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9" w14:textId="6FB76B12" w:rsidR="00020A98"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OKLAHOMA</w:t>
      </w:r>
    </w:p>
    <w:p w14:paraId="36544559" w14:textId="513FFC41"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14:paraId="5839D3FE" w14:textId="77777777" w:rsidR="00672286" w:rsidRDefault="00672286" w:rsidP="00672286">
      <w:pPr>
        <w:spacing w:line="480" w:lineRule="auto"/>
        <w:jc w:val="center"/>
        <w:rPr>
          <w:rFonts w:ascii="Times New Roman" w:eastAsia="Times New Roman" w:hAnsi="Times New Roman" w:cs="Times New Roman"/>
          <w:sz w:val="24"/>
          <w:szCs w:val="24"/>
        </w:rPr>
      </w:pPr>
    </w:p>
    <w:p w14:paraId="7642F19E" w14:textId="77777777" w:rsidR="00672286" w:rsidRDefault="00672286" w:rsidP="00672286">
      <w:pPr>
        <w:spacing w:line="480" w:lineRule="auto"/>
        <w:jc w:val="center"/>
        <w:rPr>
          <w:rFonts w:ascii="Times New Roman" w:eastAsia="Times New Roman" w:hAnsi="Times New Roman" w:cs="Times New Roman"/>
          <w:sz w:val="24"/>
          <w:szCs w:val="24"/>
        </w:rPr>
      </w:pPr>
    </w:p>
    <w:p w14:paraId="72034E77" w14:textId="77777777" w:rsidR="00672286" w:rsidRDefault="00672286" w:rsidP="00672286">
      <w:pPr>
        <w:spacing w:line="480" w:lineRule="auto"/>
        <w:jc w:val="center"/>
        <w:rPr>
          <w:rFonts w:ascii="Times New Roman" w:eastAsia="Times New Roman" w:hAnsi="Times New Roman" w:cs="Times New Roman"/>
          <w:sz w:val="24"/>
          <w:szCs w:val="24"/>
        </w:rPr>
      </w:pPr>
    </w:p>
    <w:p w14:paraId="30FA690A" w14:textId="5857B9D6" w:rsidR="00672286" w:rsidRPr="00FF3DF2"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EXAMINING THE EFFECTS OF NUDGING AND EDUCATION ON TRUST: AN EXPERIMENTAL COMPARISON OF POTABLE RECYCLED WATER INTERVENTIONS</w:t>
      </w:r>
    </w:p>
    <w:p w14:paraId="0000000A" w14:textId="77777777" w:rsidR="00020A98" w:rsidRDefault="00020A98" w:rsidP="00672286">
      <w:pPr>
        <w:spacing w:line="480" w:lineRule="auto"/>
        <w:jc w:val="center"/>
        <w:rPr>
          <w:rFonts w:ascii="Times New Roman" w:eastAsia="Times New Roman" w:hAnsi="Times New Roman" w:cs="Times New Roman"/>
          <w:sz w:val="24"/>
          <w:szCs w:val="24"/>
        </w:rPr>
      </w:pPr>
    </w:p>
    <w:p w14:paraId="27267A51" w14:textId="77777777" w:rsidR="00672286" w:rsidRPr="00FF3DF2" w:rsidRDefault="00672286" w:rsidP="00672286">
      <w:pPr>
        <w:spacing w:line="480" w:lineRule="auto"/>
        <w:jc w:val="center"/>
        <w:rPr>
          <w:rFonts w:ascii="Times New Roman" w:eastAsia="Times New Roman" w:hAnsi="Times New Roman" w:cs="Times New Roman"/>
          <w:sz w:val="24"/>
          <w:szCs w:val="24"/>
        </w:rPr>
      </w:pPr>
    </w:p>
    <w:p w14:paraId="0000000B" w14:textId="77777777" w:rsidR="00020A98" w:rsidRDefault="00020A98" w:rsidP="00672286">
      <w:pPr>
        <w:spacing w:line="480" w:lineRule="auto"/>
        <w:jc w:val="center"/>
        <w:rPr>
          <w:rFonts w:ascii="Times New Roman" w:eastAsia="Times New Roman" w:hAnsi="Times New Roman" w:cs="Times New Roman"/>
          <w:sz w:val="24"/>
          <w:szCs w:val="24"/>
        </w:rPr>
      </w:pPr>
    </w:p>
    <w:p w14:paraId="187EE603" w14:textId="77777777"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14:paraId="50A2D992" w14:textId="31A4C0A2"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14:paraId="6BEC0315" w14:textId="01A5463A"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partial fulfillment of the requirements for the</w:t>
      </w:r>
    </w:p>
    <w:p w14:paraId="2255EBBE" w14:textId="7C2B063A"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Degree of</w:t>
      </w:r>
    </w:p>
    <w:p w14:paraId="662C49E6" w14:textId="125C7FF3" w:rsidR="00672286" w:rsidRPr="00FF3DF2"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MASTER OF SCIENCE</w:t>
      </w:r>
    </w:p>
    <w:p w14:paraId="0000000C" w14:textId="77777777" w:rsidR="00020A98" w:rsidRPr="00FF3DF2" w:rsidRDefault="00020A98" w:rsidP="00672286">
      <w:pPr>
        <w:spacing w:line="480" w:lineRule="auto"/>
        <w:jc w:val="center"/>
        <w:rPr>
          <w:rFonts w:ascii="Times New Roman" w:eastAsia="Times New Roman" w:hAnsi="Times New Roman" w:cs="Times New Roman"/>
          <w:sz w:val="24"/>
          <w:szCs w:val="24"/>
        </w:rPr>
      </w:pPr>
    </w:p>
    <w:p w14:paraId="0000000D" w14:textId="77777777" w:rsidR="00020A98" w:rsidRPr="00FF3DF2" w:rsidRDefault="00020A98" w:rsidP="00672286">
      <w:pPr>
        <w:spacing w:line="480" w:lineRule="auto"/>
        <w:jc w:val="center"/>
        <w:rPr>
          <w:rFonts w:ascii="Times New Roman" w:eastAsia="Times New Roman" w:hAnsi="Times New Roman" w:cs="Times New Roman"/>
          <w:sz w:val="24"/>
          <w:szCs w:val="24"/>
        </w:rPr>
      </w:pPr>
    </w:p>
    <w:p w14:paraId="0000000E" w14:textId="77777777" w:rsidR="00020A98" w:rsidRDefault="00020A98" w:rsidP="00672286">
      <w:pPr>
        <w:spacing w:line="480" w:lineRule="auto"/>
        <w:jc w:val="center"/>
        <w:rPr>
          <w:rFonts w:ascii="Times New Roman" w:eastAsia="Times New Roman" w:hAnsi="Times New Roman" w:cs="Times New Roman"/>
          <w:sz w:val="24"/>
          <w:szCs w:val="24"/>
        </w:rPr>
      </w:pPr>
    </w:p>
    <w:p w14:paraId="0259D405" w14:textId="77777777" w:rsidR="009A4BC8" w:rsidRDefault="009A4BC8" w:rsidP="00672286">
      <w:pPr>
        <w:spacing w:line="480" w:lineRule="auto"/>
        <w:jc w:val="center"/>
        <w:rPr>
          <w:rFonts w:ascii="Times New Roman" w:eastAsia="Times New Roman" w:hAnsi="Times New Roman" w:cs="Times New Roman"/>
          <w:sz w:val="24"/>
          <w:szCs w:val="24"/>
        </w:rPr>
      </w:pPr>
    </w:p>
    <w:p w14:paraId="7F4FD9BA" w14:textId="3B50D768"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5E15A7">
        <w:rPr>
          <w:rFonts w:ascii="Times New Roman" w:eastAsia="Times New Roman" w:hAnsi="Times New Roman" w:cs="Times New Roman"/>
          <w:sz w:val="24"/>
          <w:szCs w:val="24"/>
        </w:rPr>
        <w:t>y</w:t>
      </w:r>
    </w:p>
    <w:p w14:paraId="713C0400" w14:textId="48A2DF2A"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UYEN HOANG</w:t>
      </w:r>
    </w:p>
    <w:p w14:paraId="6EF8E4E8" w14:textId="2F21A62E"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12C32BAA" w14:textId="189D9B0E" w:rsidR="00672286" w:rsidRPr="00FF3DF2"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w:t>
      </w:r>
    </w:p>
    <w:p w14:paraId="7C86DACB" w14:textId="77777777" w:rsidR="00672286" w:rsidRDefault="00672286" w:rsidP="00672286">
      <w:pPr>
        <w:spacing w:line="480" w:lineRule="auto"/>
        <w:jc w:val="center"/>
        <w:rPr>
          <w:rFonts w:ascii="Times New Roman" w:eastAsia="Times New Roman" w:hAnsi="Times New Roman" w:cs="Times New Roman"/>
          <w:sz w:val="24"/>
          <w:szCs w:val="24"/>
        </w:rPr>
      </w:pPr>
    </w:p>
    <w:p w14:paraId="66110C01" w14:textId="77777777" w:rsidR="00672286" w:rsidRDefault="00672286" w:rsidP="00672286">
      <w:pPr>
        <w:spacing w:line="480" w:lineRule="auto"/>
        <w:jc w:val="center"/>
        <w:rPr>
          <w:rFonts w:ascii="Times New Roman" w:eastAsia="Times New Roman" w:hAnsi="Times New Roman" w:cs="Times New Roman"/>
          <w:sz w:val="24"/>
          <w:szCs w:val="24"/>
        </w:rPr>
      </w:pPr>
    </w:p>
    <w:p w14:paraId="50C1FAC0" w14:textId="5C8499E7" w:rsidR="00672286" w:rsidRPr="00FF3DF2"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EXAMINING THE EFFECTS OF NUDGING AND EDUCATION ON TRUST: AN EXPERIMENTAL COMPARISON OF POTABLE RECYCLED WATER INTERVENTIONS</w:t>
      </w:r>
    </w:p>
    <w:p w14:paraId="0000000F" w14:textId="77777777" w:rsidR="00020A98" w:rsidRDefault="00020A98" w:rsidP="00672286">
      <w:pPr>
        <w:spacing w:line="480" w:lineRule="auto"/>
        <w:jc w:val="center"/>
        <w:rPr>
          <w:rFonts w:ascii="Times New Roman" w:eastAsia="Times New Roman" w:hAnsi="Times New Roman" w:cs="Times New Roman"/>
          <w:sz w:val="24"/>
          <w:szCs w:val="24"/>
        </w:rPr>
      </w:pPr>
    </w:p>
    <w:p w14:paraId="48D639AF" w14:textId="77777777" w:rsidR="00672286" w:rsidRDefault="00672286" w:rsidP="00672286">
      <w:pPr>
        <w:spacing w:line="480" w:lineRule="auto"/>
        <w:jc w:val="center"/>
        <w:rPr>
          <w:rFonts w:ascii="Times New Roman" w:eastAsia="Times New Roman" w:hAnsi="Times New Roman" w:cs="Times New Roman"/>
          <w:sz w:val="24"/>
          <w:szCs w:val="24"/>
        </w:rPr>
      </w:pPr>
    </w:p>
    <w:p w14:paraId="4AEC5D54" w14:textId="275B3432"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14:paraId="4C2156DA" w14:textId="7ED4089C" w:rsidR="00672286"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PSYCHOLOGY</w:t>
      </w:r>
    </w:p>
    <w:p w14:paraId="0FA0A84A" w14:textId="77777777" w:rsidR="00672286" w:rsidRDefault="00672286" w:rsidP="00672286">
      <w:pPr>
        <w:spacing w:line="480" w:lineRule="auto"/>
        <w:jc w:val="center"/>
        <w:rPr>
          <w:rFonts w:ascii="Times New Roman" w:eastAsia="Times New Roman" w:hAnsi="Times New Roman" w:cs="Times New Roman"/>
          <w:sz w:val="24"/>
          <w:szCs w:val="24"/>
        </w:rPr>
      </w:pPr>
    </w:p>
    <w:p w14:paraId="37595D64" w14:textId="77777777" w:rsidR="00672286" w:rsidRDefault="00672286" w:rsidP="00672286">
      <w:pPr>
        <w:spacing w:line="480" w:lineRule="auto"/>
        <w:jc w:val="center"/>
        <w:rPr>
          <w:rFonts w:ascii="Times New Roman" w:eastAsia="Times New Roman" w:hAnsi="Times New Roman" w:cs="Times New Roman"/>
          <w:sz w:val="24"/>
          <w:szCs w:val="24"/>
        </w:rPr>
      </w:pPr>
    </w:p>
    <w:p w14:paraId="67D565A5" w14:textId="7B914BFD" w:rsidR="00672286" w:rsidRPr="00FF3DF2" w:rsidRDefault="00672286" w:rsidP="0067228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THE COMMITTEE CONSISTING OF</w:t>
      </w:r>
    </w:p>
    <w:p w14:paraId="00000010" w14:textId="77777777" w:rsidR="00020A98" w:rsidRPr="00FF3DF2" w:rsidRDefault="00020A98">
      <w:pPr>
        <w:spacing w:line="480" w:lineRule="auto"/>
        <w:rPr>
          <w:rFonts w:ascii="Times New Roman" w:eastAsia="Times New Roman" w:hAnsi="Times New Roman" w:cs="Times New Roman"/>
          <w:sz w:val="24"/>
          <w:szCs w:val="24"/>
        </w:rPr>
      </w:pPr>
    </w:p>
    <w:p w14:paraId="00000011" w14:textId="77777777" w:rsidR="00020A98" w:rsidRDefault="00020A98">
      <w:pPr>
        <w:spacing w:line="480" w:lineRule="auto"/>
        <w:rPr>
          <w:rFonts w:ascii="Times New Roman" w:eastAsia="Times New Roman" w:hAnsi="Times New Roman" w:cs="Times New Roman"/>
          <w:sz w:val="24"/>
          <w:szCs w:val="24"/>
        </w:rPr>
      </w:pPr>
    </w:p>
    <w:p w14:paraId="229F50BF" w14:textId="77777777" w:rsidR="00672286" w:rsidRDefault="00672286">
      <w:pPr>
        <w:spacing w:line="480" w:lineRule="auto"/>
        <w:rPr>
          <w:rFonts w:ascii="Times New Roman" w:eastAsia="Times New Roman" w:hAnsi="Times New Roman" w:cs="Times New Roman"/>
          <w:sz w:val="24"/>
          <w:szCs w:val="24"/>
        </w:rPr>
      </w:pPr>
    </w:p>
    <w:p w14:paraId="18E7256F" w14:textId="77777777" w:rsidR="00672286" w:rsidRDefault="00672286">
      <w:pPr>
        <w:spacing w:line="480" w:lineRule="auto"/>
        <w:rPr>
          <w:rFonts w:ascii="Times New Roman" w:eastAsia="Times New Roman" w:hAnsi="Times New Roman" w:cs="Times New Roman"/>
          <w:sz w:val="24"/>
          <w:szCs w:val="24"/>
        </w:rPr>
      </w:pPr>
    </w:p>
    <w:p w14:paraId="1F8EC904" w14:textId="16C4AFD6" w:rsidR="00672286" w:rsidRDefault="00672286" w:rsidP="00672286">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Adam Feltz, Chair</w:t>
      </w:r>
    </w:p>
    <w:p w14:paraId="47E65A9E" w14:textId="6E8333FF" w:rsidR="00672286" w:rsidRDefault="00672286" w:rsidP="00672286">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Edward Cokely</w:t>
      </w:r>
    </w:p>
    <w:p w14:paraId="455EB3E3" w14:textId="419A324E" w:rsidR="00672286" w:rsidRDefault="00672286" w:rsidP="00672286">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Shane Connelly</w:t>
      </w:r>
    </w:p>
    <w:p w14:paraId="3C612BF2" w14:textId="595F0035" w:rsidR="00672286" w:rsidRPr="00FF3DF2" w:rsidRDefault="00672286" w:rsidP="00672286">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Scott Gronlund</w:t>
      </w:r>
    </w:p>
    <w:p w14:paraId="37009CBB" w14:textId="77777777" w:rsidR="00C2340E" w:rsidRPr="00FF3DF2" w:rsidRDefault="00C2340E">
      <w:pPr>
        <w:spacing w:line="480" w:lineRule="auto"/>
        <w:rPr>
          <w:rFonts w:ascii="Times New Roman" w:eastAsia="Times New Roman" w:hAnsi="Times New Roman" w:cs="Times New Roman"/>
          <w:sz w:val="24"/>
          <w:szCs w:val="24"/>
        </w:rPr>
      </w:pPr>
    </w:p>
    <w:p w14:paraId="10B59D40" w14:textId="77777777" w:rsidR="00C2340E" w:rsidRPr="00FF3DF2" w:rsidRDefault="00C2340E">
      <w:pPr>
        <w:spacing w:line="480" w:lineRule="auto"/>
        <w:rPr>
          <w:rFonts w:ascii="Times New Roman" w:eastAsia="Times New Roman" w:hAnsi="Times New Roman" w:cs="Times New Roman"/>
          <w:sz w:val="24"/>
          <w:szCs w:val="24"/>
        </w:rPr>
      </w:pPr>
    </w:p>
    <w:p w14:paraId="5148762E" w14:textId="77777777" w:rsidR="00C2340E" w:rsidRPr="00FF3DF2" w:rsidRDefault="00C2340E">
      <w:pPr>
        <w:spacing w:line="480" w:lineRule="auto"/>
        <w:rPr>
          <w:rFonts w:ascii="Times New Roman" w:eastAsia="Times New Roman" w:hAnsi="Times New Roman" w:cs="Times New Roman"/>
          <w:sz w:val="24"/>
          <w:szCs w:val="24"/>
        </w:rPr>
      </w:pPr>
    </w:p>
    <w:p w14:paraId="3CBDC54A" w14:textId="77777777" w:rsidR="00C2340E" w:rsidRDefault="00C2340E">
      <w:pPr>
        <w:spacing w:line="480" w:lineRule="auto"/>
        <w:rPr>
          <w:rFonts w:ascii="Times New Roman" w:eastAsia="Times New Roman" w:hAnsi="Times New Roman" w:cs="Times New Roman"/>
          <w:sz w:val="24"/>
          <w:szCs w:val="24"/>
        </w:rPr>
      </w:pPr>
    </w:p>
    <w:p w14:paraId="04564B96" w14:textId="77777777" w:rsidR="00672286" w:rsidRDefault="00672286">
      <w:pPr>
        <w:spacing w:line="480" w:lineRule="auto"/>
        <w:rPr>
          <w:rFonts w:ascii="Times New Roman" w:eastAsia="Times New Roman" w:hAnsi="Times New Roman" w:cs="Times New Roman"/>
          <w:sz w:val="24"/>
          <w:szCs w:val="24"/>
        </w:rPr>
      </w:pPr>
    </w:p>
    <w:p w14:paraId="4173DB84" w14:textId="77777777" w:rsidR="00672286" w:rsidRDefault="00672286">
      <w:pPr>
        <w:spacing w:line="480" w:lineRule="auto"/>
        <w:rPr>
          <w:rFonts w:ascii="Times New Roman" w:eastAsia="Times New Roman" w:hAnsi="Times New Roman" w:cs="Times New Roman"/>
          <w:sz w:val="24"/>
          <w:szCs w:val="24"/>
        </w:rPr>
      </w:pPr>
    </w:p>
    <w:p w14:paraId="202CE670" w14:textId="77777777" w:rsidR="00672286" w:rsidRDefault="00672286">
      <w:pPr>
        <w:spacing w:line="480" w:lineRule="auto"/>
        <w:rPr>
          <w:rFonts w:ascii="Times New Roman" w:eastAsia="Times New Roman" w:hAnsi="Times New Roman" w:cs="Times New Roman"/>
          <w:sz w:val="24"/>
          <w:szCs w:val="24"/>
        </w:rPr>
      </w:pPr>
    </w:p>
    <w:p w14:paraId="5953B283" w14:textId="77777777" w:rsidR="00672286" w:rsidRDefault="00672286">
      <w:pPr>
        <w:spacing w:line="480" w:lineRule="auto"/>
        <w:rPr>
          <w:rFonts w:ascii="Times New Roman" w:eastAsia="Times New Roman" w:hAnsi="Times New Roman" w:cs="Times New Roman"/>
          <w:sz w:val="24"/>
          <w:szCs w:val="24"/>
        </w:rPr>
      </w:pPr>
    </w:p>
    <w:p w14:paraId="072F51E4" w14:textId="77777777" w:rsidR="00672286" w:rsidRDefault="00672286">
      <w:pPr>
        <w:spacing w:line="480" w:lineRule="auto"/>
        <w:rPr>
          <w:rFonts w:ascii="Times New Roman" w:eastAsia="Times New Roman" w:hAnsi="Times New Roman" w:cs="Times New Roman"/>
          <w:sz w:val="24"/>
          <w:szCs w:val="24"/>
        </w:rPr>
      </w:pPr>
    </w:p>
    <w:p w14:paraId="70FE4CE7" w14:textId="77777777" w:rsidR="00672286" w:rsidRDefault="00672286">
      <w:pPr>
        <w:spacing w:line="480" w:lineRule="auto"/>
        <w:rPr>
          <w:rFonts w:ascii="Times New Roman" w:eastAsia="Times New Roman" w:hAnsi="Times New Roman" w:cs="Times New Roman"/>
          <w:sz w:val="24"/>
          <w:szCs w:val="24"/>
        </w:rPr>
      </w:pPr>
    </w:p>
    <w:p w14:paraId="35D9D18C" w14:textId="77777777" w:rsidR="00672286" w:rsidRDefault="00672286">
      <w:pPr>
        <w:spacing w:line="480" w:lineRule="auto"/>
        <w:rPr>
          <w:rFonts w:ascii="Times New Roman" w:eastAsia="Times New Roman" w:hAnsi="Times New Roman" w:cs="Times New Roman"/>
          <w:sz w:val="24"/>
          <w:szCs w:val="24"/>
        </w:rPr>
      </w:pPr>
    </w:p>
    <w:p w14:paraId="7DFA52B6" w14:textId="77777777" w:rsidR="00672286" w:rsidRDefault="00672286">
      <w:pPr>
        <w:spacing w:line="480" w:lineRule="auto"/>
        <w:rPr>
          <w:rFonts w:ascii="Times New Roman" w:eastAsia="Times New Roman" w:hAnsi="Times New Roman" w:cs="Times New Roman"/>
          <w:sz w:val="24"/>
          <w:szCs w:val="24"/>
        </w:rPr>
      </w:pPr>
    </w:p>
    <w:p w14:paraId="577B2DA2" w14:textId="77777777" w:rsidR="00672286" w:rsidRDefault="00672286">
      <w:pPr>
        <w:spacing w:line="480" w:lineRule="auto"/>
        <w:rPr>
          <w:rFonts w:ascii="Times New Roman" w:eastAsia="Times New Roman" w:hAnsi="Times New Roman" w:cs="Times New Roman"/>
          <w:sz w:val="24"/>
          <w:szCs w:val="24"/>
        </w:rPr>
      </w:pPr>
    </w:p>
    <w:p w14:paraId="2F0B1930" w14:textId="77777777" w:rsidR="00672286" w:rsidRDefault="00672286">
      <w:pPr>
        <w:spacing w:line="480" w:lineRule="auto"/>
        <w:rPr>
          <w:rFonts w:ascii="Times New Roman" w:eastAsia="Times New Roman" w:hAnsi="Times New Roman" w:cs="Times New Roman"/>
          <w:sz w:val="24"/>
          <w:szCs w:val="24"/>
        </w:rPr>
      </w:pPr>
    </w:p>
    <w:p w14:paraId="309AD315" w14:textId="77777777" w:rsidR="00672286" w:rsidRDefault="00672286">
      <w:pPr>
        <w:spacing w:line="480" w:lineRule="auto"/>
        <w:rPr>
          <w:rFonts w:ascii="Times New Roman" w:eastAsia="Times New Roman" w:hAnsi="Times New Roman" w:cs="Times New Roman"/>
          <w:sz w:val="24"/>
          <w:szCs w:val="24"/>
        </w:rPr>
      </w:pPr>
    </w:p>
    <w:p w14:paraId="31C0968E" w14:textId="77777777" w:rsidR="00672286" w:rsidRDefault="00672286">
      <w:pPr>
        <w:spacing w:line="480" w:lineRule="auto"/>
        <w:rPr>
          <w:rFonts w:ascii="Times New Roman" w:eastAsia="Times New Roman" w:hAnsi="Times New Roman" w:cs="Times New Roman"/>
          <w:sz w:val="24"/>
          <w:szCs w:val="24"/>
        </w:rPr>
      </w:pPr>
    </w:p>
    <w:p w14:paraId="2E602129" w14:textId="77777777" w:rsidR="00672286" w:rsidRDefault="00672286">
      <w:pPr>
        <w:spacing w:line="480" w:lineRule="auto"/>
        <w:rPr>
          <w:rFonts w:ascii="Times New Roman" w:eastAsia="Times New Roman" w:hAnsi="Times New Roman" w:cs="Times New Roman"/>
          <w:sz w:val="24"/>
          <w:szCs w:val="24"/>
        </w:rPr>
      </w:pPr>
    </w:p>
    <w:p w14:paraId="439D0CD7" w14:textId="77777777" w:rsidR="00672286" w:rsidRDefault="00672286">
      <w:pPr>
        <w:spacing w:line="480" w:lineRule="auto"/>
        <w:rPr>
          <w:rFonts w:ascii="Times New Roman" w:eastAsia="Times New Roman" w:hAnsi="Times New Roman" w:cs="Times New Roman"/>
          <w:sz w:val="24"/>
          <w:szCs w:val="24"/>
        </w:rPr>
      </w:pPr>
    </w:p>
    <w:p w14:paraId="353023C1" w14:textId="77777777" w:rsidR="00672286" w:rsidRDefault="00672286">
      <w:pPr>
        <w:spacing w:line="480" w:lineRule="auto"/>
        <w:rPr>
          <w:rFonts w:ascii="Times New Roman" w:eastAsia="Times New Roman" w:hAnsi="Times New Roman" w:cs="Times New Roman"/>
          <w:sz w:val="24"/>
          <w:szCs w:val="24"/>
        </w:rPr>
      </w:pPr>
    </w:p>
    <w:p w14:paraId="2460F16E" w14:textId="77777777" w:rsidR="00672286" w:rsidRDefault="00672286">
      <w:pPr>
        <w:spacing w:line="480" w:lineRule="auto"/>
        <w:rPr>
          <w:rFonts w:ascii="Times New Roman" w:eastAsia="Times New Roman" w:hAnsi="Times New Roman" w:cs="Times New Roman"/>
          <w:sz w:val="24"/>
          <w:szCs w:val="24"/>
        </w:rPr>
      </w:pPr>
    </w:p>
    <w:p w14:paraId="4699D53B" w14:textId="77777777" w:rsidR="00672286" w:rsidRDefault="00672286">
      <w:pPr>
        <w:spacing w:line="480" w:lineRule="auto"/>
        <w:rPr>
          <w:rFonts w:ascii="Times New Roman" w:eastAsia="Times New Roman" w:hAnsi="Times New Roman" w:cs="Times New Roman"/>
          <w:sz w:val="24"/>
          <w:szCs w:val="24"/>
        </w:rPr>
      </w:pPr>
    </w:p>
    <w:p w14:paraId="184A61F4" w14:textId="77777777" w:rsidR="00672286" w:rsidRDefault="00672286">
      <w:pPr>
        <w:spacing w:line="480" w:lineRule="auto"/>
        <w:rPr>
          <w:rFonts w:ascii="Times New Roman" w:eastAsia="Times New Roman" w:hAnsi="Times New Roman" w:cs="Times New Roman"/>
          <w:sz w:val="24"/>
          <w:szCs w:val="24"/>
        </w:rPr>
      </w:pPr>
    </w:p>
    <w:p w14:paraId="2B705B44" w14:textId="77777777" w:rsidR="00672286" w:rsidRDefault="00672286">
      <w:pPr>
        <w:spacing w:line="480" w:lineRule="auto"/>
        <w:rPr>
          <w:rFonts w:ascii="Times New Roman" w:eastAsia="Times New Roman" w:hAnsi="Times New Roman" w:cs="Times New Roman"/>
          <w:sz w:val="24"/>
          <w:szCs w:val="24"/>
        </w:rPr>
      </w:pPr>
    </w:p>
    <w:p w14:paraId="4CCDEFEF" w14:textId="77777777" w:rsidR="00672286" w:rsidRDefault="00672286">
      <w:pPr>
        <w:spacing w:line="480" w:lineRule="auto"/>
        <w:rPr>
          <w:rFonts w:ascii="Times New Roman" w:eastAsia="Times New Roman" w:hAnsi="Times New Roman" w:cs="Times New Roman"/>
          <w:sz w:val="24"/>
          <w:szCs w:val="24"/>
        </w:rPr>
      </w:pPr>
    </w:p>
    <w:p w14:paraId="580A922E" w14:textId="77777777" w:rsidR="00672286" w:rsidRDefault="00672286">
      <w:pPr>
        <w:spacing w:line="480" w:lineRule="auto"/>
        <w:rPr>
          <w:rFonts w:ascii="Times New Roman" w:eastAsia="Times New Roman" w:hAnsi="Times New Roman" w:cs="Times New Roman"/>
          <w:sz w:val="24"/>
          <w:szCs w:val="24"/>
        </w:rPr>
      </w:pPr>
    </w:p>
    <w:p w14:paraId="794ACBDC" w14:textId="59B8BC83" w:rsidR="00672286" w:rsidRDefault="00672286" w:rsidP="00672286">
      <w:pPr>
        <w:pStyle w:val="NormalWeb"/>
        <w:jc w:val="center"/>
        <w:rPr>
          <w:rFonts w:ascii="TimesNewRomanPSMT" w:hAnsi="TimesNewRomanPSMT"/>
        </w:rPr>
      </w:pPr>
      <w:r>
        <w:rPr>
          <w:rFonts w:ascii="TimesNewRomanPSMT" w:hAnsi="TimesNewRomanPSMT"/>
        </w:rPr>
        <w:t>© Copyright by UYEN HOANG 2023</w:t>
      </w:r>
    </w:p>
    <w:p w14:paraId="1C776B86" w14:textId="03CEA799" w:rsidR="000C63C9" w:rsidRDefault="00672286" w:rsidP="00672286">
      <w:pPr>
        <w:pStyle w:val="NormalWeb"/>
        <w:jc w:val="center"/>
        <w:rPr>
          <w:rFonts w:ascii="TimesNewRomanPSMT" w:hAnsi="TimesNewRomanPSMT"/>
        </w:rPr>
        <w:sectPr w:rsidR="000C63C9" w:rsidSect="002D105F">
          <w:footerReference w:type="even" r:id="rId7"/>
          <w:pgSz w:w="12240" w:h="15840"/>
          <w:pgMar w:top="1440" w:right="1440" w:bottom="1440" w:left="1440" w:header="720" w:footer="720" w:gutter="0"/>
          <w:pgNumType w:fmt="lowerRoman" w:start="1"/>
          <w:cols w:space="720"/>
          <w:titlePg/>
        </w:sectPr>
      </w:pPr>
      <w:r>
        <w:rPr>
          <w:rFonts w:ascii="TimesNewRomanPSMT" w:hAnsi="TimesNewRomanPSMT"/>
        </w:rPr>
        <w:t>All Rights Reserve</w:t>
      </w:r>
      <w:r w:rsidR="00BD6F8F">
        <w:rPr>
          <w:rFonts w:ascii="TimesNewRomanPSMT" w:hAnsi="TimesNewRomanPSMT"/>
        </w:rPr>
        <w:t>d</w:t>
      </w:r>
      <w:r w:rsidR="00EB3633">
        <w:rPr>
          <w:rFonts w:ascii="TimesNewRomanPSMT" w:hAnsi="TimesNewRomanPSMT"/>
        </w:rPr>
        <w:t>.</w:t>
      </w:r>
    </w:p>
    <w:p w14:paraId="2691567A" w14:textId="4A6631D7" w:rsidR="00672286" w:rsidRPr="00672286" w:rsidRDefault="00672286" w:rsidP="00BD6F8F">
      <w:pPr>
        <w:spacing w:line="480" w:lineRule="auto"/>
        <w:jc w:val="center"/>
        <w:rPr>
          <w:rFonts w:ascii="Times New Roman" w:eastAsia="Times New Roman" w:hAnsi="Times New Roman" w:cs="Times New Roman"/>
          <w:b/>
          <w:bCs/>
          <w:sz w:val="24"/>
          <w:szCs w:val="24"/>
        </w:rPr>
      </w:pPr>
      <w:r w:rsidRPr="00672286">
        <w:rPr>
          <w:rFonts w:ascii="Times New Roman" w:eastAsia="Times New Roman" w:hAnsi="Times New Roman" w:cs="Times New Roman"/>
          <w:b/>
          <w:bCs/>
          <w:sz w:val="24"/>
          <w:szCs w:val="24"/>
        </w:rPr>
        <w:lastRenderedPageBreak/>
        <w:t>Acknowledgments</w:t>
      </w:r>
    </w:p>
    <w:p w14:paraId="454D7A80" w14:textId="3295746A" w:rsidR="00C2340E" w:rsidRPr="00FF3DF2" w:rsidRDefault="0067228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E15A7">
        <w:rPr>
          <w:rFonts w:ascii="Times New Roman" w:eastAsia="Times New Roman" w:hAnsi="Times New Roman" w:cs="Times New Roman"/>
          <w:sz w:val="24"/>
          <w:szCs w:val="24"/>
        </w:rPr>
        <w:t>First, I</w:t>
      </w:r>
      <w:r w:rsidR="002F0FAE">
        <w:rPr>
          <w:rFonts w:ascii="Times New Roman" w:eastAsia="Times New Roman" w:hAnsi="Times New Roman" w:cs="Times New Roman"/>
          <w:sz w:val="24"/>
          <w:szCs w:val="24"/>
        </w:rPr>
        <w:t xml:space="preserve"> would like to ex</w:t>
      </w:r>
      <w:r w:rsidR="00222BAC">
        <w:rPr>
          <w:rFonts w:ascii="Times New Roman" w:eastAsia="Times New Roman" w:hAnsi="Times New Roman" w:cs="Times New Roman"/>
          <w:sz w:val="24"/>
          <w:szCs w:val="24"/>
        </w:rPr>
        <w:t>press</w:t>
      </w:r>
      <w:r w:rsidR="002F0FAE">
        <w:rPr>
          <w:rFonts w:ascii="Times New Roman" w:eastAsia="Times New Roman" w:hAnsi="Times New Roman" w:cs="Times New Roman"/>
          <w:sz w:val="24"/>
          <w:szCs w:val="24"/>
        </w:rPr>
        <w:t xml:space="preserve"> my </w:t>
      </w:r>
      <w:r w:rsidR="00222BAC">
        <w:rPr>
          <w:rFonts w:ascii="Times New Roman" w:eastAsia="Times New Roman" w:hAnsi="Times New Roman" w:cs="Times New Roman"/>
          <w:sz w:val="24"/>
          <w:szCs w:val="24"/>
        </w:rPr>
        <w:t>deepest</w:t>
      </w:r>
      <w:r w:rsidR="002F0FAE">
        <w:rPr>
          <w:rFonts w:ascii="Times New Roman" w:eastAsia="Times New Roman" w:hAnsi="Times New Roman" w:cs="Times New Roman"/>
          <w:sz w:val="24"/>
          <w:szCs w:val="24"/>
        </w:rPr>
        <w:t xml:space="preserve"> gratitude to Dr. Adam Feltz. Thank you for being an amazing mentor and a wonderful source of support. Your guidance, encouragement, and </w:t>
      </w:r>
      <w:r w:rsidR="003E6987">
        <w:rPr>
          <w:rFonts w:ascii="Times New Roman" w:eastAsia="Times New Roman" w:hAnsi="Times New Roman" w:cs="Times New Roman"/>
          <w:sz w:val="24"/>
          <w:szCs w:val="24"/>
        </w:rPr>
        <w:t xml:space="preserve">continual </w:t>
      </w:r>
      <w:r w:rsidR="002F0FAE">
        <w:rPr>
          <w:rFonts w:ascii="Times New Roman" w:eastAsia="Times New Roman" w:hAnsi="Times New Roman" w:cs="Times New Roman"/>
          <w:sz w:val="24"/>
          <w:szCs w:val="24"/>
        </w:rPr>
        <w:t xml:space="preserve">involvement throughout this process makes a tremendous difference. </w:t>
      </w:r>
      <w:r w:rsidR="00A53C1A">
        <w:rPr>
          <w:rFonts w:ascii="Times New Roman" w:eastAsia="Times New Roman" w:hAnsi="Times New Roman" w:cs="Times New Roman"/>
          <w:sz w:val="24"/>
          <w:szCs w:val="24"/>
        </w:rPr>
        <w:t xml:space="preserve">I would also like to thank my committee, Dr. Edward Cokely, Dr. Scott Gronlund, and Dr. Shane Connelly. </w:t>
      </w:r>
      <w:r w:rsidR="002F0FAE">
        <w:rPr>
          <w:rFonts w:ascii="Times New Roman" w:eastAsia="Times New Roman" w:hAnsi="Times New Roman" w:cs="Times New Roman"/>
          <w:sz w:val="24"/>
          <w:szCs w:val="24"/>
        </w:rPr>
        <w:t xml:space="preserve">To Dr. Edward Cokely, thank you for your continual support and encouragement throughout this </w:t>
      </w:r>
      <w:r w:rsidR="00222BAC">
        <w:rPr>
          <w:rFonts w:ascii="Times New Roman" w:eastAsia="Times New Roman" w:hAnsi="Times New Roman" w:cs="Times New Roman"/>
          <w:sz w:val="24"/>
          <w:szCs w:val="24"/>
        </w:rPr>
        <w:t>journey</w:t>
      </w:r>
      <w:r w:rsidR="002F0FAE">
        <w:rPr>
          <w:rFonts w:ascii="Times New Roman" w:eastAsia="Times New Roman" w:hAnsi="Times New Roman" w:cs="Times New Roman"/>
          <w:sz w:val="24"/>
          <w:szCs w:val="24"/>
        </w:rPr>
        <w:t xml:space="preserve">. To Dr. Scott Gronlund and Dr. Shane Connelly, thank you for your encouragement and the </w:t>
      </w:r>
      <w:r w:rsidR="003E6987">
        <w:rPr>
          <w:rFonts w:ascii="Times New Roman" w:eastAsia="Times New Roman" w:hAnsi="Times New Roman" w:cs="Times New Roman"/>
          <w:sz w:val="24"/>
          <w:szCs w:val="24"/>
        </w:rPr>
        <w:t xml:space="preserve">constructive </w:t>
      </w:r>
      <w:r w:rsidR="002F0FAE">
        <w:rPr>
          <w:rFonts w:ascii="Times New Roman" w:eastAsia="Times New Roman" w:hAnsi="Times New Roman" w:cs="Times New Roman"/>
          <w:sz w:val="24"/>
          <w:szCs w:val="24"/>
        </w:rPr>
        <w:t xml:space="preserve">feedback you have provided that makes this project possible. </w:t>
      </w:r>
      <w:r w:rsidR="00222BAC">
        <w:rPr>
          <w:rFonts w:ascii="Times New Roman" w:eastAsia="Times New Roman" w:hAnsi="Times New Roman" w:cs="Times New Roman"/>
          <w:sz w:val="24"/>
          <w:szCs w:val="24"/>
        </w:rPr>
        <w:t>Finally, a special thanks to my mother</w:t>
      </w:r>
      <w:r w:rsidR="00A53C1A">
        <w:rPr>
          <w:rFonts w:ascii="Times New Roman" w:eastAsia="Times New Roman" w:hAnsi="Times New Roman" w:cs="Times New Roman"/>
          <w:sz w:val="24"/>
          <w:szCs w:val="24"/>
        </w:rPr>
        <w:t xml:space="preserve"> who continues to support me during my time here</w:t>
      </w:r>
      <w:r w:rsidR="00222BAC">
        <w:rPr>
          <w:rFonts w:ascii="Times New Roman" w:eastAsia="Times New Roman" w:hAnsi="Times New Roman" w:cs="Times New Roman"/>
          <w:sz w:val="24"/>
          <w:szCs w:val="24"/>
        </w:rPr>
        <w:t>, my brother</w:t>
      </w:r>
      <w:r w:rsidR="00E6103B">
        <w:rPr>
          <w:rFonts w:ascii="Times New Roman" w:eastAsia="Times New Roman" w:hAnsi="Times New Roman" w:cs="Times New Roman"/>
          <w:sz w:val="24"/>
          <w:szCs w:val="24"/>
        </w:rPr>
        <w:t xml:space="preserve"> who always believes in me,</w:t>
      </w:r>
      <w:r w:rsidR="00222BAC">
        <w:rPr>
          <w:rFonts w:ascii="Times New Roman" w:eastAsia="Times New Roman" w:hAnsi="Times New Roman" w:cs="Times New Roman"/>
          <w:sz w:val="24"/>
          <w:szCs w:val="24"/>
        </w:rPr>
        <w:t xml:space="preserve"> </w:t>
      </w:r>
      <w:r w:rsidR="00A53C1A">
        <w:rPr>
          <w:rFonts w:ascii="Times New Roman" w:eastAsia="Times New Roman" w:hAnsi="Times New Roman" w:cs="Times New Roman"/>
          <w:sz w:val="24"/>
          <w:szCs w:val="24"/>
        </w:rPr>
        <w:t xml:space="preserve">as well as </w:t>
      </w:r>
      <w:r w:rsidR="00222BAC">
        <w:rPr>
          <w:rFonts w:ascii="Times New Roman" w:eastAsia="Times New Roman" w:hAnsi="Times New Roman" w:cs="Times New Roman"/>
          <w:sz w:val="24"/>
          <w:szCs w:val="24"/>
        </w:rPr>
        <w:t xml:space="preserve">my friends in the Ethical Interactions lab for all your unconditional </w:t>
      </w:r>
      <w:r w:rsidR="00A53C1A">
        <w:rPr>
          <w:rFonts w:ascii="Times New Roman" w:eastAsia="Times New Roman" w:hAnsi="Times New Roman" w:cs="Times New Roman"/>
          <w:sz w:val="24"/>
          <w:szCs w:val="24"/>
        </w:rPr>
        <w:t>encouragement and compassion.</w:t>
      </w:r>
    </w:p>
    <w:p w14:paraId="5C742F03" w14:textId="77777777" w:rsidR="00C2340E" w:rsidRPr="00FF3DF2" w:rsidRDefault="00C2340E">
      <w:pPr>
        <w:spacing w:line="480" w:lineRule="auto"/>
        <w:rPr>
          <w:rFonts w:ascii="Times New Roman" w:eastAsia="Times New Roman" w:hAnsi="Times New Roman" w:cs="Times New Roman"/>
          <w:sz w:val="24"/>
          <w:szCs w:val="24"/>
        </w:rPr>
      </w:pPr>
    </w:p>
    <w:p w14:paraId="00000012" w14:textId="77777777" w:rsidR="00020A98" w:rsidRPr="00FF3DF2" w:rsidRDefault="00020A98">
      <w:pPr>
        <w:spacing w:line="480" w:lineRule="auto"/>
        <w:rPr>
          <w:rFonts w:ascii="Times New Roman" w:eastAsia="Times New Roman" w:hAnsi="Times New Roman" w:cs="Times New Roman"/>
          <w:sz w:val="24"/>
          <w:szCs w:val="24"/>
        </w:rPr>
      </w:pPr>
    </w:p>
    <w:p w14:paraId="00000013" w14:textId="77777777" w:rsidR="00020A98" w:rsidRPr="00FF3DF2" w:rsidRDefault="00020A98">
      <w:pPr>
        <w:spacing w:line="480" w:lineRule="auto"/>
        <w:rPr>
          <w:rFonts w:ascii="Times New Roman" w:eastAsia="Times New Roman" w:hAnsi="Times New Roman" w:cs="Times New Roman"/>
          <w:sz w:val="24"/>
          <w:szCs w:val="24"/>
        </w:rPr>
      </w:pPr>
    </w:p>
    <w:p w14:paraId="00000014" w14:textId="77777777" w:rsidR="00020A98" w:rsidRPr="00FF3DF2" w:rsidRDefault="00020A98">
      <w:pPr>
        <w:spacing w:line="480" w:lineRule="auto"/>
        <w:rPr>
          <w:rFonts w:ascii="Times New Roman" w:eastAsia="Times New Roman" w:hAnsi="Times New Roman" w:cs="Times New Roman"/>
          <w:sz w:val="24"/>
          <w:szCs w:val="24"/>
        </w:rPr>
      </w:pPr>
    </w:p>
    <w:p w14:paraId="00000015" w14:textId="77777777" w:rsidR="00020A98" w:rsidRPr="00FF3DF2" w:rsidRDefault="00020A98">
      <w:pPr>
        <w:spacing w:line="480" w:lineRule="auto"/>
        <w:rPr>
          <w:rFonts w:ascii="Times New Roman" w:eastAsia="Times New Roman" w:hAnsi="Times New Roman" w:cs="Times New Roman"/>
          <w:sz w:val="24"/>
          <w:szCs w:val="24"/>
        </w:rPr>
      </w:pPr>
    </w:p>
    <w:p w14:paraId="0000001A" w14:textId="77777777" w:rsidR="00020A98" w:rsidRDefault="00020A98">
      <w:pPr>
        <w:spacing w:line="480" w:lineRule="auto"/>
        <w:rPr>
          <w:rFonts w:ascii="Times New Roman" w:eastAsia="Times New Roman" w:hAnsi="Times New Roman" w:cs="Times New Roman"/>
          <w:sz w:val="24"/>
          <w:szCs w:val="24"/>
        </w:rPr>
      </w:pPr>
    </w:p>
    <w:p w14:paraId="5C8CEE7E" w14:textId="77777777" w:rsidR="00222BAC" w:rsidRDefault="00222BAC">
      <w:pPr>
        <w:spacing w:line="480" w:lineRule="auto"/>
        <w:rPr>
          <w:rFonts w:ascii="Times New Roman" w:eastAsia="Times New Roman" w:hAnsi="Times New Roman" w:cs="Times New Roman"/>
          <w:sz w:val="24"/>
          <w:szCs w:val="24"/>
        </w:rPr>
      </w:pPr>
    </w:p>
    <w:p w14:paraId="77F1B5DA" w14:textId="77777777" w:rsidR="00222BAC" w:rsidRDefault="00222BAC">
      <w:pPr>
        <w:spacing w:line="480" w:lineRule="auto"/>
        <w:rPr>
          <w:rFonts w:ascii="Times New Roman" w:eastAsia="Times New Roman" w:hAnsi="Times New Roman" w:cs="Times New Roman"/>
          <w:sz w:val="24"/>
          <w:szCs w:val="24"/>
        </w:rPr>
      </w:pPr>
    </w:p>
    <w:p w14:paraId="253CA082" w14:textId="77777777" w:rsidR="00BD6F8F" w:rsidRDefault="00BD6F8F">
      <w:pPr>
        <w:spacing w:line="480" w:lineRule="auto"/>
        <w:rPr>
          <w:rFonts w:ascii="Times New Roman" w:eastAsia="Times New Roman" w:hAnsi="Times New Roman" w:cs="Times New Roman"/>
          <w:sz w:val="24"/>
          <w:szCs w:val="24"/>
        </w:rPr>
      </w:pPr>
    </w:p>
    <w:p w14:paraId="6DE1C6C3" w14:textId="77777777" w:rsidR="00222BAC" w:rsidRDefault="00222BAC">
      <w:pPr>
        <w:spacing w:line="480" w:lineRule="auto"/>
        <w:rPr>
          <w:rFonts w:ascii="Times New Roman" w:eastAsia="Times New Roman" w:hAnsi="Times New Roman" w:cs="Times New Roman"/>
          <w:sz w:val="24"/>
          <w:szCs w:val="24"/>
        </w:rPr>
      </w:pPr>
    </w:p>
    <w:p w14:paraId="78F7EAA8" w14:textId="77777777" w:rsidR="00A53C1A" w:rsidRDefault="00A53C1A">
      <w:pPr>
        <w:spacing w:line="480" w:lineRule="auto"/>
        <w:rPr>
          <w:rFonts w:ascii="Times New Roman" w:eastAsia="Times New Roman" w:hAnsi="Times New Roman" w:cs="Times New Roman"/>
          <w:sz w:val="24"/>
          <w:szCs w:val="24"/>
        </w:rPr>
      </w:pPr>
    </w:p>
    <w:p w14:paraId="20BC136D" w14:textId="77777777" w:rsidR="00A53C1A" w:rsidRPr="00FF3DF2" w:rsidRDefault="00A53C1A">
      <w:pPr>
        <w:spacing w:line="480" w:lineRule="auto"/>
        <w:rPr>
          <w:rFonts w:ascii="Times New Roman" w:eastAsia="Times New Roman" w:hAnsi="Times New Roman" w:cs="Times New Roman"/>
          <w:sz w:val="24"/>
          <w:szCs w:val="24"/>
        </w:rPr>
      </w:pPr>
    </w:p>
    <w:p w14:paraId="0000001B" w14:textId="77777777" w:rsidR="00020A98" w:rsidRPr="00FF3DF2" w:rsidRDefault="00000000">
      <w:pPr>
        <w:spacing w:line="48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lastRenderedPageBreak/>
        <w:t>Table of Contents</w:t>
      </w:r>
    </w:p>
    <w:p w14:paraId="0000001C" w14:textId="049E211A" w:rsidR="00020A98" w:rsidRPr="0003797D" w:rsidRDefault="00000000" w:rsidP="00BD6F8F">
      <w:pPr>
        <w:spacing w:line="360" w:lineRule="auto"/>
        <w:rPr>
          <w:rFonts w:ascii="Times New Roman" w:hAnsi="Times New Roman" w:cs="Times New Roman"/>
          <w:sz w:val="24"/>
          <w:szCs w:val="24"/>
          <w:lang w:val="en-US"/>
        </w:rPr>
      </w:pPr>
      <w:r w:rsidRPr="0003797D">
        <w:rPr>
          <w:rFonts w:ascii="Times New Roman" w:eastAsia="Times New Roman" w:hAnsi="Times New Roman" w:cs="Times New Roman"/>
          <w:sz w:val="24"/>
          <w:szCs w:val="24"/>
        </w:rPr>
        <w:t>Acknowledgment</w:t>
      </w:r>
      <w:r w:rsidR="00BD6F8F" w:rsidRPr="0003797D">
        <w:rPr>
          <w:rFonts w:ascii="Times New Roman" w:eastAsia="Times New Roman" w:hAnsi="Times New Roman" w:cs="Times New Roman"/>
          <w:sz w:val="24"/>
          <w:szCs w:val="24"/>
        </w:rPr>
        <w:t>s</w:t>
      </w:r>
      <w:r w:rsidR="002C158B">
        <w:rPr>
          <w:rFonts w:ascii="Times New Roman" w:eastAsia="Times New Roman" w:hAnsi="Times New Roman" w:cs="Times New Roman"/>
          <w:sz w:val="24"/>
          <w:szCs w:val="24"/>
        </w:rPr>
        <w:t xml:space="preserve"> </w:t>
      </w:r>
      <w:r w:rsidR="0003797D" w:rsidRPr="0003797D">
        <w:rPr>
          <w:rFonts w:ascii="Times New Roman" w:hAnsi="Times New Roman" w:cs="Times New Roman"/>
          <w:sz w:val="24"/>
          <w:szCs w:val="24"/>
          <w:lang w:val="en-US"/>
        </w:rPr>
        <w:t>.....................................................................................................................</w:t>
      </w:r>
      <w:r w:rsidR="0003797D">
        <w:rPr>
          <w:rFonts w:ascii="Times New Roman" w:hAnsi="Times New Roman" w:cs="Times New Roman"/>
          <w:sz w:val="24"/>
          <w:szCs w:val="24"/>
          <w:lang w:val="en-US"/>
        </w:rPr>
        <w:t>..</w:t>
      </w:r>
      <w:r w:rsidR="0003797D" w:rsidRPr="0003797D">
        <w:rPr>
          <w:rFonts w:ascii="Times New Roman" w:hAnsi="Times New Roman" w:cs="Times New Roman"/>
          <w:sz w:val="24"/>
          <w:szCs w:val="24"/>
          <w:lang w:val="en-US"/>
        </w:rPr>
        <w:t>..iv</w:t>
      </w:r>
    </w:p>
    <w:p w14:paraId="0000001D" w14:textId="276F1EDD" w:rsidR="00020A98" w:rsidRPr="0003797D" w:rsidRDefault="00000000" w:rsidP="00BD6F8F">
      <w:pPr>
        <w:spacing w:line="360" w:lineRule="auto"/>
        <w:rPr>
          <w:rFonts w:ascii="Times New Roman" w:hAnsi="Times New Roman" w:cs="Times New Roman"/>
          <w:sz w:val="24"/>
          <w:szCs w:val="24"/>
          <w:lang w:val="en-US"/>
        </w:rPr>
      </w:pPr>
      <w:r w:rsidRPr="00FF3DF2">
        <w:rPr>
          <w:rFonts w:ascii="Times New Roman" w:eastAsia="Times New Roman" w:hAnsi="Times New Roman" w:cs="Times New Roman"/>
          <w:sz w:val="24"/>
          <w:szCs w:val="24"/>
        </w:rPr>
        <w:t>Abstract</w:t>
      </w:r>
      <w:r w:rsidR="002C158B">
        <w:rPr>
          <w:rFonts w:ascii="Times New Roman" w:eastAsia="Times New Roman" w:hAnsi="Times New Roman" w:cs="Times New Roman"/>
          <w:sz w:val="24"/>
          <w:szCs w:val="24"/>
        </w:rPr>
        <w:t xml:space="preserve"> </w:t>
      </w:r>
      <w:r w:rsidR="0003797D" w:rsidRPr="0003797D">
        <w:rPr>
          <w:rFonts w:ascii="Times New Roman" w:hAnsi="Times New Roman" w:cs="Times New Roman"/>
          <w:sz w:val="24"/>
          <w:szCs w:val="24"/>
          <w:lang w:val="en-US"/>
        </w:rPr>
        <w:t>.....................................................................................................................</w:t>
      </w:r>
      <w:r w:rsidR="0003797D">
        <w:rPr>
          <w:rFonts w:ascii="Times New Roman" w:hAnsi="Times New Roman" w:cs="Times New Roman"/>
          <w:sz w:val="24"/>
          <w:szCs w:val="24"/>
          <w:lang w:val="en-US"/>
        </w:rPr>
        <w:t>..</w:t>
      </w:r>
      <w:r w:rsidR="0003797D" w:rsidRPr="0003797D">
        <w:rPr>
          <w:rFonts w:ascii="Times New Roman" w:hAnsi="Times New Roman" w:cs="Times New Roman"/>
          <w:sz w:val="24"/>
          <w:szCs w:val="24"/>
          <w:lang w:val="en-US"/>
        </w:rPr>
        <w:t>..</w:t>
      </w:r>
      <w:r w:rsidR="0003797D">
        <w:rPr>
          <w:rFonts w:ascii="Times New Roman" w:hAnsi="Times New Roman" w:cs="Times New Roman"/>
          <w:sz w:val="24"/>
          <w:szCs w:val="24"/>
          <w:lang w:val="en-US"/>
        </w:rPr>
        <w:t>.................vi</w:t>
      </w:r>
    </w:p>
    <w:p w14:paraId="0000001F" w14:textId="1078693E" w:rsidR="00020A98" w:rsidRPr="0003797D" w:rsidRDefault="00000000" w:rsidP="00BD6F8F">
      <w:pPr>
        <w:spacing w:line="360" w:lineRule="auto"/>
        <w:rPr>
          <w:rFonts w:ascii="Times New Roman" w:hAnsi="Times New Roman" w:cs="Times New Roman"/>
          <w:sz w:val="24"/>
          <w:szCs w:val="24"/>
          <w:lang w:val="en-US"/>
        </w:rPr>
      </w:pPr>
      <w:r w:rsidRPr="00FF3DF2">
        <w:rPr>
          <w:rFonts w:ascii="Times New Roman" w:eastAsia="Times New Roman" w:hAnsi="Times New Roman" w:cs="Times New Roman"/>
          <w:sz w:val="24"/>
          <w:szCs w:val="24"/>
        </w:rPr>
        <w:t>Introduction</w:t>
      </w:r>
      <w:r w:rsidR="002C158B">
        <w:rPr>
          <w:rFonts w:ascii="Times New Roman" w:eastAsia="Times New Roman" w:hAnsi="Times New Roman" w:cs="Times New Roman"/>
          <w:sz w:val="24"/>
          <w:szCs w:val="24"/>
        </w:rPr>
        <w:t xml:space="preserve"> </w:t>
      </w:r>
      <w:r w:rsidR="0003797D" w:rsidRPr="0003797D">
        <w:rPr>
          <w:rFonts w:ascii="Times New Roman" w:hAnsi="Times New Roman" w:cs="Times New Roman"/>
          <w:sz w:val="24"/>
          <w:szCs w:val="24"/>
          <w:lang w:val="en-US"/>
        </w:rPr>
        <w:t>.....................................................................................................................</w:t>
      </w:r>
      <w:r w:rsidR="0003797D">
        <w:rPr>
          <w:rFonts w:ascii="Times New Roman" w:hAnsi="Times New Roman" w:cs="Times New Roman"/>
          <w:sz w:val="24"/>
          <w:szCs w:val="24"/>
          <w:lang w:val="en-US"/>
        </w:rPr>
        <w:t>..</w:t>
      </w:r>
      <w:r w:rsidR="0003797D" w:rsidRPr="0003797D">
        <w:rPr>
          <w:rFonts w:ascii="Times New Roman" w:hAnsi="Times New Roman" w:cs="Times New Roman"/>
          <w:sz w:val="24"/>
          <w:szCs w:val="24"/>
          <w:lang w:val="en-US"/>
        </w:rPr>
        <w:t>..</w:t>
      </w:r>
      <w:r w:rsidR="0003797D">
        <w:rPr>
          <w:rFonts w:ascii="Times New Roman" w:hAnsi="Times New Roman" w:cs="Times New Roman"/>
          <w:sz w:val="24"/>
          <w:szCs w:val="24"/>
          <w:lang w:val="en-US"/>
        </w:rPr>
        <w:t>............</w:t>
      </w:r>
      <w:r w:rsidR="009A4BC8">
        <w:rPr>
          <w:rFonts w:ascii="Times New Roman" w:hAnsi="Times New Roman" w:cs="Times New Roman"/>
          <w:sz w:val="24"/>
          <w:szCs w:val="24"/>
          <w:lang w:val="en-US"/>
        </w:rPr>
        <w:t>1</w:t>
      </w:r>
    </w:p>
    <w:p w14:paraId="00000020" w14:textId="6265B64E" w:rsidR="00020A98" w:rsidRPr="00EB3633" w:rsidRDefault="00000000" w:rsidP="00EB3633">
      <w:pPr>
        <w:spacing w:line="360" w:lineRule="auto"/>
        <w:rPr>
          <w:rFonts w:ascii="Times New Roman" w:hAnsi="Times New Roman" w:cs="Times New Roman"/>
          <w:sz w:val="24"/>
          <w:szCs w:val="24"/>
          <w:lang w:val="en-US"/>
        </w:rPr>
      </w:pPr>
      <w:r w:rsidRPr="00FF3DF2">
        <w:rPr>
          <w:rFonts w:ascii="Times New Roman" w:eastAsia="Times New Roman" w:hAnsi="Times New Roman" w:cs="Times New Roman"/>
          <w:sz w:val="24"/>
          <w:szCs w:val="24"/>
        </w:rPr>
        <w:t xml:space="preserve">Trust: A Criteria for </w:t>
      </w:r>
      <w:r w:rsidR="00641330">
        <w:rPr>
          <w:rFonts w:ascii="Times New Roman" w:eastAsia="Times New Roman" w:hAnsi="Times New Roman" w:cs="Times New Roman"/>
          <w:sz w:val="24"/>
          <w:szCs w:val="24"/>
        </w:rPr>
        <w:t>Ethical</w:t>
      </w:r>
      <w:r w:rsidR="00EB3633">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Interactions</w:t>
      </w:r>
      <w:r w:rsidR="002C158B">
        <w:rPr>
          <w:rFonts w:ascii="Times New Roman" w:eastAsia="Times New Roman" w:hAnsi="Times New Roman" w:cs="Times New Roman"/>
          <w:sz w:val="24"/>
          <w:szCs w:val="24"/>
        </w:rPr>
        <w:t xml:space="preserve"> </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9A4BC8">
        <w:rPr>
          <w:rFonts w:ascii="Times New Roman" w:hAnsi="Times New Roman" w:cs="Times New Roman"/>
          <w:sz w:val="24"/>
          <w:szCs w:val="24"/>
          <w:lang w:val="en-US"/>
        </w:rPr>
        <w:t>2</w:t>
      </w:r>
    </w:p>
    <w:p w14:paraId="00000021" w14:textId="3972DCFB"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00FF3DF2">
        <w:rPr>
          <w:rFonts w:ascii="Times New Roman" w:eastAsia="Times New Roman" w:hAnsi="Times New Roman" w:cs="Times New Roman"/>
          <w:sz w:val="24"/>
          <w:szCs w:val="24"/>
        </w:rPr>
        <w:t>Interventions and Hypotheses</w:t>
      </w:r>
      <w:r w:rsidR="002C158B">
        <w:rPr>
          <w:rFonts w:ascii="Times New Roman" w:eastAsia="Times New Roman" w:hAnsi="Times New Roman" w:cs="Times New Roman"/>
          <w:sz w:val="24"/>
          <w:szCs w:val="24"/>
        </w:rPr>
        <w:t xml:space="preserve"> </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9A4BC8">
        <w:rPr>
          <w:rFonts w:ascii="Times New Roman" w:hAnsi="Times New Roman" w:cs="Times New Roman"/>
          <w:sz w:val="24"/>
          <w:szCs w:val="24"/>
          <w:lang w:val="en-US"/>
        </w:rPr>
        <w:t>..7</w:t>
      </w:r>
    </w:p>
    <w:p w14:paraId="00000022" w14:textId="2CB308E5"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Study 1a</w:t>
      </w:r>
      <w:r w:rsidR="002C158B">
        <w:rPr>
          <w:rFonts w:ascii="Times New Roman" w:eastAsia="Times New Roman" w:hAnsi="Times New Roman" w:cs="Times New Roman"/>
          <w:sz w:val="24"/>
          <w:szCs w:val="24"/>
        </w:rPr>
        <w:t xml:space="preserve"> </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2C158B">
        <w:rPr>
          <w:rFonts w:ascii="Times New Roman" w:hAnsi="Times New Roman" w:cs="Times New Roman"/>
          <w:sz w:val="24"/>
          <w:szCs w:val="24"/>
          <w:lang w:val="en-US"/>
        </w:rPr>
        <w:t>1</w:t>
      </w:r>
      <w:r w:rsidR="009A4BC8">
        <w:rPr>
          <w:rFonts w:ascii="Times New Roman" w:hAnsi="Times New Roman" w:cs="Times New Roman"/>
          <w:sz w:val="24"/>
          <w:szCs w:val="24"/>
          <w:lang w:val="en-US"/>
        </w:rPr>
        <w:t>0</w:t>
      </w:r>
    </w:p>
    <w:p w14:paraId="00000023" w14:textId="0420F277"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Method</w:t>
      </w:r>
      <w:r w:rsidR="002C158B">
        <w:rPr>
          <w:rFonts w:ascii="Times New Roman" w:eastAsia="Times New Roman" w:hAnsi="Times New Roman" w:cs="Times New Roman"/>
          <w:sz w:val="24"/>
          <w:szCs w:val="24"/>
        </w:rPr>
        <w:t xml:space="preserve"> </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..........1</w:t>
      </w:r>
      <w:r w:rsidR="009A4BC8">
        <w:rPr>
          <w:rFonts w:ascii="Times New Roman" w:hAnsi="Times New Roman" w:cs="Times New Roman"/>
          <w:sz w:val="24"/>
          <w:szCs w:val="24"/>
          <w:lang w:val="en-US"/>
        </w:rPr>
        <w:t>1</w:t>
      </w:r>
    </w:p>
    <w:p w14:paraId="00000024" w14:textId="72DE5C44" w:rsidR="00020A98" w:rsidRPr="00FF3DF2" w:rsidRDefault="00000000" w:rsidP="00BD6F8F">
      <w:pPr>
        <w:spacing w:line="36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     Participants</w:t>
      </w:r>
      <w:r w:rsidR="002C158B">
        <w:rPr>
          <w:rFonts w:ascii="Times New Roman" w:eastAsia="Times New Roman" w:hAnsi="Times New Roman" w:cs="Times New Roman"/>
          <w:sz w:val="24"/>
          <w:szCs w:val="24"/>
        </w:rPr>
        <w:t xml:space="preserve"> </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EB3633">
        <w:rPr>
          <w:rFonts w:ascii="Times New Roman" w:hAnsi="Times New Roman" w:cs="Times New Roman"/>
          <w:sz w:val="24"/>
          <w:szCs w:val="24"/>
          <w:lang w:val="en-US"/>
        </w:rPr>
        <w:t>.</w:t>
      </w:r>
      <w:r w:rsidR="00EB3633"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1</w:t>
      </w:r>
      <w:r w:rsidR="009A4BC8">
        <w:rPr>
          <w:rFonts w:ascii="Times New Roman" w:hAnsi="Times New Roman" w:cs="Times New Roman"/>
          <w:sz w:val="24"/>
          <w:szCs w:val="24"/>
          <w:lang w:val="en-US"/>
        </w:rPr>
        <w:t>2</w:t>
      </w:r>
    </w:p>
    <w:p w14:paraId="00000025" w14:textId="0856A70E"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     Procedure</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.1</w:t>
      </w:r>
      <w:r w:rsidR="009A4BC8">
        <w:rPr>
          <w:rFonts w:ascii="Times New Roman" w:hAnsi="Times New Roman" w:cs="Times New Roman"/>
          <w:sz w:val="24"/>
          <w:szCs w:val="24"/>
          <w:lang w:val="en-US"/>
        </w:rPr>
        <w:t>2</w:t>
      </w:r>
    </w:p>
    <w:p w14:paraId="00000026" w14:textId="12F87B04"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Results and Discussion</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1</w:t>
      </w:r>
      <w:r w:rsidR="009A4BC8">
        <w:rPr>
          <w:rFonts w:ascii="Times New Roman" w:hAnsi="Times New Roman" w:cs="Times New Roman"/>
          <w:sz w:val="24"/>
          <w:szCs w:val="24"/>
          <w:lang w:val="en-US"/>
        </w:rPr>
        <w:t>2</w:t>
      </w:r>
    </w:p>
    <w:p w14:paraId="00000027" w14:textId="6C340FC0"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Study 1b</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9A4BC8">
        <w:rPr>
          <w:rFonts w:ascii="Times New Roman" w:hAnsi="Times New Roman" w:cs="Times New Roman"/>
          <w:sz w:val="24"/>
          <w:szCs w:val="24"/>
          <w:lang w:val="en-US"/>
        </w:rPr>
        <w:t>14</w:t>
      </w:r>
    </w:p>
    <w:p w14:paraId="00000028" w14:textId="6D22BBE2" w:rsidR="00020A98" w:rsidRPr="00FF3DF2" w:rsidRDefault="00000000" w:rsidP="00BD6F8F">
      <w:pPr>
        <w:spacing w:line="36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Method</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9A4BC8">
        <w:rPr>
          <w:rFonts w:ascii="Times New Roman" w:hAnsi="Times New Roman" w:cs="Times New Roman"/>
          <w:sz w:val="24"/>
          <w:szCs w:val="24"/>
          <w:lang w:val="en-US"/>
        </w:rPr>
        <w:t>14</w:t>
      </w:r>
    </w:p>
    <w:p w14:paraId="00000029" w14:textId="72AD5BB0"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     Participants</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9A4BC8">
        <w:rPr>
          <w:rFonts w:ascii="Times New Roman" w:hAnsi="Times New Roman" w:cs="Times New Roman"/>
          <w:sz w:val="24"/>
          <w:szCs w:val="24"/>
          <w:lang w:val="en-US"/>
        </w:rPr>
        <w:t>14</w:t>
      </w:r>
    </w:p>
    <w:p w14:paraId="0000002A" w14:textId="5451686B"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     Procedure</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9A4BC8">
        <w:rPr>
          <w:rFonts w:ascii="Times New Roman" w:hAnsi="Times New Roman" w:cs="Times New Roman"/>
          <w:sz w:val="24"/>
          <w:szCs w:val="24"/>
          <w:lang w:val="en-US"/>
        </w:rPr>
        <w:t>15</w:t>
      </w:r>
      <w:r w:rsidR="002C158B">
        <w:rPr>
          <w:rFonts w:ascii="Times New Roman" w:hAnsi="Times New Roman" w:cs="Times New Roman"/>
          <w:sz w:val="24"/>
          <w:szCs w:val="24"/>
          <w:lang w:val="en-US"/>
        </w:rPr>
        <w:t xml:space="preserve"> </w:t>
      </w:r>
    </w:p>
    <w:p w14:paraId="0000002B" w14:textId="386ECA9F"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Results and Discussion</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9A4BC8">
        <w:rPr>
          <w:rFonts w:ascii="Times New Roman" w:hAnsi="Times New Roman" w:cs="Times New Roman"/>
          <w:sz w:val="24"/>
          <w:szCs w:val="24"/>
          <w:lang w:val="en-US"/>
        </w:rPr>
        <w:t>18</w:t>
      </w:r>
    </w:p>
    <w:p w14:paraId="0000002C" w14:textId="4F953EBC"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Study </w:t>
      </w:r>
      <w:r w:rsidR="007E2FA1">
        <w:rPr>
          <w:rFonts w:ascii="Times New Roman" w:eastAsia="Times New Roman" w:hAnsi="Times New Roman" w:cs="Times New Roman"/>
          <w:sz w:val="24"/>
          <w:szCs w:val="24"/>
        </w:rPr>
        <w:t>2</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w:t>
      </w:r>
      <w:r w:rsidR="009A4BC8">
        <w:rPr>
          <w:rFonts w:ascii="Times New Roman" w:hAnsi="Times New Roman" w:cs="Times New Roman"/>
          <w:sz w:val="24"/>
          <w:szCs w:val="24"/>
          <w:lang w:val="en-US"/>
        </w:rPr>
        <w:t>20</w:t>
      </w:r>
    </w:p>
    <w:p w14:paraId="0000002D" w14:textId="3CE06E3D" w:rsidR="00020A98" w:rsidRPr="00FF3DF2" w:rsidRDefault="00000000" w:rsidP="00BD6F8F">
      <w:pPr>
        <w:spacing w:line="36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Method</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..........2</w:t>
      </w:r>
      <w:r w:rsidR="009A4BC8">
        <w:rPr>
          <w:rFonts w:ascii="Times New Roman" w:hAnsi="Times New Roman" w:cs="Times New Roman"/>
          <w:sz w:val="24"/>
          <w:szCs w:val="24"/>
          <w:lang w:val="en-US"/>
        </w:rPr>
        <w:t>1</w:t>
      </w:r>
    </w:p>
    <w:p w14:paraId="0000002E" w14:textId="586B5B1F"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     Participants</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2</w:t>
      </w:r>
      <w:r w:rsidR="009A4BC8">
        <w:rPr>
          <w:rFonts w:ascii="Times New Roman" w:hAnsi="Times New Roman" w:cs="Times New Roman"/>
          <w:sz w:val="24"/>
          <w:szCs w:val="24"/>
          <w:lang w:val="en-US"/>
        </w:rPr>
        <w:t>1</w:t>
      </w:r>
    </w:p>
    <w:p w14:paraId="0000002F" w14:textId="22E5F82D"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     Procedure</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..2</w:t>
      </w:r>
      <w:r w:rsidR="009A4BC8">
        <w:rPr>
          <w:rFonts w:ascii="Times New Roman" w:hAnsi="Times New Roman" w:cs="Times New Roman"/>
          <w:sz w:val="24"/>
          <w:szCs w:val="24"/>
          <w:lang w:val="en-US"/>
        </w:rPr>
        <w:t>1</w:t>
      </w:r>
    </w:p>
    <w:p w14:paraId="00000030" w14:textId="24E7A22E"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Results and Discussion</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2</w:t>
      </w:r>
      <w:r w:rsidR="009A4BC8">
        <w:rPr>
          <w:rFonts w:ascii="Times New Roman" w:hAnsi="Times New Roman" w:cs="Times New Roman"/>
          <w:sz w:val="24"/>
          <w:szCs w:val="24"/>
          <w:lang w:val="en-US"/>
        </w:rPr>
        <w:t>2</w:t>
      </w:r>
    </w:p>
    <w:p w14:paraId="00000031" w14:textId="37D4197B"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Study 3</w:t>
      </w:r>
      <w:r w:rsidR="00C2340E" w:rsidRPr="00FF3DF2">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w:t>
      </w:r>
      <w:r w:rsidR="009A4BC8">
        <w:rPr>
          <w:rFonts w:ascii="Times New Roman" w:hAnsi="Times New Roman" w:cs="Times New Roman"/>
          <w:sz w:val="24"/>
          <w:szCs w:val="24"/>
          <w:lang w:val="en-US"/>
        </w:rPr>
        <w:t>25</w:t>
      </w:r>
    </w:p>
    <w:p w14:paraId="00000032" w14:textId="1E67E148" w:rsidR="00020A98" w:rsidRPr="00FF3DF2" w:rsidRDefault="00000000" w:rsidP="00BD6F8F">
      <w:pPr>
        <w:spacing w:line="36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Method</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w:t>
      </w:r>
      <w:r w:rsidR="009A4BC8">
        <w:rPr>
          <w:rFonts w:ascii="Times New Roman" w:hAnsi="Times New Roman" w:cs="Times New Roman"/>
          <w:sz w:val="24"/>
          <w:szCs w:val="24"/>
          <w:lang w:val="en-US"/>
        </w:rPr>
        <w:t>26</w:t>
      </w:r>
    </w:p>
    <w:p w14:paraId="00000033" w14:textId="4805E308"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     Participants</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9A4BC8">
        <w:rPr>
          <w:rFonts w:ascii="Times New Roman" w:hAnsi="Times New Roman" w:cs="Times New Roman"/>
          <w:sz w:val="24"/>
          <w:szCs w:val="24"/>
          <w:lang w:val="en-US"/>
        </w:rPr>
        <w:t>26</w:t>
      </w:r>
    </w:p>
    <w:p w14:paraId="00000034" w14:textId="331E7A25"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     Procedure</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w:t>
      </w:r>
      <w:r w:rsidR="00267ADE">
        <w:rPr>
          <w:rFonts w:ascii="Times New Roman" w:hAnsi="Times New Roman" w:cs="Times New Roman"/>
          <w:sz w:val="24"/>
          <w:szCs w:val="24"/>
          <w:lang w:val="en-US"/>
        </w:rPr>
        <w:t>26</w:t>
      </w:r>
    </w:p>
    <w:p w14:paraId="00000035" w14:textId="18893097" w:rsidR="00020A98" w:rsidRPr="00FF3DF2" w:rsidRDefault="00000000" w:rsidP="00BD6F8F">
      <w:pPr>
        <w:spacing w:line="360" w:lineRule="auto"/>
        <w:rPr>
          <w:rFonts w:ascii="Times New Roman" w:eastAsia="Times New Roman" w:hAnsi="Times New Roman" w:cs="Times New Roman"/>
          <w:sz w:val="24"/>
          <w:szCs w:val="24"/>
          <w:shd w:val="clear" w:color="auto" w:fill="EAD1DC"/>
        </w:rPr>
      </w:pPr>
      <w:r w:rsidRPr="00FF3DF2">
        <w:rPr>
          <w:rFonts w:ascii="Times New Roman" w:eastAsia="Times New Roman" w:hAnsi="Times New Roman" w:cs="Times New Roman"/>
          <w:sz w:val="24"/>
          <w:szCs w:val="24"/>
        </w:rPr>
        <w:tab/>
        <w:t>Results and Discussion</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67ADE">
        <w:rPr>
          <w:rFonts w:ascii="Times New Roman" w:hAnsi="Times New Roman" w:cs="Times New Roman"/>
          <w:sz w:val="24"/>
          <w:szCs w:val="24"/>
          <w:lang w:val="en-US"/>
        </w:rPr>
        <w:t>28</w:t>
      </w:r>
    </w:p>
    <w:p w14:paraId="00000036" w14:textId="7D49D1D9"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General </w:t>
      </w:r>
      <w:r w:rsidR="00BD6F8F">
        <w:rPr>
          <w:rFonts w:ascii="Times New Roman" w:eastAsia="Times New Roman" w:hAnsi="Times New Roman" w:cs="Times New Roman"/>
          <w:sz w:val="24"/>
          <w:szCs w:val="24"/>
        </w:rPr>
        <w:t>Discussion</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w:t>
      </w:r>
      <w:r w:rsidR="00267ADE">
        <w:rPr>
          <w:rFonts w:ascii="Times New Roman" w:hAnsi="Times New Roman" w:cs="Times New Roman"/>
          <w:sz w:val="24"/>
          <w:szCs w:val="24"/>
          <w:lang w:val="en-US"/>
        </w:rPr>
        <w:t>34</w:t>
      </w:r>
    </w:p>
    <w:p w14:paraId="00000037" w14:textId="06337C14" w:rsidR="00020A98" w:rsidRPr="00FF3DF2" w:rsidRDefault="00000000" w:rsidP="00BD6F8F">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References</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.................4</w:t>
      </w:r>
      <w:r w:rsidR="00267ADE">
        <w:rPr>
          <w:rFonts w:ascii="Times New Roman" w:hAnsi="Times New Roman" w:cs="Times New Roman"/>
          <w:sz w:val="24"/>
          <w:szCs w:val="24"/>
          <w:lang w:val="en-US"/>
        </w:rPr>
        <w:t>3</w:t>
      </w:r>
    </w:p>
    <w:p w14:paraId="00000038" w14:textId="12541B5A" w:rsidR="00020A98" w:rsidRPr="00FF3DF2" w:rsidRDefault="008F2C9A" w:rsidP="00BD6F8F">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Tables</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w:t>
      </w:r>
      <w:r w:rsidR="00267ADE">
        <w:rPr>
          <w:rFonts w:ascii="Times New Roman" w:hAnsi="Times New Roman" w:cs="Times New Roman"/>
          <w:sz w:val="24"/>
          <w:szCs w:val="24"/>
          <w:lang w:val="en-US"/>
        </w:rPr>
        <w:t>56</w:t>
      </w:r>
    </w:p>
    <w:p w14:paraId="0000004E" w14:textId="49D59024" w:rsidR="00020A98" w:rsidRDefault="008F2C9A" w:rsidP="00BD6F8F">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Figures</w:t>
      </w:r>
      <w:r w:rsidR="002C158B">
        <w:rPr>
          <w:rFonts w:ascii="Times New Roman" w:eastAsia="Times New Roman" w:hAnsi="Times New Roman" w:cs="Times New Roman"/>
          <w:sz w:val="24"/>
          <w:szCs w:val="24"/>
        </w:rPr>
        <w:t xml:space="preserve"> </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2C158B">
        <w:rPr>
          <w:rFonts w:ascii="Times New Roman" w:hAnsi="Times New Roman" w:cs="Times New Roman"/>
          <w:sz w:val="24"/>
          <w:szCs w:val="24"/>
          <w:lang w:val="en-US"/>
        </w:rPr>
        <w:t>.</w:t>
      </w:r>
      <w:r w:rsidR="002C158B" w:rsidRPr="0003797D">
        <w:rPr>
          <w:rFonts w:ascii="Times New Roman" w:hAnsi="Times New Roman" w:cs="Times New Roman"/>
          <w:sz w:val="24"/>
          <w:szCs w:val="24"/>
          <w:lang w:val="en-US"/>
        </w:rPr>
        <w:t>..................</w:t>
      </w:r>
      <w:r w:rsidR="00C40D11">
        <w:rPr>
          <w:rFonts w:ascii="Times New Roman" w:hAnsi="Times New Roman" w:cs="Times New Roman"/>
          <w:sz w:val="24"/>
          <w:szCs w:val="24"/>
          <w:lang w:val="en-US"/>
        </w:rPr>
        <w:t>.......................</w:t>
      </w:r>
      <w:r w:rsidR="00267ADE">
        <w:rPr>
          <w:rFonts w:ascii="Times New Roman" w:hAnsi="Times New Roman" w:cs="Times New Roman"/>
          <w:sz w:val="24"/>
          <w:szCs w:val="24"/>
          <w:lang w:val="en-US"/>
        </w:rPr>
        <w:t>78</w:t>
      </w:r>
    </w:p>
    <w:p w14:paraId="1ED04D1A" w14:textId="77777777" w:rsidR="00BD6F8F" w:rsidRPr="00FF3DF2" w:rsidRDefault="00BD6F8F" w:rsidP="00BD6F8F">
      <w:pPr>
        <w:spacing w:line="360" w:lineRule="auto"/>
        <w:rPr>
          <w:rFonts w:ascii="Times New Roman" w:eastAsia="Times New Roman" w:hAnsi="Times New Roman" w:cs="Times New Roman"/>
          <w:sz w:val="24"/>
          <w:szCs w:val="24"/>
        </w:rPr>
      </w:pPr>
    </w:p>
    <w:p w14:paraId="0000004F" w14:textId="77777777" w:rsidR="00020A98" w:rsidRPr="00FF3DF2" w:rsidRDefault="00000000">
      <w:pPr>
        <w:spacing w:line="48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Abstract</w:t>
      </w:r>
    </w:p>
    <w:p w14:paraId="00000051" w14:textId="087BA508" w:rsidR="00020A98" w:rsidRDefault="00013FA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increasing interest in applications and insights from decision sciences, it </w:t>
      </w:r>
      <w:r w:rsidR="000101CC">
        <w:rPr>
          <w:rFonts w:ascii="Times New Roman" w:eastAsia="Times New Roman" w:hAnsi="Times New Roman" w:cs="Times New Roman"/>
          <w:sz w:val="24"/>
          <w:szCs w:val="24"/>
        </w:rPr>
        <w:t>has become</w:t>
      </w:r>
      <w:r w:rsidR="007E4709">
        <w:rPr>
          <w:rFonts w:ascii="Times New Roman" w:eastAsia="Times New Roman" w:hAnsi="Times New Roman" w:cs="Times New Roman"/>
          <w:sz w:val="24"/>
          <w:szCs w:val="24"/>
        </w:rPr>
        <w:t xml:space="preserve"> important to define ethical grounds governing ways to interact with those receiving behavioral interventions. Here, I </w:t>
      </w:r>
      <w:r w:rsidR="000101CC">
        <w:rPr>
          <w:rFonts w:ascii="Times New Roman" w:eastAsia="Times New Roman" w:hAnsi="Times New Roman" w:cs="Times New Roman"/>
          <w:sz w:val="24"/>
          <w:szCs w:val="24"/>
        </w:rPr>
        <w:t xml:space="preserve">seek to evaluate two interventions, libertarian paternalistic default nudges and educational decision aids, on their impact on </w:t>
      </w:r>
      <w:r w:rsidR="000101CC" w:rsidRPr="008A5B03">
        <w:rPr>
          <w:rFonts w:ascii="Times New Roman" w:eastAsia="Times New Roman" w:hAnsi="Times New Roman" w:cs="Times New Roman"/>
          <w:i/>
          <w:iCs/>
          <w:sz w:val="24"/>
          <w:szCs w:val="24"/>
        </w:rPr>
        <w:t>trust</w:t>
      </w:r>
      <w:r w:rsidR="000101CC">
        <w:rPr>
          <w:rFonts w:ascii="Times New Roman" w:eastAsia="Times New Roman" w:hAnsi="Times New Roman" w:cs="Times New Roman"/>
          <w:sz w:val="24"/>
          <w:szCs w:val="24"/>
        </w:rPr>
        <w:t xml:space="preserve"> (a core element of</w:t>
      </w:r>
      <w:r w:rsidR="00807B40">
        <w:rPr>
          <w:rFonts w:ascii="Times New Roman" w:eastAsia="Times New Roman" w:hAnsi="Times New Roman" w:cs="Times New Roman"/>
          <w:sz w:val="24"/>
          <w:szCs w:val="24"/>
        </w:rPr>
        <w:t xml:space="preserve"> American Psychological Association’s</w:t>
      </w:r>
      <w:r w:rsidR="000101CC">
        <w:rPr>
          <w:rFonts w:ascii="Times New Roman" w:eastAsia="Times New Roman" w:hAnsi="Times New Roman" w:cs="Times New Roman"/>
          <w:sz w:val="24"/>
          <w:szCs w:val="24"/>
        </w:rPr>
        <w:t xml:space="preserve"> Integrity principle) when making decisions regarding recycled water. In </w:t>
      </w:r>
      <w:r w:rsidR="00642169">
        <w:rPr>
          <w:rFonts w:ascii="Times New Roman" w:eastAsia="Times New Roman" w:hAnsi="Times New Roman" w:cs="Times New Roman"/>
          <w:sz w:val="24"/>
          <w:szCs w:val="24"/>
        </w:rPr>
        <w:t>3</w:t>
      </w:r>
      <w:r w:rsidR="000101CC">
        <w:rPr>
          <w:rFonts w:ascii="Times New Roman" w:eastAsia="Times New Roman" w:hAnsi="Times New Roman" w:cs="Times New Roman"/>
          <w:sz w:val="24"/>
          <w:szCs w:val="24"/>
        </w:rPr>
        <w:t xml:space="preserve"> studies, I show that while both educational interventions and default nudges could be used to influence individuals’ decision to use recycled water, education managed to </w:t>
      </w:r>
      <w:r w:rsidR="000101CC" w:rsidRPr="008A5B03">
        <w:rPr>
          <w:rFonts w:ascii="Times New Roman" w:eastAsia="Times New Roman" w:hAnsi="Times New Roman" w:cs="Times New Roman"/>
          <w:sz w:val="24"/>
          <w:szCs w:val="24"/>
        </w:rPr>
        <w:t>maintain</w:t>
      </w:r>
      <w:r w:rsidR="000101CC">
        <w:rPr>
          <w:rFonts w:ascii="Times New Roman" w:eastAsia="Times New Roman" w:hAnsi="Times New Roman" w:cs="Times New Roman"/>
          <w:sz w:val="24"/>
          <w:szCs w:val="24"/>
        </w:rPr>
        <w:t xml:space="preserve"> trust while </w:t>
      </w:r>
      <w:r w:rsidR="00BD0169">
        <w:rPr>
          <w:rFonts w:ascii="Times New Roman" w:eastAsia="Times New Roman" w:hAnsi="Times New Roman" w:cs="Times New Roman"/>
          <w:sz w:val="24"/>
          <w:szCs w:val="24"/>
        </w:rPr>
        <w:t xml:space="preserve">some </w:t>
      </w:r>
      <w:r w:rsidR="000101CC">
        <w:rPr>
          <w:rFonts w:ascii="Times New Roman" w:eastAsia="Times New Roman" w:hAnsi="Times New Roman" w:cs="Times New Roman"/>
          <w:sz w:val="24"/>
          <w:szCs w:val="24"/>
        </w:rPr>
        <w:t>default nudge</w:t>
      </w:r>
      <w:r w:rsidR="00BD0169">
        <w:rPr>
          <w:rFonts w:ascii="Times New Roman" w:eastAsia="Times New Roman" w:hAnsi="Times New Roman" w:cs="Times New Roman"/>
          <w:sz w:val="24"/>
          <w:szCs w:val="24"/>
        </w:rPr>
        <w:t>s</w:t>
      </w:r>
      <w:r w:rsidR="000101CC">
        <w:rPr>
          <w:rFonts w:ascii="Times New Roman" w:eastAsia="Times New Roman" w:hAnsi="Times New Roman" w:cs="Times New Roman"/>
          <w:sz w:val="24"/>
          <w:szCs w:val="24"/>
        </w:rPr>
        <w:t xml:space="preserve"> </w:t>
      </w:r>
      <w:r w:rsidR="000101CC" w:rsidRPr="008A5B03">
        <w:rPr>
          <w:rFonts w:ascii="Times New Roman" w:eastAsia="Times New Roman" w:hAnsi="Times New Roman" w:cs="Times New Roman"/>
          <w:sz w:val="24"/>
          <w:szCs w:val="24"/>
        </w:rPr>
        <w:t>decreased</w:t>
      </w:r>
      <w:r w:rsidR="000101CC">
        <w:rPr>
          <w:rFonts w:ascii="Times New Roman" w:eastAsia="Times New Roman" w:hAnsi="Times New Roman" w:cs="Times New Roman"/>
          <w:sz w:val="24"/>
          <w:szCs w:val="24"/>
        </w:rPr>
        <w:t xml:space="preserve"> it.</w:t>
      </w:r>
      <w:r w:rsidR="007C1246">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 xml:space="preserve">Specifically, calculating </w:t>
      </w:r>
      <w:r w:rsidR="00E94ACD">
        <w:rPr>
          <w:rFonts w:ascii="Times New Roman" w:eastAsia="Times New Roman" w:hAnsi="Times New Roman" w:cs="Times New Roman"/>
          <w:sz w:val="24"/>
          <w:szCs w:val="24"/>
        </w:rPr>
        <w:t>difference score</w:t>
      </w:r>
      <w:r w:rsidR="00797541">
        <w:rPr>
          <w:rFonts w:ascii="Times New Roman" w:eastAsia="Times New Roman" w:hAnsi="Times New Roman" w:cs="Times New Roman"/>
          <w:sz w:val="24"/>
          <w:szCs w:val="24"/>
        </w:rPr>
        <w:t>s</w:t>
      </w:r>
      <w:r w:rsidR="00E94ACD">
        <w:rPr>
          <w:rFonts w:ascii="Times New Roman" w:eastAsia="Times New Roman" w:hAnsi="Times New Roman" w:cs="Times New Roman"/>
          <w:sz w:val="24"/>
          <w:szCs w:val="24"/>
        </w:rPr>
        <w:t xml:space="preserve"> for domain specific trust</w:t>
      </w:r>
      <w:r w:rsidR="00FA0DD6">
        <w:rPr>
          <w:rFonts w:ascii="Times New Roman" w:eastAsia="Times New Roman" w:hAnsi="Times New Roman" w:cs="Times New Roman"/>
          <w:sz w:val="24"/>
          <w:szCs w:val="24"/>
        </w:rPr>
        <w:t xml:space="preserve"> (pre and post experimental condition</w:t>
      </w:r>
      <w:r w:rsidR="00807B40">
        <w:rPr>
          <w:rFonts w:ascii="Times New Roman" w:eastAsia="Times New Roman" w:hAnsi="Times New Roman" w:cs="Times New Roman"/>
          <w:sz w:val="24"/>
          <w:szCs w:val="24"/>
        </w:rPr>
        <w:t>s</w:t>
      </w:r>
      <w:r w:rsidR="00FA0DD6">
        <w:rPr>
          <w:rFonts w:ascii="Times New Roman" w:eastAsia="Times New Roman" w:hAnsi="Times New Roman" w:cs="Times New Roman"/>
          <w:sz w:val="24"/>
          <w:szCs w:val="24"/>
        </w:rPr>
        <w:t>)</w:t>
      </w:r>
      <w:r w:rsidR="004A1A23">
        <w:rPr>
          <w:rFonts w:ascii="Times New Roman" w:eastAsia="Times New Roman" w:hAnsi="Times New Roman" w:cs="Times New Roman"/>
          <w:sz w:val="24"/>
          <w:szCs w:val="24"/>
        </w:rPr>
        <w:t xml:space="preserve"> revealed that</w:t>
      </w:r>
      <w:r w:rsidR="00E94ACD">
        <w:rPr>
          <w:rFonts w:ascii="Times New Roman" w:eastAsia="Times New Roman" w:hAnsi="Times New Roman" w:cs="Times New Roman"/>
          <w:sz w:val="24"/>
          <w:szCs w:val="24"/>
        </w:rPr>
        <w:t xml:space="preserve"> the</w:t>
      </w:r>
      <w:r w:rsidR="004A1A23">
        <w:rPr>
          <w:rFonts w:ascii="Times New Roman" w:eastAsia="Times New Roman" w:hAnsi="Times New Roman" w:cs="Times New Roman"/>
          <w:sz w:val="24"/>
          <w:szCs w:val="24"/>
        </w:rPr>
        <w:t xml:space="preserve"> education condition did not significantly impact participants’ trust (</w:t>
      </w:r>
      <w:r w:rsidR="004A1A23" w:rsidRPr="004A1A23">
        <w:rPr>
          <w:rFonts w:ascii="Times New Roman" w:eastAsia="Times New Roman" w:hAnsi="Times New Roman" w:cs="Times New Roman"/>
          <w:i/>
          <w:iCs/>
          <w:sz w:val="24"/>
          <w:szCs w:val="24"/>
        </w:rPr>
        <w:t>M</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 xml:space="preserve">.02, </w:t>
      </w:r>
      <w:r w:rsidR="004A1A23" w:rsidRPr="004A1A23">
        <w:rPr>
          <w:rFonts w:ascii="Times New Roman" w:eastAsia="Times New Roman" w:hAnsi="Times New Roman" w:cs="Times New Roman"/>
          <w:i/>
          <w:iCs/>
          <w:sz w:val="24"/>
          <w:szCs w:val="24"/>
        </w:rPr>
        <w:t>p</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 xml:space="preserve">.82; </w:t>
      </w:r>
      <w:r w:rsidR="004A1A23" w:rsidRPr="004A1A23">
        <w:rPr>
          <w:rFonts w:ascii="Times New Roman" w:eastAsia="Times New Roman" w:hAnsi="Times New Roman" w:cs="Times New Roman"/>
          <w:i/>
          <w:iCs/>
          <w:sz w:val="24"/>
          <w:szCs w:val="24"/>
        </w:rPr>
        <w:t>M</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 xml:space="preserve">-.05, </w:t>
      </w:r>
      <w:r w:rsidR="004A1A23" w:rsidRPr="004A1A23">
        <w:rPr>
          <w:rFonts w:ascii="Times New Roman" w:eastAsia="Times New Roman" w:hAnsi="Times New Roman" w:cs="Times New Roman"/>
          <w:i/>
          <w:iCs/>
          <w:sz w:val="24"/>
          <w:szCs w:val="24"/>
        </w:rPr>
        <w:t>p</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 xml:space="preserve">.58, </w:t>
      </w:r>
      <w:r w:rsidR="004A1A23" w:rsidRPr="004A1A23">
        <w:rPr>
          <w:rFonts w:ascii="Times New Roman" w:eastAsia="Times New Roman" w:hAnsi="Times New Roman" w:cs="Times New Roman"/>
          <w:i/>
          <w:iCs/>
          <w:sz w:val="24"/>
          <w:szCs w:val="24"/>
        </w:rPr>
        <w:t>M</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 xml:space="preserve">.06, </w:t>
      </w:r>
      <w:r w:rsidR="004A1A23" w:rsidRPr="004A1A23">
        <w:rPr>
          <w:rFonts w:ascii="Times New Roman" w:eastAsia="Times New Roman" w:hAnsi="Times New Roman" w:cs="Times New Roman"/>
          <w:i/>
          <w:iCs/>
          <w:sz w:val="24"/>
          <w:szCs w:val="24"/>
        </w:rPr>
        <w:t>p</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 xml:space="preserve">.49). </w:t>
      </w:r>
      <w:r w:rsidR="00E94ACD">
        <w:rPr>
          <w:rFonts w:ascii="Times New Roman" w:eastAsia="Times New Roman" w:hAnsi="Times New Roman" w:cs="Times New Roman"/>
          <w:sz w:val="24"/>
          <w:szCs w:val="24"/>
        </w:rPr>
        <w:t>The d</w:t>
      </w:r>
      <w:r w:rsidR="004A1A23">
        <w:rPr>
          <w:rFonts w:ascii="Times New Roman" w:eastAsia="Times New Roman" w:hAnsi="Times New Roman" w:cs="Times New Roman"/>
          <w:sz w:val="24"/>
          <w:szCs w:val="24"/>
        </w:rPr>
        <w:t>efault-in</w:t>
      </w:r>
      <w:r w:rsidR="00E94ACD">
        <w:rPr>
          <w:rFonts w:ascii="Times New Roman" w:eastAsia="Times New Roman" w:hAnsi="Times New Roman" w:cs="Times New Roman"/>
          <w:sz w:val="24"/>
          <w:szCs w:val="24"/>
        </w:rPr>
        <w:t xml:space="preserve"> condition</w:t>
      </w:r>
      <w:r w:rsidR="004A1A23">
        <w:rPr>
          <w:rFonts w:ascii="Times New Roman" w:eastAsia="Times New Roman" w:hAnsi="Times New Roman" w:cs="Times New Roman"/>
          <w:sz w:val="24"/>
          <w:szCs w:val="24"/>
        </w:rPr>
        <w:t>, on the other hand, led to either a significant or near significant reduction</w:t>
      </w:r>
      <w:r w:rsidR="00E94ACD">
        <w:rPr>
          <w:rFonts w:ascii="Times New Roman" w:eastAsia="Times New Roman" w:hAnsi="Times New Roman" w:cs="Times New Roman"/>
          <w:sz w:val="24"/>
          <w:szCs w:val="24"/>
        </w:rPr>
        <w:t>s</w:t>
      </w:r>
      <w:r w:rsidR="004A1A23">
        <w:rPr>
          <w:rFonts w:ascii="Times New Roman" w:eastAsia="Times New Roman" w:hAnsi="Times New Roman" w:cs="Times New Roman"/>
          <w:sz w:val="24"/>
          <w:szCs w:val="24"/>
        </w:rPr>
        <w:t xml:space="preserve"> in trust (</w:t>
      </w:r>
      <w:r w:rsidR="004A1A23" w:rsidRPr="004A1A23">
        <w:rPr>
          <w:rFonts w:ascii="Times New Roman" w:eastAsia="Times New Roman" w:hAnsi="Times New Roman" w:cs="Times New Roman"/>
          <w:i/>
          <w:iCs/>
          <w:sz w:val="24"/>
          <w:szCs w:val="24"/>
        </w:rPr>
        <w:t>M</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FA0DD6">
        <w:rPr>
          <w:rFonts w:ascii="Times New Roman" w:eastAsia="Times New Roman" w:hAnsi="Times New Roman" w:cs="Times New Roman"/>
          <w:sz w:val="24"/>
          <w:szCs w:val="24"/>
        </w:rPr>
        <w:t>-.28</w:t>
      </w:r>
      <w:r w:rsidR="004A1A23">
        <w:rPr>
          <w:rFonts w:ascii="Times New Roman" w:eastAsia="Times New Roman" w:hAnsi="Times New Roman" w:cs="Times New Roman"/>
          <w:sz w:val="24"/>
          <w:szCs w:val="24"/>
        </w:rPr>
        <w:t xml:space="preserve">, </w:t>
      </w:r>
      <w:r w:rsidR="004A1A23" w:rsidRPr="004A1A23">
        <w:rPr>
          <w:rFonts w:ascii="Times New Roman" w:eastAsia="Times New Roman" w:hAnsi="Times New Roman" w:cs="Times New Roman"/>
          <w:i/>
          <w:iCs/>
          <w:sz w:val="24"/>
          <w:szCs w:val="24"/>
        </w:rPr>
        <w:t>p</w:t>
      </w:r>
      <w:r w:rsidR="00797541">
        <w:rPr>
          <w:rFonts w:ascii="Times New Roman" w:eastAsia="Times New Roman" w:hAnsi="Times New Roman" w:cs="Times New Roman"/>
          <w:i/>
          <w:iCs/>
          <w:sz w:val="24"/>
          <w:szCs w:val="24"/>
        </w:rPr>
        <w:t xml:space="preserve"> </w:t>
      </w:r>
      <w:r w:rsidR="00FA0DD6">
        <w:rPr>
          <w:rFonts w:ascii="Times New Roman" w:eastAsia="Times New Roman" w:hAnsi="Times New Roman" w:cs="Times New Roman"/>
          <w:sz w:val="24"/>
          <w:szCs w:val="24"/>
        </w:rPr>
        <w:t>&lt;</w:t>
      </w:r>
      <w:r w:rsidR="00797541">
        <w:rPr>
          <w:rFonts w:ascii="Times New Roman" w:eastAsia="Times New Roman" w:hAnsi="Times New Roman" w:cs="Times New Roman"/>
          <w:sz w:val="24"/>
          <w:szCs w:val="24"/>
        </w:rPr>
        <w:t xml:space="preserve"> </w:t>
      </w:r>
      <w:r w:rsidR="00FA0DD6">
        <w:rPr>
          <w:rFonts w:ascii="Times New Roman" w:eastAsia="Times New Roman" w:hAnsi="Times New Roman" w:cs="Times New Roman"/>
          <w:sz w:val="24"/>
          <w:szCs w:val="24"/>
        </w:rPr>
        <w:t>.001</w:t>
      </w:r>
      <w:r w:rsidR="004A1A23">
        <w:rPr>
          <w:rFonts w:ascii="Times New Roman" w:eastAsia="Times New Roman" w:hAnsi="Times New Roman" w:cs="Times New Roman"/>
          <w:sz w:val="24"/>
          <w:szCs w:val="24"/>
        </w:rPr>
        <w:t xml:space="preserve">; </w:t>
      </w:r>
      <w:r w:rsidR="004A1A23" w:rsidRPr="004A1A23">
        <w:rPr>
          <w:rFonts w:ascii="Times New Roman" w:eastAsia="Times New Roman" w:hAnsi="Times New Roman" w:cs="Times New Roman"/>
          <w:i/>
          <w:iCs/>
          <w:sz w:val="24"/>
          <w:szCs w:val="24"/>
        </w:rPr>
        <w:t>M</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w:t>
      </w:r>
      <w:r w:rsidR="00FA0DD6">
        <w:rPr>
          <w:rFonts w:ascii="Times New Roman" w:eastAsia="Times New Roman" w:hAnsi="Times New Roman" w:cs="Times New Roman"/>
          <w:sz w:val="24"/>
          <w:szCs w:val="24"/>
        </w:rPr>
        <w:t>22</w:t>
      </w:r>
      <w:r w:rsidR="004A1A23">
        <w:rPr>
          <w:rFonts w:ascii="Times New Roman" w:eastAsia="Times New Roman" w:hAnsi="Times New Roman" w:cs="Times New Roman"/>
          <w:sz w:val="24"/>
          <w:szCs w:val="24"/>
        </w:rPr>
        <w:t xml:space="preserve">, </w:t>
      </w:r>
      <w:r w:rsidR="004A1A23" w:rsidRPr="004A1A23">
        <w:rPr>
          <w:rFonts w:ascii="Times New Roman" w:eastAsia="Times New Roman" w:hAnsi="Times New Roman" w:cs="Times New Roman"/>
          <w:i/>
          <w:iCs/>
          <w:sz w:val="24"/>
          <w:szCs w:val="24"/>
        </w:rPr>
        <w:t>p</w:t>
      </w:r>
      <w:r w:rsidR="00797541">
        <w:rPr>
          <w:rFonts w:ascii="Times New Roman" w:eastAsia="Times New Roman" w:hAnsi="Times New Roman" w:cs="Times New Roman"/>
          <w:i/>
          <w:iCs/>
          <w:sz w:val="24"/>
          <w:szCs w:val="24"/>
        </w:rPr>
        <w:t xml:space="preserve"> </w:t>
      </w:r>
      <w:r w:rsidR="00FA0DD6">
        <w:rPr>
          <w:rFonts w:ascii="Times New Roman" w:eastAsia="Times New Roman" w:hAnsi="Times New Roman" w:cs="Times New Roman"/>
          <w:sz w:val="24"/>
          <w:szCs w:val="24"/>
        </w:rPr>
        <w:t>&lt;</w:t>
      </w:r>
      <w:r w:rsidR="00797541">
        <w:rPr>
          <w:rFonts w:ascii="Times New Roman" w:eastAsia="Times New Roman" w:hAnsi="Times New Roman" w:cs="Times New Roman"/>
          <w:sz w:val="24"/>
          <w:szCs w:val="24"/>
        </w:rPr>
        <w:t xml:space="preserve"> </w:t>
      </w:r>
      <w:r w:rsidR="00FA0DD6">
        <w:rPr>
          <w:rFonts w:ascii="Times New Roman" w:eastAsia="Times New Roman" w:hAnsi="Times New Roman" w:cs="Times New Roman"/>
          <w:sz w:val="24"/>
          <w:szCs w:val="24"/>
        </w:rPr>
        <w:t>.001</w:t>
      </w:r>
      <w:r w:rsidR="004A1A23">
        <w:rPr>
          <w:rFonts w:ascii="Times New Roman" w:eastAsia="Times New Roman" w:hAnsi="Times New Roman" w:cs="Times New Roman"/>
          <w:sz w:val="24"/>
          <w:szCs w:val="24"/>
        </w:rPr>
        <w:t xml:space="preserve">, </w:t>
      </w:r>
      <w:r w:rsidR="004A1A23" w:rsidRPr="004A1A23">
        <w:rPr>
          <w:rFonts w:ascii="Times New Roman" w:eastAsia="Times New Roman" w:hAnsi="Times New Roman" w:cs="Times New Roman"/>
          <w:i/>
          <w:iCs/>
          <w:sz w:val="24"/>
          <w:szCs w:val="24"/>
        </w:rPr>
        <w:t>M</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FA0DD6">
        <w:rPr>
          <w:rFonts w:ascii="Times New Roman" w:eastAsia="Times New Roman" w:hAnsi="Times New Roman" w:cs="Times New Roman"/>
          <w:sz w:val="24"/>
          <w:szCs w:val="24"/>
        </w:rPr>
        <w:t>-.11</w:t>
      </w:r>
      <w:r w:rsidR="004A1A23">
        <w:rPr>
          <w:rFonts w:ascii="Times New Roman" w:eastAsia="Times New Roman" w:hAnsi="Times New Roman" w:cs="Times New Roman"/>
          <w:sz w:val="24"/>
          <w:szCs w:val="24"/>
        </w:rPr>
        <w:t xml:space="preserve">, </w:t>
      </w:r>
      <w:r w:rsidR="004A1A23" w:rsidRPr="004A1A23">
        <w:rPr>
          <w:rFonts w:ascii="Times New Roman" w:eastAsia="Times New Roman" w:hAnsi="Times New Roman" w:cs="Times New Roman"/>
          <w:i/>
          <w:iCs/>
          <w:sz w:val="24"/>
          <w:szCs w:val="24"/>
        </w:rPr>
        <w:t>p</w:t>
      </w:r>
      <w:r w:rsidR="00797541">
        <w:rPr>
          <w:rFonts w:ascii="Times New Roman" w:eastAsia="Times New Roman" w:hAnsi="Times New Roman" w:cs="Times New Roman"/>
          <w:i/>
          <w:iCs/>
          <w:sz w:val="24"/>
          <w:szCs w:val="24"/>
        </w:rPr>
        <w:t xml:space="preserve"> </w:t>
      </w:r>
      <w:r w:rsidR="004A1A23">
        <w:rPr>
          <w:rFonts w:ascii="Times New Roman" w:eastAsia="Times New Roman" w:hAnsi="Times New Roman" w:cs="Times New Roman"/>
          <w:sz w:val="24"/>
          <w:szCs w:val="24"/>
        </w:rPr>
        <w:t>=</w:t>
      </w:r>
      <w:r w:rsidR="00797541">
        <w:rPr>
          <w:rFonts w:ascii="Times New Roman" w:eastAsia="Times New Roman" w:hAnsi="Times New Roman" w:cs="Times New Roman"/>
          <w:sz w:val="24"/>
          <w:szCs w:val="24"/>
        </w:rPr>
        <w:t xml:space="preserve"> </w:t>
      </w:r>
      <w:r w:rsidR="004A1A23">
        <w:rPr>
          <w:rFonts w:ascii="Times New Roman" w:eastAsia="Times New Roman" w:hAnsi="Times New Roman" w:cs="Times New Roman"/>
          <w:sz w:val="24"/>
          <w:szCs w:val="24"/>
        </w:rPr>
        <w:t>.</w:t>
      </w:r>
      <w:r w:rsidR="00FA0DD6">
        <w:rPr>
          <w:rFonts w:ascii="Times New Roman" w:eastAsia="Times New Roman" w:hAnsi="Times New Roman" w:cs="Times New Roman"/>
          <w:sz w:val="24"/>
          <w:szCs w:val="24"/>
        </w:rPr>
        <w:t>08</w:t>
      </w:r>
      <w:r w:rsidR="004A1A23">
        <w:rPr>
          <w:rFonts w:ascii="Times New Roman" w:eastAsia="Times New Roman" w:hAnsi="Times New Roman" w:cs="Times New Roman"/>
          <w:sz w:val="24"/>
          <w:szCs w:val="24"/>
        </w:rPr>
        <w:t xml:space="preserve">). </w:t>
      </w:r>
      <w:r w:rsidR="000101CC">
        <w:rPr>
          <w:rFonts w:ascii="Times New Roman" w:eastAsia="Times New Roman" w:hAnsi="Times New Roman" w:cs="Times New Roman"/>
          <w:sz w:val="24"/>
          <w:szCs w:val="24"/>
        </w:rPr>
        <w:t xml:space="preserve">These results can have some </w:t>
      </w:r>
      <w:r w:rsidR="00BF5097">
        <w:rPr>
          <w:rFonts w:ascii="Times New Roman" w:eastAsia="Times New Roman" w:hAnsi="Times New Roman" w:cs="Times New Roman"/>
          <w:sz w:val="24"/>
          <w:szCs w:val="24"/>
        </w:rPr>
        <w:t>potential</w:t>
      </w:r>
      <w:r w:rsidR="000101CC">
        <w:rPr>
          <w:rFonts w:ascii="Times New Roman" w:eastAsia="Times New Roman" w:hAnsi="Times New Roman" w:cs="Times New Roman"/>
          <w:sz w:val="24"/>
          <w:szCs w:val="24"/>
        </w:rPr>
        <w:t xml:space="preserve"> practical implications, as they can provide </w:t>
      </w:r>
      <w:r w:rsidR="00317CD9">
        <w:rPr>
          <w:rFonts w:ascii="Times New Roman" w:eastAsia="Times New Roman" w:hAnsi="Times New Roman" w:cs="Times New Roman"/>
          <w:sz w:val="24"/>
          <w:szCs w:val="24"/>
        </w:rPr>
        <w:t>water reuse professionals and policymakers with recommendations as to which intervention is more likely to maintain public trust. They can also have important ethical implications. By demonstrating that default nudges can decrease individuals’ trust, these results provide some</w:t>
      </w:r>
      <w:r w:rsidR="004A1A23">
        <w:rPr>
          <w:rFonts w:ascii="Times New Roman" w:eastAsia="Times New Roman" w:hAnsi="Times New Roman" w:cs="Times New Roman"/>
          <w:sz w:val="24"/>
          <w:szCs w:val="24"/>
        </w:rPr>
        <w:t xml:space="preserve"> of the first</w:t>
      </w:r>
      <w:r w:rsidR="00317CD9">
        <w:rPr>
          <w:rFonts w:ascii="Times New Roman" w:eastAsia="Times New Roman" w:hAnsi="Times New Roman" w:cs="Times New Roman"/>
          <w:sz w:val="24"/>
          <w:szCs w:val="24"/>
        </w:rPr>
        <w:t xml:space="preserve"> evidence that the implementation of default nudges might </w:t>
      </w:r>
      <w:r w:rsidR="00B35B5B">
        <w:rPr>
          <w:rFonts w:ascii="Times New Roman" w:eastAsia="Times New Roman" w:hAnsi="Times New Roman" w:cs="Times New Roman"/>
          <w:sz w:val="24"/>
          <w:szCs w:val="24"/>
        </w:rPr>
        <w:t xml:space="preserve">contradict </w:t>
      </w:r>
      <w:r w:rsidR="00317CD9">
        <w:rPr>
          <w:rFonts w:ascii="Times New Roman" w:eastAsia="Times New Roman" w:hAnsi="Times New Roman" w:cs="Times New Roman"/>
          <w:sz w:val="24"/>
          <w:szCs w:val="24"/>
        </w:rPr>
        <w:t>what is recommended in</w:t>
      </w:r>
      <w:r w:rsidR="008C1CEA">
        <w:rPr>
          <w:rFonts w:ascii="Times New Roman" w:eastAsia="Times New Roman" w:hAnsi="Times New Roman" w:cs="Times New Roman"/>
          <w:sz w:val="24"/>
          <w:szCs w:val="24"/>
        </w:rPr>
        <w:t xml:space="preserve"> the </w:t>
      </w:r>
      <w:r w:rsidR="00317CD9">
        <w:rPr>
          <w:rFonts w:ascii="Times New Roman" w:eastAsia="Times New Roman" w:hAnsi="Times New Roman" w:cs="Times New Roman"/>
          <w:sz w:val="24"/>
          <w:szCs w:val="24"/>
        </w:rPr>
        <w:t xml:space="preserve">APA’s code of conduct (professionals have an obligation to </w:t>
      </w:r>
      <w:r w:rsidR="004A1A23">
        <w:rPr>
          <w:rFonts w:ascii="Times New Roman" w:eastAsia="Times New Roman" w:hAnsi="Times New Roman" w:cs="Times New Roman"/>
          <w:sz w:val="24"/>
          <w:szCs w:val="24"/>
        </w:rPr>
        <w:t>maintain trust</w:t>
      </w:r>
      <w:r w:rsidR="00317CD9">
        <w:rPr>
          <w:rFonts w:ascii="Times New Roman" w:eastAsia="Times New Roman" w:hAnsi="Times New Roman" w:cs="Times New Roman"/>
          <w:sz w:val="24"/>
          <w:szCs w:val="24"/>
        </w:rPr>
        <w:t xml:space="preserve">). This research is an important steppingstone toward the goal of being able to empirically quantify and evaluate ethical costs associated with different </w:t>
      </w:r>
      <w:r w:rsidR="008A5B03">
        <w:rPr>
          <w:rFonts w:ascii="Times New Roman" w:eastAsia="Times New Roman" w:hAnsi="Times New Roman" w:cs="Times New Roman"/>
          <w:sz w:val="24"/>
          <w:szCs w:val="24"/>
        </w:rPr>
        <w:t>kinds of behavioral</w:t>
      </w:r>
      <w:r w:rsidR="00317CD9">
        <w:rPr>
          <w:rFonts w:ascii="Times New Roman" w:eastAsia="Times New Roman" w:hAnsi="Times New Roman" w:cs="Times New Roman"/>
          <w:sz w:val="24"/>
          <w:szCs w:val="24"/>
        </w:rPr>
        <w:t xml:space="preserve"> interventions.</w:t>
      </w:r>
    </w:p>
    <w:p w14:paraId="536D0C79" w14:textId="77777777" w:rsidR="00797541" w:rsidRPr="00FF3DF2" w:rsidRDefault="00797541">
      <w:pPr>
        <w:spacing w:line="480" w:lineRule="auto"/>
        <w:rPr>
          <w:rFonts w:ascii="Times New Roman" w:eastAsia="Times New Roman" w:hAnsi="Times New Roman" w:cs="Times New Roman"/>
          <w:sz w:val="24"/>
          <w:szCs w:val="24"/>
        </w:rPr>
      </w:pPr>
    </w:p>
    <w:p w14:paraId="241D08B2" w14:textId="42A8C91F" w:rsidR="0003797D" w:rsidRDefault="00000000">
      <w:pPr>
        <w:spacing w:line="480" w:lineRule="auto"/>
        <w:rPr>
          <w:rFonts w:ascii="Times New Roman" w:eastAsia="Times New Roman" w:hAnsi="Times New Roman" w:cs="Times New Roman"/>
          <w:sz w:val="24"/>
          <w:szCs w:val="24"/>
        </w:rPr>
        <w:sectPr w:rsidR="0003797D" w:rsidSect="0003797D">
          <w:footerReference w:type="default" r:id="rId8"/>
          <w:pgSz w:w="12240" w:h="15840"/>
          <w:pgMar w:top="1440" w:right="1440" w:bottom="1440" w:left="1440" w:header="720" w:footer="720" w:gutter="0"/>
          <w:pgNumType w:fmt="lowerRoman" w:start="4"/>
          <w:cols w:space="720"/>
          <w:docGrid w:linePitch="299"/>
        </w:sectPr>
      </w:pPr>
      <w:r w:rsidRPr="00FF3DF2">
        <w:rPr>
          <w:rFonts w:ascii="Times New Roman" w:eastAsia="Times New Roman" w:hAnsi="Times New Roman" w:cs="Times New Roman"/>
          <w:sz w:val="24"/>
          <w:szCs w:val="24"/>
        </w:rPr>
        <w:tab/>
      </w:r>
      <w:r w:rsidRPr="00FF3DF2">
        <w:rPr>
          <w:rFonts w:ascii="Times New Roman" w:eastAsia="Times New Roman" w:hAnsi="Times New Roman" w:cs="Times New Roman"/>
          <w:i/>
          <w:sz w:val="24"/>
          <w:szCs w:val="24"/>
        </w:rPr>
        <w:t>Keywords</w:t>
      </w:r>
      <w:r w:rsidRPr="00FF3DF2">
        <w:rPr>
          <w:rFonts w:ascii="Times New Roman" w:eastAsia="Times New Roman" w:hAnsi="Times New Roman" w:cs="Times New Roman"/>
          <w:sz w:val="24"/>
          <w:szCs w:val="24"/>
        </w:rPr>
        <w:t xml:space="preserve">: libertarian paternalism, education, trust, </w:t>
      </w:r>
      <w:r w:rsidR="007510D6">
        <w:rPr>
          <w:rFonts w:ascii="Times New Roman" w:eastAsia="Times New Roman" w:hAnsi="Times New Roman" w:cs="Times New Roman"/>
          <w:sz w:val="24"/>
          <w:szCs w:val="24"/>
        </w:rPr>
        <w:t>water reuse</w:t>
      </w:r>
      <w:r w:rsidRPr="00FF3DF2">
        <w:rPr>
          <w:rFonts w:ascii="Times New Roman" w:eastAsia="Times New Roman" w:hAnsi="Times New Roman" w:cs="Times New Roman"/>
          <w:sz w:val="24"/>
          <w:szCs w:val="24"/>
        </w:rPr>
        <w:t>, ethical interactio</w:t>
      </w:r>
      <w:r w:rsidR="0003797D">
        <w:rPr>
          <w:rFonts w:ascii="Times New Roman" w:eastAsia="Times New Roman" w:hAnsi="Times New Roman" w:cs="Times New Roman"/>
          <w:sz w:val="24"/>
          <w:szCs w:val="24"/>
        </w:rPr>
        <w:t>ns</w:t>
      </w:r>
    </w:p>
    <w:p w14:paraId="00000058" w14:textId="77777777" w:rsidR="00020A98" w:rsidRPr="00FF3DF2" w:rsidRDefault="00000000" w:rsidP="0003797D">
      <w:pPr>
        <w:spacing w:line="48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Introduction</w:t>
      </w:r>
    </w:p>
    <w:p w14:paraId="69C47D4C" w14:textId="2989CDAF" w:rsidR="008A5B03" w:rsidRPr="00FF3DF2" w:rsidRDefault="00E0063C" w:rsidP="008A5B03">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Trust is a foundational component in many interpersonal interactions. In most professional ethics codes, trust is somehow represented as an ethical standard that needs to be respected or promoted. Consequently, many think it is important to ensure that trust is maintained or increased when creating interventions to help people make better decisions. Often, the kind of trust in question is between the agency implementing the interventions (e.g., policymakers) and the target of the interventions (e.g., the public). One way to </w:t>
      </w:r>
      <w:r w:rsidR="00FA0DD6">
        <w:rPr>
          <w:rFonts w:ascii="Times New Roman" w:eastAsia="Times New Roman" w:hAnsi="Times New Roman" w:cs="Times New Roman"/>
          <w:sz w:val="24"/>
          <w:szCs w:val="24"/>
        </w:rPr>
        <w:t>evaluate</w:t>
      </w:r>
      <w:r w:rsidRPr="00FF3DF2">
        <w:rPr>
          <w:rFonts w:ascii="Times New Roman" w:eastAsia="Times New Roman" w:hAnsi="Times New Roman" w:cs="Times New Roman"/>
          <w:sz w:val="24"/>
          <w:szCs w:val="24"/>
        </w:rPr>
        <w:t xml:space="preserve"> trust while implementing interventions is to compare which </w:t>
      </w:r>
      <w:r w:rsidR="00FA0DD6">
        <w:rPr>
          <w:rFonts w:ascii="Times New Roman" w:eastAsia="Times New Roman" w:hAnsi="Times New Roman" w:cs="Times New Roman"/>
          <w:sz w:val="24"/>
          <w:szCs w:val="24"/>
        </w:rPr>
        <w:t>interventions</w:t>
      </w:r>
      <w:r w:rsidRPr="00FF3DF2">
        <w:rPr>
          <w:rFonts w:ascii="Times New Roman" w:eastAsia="Times New Roman" w:hAnsi="Times New Roman" w:cs="Times New Roman"/>
          <w:sz w:val="24"/>
          <w:szCs w:val="24"/>
        </w:rPr>
        <w:t xml:space="preserve"> create or maintain trust better than </w:t>
      </w:r>
      <w:r w:rsidR="00FA0DD6">
        <w:rPr>
          <w:rFonts w:ascii="Times New Roman" w:eastAsia="Times New Roman" w:hAnsi="Times New Roman" w:cs="Times New Roman"/>
          <w:sz w:val="24"/>
          <w:szCs w:val="24"/>
        </w:rPr>
        <w:t>other interventions</w:t>
      </w:r>
      <w:r w:rsidRPr="00FF3DF2">
        <w:rPr>
          <w:rFonts w:ascii="Times New Roman" w:eastAsia="Times New Roman" w:hAnsi="Times New Roman" w:cs="Times New Roman"/>
          <w:sz w:val="24"/>
          <w:szCs w:val="24"/>
        </w:rPr>
        <w:t xml:space="preserve">. For this thesis, I offer a direct comparison of </w:t>
      </w:r>
      <w:r w:rsidR="00FA0DD6">
        <w:rPr>
          <w:rFonts w:ascii="Times New Roman" w:eastAsia="Times New Roman" w:hAnsi="Times New Roman" w:cs="Times New Roman"/>
          <w:sz w:val="24"/>
          <w:szCs w:val="24"/>
        </w:rPr>
        <w:t xml:space="preserve">two </w:t>
      </w:r>
      <w:r w:rsidRPr="00FF3DF2">
        <w:rPr>
          <w:rFonts w:ascii="Times New Roman" w:eastAsia="Times New Roman" w:hAnsi="Times New Roman" w:cs="Times New Roman"/>
          <w:sz w:val="24"/>
          <w:szCs w:val="24"/>
        </w:rPr>
        <w:t xml:space="preserve">different choice architecture interventions and their impact on trust. Specifically, I want to see whether libertarian paternalistic default nudges and educational interventions might affect people’s trust differently, which I contextualize using </w:t>
      </w:r>
      <w:r w:rsidR="00FA0DD6">
        <w:rPr>
          <w:rFonts w:ascii="Times New Roman" w:eastAsia="Times New Roman" w:hAnsi="Times New Roman" w:cs="Times New Roman"/>
          <w:sz w:val="24"/>
          <w:szCs w:val="24"/>
        </w:rPr>
        <w:t>decisions to accept</w:t>
      </w:r>
      <w:r w:rsidRPr="00FF3DF2">
        <w:rPr>
          <w:rFonts w:ascii="Times New Roman" w:eastAsia="Times New Roman" w:hAnsi="Times New Roman" w:cs="Times New Roman"/>
          <w:sz w:val="24"/>
          <w:szCs w:val="24"/>
        </w:rPr>
        <w:t xml:space="preserve"> recycled water. The first step of this project involved developing and validating a domain specific trust scale that measures trust in recycled water. Study 1 (</w:t>
      </w:r>
      <w:r w:rsidRPr="00FF3DF2">
        <w:rPr>
          <w:rFonts w:ascii="Times New Roman" w:eastAsia="Times New Roman" w:hAnsi="Times New Roman" w:cs="Times New Roman"/>
          <w:i/>
          <w:sz w:val="24"/>
          <w:szCs w:val="24"/>
        </w:rPr>
        <w:t>N</w:t>
      </w:r>
      <w:r w:rsidRPr="00FF3DF2">
        <w:rPr>
          <w:rFonts w:ascii="Times New Roman" w:eastAsia="Times New Roman" w:hAnsi="Times New Roman" w:cs="Times New Roman"/>
          <w:sz w:val="24"/>
          <w:szCs w:val="24"/>
        </w:rPr>
        <w:t xml:space="preserve">’s=417, 144) developed a </w:t>
      </w:r>
      <w:r>
        <w:rPr>
          <w:rFonts w:ascii="Times New Roman" w:eastAsia="Times New Roman" w:hAnsi="Times New Roman" w:cs="Times New Roman"/>
          <w:sz w:val="24"/>
          <w:szCs w:val="24"/>
        </w:rPr>
        <w:t xml:space="preserve">standardized </w:t>
      </w:r>
      <w:r w:rsidRPr="00FF3DF2">
        <w:rPr>
          <w:rFonts w:ascii="Times New Roman" w:eastAsia="Times New Roman" w:hAnsi="Times New Roman" w:cs="Times New Roman"/>
          <w:sz w:val="24"/>
          <w:szCs w:val="24"/>
        </w:rPr>
        <w:t>trust in water reuse scale. Study 2 (</w:t>
      </w:r>
      <w:r w:rsidRPr="00FF3DF2">
        <w:rPr>
          <w:rFonts w:ascii="Times New Roman" w:eastAsia="Times New Roman" w:hAnsi="Times New Roman" w:cs="Times New Roman"/>
          <w:i/>
          <w:sz w:val="24"/>
          <w:szCs w:val="24"/>
        </w:rPr>
        <w:t>N</w:t>
      </w:r>
      <w:r w:rsidRPr="00FF3DF2">
        <w:rPr>
          <w:rFonts w:ascii="Times New Roman" w:eastAsia="Times New Roman" w:hAnsi="Times New Roman" w:cs="Times New Roman"/>
          <w:sz w:val="24"/>
          <w:szCs w:val="24"/>
        </w:rPr>
        <w:t xml:space="preserve">=76) utilized the developed water trust scale to examine the impact of </w:t>
      </w:r>
      <w:r w:rsidR="00F3435A">
        <w:rPr>
          <w:rFonts w:ascii="Times New Roman" w:eastAsia="Times New Roman" w:hAnsi="Times New Roman" w:cs="Times New Roman"/>
          <w:sz w:val="24"/>
          <w:szCs w:val="24"/>
        </w:rPr>
        <w:t>education and default nudges</w:t>
      </w:r>
      <w:r w:rsidRPr="00FF3DF2">
        <w:rPr>
          <w:rFonts w:ascii="Times New Roman" w:eastAsia="Times New Roman" w:hAnsi="Times New Roman" w:cs="Times New Roman"/>
          <w:sz w:val="24"/>
          <w:szCs w:val="24"/>
        </w:rPr>
        <w:t xml:space="preserve"> on trust using a 2x2 factorial design. Study 3 (</w:t>
      </w:r>
      <w:r w:rsidRPr="008F2C9A">
        <w:rPr>
          <w:rFonts w:ascii="Times New Roman" w:eastAsia="Times New Roman" w:hAnsi="Times New Roman" w:cs="Times New Roman"/>
          <w:i/>
          <w:iCs/>
          <w:sz w:val="24"/>
          <w:szCs w:val="24"/>
        </w:rPr>
        <w:t>N</w:t>
      </w:r>
      <w:r w:rsidRPr="00FF3DF2">
        <w:rPr>
          <w:rFonts w:ascii="Times New Roman" w:eastAsia="Times New Roman" w:hAnsi="Times New Roman" w:cs="Times New Roman"/>
          <w:sz w:val="24"/>
          <w:szCs w:val="24"/>
        </w:rPr>
        <w:t>=311) addressed the limitations from Study 2 and compared the impact of</w:t>
      </w:r>
      <w:r w:rsidR="008A5B03">
        <w:rPr>
          <w:rFonts w:ascii="Times New Roman" w:eastAsia="Times New Roman" w:hAnsi="Times New Roman" w:cs="Times New Roman"/>
          <w:sz w:val="24"/>
          <w:szCs w:val="24"/>
        </w:rPr>
        <w:t xml:space="preserve"> these</w:t>
      </w:r>
      <w:r w:rsidRPr="00FF3DF2">
        <w:rPr>
          <w:rFonts w:ascii="Times New Roman" w:eastAsia="Times New Roman" w:hAnsi="Times New Roman" w:cs="Times New Roman"/>
          <w:sz w:val="24"/>
          <w:szCs w:val="24"/>
        </w:rPr>
        <w:t xml:space="preserve"> interventions on trust using a </w:t>
      </w:r>
      <w:r w:rsidR="008A5B03">
        <w:rPr>
          <w:rFonts w:ascii="Times New Roman" w:eastAsia="Times New Roman" w:hAnsi="Times New Roman" w:cs="Times New Roman"/>
          <w:sz w:val="24"/>
          <w:szCs w:val="24"/>
        </w:rPr>
        <w:t>four-</w:t>
      </w:r>
      <w:r w:rsidRPr="00FF3DF2">
        <w:rPr>
          <w:rFonts w:ascii="Times New Roman" w:eastAsia="Times New Roman" w:hAnsi="Times New Roman" w:cs="Times New Roman"/>
          <w:sz w:val="24"/>
          <w:szCs w:val="24"/>
        </w:rPr>
        <w:t xml:space="preserve">group design. Results showed that </w:t>
      </w:r>
      <w:r w:rsidR="00E94ACD">
        <w:rPr>
          <w:rFonts w:ascii="Times New Roman" w:eastAsia="Times New Roman" w:hAnsi="Times New Roman" w:cs="Times New Roman"/>
          <w:sz w:val="24"/>
          <w:szCs w:val="24"/>
        </w:rPr>
        <w:t xml:space="preserve">a </w:t>
      </w:r>
      <w:r w:rsidRPr="00FF3DF2">
        <w:rPr>
          <w:rFonts w:ascii="Times New Roman" w:eastAsia="Times New Roman" w:hAnsi="Times New Roman" w:cs="Times New Roman"/>
          <w:sz w:val="24"/>
          <w:szCs w:val="24"/>
        </w:rPr>
        <w:t xml:space="preserve">relevant </w:t>
      </w:r>
      <w:r w:rsidR="008A5B03">
        <w:rPr>
          <w:rFonts w:ascii="Times New Roman" w:eastAsia="Times New Roman" w:hAnsi="Times New Roman" w:cs="Times New Roman"/>
          <w:sz w:val="24"/>
          <w:szCs w:val="24"/>
        </w:rPr>
        <w:t>educational intervention</w:t>
      </w:r>
      <w:r w:rsidRPr="00FF3DF2">
        <w:rPr>
          <w:rFonts w:ascii="Times New Roman" w:eastAsia="Times New Roman" w:hAnsi="Times New Roman" w:cs="Times New Roman"/>
          <w:sz w:val="24"/>
          <w:szCs w:val="24"/>
        </w:rPr>
        <w:t xml:space="preserve"> did a better job of maintaining trust compared to default</w:t>
      </w:r>
      <w:r w:rsidR="008A5B03">
        <w:rPr>
          <w:rFonts w:ascii="Times New Roman" w:eastAsia="Times New Roman" w:hAnsi="Times New Roman" w:cs="Times New Roman"/>
          <w:sz w:val="24"/>
          <w:szCs w:val="24"/>
        </w:rPr>
        <w:t xml:space="preserve"> nudges</w:t>
      </w:r>
      <w:r w:rsidRPr="00FF3DF2">
        <w:rPr>
          <w:rFonts w:ascii="Times New Roman" w:eastAsia="Times New Roman" w:hAnsi="Times New Roman" w:cs="Times New Roman"/>
          <w:sz w:val="24"/>
          <w:szCs w:val="24"/>
        </w:rPr>
        <w:t xml:space="preserve">. Practically, this research could offer </w:t>
      </w:r>
      <w:r w:rsidR="008A5B03">
        <w:rPr>
          <w:rFonts w:ascii="Times New Roman" w:eastAsia="Times New Roman" w:hAnsi="Times New Roman" w:cs="Times New Roman"/>
          <w:sz w:val="24"/>
          <w:szCs w:val="24"/>
        </w:rPr>
        <w:t>helpful guidance</w:t>
      </w:r>
      <w:r w:rsidRPr="00FF3DF2">
        <w:rPr>
          <w:rFonts w:ascii="Times New Roman" w:eastAsia="Times New Roman" w:hAnsi="Times New Roman" w:cs="Times New Roman"/>
          <w:sz w:val="24"/>
          <w:szCs w:val="24"/>
        </w:rPr>
        <w:t xml:space="preserve"> to professionals in water reuse </w:t>
      </w:r>
      <w:r w:rsidR="008A5B03">
        <w:rPr>
          <w:rFonts w:ascii="Times New Roman" w:eastAsia="Times New Roman" w:hAnsi="Times New Roman" w:cs="Times New Roman"/>
          <w:sz w:val="24"/>
          <w:szCs w:val="24"/>
        </w:rPr>
        <w:t>looking to promote recycled water acceptance while still maintaining</w:t>
      </w:r>
      <w:r w:rsidRPr="00FF3DF2">
        <w:rPr>
          <w:rFonts w:ascii="Times New Roman" w:eastAsia="Times New Roman" w:hAnsi="Times New Roman" w:cs="Times New Roman"/>
          <w:sz w:val="24"/>
          <w:szCs w:val="24"/>
        </w:rPr>
        <w:t xml:space="preserve"> public trust</w:t>
      </w:r>
      <w:r w:rsidR="008A5B03">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 xml:space="preserve"> </w:t>
      </w:r>
      <w:r w:rsidR="00FA0DD6">
        <w:rPr>
          <w:rFonts w:ascii="Times New Roman" w:eastAsia="Times New Roman" w:hAnsi="Times New Roman" w:cs="Times New Roman"/>
          <w:sz w:val="24"/>
          <w:szCs w:val="24"/>
        </w:rPr>
        <w:t>Additionally</w:t>
      </w:r>
      <w:r w:rsidRPr="00FF3DF2">
        <w:rPr>
          <w:rFonts w:ascii="Times New Roman" w:eastAsia="Times New Roman" w:hAnsi="Times New Roman" w:cs="Times New Roman"/>
          <w:sz w:val="24"/>
          <w:szCs w:val="24"/>
        </w:rPr>
        <w:t xml:space="preserve">, this research </w:t>
      </w:r>
      <w:r w:rsidR="008A5B03">
        <w:rPr>
          <w:rFonts w:ascii="Times New Roman" w:eastAsia="Times New Roman" w:hAnsi="Times New Roman" w:cs="Times New Roman"/>
          <w:sz w:val="24"/>
          <w:szCs w:val="24"/>
        </w:rPr>
        <w:t>moves us one step closer</w:t>
      </w:r>
      <w:r w:rsidRPr="00FF3DF2">
        <w:rPr>
          <w:rFonts w:ascii="Times New Roman" w:eastAsia="Times New Roman" w:hAnsi="Times New Roman" w:cs="Times New Roman"/>
          <w:sz w:val="24"/>
          <w:szCs w:val="24"/>
        </w:rPr>
        <w:t xml:space="preserve"> to</w:t>
      </w:r>
      <w:r w:rsidR="008A5B03">
        <w:rPr>
          <w:rFonts w:ascii="Times New Roman" w:eastAsia="Times New Roman" w:hAnsi="Times New Roman" w:cs="Times New Roman"/>
          <w:sz w:val="24"/>
          <w:szCs w:val="24"/>
        </w:rPr>
        <w:t>ward forming</w:t>
      </w:r>
      <w:r w:rsidRPr="00FF3DF2">
        <w:rPr>
          <w:rFonts w:ascii="Times New Roman" w:eastAsia="Times New Roman" w:hAnsi="Times New Roman" w:cs="Times New Roman"/>
          <w:sz w:val="24"/>
          <w:szCs w:val="24"/>
        </w:rPr>
        <w:t xml:space="preserve"> </w:t>
      </w:r>
      <w:r w:rsidR="008A5B03">
        <w:rPr>
          <w:rFonts w:ascii="Times New Roman" w:eastAsia="Times New Roman" w:hAnsi="Times New Roman" w:cs="Times New Roman"/>
          <w:sz w:val="24"/>
          <w:szCs w:val="24"/>
        </w:rPr>
        <w:t xml:space="preserve">an </w:t>
      </w:r>
      <w:r w:rsidRPr="00FF3DF2">
        <w:rPr>
          <w:rFonts w:ascii="Times New Roman" w:eastAsia="Times New Roman" w:hAnsi="Times New Roman" w:cs="Times New Roman"/>
          <w:sz w:val="24"/>
          <w:szCs w:val="24"/>
        </w:rPr>
        <w:t xml:space="preserve">integrated Ethical Interaction Theory that has the potential to offer comprehensive ethical evaluations of </w:t>
      </w:r>
      <w:r w:rsidR="008A5B03">
        <w:rPr>
          <w:rFonts w:ascii="Times New Roman" w:eastAsia="Times New Roman" w:hAnsi="Times New Roman" w:cs="Times New Roman"/>
          <w:sz w:val="24"/>
          <w:szCs w:val="24"/>
        </w:rPr>
        <w:t>behavioral interventions.</w:t>
      </w:r>
    </w:p>
    <w:p w14:paraId="0000005D" w14:textId="7D2DC251" w:rsidR="00020A98" w:rsidRPr="00FF3DF2" w:rsidRDefault="00000000" w:rsidP="00E0063C">
      <w:pPr>
        <w:spacing w:line="48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lastRenderedPageBreak/>
        <w:t xml:space="preserve">Trust: A Criteria for </w:t>
      </w:r>
      <w:r w:rsidR="00641330">
        <w:rPr>
          <w:rFonts w:ascii="Times New Roman" w:eastAsia="Times New Roman" w:hAnsi="Times New Roman" w:cs="Times New Roman"/>
          <w:b/>
          <w:sz w:val="24"/>
          <w:szCs w:val="24"/>
        </w:rPr>
        <w:t>Ethical Interactions</w:t>
      </w:r>
    </w:p>
    <w:p w14:paraId="7DC43508" w14:textId="65119A02" w:rsidR="00E0063C" w:rsidRPr="00FF3DF2" w:rsidRDefault="00E0063C" w:rsidP="00E0063C">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Various decision tools capable of effectively influencing and shaping decisions are established within different domains of behavioral science, marketing studies, and policy research (Munscher et al., 201</w:t>
      </w:r>
      <w:r w:rsidR="00F05FDA">
        <w:rPr>
          <w:rFonts w:ascii="Times New Roman" w:eastAsia="Times New Roman" w:hAnsi="Times New Roman" w:cs="Times New Roman"/>
          <w:sz w:val="24"/>
          <w:szCs w:val="24"/>
        </w:rPr>
        <w:t>5</w:t>
      </w:r>
      <w:r w:rsidRPr="00FF3DF2">
        <w:rPr>
          <w:rFonts w:ascii="Times New Roman" w:eastAsia="Times New Roman" w:hAnsi="Times New Roman" w:cs="Times New Roman"/>
          <w:sz w:val="24"/>
          <w:szCs w:val="24"/>
        </w:rPr>
        <w:t xml:space="preserve">; Halpern &amp; Sanders, 2016). Even though such technology is </w:t>
      </w:r>
      <w:r w:rsidR="00FA0DD6">
        <w:rPr>
          <w:rFonts w:ascii="Times New Roman" w:eastAsia="Times New Roman" w:hAnsi="Times New Roman" w:cs="Times New Roman"/>
          <w:sz w:val="24"/>
          <w:szCs w:val="24"/>
        </w:rPr>
        <w:t xml:space="preserve">often </w:t>
      </w:r>
      <w:r w:rsidRPr="00FF3DF2">
        <w:rPr>
          <w:rFonts w:ascii="Times New Roman" w:eastAsia="Times New Roman" w:hAnsi="Times New Roman" w:cs="Times New Roman"/>
          <w:sz w:val="24"/>
          <w:szCs w:val="24"/>
        </w:rPr>
        <w:t xml:space="preserve">geared toward helping decision-makers make better, more beneficial decisions for themselves (Thaler &amp; Sunstein, 2008), it remains unclear whether these technologies are ethically defensible on other ethically relevant dimensions. </w:t>
      </w:r>
      <w:r w:rsidR="00FA0DD6">
        <w:rPr>
          <w:rFonts w:ascii="Times New Roman" w:eastAsia="Times New Roman" w:hAnsi="Times New Roman" w:cs="Times New Roman"/>
          <w:sz w:val="24"/>
          <w:szCs w:val="24"/>
        </w:rPr>
        <w:t>Tools</w:t>
      </w:r>
      <w:r w:rsidRPr="00FF3DF2">
        <w:rPr>
          <w:rFonts w:ascii="Times New Roman" w:eastAsia="Times New Roman" w:hAnsi="Times New Roman" w:cs="Times New Roman"/>
          <w:sz w:val="24"/>
          <w:szCs w:val="24"/>
        </w:rPr>
        <w:t xml:space="preserve"> capable of manipulating public decisions without their awareness</w:t>
      </w:r>
      <w:r w:rsidR="00C87CE8">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bear with them the risk of violating </w:t>
      </w:r>
      <w:r w:rsidR="00FA0DD6">
        <w:rPr>
          <w:rFonts w:ascii="Times New Roman" w:eastAsia="Times New Roman" w:hAnsi="Times New Roman" w:cs="Times New Roman"/>
          <w:sz w:val="24"/>
          <w:szCs w:val="24"/>
        </w:rPr>
        <w:t>some</w:t>
      </w:r>
      <w:r w:rsidRPr="00FF3DF2">
        <w:rPr>
          <w:rFonts w:ascii="Times New Roman" w:eastAsia="Times New Roman" w:hAnsi="Times New Roman" w:cs="Times New Roman"/>
          <w:sz w:val="24"/>
          <w:szCs w:val="24"/>
        </w:rPr>
        <w:t xml:space="preserve"> ethical boundaries. The </w:t>
      </w:r>
      <w:r w:rsidR="00FA0DD6">
        <w:rPr>
          <w:rFonts w:ascii="Times New Roman" w:eastAsia="Times New Roman" w:hAnsi="Times New Roman" w:cs="Times New Roman"/>
          <w:sz w:val="24"/>
          <w:szCs w:val="24"/>
        </w:rPr>
        <w:t xml:space="preserve">potential </w:t>
      </w:r>
      <w:r w:rsidRPr="00FF3DF2">
        <w:rPr>
          <w:rFonts w:ascii="Times New Roman" w:eastAsia="Times New Roman" w:hAnsi="Times New Roman" w:cs="Times New Roman"/>
          <w:sz w:val="24"/>
          <w:szCs w:val="24"/>
        </w:rPr>
        <w:t xml:space="preserve">threat is evolving </w:t>
      </w:r>
      <w:r w:rsidR="00FA0DD6">
        <w:rPr>
          <w:rFonts w:ascii="Times New Roman" w:eastAsia="Times New Roman" w:hAnsi="Times New Roman" w:cs="Times New Roman"/>
          <w:sz w:val="24"/>
          <w:szCs w:val="24"/>
        </w:rPr>
        <w:t xml:space="preserve">with increasing research, data, and data analytic techniques. These developments make evaluating those interventions on a number of ethical criteria more pressing. </w:t>
      </w:r>
    </w:p>
    <w:p w14:paraId="18CFECBD" w14:textId="7ED6368D" w:rsidR="00152AF6" w:rsidRDefault="00E0063C" w:rsidP="005D38FC">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Such a goal is broad, difficult, and likely multi-faceted, with the first question being </w:t>
      </w:r>
      <w:r w:rsidRPr="00FF3DF2">
        <w:rPr>
          <w:rFonts w:ascii="Times New Roman" w:eastAsia="Times New Roman" w:hAnsi="Times New Roman" w:cs="Times New Roman"/>
          <w:i/>
          <w:sz w:val="24"/>
          <w:szCs w:val="24"/>
        </w:rPr>
        <w:t>what ethical rules should govern these interactions</w:t>
      </w:r>
      <w:r w:rsidRPr="00FF3DF2">
        <w:rPr>
          <w:rFonts w:ascii="Times New Roman" w:eastAsia="Times New Roman" w:hAnsi="Times New Roman" w:cs="Times New Roman"/>
          <w:sz w:val="24"/>
          <w:szCs w:val="24"/>
        </w:rPr>
        <w:t>? There are many theoretical discussions surrounding this question</w:t>
      </w:r>
      <w:r w:rsidR="00F84342">
        <w:rPr>
          <w:rFonts w:ascii="Times New Roman" w:eastAsia="Times New Roman" w:hAnsi="Times New Roman" w:cs="Times New Roman"/>
          <w:sz w:val="24"/>
          <w:szCs w:val="24"/>
        </w:rPr>
        <w:t xml:space="preserve"> </w:t>
      </w:r>
      <w:r w:rsidR="00F84342" w:rsidRPr="00FF3DF2">
        <w:rPr>
          <w:rFonts w:ascii="Times New Roman" w:eastAsia="Times New Roman" w:hAnsi="Times New Roman" w:cs="Times New Roman"/>
          <w:sz w:val="24"/>
          <w:szCs w:val="24"/>
        </w:rPr>
        <w:t>(Sunstein, 2015; Thaler &amp; Sunstein, 2008)</w:t>
      </w:r>
      <w:r w:rsidR="00FA0DD6">
        <w:rPr>
          <w:rFonts w:ascii="Times New Roman" w:eastAsia="Times New Roman" w:hAnsi="Times New Roman" w:cs="Times New Roman"/>
          <w:sz w:val="24"/>
          <w:szCs w:val="24"/>
        </w:rPr>
        <w:t xml:space="preserve">. These theoretical discussions have coalesced around a consensus that there </w:t>
      </w:r>
      <w:r w:rsidR="00FA0DD6" w:rsidRPr="00E94ACD">
        <w:rPr>
          <w:rFonts w:ascii="Times New Roman" w:eastAsia="Times New Roman" w:hAnsi="Times New Roman" w:cs="Times New Roman"/>
          <w:i/>
          <w:iCs/>
          <w:sz w:val="24"/>
          <w:szCs w:val="24"/>
        </w:rPr>
        <w:t>might</w:t>
      </w:r>
      <w:r w:rsidR="00FA0DD6">
        <w:rPr>
          <w:rFonts w:ascii="Times New Roman" w:eastAsia="Times New Roman" w:hAnsi="Times New Roman" w:cs="Times New Roman"/>
          <w:sz w:val="24"/>
          <w:szCs w:val="24"/>
        </w:rPr>
        <w:t xml:space="preserve"> be </w:t>
      </w:r>
      <w:r w:rsidR="00FA0DD6" w:rsidRPr="00FA0DD6">
        <w:rPr>
          <w:rFonts w:ascii="Times New Roman" w:eastAsia="Times New Roman" w:hAnsi="Times New Roman" w:cs="Times New Roman"/>
          <w:i/>
          <w:iCs/>
          <w:sz w:val="24"/>
          <w:szCs w:val="24"/>
        </w:rPr>
        <w:t>some</w:t>
      </w:r>
      <w:r w:rsidR="00FA0DD6">
        <w:rPr>
          <w:rFonts w:ascii="Times New Roman" w:eastAsia="Times New Roman" w:hAnsi="Times New Roman" w:cs="Times New Roman"/>
          <w:sz w:val="24"/>
          <w:szCs w:val="24"/>
        </w:rPr>
        <w:t xml:space="preserve"> ethically problematic elements of some types of choice architecture</w:t>
      </w:r>
      <w:r w:rsidRPr="00FF3DF2">
        <w:rPr>
          <w:rFonts w:ascii="Times New Roman" w:eastAsia="Times New Roman" w:hAnsi="Times New Roman" w:cs="Times New Roman"/>
          <w:sz w:val="24"/>
          <w:szCs w:val="24"/>
        </w:rPr>
        <w:t xml:space="preserve"> (Sunstein, 2015; Blumental-Barby &amp; Burroughs, 2012).</w:t>
      </w:r>
      <w:r w:rsidR="00FA0DD6">
        <w:rPr>
          <w:rFonts w:ascii="Times New Roman" w:eastAsia="Times New Roman" w:hAnsi="Times New Roman" w:cs="Times New Roman"/>
          <w:sz w:val="24"/>
          <w:szCs w:val="24"/>
        </w:rPr>
        <w:t xml:space="preserve"> However, there is a relative lack of consensus about what the ethically relevant dimensions for evaluations are. </w:t>
      </w:r>
      <w:r w:rsidR="001766F3">
        <w:rPr>
          <w:rFonts w:ascii="Times New Roman" w:eastAsia="Times New Roman" w:hAnsi="Times New Roman" w:cs="Times New Roman"/>
          <w:sz w:val="24"/>
          <w:szCs w:val="24"/>
        </w:rPr>
        <w:t>One</w:t>
      </w:r>
      <w:r w:rsidR="00574DAE">
        <w:rPr>
          <w:rFonts w:ascii="Times New Roman" w:eastAsia="Times New Roman" w:hAnsi="Times New Roman" w:cs="Times New Roman"/>
          <w:sz w:val="24"/>
          <w:szCs w:val="24"/>
        </w:rPr>
        <w:t xml:space="preserve"> major ethical ground that </w:t>
      </w:r>
      <w:r w:rsidR="001766F3">
        <w:rPr>
          <w:rFonts w:ascii="Times New Roman" w:eastAsia="Times New Roman" w:hAnsi="Times New Roman" w:cs="Times New Roman"/>
          <w:sz w:val="24"/>
          <w:szCs w:val="24"/>
        </w:rPr>
        <w:t>has</w:t>
      </w:r>
      <w:r w:rsidR="00574DAE">
        <w:rPr>
          <w:rFonts w:ascii="Times New Roman" w:eastAsia="Times New Roman" w:hAnsi="Times New Roman" w:cs="Times New Roman"/>
          <w:sz w:val="24"/>
          <w:szCs w:val="24"/>
        </w:rPr>
        <w:t xml:space="preserve"> been repeatedly discussed are individual welfare </w:t>
      </w:r>
      <w:r w:rsidR="00574DAE" w:rsidRPr="00FF3DF2">
        <w:rPr>
          <w:rFonts w:ascii="Times New Roman" w:eastAsia="Times New Roman" w:hAnsi="Times New Roman" w:cs="Times New Roman"/>
          <w:sz w:val="24"/>
          <w:szCs w:val="24"/>
        </w:rPr>
        <w:t>(Sunstein, 2015; Thaler &amp; Sunstein, 2008; Felsen et al., 2013; Hagman et al., 2015; Yan &amp; Yates, 2019).</w:t>
      </w:r>
      <w:r w:rsidR="00574DAE">
        <w:rPr>
          <w:rFonts w:ascii="Times New Roman" w:eastAsia="Times New Roman" w:hAnsi="Times New Roman" w:cs="Times New Roman"/>
          <w:sz w:val="24"/>
          <w:szCs w:val="24"/>
        </w:rPr>
        <w:t xml:space="preserve"> Interventions striving to improve individuals’ welfare are ones that influence their behaviors in a way that makes their lives “longer, healthier, and better” (Thaler &amp; Sunstein, 2008, p.5). While this criterion is important, welfare is likely insufficient to be a standalone criterion to guide ethical interactions. Freedom of choice within interventions is </w:t>
      </w:r>
      <w:r w:rsidR="00574DAE">
        <w:rPr>
          <w:rFonts w:ascii="Times New Roman" w:eastAsia="Times New Roman" w:hAnsi="Times New Roman" w:cs="Times New Roman"/>
          <w:sz w:val="24"/>
          <w:szCs w:val="24"/>
        </w:rPr>
        <w:lastRenderedPageBreak/>
        <w:t xml:space="preserve">another ethical criterion mentioned repeatedly by behavioral economists, where interventions formally leave open options and allow people to choose among different alternatives. While </w:t>
      </w:r>
      <w:r w:rsidR="00122A23">
        <w:rPr>
          <w:rFonts w:ascii="Times New Roman" w:eastAsia="Times New Roman" w:hAnsi="Times New Roman" w:cs="Times New Roman"/>
          <w:sz w:val="24"/>
          <w:szCs w:val="24"/>
        </w:rPr>
        <w:t>theorists</w:t>
      </w:r>
      <w:r w:rsidR="00574DAE">
        <w:rPr>
          <w:rFonts w:ascii="Times New Roman" w:eastAsia="Times New Roman" w:hAnsi="Times New Roman" w:cs="Times New Roman"/>
          <w:sz w:val="24"/>
          <w:szCs w:val="24"/>
        </w:rPr>
        <w:t xml:space="preserve"> emphasize the importance of liberty-preserving quality in interventions,</w:t>
      </w:r>
      <w:r w:rsidR="00FA1B74">
        <w:rPr>
          <w:rFonts w:ascii="Times New Roman" w:eastAsia="Times New Roman" w:hAnsi="Times New Roman" w:cs="Times New Roman"/>
          <w:sz w:val="24"/>
          <w:szCs w:val="24"/>
        </w:rPr>
        <w:t xml:space="preserve"> </w:t>
      </w:r>
      <w:r w:rsidR="00A510F2">
        <w:rPr>
          <w:rFonts w:ascii="Times New Roman" w:eastAsia="Times New Roman" w:hAnsi="Times New Roman" w:cs="Times New Roman"/>
          <w:sz w:val="24"/>
          <w:szCs w:val="24"/>
        </w:rPr>
        <w:t xml:space="preserve">some people have argued that </w:t>
      </w:r>
      <w:r w:rsidR="00FA1B74">
        <w:rPr>
          <w:rFonts w:ascii="Times New Roman" w:eastAsia="Times New Roman" w:hAnsi="Times New Roman" w:cs="Times New Roman"/>
          <w:sz w:val="24"/>
          <w:szCs w:val="24"/>
        </w:rPr>
        <w:t>their definition of “freedom of choice” oftentimes does not fully embody true freedom of</w:t>
      </w:r>
      <w:r w:rsidR="00BF5097">
        <w:rPr>
          <w:rFonts w:ascii="Times New Roman" w:eastAsia="Times New Roman" w:hAnsi="Times New Roman" w:cs="Times New Roman"/>
          <w:sz w:val="24"/>
          <w:szCs w:val="24"/>
        </w:rPr>
        <w:t xml:space="preserve"> choice (</w:t>
      </w:r>
      <w:r w:rsidR="00532524">
        <w:rPr>
          <w:rFonts w:ascii="Times New Roman" w:eastAsia="Times New Roman" w:hAnsi="Times New Roman" w:cs="Times New Roman"/>
          <w:sz w:val="24"/>
          <w:szCs w:val="24"/>
        </w:rPr>
        <w:t>e.g., Feltz &amp; Cokely, 2019)</w:t>
      </w:r>
      <w:r w:rsidR="00FA1B74">
        <w:rPr>
          <w:rFonts w:ascii="Times New Roman" w:eastAsia="Times New Roman" w:hAnsi="Times New Roman" w:cs="Times New Roman"/>
          <w:sz w:val="24"/>
          <w:szCs w:val="24"/>
        </w:rPr>
        <w:t xml:space="preserve">. For example, </w:t>
      </w:r>
      <w:r w:rsidR="00FA1B74" w:rsidRPr="00FF3DF2">
        <w:rPr>
          <w:rFonts w:ascii="Times New Roman" w:eastAsia="Times New Roman" w:hAnsi="Times New Roman" w:cs="Times New Roman"/>
          <w:sz w:val="24"/>
          <w:szCs w:val="24"/>
        </w:rPr>
        <w:t xml:space="preserve">if a person was given two options to choose </w:t>
      </w:r>
      <w:r w:rsidR="00A510F2">
        <w:rPr>
          <w:rFonts w:ascii="Times New Roman" w:eastAsia="Times New Roman" w:hAnsi="Times New Roman" w:cs="Times New Roman"/>
          <w:sz w:val="24"/>
          <w:szCs w:val="24"/>
        </w:rPr>
        <w:t>from but the decision environment was intentionally made to make one more attractive than the other</w:t>
      </w:r>
      <w:r w:rsidR="00FA1B74" w:rsidRPr="00FF3DF2">
        <w:rPr>
          <w:rFonts w:ascii="Times New Roman" w:eastAsia="Times New Roman" w:hAnsi="Times New Roman" w:cs="Times New Roman"/>
          <w:sz w:val="24"/>
          <w:szCs w:val="24"/>
        </w:rPr>
        <w:t xml:space="preserve">, </w:t>
      </w:r>
      <w:r w:rsidR="00A510F2">
        <w:rPr>
          <w:rFonts w:ascii="Times New Roman" w:eastAsia="Times New Roman" w:hAnsi="Times New Roman" w:cs="Times New Roman"/>
          <w:sz w:val="24"/>
          <w:szCs w:val="24"/>
        </w:rPr>
        <w:t>many would think</w:t>
      </w:r>
      <w:r w:rsidR="00FA1B74" w:rsidRPr="00FF3DF2">
        <w:rPr>
          <w:rFonts w:ascii="Times New Roman" w:eastAsia="Times New Roman" w:hAnsi="Times New Roman" w:cs="Times New Roman"/>
          <w:sz w:val="24"/>
          <w:szCs w:val="24"/>
        </w:rPr>
        <w:t xml:space="preserve"> that some ethical boundaries were broken (even though choices are “not blocked or fenced off”, hence technically is still liberty-preserving (Thaler &amp; Sunstein, 2008)).</w:t>
      </w:r>
      <w:r w:rsidR="00FA1B74">
        <w:rPr>
          <w:rFonts w:ascii="Times New Roman" w:eastAsia="Times New Roman" w:hAnsi="Times New Roman" w:cs="Times New Roman"/>
          <w:sz w:val="24"/>
          <w:szCs w:val="24"/>
        </w:rPr>
        <w:t xml:space="preserve"> </w:t>
      </w:r>
    </w:p>
    <w:p w14:paraId="0D5291CB" w14:textId="7B700E0C" w:rsidR="00FA0DD6" w:rsidRDefault="00FA0DD6" w:rsidP="00FA0DD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Rather than look to a definitive account of what the correct set of fundamental values are</w:t>
      </w:r>
      <w:r w:rsidR="00152AF6">
        <w:rPr>
          <w:rFonts w:ascii="Times New Roman" w:eastAsia="Times New Roman" w:hAnsi="Times New Roman" w:cs="Times New Roman"/>
          <w:sz w:val="24"/>
          <w:szCs w:val="24"/>
        </w:rPr>
        <w:t xml:space="preserve"> (if such an account is even possible, see Feltz &amp; Cokely (2012; 2016))</w:t>
      </w:r>
      <w:r>
        <w:rPr>
          <w:rFonts w:ascii="Times New Roman" w:eastAsia="Times New Roman" w:hAnsi="Times New Roman" w:cs="Times New Roman"/>
          <w:sz w:val="24"/>
          <w:szCs w:val="24"/>
        </w:rPr>
        <w:t xml:space="preserve">, I looked elsewhere. In particular, I looked </w:t>
      </w:r>
      <w:r w:rsidR="0081366D">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what some professional ethics codes identify as core elements in professional interactions. One of these is </w:t>
      </w:r>
      <w:r w:rsidR="00E0063C" w:rsidRPr="00FF3DF2">
        <w:rPr>
          <w:rFonts w:ascii="Times New Roman" w:eastAsia="Times New Roman" w:hAnsi="Times New Roman" w:cs="Times New Roman"/>
          <w:sz w:val="24"/>
          <w:szCs w:val="24"/>
        </w:rPr>
        <w:t>the American Psychological Association Ethics Code</w:t>
      </w:r>
      <w:r w:rsidR="00C87CE8">
        <w:rPr>
          <w:rFonts w:ascii="Times New Roman" w:eastAsia="Times New Roman" w:hAnsi="Times New Roman" w:cs="Times New Roman"/>
          <w:sz w:val="24"/>
          <w:szCs w:val="24"/>
        </w:rPr>
        <w:t xml:space="preserve">, </w:t>
      </w:r>
      <w:r w:rsidR="00E0063C" w:rsidRPr="00FF3DF2">
        <w:rPr>
          <w:rFonts w:ascii="Times New Roman" w:eastAsia="Times New Roman" w:hAnsi="Times New Roman" w:cs="Times New Roman"/>
          <w:sz w:val="24"/>
          <w:szCs w:val="24"/>
        </w:rPr>
        <w:t xml:space="preserve">which consists of five general principles (i.e., Beneficence, Fidelity, Integrity, Justice, and Respect for People) (American Psychological Association, 2017). </w:t>
      </w:r>
      <w:r>
        <w:rPr>
          <w:rFonts w:ascii="Times New Roman" w:eastAsia="Times New Roman" w:hAnsi="Times New Roman" w:cs="Times New Roman"/>
          <w:sz w:val="24"/>
          <w:szCs w:val="24"/>
        </w:rPr>
        <w:t xml:space="preserve">While there is no consensus that these are the single correct set of values to evaluate interactions, they find fairly wide support in other professional ethics codes and are represented in many systematic empirical </w:t>
      </w:r>
      <w:r w:rsidR="001766F3">
        <w:rPr>
          <w:rFonts w:ascii="Times New Roman" w:eastAsia="Times New Roman" w:hAnsi="Times New Roman" w:cs="Times New Roman"/>
          <w:sz w:val="24"/>
          <w:szCs w:val="24"/>
        </w:rPr>
        <w:t>evaluations</w:t>
      </w:r>
      <w:r>
        <w:rPr>
          <w:rFonts w:ascii="Times New Roman" w:eastAsia="Times New Roman" w:hAnsi="Times New Roman" w:cs="Times New Roman"/>
          <w:sz w:val="24"/>
          <w:szCs w:val="24"/>
        </w:rPr>
        <w:t xml:space="preserve"> of what people on average tend to value</w:t>
      </w:r>
      <w:r w:rsidR="0081366D">
        <w:rPr>
          <w:rFonts w:ascii="Times New Roman" w:eastAsia="Times New Roman" w:hAnsi="Times New Roman" w:cs="Times New Roman"/>
          <w:sz w:val="24"/>
          <w:szCs w:val="24"/>
        </w:rPr>
        <w:t xml:space="preserve"> (</w:t>
      </w:r>
      <w:r w:rsidR="00F84342">
        <w:rPr>
          <w:rFonts w:ascii="Times New Roman" w:eastAsia="Times New Roman" w:hAnsi="Times New Roman" w:cs="Times New Roman"/>
          <w:sz w:val="24"/>
          <w:szCs w:val="24"/>
        </w:rPr>
        <w:t xml:space="preserve">Holt, 2023; Lee et al., 2011; </w:t>
      </w:r>
      <w:r w:rsidR="0081366D">
        <w:rPr>
          <w:rFonts w:ascii="Times New Roman" w:eastAsia="Times New Roman" w:hAnsi="Times New Roman" w:cs="Times New Roman"/>
          <w:sz w:val="24"/>
          <w:szCs w:val="24"/>
        </w:rPr>
        <w:t>Schwartz, 2012)</w:t>
      </w:r>
      <w:r>
        <w:rPr>
          <w:rFonts w:ascii="Times New Roman" w:eastAsia="Times New Roman" w:hAnsi="Times New Roman" w:cs="Times New Roman"/>
          <w:sz w:val="24"/>
          <w:szCs w:val="24"/>
        </w:rPr>
        <w:t>.</w:t>
      </w:r>
    </w:p>
    <w:p w14:paraId="0000005E" w14:textId="364A6F84" w:rsidR="00020A98" w:rsidRPr="00FF3DF2" w:rsidRDefault="00E0063C" w:rsidP="00FA0DD6">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My research is specifically built upon the </w:t>
      </w:r>
      <w:r w:rsidRPr="00FF3DF2">
        <w:rPr>
          <w:rFonts w:ascii="Times New Roman" w:eastAsia="Times New Roman" w:hAnsi="Times New Roman" w:cs="Times New Roman"/>
          <w:i/>
          <w:sz w:val="24"/>
          <w:szCs w:val="24"/>
        </w:rPr>
        <w:t>Integrity</w:t>
      </w:r>
      <w:r w:rsidRPr="00FF3DF2">
        <w:rPr>
          <w:rFonts w:ascii="Times New Roman" w:eastAsia="Times New Roman" w:hAnsi="Times New Roman" w:cs="Times New Roman"/>
          <w:sz w:val="24"/>
          <w:szCs w:val="24"/>
        </w:rPr>
        <w:t xml:space="preserve"> principle, which emphasizes the preservation </w:t>
      </w:r>
      <w:r w:rsidR="005D38FC">
        <w:rPr>
          <w:rFonts w:ascii="Times New Roman" w:eastAsia="Times New Roman" w:hAnsi="Times New Roman" w:cs="Times New Roman"/>
          <w:sz w:val="24"/>
          <w:szCs w:val="24"/>
        </w:rPr>
        <w:t>or</w:t>
      </w:r>
      <w:r w:rsidRPr="00FF3DF2">
        <w:rPr>
          <w:rFonts w:ascii="Times New Roman" w:eastAsia="Times New Roman" w:hAnsi="Times New Roman" w:cs="Times New Roman"/>
          <w:sz w:val="24"/>
          <w:szCs w:val="24"/>
        </w:rPr>
        <w:t xml:space="preserve"> promotion of </w:t>
      </w:r>
      <w:r w:rsidRPr="00FF3DF2">
        <w:rPr>
          <w:rFonts w:ascii="Times New Roman" w:eastAsia="Times New Roman" w:hAnsi="Times New Roman" w:cs="Times New Roman"/>
          <w:i/>
          <w:sz w:val="24"/>
          <w:szCs w:val="24"/>
        </w:rPr>
        <w:t>trust</w:t>
      </w:r>
      <w:r w:rsidRPr="00FF3DF2">
        <w:rPr>
          <w:rFonts w:ascii="Times New Roman" w:eastAsia="Times New Roman" w:hAnsi="Times New Roman" w:cs="Times New Roman"/>
          <w:sz w:val="24"/>
          <w:szCs w:val="24"/>
        </w:rPr>
        <w:t xml:space="preserve">. </w:t>
      </w:r>
      <w:r w:rsidRPr="00FF3DF2">
        <w:rPr>
          <w:rFonts w:ascii="Times New Roman" w:hAnsi="Times New Roman" w:cs="Times New Roman"/>
          <w:sz w:val="24"/>
          <w:szCs w:val="24"/>
        </w:rPr>
        <w:t>T</w:t>
      </w:r>
      <w:r w:rsidRPr="00FF3DF2">
        <w:rPr>
          <w:rFonts w:ascii="Times New Roman" w:eastAsia="Times New Roman" w:hAnsi="Times New Roman" w:cs="Times New Roman"/>
          <w:sz w:val="24"/>
          <w:szCs w:val="24"/>
        </w:rPr>
        <w:t xml:space="preserve">rust is a complicated concept that has been extensively discussed both theoretically and empirically. There exists a vast theoretical landscape on the conceptualization of trust, as well as a wide variety of empirical measures of trust. Theoretically, </w:t>
      </w:r>
      <w:r w:rsidRPr="00FF3DF2">
        <w:rPr>
          <w:rFonts w:ascii="Times New Roman" w:eastAsia="Times New Roman" w:hAnsi="Times New Roman" w:cs="Times New Roman"/>
          <w:sz w:val="24"/>
          <w:szCs w:val="24"/>
        </w:rPr>
        <w:lastRenderedPageBreak/>
        <w:t xml:space="preserve">it is generally accepted that trust is a dyadic relationship between a trustor (individual doing the trusting) and a trustee (target of the trusting), in which the trustor is vulnerable to the trustee, has favorable attitudes about the trustee’s honesty and intention, and believes that the trustee is competent and reliable (Hawley, 2012; McLeod, 2015). </w:t>
      </w:r>
      <w:r>
        <w:rPr>
          <w:rFonts w:ascii="Times New Roman" w:eastAsia="Times New Roman" w:hAnsi="Times New Roman" w:cs="Times New Roman"/>
          <w:sz w:val="24"/>
          <w:szCs w:val="24"/>
        </w:rPr>
        <w:t>Conceptually</w:t>
      </w:r>
      <w:r w:rsidRPr="00FF3DF2">
        <w:rPr>
          <w:rFonts w:ascii="Times New Roman" w:eastAsia="Times New Roman" w:hAnsi="Times New Roman" w:cs="Times New Roman"/>
          <w:sz w:val="24"/>
          <w:szCs w:val="24"/>
        </w:rPr>
        <w:t xml:space="preserve">, one major difference among different conceptions of trust is the distinction between </w:t>
      </w:r>
      <w:r w:rsidRPr="00FF3DF2">
        <w:rPr>
          <w:rFonts w:ascii="Times New Roman" w:eastAsia="Times New Roman" w:hAnsi="Times New Roman" w:cs="Times New Roman"/>
          <w:i/>
          <w:sz w:val="24"/>
          <w:szCs w:val="24"/>
        </w:rPr>
        <w:t>domain general</w:t>
      </w:r>
      <w:r w:rsidRPr="00FF3DF2">
        <w:rPr>
          <w:rFonts w:ascii="Times New Roman" w:eastAsia="Times New Roman" w:hAnsi="Times New Roman" w:cs="Times New Roman"/>
          <w:sz w:val="24"/>
          <w:szCs w:val="24"/>
        </w:rPr>
        <w:t xml:space="preserve"> and </w:t>
      </w:r>
      <w:r w:rsidRPr="00FF3DF2">
        <w:rPr>
          <w:rFonts w:ascii="Times New Roman" w:eastAsia="Times New Roman" w:hAnsi="Times New Roman" w:cs="Times New Roman"/>
          <w:i/>
          <w:sz w:val="24"/>
          <w:szCs w:val="24"/>
        </w:rPr>
        <w:t>domain specific</w:t>
      </w:r>
      <w:r w:rsidRPr="00FF3DF2">
        <w:rPr>
          <w:rFonts w:ascii="Times New Roman" w:eastAsia="Times New Roman" w:hAnsi="Times New Roman" w:cs="Times New Roman"/>
          <w:sz w:val="24"/>
          <w:szCs w:val="24"/>
        </w:rPr>
        <w:t xml:space="preserve"> trust. While the precise definitions of these different types of trust can be contested, </w:t>
      </w:r>
      <w:r w:rsidR="005D38FC">
        <w:rPr>
          <w:rFonts w:ascii="Times New Roman" w:eastAsia="Times New Roman" w:hAnsi="Times New Roman" w:cs="Times New Roman"/>
          <w:sz w:val="24"/>
          <w:szCs w:val="24"/>
        </w:rPr>
        <w:t xml:space="preserve">one way to mark the distinction is that </w:t>
      </w:r>
      <w:r w:rsidRPr="00FF3DF2">
        <w:rPr>
          <w:rFonts w:ascii="Times New Roman" w:eastAsia="Times New Roman" w:hAnsi="Times New Roman" w:cs="Times New Roman"/>
          <w:sz w:val="24"/>
          <w:szCs w:val="24"/>
        </w:rPr>
        <w:t>domain general trust refers to tendencies to be trusting in general (Delhey</w:t>
      </w:r>
      <w:r w:rsidR="003B5186">
        <w:rPr>
          <w:rFonts w:ascii="Times New Roman" w:eastAsia="Times New Roman" w:hAnsi="Times New Roman" w:cs="Times New Roman"/>
          <w:sz w:val="24"/>
          <w:szCs w:val="24"/>
        </w:rPr>
        <w:t xml:space="preserve"> et al.</w:t>
      </w:r>
      <w:r w:rsidRPr="00FF3DF2">
        <w:rPr>
          <w:rFonts w:ascii="Times New Roman" w:eastAsia="Times New Roman" w:hAnsi="Times New Roman" w:cs="Times New Roman"/>
          <w:sz w:val="24"/>
          <w:szCs w:val="24"/>
        </w:rPr>
        <w:t>, 2011; Freitag &amp; Bauer, 2013; Johnson-George &amp; Swap, 1982; Larzelere &amp; Huston, 1980; Sturgis &amp; Smit, 2010), and domain specific trust refers to trust in a concrete trustee (i.e., trust in ‘x’). Some examples of domain specific trust are trust in science and scientists (Nadelson et al., 2014) and trust in government (Grimmelikhuijsen &amp; Knies, 2017).</w:t>
      </w:r>
    </w:p>
    <w:p w14:paraId="0000005F" w14:textId="0B27365E"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Trust has been argued to carry both </w:t>
      </w:r>
      <w:r w:rsidRPr="00807B40">
        <w:rPr>
          <w:rFonts w:ascii="Times New Roman" w:eastAsia="Times New Roman" w:hAnsi="Times New Roman" w:cs="Times New Roman"/>
          <w:i/>
          <w:iCs/>
          <w:sz w:val="24"/>
          <w:szCs w:val="24"/>
        </w:rPr>
        <w:t>intrinsic</w:t>
      </w:r>
      <w:r w:rsidRPr="00FF3DF2">
        <w:rPr>
          <w:rFonts w:ascii="Times New Roman" w:eastAsia="Times New Roman" w:hAnsi="Times New Roman" w:cs="Times New Roman"/>
          <w:sz w:val="24"/>
          <w:szCs w:val="24"/>
        </w:rPr>
        <w:t xml:space="preserve"> and </w:t>
      </w:r>
      <w:r w:rsidRPr="00807B40">
        <w:rPr>
          <w:rFonts w:ascii="Times New Roman" w:eastAsia="Times New Roman" w:hAnsi="Times New Roman" w:cs="Times New Roman"/>
          <w:i/>
          <w:iCs/>
          <w:sz w:val="24"/>
          <w:szCs w:val="24"/>
        </w:rPr>
        <w:t>instrumental</w:t>
      </w:r>
      <w:r w:rsidRPr="00FF3DF2">
        <w:rPr>
          <w:rFonts w:ascii="Times New Roman" w:eastAsia="Times New Roman" w:hAnsi="Times New Roman" w:cs="Times New Roman"/>
          <w:sz w:val="24"/>
          <w:szCs w:val="24"/>
        </w:rPr>
        <w:t xml:space="preserve"> values (Hall, 2005). Intrinsically, trust is</w:t>
      </w:r>
      <w:r w:rsidR="005D38FC">
        <w:rPr>
          <w:rFonts w:ascii="Times New Roman" w:eastAsia="Times New Roman" w:hAnsi="Times New Roman" w:cs="Times New Roman"/>
          <w:sz w:val="24"/>
          <w:szCs w:val="24"/>
        </w:rPr>
        <w:t xml:space="preserve"> thought by many to be</w:t>
      </w:r>
      <w:r w:rsidRPr="00FF3DF2">
        <w:rPr>
          <w:rFonts w:ascii="Times New Roman" w:eastAsia="Times New Roman" w:hAnsi="Times New Roman" w:cs="Times New Roman"/>
          <w:sz w:val="24"/>
          <w:szCs w:val="24"/>
        </w:rPr>
        <w:t xml:space="preserve"> desirable for its own sake. Trust is characteristic of a relationship with stability and substance. In such a relationship, there is</w:t>
      </w:r>
      <w:r w:rsidR="00807B40">
        <w:rPr>
          <w:rFonts w:ascii="Times New Roman" w:eastAsia="Times New Roman" w:hAnsi="Times New Roman" w:cs="Times New Roman"/>
          <w:sz w:val="24"/>
          <w:szCs w:val="24"/>
        </w:rPr>
        <w:t xml:space="preserve"> typically</w:t>
      </w:r>
      <w:r w:rsidRPr="00FF3DF2">
        <w:rPr>
          <w:rFonts w:ascii="Times New Roman" w:eastAsia="Times New Roman" w:hAnsi="Times New Roman" w:cs="Times New Roman"/>
          <w:sz w:val="24"/>
          <w:szCs w:val="24"/>
        </w:rPr>
        <w:t xml:space="preserve"> no need to question one’s conduct, individuals’ moral dignities are respected, and parties have the freedom to be vulnerable to one another (Thomas, 197</w:t>
      </w:r>
      <w:r w:rsidR="000E1EB9">
        <w:rPr>
          <w:rFonts w:ascii="Times New Roman" w:eastAsia="Times New Roman" w:hAnsi="Times New Roman" w:cs="Times New Roman"/>
          <w:sz w:val="24"/>
          <w:szCs w:val="24"/>
        </w:rPr>
        <w:t>9</w:t>
      </w:r>
      <w:r w:rsidRPr="00FF3DF2">
        <w:rPr>
          <w:rFonts w:ascii="Times New Roman" w:eastAsia="Times New Roman" w:hAnsi="Times New Roman" w:cs="Times New Roman"/>
          <w:sz w:val="24"/>
          <w:szCs w:val="24"/>
        </w:rPr>
        <w:t xml:space="preserve">). Trust is simply valuable by itself. Instrumentally, trust helps us not live our </w:t>
      </w:r>
      <w:r w:rsidR="00F3435A">
        <w:rPr>
          <w:rFonts w:ascii="Times New Roman" w:eastAsia="Times New Roman" w:hAnsi="Times New Roman" w:cs="Times New Roman"/>
          <w:sz w:val="24"/>
          <w:szCs w:val="24"/>
        </w:rPr>
        <w:t>lives</w:t>
      </w:r>
      <w:r w:rsidRPr="00FF3DF2">
        <w:rPr>
          <w:rFonts w:ascii="Times New Roman" w:eastAsia="Times New Roman" w:hAnsi="Times New Roman" w:cs="Times New Roman"/>
          <w:sz w:val="24"/>
          <w:szCs w:val="24"/>
        </w:rPr>
        <w:t xml:space="preserve"> in “paralyzing fear and chaos” (Luhmann, 1971). Trust is a device on which one relies to reduce the inevitable complexity present in one’s social life. The alternative to trust, although available, is extremely </w:t>
      </w:r>
      <w:r w:rsidR="00641330">
        <w:rPr>
          <w:rFonts w:ascii="Times New Roman" w:eastAsia="Times New Roman" w:hAnsi="Times New Roman" w:cs="Times New Roman"/>
          <w:sz w:val="24"/>
          <w:szCs w:val="24"/>
        </w:rPr>
        <w:t>resource intensive</w:t>
      </w:r>
      <w:r w:rsidRPr="00FF3DF2">
        <w:rPr>
          <w:rFonts w:ascii="Times New Roman" w:eastAsia="Times New Roman" w:hAnsi="Times New Roman" w:cs="Times New Roman"/>
          <w:sz w:val="24"/>
          <w:szCs w:val="24"/>
        </w:rPr>
        <w:t>. The alternative to trust might require extensive knowledge and taking into consideration all possible future scenarios and circumstances (including potential disruptive and unexpected events), to produce good predictions (Carter, 1989; Lewis &amp; Weiger</w:t>
      </w:r>
      <w:r w:rsidR="000E1EB9">
        <w:rPr>
          <w:rFonts w:ascii="Times New Roman" w:eastAsia="Times New Roman" w:hAnsi="Times New Roman" w:cs="Times New Roman"/>
          <w:sz w:val="24"/>
          <w:szCs w:val="24"/>
        </w:rPr>
        <w:t>t</w:t>
      </w:r>
      <w:r w:rsidRPr="00FF3DF2">
        <w:rPr>
          <w:rFonts w:ascii="Times New Roman" w:eastAsia="Times New Roman" w:hAnsi="Times New Roman" w:cs="Times New Roman"/>
          <w:sz w:val="24"/>
          <w:szCs w:val="24"/>
        </w:rPr>
        <w:t xml:space="preserve">, 1985). Without trust, one might have to constantly collect and analyze information to calculate probabilities for all contingent futures. </w:t>
      </w:r>
      <w:r w:rsidRPr="00FF3DF2">
        <w:rPr>
          <w:rFonts w:ascii="Times New Roman" w:eastAsia="Times New Roman" w:hAnsi="Times New Roman" w:cs="Times New Roman"/>
          <w:sz w:val="24"/>
          <w:szCs w:val="24"/>
        </w:rPr>
        <w:lastRenderedPageBreak/>
        <w:t>Such calculation and planning require a tremendous amount of time, energy, and resources (Lewis &amp; Weiger</w:t>
      </w:r>
      <w:r w:rsidR="000E1EB9">
        <w:rPr>
          <w:rFonts w:ascii="Times New Roman" w:eastAsia="Times New Roman" w:hAnsi="Times New Roman" w:cs="Times New Roman"/>
          <w:sz w:val="24"/>
          <w:szCs w:val="24"/>
        </w:rPr>
        <w:t>t</w:t>
      </w:r>
      <w:r w:rsidRPr="00FF3DF2">
        <w:rPr>
          <w:rFonts w:ascii="Times New Roman" w:eastAsia="Times New Roman" w:hAnsi="Times New Roman" w:cs="Times New Roman"/>
          <w:sz w:val="24"/>
          <w:szCs w:val="24"/>
        </w:rPr>
        <w:t>, 1985). Trust allows social, interpersonal, and institutional interactions to operate on a basis of simplicity and confidence (Lewis &amp; Weigert, 1985). Hence, many theorists hold that trust has substantial instrument</w:t>
      </w:r>
      <w:r w:rsidR="0071527B">
        <w:rPr>
          <w:rFonts w:ascii="Times New Roman" w:eastAsia="Times New Roman" w:hAnsi="Times New Roman" w:cs="Times New Roman"/>
          <w:sz w:val="24"/>
          <w:szCs w:val="24"/>
        </w:rPr>
        <w:t>al</w:t>
      </w:r>
      <w:r w:rsidRPr="00FF3DF2">
        <w:rPr>
          <w:rFonts w:ascii="Times New Roman" w:eastAsia="Times New Roman" w:hAnsi="Times New Roman" w:cs="Times New Roman"/>
          <w:sz w:val="24"/>
          <w:szCs w:val="24"/>
        </w:rPr>
        <w:t xml:space="preserve"> value.</w:t>
      </w:r>
      <w:r w:rsidR="00FF3DF2" w:rsidRPr="00FF3DF2">
        <w:rPr>
          <w:rFonts w:ascii="Times New Roman" w:eastAsia="Times New Roman" w:hAnsi="Times New Roman" w:cs="Times New Roman"/>
          <w:sz w:val="24"/>
          <w:szCs w:val="24"/>
        </w:rPr>
        <w:t xml:space="preserve"> </w:t>
      </w:r>
    </w:p>
    <w:p w14:paraId="5D80218E" w14:textId="17C8C11D" w:rsidR="005A618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005343B3">
        <w:rPr>
          <w:rFonts w:ascii="Times New Roman" w:eastAsia="Times New Roman" w:hAnsi="Times New Roman" w:cs="Times New Roman"/>
          <w:sz w:val="24"/>
          <w:szCs w:val="24"/>
        </w:rPr>
        <w:t xml:space="preserve">My motivation for looking at trust is </w:t>
      </w:r>
      <w:r w:rsidR="005D38FC">
        <w:rPr>
          <w:rFonts w:ascii="Times New Roman" w:eastAsia="Times New Roman" w:hAnsi="Times New Roman" w:cs="Times New Roman"/>
          <w:sz w:val="24"/>
          <w:szCs w:val="24"/>
        </w:rPr>
        <w:t xml:space="preserve">the </w:t>
      </w:r>
      <w:r w:rsidR="005343B3">
        <w:rPr>
          <w:rFonts w:ascii="Times New Roman" w:eastAsia="Times New Roman" w:hAnsi="Times New Roman" w:cs="Times New Roman"/>
          <w:sz w:val="24"/>
          <w:szCs w:val="24"/>
        </w:rPr>
        <w:t>APA’s ethics codes</w:t>
      </w:r>
      <w:r w:rsidR="005D38FC">
        <w:rPr>
          <w:rFonts w:ascii="Times New Roman" w:eastAsia="Times New Roman" w:hAnsi="Times New Roman" w:cs="Times New Roman"/>
          <w:sz w:val="24"/>
          <w:szCs w:val="24"/>
        </w:rPr>
        <w:t>.</w:t>
      </w:r>
      <w:r w:rsidR="005343B3">
        <w:rPr>
          <w:rFonts w:ascii="Times New Roman" w:eastAsia="Times New Roman" w:hAnsi="Times New Roman" w:cs="Times New Roman"/>
          <w:sz w:val="24"/>
          <w:szCs w:val="24"/>
        </w:rPr>
        <w:t xml:space="preserve"> </w:t>
      </w:r>
      <w:r w:rsidR="005D38FC">
        <w:rPr>
          <w:rFonts w:ascii="Times New Roman" w:eastAsia="Times New Roman" w:hAnsi="Times New Roman" w:cs="Times New Roman"/>
          <w:sz w:val="24"/>
          <w:szCs w:val="24"/>
        </w:rPr>
        <w:t>B</w:t>
      </w:r>
      <w:r w:rsidR="005343B3">
        <w:rPr>
          <w:rFonts w:ascii="Times New Roman" w:eastAsia="Times New Roman" w:hAnsi="Times New Roman" w:cs="Times New Roman"/>
          <w:sz w:val="24"/>
          <w:szCs w:val="24"/>
        </w:rPr>
        <w:t>ut it is worth noting how extensive</w:t>
      </w:r>
      <w:r w:rsidR="0038645D">
        <w:rPr>
          <w:rFonts w:ascii="Times New Roman" w:eastAsia="Times New Roman" w:hAnsi="Times New Roman" w:cs="Times New Roman"/>
          <w:sz w:val="24"/>
          <w:szCs w:val="24"/>
        </w:rPr>
        <w:t>ly</w:t>
      </w:r>
      <w:r w:rsidR="005343B3">
        <w:rPr>
          <w:rFonts w:ascii="Times New Roman" w:eastAsia="Times New Roman" w:hAnsi="Times New Roman" w:cs="Times New Roman"/>
          <w:sz w:val="24"/>
          <w:szCs w:val="24"/>
        </w:rPr>
        <w:t xml:space="preserve"> trust is reflected in other professional ethic codes</w:t>
      </w:r>
      <w:r w:rsidRPr="00FF3DF2">
        <w:rPr>
          <w:rFonts w:ascii="Times New Roman" w:eastAsia="Times New Roman" w:hAnsi="Times New Roman" w:cs="Times New Roman"/>
          <w:sz w:val="24"/>
          <w:szCs w:val="24"/>
        </w:rPr>
        <w:t xml:space="preserve"> (American Public Health Association, 2010; Institute of Medicine, 2001; Committee on Science, Engineering and Public Policy, 2009). </w:t>
      </w:r>
      <w:r w:rsidR="005343B3">
        <w:rPr>
          <w:rFonts w:ascii="Times New Roman" w:eastAsia="Times New Roman" w:hAnsi="Times New Roman" w:cs="Times New Roman"/>
          <w:sz w:val="24"/>
          <w:szCs w:val="24"/>
        </w:rPr>
        <w:t xml:space="preserve">This gives substantial support that trust has </w:t>
      </w:r>
      <w:r w:rsidR="005343B3" w:rsidRPr="007C1246">
        <w:rPr>
          <w:rFonts w:ascii="Times New Roman" w:eastAsia="Times New Roman" w:hAnsi="Times New Roman" w:cs="Times New Roman"/>
          <w:i/>
          <w:iCs/>
          <w:sz w:val="24"/>
          <w:szCs w:val="24"/>
        </w:rPr>
        <w:t>professional</w:t>
      </w:r>
      <w:r w:rsidR="005343B3">
        <w:rPr>
          <w:rFonts w:ascii="Times New Roman" w:eastAsia="Times New Roman" w:hAnsi="Times New Roman" w:cs="Times New Roman"/>
          <w:sz w:val="24"/>
          <w:szCs w:val="24"/>
        </w:rPr>
        <w:t xml:space="preserve"> value. </w:t>
      </w:r>
      <w:r w:rsidRPr="00FF3DF2">
        <w:rPr>
          <w:rFonts w:ascii="Times New Roman" w:eastAsia="Times New Roman" w:hAnsi="Times New Roman" w:cs="Times New Roman"/>
          <w:sz w:val="24"/>
          <w:szCs w:val="24"/>
        </w:rPr>
        <w:t>From medical ethics to law to public policy, trust is recognized as one of the essential elements that exist in any ethical interaction between professionals and non-professionals (e.g., the public) (B</w:t>
      </w:r>
      <w:r w:rsidR="00AF13AF">
        <w:rPr>
          <w:rFonts w:ascii="Times New Roman" w:eastAsia="Times New Roman" w:hAnsi="Times New Roman" w:cs="Times New Roman"/>
          <w:sz w:val="24"/>
          <w:szCs w:val="24"/>
        </w:rPr>
        <w:t>r</w:t>
      </w:r>
      <w:r w:rsidRPr="00FF3DF2">
        <w:rPr>
          <w:rFonts w:ascii="Times New Roman" w:eastAsia="Times New Roman" w:hAnsi="Times New Roman" w:cs="Times New Roman"/>
          <w:sz w:val="24"/>
          <w:szCs w:val="24"/>
        </w:rPr>
        <w:t>enkert, 1998; Mason &amp; Smith, 1987; Hall, 2005). It is commonly held that the relationship between non-professionals and professionals is an unequal one, in which there often exist discrepancies in expertise, knowledge, and power (Dawson, 1994; Brien, 1998; Kelly, 20</w:t>
      </w:r>
      <w:r w:rsidR="00833A9C">
        <w:rPr>
          <w:rFonts w:ascii="Times New Roman" w:eastAsia="Times New Roman" w:hAnsi="Times New Roman" w:cs="Times New Roman"/>
          <w:sz w:val="24"/>
          <w:szCs w:val="24"/>
        </w:rPr>
        <w:t>1</w:t>
      </w:r>
      <w:r w:rsidRPr="00FF3DF2">
        <w:rPr>
          <w:rFonts w:ascii="Times New Roman" w:eastAsia="Times New Roman" w:hAnsi="Times New Roman" w:cs="Times New Roman"/>
          <w:sz w:val="24"/>
          <w:szCs w:val="24"/>
        </w:rPr>
        <w:t xml:space="preserve">8). Such mismatch in expertise between the two groups means that non-professionals can be vulnerable to professionals’ decisions and actions (Brien, 1998). In most professional relationships, it is fair to say that non-professionals take on the role as a trustor and the professionals are the trustee. Most professional ethics codes codify an obligation to create, ensure, </w:t>
      </w:r>
      <w:r w:rsidR="005D38FC">
        <w:rPr>
          <w:rFonts w:ascii="Times New Roman" w:eastAsia="Times New Roman" w:hAnsi="Times New Roman" w:cs="Times New Roman"/>
          <w:sz w:val="24"/>
          <w:szCs w:val="24"/>
        </w:rPr>
        <w:t>or</w:t>
      </w:r>
      <w:r w:rsidRPr="00FF3DF2">
        <w:rPr>
          <w:rFonts w:ascii="Times New Roman" w:eastAsia="Times New Roman" w:hAnsi="Times New Roman" w:cs="Times New Roman"/>
          <w:sz w:val="24"/>
          <w:szCs w:val="24"/>
        </w:rPr>
        <w:t xml:space="preserve"> maintain trust among individuals (Rogers, 1994; Rhodes &amp; Strain, 2000; O’Neil, 2002). </w:t>
      </w:r>
      <w:r w:rsidR="00131B77">
        <w:rPr>
          <w:rFonts w:ascii="Times New Roman" w:eastAsia="Times New Roman" w:hAnsi="Times New Roman" w:cs="Times New Roman"/>
          <w:sz w:val="24"/>
          <w:szCs w:val="24"/>
        </w:rPr>
        <w:t xml:space="preserve">Overall, trust has been theoretically argued to have </w:t>
      </w:r>
      <w:r w:rsidRPr="00FF3DF2">
        <w:rPr>
          <w:rFonts w:ascii="Times New Roman" w:eastAsia="Times New Roman" w:hAnsi="Times New Roman" w:cs="Times New Roman"/>
          <w:sz w:val="24"/>
          <w:szCs w:val="24"/>
        </w:rPr>
        <w:t>intrinsic, extrinsic, and professional values</w:t>
      </w:r>
      <w:r w:rsidR="00131B77">
        <w:rPr>
          <w:rFonts w:ascii="Times New Roman" w:eastAsia="Times New Roman" w:hAnsi="Times New Roman" w:cs="Times New Roman"/>
          <w:sz w:val="24"/>
          <w:szCs w:val="24"/>
        </w:rPr>
        <w:t>.</w:t>
      </w:r>
      <w:r w:rsidR="005A6182" w:rsidRPr="00FF3DF2">
        <w:rPr>
          <w:rFonts w:ascii="Times New Roman" w:eastAsia="Times New Roman" w:hAnsi="Times New Roman" w:cs="Times New Roman"/>
          <w:sz w:val="24"/>
          <w:szCs w:val="24"/>
        </w:rPr>
        <w:t xml:space="preserve"> </w:t>
      </w:r>
    </w:p>
    <w:p w14:paraId="39063971" w14:textId="4D369AA9" w:rsidR="000D07DE" w:rsidRPr="00FF3DF2" w:rsidRDefault="0081366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31B77">
        <w:rPr>
          <w:rFonts w:ascii="Times New Roman" w:eastAsia="Times New Roman" w:hAnsi="Times New Roman" w:cs="Times New Roman"/>
          <w:sz w:val="24"/>
          <w:szCs w:val="24"/>
        </w:rPr>
        <w:t>Given such theoretical landscape, it is not surprising that</w:t>
      </w:r>
      <w:r w:rsidR="00EC4A29">
        <w:rPr>
          <w:rFonts w:ascii="Times New Roman" w:eastAsia="Times New Roman" w:hAnsi="Times New Roman" w:cs="Times New Roman"/>
          <w:sz w:val="24"/>
          <w:szCs w:val="24"/>
        </w:rPr>
        <w:t xml:space="preserve"> t</w:t>
      </w:r>
      <w:r w:rsidR="000D07DE">
        <w:rPr>
          <w:rFonts w:ascii="Times New Roman" w:eastAsia="Times New Roman" w:hAnsi="Times New Roman" w:cs="Times New Roman"/>
          <w:sz w:val="24"/>
          <w:szCs w:val="24"/>
        </w:rPr>
        <w:t xml:space="preserve">rust has </w:t>
      </w:r>
      <w:r w:rsidR="00131B77">
        <w:rPr>
          <w:rFonts w:ascii="Times New Roman" w:eastAsia="Times New Roman" w:hAnsi="Times New Roman" w:cs="Times New Roman"/>
          <w:sz w:val="24"/>
          <w:szCs w:val="24"/>
        </w:rPr>
        <w:t xml:space="preserve">also </w:t>
      </w:r>
      <w:r w:rsidR="000D07DE">
        <w:rPr>
          <w:rFonts w:ascii="Times New Roman" w:eastAsia="Times New Roman" w:hAnsi="Times New Roman" w:cs="Times New Roman"/>
          <w:sz w:val="24"/>
          <w:szCs w:val="24"/>
        </w:rPr>
        <w:t>been</w:t>
      </w:r>
      <w:r w:rsidR="00EC4A29">
        <w:rPr>
          <w:rFonts w:ascii="Times New Roman" w:eastAsia="Times New Roman" w:hAnsi="Times New Roman" w:cs="Times New Roman"/>
          <w:sz w:val="24"/>
          <w:szCs w:val="24"/>
        </w:rPr>
        <w:t xml:space="preserve"> empirically</w:t>
      </w:r>
      <w:r w:rsidR="000D07DE">
        <w:rPr>
          <w:rFonts w:ascii="Times New Roman" w:eastAsia="Times New Roman" w:hAnsi="Times New Roman" w:cs="Times New Roman"/>
          <w:sz w:val="24"/>
          <w:szCs w:val="24"/>
        </w:rPr>
        <w:t xml:space="preserve"> found to have important implications in various different domains</w:t>
      </w:r>
      <w:r w:rsidR="00EC4A29">
        <w:rPr>
          <w:rFonts w:ascii="Times New Roman" w:eastAsia="Times New Roman" w:hAnsi="Times New Roman" w:cs="Times New Roman"/>
          <w:sz w:val="24"/>
          <w:szCs w:val="24"/>
        </w:rPr>
        <w:t>.</w:t>
      </w:r>
      <w:r w:rsidR="00026939">
        <w:rPr>
          <w:rFonts w:ascii="Times New Roman" w:eastAsia="Times New Roman" w:hAnsi="Times New Roman" w:cs="Times New Roman"/>
          <w:sz w:val="24"/>
          <w:szCs w:val="24"/>
        </w:rPr>
        <w:t xml:space="preserve"> </w:t>
      </w:r>
      <w:r w:rsidR="000D07DE" w:rsidRPr="00EC4A29">
        <w:rPr>
          <w:rFonts w:ascii="Times New Roman" w:eastAsia="Times New Roman" w:hAnsi="Times New Roman" w:cs="Times New Roman"/>
          <w:sz w:val="24"/>
          <w:szCs w:val="24"/>
        </w:rPr>
        <w:t>In healthcare, trust highly correlates with improved patient outcomes (see LoCurto &amp; Berg (2016) for a review). Patients who have higher trust in their physicians are more likely to utilize their services more often</w:t>
      </w:r>
      <w:r w:rsidR="000F5021" w:rsidRPr="00EC4A29">
        <w:rPr>
          <w:rFonts w:ascii="Times New Roman" w:eastAsia="Times New Roman" w:hAnsi="Times New Roman" w:cs="Times New Roman"/>
          <w:sz w:val="24"/>
          <w:szCs w:val="24"/>
        </w:rPr>
        <w:t xml:space="preserve"> and </w:t>
      </w:r>
      <w:r w:rsidR="000F5021" w:rsidRPr="00EC4A29">
        <w:rPr>
          <w:rFonts w:ascii="Times New Roman" w:eastAsia="Times New Roman" w:hAnsi="Times New Roman" w:cs="Times New Roman"/>
          <w:sz w:val="24"/>
          <w:szCs w:val="24"/>
        </w:rPr>
        <w:lastRenderedPageBreak/>
        <w:t>more consistently (Andersen &amp; Newman, 1973; Russell 2005)</w:t>
      </w:r>
      <w:r w:rsidR="000D07DE" w:rsidRPr="00EC4A29">
        <w:rPr>
          <w:rFonts w:ascii="Times New Roman" w:eastAsia="Times New Roman" w:hAnsi="Times New Roman" w:cs="Times New Roman"/>
          <w:sz w:val="24"/>
          <w:szCs w:val="24"/>
        </w:rPr>
        <w:t xml:space="preserve">, </w:t>
      </w:r>
      <w:r w:rsidR="000F5021" w:rsidRPr="00EC4A29">
        <w:rPr>
          <w:rFonts w:ascii="Times New Roman" w:eastAsia="Times New Roman" w:hAnsi="Times New Roman" w:cs="Times New Roman"/>
          <w:sz w:val="24"/>
          <w:szCs w:val="24"/>
        </w:rPr>
        <w:t>more likely to adhere to physicians’ advice of preventive services (Matthews et al., 2002; Kao et al., 1998; Thom et al., 2002)</w:t>
      </w:r>
      <w:r w:rsidR="008331E8">
        <w:rPr>
          <w:rFonts w:ascii="Times New Roman" w:eastAsia="Times New Roman" w:hAnsi="Times New Roman" w:cs="Times New Roman"/>
          <w:sz w:val="24"/>
          <w:szCs w:val="24"/>
        </w:rPr>
        <w:t xml:space="preserve">, </w:t>
      </w:r>
      <w:r w:rsidR="000F5021" w:rsidRPr="00EC4A29">
        <w:rPr>
          <w:rFonts w:ascii="Times New Roman" w:eastAsia="Times New Roman" w:hAnsi="Times New Roman" w:cs="Times New Roman"/>
          <w:sz w:val="24"/>
          <w:szCs w:val="24"/>
        </w:rPr>
        <w:t>and experience</w:t>
      </w:r>
      <w:r w:rsidR="008331E8">
        <w:rPr>
          <w:rFonts w:ascii="Times New Roman" w:eastAsia="Times New Roman" w:hAnsi="Times New Roman" w:cs="Times New Roman"/>
          <w:sz w:val="24"/>
          <w:szCs w:val="24"/>
        </w:rPr>
        <w:t xml:space="preserve"> </w:t>
      </w:r>
      <w:r w:rsidR="000F5021" w:rsidRPr="00EC4A29">
        <w:rPr>
          <w:rFonts w:ascii="Times New Roman" w:eastAsia="Times New Roman" w:hAnsi="Times New Roman" w:cs="Times New Roman"/>
          <w:sz w:val="24"/>
          <w:szCs w:val="24"/>
        </w:rPr>
        <w:t xml:space="preserve">more </w:t>
      </w:r>
      <w:r w:rsidR="003D6437">
        <w:rPr>
          <w:rFonts w:ascii="Times New Roman" w:eastAsia="Times New Roman" w:hAnsi="Times New Roman" w:cs="Times New Roman"/>
          <w:sz w:val="24"/>
          <w:szCs w:val="24"/>
        </w:rPr>
        <w:t xml:space="preserve">overall </w:t>
      </w:r>
      <w:r w:rsidR="000F5021" w:rsidRPr="00EC4A29">
        <w:rPr>
          <w:rFonts w:ascii="Times New Roman" w:eastAsia="Times New Roman" w:hAnsi="Times New Roman" w:cs="Times New Roman"/>
          <w:sz w:val="24"/>
          <w:szCs w:val="24"/>
        </w:rPr>
        <w:t>personal satisfaction and less anxiety (Keating et al, 2002; Thom &amp; Campbell, 1997).</w:t>
      </w:r>
      <w:r w:rsidR="00026939">
        <w:rPr>
          <w:rFonts w:ascii="Times New Roman" w:eastAsia="Times New Roman" w:hAnsi="Times New Roman" w:cs="Times New Roman"/>
          <w:sz w:val="24"/>
          <w:szCs w:val="24"/>
        </w:rPr>
        <w:t xml:space="preserve"> </w:t>
      </w:r>
      <w:r w:rsidR="000D07DE">
        <w:rPr>
          <w:rFonts w:ascii="Times New Roman" w:eastAsia="Times New Roman" w:hAnsi="Times New Roman" w:cs="Times New Roman"/>
          <w:sz w:val="24"/>
          <w:szCs w:val="24"/>
        </w:rPr>
        <w:t>In education,</w:t>
      </w:r>
      <w:r w:rsidR="00EC4A29">
        <w:rPr>
          <w:rFonts w:ascii="Times New Roman" w:eastAsia="Times New Roman" w:hAnsi="Times New Roman" w:cs="Times New Roman"/>
          <w:sz w:val="24"/>
          <w:szCs w:val="24"/>
        </w:rPr>
        <w:t xml:space="preserve"> trust is an important predictor of improved academic performance for students (Adams &amp; Christenson, 1998), a promoter of teachers’ buy-in</w:t>
      </w:r>
      <w:r w:rsidR="00026939">
        <w:rPr>
          <w:rFonts w:ascii="Times New Roman" w:eastAsia="Times New Roman" w:hAnsi="Times New Roman" w:cs="Times New Roman"/>
          <w:sz w:val="24"/>
          <w:szCs w:val="24"/>
        </w:rPr>
        <w:t xml:space="preserve"> for improvement programs</w:t>
      </w:r>
      <w:r w:rsidR="00EC4A29">
        <w:rPr>
          <w:rFonts w:ascii="Times New Roman" w:eastAsia="Times New Roman" w:hAnsi="Times New Roman" w:cs="Times New Roman"/>
          <w:sz w:val="24"/>
          <w:szCs w:val="24"/>
        </w:rPr>
        <w:t>, an</w:t>
      </w:r>
      <w:r w:rsidR="00026939">
        <w:rPr>
          <w:rFonts w:ascii="Times New Roman" w:eastAsia="Times New Roman" w:hAnsi="Times New Roman" w:cs="Times New Roman"/>
          <w:sz w:val="24"/>
          <w:szCs w:val="24"/>
        </w:rPr>
        <w:t>d an overall</w:t>
      </w:r>
      <w:r w:rsidR="00EC4A29">
        <w:rPr>
          <w:rFonts w:ascii="Times New Roman" w:eastAsia="Times New Roman" w:hAnsi="Times New Roman" w:cs="Times New Roman"/>
          <w:sz w:val="24"/>
          <w:szCs w:val="24"/>
        </w:rPr>
        <w:t xml:space="preserve"> indicator of </w:t>
      </w:r>
      <w:r w:rsidR="00026939">
        <w:rPr>
          <w:rFonts w:ascii="Times New Roman" w:eastAsia="Times New Roman" w:hAnsi="Times New Roman" w:cs="Times New Roman"/>
          <w:sz w:val="24"/>
          <w:szCs w:val="24"/>
        </w:rPr>
        <w:t>improved educational outcomes (Bryk &amp; Schneider, 2003; Forsyth et al., 2006).</w:t>
      </w:r>
      <w:r w:rsidR="008C7ED3">
        <w:rPr>
          <w:rFonts w:ascii="Times New Roman" w:eastAsia="Times New Roman" w:hAnsi="Times New Roman" w:cs="Times New Roman"/>
          <w:sz w:val="24"/>
          <w:szCs w:val="24"/>
        </w:rPr>
        <w:t xml:space="preserve"> </w:t>
      </w:r>
      <w:r w:rsidR="000D07DE">
        <w:rPr>
          <w:rFonts w:ascii="Times New Roman" w:eastAsia="Times New Roman" w:hAnsi="Times New Roman" w:cs="Times New Roman"/>
          <w:sz w:val="24"/>
          <w:szCs w:val="24"/>
        </w:rPr>
        <w:t>In marriages,</w:t>
      </w:r>
      <w:r w:rsidR="008331E8">
        <w:rPr>
          <w:rFonts w:ascii="Times New Roman" w:eastAsia="Times New Roman" w:hAnsi="Times New Roman" w:cs="Times New Roman"/>
          <w:sz w:val="24"/>
          <w:szCs w:val="24"/>
        </w:rPr>
        <w:t xml:space="preserve"> high trust is negatively </w:t>
      </w:r>
      <w:r w:rsidR="008C7ED3">
        <w:rPr>
          <w:rFonts w:ascii="Times New Roman" w:eastAsia="Times New Roman" w:hAnsi="Times New Roman" w:cs="Times New Roman"/>
          <w:sz w:val="24"/>
          <w:szCs w:val="24"/>
        </w:rPr>
        <w:t>correlated</w:t>
      </w:r>
      <w:r w:rsidR="008331E8">
        <w:rPr>
          <w:rFonts w:ascii="Times New Roman" w:eastAsia="Times New Roman" w:hAnsi="Times New Roman" w:cs="Times New Roman"/>
          <w:sz w:val="24"/>
          <w:szCs w:val="24"/>
        </w:rPr>
        <w:t xml:space="preserve"> with couple burnout</w:t>
      </w:r>
      <w:r w:rsidR="008C7ED3">
        <w:rPr>
          <w:rFonts w:ascii="Times New Roman" w:eastAsia="Times New Roman" w:hAnsi="Times New Roman" w:cs="Times New Roman"/>
          <w:sz w:val="24"/>
          <w:szCs w:val="24"/>
        </w:rPr>
        <w:t xml:space="preserve"> (Pamuk &amp; Durmus, 2015)</w:t>
      </w:r>
      <w:r w:rsidR="008331E8">
        <w:rPr>
          <w:rFonts w:ascii="Times New Roman" w:eastAsia="Times New Roman" w:hAnsi="Times New Roman" w:cs="Times New Roman"/>
          <w:sz w:val="24"/>
          <w:szCs w:val="24"/>
        </w:rPr>
        <w:t xml:space="preserve">, </w:t>
      </w:r>
      <w:r w:rsidR="008C7ED3">
        <w:rPr>
          <w:rFonts w:ascii="Times New Roman" w:eastAsia="Times New Roman" w:hAnsi="Times New Roman" w:cs="Times New Roman"/>
          <w:sz w:val="24"/>
          <w:szCs w:val="24"/>
        </w:rPr>
        <w:t xml:space="preserve">negatively correlated with </w:t>
      </w:r>
      <w:r w:rsidR="008331E8">
        <w:rPr>
          <w:rFonts w:ascii="Times New Roman" w:eastAsia="Times New Roman" w:hAnsi="Times New Roman" w:cs="Times New Roman"/>
          <w:sz w:val="24"/>
          <w:szCs w:val="24"/>
        </w:rPr>
        <w:t xml:space="preserve">frequency of intrusive behaviors (e.g., checking partners’ devices without permission) (Vinkers et al., 2011), positively correlated with </w:t>
      </w:r>
      <w:r w:rsidR="008C7ED3">
        <w:rPr>
          <w:rFonts w:ascii="Times New Roman" w:eastAsia="Times New Roman" w:hAnsi="Times New Roman" w:cs="Times New Roman"/>
          <w:sz w:val="24"/>
          <w:szCs w:val="24"/>
        </w:rPr>
        <w:t>spousal support (i.e., emotional support, instrumental support</w:t>
      </w:r>
      <w:r w:rsidR="00C87CE8">
        <w:rPr>
          <w:rFonts w:ascii="Times New Roman" w:eastAsia="Times New Roman" w:hAnsi="Times New Roman" w:cs="Times New Roman"/>
          <w:sz w:val="24"/>
          <w:szCs w:val="24"/>
        </w:rPr>
        <w:t>,</w:t>
      </w:r>
      <w:r w:rsidR="008C7ED3">
        <w:rPr>
          <w:rFonts w:ascii="Times New Roman" w:eastAsia="Times New Roman" w:hAnsi="Times New Roman" w:cs="Times New Roman"/>
          <w:sz w:val="24"/>
          <w:szCs w:val="24"/>
        </w:rPr>
        <w:t xml:space="preserve"> appraisal support</w:t>
      </w:r>
      <w:r w:rsidR="001766F3">
        <w:rPr>
          <w:rFonts w:ascii="Times New Roman" w:eastAsia="Times New Roman" w:hAnsi="Times New Roman" w:cs="Times New Roman"/>
          <w:sz w:val="24"/>
          <w:szCs w:val="24"/>
        </w:rPr>
        <w:t>,</w:t>
      </w:r>
      <w:r w:rsidR="008C7ED3">
        <w:rPr>
          <w:rFonts w:ascii="Times New Roman" w:eastAsia="Times New Roman" w:hAnsi="Times New Roman" w:cs="Times New Roman"/>
          <w:sz w:val="24"/>
          <w:szCs w:val="24"/>
        </w:rPr>
        <w:t xml:space="preserve"> and social companionship), and an overall indicator of a long and happy marriage.</w:t>
      </w:r>
      <w:r w:rsidR="00131B77">
        <w:rPr>
          <w:rFonts w:ascii="Times New Roman" w:eastAsia="Times New Roman" w:hAnsi="Times New Roman" w:cs="Times New Roman"/>
          <w:sz w:val="24"/>
          <w:szCs w:val="24"/>
        </w:rPr>
        <w:t xml:space="preserve"> If trust has </w:t>
      </w:r>
      <w:r w:rsidR="00F3435A">
        <w:rPr>
          <w:rFonts w:ascii="Times New Roman" w:eastAsia="Times New Roman" w:hAnsi="Times New Roman" w:cs="Times New Roman"/>
          <w:sz w:val="24"/>
          <w:szCs w:val="24"/>
        </w:rPr>
        <w:t xml:space="preserve">theoretical, practical, </w:t>
      </w:r>
      <w:r w:rsidR="00122A23">
        <w:rPr>
          <w:rFonts w:ascii="Times New Roman" w:eastAsia="Times New Roman" w:hAnsi="Times New Roman" w:cs="Times New Roman"/>
          <w:sz w:val="24"/>
          <w:szCs w:val="24"/>
        </w:rPr>
        <w:t>or</w:t>
      </w:r>
      <w:r w:rsidR="00F3435A">
        <w:rPr>
          <w:rFonts w:ascii="Times New Roman" w:eastAsia="Times New Roman" w:hAnsi="Times New Roman" w:cs="Times New Roman"/>
          <w:sz w:val="24"/>
          <w:szCs w:val="24"/>
        </w:rPr>
        <w:t xml:space="preserve"> professional value</w:t>
      </w:r>
      <w:r w:rsidR="00131B77">
        <w:rPr>
          <w:rFonts w:ascii="Times New Roman" w:eastAsia="Times New Roman" w:hAnsi="Times New Roman" w:cs="Times New Roman"/>
          <w:sz w:val="24"/>
          <w:szCs w:val="24"/>
        </w:rPr>
        <w:t xml:space="preserve">, </w:t>
      </w:r>
      <w:r w:rsidR="00131B77" w:rsidRPr="00FF3DF2">
        <w:rPr>
          <w:rFonts w:ascii="Times New Roman" w:eastAsia="Times New Roman" w:hAnsi="Times New Roman" w:cs="Times New Roman"/>
          <w:sz w:val="24"/>
          <w:szCs w:val="24"/>
        </w:rPr>
        <w:t>then a</w:t>
      </w:r>
      <w:r w:rsidR="00131B77">
        <w:rPr>
          <w:rFonts w:ascii="Times New Roman" w:eastAsia="Times New Roman" w:hAnsi="Times New Roman" w:cs="Times New Roman"/>
          <w:sz w:val="24"/>
          <w:szCs w:val="24"/>
        </w:rPr>
        <w:t xml:space="preserve"> comparison </w:t>
      </w:r>
      <w:r w:rsidR="00131B77" w:rsidRPr="00FF3DF2">
        <w:rPr>
          <w:rFonts w:ascii="Times New Roman" w:eastAsia="Times New Roman" w:hAnsi="Times New Roman" w:cs="Times New Roman"/>
          <w:sz w:val="24"/>
          <w:szCs w:val="24"/>
        </w:rPr>
        <w:t>of different decision aids on their impact on trust is likely to have</w:t>
      </w:r>
      <w:r w:rsidR="00131B77">
        <w:rPr>
          <w:rFonts w:ascii="Times New Roman" w:eastAsia="Times New Roman" w:hAnsi="Times New Roman" w:cs="Times New Roman"/>
          <w:sz w:val="24"/>
          <w:szCs w:val="24"/>
        </w:rPr>
        <w:t xml:space="preserve"> some</w:t>
      </w:r>
      <w:r w:rsidR="00131B77" w:rsidRPr="00FF3DF2">
        <w:rPr>
          <w:rFonts w:ascii="Times New Roman" w:eastAsia="Times New Roman" w:hAnsi="Times New Roman" w:cs="Times New Roman"/>
          <w:sz w:val="24"/>
          <w:szCs w:val="24"/>
        </w:rPr>
        <w:t xml:space="preserve"> valuable implications</w:t>
      </w:r>
      <w:r w:rsidR="00131B77">
        <w:rPr>
          <w:rFonts w:ascii="Times New Roman" w:eastAsia="Times New Roman" w:hAnsi="Times New Roman" w:cs="Times New Roman"/>
          <w:sz w:val="24"/>
          <w:szCs w:val="24"/>
        </w:rPr>
        <w:t>.</w:t>
      </w:r>
    </w:p>
    <w:p w14:paraId="00000060" w14:textId="4222FD56" w:rsidR="00020A98" w:rsidRPr="00FF3DF2" w:rsidRDefault="00807B40" w:rsidP="005A618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Given this background, </w:t>
      </w:r>
      <w:r w:rsidR="000C1F01">
        <w:rPr>
          <w:rFonts w:ascii="Times New Roman" w:eastAsia="Times New Roman" w:hAnsi="Times New Roman" w:cs="Times New Roman"/>
          <w:sz w:val="24"/>
          <w:szCs w:val="24"/>
        </w:rPr>
        <w:t xml:space="preserve">I </w:t>
      </w:r>
      <w:r w:rsidR="000C1F01" w:rsidRPr="00FF3DF2">
        <w:rPr>
          <w:rFonts w:ascii="Times New Roman" w:eastAsia="Times New Roman" w:hAnsi="Times New Roman" w:cs="Times New Roman"/>
          <w:sz w:val="24"/>
          <w:szCs w:val="24"/>
        </w:rPr>
        <w:t>offer</w:t>
      </w:r>
      <w:r w:rsidR="005A6182" w:rsidRPr="00FF3DF2">
        <w:rPr>
          <w:rFonts w:ascii="Times New Roman" w:eastAsia="Times New Roman" w:hAnsi="Times New Roman" w:cs="Times New Roman"/>
          <w:sz w:val="24"/>
          <w:szCs w:val="24"/>
        </w:rPr>
        <w:t xml:space="preserve"> a </w:t>
      </w:r>
      <w:r w:rsidR="001766F3">
        <w:rPr>
          <w:rFonts w:ascii="Times New Roman" w:eastAsia="Times New Roman" w:hAnsi="Times New Roman" w:cs="Times New Roman"/>
          <w:sz w:val="24"/>
          <w:szCs w:val="24"/>
        </w:rPr>
        <w:t>direct</w:t>
      </w:r>
      <w:r w:rsidR="005A6182" w:rsidRPr="00FF3DF2">
        <w:rPr>
          <w:rFonts w:ascii="Times New Roman" w:eastAsia="Times New Roman" w:hAnsi="Times New Roman" w:cs="Times New Roman"/>
          <w:sz w:val="24"/>
          <w:szCs w:val="24"/>
        </w:rPr>
        <w:t xml:space="preserve"> comparison of two choice architecture interventions, educational decision aid and libertarian paternalistic default nudge, on their impact on individuals’ </w:t>
      </w:r>
      <w:r w:rsidR="005A6182" w:rsidRPr="00131B77">
        <w:rPr>
          <w:rFonts w:ascii="Times New Roman" w:eastAsia="Times New Roman" w:hAnsi="Times New Roman" w:cs="Times New Roman"/>
          <w:i/>
          <w:iCs/>
          <w:sz w:val="24"/>
          <w:szCs w:val="24"/>
        </w:rPr>
        <w:t>trust</w:t>
      </w:r>
      <w:r w:rsidR="005A6182" w:rsidRPr="00FF3DF2">
        <w:rPr>
          <w:rFonts w:ascii="Times New Roman" w:eastAsia="Times New Roman" w:hAnsi="Times New Roman" w:cs="Times New Roman"/>
          <w:sz w:val="24"/>
          <w:szCs w:val="24"/>
        </w:rPr>
        <w:t xml:space="preserve"> within the domain of water reuse. With water shortage becoming an increasingly urgent issue in our contemporary world, recycling municipal wastewater has become a commonly mentioned alternative with thousands of water reclamation projects being proposed worldwide (Bixio et al., 20</w:t>
      </w:r>
      <w:r w:rsidR="00260503">
        <w:rPr>
          <w:rFonts w:ascii="Times New Roman" w:eastAsia="Times New Roman" w:hAnsi="Times New Roman" w:cs="Times New Roman"/>
          <w:sz w:val="24"/>
          <w:szCs w:val="24"/>
        </w:rPr>
        <w:t>05</w:t>
      </w:r>
      <w:r w:rsidR="005A6182" w:rsidRPr="00FF3DF2">
        <w:rPr>
          <w:rFonts w:ascii="Times New Roman" w:eastAsia="Times New Roman" w:hAnsi="Times New Roman" w:cs="Times New Roman"/>
          <w:sz w:val="24"/>
          <w:szCs w:val="24"/>
        </w:rPr>
        <w:t>). This promising solution involves treating and subsequently reusing recycled wastewater for potable uses. Even though recycled water has been repeatedly demonstrated to be as safe as traditional water sources (Seah et al., 20</w:t>
      </w:r>
      <w:r w:rsidR="00D90B2D">
        <w:rPr>
          <w:rFonts w:ascii="Times New Roman" w:eastAsia="Times New Roman" w:hAnsi="Times New Roman" w:cs="Times New Roman"/>
          <w:sz w:val="24"/>
          <w:szCs w:val="24"/>
        </w:rPr>
        <w:t>0</w:t>
      </w:r>
      <w:r w:rsidR="005A6182" w:rsidRPr="00FF3DF2">
        <w:rPr>
          <w:rFonts w:ascii="Times New Roman" w:eastAsia="Times New Roman" w:hAnsi="Times New Roman" w:cs="Times New Roman"/>
          <w:sz w:val="24"/>
          <w:szCs w:val="24"/>
        </w:rPr>
        <w:t xml:space="preserve">3; Lee &amp; Tan, 2016; Sanchez-Flores et al., 2016), public objection has been among the leading challenges that prevent water reuse schemes from being executed (Nancarrow et al., 2009; Ross et al., 2014; </w:t>
      </w:r>
      <w:r w:rsidR="005A6182" w:rsidRPr="00FF3DF2">
        <w:rPr>
          <w:rFonts w:ascii="Times New Roman" w:eastAsia="Times New Roman" w:hAnsi="Times New Roman" w:cs="Times New Roman"/>
          <w:sz w:val="24"/>
          <w:szCs w:val="24"/>
        </w:rPr>
        <w:lastRenderedPageBreak/>
        <w:t xml:space="preserve">Hurlimann &amp; Dolnicar, 2010; Uhlmann &amp; Head, 2011). Past literature suggests that </w:t>
      </w:r>
      <w:r w:rsidR="005A6182" w:rsidRPr="00FF3DF2">
        <w:rPr>
          <w:rFonts w:ascii="Times New Roman" w:eastAsia="Times New Roman" w:hAnsi="Times New Roman" w:cs="Times New Roman"/>
          <w:i/>
          <w:iCs/>
          <w:sz w:val="24"/>
          <w:szCs w:val="24"/>
        </w:rPr>
        <w:t>trust</w:t>
      </w:r>
      <w:r w:rsidR="005A6182" w:rsidRPr="00FF3DF2">
        <w:rPr>
          <w:rFonts w:ascii="Times New Roman" w:eastAsia="Times New Roman" w:hAnsi="Times New Roman" w:cs="Times New Roman"/>
          <w:sz w:val="24"/>
          <w:szCs w:val="24"/>
        </w:rPr>
        <w:t xml:space="preserve"> is one commonly identified psychological factor that has been associated with recycled water acceptance (see Smith et al., 2018 for a review). For example, Fielding et al. (201</w:t>
      </w:r>
      <w:r w:rsidR="00D90B2D">
        <w:rPr>
          <w:rFonts w:ascii="Times New Roman" w:eastAsia="Times New Roman" w:hAnsi="Times New Roman" w:cs="Times New Roman"/>
          <w:sz w:val="24"/>
          <w:szCs w:val="24"/>
        </w:rPr>
        <w:t>9</w:t>
      </w:r>
      <w:r w:rsidR="005A6182" w:rsidRPr="00FF3DF2">
        <w:rPr>
          <w:rFonts w:ascii="Times New Roman" w:eastAsia="Times New Roman" w:hAnsi="Times New Roman" w:cs="Times New Roman"/>
          <w:sz w:val="24"/>
          <w:szCs w:val="24"/>
        </w:rPr>
        <w:t>) showed that both trust in scientific information and trust in government information significantly predicted intention to use recycled water. Similarly, Ross et al. (2014) found that trust in authority significantly predicted acceptance. With trust being an important predictor of public acceptance toward using reclaimed water for drinking purpose, water reuse serves as a useful domain on which</w:t>
      </w:r>
      <w:r w:rsidR="003A792E">
        <w:rPr>
          <w:rFonts w:ascii="Times New Roman" w:eastAsia="Times New Roman" w:hAnsi="Times New Roman" w:cs="Times New Roman"/>
          <w:sz w:val="24"/>
          <w:szCs w:val="24"/>
        </w:rPr>
        <w:t xml:space="preserve"> decision</w:t>
      </w:r>
      <w:r w:rsidR="005A6182" w:rsidRPr="00FF3DF2">
        <w:rPr>
          <w:rFonts w:ascii="Times New Roman" w:eastAsia="Times New Roman" w:hAnsi="Times New Roman" w:cs="Times New Roman"/>
          <w:sz w:val="24"/>
          <w:szCs w:val="24"/>
        </w:rPr>
        <w:t xml:space="preserve"> interventions can be evaluated in terms of trust. </w:t>
      </w:r>
    </w:p>
    <w:p w14:paraId="43F9AC1B" w14:textId="1470A18F" w:rsidR="00887BE4" w:rsidRPr="00FF3DF2" w:rsidRDefault="005A6182" w:rsidP="002A20C7">
      <w:pPr>
        <w:spacing w:line="48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Interventions and</w:t>
      </w:r>
      <w:r w:rsidR="00B2642A" w:rsidRPr="00FF3DF2">
        <w:rPr>
          <w:rFonts w:ascii="Times New Roman" w:eastAsia="Times New Roman" w:hAnsi="Times New Roman" w:cs="Times New Roman"/>
          <w:b/>
          <w:sz w:val="24"/>
          <w:szCs w:val="24"/>
        </w:rPr>
        <w:t xml:space="preserve"> </w:t>
      </w:r>
      <w:r w:rsidR="00B23BD8" w:rsidRPr="00FF3DF2">
        <w:rPr>
          <w:rFonts w:ascii="Times New Roman" w:eastAsia="Times New Roman" w:hAnsi="Times New Roman" w:cs="Times New Roman"/>
          <w:b/>
          <w:bCs/>
          <w:sz w:val="24"/>
          <w:szCs w:val="24"/>
        </w:rPr>
        <w:t>Hypotheses</w:t>
      </w:r>
    </w:p>
    <w:p w14:paraId="1CD63635" w14:textId="1E22275F" w:rsidR="008E2A28" w:rsidRDefault="005A6182" w:rsidP="00E0063C">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In this project, I aim to compare two kinds of interventions, </w:t>
      </w:r>
      <w:r w:rsidR="00F950C8">
        <w:rPr>
          <w:rFonts w:ascii="Times New Roman" w:eastAsia="Times New Roman" w:hAnsi="Times New Roman" w:cs="Times New Roman"/>
          <w:i/>
          <w:iCs/>
          <w:sz w:val="24"/>
          <w:szCs w:val="24"/>
        </w:rPr>
        <w:t>libertarian paternalistic nudge</w:t>
      </w:r>
      <w:r w:rsidR="00A46004" w:rsidRPr="00FF3DF2">
        <w:rPr>
          <w:rFonts w:ascii="Times New Roman" w:eastAsia="Times New Roman" w:hAnsi="Times New Roman" w:cs="Times New Roman"/>
          <w:sz w:val="24"/>
          <w:szCs w:val="24"/>
        </w:rPr>
        <w:t xml:space="preserve"> and </w:t>
      </w:r>
      <w:r w:rsidR="00F950C8">
        <w:rPr>
          <w:rFonts w:ascii="Times New Roman" w:eastAsia="Times New Roman" w:hAnsi="Times New Roman" w:cs="Times New Roman"/>
          <w:i/>
          <w:iCs/>
          <w:sz w:val="24"/>
          <w:szCs w:val="24"/>
        </w:rPr>
        <w:t>educational intervention</w:t>
      </w:r>
      <w:r w:rsidR="00A46004" w:rsidRPr="00FF3DF2">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 xml:space="preserve"> on their impact on </w:t>
      </w:r>
      <w:r w:rsidRPr="002C4727">
        <w:rPr>
          <w:rFonts w:ascii="Times New Roman" w:eastAsia="Times New Roman" w:hAnsi="Times New Roman" w:cs="Times New Roman"/>
          <w:i/>
          <w:iCs/>
          <w:sz w:val="24"/>
          <w:szCs w:val="24"/>
        </w:rPr>
        <w:t>trust</w:t>
      </w:r>
      <w:r w:rsidR="000C1F01">
        <w:rPr>
          <w:rFonts w:ascii="Times New Roman" w:eastAsia="Times New Roman" w:hAnsi="Times New Roman" w:cs="Times New Roman"/>
          <w:sz w:val="24"/>
          <w:szCs w:val="24"/>
        </w:rPr>
        <w:t xml:space="preserve"> within the water reuse domain</w:t>
      </w:r>
      <w:r w:rsidRPr="00FF3DF2">
        <w:rPr>
          <w:rFonts w:ascii="Times New Roman" w:eastAsia="Times New Roman" w:hAnsi="Times New Roman" w:cs="Times New Roman"/>
          <w:sz w:val="24"/>
          <w:szCs w:val="24"/>
        </w:rPr>
        <w:t>.</w:t>
      </w:r>
      <w:r w:rsidR="00E0063C">
        <w:rPr>
          <w:rFonts w:ascii="Times New Roman" w:eastAsia="Times New Roman" w:hAnsi="Times New Roman" w:cs="Times New Roman"/>
          <w:sz w:val="24"/>
          <w:szCs w:val="24"/>
        </w:rPr>
        <w:t xml:space="preserve"> </w:t>
      </w:r>
      <w:r w:rsidR="00B84B1B">
        <w:rPr>
          <w:rFonts w:ascii="Times New Roman" w:eastAsia="Times New Roman" w:hAnsi="Times New Roman" w:cs="Times New Roman"/>
          <w:sz w:val="24"/>
          <w:szCs w:val="24"/>
        </w:rPr>
        <w:t>Educational intervention</w:t>
      </w:r>
      <w:r w:rsidR="00807B40">
        <w:rPr>
          <w:rFonts w:ascii="Times New Roman" w:eastAsia="Times New Roman" w:hAnsi="Times New Roman" w:cs="Times New Roman"/>
          <w:sz w:val="24"/>
          <w:szCs w:val="24"/>
        </w:rPr>
        <w:t xml:space="preserve">s are </w:t>
      </w:r>
      <w:r w:rsidR="00B84B1B">
        <w:rPr>
          <w:rFonts w:ascii="Times New Roman" w:eastAsia="Times New Roman" w:hAnsi="Times New Roman" w:cs="Times New Roman"/>
          <w:sz w:val="24"/>
          <w:szCs w:val="24"/>
        </w:rPr>
        <w:t>one common form of choice architecture</w:t>
      </w:r>
      <w:r w:rsidR="00807B40">
        <w:rPr>
          <w:rFonts w:ascii="Times New Roman" w:eastAsia="Times New Roman" w:hAnsi="Times New Roman" w:cs="Times New Roman"/>
          <w:sz w:val="24"/>
          <w:szCs w:val="24"/>
        </w:rPr>
        <w:t xml:space="preserve">. Educational interventions typically </w:t>
      </w:r>
      <w:r w:rsidR="00B84B1B">
        <w:rPr>
          <w:rFonts w:ascii="Times New Roman" w:eastAsia="Times New Roman" w:hAnsi="Times New Roman" w:cs="Times New Roman"/>
          <w:sz w:val="24"/>
          <w:szCs w:val="24"/>
        </w:rPr>
        <w:t xml:space="preserve">involve providing </w:t>
      </w:r>
      <w:r w:rsidR="00C87CE8">
        <w:rPr>
          <w:rFonts w:ascii="Times New Roman" w:eastAsia="Times New Roman" w:hAnsi="Times New Roman" w:cs="Times New Roman"/>
          <w:sz w:val="24"/>
          <w:szCs w:val="24"/>
        </w:rPr>
        <w:t>some</w:t>
      </w:r>
      <w:r w:rsidR="00B84B1B">
        <w:rPr>
          <w:rFonts w:ascii="Times New Roman" w:eastAsia="Times New Roman" w:hAnsi="Times New Roman" w:cs="Times New Roman"/>
          <w:sz w:val="24"/>
          <w:szCs w:val="24"/>
        </w:rPr>
        <w:t xml:space="preserve"> relevant domain specific information so that people can make a</w:t>
      </w:r>
      <w:r w:rsidR="008D5490">
        <w:rPr>
          <w:rFonts w:ascii="Times New Roman" w:eastAsia="Times New Roman" w:hAnsi="Times New Roman" w:cs="Times New Roman"/>
          <w:sz w:val="24"/>
          <w:szCs w:val="24"/>
        </w:rPr>
        <w:t xml:space="preserve"> more</w:t>
      </w:r>
      <w:r w:rsidR="00B84B1B">
        <w:rPr>
          <w:rFonts w:ascii="Times New Roman" w:eastAsia="Times New Roman" w:hAnsi="Times New Roman" w:cs="Times New Roman"/>
          <w:sz w:val="24"/>
          <w:szCs w:val="24"/>
        </w:rPr>
        <w:t xml:space="preserve"> informed decision</w:t>
      </w:r>
      <w:r w:rsidR="001B5E3C">
        <w:rPr>
          <w:rFonts w:ascii="Times New Roman" w:eastAsia="Times New Roman" w:hAnsi="Times New Roman" w:cs="Times New Roman"/>
          <w:sz w:val="24"/>
          <w:szCs w:val="24"/>
        </w:rPr>
        <w:t xml:space="preserve"> for themselves</w:t>
      </w:r>
      <w:r w:rsidR="00B84B1B">
        <w:rPr>
          <w:rFonts w:ascii="Times New Roman" w:eastAsia="Times New Roman" w:hAnsi="Times New Roman" w:cs="Times New Roman"/>
          <w:sz w:val="24"/>
          <w:szCs w:val="24"/>
        </w:rPr>
        <w:t xml:space="preserve">. Even though cultural, social, and political factors are all found to be important factors influencing attitudes toward technologies (Priest, 2001), </w:t>
      </w:r>
      <w:r w:rsidR="00D817A3">
        <w:rPr>
          <w:rFonts w:ascii="Times New Roman" w:eastAsia="Times New Roman" w:hAnsi="Times New Roman" w:cs="Times New Roman"/>
          <w:sz w:val="24"/>
          <w:szCs w:val="24"/>
        </w:rPr>
        <w:t>objective</w:t>
      </w:r>
      <w:r w:rsidR="001B5E3C">
        <w:rPr>
          <w:rFonts w:ascii="Times New Roman" w:eastAsia="Times New Roman" w:hAnsi="Times New Roman" w:cs="Times New Roman"/>
          <w:sz w:val="24"/>
          <w:szCs w:val="24"/>
        </w:rPr>
        <w:t xml:space="preserve"> knowledge has been found to play a</w:t>
      </w:r>
      <w:r w:rsidR="00D817A3">
        <w:rPr>
          <w:rFonts w:ascii="Times New Roman" w:eastAsia="Times New Roman" w:hAnsi="Times New Roman" w:cs="Times New Roman"/>
          <w:sz w:val="24"/>
          <w:szCs w:val="24"/>
        </w:rPr>
        <w:t xml:space="preserve">n influential role </w:t>
      </w:r>
      <w:r w:rsidR="001B5E3C">
        <w:rPr>
          <w:rFonts w:ascii="Times New Roman" w:eastAsia="Times New Roman" w:hAnsi="Times New Roman" w:cs="Times New Roman"/>
          <w:sz w:val="24"/>
          <w:szCs w:val="24"/>
        </w:rPr>
        <w:t>in forming</w:t>
      </w:r>
      <w:r w:rsidR="00D817A3">
        <w:rPr>
          <w:rFonts w:ascii="Times New Roman" w:eastAsia="Times New Roman" w:hAnsi="Times New Roman" w:cs="Times New Roman"/>
          <w:sz w:val="24"/>
          <w:szCs w:val="24"/>
        </w:rPr>
        <w:t xml:space="preserve"> decisions involving</w:t>
      </w:r>
      <w:r w:rsidR="001B5E3C">
        <w:rPr>
          <w:rFonts w:ascii="Times New Roman" w:eastAsia="Times New Roman" w:hAnsi="Times New Roman" w:cs="Times New Roman"/>
          <w:sz w:val="24"/>
          <w:szCs w:val="24"/>
        </w:rPr>
        <w:t xml:space="preserve"> scientific innovations</w:t>
      </w:r>
      <w:r w:rsidR="00D817A3">
        <w:rPr>
          <w:rFonts w:ascii="Times New Roman" w:eastAsia="Times New Roman" w:hAnsi="Times New Roman" w:cs="Times New Roman"/>
          <w:sz w:val="24"/>
          <w:szCs w:val="24"/>
        </w:rPr>
        <w:t xml:space="preserve"> and controversial topics</w:t>
      </w:r>
      <w:r w:rsidR="001B5E3C">
        <w:rPr>
          <w:rFonts w:ascii="Times New Roman" w:eastAsia="Times New Roman" w:hAnsi="Times New Roman" w:cs="Times New Roman"/>
          <w:sz w:val="24"/>
          <w:szCs w:val="24"/>
        </w:rPr>
        <w:t xml:space="preserve"> (</w:t>
      </w:r>
      <w:r w:rsidR="00D817A3">
        <w:rPr>
          <w:rFonts w:ascii="Times New Roman" w:eastAsia="Times New Roman" w:hAnsi="Times New Roman" w:cs="Times New Roman"/>
          <w:sz w:val="24"/>
          <w:szCs w:val="24"/>
        </w:rPr>
        <w:t xml:space="preserve">Cho et al., </w:t>
      </w:r>
      <w:r w:rsidR="00C026DF">
        <w:rPr>
          <w:rFonts w:ascii="Times New Roman" w:eastAsia="Times New Roman" w:hAnsi="Times New Roman" w:cs="Times New Roman"/>
          <w:sz w:val="24"/>
          <w:szCs w:val="24"/>
        </w:rPr>
        <w:t>2023</w:t>
      </w:r>
      <w:r w:rsidR="001B5E3C">
        <w:rPr>
          <w:rFonts w:ascii="Times New Roman" w:eastAsia="Times New Roman" w:hAnsi="Times New Roman" w:cs="Times New Roman"/>
          <w:sz w:val="24"/>
          <w:szCs w:val="24"/>
        </w:rPr>
        <w:t xml:space="preserve">). Past studies found that knowledge </w:t>
      </w:r>
      <w:r w:rsidR="00A6122C">
        <w:rPr>
          <w:rFonts w:ascii="Times New Roman" w:eastAsia="Times New Roman" w:hAnsi="Times New Roman" w:cs="Times New Roman"/>
          <w:sz w:val="24"/>
          <w:szCs w:val="24"/>
        </w:rPr>
        <w:t xml:space="preserve">was often </w:t>
      </w:r>
      <w:r w:rsidR="00133A47">
        <w:rPr>
          <w:rFonts w:ascii="Times New Roman" w:eastAsia="Times New Roman" w:hAnsi="Times New Roman" w:cs="Times New Roman"/>
          <w:sz w:val="24"/>
          <w:szCs w:val="24"/>
        </w:rPr>
        <w:t xml:space="preserve">positively </w:t>
      </w:r>
      <w:r w:rsidR="00A6122C">
        <w:rPr>
          <w:rFonts w:ascii="Times New Roman" w:eastAsia="Times New Roman" w:hAnsi="Times New Roman" w:cs="Times New Roman"/>
          <w:sz w:val="24"/>
          <w:szCs w:val="24"/>
        </w:rPr>
        <w:t>associated</w:t>
      </w:r>
      <w:r w:rsidR="001B5E3C">
        <w:rPr>
          <w:rFonts w:ascii="Times New Roman" w:eastAsia="Times New Roman" w:hAnsi="Times New Roman" w:cs="Times New Roman"/>
          <w:sz w:val="24"/>
          <w:szCs w:val="24"/>
        </w:rPr>
        <w:t xml:space="preserve"> with</w:t>
      </w:r>
      <w:r w:rsidR="00C908BF">
        <w:rPr>
          <w:rFonts w:ascii="Times New Roman" w:eastAsia="Times New Roman" w:hAnsi="Times New Roman" w:cs="Times New Roman"/>
          <w:sz w:val="24"/>
          <w:szCs w:val="24"/>
        </w:rPr>
        <w:t xml:space="preserve"> </w:t>
      </w:r>
      <w:r w:rsidR="00A6122C">
        <w:rPr>
          <w:rFonts w:ascii="Times New Roman" w:eastAsia="Times New Roman" w:hAnsi="Times New Roman" w:cs="Times New Roman"/>
          <w:sz w:val="24"/>
          <w:szCs w:val="24"/>
        </w:rPr>
        <w:t xml:space="preserve">more </w:t>
      </w:r>
      <w:r w:rsidR="00C908BF">
        <w:rPr>
          <w:rFonts w:ascii="Times New Roman" w:eastAsia="Times New Roman" w:hAnsi="Times New Roman" w:cs="Times New Roman"/>
          <w:sz w:val="24"/>
          <w:szCs w:val="24"/>
        </w:rPr>
        <w:t>positive</w:t>
      </w:r>
      <w:r w:rsidR="001B5E3C">
        <w:rPr>
          <w:rFonts w:ascii="Times New Roman" w:eastAsia="Times New Roman" w:hAnsi="Times New Roman" w:cs="Times New Roman"/>
          <w:sz w:val="24"/>
          <w:szCs w:val="24"/>
        </w:rPr>
        <w:t xml:space="preserve"> attitudes</w:t>
      </w:r>
      <w:r w:rsidR="00D817A3">
        <w:rPr>
          <w:rFonts w:ascii="Times New Roman" w:eastAsia="Times New Roman" w:hAnsi="Times New Roman" w:cs="Times New Roman"/>
          <w:sz w:val="24"/>
          <w:szCs w:val="24"/>
        </w:rPr>
        <w:t xml:space="preserve"> and </w:t>
      </w:r>
      <w:r w:rsidR="00A6122C">
        <w:rPr>
          <w:rFonts w:ascii="Times New Roman" w:eastAsia="Times New Roman" w:hAnsi="Times New Roman" w:cs="Times New Roman"/>
          <w:sz w:val="24"/>
          <w:szCs w:val="24"/>
        </w:rPr>
        <w:t xml:space="preserve">more </w:t>
      </w:r>
      <w:r w:rsidR="00D817A3">
        <w:rPr>
          <w:rFonts w:ascii="Times New Roman" w:eastAsia="Times New Roman" w:hAnsi="Times New Roman" w:cs="Times New Roman"/>
          <w:sz w:val="24"/>
          <w:szCs w:val="24"/>
        </w:rPr>
        <w:t xml:space="preserve">accurate beliefs regarding controversial scientific topics (Nisbet &amp; Goidel, 2007; Cho et al., </w:t>
      </w:r>
      <w:r w:rsidR="00C026DF">
        <w:rPr>
          <w:rFonts w:ascii="Times New Roman" w:eastAsia="Times New Roman" w:hAnsi="Times New Roman" w:cs="Times New Roman"/>
          <w:sz w:val="24"/>
          <w:szCs w:val="24"/>
        </w:rPr>
        <w:t>2023</w:t>
      </w:r>
      <w:r w:rsidR="00D817A3">
        <w:rPr>
          <w:rFonts w:ascii="Times New Roman" w:eastAsia="Times New Roman" w:hAnsi="Times New Roman" w:cs="Times New Roman"/>
          <w:sz w:val="24"/>
          <w:szCs w:val="24"/>
        </w:rPr>
        <w:t>)</w:t>
      </w:r>
      <w:r w:rsidR="00C908BF">
        <w:rPr>
          <w:rFonts w:ascii="Times New Roman" w:eastAsia="Times New Roman" w:hAnsi="Times New Roman" w:cs="Times New Roman"/>
          <w:sz w:val="24"/>
          <w:szCs w:val="24"/>
        </w:rPr>
        <w:t>.</w:t>
      </w:r>
      <w:r w:rsidR="001B5E3C">
        <w:rPr>
          <w:rFonts w:ascii="Times New Roman" w:eastAsia="Times New Roman" w:hAnsi="Times New Roman" w:cs="Times New Roman"/>
          <w:sz w:val="24"/>
          <w:szCs w:val="24"/>
        </w:rPr>
        <w:t xml:space="preserve"> In the same vein, public doubt toward scientific innovations could be partially attributed to a lack of knowledge in these domains (see Allum et al., 2008). </w:t>
      </w:r>
      <w:r w:rsidR="00133A47">
        <w:rPr>
          <w:rFonts w:ascii="Times New Roman" w:eastAsia="Times New Roman" w:hAnsi="Times New Roman" w:cs="Times New Roman"/>
          <w:sz w:val="24"/>
          <w:szCs w:val="24"/>
        </w:rPr>
        <w:t xml:space="preserve">Past research suggests that transparent decision tools (e.g., training programs, educational or informational tools) can help increase people’s representative understanding through providing relevant </w:t>
      </w:r>
      <w:r w:rsidR="00A6122C">
        <w:rPr>
          <w:rFonts w:ascii="Times New Roman" w:eastAsia="Times New Roman" w:hAnsi="Times New Roman" w:cs="Times New Roman"/>
          <w:sz w:val="24"/>
          <w:szCs w:val="24"/>
        </w:rPr>
        <w:t>knowledge</w:t>
      </w:r>
      <w:r w:rsidR="00254534">
        <w:rPr>
          <w:rFonts w:ascii="Times New Roman" w:eastAsia="Times New Roman" w:hAnsi="Times New Roman" w:cs="Times New Roman"/>
          <w:sz w:val="24"/>
          <w:szCs w:val="24"/>
        </w:rPr>
        <w:t xml:space="preserve"> (e.g., </w:t>
      </w:r>
      <w:r w:rsidR="00254534">
        <w:rPr>
          <w:rFonts w:ascii="Times New Roman" w:eastAsia="Times New Roman" w:hAnsi="Times New Roman" w:cs="Times New Roman"/>
          <w:sz w:val="24"/>
          <w:szCs w:val="24"/>
        </w:rPr>
        <w:lastRenderedPageBreak/>
        <w:t>Tanner &amp; Feltz, 2022)</w:t>
      </w:r>
      <w:r w:rsidR="00133A47">
        <w:rPr>
          <w:rFonts w:ascii="Times New Roman" w:eastAsia="Times New Roman" w:hAnsi="Times New Roman" w:cs="Times New Roman"/>
          <w:sz w:val="24"/>
          <w:szCs w:val="24"/>
        </w:rPr>
        <w:t xml:space="preserve">, which in turns </w:t>
      </w:r>
      <w:r w:rsidR="00254534">
        <w:rPr>
          <w:rFonts w:ascii="Times New Roman" w:eastAsia="Times New Roman" w:hAnsi="Times New Roman" w:cs="Times New Roman"/>
          <w:sz w:val="24"/>
          <w:szCs w:val="24"/>
        </w:rPr>
        <w:t>can improve</w:t>
      </w:r>
      <w:r w:rsidR="00133A47">
        <w:rPr>
          <w:rFonts w:ascii="Times New Roman" w:eastAsia="Times New Roman" w:hAnsi="Times New Roman" w:cs="Times New Roman"/>
          <w:sz w:val="24"/>
          <w:szCs w:val="24"/>
        </w:rPr>
        <w:t xml:space="preserve"> their decision-making</w:t>
      </w:r>
      <w:r w:rsidR="00A6122C">
        <w:rPr>
          <w:rFonts w:ascii="Times New Roman" w:eastAsia="Times New Roman" w:hAnsi="Times New Roman" w:cs="Times New Roman"/>
          <w:sz w:val="24"/>
          <w:szCs w:val="24"/>
        </w:rPr>
        <w:t xml:space="preserve"> quality</w:t>
      </w:r>
      <w:r w:rsidR="00133A47">
        <w:rPr>
          <w:rFonts w:ascii="Times New Roman" w:eastAsia="Times New Roman" w:hAnsi="Times New Roman" w:cs="Times New Roman"/>
          <w:sz w:val="24"/>
          <w:szCs w:val="24"/>
        </w:rPr>
        <w:t xml:space="preserve"> (Garcia-Retamero &amp; </w:t>
      </w:r>
      <w:r w:rsidR="004E5831">
        <w:rPr>
          <w:rFonts w:ascii="Times New Roman" w:eastAsia="Times New Roman" w:hAnsi="Times New Roman" w:cs="Times New Roman"/>
          <w:sz w:val="24"/>
          <w:szCs w:val="24"/>
        </w:rPr>
        <w:t>Galesic</w:t>
      </w:r>
      <w:r w:rsidR="00133A47">
        <w:rPr>
          <w:rFonts w:ascii="Times New Roman" w:eastAsia="Times New Roman" w:hAnsi="Times New Roman" w:cs="Times New Roman"/>
          <w:sz w:val="24"/>
          <w:szCs w:val="24"/>
        </w:rPr>
        <w:t>, 201</w:t>
      </w:r>
      <w:r w:rsidR="004E5831">
        <w:rPr>
          <w:rFonts w:ascii="Times New Roman" w:eastAsia="Times New Roman" w:hAnsi="Times New Roman" w:cs="Times New Roman"/>
          <w:sz w:val="24"/>
          <w:szCs w:val="24"/>
        </w:rPr>
        <w:t>0</w:t>
      </w:r>
      <w:r w:rsidR="00133A47">
        <w:rPr>
          <w:rFonts w:ascii="Times New Roman" w:eastAsia="Times New Roman" w:hAnsi="Times New Roman" w:cs="Times New Roman"/>
          <w:sz w:val="24"/>
          <w:szCs w:val="24"/>
        </w:rPr>
        <w:t>; Cokely et al., 2018</w:t>
      </w:r>
      <w:r w:rsidR="00A6122C">
        <w:rPr>
          <w:rFonts w:ascii="Times New Roman" w:eastAsia="Times New Roman" w:hAnsi="Times New Roman" w:cs="Times New Roman"/>
          <w:sz w:val="24"/>
          <w:szCs w:val="24"/>
        </w:rPr>
        <w:t xml:space="preserve">; Cho et al., </w:t>
      </w:r>
      <w:r w:rsidR="00C026DF">
        <w:rPr>
          <w:rFonts w:ascii="Times New Roman" w:eastAsia="Times New Roman" w:hAnsi="Times New Roman" w:cs="Times New Roman"/>
          <w:sz w:val="24"/>
          <w:szCs w:val="24"/>
        </w:rPr>
        <w:t>2023</w:t>
      </w:r>
      <w:r w:rsidR="008A5FA1">
        <w:rPr>
          <w:rFonts w:ascii="Times New Roman" w:eastAsia="Times New Roman" w:hAnsi="Times New Roman" w:cs="Times New Roman"/>
          <w:sz w:val="24"/>
          <w:szCs w:val="24"/>
        </w:rPr>
        <w:t xml:space="preserve">). </w:t>
      </w:r>
    </w:p>
    <w:p w14:paraId="0CA2751D" w14:textId="6903DA69" w:rsidR="008E2A28" w:rsidRDefault="008A5FA1" w:rsidP="005A65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context of recycled water, past research suggests that educational decision aids could be effective at increasing public recycled water acceptance (Price et al., 2015; Dolnicar et al., 2010), even though the magnitude of these effects tended</w:t>
      </w:r>
      <w:r w:rsidR="0071527B">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w:t>
      </w:r>
      <w:r w:rsidR="008E2A28">
        <w:rPr>
          <w:rFonts w:ascii="Times New Roman" w:eastAsia="Times New Roman" w:hAnsi="Times New Roman" w:cs="Times New Roman"/>
          <w:sz w:val="24"/>
          <w:szCs w:val="24"/>
        </w:rPr>
        <w:t>range from insignificant to modest</w:t>
      </w:r>
      <w:r>
        <w:rPr>
          <w:rFonts w:ascii="Times New Roman" w:eastAsia="Times New Roman" w:hAnsi="Times New Roman" w:cs="Times New Roman"/>
          <w:sz w:val="24"/>
          <w:szCs w:val="24"/>
        </w:rPr>
        <w:t xml:space="preserve"> (see Smith et al., 2018 for a review). A possible explanation for </w:t>
      </w:r>
      <w:r w:rsidR="008E2A28">
        <w:rPr>
          <w:rFonts w:ascii="Times New Roman" w:eastAsia="Times New Roman" w:hAnsi="Times New Roman" w:cs="Times New Roman"/>
          <w:sz w:val="24"/>
          <w:szCs w:val="24"/>
        </w:rPr>
        <w:t xml:space="preserve">such patterns lies in educational methods used in these studies (e.g., 47-page informational booklet about water reuse, Simpson &amp; Stratton, 2011). Encouragingly, </w:t>
      </w:r>
      <w:r>
        <w:rPr>
          <w:rFonts w:ascii="Times New Roman" w:eastAsia="Times New Roman" w:hAnsi="Times New Roman" w:cs="Times New Roman"/>
          <w:sz w:val="24"/>
          <w:szCs w:val="24"/>
        </w:rPr>
        <w:t xml:space="preserve">Tanner (2021) found that </w:t>
      </w:r>
      <w:r w:rsidR="008E2A28">
        <w:rPr>
          <w:rFonts w:ascii="Times New Roman" w:eastAsia="Times New Roman" w:hAnsi="Times New Roman" w:cs="Times New Roman"/>
          <w:sz w:val="24"/>
          <w:szCs w:val="24"/>
        </w:rPr>
        <w:t>an effective informing method (i.e., a 5-minute education video that provides representative understanding of water recycling)</w:t>
      </w:r>
      <w:r>
        <w:rPr>
          <w:rFonts w:ascii="Times New Roman" w:eastAsia="Times New Roman" w:hAnsi="Times New Roman" w:cs="Times New Roman"/>
          <w:sz w:val="24"/>
          <w:szCs w:val="24"/>
        </w:rPr>
        <w:t xml:space="preserve"> significantly increased people’s knowledge of water reuse</w:t>
      </w:r>
      <w:r w:rsidR="008E2A28">
        <w:rPr>
          <w:rFonts w:ascii="Times New Roman" w:eastAsia="Times New Roman" w:hAnsi="Times New Roman" w:cs="Times New Roman"/>
          <w:sz w:val="24"/>
          <w:szCs w:val="24"/>
        </w:rPr>
        <w:t xml:space="preserve">, which directly affected acceptance. </w:t>
      </w:r>
      <w:r w:rsidR="00DC115F">
        <w:rPr>
          <w:rFonts w:ascii="Times New Roman" w:eastAsia="Times New Roman" w:hAnsi="Times New Roman" w:cs="Times New Roman"/>
          <w:sz w:val="24"/>
          <w:szCs w:val="24"/>
        </w:rPr>
        <w:t xml:space="preserve">In addition to finding a positive </w:t>
      </w:r>
      <w:r w:rsidR="001766F3">
        <w:rPr>
          <w:rFonts w:ascii="Times New Roman" w:eastAsia="Times New Roman" w:hAnsi="Times New Roman" w:cs="Times New Roman"/>
          <w:sz w:val="24"/>
          <w:szCs w:val="24"/>
        </w:rPr>
        <w:t>impact</w:t>
      </w:r>
      <w:r w:rsidR="00DC115F">
        <w:rPr>
          <w:rFonts w:ascii="Times New Roman" w:eastAsia="Times New Roman" w:hAnsi="Times New Roman" w:cs="Times New Roman"/>
          <w:sz w:val="24"/>
          <w:szCs w:val="24"/>
        </w:rPr>
        <w:t xml:space="preserve"> </w:t>
      </w:r>
      <w:r w:rsidR="00D2368F">
        <w:rPr>
          <w:rFonts w:ascii="Times New Roman" w:eastAsia="Times New Roman" w:hAnsi="Times New Roman" w:cs="Times New Roman"/>
          <w:sz w:val="24"/>
          <w:szCs w:val="24"/>
        </w:rPr>
        <w:t xml:space="preserve">of effective education </w:t>
      </w:r>
      <w:r w:rsidR="00DC115F">
        <w:rPr>
          <w:rFonts w:ascii="Times New Roman" w:eastAsia="Times New Roman" w:hAnsi="Times New Roman" w:cs="Times New Roman"/>
          <w:sz w:val="24"/>
          <w:szCs w:val="24"/>
        </w:rPr>
        <w:t xml:space="preserve">on </w:t>
      </w:r>
      <w:r w:rsidR="00D2368F">
        <w:rPr>
          <w:rFonts w:ascii="Times New Roman" w:eastAsia="Times New Roman" w:hAnsi="Times New Roman" w:cs="Times New Roman"/>
          <w:sz w:val="24"/>
          <w:szCs w:val="24"/>
        </w:rPr>
        <w:t>increasing</w:t>
      </w:r>
      <w:r w:rsidR="00532524">
        <w:rPr>
          <w:rFonts w:ascii="Times New Roman" w:eastAsia="Times New Roman" w:hAnsi="Times New Roman" w:cs="Times New Roman"/>
          <w:sz w:val="24"/>
          <w:szCs w:val="24"/>
        </w:rPr>
        <w:t xml:space="preserve"> first order acceptance of recycled wate</w:t>
      </w:r>
      <w:r w:rsidR="00076A9B">
        <w:rPr>
          <w:rFonts w:ascii="Times New Roman" w:eastAsia="Times New Roman" w:hAnsi="Times New Roman" w:cs="Times New Roman"/>
          <w:sz w:val="24"/>
          <w:szCs w:val="24"/>
        </w:rPr>
        <w:t>r (i.e., participants’ binary enrollment choices for either a provider that supplies traditional water or a provider that supplies recycled water)</w:t>
      </w:r>
      <w:r w:rsidR="00DC115F">
        <w:rPr>
          <w:rFonts w:ascii="Times New Roman" w:eastAsia="Times New Roman" w:hAnsi="Times New Roman" w:cs="Times New Roman"/>
          <w:sz w:val="24"/>
          <w:szCs w:val="24"/>
        </w:rPr>
        <w:t xml:space="preserve">, </w:t>
      </w:r>
      <w:r w:rsidR="00D2368F">
        <w:rPr>
          <w:rFonts w:ascii="Times New Roman" w:eastAsia="Times New Roman" w:hAnsi="Times New Roman" w:cs="Times New Roman"/>
          <w:sz w:val="24"/>
          <w:szCs w:val="24"/>
        </w:rPr>
        <w:t>past research also suggests that transparent decision intervention could positively</w:t>
      </w:r>
      <w:r w:rsidR="00DC115F">
        <w:rPr>
          <w:rFonts w:ascii="Times New Roman" w:eastAsia="Times New Roman" w:hAnsi="Times New Roman" w:cs="Times New Roman"/>
          <w:sz w:val="24"/>
          <w:szCs w:val="24"/>
        </w:rPr>
        <w:t xml:space="preserve"> </w:t>
      </w:r>
      <w:r w:rsidR="00D2368F">
        <w:rPr>
          <w:rFonts w:ascii="Times New Roman" w:eastAsia="Times New Roman" w:hAnsi="Times New Roman" w:cs="Times New Roman"/>
          <w:sz w:val="24"/>
          <w:szCs w:val="24"/>
        </w:rPr>
        <w:t xml:space="preserve">impact </w:t>
      </w:r>
      <w:r w:rsidR="00641330">
        <w:rPr>
          <w:rFonts w:ascii="Times New Roman" w:eastAsia="Times New Roman" w:hAnsi="Times New Roman" w:cs="Times New Roman"/>
          <w:sz w:val="24"/>
          <w:szCs w:val="24"/>
        </w:rPr>
        <w:t>a variety of other</w:t>
      </w:r>
      <w:r w:rsidR="00D2368F">
        <w:rPr>
          <w:rFonts w:ascii="Times New Roman" w:eastAsia="Times New Roman" w:hAnsi="Times New Roman" w:cs="Times New Roman"/>
          <w:sz w:val="24"/>
          <w:szCs w:val="24"/>
        </w:rPr>
        <w:t xml:space="preserve"> </w:t>
      </w:r>
      <w:r w:rsidR="00DC115F">
        <w:rPr>
          <w:rFonts w:ascii="Times New Roman" w:eastAsia="Times New Roman" w:hAnsi="Times New Roman" w:cs="Times New Roman"/>
          <w:sz w:val="24"/>
          <w:szCs w:val="24"/>
        </w:rPr>
        <w:t>factors such as affect</w:t>
      </w:r>
      <w:r w:rsidR="00D2368F">
        <w:rPr>
          <w:rFonts w:ascii="Times New Roman" w:eastAsia="Times New Roman" w:hAnsi="Times New Roman" w:cs="Times New Roman"/>
          <w:sz w:val="24"/>
          <w:szCs w:val="24"/>
        </w:rPr>
        <w:t xml:space="preserve"> (lower worry about recycled water)</w:t>
      </w:r>
      <w:r w:rsidR="00DC115F">
        <w:rPr>
          <w:rFonts w:ascii="Times New Roman" w:eastAsia="Times New Roman" w:hAnsi="Times New Roman" w:cs="Times New Roman"/>
          <w:sz w:val="24"/>
          <w:szCs w:val="24"/>
        </w:rPr>
        <w:t>, satisfaction with policy makers, and reported behavioral intentions</w:t>
      </w:r>
      <w:r w:rsidR="00D2368F">
        <w:rPr>
          <w:rFonts w:ascii="Times New Roman" w:eastAsia="Times New Roman" w:hAnsi="Times New Roman" w:cs="Times New Roman"/>
          <w:sz w:val="24"/>
          <w:szCs w:val="24"/>
        </w:rPr>
        <w:t xml:space="preserve"> regarding water reuse (</w:t>
      </w:r>
      <w:r w:rsidR="003A792E">
        <w:rPr>
          <w:rFonts w:ascii="Times New Roman" w:eastAsia="Times New Roman" w:hAnsi="Times New Roman" w:cs="Times New Roman"/>
          <w:sz w:val="24"/>
          <w:szCs w:val="24"/>
        </w:rPr>
        <w:t xml:space="preserve">lower </w:t>
      </w:r>
      <w:r w:rsidR="00D2368F">
        <w:rPr>
          <w:rFonts w:ascii="Times New Roman" w:eastAsia="Times New Roman" w:hAnsi="Times New Roman" w:cs="Times New Roman"/>
          <w:sz w:val="24"/>
          <w:szCs w:val="24"/>
        </w:rPr>
        <w:t>intentions to move and consideration</w:t>
      </w:r>
      <w:r w:rsidR="001766F3">
        <w:rPr>
          <w:rFonts w:ascii="Times New Roman" w:eastAsia="Times New Roman" w:hAnsi="Times New Roman" w:cs="Times New Roman"/>
          <w:sz w:val="24"/>
          <w:szCs w:val="24"/>
        </w:rPr>
        <w:t>s</w:t>
      </w:r>
      <w:r w:rsidR="00D2368F">
        <w:rPr>
          <w:rFonts w:ascii="Times New Roman" w:eastAsia="Times New Roman" w:hAnsi="Times New Roman" w:cs="Times New Roman"/>
          <w:sz w:val="24"/>
          <w:szCs w:val="24"/>
        </w:rPr>
        <w:t xml:space="preserve"> of protesting) (Tanner &amp; Feltz, 2022)</w:t>
      </w:r>
      <w:r w:rsidR="00DC115F">
        <w:rPr>
          <w:rFonts w:ascii="Times New Roman" w:eastAsia="Times New Roman" w:hAnsi="Times New Roman" w:cs="Times New Roman"/>
          <w:sz w:val="24"/>
          <w:szCs w:val="24"/>
        </w:rPr>
        <w:t xml:space="preserve">. </w:t>
      </w:r>
    </w:p>
    <w:p w14:paraId="1D8B620D" w14:textId="20825940" w:rsidR="00D65F3D" w:rsidRDefault="00D2368F" w:rsidP="00E0027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alternative to educational interventions could be libertarian paternalistic default nudges. </w:t>
      </w:r>
      <w:r w:rsidR="00ED481B">
        <w:rPr>
          <w:rFonts w:ascii="Times New Roman" w:eastAsia="Times New Roman" w:hAnsi="Times New Roman" w:cs="Times New Roman"/>
          <w:sz w:val="24"/>
          <w:szCs w:val="24"/>
        </w:rPr>
        <w:t xml:space="preserve">Unlike educational </w:t>
      </w:r>
      <w:r w:rsidR="00807B40">
        <w:rPr>
          <w:rFonts w:ascii="Times New Roman" w:eastAsia="Times New Roman" w:hAnsi="Times New Roman" w:cs="Times New Roman"/>
          <w:sz w:val="24"/>
          <w:szCs w:val="24"/>
        </w:rPr>
        <w:t>interventions</w:t>
      </w:r>
      <w:r w:rsidR="00ED481B">
        <w:rPr>
          <w:rFonts w:ascii="Times New Roman" w:eastAsia="Times New Roman" w:hAnsi="Times New Roman" w:cs="Times New Roman"/>
          <w:sz w:val="24"/>
          <w:szCs w:val="24"/>
        </w:rPr>
        <w:t xml:space="preserve"> which promote informed decision making, l</w:t>
      </w:r>
      <w:r>
        <w:rPr>
          <w:rFonts w:ascii="Times New Roman" w:eastAsia="Times New Roman" w:hAnsi="Times New Roman" w:cs="Times New Roman"/>
          <w:sz w:val="24"/>
          <w:szCs w:val="24"/>
        </w:rPr>
        <w:t xml:space="preserve">ibertarian paternalistic nudges are a form </w:t>
      </w:r>
      <w:r w:rsidR="00186611">
        <w:rPr>
          <w:rFonts w:ascii="Times New Roman" w:eastAsia="Times New Roman" w:hAnsi="Times New Roman" w:cs="Times New Roman"/>
          <w:sz w:val="24"/>
          <w:szCs w:val="24"/>
        </w:rPr>
        <w:t>of behavioral intervention strategy</w:t>
      </w:r>
      <w:r>
        <w:rPr>
          <w:rFonts w:ascii="Times New Roman" w:eastAsia="Times New Roman" w:hAnsi="Times New Roman" w:cs="Times New Roman"/>
          <w:sz w:val="24"/>
          <w:szCs w:val="24"/>
        </w:rPr>
        <w:t xml:space="preserve"> that seeks to influence decisions through exploiting </w:t>
      </w:r>
      <w:r w:rsidR="00B966C1">
        <w:rPr>
          <w:rFonts w:ascii="Times New Roman" w:eastAsia="Times New Roman" w:hAnsi="Times New Roman" w:cs="Times New Roman"/>
          <w:sz w:val="24"/>
          <w:szCs w:val="24"/>
        </w:rPr>
        <w:t xml:space="preserve">automatic decision processes such as mental shortcuts or </w:t>
      </w:r>
      <w:r w:rsidR="00D1650F">
        <w:rPr>
          <w:rFonts w:ascii="Times New Roman" w:eastAsia="Times New Roman" w:hAnsi="Times New Roman" w:cs="Times New Roman"/>
          <w:sz w:val="24"/>
          <w:szCs w:val="24"/>
        </w:rPr>
        <w:t>heuristics</w:t>
      </w:r>
      <w:r w:rsidR="00B966C1">
        <w:rPr>
          <w:rFonts w:ascii="Times New Roman" w:eastAsia="Times New Roman" w:hAnsi="Times New Roman" w:cs="Times New Roman"/>
          <w:sz w:val="24"/>
          <w:szCs w:val="24"/>
        </w:rPr>
        <w:t xml:space="preserve"> (Thaler &amp; Sunstein, 2008)</w:t>
      </w:r>
      <w:r>
        <w:rPr>
          <w:rFonts w:ascii="Times New Roman" w:eastAsia="Times New Roman" w:hAnsi="Times New Roman" w:cs="Times New Roman"/>
          <w:sz w:val="24"/>
          <w:szCs w:val="24"/>
        </w:rPr>
        <w:t>.</w:t>
      </w:r>
      <w:r w:rsidR="00D1650F">
        <w:rPr>
          <w:rFonts w:ascii="Times New Roman" w:eastAsia="Times New Roman" w:hAnsi="Times New Roman" w:cs="Times New Roman"/>
          <w:sz w:val="24"/>
          <w:szCs w:val="24"/>
        </w:rPr>
        <w:t xml:space="preserve"> Past research suggests that even the most skilled</w:t>
      </w:r>
      <w:r>
        <w:rPr>
          <w:rFonts w:ascii="Times New Roman" w:eastAsia="Times New Roman" w:hAnsi="Times New Roman" w:cs="Times New Roman"/>
          <w:sz w:val="24"/>
          <w:szCs w:val="24"/>
        </w:rPr>
        <w:t xml:space="preserve"> </w:t>
      </w:r>
      <w:r w:rsidR="00D1650F">
        <w:rPr>
          <w:rFonts w:ascii="Times New Roman" w:eastAsia="Times New Roman" w:hAnsi="Times New Roman" w:cs="Times New Roman"/>
          <w:sz w:val="24"/>
          <w:szCs w:val="24"/>
        </w:rPr>
        <w:t xml:space="preserve">decision makers tend to rely on heuristics along with their own knowledge and understanding when evaluating </w:t>
      </w:r>
      <w:r w:rsidR="00D1650F">
        <w:rPr>
          <w:rFonts w:ascii="Times New Roman" w:eastAsia="Times New Roman" w:hAnsi="Times New Roman" w:cs="Times New Roman"/>
          <w:sz w:val="24"/>
          <w:szCs w:val="24"/>
        </w:rPr>
        <w:lastRenderedPageBreak/>
        <w:t xml:space="preserve">risky prospects (Cokely &amp; Kelley, 2009). </w:t>
      </w:r>
      <w:r w:rsidR="00807B40">
        <w:rPr>
          <w:rFonts w:ascii="Times New Roman" w:eastAsia="Times New Roman" w:hAnsi="Times New Roman" w:cs="Times New Roman"/>
          <w:sz w:val="24"/>
          <w:szCs w:val="24"/>
        </w:rPr>
        <w:t>Libertarian paternalistic nudges</w:t>
      </w:r>
      <w:r w:rsidR="00186611">
        <w:rPr>
          <w:rFonts w:ascii="Times New Roman" w:eastAsia="Times New Roman" w:hAnsi="Times New Roman" w:cs="Times New Roman"/>
          <w:sz w:val="24"/>
          <w:szCs w:val="24"/>
        </w:rPr>
        <w:t xml:space="preserve"> aim to drive decision makers toward a specific choice without formally closing off any other choices, therefore technically still giving decision makers freedom of choice (Sunstein, 201</w:t>
      </w:r>
      <w:r w:rsidR="004E5831">
        <w:rPr>
          <w:rFonts w:ascii="Times New Roman" w:eastAsia="Times New Roman" w:hAnsi="Times New Roman" w:cs="Times New Roman"/>
          <w:sz w:val="24"/>
          <w:szCs w:val="24"/>
        </w:rPr>
        <w:t>5</w:t>
      </w:r>
      <w:r w:rsidR="00186611">
        <w:rPr>
          <w:rFonts w:ascii="Times New Roman" w:eastAsia="Times New Roman" w:hAnsi="Times New Roman" w:cs="Times New Roman"/>
          <w:sz w:val="24"/>
          <w:szCs w:val="24"/>
        </w:rPr>
        <w:t xml:space="preserve">). While libertarian paternalistic interventions are argued to be liberty preserving as they formally leave </w:t>
      </w:r>
      <w:r w:rsidR="008D5490">
        <w:rPr>
          <w:rFonts w:ascii="Times New Roman" w:eastAsia="Times New Roman" w:hAnsi="Times New Roman" w:cs="Times New Roman"/>
          <w:sz w:val="24"/>
          <w:szCs w:val="24"/>
        </w:rPr>
        <w:t>some</w:t>
      </w:r>
      <w:r w:rsidR="00186611">
        <w:rPr>
          <w:rFonts w:ascii="Times New Roman" w:eastAsia="Times New Roman" w:hAnsi="Times New Roman" w:cs="Times New Roman"/>
          <w:sz w:val="24"/>
          <w:szCs w:val="24"/>
        </w:rPr>
        <w:t xml:space="preserve"> options open (Thaler</w:t>
      </w:r>
      <w:r w:rsidR="00C026DF">
        <w:rPr>
          <w:rFonts w:ascii="Times New Roman" w:eastAsia="Times New Roman" w:hAnsi="Times New Roman" w:cs="Times New Roman"/>
          <w:sz w:val="24"/>
          <w:szCs w:val="24"/>
        </w:rPr>
        <w:t xml:space="preserve"> &amp; Sunstein</w:t>
      </w:r>
      <w:r w:rsidR="00186611">
        <w:rPr>
          <w:rFonts w:ascii="Times New Roman" w:eastAsia="Times New Roman" w:hAnsi="Times New Roman" w:cs="Times New Roman"/>
          <w:sz w:val="24"/>
          <w:szCs w:val="24"/>
        </w:rPr>
        <w:t>, 2008), they still</w:t>
      </w:r>
      <w:r w:rsidR="00ED481B">
        <w:rPr>
          <w:rFonts w:ascii="Times New Roman" w:eastAsia="Times New Roman" w:hAnsi="Times New Roman" w:cs="Times New Roman"/>
          <w:sz w:val="24"/>
          <w:szCs w:val="24"/>
        </w:rPr>
        <w:t xml:space="preserve"> might</w:t>
      </w:r>
      <w:r w:rsidR="00186611">
        <w:rPr>
          <w:rFonts w:ascii="Times New Roman" w:eastAsia="Times New Roman" w:hAnsi="Times New Roman" w:cs="Times New Roman"/>
          <w:sz w:val="24"/>
          <w:szCs w:val="24"/>
        </w:rPr>
        <w:t xml:space="preserve"> violate certain ethical boundaries due to their nature of withholding access to transparent information (Tanner, 2021).</w:t>
      </w:r>
      <w:r w:rsidR="00ED481B">
        <w:rPr>
          <w:rFonts w:ascii="Times New Roman" w:eastAsia="Times New Roman" w:hAnsi="Times New Roman" w:cs="Times New Roman"/>
          <w:sz w:val="24"/>
          <w:szCs w:val="24"/>
        </w:rPr>
        <w:t xml:space="preserve"> An example of libertarian paternalistic intervention is default nudges, which are designed to steer decisions </w:t>
      </w:r>
      <w:r w:rsidR="003D4E42">
        <w:rPr>
          <w:rFonts w:ascii="Times New Roman" w:eastAsia="Times New Roman" w:hAnsi="Times New Roman" w:cs="Times New Roman"/>
          <w:sz w:val="24"/>
          <w:szCs w:val="24"/>
        </w:rPr>
        <w:t xml:space="preserve">toward the target option </w:t>
      </w:r>
      <w:r w:rsidR="00ED481B">
        <w:rPr>
          <w:rFonts w:ascii="Times New Roman" w:eastAsia="Times New Roman" w:hAnsi="Times New Roman" w:cs="Times New Roman"/>
          <w:sz w:val="24"/>
          <w:szCs w:val="24"/>
        </w:rPr>
        <w:t xml:space="preserve">through </w:t>
      </w:r>
      <w:r w:rsidR="003D4E42">
        <w:rPr>
          <w:rFonts w:ascii="Times New Roman" w:eastAsia="Times New Roman" w:hAnsi="Times New Roman" w:cs="Times New Roman"/>
          <w:sz w:val="24"/>
          <w:szCs w:val="24"/>
        </w:rPr>
        <w:t xml:space="preserve">setting default policies (i.e., participants will receive the target option unless they actively take actions to switch to alternative options; see Thaler &amp; Sunstein, 2008). </w:t>
      </w:r>
      <w:r w:rsidR="00807B40">
        <w:rPr>
          <w:rFonts w:ascii="Times New Roman" w:eastAsia="Times New Roman" w:hAnsi="Times New Roman" w:cs="Times New Roman"/>
          <w:sz w:val="24"/>
          <w:szCs w:val="24"/>
        </w:rPr>
        <w:t>One potential explanation for why default</w:t>
      </w:r>
      <w:r w:rsidR="003D4E42">
        <w:rPr>
          <w:rFonts w:ascii="Times New Roman" w:eastAsia="Times New Roman" w:hAnsi="Times New Roman" w:cs="Times New Roman"/>
          <w:sz w:val="24"/>
          <w:szCs w:val="24"/>
        </w:rPr>
        <w:t xml:space="preserve"> nudges </w:t>
      </w:r>
      <w:r w:rsidR="00807B40">
        <w:rPr>
          <w:rFonts w:ascii="Times New Roman" w:eastAsia="Times New Roman" w:hAnsi="Times New Roman" w:cs="Times New Roman"/>
          <w:sz w:val="24"/>
          <w:szCs w:val="24"/>
        </w:rPr>
        <w:t>work is because of</w:t>
      </w:r>
      <w:r w:rsidR="003D4E42">
        <w:rPr>
          <w:rFonts w:ascii="Times New Roman" w:eastAsia="Times New Roman" w:hAnsi="Times New Roman" w:cs="Times New Roman"/>
          <w:sz w:val="24"/>
          <w:szCs w:val="24"/>
        </w:rPr>
        <w:t xml:space="preserve"> decision inertia (i.e., people rather doing nothing and staying with the default option than taking actions to switch options). </w:t>
      </w:r>
      <w:r w:rsidR="00D1650F">
        <w:rPr>
          <w:rFonts w:ascii="Times New Roman" w:eastAsia="Times New Roman" w:hAnsi="Times New Roman" w:cs="Times New Roman"/>
          <w:sz w:val="24"/>
          <w:szCs w:val="24"/>
        </w:rPr>
        <w:t>Research</w:t>
      </w:r>
      <w:r w:rsidR="003D4E42">
        <w:rPr>
          <w:rFonts w:ascii="Times New Roman" w:eastAsia="Times New Roman" w:hAnsi="Times New Roman" w:cs="Times New Roman"/>
          <w:sz w:val="24"/>
          <w:szCs w:val="24"/>
        </w:rPr>
        <w:t xml:space="preserve"> suggests </w:t>
      </w:r>
      <w:r w:rsidR="00FC47F4">
        <w:rPr>
          <w:rFonts w:ascii="Times New Roman" w:eastAsia="Times New Roman" w:hAnsi="Times New Roman" w:cs="Times New Roman"/>
          <w:sz w:val="24"/>
          <w:szCs w:val="24"/>
        </w:rPr>
        <w:t xml:space="preserve">that </w:t>
      </w:r>
      <w:r w:rsidR="003D4E42">
        <w:rPr>
          <w:rFonts w:ascii="Times New Roman" w:eastAsia="Times New Roman" w:hAnsi="Times New Roman" w:cs="Times New Roman"/>
          <w:sz w:val="24"/>
          <w:szCs w:val="24"/>
        </w:rPr>
        <w:t xml:space="preserve">when being defaulted into an option, people usually stay with that default option even though they have the choice to freely switch to another option (Ghesla et al., 2019; Madrian &amp; Shea, 2001). </w:t>
      </w:r>
      <w:r w:rsidR="00892B85">
        <w:rPr>
          <w:rFonts w:ascii="Times New Roman" w:eastAsia="Times New Roman" w:hAnsi="Times New Roman" w:cs="Times New Roman"/>
          <w:sz w:val="24"/>
          <w:szCs w:val="24"/>
        </w:rPr>
        <w:t>To illustrate default nudges in a real world example</w:t>
      </w:r>
      <w:r w:rsidR="003D4E42">
        <w:rPr>
          <w:rFonts w:ascii="Times New Roman" w:eastAsia="Times New Roman" w:hAnsi="Times New Roman" w:cs="Times New Roman"/>
          <w:sz w:val="24"/>
          <w:szCs w:val="24"/>
        </w:rPr>
        <w:t>, Thaler and Benartzi (2004) explored the impact of Save More Tomorrow (SMarT) program on participants’ saving rates</w:t>
      </w:r>
      <w:r w:rsidR="00892B85">
        <w:rPr>
          <w:rFonts w:ascii="Times New Roman" w:eastAsia="Times New Roman" w:hAnsi="Times New Roman" w:cs="Times New Roman"/>
          <w:sz w:val="24"/>
          <w:szCs w:val="24"/>
        </w:rPr>
        <w:t>. They implemented the program at three different companies (i.e., manufacturing company, steel company, and an electronics company), and their samples consisted entirely of employees from these three companies. The employees were informed about the plan, which was to increase their contributions to their retirement savings after each pay raise and the contribut</w:t>
      </w:r>
      <w:r w:rsidR="00FC47F4">
        <w:rPr>
          <w:rFonts w:ascii="Times New Roman" w:eastAsia="Times New Roman" w:hAnsi="Times New Roman" w:cs="Times New Roman"/>
          <w:sz w:val="24"/>
          <w:szCs w:val="24"/>
        </w:rPr>
        <w:t>ion</w:t>
      </w:r>
      <w:r w:rsidR="00892B85">
        <w:rPr>
          <w:rFonts w:ascii="Times New Roman" w:eastAsia="Times New Roman" w:hAnsi="Times New Roman" w:cs="Times New Roman"/>
          <w:sz w:val="24"/>
          <w:szCs w:val="24"/>
        </w:rPr>
        <w:t xml:space="preserve"> rate would only stop when it reached a predetermined maximum amount. It was made clear that employees were free to opt out of the program at any point of time, but if no actions were taken, employees would be automatically enrolled in the program. Results showed that only 20% of employees chose to opt out of the program. Similar </w:t>
      </w:r>
      <w:r w:rsidR="004E5831">
        <w:rPr>
          <w:rFonts w:ascii="Times New Roman" w:eastAsia="Times New Roman" w:hAnsi="Times New Roman" w:cs="Times New Roman"/>
          <w:sz w:val="24"/>
          <w:szCs w:val="24"/>
        </w:rPr>
        <w:t xml:space="preserve">default </w:t>
      </w:r>
      <w:r w:rsidR="004E5831">
        <w:rPr>
          <w:rFonts w:ascii="Times New Roman" w:eastAsia="Times New Roman" w:hAnsi="Times New Roman" w:cs="Times New Roman"/>
          <w:sz w:val="24"/>
          <w:szCs w:val="24"/>
        </w:rPr>
        <w:lastRenderedPageBreak/>
        <w:t>effects</w:t>
      </w:r>
      <w:r w:rsidR="00892B85">
        <w:rPr>
          <w:rFonts w:ascii="Times New Roman" w:eastAsia="Times New Roman" w:hAnsi="Times New Roman" w:cs="Times New Roman"/>
          <w:sz w:val="24"/>
          <w:szCs w:val="24"/>
        </w:rPr>
        <w:t xml:space="preserve"> have been </w:t>
      </w:r>
      <w:r w:rsidR="004E5831">
        <w:rPr>
          <w:rFonts w:ascii="Times New Roman" w:eastAsia="Times New Roman" w:hAnsi="Times New Roman" w:cs="Times New Roman"/>
          <w:sz w:val="24"/>
          <w:szCs w:val="24"/>
        </w:rPr>
        <w:t>found</w:t>
      </w:r>
      <w:r w:rsidR="00892B85">
        <w:rPr>
          <w:rFonts w:ascii="Times New Roman" w:eastAsia="Times New Roman" w:hAnsi="Times New Roman" w:cs="Times New Roman"/>
          <w:sz w:val="24"/>
          <w:szCs w:val="24"/>
        </w:rPr>
        <w:t xml:space="preserve"> across </w:t>
      </w:r>
      <w:r w:rsidR="004E5831">
        <w:rPr>
          <w:rFonts w:ascii="Times New Roman" w:eastAsia="Times New Roman" w:hAnsi="Times New Roman" w:cs="Times New Roman"/>
          <w:sz w:val="24"/>
          <w:szCs w:val="24"/>
        </w:rPr>
        <w:t>various</w:t>
      </w:r>
      <w:r w:rsidR="00892B85">
        <w:rPr>
          <w:rFonts w:ascii="Times New Roman" w:eastAsia="Times New Roman" w:hAnsi="Times New Roman" w:cs="Times New Roman"/>
          <w:sz w:val="24"/>
          <w:szCs w:val="24"/>
        </w:rPr>
        <w:t xml:space="preserve"> decision domains (e.g., retirement plan contributions, organ donor agreements, </w:t>
      </w:r>
      <w:r w:rsidR="00D65F3D">
        <w:rPr>
          <w:rFonts w:ascii="Times New Roman" w:eastAsia="Times New Roman" w:hAnsi="Times New Roman" w:cs="Times New Roman"/>
          <w:sz w:val="24"/>
          <w:szCs w:val="24"/>
        </w:rPr>
        <w:t>health plan decisions, end of life decisions</w:t>
      </w:r>
      <w:r w:rsidR="00892B85">
        <w:rPr>
          <w:rFonts w:ascii="Times New Roman" w:eastAsia="Times New Roman" w:hAnsi="Times New Roman" w:cs="Times New Roman"/>
          <w:sz w:val="24"/>
          <w:szCs w:val="24"/>
        </w:rPr>
        <w:t>) (Johnson &amp; Goldstein, 20</w:t>
      </w:r>
      <w:r w:rsidR="00B325D6">
        <w:rPr>
          <w:rFonts w:ascii="Times New Roman" w:eastAsia="Times New Roman" w:hAnsi="Times New Roman" w:cs="Times New Roman"/>
          <w:sz w:val="24"/>
          <w:szCs w:val="24"/>
        </w:rPr>
        <w:t>0</w:t>
      </w:r>
      <w:r w:rsidR="00892B85">
        <w:rPr>
          <w:rFonts w:ascii="Times New Roman" w:eastAsia="Times New Roman" w:hAnsi="Times New Roman" w:cs="Times New Roman"/>
          <w:sz w:val="24"/>
          <w:szCs w:val="24"/>
        </w:rPr>
        <w:t xml:space="preserve">3; </w:t>
      </w:r>
      <w:r w:rsidR="00D65F3D">
        <w:rPr>
          <w:rFonts w:ascii="Times New Roman" w:eastAsia="Times New Roman" w:hAnsi="Times New Roman" w:cs="Times New Roman"/>
          <w:sz w:val="24"/>
          <w:szCs w:val="24"/>
        </w:rPr>
        <w:t xml:space="preserve">Johnson </w:t>
      </w:r>
      <w:r w:rsidR="00854AA0">
        <w:rPr>
          <w:rFonts w:ascii="Times New Roman" w:eastAsia="Times New Roman" w:hAnsi="Times New Roman" w:cs="Times New Roman"/>
          <w:sz w:val="24"/>
          <w:szCs w:val="24"/>
        </w:rPr>
        <w:t>&amp; Goldstein</w:t>
      </w:r>
      <w:r w:rsidR="00D65F3D">
        <w:rPr>
          <w:rFonts w:ascii="Times New Roman" w:eastAsia="Times New Roman" w:hAnsi="Times New Roman" w:cs="Times New Roman"/>
          <w:sz w:val="24"/>
          <w:szCs w:val="24"/>
        </w:rPr>
        <w:t xml:space="preserve">, 2013; Jachimowicz et al., 2019). </w:t>
      </w:r>
    </w:p>
    <w:p w14:paraId="5EFD1838" w14:textId="3B8B548F" w:rsidR="005A651A" w:rsidRPr="00CE4779" w:rsidRDefault="00D65F3D" w:rsidP="005A651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context of recycled water, default nudges have also been shown to influence decisions regarding water reuse (Tanner &amp; Feltz, 2022). However, past studies suggested that while educational interventions provided transparent information which positively impacted </w:t>
      </w:r>
      <w:r w:rsidR="00121B58">
        <w:rPr>
          <w:rFonts w:ascii="Times New Roman" w:eastAsia="Times New Roman" w:hAnsi="Times New Roman" w:cs="Times New Roman"/>
          <w:sz w:val="24"/>
          <w:szCs w:val="24"/>
        </w:rPr>
        <w:t>second</w:t>
      </w:r>
      <w:r w:rsidR="007C1246">
        <w:rPr>
          <w:rFonts w:ascii="Times New Roman" w:eastAsia="Times New Roman" w:hAnsi="Times New Roman" w:cs="Times New Roman"/>
          <w:sz w:val="24"/>
          <w:szCs w:val="24"/>
        </w:rPr>
        <w:t xml:space="preserve"> </w:t>
      </w:r>
      <w:r w:rsidR="00121B58">
        <w:rPr>
          <w:rFonts w:ascii="Times New Roman" w:eastAsia="Times New Roman" w:hAnsi="Times New Roman" w:cs="Times New Roman"/>
          <w:sz w:val="24"/>
          <w:szCs w:val="24"/>
        </w:rPr>
        <w:t xml:space="preserve">order acceptance </w:t>
      </w:r>
      <w:r>
        <w:rPr>
          <w:rFonts w:ascii="Times New Roman" w:eastAsia="Times New Roman" w:hAnsi="Times New Roman" w:cs="Times New Roman"/>
          <w:sz w:val="24"/>
          <w:szCs w:val="24"/>
        </w:rPr>
        <w:t xml:space="preserve">indicators (e.g., worry about risks, </w:t>
      </w:r>
      <w:r w:rsidR="00121B58">
        <w:rPr>
          <w:rFonts w:ascii="Times New Roman" w:eastAsia="Times New Roman" w:hAnsi="Times New Roman" w:cs="Times New Roman"/>
          <w:sz w:val="24"/>
          <w:szCs w:val="24"/>
        </w:rPr>
        <w:t xml:space="preserve">intentions to move or protest if water reuse programs are implemented, etc.) </w:t>
      </w:r>
      <w:r>
        <w:rPr>
          <w:rFonts w:ascii="Times New Roman" w:eastAsia="Times New Roman" w:hAnsi="Times New Roman" w:cs="Times New Roman"/>
          <w:sz w:val="24"/>
          <w:szCs w:val="24"/>
        </w:rPr>
        <w:t xml:space="preserve">default nudges likely did not promote any representative understanding about water reuse, and therefore did not impact any other factors outside of </w:t>
      </w:r>
      <w:r w:rsidR="00121B58">
        <w:rPr>
          <w:rFonts w:ascii="Times New Roman" w:eastAsia="Times New Roman" w:hAnsi="Times New Roman" w:cs="Times New Roman"/>
          <w:i/>
          <w:iCs/>
          <w:sz w:val="24"/>
          <w:szCs w:val="24"/>
        </w:rPr>
        <w:t>first</w:t>
      </w:r>
      <w:r w:rsidR="007C1246">
        <w:rPr>
          <w:rFonts w:ascii="Times New Roman" w:eastAsia="Times New Roman" w:hAnsi="Times New Roman" w:cs="Times New Roman"/>
          <w:i/>
          <w:iCs/>
          <w:sz w:val="24"/>
          <w:szCs w:val="24"/>
        </w:rPr>
        <w:t xml:space="preserve"> </w:t>
      </w:r>
      <w:r w:rsidR="00121B58">
        <w:rPr>
          <w:rFonts w:ascii="Times New Roman" w:eastAsia="Times New Roman" w:hAnsi="Times New Roman" w:cs="Times New Roman"/>
          <w:i/>
          <w:iCs/>
          <w:sz w:val="24"/>
          <w:szCs w:val="24"/>
        </w:rPr>
        <w:t>order acceptance</w:t>
      </w:r>
      <w:r>
        <w:rPr>
          <w:rFonts w:ascii="Times New Roman" w:eastAsia="Times New Roman" w:hAnsi="Times New Roman" w:cs="Times New Roman"/>
          <w:sz w:val="24"/>
          <w:szCs w:val="24"/>
        </w:rPr>
        <w:t xml:space="preserve"> (Tanner, 2021).</w:t>
      </w:r>
      <w:r w:rsidR="00807B40">
        <w:rPr>
          <w:rFonts w:ascii="Times New Roman" w:eastAsia="Times New Roman" w:hAnsi="Times New Roman" w:cs="Times New Roman"/>
          <w:sz w:val="24"/>
          <w:szCs w:val="24"/>
        </w:rPr>
        <w:t xml:space="preserve"> </w:t>
      </w:r>
      <w:r w:rsidR="0098480C">
        <w:rPr>
          <w:rFonts w:ascii="Times New Roman" w:eastAsia="Times New Roman" w:hAnsi="Times New Roman" w:cs="Times New Roman"/>
          <w:sz w:val="24"/>
          <w:szCs w:val="24"/>
        </w:rPr>
        <w:t>Firs</w:t>
      </w:r>
      <w:r w:rsidR="00121B58">
        <w:rPr>
          <w:rFonts w:ascii="Times New Roman" w:eastAsia="Times New Roman" w:hAnsi="Times New Roman" w:cs="Times New Roman"/>
          <w:sz w:val="24"/>
          <w:szCs w:val="24"/>
        </w:rPr>
        <w:t>t</w:t>
      </w:r>
      <w:r w:rsidR="007C1246">
        <w:rPr>
          <w:rFonts w:ascii="Times New Roman" w:eastAsia="Times New Roman" w:hAnsi="Times New Roman" w:cs="Times New Roman"/>
          <w:sz w:val="24"/>
          <w:szCs w:val="24"/>
        </w:rPr>
        <w:t xml:space="preserve"> </w:t>
      </w:r>
      <w:r w:rsidR="00121B58">
        <w:rPr>
          <w:rFonts w:ascii="Times New Roman" w:eastAsia="Times New Roman" w:hAnsi="Times New Roman" w:cs="Times New Roman"/>
          <w:sz w:val="24"/>
          <w:szCs w:val="24"/>
        </w:rPr>
        <w:t>order</w:t>
      </w:r>
      <w:r w:rsidR="00807B40">
        <w:rPr>
          <w:rFonts w:ascii="Times New Roman" w:eastAsia="Times New Roman" w:hAnsi="Times New Roman" w:cs="Times New Roman"/>
          <w:sz w:val="24"/>
          <w:szCs w:val="24"/>
        </w:rPr>
        <w:t xml:space="preserve"> acceptance of recycled</w:t>
      </w:r>
      <w:r>
        <w:rPr>
          <w:rFonts w:ascii="Times New Roman" w:eastAsia="Times New Roman" w:hAnsi="Times New Roman" w:cs="Times New Roman"/>
          <w:sz w:val="24"/>
          <w:szCs w:val="24"/>
        </w:rPr>
        <w:t xml:space="preserve"> </w:t>
      </w:r>
      <w:r w:rsidR="00807B40">
        <w:rPr>
          <w:rFonts w:ascii="Times New Roman" w:eastAsia="Times New Roman" w:hAnsi="Times New Roman" w:cs="Times New Roman"/>
          <w:sz w:val="24"/>
          <w:szCs w:val="24"/>
        </w:rPr>
        <w:t xml:space="preserve">water is defined as participants’ binary enrollment choices for their company’s water provider (either a provider that supplies traditional water or a provider that supplies recycled water). </w:t>
      </w:r>
      <w:r w:rsidR="00DF03A9">
        <w:rPr>
          <w:rFonts w:ascii="Times New Roman" w:eastAsia="Times New Roman" w:hAnsi="Times New Roman" w:cs="Times New Roman"/>
          <w:sz w:val="24"/>
          <w:szCs w:val="24"/>
        </w:rPr>
        <w:t xml:space="preserve">Taking </w:t>
      </w:r>
      <w:r w:rsidR="005A651A">
        <w:rPr>
          <w:rFonts w:ascii="Times New Roman" w:eastAsia="Times New Roman" w:hAnsi="Times New Roman" w:cs="Times New Roman"/>
          <w:sz w:val="24"/>
          <w:szCs w:val="24"/>
        </w:rPr>
        <w:t>everything into consideration</w:t>
      </w:r>
      <w:r w:rsidR="00DF03A9">
        <w:rPr>
          <w:rFonts w:ascii="Times New Roman" w:eastAsia="Times New Roman" w:hAnsi="Times New Roman" w:cs="Times New Roman"/>
          <w:sz w:val="24"/>
          <w:szCs w:val="24"/>
        </w:rPr>
        <w:t>, I hypothesize that</w:t>
      </w:r>
      <w:r w:rsidR="00CE4779">
        <w:rPr>
          <w:rFonts w:ascii="Times New Roman" w:eastAsia="Times New Roman" w:hAnsi="Times New Roman" w:cs="Times New Roman"/>
          <w:sz w:val="24"/>
          <w:szCs w:val="24"/>
        </w:rPr>
        <w:t xml:space="preserve"> educational interventions are better at promoting </w:t>
      </w:r>
      <w:r w:rsidR="007C1246">
        <w:rPr>
          <w:rFonts w:ascii="Times New Roman" w:eastAsia="Times New Roman" w:hAnsi="Times New Roman" w:cs="Times New Roman"/>
          <w:sz w:val="24"/>
          <w:szCs w:val="24"/>
        </w:rPr>
        <w:t xml:space="preserve">participants’ </w:t>
      </w:r>
      <w:r w:rsidR="00CE4779">
        <w:rPr>
          <w:rFonts w:ascii="Times New Roman" w:eastAsia="Times New Roman" w:hAnsi="Times New Roman" w:cs="Times New Roman"/>
          <w:sz w:val="24"/>
          <w:szCs w:val="24"/>
        </w:rPr>
        <w:t>trust than default nudges.</w:t>
      </w:r>
    </w:p>
    <w:p w14:paraId="4E8C6C70" w14:textId="1EAEAABD" w:rsidR="00B23BD8" w:rsidRPr="00FF3DF2" w:rsidRDefault="00B2642A" w:rsidP="00443C48">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I tested </w:t>
      </w:r>
      <w:r w:rsidR="00CE4779">
        <w:rPr>
          <w:rFonts w:ascii="Times New Roman" w:eastAsia="Times New Roman" w:hAnsi="Times New Roman" w:cs="Times New Roman"/>
          <w:sz w:val="24"/>
          <w:szCs w:val="24"/>
        </w:rPr>
        <w:t>my hypothesis</w:t>
      </w:r>
      <w:r w:rsidRPr="00FF3DF2">
        <w:rPr>
          <w:rFonts w:ascii="Times New Roman" w:eastAsia="Times New Roman" w:hAnsi="Times New Roman" w:cs="Times New Roman"/>
          <w:sz w:val="24"/>
          <w:szCs w:val="24"/>
        </w:rPr>
        <w:t xml:space="preserve"> in a series of three studies. In Studies 1a and 1b, I developed and validated a standardized domain specific trust scale in water reuse.</w:t>
      </w:r>
      <w:r w:rsidR="00B23BD8" w:rsidRPr="00FF3DF2">
        <w:rPr>
          <w:rFonts w:ascii="Times New Roman" w:eastAsia="Times New Roman" w:hAnsi="Times New Roman" w:cs="Times New Roman"/>
          <w:sz w:val="24"/>
          <w:szCs w:val="24"/>
        </w:rPr>
        <w:t xml:space="preserve"> In Study 2,</w:t>
      </w:r>
      <w:r w:rsidR="007E0FD4" w:rsidRPr="00FF3DF2">
        <w:rPr>
          <w:rFonts w:ascii="Times New Roman" w:eastAsia="Times New Roman" w:hAnsi="Times New Roman" w:cs="Times New Roman"/>
          <w:sz w:val="24"/>
          <w:szCs w:val="24"/>
        </w:rPr>
        <w:t xml:space="preserve"> I conducted a</w:t>
      </w:r>
      <w:r w:rsidR="00384570">
        <w:rPr>
          <w:rFonts w:ascii="Times New Roman" w:eastAsia="Times New Roman" w:hAnsi="Times New Roman" w:cs="Times New Roman"/>
          <w:sz w:val="24"/>
          <w:szCs w:val="24"/>
        </w:rPr>
        <w:t xml:space="preserve">n </w:t>
      </w:r>
      <w:r w:rsidR="007E0FD4" w:rsidRPr="00FF3DF2">
        <w:rPr>
          <w:rFonts w:ascii="Times New Roman" w:eastAsia="Times New Roman" w:hAnsi="Times New Roman" w:cs="Times New Roman"/>
          <w:sz w:val="24"/>
          <w:szCs w:val="24"/>
        </w:rPr>
        <w:t xml:space="preserve">experiment using a 2x2 factorial design (education/no education &amp; default-in/default-out) to examine the impact of educational intervention and default nudge on participants’ trust in water reuse. </w:t>
      </w:r>
      <w:r w:rsidR="007E0FD4" w:rsidRPr="00CE4779">
        <w:rPr>
          <w:rFonts w:ascii="Times New Roman" w:eastAsia="Times New Roman" w:hAnsi="Times New Roman" w:cs="Times New Roman"/>
          <w:sz w:val="24"/>
          <w:szCs w:val="24"/>
        </w:rPr>
        <w:t>I found a significant main effect for education</w:t>
      </w:r>
      <w:r w:rsidR="007E0FD4" w:rsidRPr="00FF3DF2">
        <w:rPr>
          <w:rFonts w:ascii="Times New Roman" w:eastAsia="Times New Roman" w:hAnsi="Times New Roman" w:cs="Times New Roman"/>
          <w:sz w:val="24"/>
          <w:szCs w:val="24"/>
        </w:rPr>
        <w:t>, suggesting that educational intervention maintain</w:t>
      </w:r>
      <w:r w:rsidR="00CE4779">
        <w:rPr>
          <w:rFonts w:ascii="Times New Roman" w:eastAsia="Times New Roman" w:hAnsi="Times New Roman" w:cs="Times New Roman"/>
          <w:sz w:val="24"/>
          <w:szCs w:val="24"/>
        </w:rPr>
        <w:t>ed</w:t>
      </w:r>
      <w:r w:rsidR="007E0FD4" w:rsidRPr="00FF3DF2">
        <w:rPr>
          <w:rFonts w:ascii="Times New Roman" w:eastAsia="Times New Roman" w:hAnsi="Times New Roman" w:cs="Times New Roman"/>
          <w:sz w:val="24"/>
          <w:szCs w:val="24"/>
        </w:rPr>
        <w:t xml:space="preserve"> trust better than defaults. In Study 3, I addressed Study 2’s limitations and</w:t>
      </w:r>
      <w:r w:rsidR="00CE4779">
        <w:rPr>
          <w:rFonts w:ascii="Times New Roman" w:eastAsia="Times New Roman" w:hAnsi="Times New Roman" w:cs="Times New Roman"/>
          <w:sz w:val="24"/>
          <w:szCs w:val="24"/>
        </w:rPr>
        <w:t xml:space="preserve"> also</w:t>
      </w:r>
      <w:r w:rsidR="007E0FD4" w:rsidRPr="00FF3DF2">
        <w:rPr>
          <w:rFonts w:ascii="Times New Roman" w:eastAsia="Times New Roman" w:hAnsi="Times New Roman" w:cs="Times New Roman"/>
          <w:sz w:val="24"/>
          <w:szCs w:val="24"/>
        </w:rPr>
        <w:t xml:space="preserve"> found that relevant educational intervention maintained trust better than default-in.</w:t>
      </w:r>
    </w:p>
    <w:p w14:paraId="00000063" w14:textId="77777777" w:rsidR="00020A98" w:rsidRPr="00FF3DF2" w:rsidRDefault="00000000">
      <w:pPr>
        <w:spacing w:line="392" w:lineRule="auto"/>
        <w:ind w:firstLine="20"/>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Study 1a</w:t>
      </w:r>
    </w:p>
    <w:p w14:paraId="4DA5A2BE" w14:textId="08CB5A98" w:rsidR="005A651A" w:rsidRDefault="006A04CE" w:rsidP="006A04C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121B58">
        <w:rPr>
          <w:rFonts w:ascii="Times New Roman" w:eastAsia="Times New Roman" w:hAnsi="Times New Roman" w:cs="Times New Roman"/>
          <w:sz w:val="24"/>
          <w:szCs w:val="24"/>
        </w:rPr>
        <w:t>Domain</w:t>
      </w:r>
      <w:r>
        <w:rPr>
          <w:rFonts w:ascii="Times New Roman" w:eastAsia="Times New Roman" w:hAnsi="Times New Roman" w:cs="Times New Roman"/>
          <w:sz w:val="24"/>
          <w:szCs w:val="24"/>
        </w:rPr>
        <w:t xml:space="preserve"> specific trust has been the dominant way that trust has been measured with respect to water recycling (see Smith et al., 2018</w:t>
      </w:r>
      <w:r w:rsidR="00121B58">
        <w:rPr>
          <w:rFonts w:ascii="Times New Roman" w:eastAsia="Times New Roman" w:hAnsi="Times New Roman" w:cs="Times New Roman"/>
          <w:sz w:val="24"/>
          <w:szCs w:val="24"/>
        </w:rPr>
        <w:t>).</w:t>
      </w:r>
      <w:r w:rsidR="005A5ABE">
        <w:rPr>
          <w:rFonts w:ascii="Times New Roman" w:eastAsia="Times New Roman" w:hAnsi="Times New Roman" w:cs="Times New Roman"/>
          <w:sz w:val="24"/>
          <w:szCs w:val="24"/>
        </w:rPr>
        <w:t xml:space="preserve"> This might be due to the fact that while </w:t>
      </w:r>
      <w:r w:rsidR="005A5ABE">
        <w:rPr>
          <w:rFonts w:ascii="Times New Roman" w:eastAsia="Times New Roman" w:hAnsi="Times New Roman" w:cs="Times New Roman"/>
          <w:sz w:val="24"/>
          <w:szCs w:val="24"/>
        </w:rPr>
        <w:lastRenderedPageBreak/>
        <w:t xml:space="preserve">domain general trust tends to be </w:t>
      </w:r>
      <w:r w:rsidR="00E73F4B">
        <w:rPr>
          <w:rFonts w:ascii="Times New Roman" w:eastAsia="Times New Roman" w:hAnsi="Times New Roman" w:cs="Times New Roman"/>
          <w:sz w:val="24"/>
          <w:szCs w:val="24"/>
        </w:rPr>
        <w:t xml:space="preserve">relatively </w:t>
      </w:r>
      <w:r w:rsidR="005A5ABE">
        <w:rPr>
          <w:rFonts w:ascii="Times New Roman" w:eastAsia="Times New Roman" w:hAnsi="Times New Roman" w:cs="Times New Roman"/>
          <w:sz w:val="24"/>
          <w:szCs w:val="24"/>
        </w:rPr>
        <w:t xml:space="preserve">stable and not subject to change across times and situations (Rotter, 1980), domain specific trust </w:t>
      </w:r>
      <w:r w:rsidR="00E73F4B">
        <w:rPr>
          <w:rFonts w:ascii="Times New Roman" w:eastAsia="Times New Roman" w:hAnsi="Times New Roman" w:cs="Times New Roman"/>
          <w:sz w:val="24"/>
          <w:szCs w:val="24"/>
        </w:rPr>
        <w:t>has been shown to be capable of</w:t>
      </w:r>
      <w:r w:rsidR="005A5ABE">
        <w:rPr>
          <w:rFonts w:ascii="Times New Roman" w:eastAsia="Times New Roman" w:hAnsi="Times New Roman" w:cs="Times New Roman"/>
          <w:sz w:val="24"/>
          <w:szCs w:val="24"/>
        </w:rPr>
        <w:t xml:space="preserve"> change in a short period of time (Mickucka et al., 2017).</w:t>
      </w:r>
      <w:r>
        <w:rPr>
          <w:rFonts w:ascii="Times New Roman" w:eastAsia="Times New Roman" w:hAnsi="Times New Roman" w:cs="Times New Roman"/>
          <w:sz w:val="24"/>
          <w:szCs w:val="24"/>
        </w:rPr>
        <w:t xml:space="preserve"> </w:t>
      </w:r>
      <w:r w:rsidR="003F259D">
        <w:rPr>
          <w:rFonts w:ascii="Times New Roman" w:eastAsia="Times New Roman" w:hAnsi="Times New Roman" w:cs="Times New Roman"/>
          <w:sz w:val="24"/>
          <w:szCs w:val="24"/>
        </w:rPr>
        <w:t xml:space="preserve">But </w:t>
      </w:r>
      <w:r w:rsidR="005A5ABE">
        <w:rPr>
          <w:rFonts w:ascii="Times New Roman" w:eastAsia="Times New Roman" w:hAnsi="Times New Roman" w:cs="Times New Roman"/>
          <w:sz w:val="24"/>
          <w:szCs w:val="24"/>
        </w:rPr>
        <w:t>t</w:t>
      </w:r>
      <w:r w:rsidR="006C019F">
        <w:rPr>
          <w:rFonts w:ascii="Times New Roman" w:eastAsia="Times New Roman" w:hAnsi="Times New Roman" w:cs="Times New Roman"/>
          <w:sz w:val="24"/>
          <w:szCs w:val="24"/>
        </w:rPr>
        <w:t xml:space="preserve">here </w:t>
      </w:r>
      <w:r w:rsidR="0038645D">
        <w:rPr>
          <w:rFonts w:ascii="Times New Roman" w:eastAsia="Times New Roman" w:hAnsi="Times New Roman" w:cs="Times New Roman"/>
          <w:sz w:val="24"/>
          <w:szCs w:val="24"/>
        </w:rPr>
        <w:t>are a</w:t>
      </w:r>
      <w:r w:rsidR="006C019F">
        <w:rPr>
          <w:rFonts w:ascii="Times New Roman" w:eastAsia="Times New Roman" w:hAnsi="Times New Roman" w:cs="Times New Roman"/>
          <w:sz w:val="24"/>
          <w:szCs w:val="24"/>
        </w:rPr>
        <w:t xml:space="preserve"> host of different measures that have attempted to capture domain specific trust in the context of recycled water.</w:t>
      </w:r>
      <w:r w:rsidR="0071506B">
        <w:rPr>
          <w:rFonts w:ascii="Times New Roman" w:eastAsia="Times New Roman" w:hAnsi="Times New Roman" w:cs="Times New Roman"/>
          <w:sz w:val="24"/>
          <w:szCs w:val="24"/>
        </w:rPr>
        <w:t xml:space="preserve"> A review of empirical literature suggests that there have been several different </w:t>
      </w:r>
      <w:r w:rsidR="0038645D">
        <w:rPr>
          <w:rFonts w:ascii="Times New Roman" w:eastAsia="Times New Roman" w:hAnsi="Times New Roman" w:cs="Times New Roman"/>
          <w:sz w:val="24"/>
          <w:szCs w:val="24"/>
        </w:rPr>
        <w:t>groups that</w:t>
      </w:r>
      <w:r w:rsidR="0071506B">
        <w:rPr>
          <w:rFonts w:ascii="Times New Roman" w:eastAsia="Times New Roman" w:hAnsi="Times New Roman" w:cs="Times New Roman"/>
          <w:sz w:val="24"/>
          <w:szCs w:val="24"/>
        </w:rPr>
        <w:t xml:space="preserve"> were the targets of trust, including municipal authorities (Bratanova et al., 2013), water authority (Hurlimann et al., 2008; Ross et al., 2014; Wu et al., 2013; Nancarrow et al., 2009), aquifer managers (Leviston et al., 2013), state government water provider (Mankad et al., 2015), and communities (Porter et al., 2005).</w:t>
      </w:r>
      <w:r w:rsidR="003F259D">
        <w:rPr>
          <w:rFonts w:ascii="Times New Roman" w:eastAsia="Times New Roman" w:hAnsi="Times New Roman" w:cs="Times New Roman"/>
          <w:sz w:val="24"/>
          <w:szCs w:val="24"/>
        </w:rPr>
        <w:t xml:space="preserve"> </w:t>
      </w:r>
      <w:r w:rsidR="0071506B">
        <w:rPr>
          <w:rFonts w:ascii="Times New Roman" w:eastAsia="Times New Roman" w:hAnsi="Times New Roman" w:cs="Times New Roman"/>
          <w:sz w:val="24"/>
          <w:szCs w:val="24"/>
        </w:rPr>
        <w:t xml:space="preserve">However, the </w:t>
      </w:r>
      <w:r w:rsidR="003F259D">
        <w:rPr>
          <w:rFonts w:ascii="Times New Roman" w:eastAsia="Times New Roman" w:hAnsi="Times New Roman" w:cs="Times New Roman"/>
          <w:sz w:val="24"/>
          <w:szCs w:val="24"/>
        </w:rPr>
        <w:t>entities</w:t>
      </w:r>
      <w:r w:rsidR="0071506B">
        <w:rPr>
          <w:rFonts w:ascii="Times New Roman" w:eastAsia="Times New Roman" w:hAnsi="Times New Roman" w:cs="Times New Roman"/>
          <w:sz w:val="24"/>
          <w:szCs w:val="24"/>
        </w:rPr>
        <w:t xml:space="preserve"> trusted </w:t>
      </w:r>
      <w:r w:rsidR="003F259D">
        <w:rPr>
          <w:rFonts w:ascii="Times New Roman" w:eastAsia="Times New Roman" w:hAnsi="Times New Roman" w:cs="Times New Roman"/>
          <w:sz w:val="24"/>
          <w:szCs w:val="24"/>
        </w:rPr>
        <w:t>are</w:t>
      </w:r>
      <w:r w:rsidR="0071506B">
        <w:rPr>
          <w:rFonts w:ascii="Times New Roman" w:eastAsia="Times New Roman" w:hAnsi="Times New Roman" w:cs="Times New Roman"/>
          <w:sz w:val="24"/>
          <w:szCs w:val="24"/>
        </w:rPr>
        <w:t xml:space="preserve"> at least conceptually different from another</w:t>
      </w:r>
      <w:r w:rsidR="00D60D48">
        <w:rPr>
          <w:rFonts w:ascii="Times New Roman" w:eastAsia="Times New Roman" w:hAnsi="Times New Roman" w:cs="Times New Roman"/>
          <w:sz w:val="24"/>
          <w:szCs w:val="24"/>
        </w:rPr>
        <w:t xml:space="preserve"> (</w:t>
      </w:r>
      <w:r w:rsidR="0071506B">
        <w:rPr>
          <w:rFonts w:ascii="Times New Roman" w:eastAsia="Times New Roman" w:hAnsi="Times New Roman" w:cs="Times New Roman"/>
          <w:sz w:val="24"/>
          <w:szCs w:val="24"/>
        </w:rPr>
        <w:t>e.g., trust in municipal authorities is different from trust in aquifer managers</w:t>
      </w:r>
      <w:r>
        <w:rPr>
          <w:rFonts w:ascii="Times New Roman" w:eastAsia="Times New Roman" w:hAnsi="Times New Roman" w:cs="Times New Roman"/>
          <w:sz w:val="24"/>
          <w:szCs w:val="24"/>
        </w:rPr>
        <w:t xml:space="preserve">). </w:t>
      </w:r>
      <w:r w:rsidR="00D60D48">
        <w:rPr>
          <w:rFonts w:ascii="Times New Roman" w:eastAsia="Times New Roman" w:hAnsi="Times New Roman" w:cs="Times New Roman"/>
          <w:sz w:val="24"/>
          <w:szCs w:val="24"/>
        </w:rPr>
        <w:t>The existence of</w:t>
      </w:r>
      <w:r>
        <w:rPr>
          <w:rFonts w:ascii="Times New Roman" w:eastAsia="Times New Roman" w:hAnsi="Times New Roman" w:cs="Times New Roman"/>
          <w:sz w:val="24"/>
          <w:szCs w:val="24"/>
        </w:rPr>
        <w:t xml:space="preserve"> different instruments measuring</w:t>
      </w:r>
      <w:r w:rsidR="00D60D48">
        <w:rPr>
          <w:rFonts w:ascii="Times New Roman" w:eastAsia="Times New Roman" w:hAnsi="Times New Roman" w:cs="Times New Roman"/>
          <w:sz w:val="24"/>
          <w:szCs w:val="24"/>
        </w:rPr>
        <w:t xml:space="preserve"> domain specific</w:t>
      </w:r>
      <w:r>
        <w:rPr>
          <w:rFonts w:ascii="Times New Roman" w:eastAsia="Times New Roman" w:hAnsi="Times New Roman" w:cs="Times New Roman"/>
          <w:sz w:val="24"/>
          <w:szCs w:val="24"/>
        </w:rPr>
        <w:t xml:space="preserve"> trust in water reuse makes comparison among studies rather difficult. </w:t>
      </w:r>
      <w:r w:rsidR="00D60D48">
        <w:rPr>
          <w:rFonts w:ascii="Times New Roman" w:eastAsia="Times New Roman" w:hAnsi="Times New Roman" w:cs="Times New Roman"/>
          <w:sz w:val="24"/>
          <w:szCs w:val="24"/>
        </w:rPr>
        <w:t>Without further study, it is difficult to know which scale is appropriate</w:t>
      </w:r>
      <w:r w:rsidR="003F259D">
        <w:rPr>
          <w:rFonts w:ascii="Times New Roman" w:eastAsia="Times New Roman" w:hAnsi="Times New Roman" w:cs="Times New Roman"/>
          <w:sz w:val="24"/>
          <w:szCs w:val="24"/>
        </w:rPr>
        <w:t xml:space="preserve"> to use</w:t>
      </w:r>
      <w:r w:rsidR="00364F85">
        <w:rPr>
          <w:rFonts w:ascii="Times New Roman" w:eastAsia="Times New Roman" w:hAnsi="Times New Roman" w:cs="Times New Roman"/>
          <w:sz w:val="24"/>
          <w:szCs w:val="24"/>
        </w:rPr>
        <w:t xml:space="preserve"> </w:t>
      </w:r>
      <w:r w:rsidR="00D60D48">
        <w:rPr>
          <w:rFonts w:ascii="Times New Roman" w:eastAsia="Times New Roman" w:hAnsi="Times New Roman" w:cs="Times New Roman"/>
          <w:sz w:val="24"/>
          <w:szCs w:val="24"/>
        </w:rPr>
        <w:t xml:space="preserve">and why. Study 1 sought to </w:t>
      </w:r>
      <w:r w:rsidR="003F259D">
        <w:rPr>
          <w:rFonts w:ascii="Times New Roman" w:eastAsia="Times New Roman" w:hAnsi="Times New Roman" w:cs="Times New Roman"/>
          <w:sz w:val="24"/>
          <w:szCs w:val="24"/>
        </w:rPr>
        <w:t xml:space="preserve">compare the currently existing domain specific trust in recycled water measures. A secondary goal was to engage in data reduction techniques to potentially create an </w:t>
      </w:r>
      <w:r w:rsidR="000C14F7">
        <w:rPr>
          <w:rFonts w:ascii="Times New Roman" w:eastAsia="Times New Roman" w:hAnsi="Times New Roman" w:cs="Times New Roman"/>
          <w:sz w:val="24"/>
          <w:szCs w:val="24"/>
        </w:rPr>
        <w:t>improved, brief, robust, and broadly suitable measure of</w:t>
      </w:r>
      <w:r w:rsidR="003F259D">
        <w:rPr>
          <w:rFonts w:ascii="Times New Roman" w:eastAsia="Times New Roman" w:hAnsi="Times New Roman" w:cs="Times New Roman"/>
          <w:sz w:val="24"/>
          <w:szCs w:val="24"/>
        </w:rPr>
        <w:t xml:space="preserve"> domain specific trust in recycled water.</w:t>
      </w:r>
    </w:p>
    <w:p w14:paraId="00000064" w14:textId="37AFD4A8" w:rsidR="00020A98" w:rsidRPr="00FF3DF2" w:rsidRDefault="00D60D48" w:rsidP="006A04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Study</w:t>
      </w:r>
      <w:r w:rsidRPr="00FF3DF2">
        <w:rPr>
          <w:rFonts w:ascii="Times New Roman" w:eastAsia="Times New Roman" w:hAnsi="Times New Roman" w:cs="Times New Roman"/>
          <w:sz w:val="24"/>
          <w:szCs w:val="24"/>
        </w:rPr>
        <w:t xml:space="preserve"> 1a aimed to examine relations among some commonly used domain specific trust scales in water reuse. Consistent with the conceptual diversity in how trust has been measured in this field, it was hypothesized that not all trust scales in water reuse would strongly correlate with one another. I first investigated the correlations among commonly used measures of trust in recycled water. Depending on the patterns of correlations (i.e., some correlations would be relatively weak), an initial exploratory factor analysis on all items in reported measures</w:t>
      </w:r>
      <w:r w:rsidR="000C14F7">
        <w:rPr>
          <w:rFonts w:ascii="Times New Roman" w:eastAsia="Times New Roman" w:hAnsi="Times New Roman" w:cs="Times New Roman"/>
          <w:sz w:val="24"/>
          <w:szCs w:val="24"/>
        </w:rPr>
        <w:t xml:space="preserve"> was </w:t>
      </w:r>
      <w:r w:rsidRPr="00FF3DF2">
        <w:rPr>
          <w:rFonts w:ascii="Times New Roman" w:eastAsia="Times New Roman" w:hAnsi="Times New Roman" w:cs="Times New Roman"/>
          <w:sz w:val="24"/>
          <w:szCs w:val="24"/>
        </w:rPr>
        <w:t>performed to identify latent components of trust in</w:t>
      </w:r>
      <w:r w:rsidR="00AE5538">
        <w:rPr>
          <w:rFonts w:ascii="Times New Roman" w:eastAsia="Times New Roman" w:hAnsi="Times New Roman" w:cs="Times New Roman"/>
          <w:sz w:val="24"/>
          <w:szCs w:val="24"/>
        </w:rPr>
        <w:t xml:space="preserve"> water reuse</w:t>
      </w:r>
      <w:r w:rsidRPr="00FF3DF2">
        <w:rPr>
          <w:rFonts w:ascii="Times New Roman" w:eastAsia="Times New Roman" w:hAnsi="Times New Roman" w:cs="Times New Roman"/>
          <w:sz w:val="24"/>
          <w:szCs w:val="24"/>
        </w:rPr>
        <w:t xml:space="preserve">. Subsequently, I </w:t>
      </w:r>
      <w:r w:rsidR="000C14F7">
        <w:rPr>
          <w:rFonts w:ascii="Times New Roman" w:eastAsia="Times New Roman" w:hAnsi="Times New Roman" w:cs="Times New Roman"/>
          <w:sz w:val="24"/>
          <w:szCs w:val="24"/>
        </w:rPr>
        <w:t>then selected</w:t>
      </w:r>
      <w:r w:rsidRPr="00FF3DF2">
        <w:rPr>
          <w:rFonts w:ascii="Times New Roman" w:eastAsia="Times New Roman" w:hAnsi="Times New Roman" w:cs="Times New Roman"/>
          <w:sz w:val="24"/>
          <w:szCs w:val="24"/>
        </w:rPr>
        <w:t xml:space="preserve"> a smaller set of items to measure those factors, which </w:t>
      </w:r>
      <w:r w:rsidR="000C14F7">
        <w:rPr>
          <w:rFonts w:ascii="Times New Roman" w:eastAsia="Times New Roman" w:hAnsi="Times New Roman" w:cs="Times New Roman"/>
          <w:sz w:val="24"/>
          <w:szCs w:val="24"/>
        </w:rPr>
        <w:t>was</w:t>
      </w:r>
      <w:r w:rsidRPr="00FF3DF2">
        <w:rPr>
          <w:rFonts w:ascii="Times New Roman" w:eastAsia="Times New Roman" w:hAnsi="Times New Roman" w:cs="Times New Roman"/>
          <w:sz w:val="24"/>
          <w:szCs w:val="24"/>
        </w:rPr>
        <w:t xml:space="preserve"> then further validated in Study 1b.</w:t>
      </w:r>
    </w:p>
    <w:p w14:paraId="00000065" w14:textId="77777777" w:rsidR="00020A98" w:rsidRPr="00FF3DF2"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Method</w:t>
      </w:r>
    </w:p>
    <w:p w14:paraId="00000066" w14:textId="2BD50F04"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t xml:space="preserve">Participants. </w:t>
      </w:r>
      <w:r w:rsidRPr="00FF3DF2">
        <w:rPr>
          <w:rFonts w:ascii="Times New Roman" w:eastAsia="Times New Roman" w:hAnsi="Times New Roman" w:cs="Times New Roman"/>
          <w:sz w:val="24"/>
          <w:szCs w:val="24"/>
        </w:rPr>
        <w:t>Four hundred and seventeen undergraduates from the University of Oklahoma participated for partial course credits. All demographic information</w:t>
      </w:r>
      <w:r w:rsidR="0098480C">
        <w:rPr>
          <w:rFonts w:ascii="Times New Roman" w:eastAsia="Times New Roman" w:hAnsi="Times New Roman" w:cs="Times New Roman"/>
          <w:sz w:val="24"/>
          <w:szCs w:val="24"/>
        </w:rPr>
        <w:t xml:space="preserve"> for all studies </w:t>
      </w:r>
      <w:r w:rsidRPr="00FF3DF2">
        <w:rPr>
          <w:rFonts w:ascii="Times New Roman" w:eastAsia="Times New Roman" w:hAnsi="Times New Roman" w:cs="Times New Roman"/>
          <w:sz w:val="24"/>
          <w:szCs w:val="24"/>
        </w:rPr>
        <w:t>is presented in Table 1.</w:t>
      </w:r>
    </w:p>
    <w:p w14:paraId="00000067" w14:textId="7DFE1AD0"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t xml:space="preserve">Procedure. </w:t>
      </w:r>
      <w:r w:rsidRPr="00FF3DF2">
        <w:rPr>
          <w:rFonts w:ascii="Times New Roman" w:eastAsia="Times New Roman" w:hAnsi="Times New Roman" w:cs="Times New Roman"/>
          <w:sz w:val="24"/>
          <w:szCs w:val="24"/>
        </w:rPr>
        <w:t xml:space="preserve">A literature review conducted in June 2021 identified eight commonly used measures of trust in water recycling (see Table 2). The </w:t>
      </w:r>
      <w:r w:rsidR="00436022">
        <w:rPr>
          <w:rFonts w:ascii="Times New Roman" w:eastAsia="Times New Roman" w:hAnsi="Times New Roman" w:cs="Times New Roman"/>
          <w:sz w:val="24"/>
          <w:szCs w:val="24"/>
        </w:rPr>
        <w:t xml:space="preserve">items in the </w:t>
      </w:r>
      <w:r w:rsidRPr="00FF3DF2">
        <w:rPr>
          <w:rFonts w:ascii="Times New Roman" w:eastAsia="Times New Roman" w:hAnsi="Times New Roman" w:cs="Times New Roman"/>
          <w:sz w:val="24"/>
          <w:szCs w:val="24"/>
        </w:rPr>
        <w:t>measures were randomly presented to all participants. Some of the items taken from these measures were specific to jurisdictions. For example, Hurlimann et al. (2008) used the following item “I trust the Water Authority to manage any risk that may be associated with recycled water use at Mawson Lakes”. Mawson Lakes refers to a specific location in Australia. Since the goal was to examine relations among existing scales that were not tied to any specific locations, some of the trust items were modified to omit any references to specific locations. All items are presented in Table 2. Participants responded to each item on a six-point scale from 1=Strongly disagree to 6=Strongly agree.</w:t>
      </w:r>
    </w:p>
    <w:p w14:paraId="00000068" w14:textId="77777777" w:rsidR="00020A98" w:rsidRPr="00FF3DF2"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Results and Discussion</w:t>
      </w:r>
    </w:p>
    <w:p w14:paraId="00000069" w14:textId="7777777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The first step in the analyses was to estimate correlations among the domain specific trust scales. The correlations are reported in Table 3. While all correlations were statistically significant, some correlations were significantly weaker than others, indicating that some of the instruments might measure different, but related, latent variables (minimum </w:t>
      </w:r>
      <w:r w:rsidRPr="00FF3DF2">
        <w:rPr>
          <w:rFonts w:ascii="Times New Roman" w:eastAsia="Times New Roman" w:hAnsi="Times New Roman" w:cs="Times New Roman"/>
          <w:i/>
          <w:sz w:val="24"/>
          <w:szCs w:val="24"/>
        </w:rPr>
        <w:t>r</w:t>
      </w:r>
      <w:r w:rsidRPr="00FF3DF2">
        <w:rPr>
          <w:rFonts w:ascii="Times New Roman" w:eastAsia="Times New Roman" w:hAnsi="Times New Roman" w:cs="Times New Roman"/>
          <w:sz w:val="24"/>
          <w:szCs w:val="24"/>
        </w:rPr>
        <w:t xml:space="preserve"> = .52, maximum r = .81, mean</w:t>
      </w:r>
      <w:r w:rsidRPr="00FF3DF2">
        <w:rPr>
          <w:rFonts w:ascii="Times New Roman" w:eastAsia="Times New Roman" w:hAnsi="Times New Roman" w:cs="Times New Roman"/>
          <w:i/>
          <w:sz w:val="24"/>
          <w:szCs w:val="24"/>
        </w:rPr>
        <w:t xml:space="preserve"> r</w:t>
      </w:r>
      <w:r w:rsidRPr="00FF3DF2">
        <w:rPr>
          <w:rFonts w:ascii="Times New Roman" w:eastAsia="Times New Roman" w:hAnsi="Times New Roman" w:cs="Times New Roman"/>
          <w:sz w:val="24"/>
          <w:szCs w:val="24"/>
        </w:rPr>
        <w:t xml:space="preserve"> = .67). For example, Trust in Water Authority-1 was a significantly stronger predictor of Trust in Municipal Authorities (</w:t>
      </w:r>
      <w:r w:rsidRPr="00FF3DF2">
        <w:rPr>
          <w:rFonts w:ascii="Times New Roman" w:eastAsia="Times New Roman" w:hAnsi="Times New Roman" w:cs="Times New Roman"/>
          <w:i/>
          <w:sz w:val="24"/>
          <w:szCs w:val="24"/>
        </w:rPr>
        <w:t>r</w:t>
      </w:r>
      <w:r w:rsidRPr="00FF3DF2">
        <w:rPr>
          <w:rFonts w:ascii="Times New Roman" w:eastAsia="Times New Roman" w:hAnsi="Times New Roman" w:cs="Times New Roman"/>
          <w:sz w:val="24"/>
          <w:szCs w:val="24"/>
        </w:rPr>
        <w:t xml:space="preserve"> = .75) than Trust toward Managed Aquifer Recharge (</w:t>
      </w:r>
      <w:r w:rsidRPr="00FF3DF2">
        <w:rPr>
          <w:rFonts w:ascii="Times New Roman" w:eastAsia="Times New Roman" w:hAnsi="Times New Roman" w:cs="Times New Roman"/>
          <w:i/>
          <w:sz w:val="24"/>
          <w:szCs w:val="24"/>
        </w:rPr>
        <w:t>r</w:t>
      </w:r>
      <w:r w:rsidRPr="00FF3DF2">
        <w:rPr>
          <w:rFonts w:ascii="Times New Roman" w:eastAsia="Times New Roman" w:hAnsi="Times New Roman" w:cs="Times New Roman"/>
          <w:sz w:val="24"/>
          <w:szCs w:val="24"/>
        </w:rPr>
        <w:t xml:space="preserve"> = .52, Steiger’s </w:t>
      </w:r>
      <w:r w:rsidRPr="00FF3DF2">
        <w:rPr>
          <w:rFonts w:ascii="Times New Roman" w:eastAsia="Times New Roman" w:hAnsi="Times New Roman" w:cs="Times New Roman"/>
          <w:i/>
          <w:sz w:val="24"/>
          <w:szCs w:val="24"/>
        </w:rPr>
        <w:t>z</w:t>
      </w:r>
      <w:r w:rsidRPr="00FF3DF2">
        <w:rPr>
          <w:rFonts w:ascii="Times New Roman" w:eastAsia="Times New Roman" w:hAnsi="Times New Roman" w:cs="Times New Roman"/>
          <w:sz w:val="24"/>
          <w:szCs w:val="24"/>
        </w:rPr>
        <w:t xml:space="preserve"> = 7.5, </w:t>
      </w:r>
      <w:r w:rsidRPr="00FF3DF2">
        <w:rPr>
          <w:rFonts w:ascii="Times New Roman" w:eastAsia="Times New Roman" w:hAnsi="Times New Roman" w:cs="Times New Roman"/>
          <w:i/>
          <w:sz w:val="24"/>
          <w:szCs w:val="24"/>
        </w:rPr>
        <w:t>p</w:t>
      </w:r>
      <w:r w:rsidRPr="00FF3DF2">
        <w:rPr>
          <w:rFonts w:ascii="Times New Roman" w:eastAsia="Times New Roman" w:hAnsi="Times New Roman" w:cs="Times New Roman"/>
          <w:sz w:val="24"/>
          <w:szCs w:val="24"/>
        </w:rPr>
        <w:t xml:space="preserve"> &lt; .01, Cohen’s </w:t>
      </w:r>
      <w:r w:rsidRPr="00FF3DF2">
        <w:rPr>
          <w:rFonts w:ascii="Times New Roman" w:eastAsia="Times New Roman" w:hAnsi="Times New Roman" w:cs="Times New Roman"/>
          <w:i/>
          <w:sz w:val="24"/>
          <w:szCs w:val="24"/>
        </w:rPr>
        <w:t>q</w:t>
      </w:r>
      <w:r w:rsidRPr="00FF3DF2">
        <w:rPr>
          <w:rFonts w:ascii="Times New Roman" w:eastAsia="Times New Roman" w:hAnsi="Times New Roman" w:cs="Times New Roman"/>
          <w:sz w:val="24"/>
          <w:szCs w:val="24"/>
        </w:rPr>
        <w:t xml:space="preserve"> = .4). These results suggested the possibility that some of the items measured different latent variables. </w:t>
      </w:r>
    </w:p>
    <w:p w14:paraId="0000006A" w14:textId="0CEF624F"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lastRenderedPageBreak/>
        <w:t>To identify potential latent variables, an exploratory factor analysis on all 28 items was conducted. The exploratory factor analysis used parallel analysis with principal axis factoring and oblimin rotation</w:t>
      </w:r>
      <w:r w:rsidR="001D5A99">
        <w:rPr>
          <w:rFonts w:ascii="Times New Roman" w:eastAsia="Times New Roman" w:hAnsi="Times New Roman" w:cs="Times New Roman"/>
          <w:sz w:val="24"/>
          <w:szCs w:val="24"/>
        </w:rPr>
        <w:t xml:space="preserve"> (Costello &amp; Osborne, 2005). </w:t>
      </w:r>
      <w:r w:rsidRPr="00FF3DF2">
        <w:rPr>
          <w:rFonts w:ascii="Times New Roman" w:eastAsia="Times New Roman" w:hAnsi="Times New Roman" w:cs="Times New Roman"/>
          <w:sz w:val="24"/>
          <w:szCs w:val="24"/>
        </w:rPr>
        <w:t>Four factors were identified using this process (See table 4 for the full factor loadings</w:t>
      </w:r>
      <w:r w:rsidR="008322A9">
        <w:rPr>
          <w:rFonts w:ascii="Times New Roman" w:eastAsia="Times New Roman" w:hAnsi="Times New Roman" w:cs="Times New Roman"/>
          <w:sz w:val="24"/>
          <w:szCs w:val="24"/>
        </w:rPr>
        <w:t>; See figure 1 for scree plot</w:t>
      </w:r>
      <w:r w:rsidRPr="00FF3DF2">
        <w:rPr>
          <w:rFonts w:ascii="Times New Roman" w:eastAsia="Times New Roman" w:hAnsi="Times New Roman" w:cs="Times New Roman"/>
          <w:sz w:val="24"/>
          <w:szCs w:val="24"/>
        </w:rPr>
        <w:t xml:space="preserve">). </w:t>
      </w:r>
      <w:r w:rsidR="00121B58">
        <w:rPr>
          <w:rFonts w:ascii="Times New Roman" w:eastAsia="Times New Roman" w:hAnsi="Times New Roman" w:cs="Times New Roman"/>
          <w:sz w:val="24"/>
          <w:szCs w:val="24"/>
        </w:rPr>
        <w:t>An</w:t>
      </w:r>
      <w:r w:rsidRPr="00FF3DF2">
        <w:rPr>
          <w:rFonts w:ascii="Times New Roman" w:eastAsia="Times New Roman" w:hAnsi="Times New Roman" w:cs="Times New Roman"/>
          <w:sz w:val="24"/>
          <w:szCs w:val="24"/>
        </w:rPr>
        <w:t xml:space="preserve"> inspection of </w:t>
      </w:r>
      <w:r w:rsidR="00121B58">
        <w:rPr>
          <w:rFonts w:ascii="Times New Roman" w:eastAsia="Times New Roman" w:hAnsi="Times New Roman" w:cs="Times New Roman"/>
          <w:sz w:val="24"/>
          <w:szCs w:val="24"/>
        </w:rPr>
        <w:t>those</w:t>
      </w:r>
      <w:r w:rsidRPr="00FF3DF2">
        <w:rPr>
          <w:rFonts w:ascii="Times New Roman" w:eastAsia="Times New Roman" w:hAnsi="Times New Roman" w:cs="Times New Roman"/>
          <w:sz w:val="24"/>
          <w:szCs w:val="24"/>
        </w:rPr>
        <w:t xml:space="preserve"> factors suggested </w:t>
      </w:r>
      <w:r w:rsidR="00121B58">
        <w:rPr>
          <w:rFonts w:ascii="Times New Roman" w:eastAsia="Times New Roman" w:hAnsi="Times New Roman" w:cs="Times New Roman"/>
          <w:sz w:val="24"/>
          <w:szCs w:val="24"/>
        </w:rPr>
        <w:t xml:space="preserve">3 </w:t>
      </w:r>
      <w:r w:rsidRPr="00FF3DF2">
        <w:rPr>
          <w:rFonts w:ascii="Times New Roman" w:eastAsia="Times New Roman" w:hAnsi="Times New Roman" w:cs="Times New Roman"/>
          <w:sz w:val="24"/>
          <w:szCs w:val="24"/>
        </w:rPr>
        <w:t xml:space="preserve">interpretable latent variables: (1) Trust in </w:t>
      </w:r>
      <w:r w:rsidR="00790C3F">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(2) Trust in </w:t>
      </w:r>
      <w:r w:rsidR="00790C3F">
        <w:rPr>
          <w:rFonts w:ascii="Times New Roman" w:eastAsia="Times New Roman" w:hAnsi="Times New Roman" w:cs="Times New Roman"/>
          <w:sz w:val="24"/>
          <w:szCs w:val="24"/>
        </w:rPr>
        <w:t>authority to manage risk</w:t>
      </w:r>
      <w:r w:rsidRPr="00FF3DF2">
        <w:rPr>
          <w:rFonts w:ascii="Times New Roman" w:eastAsia="Times New Roman" w:hAnsi="Times New Roman" w:cs="Times New Roman"/>
          <w:sz w:val="24"/>
          <w:szCs w:val="24"/>
        </w:rPr>
        <w:t xml:space="preserve">, and (3) Trust in </w:t>
      </w:r>
      <w:r w:rsidR="00790C3F">
        <w:rPr>
          <w:rFonts w:ascii="Times New Roman" w:eastAsia="Times New Roman" w:hAnsi="Times New Roman" w:cs="Times New Roman"/>
          <w:sz w:val="24"/>
          <w:szCs w:val="24"/>
        </w:rPr>
        <w:t>government</w:t>
      </w:r>
      <w:r w:rsidRPr="00FF3DF2">
        <w:rPr>
          <w:rFonts w:ascii="Times New Roman" w:eastAsia="Times New Roman" w:hAnsi="Times New Roman" w:cs="Times New Roman"/>
          <w:sz w:val="24"/>
          <w:szCs w:val="24"/>
        </w:rPr>
        <w:t>. These three factors accounted for 54% of the total variance. Factor 4 only had one item that did not neatly lend itself to interpretation (Leviston item #3 in Table 2). Because of problems with 1-item measures of factors and no clear conceptual or theoretical reason to retain that factor, that item was excluded from subsequent analysis.</w:t>
      </w:r>
    </w:p>
    <w:p w14:paraId="0000006B" w14:textId="670182E2"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I then began a process of item reduction based on the factor analysis. The rationale was that with many items per factor, some items were likely to be less good predictors of the underlying latent trait. I set a threshold for retaining indicator items at a factor loading of 0.6 or greater (Comrey &amp; Lee, 1992). This resulted in Trust in </w:t>
      </w:r>
      <w:r w:rsidR="00790C3F">
        <w:rPr>
          <w:rFonts w:ascii="Times New Roman" w:eastAsia="Times New Roman" w:hAnsi="Times New Roman" w:cs="Times New Roman"/>
          <w:sz w:val="24"/>
          <w:szCs w:val="24"/>
        </w:rPr>
        <w:t>authority to manage risk</w:t>
      </w:r>
      <w:r w:rsidRPr="00FF3DF2">
        <w:rPr>
          <w:rFonts w:ascii="Times New Roman" w:eastAsia="Times New Roman" w:hAnsi="Times New Roman" w:cs="Times New Roman"/>
          <w:sz w:val="24"/>
          <w:szCs w:val="24"/>
        </w:rPr>
        <w:t xml:space="preserve"> and Trust in </w:t>
      </w:r>
      <w:r w:rsidR="00790C3F">
        <w:rPr>
          <w:rFonts w:ascii="Times New Roman" w:eastAsia="Times New Roman" w:hAnsi="Times New Roman" w:cs="Times New Roman"/>
          <w:sz w:val="24"/>
          <w:szCs w:val="24"/>
        </w:rPr>
        <w:t>government</w:t>
      </w:r>
      <w:r w:rsidRPr="00FF3DF2">
        <w:rPr>
          <w:rFonts w:ascii="Times New Roman" w:eastAsia="Times New Roman" w:hAnsi="Times New Roman" w:cs="Times New Roman"/>
          <w:sz w:val="24"/>
          <w:szCs w:val="24"/>
        </w:rPr>
        <w:t xml:space="preserve"> having three indicator items</w:t>
      </w:r>
      <w:r w:rsidR="00790C3F">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and Trust in </w:t>
      </w:r>
      <w:r w:rsidR="00790C3F">
        <w:rPr>
          <w:rFonts w:ascii="Times New Roman" w:eastAsia="Times New Roman" w:hAnsi="Times New Roman" w:cs="Times New Roman"/>
          <w:sz w:val="24"/>
          <w:szCs w:val="24"/>
        </w:rPr>
        <w:t xml:space="preserve">authority to provide safe water </w:t>
      </w:r>
      <w:r w:rsidRPr="00FF3DF2">
        <w:rPr>
          <w:rFonts w:ascii="Times New Roman" w:eastAsia="Times New Roman" w:hAnsi="Times New Roman" w:cs="Times New Roman"/>
          <w:sz w:val="24"/>
          <w:szCs w:val="24"/>
        </w:rPr>
        <w:t xml:space="preserve">with 8 indicator items. Reducing factors to less than 3 indicator items generally risks stability issues (Costello &amp; Osborne, 2005). No more refinements of Trust in </w:t>
      </w:r>
      <w:r w:rsidR="00790C3F">
        <w:rPr>
          <w:rFonts w:ascii="Times New Roman" w:eastAsia="Times New Roman" w:hAnsi="Times New Roman" w:cs="Times New Roman"/>
          <w:sz w:val="24"/>
          <w:szCs w:val="24"/>
        </w:rPr>
        <w:t>authority to manage risk</w:t>
      </w:r>
      <w:r w:rsidRPr="00FF3DF2">
        <w:rPr>
          <w:rFonts w:ascii="Times New Roman" w:eastAsia="Times New Roman" w:hAnsi="Times New Roman" w:cs="Times New Roman"/>
          <w:sz w:val="24"/>
          <w:szCs w:val="24"/>
        </w:rPr>
        <w:t xml:space="preserve"> and Trust in </w:t>
      </w:r>
      <w:r w:rsidR="00790C3F">
        <w:rPr>
          <w:rFonts w:ascii="Times New Roman" w:eastAsia="Times New Roman" w:hAnsi="Times New Roman" w:cs="Times New Roman"/>
          <w:sz w:val="24"/>
          <w:szCs w:val="24"/>
        </w:rPr>
        <w:t>g</w:t>
      </w:r>
      <w:r w:rsidRPr="00FF3DF2">
        <w:rPr>
          <w:rFonts w:ascii="Times New Roman" w:eastAsia="Times New Roman" w:hAnsi="Times New Roman" w:cs="Times New Roman"/>
          <w:sz w:val="24"/>
          <w:szCs w:val="24"/>
        </w:rPr>
        <w:t>overnment</w:t>
      </w:r>
      <w:r w:rsidR="00790C3F">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were done. </w:t>
      </w:r>
    </w:p>
    <w:p w14:paraId="0000006C" w14:textId="66981BB3"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However, Trust in </w:t>
      </w:r>
      <w:r w:rsidR="00790C3F">
        <w:rPr>
          <w:rFonts w:ascii="Times New Roman" w:eastAsia="Times New Roman" w:hAnsi="Times New Roman" w:cs="Times New Roman"/>
          <w:sz w:val="24"/>
          <w:szCs w:val="24"/>
        </w:rPr>
        <w:t>authority to provide safe factor water</w:t>
      </w:r>
      <w:r w:rsidRPr="00FF3DF2">
        <w:rPr>
          <w:rFonts w:ascii="Times New Roman" w:eastAsia="Times New Roman" w:hAnsi="Times New Roman" w:cs="Times New Roman"/>
          <w:sz w:val="24"/>
          <w:szCs w:val="24"/>
        </w:rPr>
        <w:t xml:space="preserve"> had 8 items suggesting that some items could be trimmed without significant loss of the ability to measure that factor. To trim items measuring </w:t>
      </w:r>
      <w:r w:rsidR="00790C3F">
        <w:rPr>
          <w:rFonts w:ascii="Times New Roman" w:eastAsia="Times New Roman" w:hAnsi="Times New Roman" w:cs="Times New Roman"/>
          <w:sz w:val="24"/>
          <w:szCs w:val="24"/>
        </w:rPr>
        <w:t>this trust factor,</w:t>
      </w:r>
      <w:r w:rsidRPr="00FF3DF2">
        <w:rPr>
          <w:rFonts w:ascii="Times New Roman" w:eastAsia="Times New Roman" w:hAnsi="Times New Roman" w:cs="Times New Roman"/>
          <w:sz w:val="24"/>
          <w:szCs w:val="24"/>
        </w:rPr>
        <w:t xml:space="preserve"> I performed a discrimination analysis to identify the 3 items with the strongest discrimination. The rationale for the analysis was that strongly discriminating items should show the greatest difference between those strong and weak on the underlying trait. </w:t>
      </w:r>
      <w:r w:rsidRPr="00FF3DF2">
        <w:rPr>
          <w:rFonts w:ascii="Times New Roman" w:eastAsia="Times New Roman" w:hAnsi="Times New Roman" w:cs="Times New Roman"/>
          <w:sz w:val="24"/>
          <w:szCs w:val="24"/>
        </w:rPr>
        <w:lastRenderedPageBreak/>
        <w:t xml:space="preserve">The analysis involved taking an average of all 8 items identified in the factor analyses as belonging to Trust in </w:t>
      </w:r>
      <w:r w:rsidR="00790C3F">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Then, factor scores were divided into upper and lower quartiles. I used those upper and lower quartiles as an independent variable in an ANOVA and then each of the indicator items as the dependent variables. Theoretically, the most discriminating indicator items should show the largest differences with respect to the upper and lower quartiles. Given this justification, I performed the ANOVA and selected the 3 items that displayed the largest differences (see Table 5)</w:t>
      </w:r>
      <w:r w:rsidR="00900F4F">
        <w:rPr>
          <w:rStyle w:val="FootnoteReference"/>
          <w:rFonts w:ascii="Times New Roman" w:eastAsia="Times New Roman" w:hAnsi="Times New Roman" w:cs="Times New Roman"/>
          <w:sz w:val="24"/>
          <w:szCs w:val="24"/>
        </w:rPr>
        <w:footnoteReference w:id="1"/>
      </w:r>
      <w:r w:rsidRPr="00FF3DF2">
        <w:rPr>
          <w:rFonts w:ascii="Times New Roman" w:eastAsia="Times New Roman" w:hAnsi="Times New Roman" w:cs="Times New Roman"/>
          <w:sz w:val="24"/>
          <w:szCs w:val="24"/>
        </w:rPr>
        <w:t xml:space="preserve">. The final set of items retained for Study 1b are in Table 6. </w:t>
      </w:r>
    </w:p>
    <w:p w14:paraId="0000006D" w14:textId="77777777" w:rsidR="00020A98" w:rsidRPr="00FF3DF2" w:rsidRDefault="00000000">
      <w:pPr>
        <w:spacing w:line="48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Study 1b</w:t>
      </w:r>
    </w:p>
    <w:p w14:paraId="0000006E" w14:textId="488FC0D8"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Given the exploratory nature of Study 1a, Study 1b was designed to: (1) confirm the factor structure identified in Study 1a and (2) provide some evidence for the new trust instrument’s construct validity</w:t>
      </w:r>
      <w:r w:rsidR="00576486">
        <w:rPr>
          <w:rFonts w:ascii="Times New Roman" w:eastAsia="Times New Roman" w:hAnsi="Times New Roman" w:cs="Times New Roman"/>
          <w:sz w:val="24"/>
          <w:szCs w:val="24"/>
        </w:rPr>
        <w:t xml:space="preserve"> (e.g., </w:t>
      </w:r>
      <w:r w:rsidRPr="00FF3DF2">
        <w:rPr>
          <w:rFonts w:ascii="Times New Roman" w:eastAsia="Times New Roman" w:hAnsi="Times New Roman" w:cs="Times New Roman"/>
          <w:sz w:val="24"/>
          <w:szCs w:val="24"/>
        </w:rPr>
        <w:t>convergent, discriminant, and predictive validity</w:t>
      </w:r>
      <w:r w:rsidR="00576486">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 xml:space="preserve"> (Cronbach &amp; Meehl, 1955; Messick, 1995). </w:t>
      </w:r>
    </w:p>
    <w:p w14:paraId="0000006F" w14:textId="77777777" w:rsidR="00020A98" w:rsidRPr="00FF3DF2"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Method</w:t>
      </w:r>
    </w:p>
    <w:p w14:paraId="00000070" w14:textId="4FE82FDF"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t>Participants.</w:t>
      </w:r>
      <w:r w:rsidRPr="00FF3DF2">
        <w:rPr>
          <w:rFonts w:ascii="Times New Roman" w:eastAsia="Times New Roman" w:hAnsi="Times New Roman" w:cs="Times New Roman"/>
          <w:sz w:val="24"/>
          <w:szCs w:val="24"/>
        </w:rPr>
        <w:t xml:space="preserve"> One hundred and forty-four undergraduates from the University of Oklahoma participated for research credits (see results section for a discussion of power and reliability of the sample). Due to </w:t>
      </w:r>
      <w:r w:rsidR="00576486">
        <w:rPr>
          <w:rFonts w:ascii="Times New Roman" w:eastAsia="Times New Roman" w:hAnsi="Times New Roman" w:cs="Times New Roman"/>
          <w:sz w:val="24"/>
          <w:szCs w:val="24"/>
        </w:rPr>
        <w:t>a programming</w:t>
      </w:r>
      <w:r w:rsidRPr="00FF3DF2">
        <w:rPr>
          <w:rFonts w:ascii="Times New Roman" w:eastAsia="Times New Roman" w:hAnsi="Times New Roman" w:cs="Times New Roman"/>
          <w:sz w:val="24"/>
          <w:szCs w:val="24"/>
        </w:rPr>
        <w:t xml:space="preserve"> error, demographic information was not collected. However, the characteristics of this sample are likely to be similar to those in Study 1a.</w:t>
      </w:r>
    </w:p>
    <w:p w14:paraId="00000071" w14:textId="77777777"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lastRenderedPageBreak/>
        <w:t xml:space="preserve">Procedure. </w:t>
      </w:r>
      <w:r w:rsidRPr="00FF3DF2">
        <w:rPr>
          <w:rFonts w:ascii="Times New Roman" w:eastAsia="Times New Roman" w:hAnsi="Times New Roman" w:cs="Times New Roman"/>
          <w:sz w:val="24"/>
          <w:szCs w:val="24"/>
        </w:rPr>
        <w:t xml:space="preserve">Participants received the following materials in the order presented below.  </w:t>
      </w:r>
    </w:p>
    <w:p w14:paraId="00000072" w14:textId="19816963"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i/>
          <w:sz w:val="24"/>
          <w:szCs w:val="24"/>
        </w:rPr>
        <w:t>Trust in Recycled Water Scale.</w:t>
      </w:r>
      <w:r w:rsidRPr="00FF3DF2">
        <w:rPr>
          <w:rFonts w:ascii="Times New Roman" w:eastAsia="Times New Roman" w:hAnsi="Times New Roman" w:cs="Times New Roman"/>
          <w:sz w:val="24"/>
          <w:szCs w:val="24"/>
        </w:rPr>
        <w:t xml:space="preserve"> Participants were first presented with the 9 items concerning trust in recycled water that were identified in Study 1a (see Table 6). Participants responded on a 6-point Likert scale 1=Strongly disagree and 6=Strongly Agree.</w:t>
      </w:r>
    </w:p>
    <w:p w14:paraId="00000073" w14:textId="0ACBCC36" w:rsidR="00020A98" w:rsidRPr="00FF3DF2" w:rsidRDefault="00000000">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i/>
          <w:sz w:val="24"/>
          <w:szCs w:val="24"/>
        </w:rPr>
        <w:t>Generalized Trust Scale.</w:t>
      </w:r>
      <w:r w:rsidRPr="00FF3DF2">
        <w:rPr>
          <w:rFonts w:ascii="Times New Roman" w:eastAsia="Times New Roman" w:hAnsi="Times New Roman" w:cs="Times New Roman"/>
          <w:sz w:val="24"/>
          <w:szCs w:val="24"/>
        </w:rPr>
        <w:t xml:space="preserve"> Participants completed a 14-item, 4-factor generalized trust scale (Hoang et al.,</w:t>
      </w:r>
      <w:r w:rsidR="00576486">
        <w:rPr>
          <w:rFonts w:ascii="Times New Roman" w:eastAsia="Times New Roman" w:hAnsi="Times New Roman" w:cs="Times New Roman"/>
          <w:sz w:val="24"/>
          <w:szCs w:val="24"/>
        </w:rPr>
        <w:t xml:space="preserve"> submitted</w:t>
      </w:r>
      <w:r w:rsidRPr="00FF3DF2">
        <w:rPr>
          <w:rFonts w:ascii="Times New Roman" w:eastAsia="Times New Roman" w:hAnsi="Times New Roman" w:cs="Times New Roman"/>
          <w:sz w:val="24"/>
          <w:szCs w:val="24"/>
        </w:rPr>
        <w:t xml:space="preserve">). The 4 factors were: Confidence in others (e.g., “Most people answer public opinion polls honestly”), Belief in other’s reliability (e.g., “Other people cannot be relied upon”), Belief in other’s honesty (e.g., “It is safe to believe that in spite of what people say, most people are primarily interested in their own welfare”), and Belief in other’s trustworthiness (e.g., “I believe that people are basically moral”). The full scale can be found on Open Science Framework (https://osf.io/gev8u/). The mean of each factor was used in analyses. I predicted that the factors in the domain specific trust scale would be positively correlated with the factors in the domain general trust scale, thereby helping establish convergent validity. </w:t>
      </w:r>
    </w:p>
    <w:p w14:paraId="00000074" w14:textId="7777777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Pr="00FF3DF2">
        <w:rPr>
          <w:rFonts w:ascii="Times New Roman" w:eastAsia="Times New Roman" w:hAnsi="Times New Roman" w:cs="Times New Roman"/>
          <w:i/>
          <w:sz w:val="24"/>
          <w:szCs w:val="24"/>
        </w:rPr>
        <w:t>Acceptance of Potable Recycled Water</w:t>
      </w:r>
      <w:r w:rsidRPr="00FF3DF2">
        <w:rPr>
          <w:rFonts w:ascii="Times New Roman" w:eastAsia="Times New Roman" w:hAnsi="Times New Roman" w:cs="Times New Roman"/>
          <w:sz w:val="24"/>
          <w:szCs w:val="24"/>
        </w:rPr>
        <w:t>. One of the major criterion variables was whether participants would be accepting of potable recycled water. To measure acceptance, I used 6 items that were designed to capture two different elements of acceptance. The first element was whether people would be accepting of consuming or using recycled water. I call these items the Use Recycled Water set. This element was measure with the following three items (see Tanner &amp; Feltz, 2021; Rozin et al., 2015):</w:t>
      </w:r>
    </w:p>
    <w:p w14:paraId="00000075" w14:textId="77777777" w:rsidR="00020A98" w:rsidRPr="00FF3DF2" w:rsidRDefault="00000000">
      <w:pPr>
        <w:numPr>
          <w:ilvl w:val="0"/>
          <w:numId w:val="1"/>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“How likely are you to drink recycled water” (11-point scale from 1=No chance/almost no chance (1 chance in 100) to 11=Certain/practically certain (99 chances in 100)).</w:t>
      </w:r>
    </w:p>
    <w:p w14:paraId="00000076" w14:textId="77777777" w:rsidR="00020A98" w:rsidRPr="00FF3DF2" w:rsidRDefault="00000000">
      <w:pPr>
        <w:numPr>
          <w:ilvl w:val="0"/>
          <w:numId w:val="1"/>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lastRenderedPageBreak/>
        <w:t>Would you support or oppose using reclaimed water at your residence? (1=Strongly oppose, 7=Strongly support).</w:t>
      </w:r>
    </w:p>
    <w:p w14:paraId="00000077" w14:textId="77777777" w:rsidR="00020A98" w:rsidRPr="00FF3DF2" w:rsidRDefault="00000000">
      <w:pPr>
        <w:numPr>
          <w:ilvl w:val="0"/>
          <w:numId w:val="1"/>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do not want purified recycled water to be mixed with drinking water (reverse scored, 1=Strongly disagree, 7=Strongly agree).</w:t>
      </w:r>
    </w:p>
    <w:p w14:paraId="00000078" w14:textId="7777777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The second set of items was designed to measure more indirect acceptance of potable recycled water. These items probed whether participants would be willing to be involved in recycled water related activities. I will call these items the Support Recycled Water set. These items were:</w:t>
      </w:r>
    </w:p>
    <w:p w14:paraId="00000079" w14:textId="77777777" w:rsidR="00020A98" w:rsidRPr="00FF3DF2" w:rsidRDefault="00000000">
      <w:pPr>
        <w:numPr>
          <w:ilvl w:val="0"/>
          <w:numId w:val="1"/>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be willing to add my name to a mailing list to receive information about recycled water (1=Strongly disagree, 7=Strongly agree).</w:t>
      </w:r>
    </w:p>
    <w:p w14:paraId="0000007A" w14:textId="77777777" w:rsidR="00020A98" w:rsidRPr="00FF3DF2" w:rsidRDefault="00000000">
      <w:pPr>
        <w:numPr>
          <w:ilvl w:val="0"/>
          <w:numId w:val="1"/>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be willing to donate money to an organization advocating for the use of recycled water (1=Strongly disagree, 7=Strongly agree).</w:t>
      </w:r>
    </w:p>
    <w:p w14:paraId="0000007B" w14:textId="77777777" w:rsidR="00020A98" w:rsidRPr="00FF3DF2" w:rsidRDefault="00000000">
      <w:pPr>
        <w:numPr>
          <w:ilvl w:val="0"/>
          <w:numId w:val="1"/>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be willing to attend a town hall meeting discussing the possibility of using recycled water in my community (1=Strongly disagree, 7=Strongly agree).</w:t>
      </w:r>
    </w:p>
    <w:p w14:paraId="0000007C" w14:textId="7777777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predicted that there would be a positive correlation between domain specific trust in recycled water and both sets of acceptance questions, indicating predictive validity.</w:t>
      </w:r>
    </w:p>
    <w:p w14:paraId="0000007D" w14:textId="51BCF2BD"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Pr="00FF3DF2">
        <w:rPr>
          <w:rFonts w:ascii="Times New Roman" w:eastAsia="Times New Roman" w:hAnsi="Times New Roman" w:cs="Times New Roman"/>
          <w:i/>
          <w:sz w:val="24"/>
          <w:szCs w:val="24"/>
        </w:rPr>
        <w:t>Dissatisfaction with Government</w:t>
      </w:r>
      <w:r w:rsidRPr="00FF3DF2">
        <w:rPr>
          <w:rFonts w:ascii="Times New Roman" w:eastAsia="Times New Roman" w:hAnsi="Times New Roman" w:cs="Times New Roman"/>
          <w:sz w:val="24"/>
          <w:szCs w:val="24"/>
        </w:rPr>
        <w:t>. I included 6 items to help measure potential dissatisfaction with one’s government concerning potable recycled water. These items have been shown to be related to recycled water acceptance in previous research (Tanner &amp; Feltz, 202</w:t>
      </w:r>
      <w:r w:rsidR="000D713D">
        <w:rPr>
          <w:rFonts w:ascii="Times New Roman" w:eastAsia="Times New Roman" w:hAnsi="Times New Roman" w:cs="Times New Roman"/>
          <w:sz w:val="24"/>
          <w:szCs w:val="24"/>
        </w:rPr>
        <w:t>2</w:t>
      </w:r>
      <w:r w:rsidRPr="00FF3DF2">
        <w:rPr>
          <w:rFonts w:ascii="Times New Roman" w:eastAsia="Times New Roman" w:hAnsi="Times New Roman" w:cs="Times New Roman"/>
          <w:sz w:val="24"/>
          <w:szCs w:val="24"/>
        </w:rPr>
        <w:t>). Participants responded to the following items on a 7-point Likert scale (1=Strongly disagree, 7=Strongly agree).</w:t>
      </w:r>
    </w:p>
    <w:p w14:paraId="0000007E" w14:textId="77777777" w:rsidR="00020A98" w:rsidRPr="00FF3DF2" w:rsidRDefault="00000000">
      <w:pPr>
        <w:numPr>
          <w:ilvl w:val="0"/>
          <w:numId w:val="2"/>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be upset with my local government if they asked people to use recycled water for drinking.</w:t>
      </w:r>
    </w:p>
    <w:p w14:paraId="0000007F" w14:textId="77777777" w:rsidR="00020A98" w:rsidRPr="00FF3DF2" w:rsidRDefault="00000000">
      <w:pPr>
        <w:numPr>
          <w:ilvl w:val="0"/>
          <w:numId w:val="2"/>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lastRenderedPageBreak/>
        <w:t>I would trust my local government if they decided to ask people to use recycled water for drinking (reverse coded).</w:t>
      </w:r>
    </w:p>
    <w:p w14:paraId="00000080" w14:textId="77777777" w:rsidR="00020A98" w:rsidRPr="00FF3DF2" w:rsidRDefault="00000000">
      <w:pPr>
        <w:numPr>
          <w:ilvl w:val="0"/>
          <w:numId w:val="2"/>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be worried about my health if my local government decided to ask people to use recycled water for drinking.</w:t>
      </w:r>
    </w:p>
    <w:p w14:paraId="00000081" w14:textId="77777777" w:rsidR="00020A98" w:rsidRPr="00FF3DF2" w:rsidRDefault="00000000">
      <w:pPr>
        <w:numPr>
          <w:ilvl w:val="0"/>
          <w:numId w:val="2"/>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likely protest if my local government decided to ask people to use recycled water for drinking.</w:t>
      </w:r>
    </w:p>
    <w:p w14:paraId="00000082" w14:textId="77777777" w:rsidR="00020A98" w:rsidRPr="00FF3DF2" w:rsidRDefault="00000000">
      <w:pPr>
        <w:numPr>
          <w:ilvl w:val="0"/>
          <w:numId w:val="2"/>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consider moving if my local government decided to ask people to use recycled water for drinking.</w:t>
      </w:r>
    </w:p>
    <w:p w14:paraId="00000083" w14:textId="77777777" w:rsidR="00020A98" w:rsidRPr="00FF3DF2" w:rsidRDefault="00000000">
      <w:pPr>
        <w:numPr>
          <w:ilvl w:val="0"/>
          <w:numId w:val="2"/>
        </w:num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would tell my friends and family not to move here if my local government decided to ask people to use recycled water for drinking.</w:t>
      </w:r>
    </w:p>
    <w:p w14:paraId="00000084" w14:textId="7777777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 treated these responses as another set of criterion variables. I predicted that the domain specific trust factors would be negatively related to these response items thereby providing predictive validity.</w:t>
      </w:r>
    </w:p>
    <w:p w14:paraId="00000085" w14:textId="097450EB"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Pr="00FF3DF2">
        <w:rPr>
          <w:rFonts w:ascii="Times New Roman" w:eastAsia="Times New Roman" w:hAnsi="Times New Roman" w:cs="Times New Roman"/>
          <w:i/>
          <w:sz w:val="24"/>
          <w:szCs w:val="24"/>
        </w:rPr>
        <w:t xml:space="preserve">Revised Disgust Scale </w:t>
      </w:r>
      <w:r w:rsidRPr="00FF3DF2">
        <w:rPr>
          <w:rFonts w:ascii="Times New Roman" w:eastAsia="Times New Roman" w:hAnsi="Times New Roman" w:cs="Times New Roman"/>
          <w:sz w:val="24"/>
          <w:szCs w:val="24"/>
        </w:rPr>
        <w:t xml:space="preserve">(Olatunji et al., 2007). The revised disgust scale consists of 25 items measuring participants’ state-level disgust sensitivity. The first part of the instrument (13 items) asked participants to rate items from 1=Strongly disagree to 5=Strongly agree (e.g., “I never let any part of my body touch the toilet seat in a public washroom”). The second part (12 items) asked all participants to rate items from 1=Not disgusting at all to 5=Extremely disgusting (e.g., “While you are walking through a tunnel under a railroad track, you smell urine”). I used the overall mean of responses in analyses. I predicted that there would not be strong correlations between the domain specific trust factors and disgust, thereby helping establish discriminant validity. However, disgust sensitivity should be related to </w:t>
      </w:r>
      <w:r w:rsidR="00121B58">
        <w:rPr>
          <w:rFonts w:ascii="Times New Roman" w:eastAsia="Times New Roman" w:hAnsi="Times New Roman" w:cs="Times New Roman"/>
          <w:sz w:val="24"/>
          <w:szCs w:val="24"/>
        </w:rPr>
        <w:t>Acceptance of potable recycled water (Use recycled water and Support recycled water)</w:t>
      </w:r>
      <w:r w:rsidRPr="00FF3DF2">
        <w:rPr>
          <w:rFonts w:ascii="Times New Roman" w:eastAsia="Times New Roman" w:hAnsi="Times New Roman" w:cs="Times New Roman"/>
          <w:sz w:val="24"/>
          <w:szCs w:val="24"/>
        </w:rPr>
        <w:t xml:space="preserve">. </w:t>
      </w:r>
    </w:p>
    <w:p w14:paraId="00000086" w14:textId="7777777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lastRenderedPageBreak/>
        <w:tab/>
      </w:r>
      <w:r w:rsidRPr="00FF3DF2">
        <w:rPr>
          <w:rFonts w:ascii="Times New Roman" w:eastAsia="Times New Roman" w:hAnsi="Times New Roman" w:cs="Times New Roman"/>
          <w:i/>
          <w:sz w:val="24"/>
          <w:szCs w:val="24"/>
        </w:rPr>
        <w:t>Ten Item Personality Inventory</w:t>
      </w:r>
      <w:r w:rsidRPr="00FF3DF2">
        <w:rPr>
          <w:rFonts w:ascii="Times New Roman" w:eastAsia="Times New Roman" w:hAnsi="Times New Roman" w:cs="Times New Roman"/>
          <w:sz w:val="24"/>
          <w:szCs w:val="24"/>
        </w:rPr>
        <w:t xml:space="preserve"> (Gosling et al., 2003). All participants completed the Ten-item measure of the Big Five. The five dimensions measured are Extraversion (e.g., “I see myself as extraverted, enthusiastic”), Agreeableness (e.g., “I see myself as sympathetic, warm”), Conscientiousness (e.g., “I see myself as dependable, self-disciplined”), Emotional stability (e.g., “I see myself as calm, emotionally stable”), and Openness to experience (e.g., “I see myself as open to new experience, complex”). All items were answered from 1=Strongly disagree to 7=Strongly agree. The means for each of the Big Five Personality traits were used in analyses. It was predicted that there would not be strong correlations between the water trust factors and the Big Five except perhaps for agreeableness, openness to experience, and conscientiousness. Each of those three personality traits have been associated with greater tendencies to trust (Freitag &amp; Bauer, 2016). The associations with agreeableness, openness to experience, and conscientiousness with the lack of association with extraversion and emotional stability would help establish convergent and discriminant validity, respectively.</w:t>
      </w:r>
    </w:p>
    <w:p w14:paraId="00000087" w14:textId="7777777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i/>
          <w:sz w:val="24"/>
          <w:szCs w:val="24"/>
        </w:rPr>
        <w:tab/>
        <w:t xml:space="preserve">Berlin Numeracy Test </w:t>
      </w:r>
      <w:r w:rsidRPr="00FF3DF2">
        <w:rPr>
          <w:rFonts w:ascii="Times New Roman" w:eastAsia="Times New Roman" w:hAnsi="Times New Roman" w:cs="Times New Roman"/>
          <w:sz w:val="24"/>
          <w:szCs w:val="24"/>
        </w:rPr>
        <w:t>(Cokely et al., 2012). The Berlin Numeracy test assesses participants’ statistical numeracy with 7 open-ended questions (e.g., “Out of 1000 people in a small town 500 are members of a choir. Out of these 500 members in the choir 100 are men. Out of the 500 inhabitants that are not in the choir 300 are men. What is the probability that a randomly drawn man is a member of the choir? Please indicate the probability in percent.”). A total score of correctly answered items (coded as 1) were used in the analyses. I predicted that there would not be strong correlations between trust factors and numeracy, thereby helping to establish discriminant validity.</w:t>
      </w:r>
    </w:p>
    <w:p w14:paraId="00000088" w14:textId="77777777" w:rsidR="00020A98" w:rsidRPr="00FF3DF2"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Results and Discussion</w:t>
      </w:r>
    </w:p>
    <w:p w14:paraId="00000089" w14:textId="11A5BCC6"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lastRenderedPageBreak/>
        <w:tab/>
        <w:t xml:space="preserve">I performed a confirmatory factor analysis on the response to the items in the Trust in Recycled Water scale to help confirm the factor structure identified in Study 1a. The indicator items and factors were specified in accordance with the results of Study 1a. The confirmatory factor analysis suggested that the hypothesized model had acceptable fit to the data, χ2(24) = 33.92, </w:t>
      </w:r>
      <w:r w:rsidRPr="00FF3DF2">
        <w:rPr>
          <w:rFonts w:ascii="Times New Roman" w:eastAsia="Times New Roman" w:hAnsi="Times New Roman" w:cs="Times New Roman"/>
          <w:i/>
          <w:sz w:val="24"/>
          <w:szCs w:val="24"/>
        </w:rPr>
        <w:t>p</w:t>
      </w:r>
      <w:r w:rsidRPr="00FF3DF2">
        <w:rPr>
          <w:rFonts w:ascii="Times New Roman" w:eastAsia="Times New Roman" w:hAnsi="Times New Roman" w:cs="Times New Roman"/>
          <w:sz w:val="24"/>
          <w:szCs w:val="24"/>
        </w:rPr>
        <w:t xml:space="preserve"> = .09, RMSEA = .05, 90% </w:t>
      </w:r>
      <w:r w:rsidRPr="00FF3DF2">
        <w:rPr>
          <w:rFonts w:ascii="Times New Roman" w:eastAsia="Times New Roman" w:hAnsi="Times New Roman" w:cs="Times New Roman"/>
          <w:i/>
          <w:sz w:val="24"/>
          <w:szCs w:val="24"/>
        </w:rPr>
        <w:t>CI</w:t>
      </w:r>
      <w:r w:rsidRPr="00FF3DF2">
        <w:rPr>
          <w:rFonts w:ascii="Times New Roman" w:eastAsia="Times New Roman" w:hAnsi="Times New Roman" w:cs="Times New Roman"/>
          <w:sz w:val="24"/>
          <w:szCs w:val="24"/>
        </w:rPr>
        <w:t xml:space="preserve"> .00 - .09, </w:t>
      </w:r>
      <w:r w:rsidRPr="00FF3DF2">
        <w:rPr>
          <w:rFonts w:ascii="Times New Roman" w:eastAsia="Times New Roman" w:hAnsi="Times New Roman" w:cs="Times New Roman"/>
          <w:i/>
          <w:sz w:val="24"/>
          <w:szCs w:val="24"/>
        </w:rPr>
        <w:t>CFI</w:t>
      </w:r>
      <w:r w:rsidRPr="00FF3DF2">
        <w:rPr>
          <w:rFonts w:ascii="Times New Roman" w:eastAsia="Times New Roman" w:hAnsi="Times New Roman" w:cs="Times New Roman"/>
          <w:sz w:val="24"/>
          <w:szCs w:val="24"/>
        </w:rPr>
        <w:t xml:space="preserve"> = 1.00, </w:t>
      </w:r>
      <w:r w:rsidRPr="00FF3DF2">
        <w:rPr>
          <w:rFonts w:ascii="Times New Roman" w:eastAsia="Times New Roman" w:hAnsi="Times New Roman" w:cs="Times New Roman"/>
          <w:i/>
          <w:sz w:val="24"/>
          <w:szCs w:val="24"/>
        </w:rPr>
        <w:t>TLI</w:t>
      </w:r>
      <w:r w:rsidRPr="00FF3DF2">
        <w:rPr>
          <w:rFonts w:ascii="Times New Roman" w:eastAsia="Times New Roman" w:hAnsi="Times New Roman" w:cs="Times New Roman"/>
          <w:sz w:val="24"/>
          <w:szCs w:val="24"/>
        </w:rPr>
        <w:t xml:space="preserve"> = 1.00, </w:t>
      </w:r>
      <w:r w:rsidRPr="00FF3DF2">
        <w:rPr>
          <w:rFonts w:ascii="Times New Roman" w:eastAsia="Times New Roman" w:hAnsi="Times New Roman" w:cs="Times New Roman"/>
          <w:i/>
          <w:sz w:val="24"/>
          <w:szCs w:val="24"/>
        </w:rPr>
        <w:t>SRMR</w:t>
      </w:r>
      <w:r w:rsidRPr="00FF3DF2">
        <w:rPr>
          <w:rFonts w:ascii="Times New Roman" w:eastAsia="Times New Roman" w:hAnsi="Times New Roman" w:cs="Times New Roman"/>
          <w:sz w:val="24"/>
          <w:szCs w:val="24"/>
        </w:rPr>
        <w:t xml:space="preserve"> = .04 (see Figure </w:t>
      </w:r>
      <w:r w:rsidR="00AE5538">
        <w:rPr>
          <w:rFonts w:ascii="Times New Roman" w:eastAsia="Times New Roman" w:hAnsi="Times New Roman" w:cs="Times New Roman"/>
          <w:sz w:val="24"/>
          <w:szCs w:val="24"/>
        </w:rPr>
        <w:t>2</w:t>
      </w:r>
      <w:r w:rsidRPr="00FF3DF2">
        <w:rPr>
          <w:rFonts w:ascii="Times New Roman" w:eastAsia="Times New Roman" w:hAnsi="Times New Roman" w:cs="Times New Roman"/>
          <w:sz w:val="24"/>
          <w:szCs w:val="24"/>
        </w:rPr>
        <w:t xml:space="preserve">). Each of the subscales had excellent internal reliability: Trust in </w:t>
      </w:r>
      <w:r w:rsidR="00790C3F">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Cronbach’s alpha = .92; Trust in </w:t>
      </w:r>
      <w:r w:rsidR="00790C3F">
        <w:rPr>
          <w:rFonts w:ascii="Times New Roman" w:eastAsia="Times New Roman" w:hAnsi="Times New Roman" w:cs="Times New Roman"/>
          <w:sz w:val="24"/>
          <w:szCs w:val="24"/>
        </w:rPr>
        <w:t>authority to manage risk</w:t>
      </w:r>
      <w:r w:rsidRPr="00FF3DF2">
        <w:rPr>
          <w:rFonts w:ascii="Times New Roman" w:eastAsia="Times New Roman" w:hAnsi="Times New Roman" w:cs="Times New Roman"/>
          <w:sz w:val="24"/>
          <w:szCs w:val="24"/>
        </w:rPr>
        <w:t xml:space="preserve"> Cronbach’s alpha = .85; Trust in </w:t>
      </w:r>
      <w:r w:rsidR="00790C3F">
        <w:rPr>
          <w:rFonts w:ascii="Times New Roman" w:eastAsia="Times New Roman" w:hAnsi="Times New Roman" w:cs="Times New Roman"/>
          <w:sz w:val="24"/>
          <w:szCs w:val="24"/>
        </w:rPr>
        <w:t>government</w:t>
      </w:r>
      <w:r w:rsidRPr="00FF3DF2">
        <w:rPr>
          <w:rFonts w:ascii="Times New Roman" w:eastAsia="Times New Roman" w:hAnsi="Times New Roman" w:cs="Times New Roman"/>
          <w:sz w:val="24"/>
          <w:szCs w:val="24"/>
        </w:rPr>
        <w:t xml:space="preserve"> Cronbach’s alpha = .9. The analyses revealed that the items’ factor loadings were relatively strong (most of the factor loadings were greater than .8). Wolf et al. (2013) provided evidence from simulation studies that a confirmatory factor analysis is likely to yield reliable results given similar sample sizes and the item factor loadings observed in this study. </w:t>
      </w:r>
    </w:p>
    <w:p w14:paraId="0000008A" w14:textId="62B160CB"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The </w:t>
      </w:r>
      <w:r w:rsidR="00AE5538">
        <w:rPr>
          <w:rFonts w:ascii="Times New Roman" w:eastAsia="Times New Roman" w:hAnsi="Times New Roman" w:cs="Times New Roman"/>
          <w:sz w:val="24"/>
          <w:szCs w:val="24"/>
        </w:rPr>
        <w:t>Dissatisfaction</w:t>
      </w:r>
      <w:r w:rsidRPr="00FF3DF2">
        <w:rPr>
          <w:rFonts w:ascii="Times New Roman" w:eastAsia="Times New Roman" w:hAnsi="Times New Roman" w:cs="Times New Roman"/>
          <w:sz w:val="24"/>
          <w:szCs w:val="24"/>
        </w:rPr>
        <w:t xml:space="preserve"> with </w:t>
      </w:r>
      <w:r w:rsidR="00633255">
        <w:rPr>
          <w:rFonts w:ascii="Times New Roman" w:eastAsia="Times New Roman" w:hAnsi="Times New Roman" w:cs="Times New Roman"/>
          <w:sz w:val="24"/>
          <w:szCs w:val="24"/>
        </w:rPr>
        <w:t>government</w:t>
      </w:r>
      <w:r w:rsidRPr="00FF3DF2">
        <w:rPr>
          <w:rFonts w:ascii="Times New Roman" w:eastAsia="Times New Roman" w:hAnsi="Times New Roman" w:cs="Times New Roman"/>
          <w:sz w:val="24"/>
          <w:szCs w:val="24"/>
        </w:rPr>
        <w:t xml:space="preserve"> items were all inter-correlated (</w:t>
      </w:r>
      <w:r w:rsidRPr="00FF3DF2">
        <w:rPr>
          <w:rFonts w:ascii="Times New Roman" w:eastAsia="Times New Roman" w:hAnsi="Times New Roman" w:cs="Times New Roman"/>
          <w:i/>
          <w:sz w:val="24"/>
          <w:szCs w:val="24"/>
        </w:rPr>
        <w:t>r</w:t>
      </w:r>
      <w:r w:rsidRPr="00FF3DF2">
        <w:rPr>
          <w:rFonts w:ascii="Times New Roman" w:eastAsia="Times New Roman" w:hAnsi="Times New Roman" w:cs="Times New Roman"/>
          <w:sz w:val="24"/>
          <w:szCs w:val="24"/>
        </w:rPr>
        <w:t xml:space="preserve">s = .42 - .70). An exploratory factor analysis indicated that all the items loaded onto one factor (factor loadings = .64 - .85), and the internal reliability were excellent (Cronbach’s alpha = .89). </w:t>
      </w:r>
      <w:r w:rsidR="007432DA">
        <w:rPr>
          <w:rFonts w:ascii="Times New Roman" w:eastAsia="Times New Roman" w:hAnsi="Times New Roman" w:cs="Times New Roman"/>
          <w:sz w:val="24"/>
          <w:szCs w:val="24"/>
        </w:rPr>
        <w:t>Therefore, a</w:t>
      </w:r>
      <w:r w:rsidR="00633255">
        <w:rPr>
          <w:rFonts w:ascii="Times New Roman" w:eastAsia="Times New Roman" w:hAnsi="Times New Roman" w:cs="Times New Roman"/>
          <w:sz w:val="24"/>
          <w:szCs w:val="24"/>
        </w:rPr>
        <w:t xml:space="preserve"> mean score of all Satisfaction with government items was used in analyses. </w:t>
      </w:r>
      <w:r w:rsidRPr="00FF3DF2">
        <w:rPr>
          <w:rFonts w:ascii="Times New Roman" w:eastAsia="Times New Roman" w:hAnsi="Times New Roman" w:cs="Times New Roman"/>
          <w:sz w:val="24"/>
          <w:szCs w:val="24"/>
        </w:rPr>
        <w:t>I also conducted an exploratory factor analysis on the Acceptance items (i.e., Use Recycled Water and Support Recycled Water). All acceptance items were z-scored so that they were on the same scale. The exploratory factor analysis indicated that there were 2 factors (Use Recycled Water and Support Recycled Water; factor loadings = .58 - .93). Both factors had good internal reliability: Use Recycled Water’s Cronbach’s alpha = .74; Support Recycle Water’s Cronbach’s alpha = .78. Consequently, means of each set of items were used in analyses.</w:t>
      </w:r>
    </w:p>
    <w:p w14:paraId="0000008B" w14:textId="4B6F8184" w:rsidR="00020A98" w:rsidRPr="00633255" w:rsidRDefault="00000000">
      <w:pPr>
        <w:spacing w:line="480" w:lineRule="auto"/>
        <w:rPr>
          <w:rFonts w:ascii="Times New Roman" w:eastAsia="Times New Roman" w:hAnsi="Times New Roman" w:cs="Times New Roman"/>
          <w:sz w:val="24"/>
          <w:szCs w:val="24"/>
          <w:lang w:val="en-US"/>
        </w:rPr>
      </w:pPr>
      <w:r w:rsidRPr="00FF3DF2">
        <w:rPr>
          <w:rFonts w:ascii="Times New Roman" w:eastAsia="Times New Roman" w:hAnsi="Times New Roman" w:cs="Times New Roman"/>
          <w:sz w:val="24"/>
          <w:szCs w:val="24"/>
        </w:rPr>
        <w:tab/>
        <w:t xml:space="preserve">I examined the correlations among the dependent variables to help establish elements of construct validity (see Table 7). As expected, there were significant correlations among the </w:t>
      </w:r>
      <w:r w:rsidRPr="00FF3DF2">
        <w:rPr>
          <w:rFonts w:ascii="Times New Roman" w:eastAsia="Times New Roman" w:hAnsi="Times New Roman" w:cs="Times New Roman"/>
          <w:sz w:val="24"/>
          <w:szCs w:val="24"/>
        </w:rPr>
        <w:lastRenderedPageBreak/>
        <w:t xml:space="preserve">domain specific trust factors in recycled water and some of the domain general trust factors. All three domain specific trust factors were correlated with Confidence and Trustworthiness. </w:t>
      </w:r>
      <w:r w:rsidRPr="00A3037F">
        <w:rPr>
          <w:rFonts w:ascii="Times New Roman" w:eastAsia="Times New Roman" w:hAnsi="Times New Roman" w:cs="Times New Roman"/>
          <w:sz w:val="24"/>
          <w:szCs w:val="24"/>
        </w:rPr>
        <w:t>The subscales were also marginally related to Reliability subscale and not reliably related to the Good Intention factor of the domain general trust scale</w:t>
      </w:r>
      <w:r w:rsidRPr="00FF3DF2">
        <w:rPr>
          <w:rFonts w:ascii="Times New Roman" w:eastAsia="Times New Roman" w:hAnsi="Times New Roman" w:cs="Times New Roman"/>
          <w:sz w:val="24"/>
          <w:szCs w:val="24"/>
        </w:rPr>
        <w:t xml:space="preserve">. These results provide some evidence for convergent validity. All three water reuse trust factors were found to significantly correlate with Use Recycled Water and Dissatisfaction with Government, providing evidence for the instruments’ predictive validity. Trust in </w:t>
      </w:r>
      <w:r w:rsidR="00790C3F">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and Trust in authority </w:t>
      </w:r>
      <w:r w:rsidR="00790C3F">
        <w:rPr>
          <w:rFonts w:ascii="Times New Roman" w:eastAsia="Times New Roman" w:hAnsi="Times New Roman" w:cs="Times New Roman"/>
          <w:sz w:val="24"/>
          <w:szCs w:val="24"/>
        </w:rPr>
        <w:t xml:space="preserve">to manage risk </w:t>
      </w:r>
      <w:r w:rsidRPr="00FF3DF2">
        <w:rPr>
          <w:rFonts w:ascii="Times New Roman" w:eastAsia="Times New Roman" w:hAnsi="Times New Roman" w:cs="Times New Roman"/>
          <w:sz w:val="24"/>
          <w:szCs w:val="24"/>
        </w:rPr>
        <w:t xml:space="preserve">were correlated with Support Recycled Water, providing some additional evidence for predictive validity. Additionally, all three water reuse trust factors were found to correlate weakly or not at all with </w:t>
      </w:r>
      <w:r w:rsidR="00576486">
        <w:rPr>
          <w:rFonts w:ascii="Times New Roman" w:eastAsia="Times New Roman" w:hAnsi="Times New Roman" w:cs="Times New Roman"/>
          <w:sz w:val="24"/>
          <w:szCs w:val="24"/>
        </w:rPr>
        <w:t xml:space="preserve">Agreeableness, </w:t>
      </w:r>
      <w:r w:rsidRPr="00FF3DF2">
        <w:rPr>
          <w:rFonts w:ascii="Times New Roman" w:eastAsia="Times New Roman" w:hAnsi="Times New Roman" w:cs="Times New Roman"/>
          <w:sz w:val="24"/>
          <w:szCs w:val="24"/>
        </w:rPr>
        <w:t>Openness to experience, and not reliably correlate with Disgust, Numeracy, Extraversion, Conscientiousness, and Emotional stability, providing some evidence for the instrument’s discriminant validity.</w:t>
      </w:r>
      <w:r w:rsidR="00633255">
        <w:rPr>
          <w:rFonts w:ascii="Times New Roman" w:eastAsia="Times New Roman" w:hAnsi="Times New Roman" w:cs="Times New Roman"/>
          <w:sz w:val="24"/>
          <w:szCs w:val="24"/>
        </w:rPr>
        <w:t xml:space="preserve"> </w:t>
      </w:r>
      <w:r w:rsidR="00576486">
        <w:rPr>
          <w:rFonts w:ascii="Times New Roman" w:eastAsia="Times New Roman" w:hAnsi="Times New Roman" w:cs="Times New Roman"/>
          <w:sz w:val="24"/>
          <w:szCs w:val="24"/>
        </w:rPr>
        <w:t>It might be surprising to some that these 3 trust factors only correlated weakly or not at all with Agreeableness (</w:t>
      </w:r>
      <w:r w:rsidR="00576486" w:rsidRPr="00576486">
        <w:rPr>
          <w:rFonts w:ascii="Times New Roman" w:eastAsia="Times New Roman" w:hAnsi="Times New Roman" w:cs="Times New Roman"/>
          <w:i/>
          <w:iCs/>
          <w:sz w:val="24"/>
          <w:szCs w:val="24"/>
        </w:rPr>
        <w:t>r</w:t>
      </w:r>
      <w:r w:rsidR="00576486">
        <w:rPr>
          <w:rFonts w:ascii="Times New Roman" w:eastAsia="Times New Roman" w:hAnsi="Times New Roman" w:cs="Times New Roman"/>
          <w:sz w:val="24"/>
          <w:szCs w:val="24"/>
        </w:rPr>
        <w:t xml:space="preserve">s = </w:t>
      </w:r>
      <w:r w:rsidR="007B5621">
        <w:rPr>
          <w:rFonts w:ascii="Times New Roman" w:eastAsia="Times New Roman" w:hAnsi="Times New Roman" w:cs="Times New Roman"/>
          <w:sz w:val="24"/>
          <w:szCs w:val="24"/>
        </w:rPr>
        <w:t>.</w:t>
      </w:r>
      <w:r w:rsidR="00576486">
        <w:rPr>
          <w:rFonts w:ascii="Times New Roman" w:eastAsia="Times New Roman" w:hAnsi="Times New Roman" w:cs="Times New Roman"/>
          <w:sz w:val="24"/>
          <w:szCs w:val="24"/>
        </w:rPr>
        <w:t xml:space="preserve">17, </w:t>
      </w:r>
      <w:r w:rsidR="007B5621">
        <w:rPr>
          <w:rFonts w:ascii="Times New Roman" w:eastAsia="Times New Roman" w:hAnsi="Times New Roman" w:cs="Times New Roman"/>
          <w:sz w:val="24"/>
          <w:szCs w:val="24"/>
        </w:rPr>
        <w:t>.</w:t>
      </w:r>
      <w:r w:rsidR="00576486">
        <w:rPr>
          <w:rFonts w:ascii="Times New Roman" w:eastAsia="Times New Roman" w:hAnsi="Times New Roman" w:cs="Times New Roman"/>
          <w:sz w:val="24"/>
          <w:szCs w:val="24"/>
        </w:rPr>
        <w:t xml:space="preserve">22, 0). However, it is worth noting that these are domain specific trust factors in water reuse and not domain general trust. Domain general trust and Agreeableness are both trait level variables </w:t>
      </w:r>
      <w:r w:rsidR="007B5621">
        <w:rPr>
          <w:rFonts w:ascii="Times New Roman" w:eastAsia="Times New Roman" w:hAnsi="Times New Roman" w:cs="Times New Roman"/>
          <w:sz w:val="24"/>
          <w:szCs w:val="24"/>
        </w:rPr>
        <w:t>and are more likely</w:t>
      </w:r>
      <w:r w:rsidR="00576486">
        <w:rPr>
          <w:rFonts w:ascii="Times New Roman" w:eastAsia="Times New Roman" w:hAnsi="Times New Roman" w:cs="Times New Roman"/>
          <w:sz w:val="24"/>
          <w:szCs w:val="24"/>
        </w:rPr>
        <w:t xml:space="preserve"> to correlate with one another (Hiraishi et al., 2008</w:t>
      </w:r>
      <w:r w:rsidR="007B5621">
        <w:rPr>
          <w:rFonts w:ascii="Times New Roman" w:eastAsia="Times New Roman" w:hAnsi="Times New Roman" w:cs="Times New Roman"/>
          <w:sz w:val="24"/>
          <w:szCs w:val="24"/>
        </w:rPr>
        <w:t>; Sneed, 2002). My results showed the same pattern between domain general trust and agreeableness (</w:t>
      </w:r>
      <w:r w:rsidR="007B5621" w:rsidRPr="007B5621">
        <w:rPr>
          <w:rFonts w:ascii="Times New Roman" w:eastAsia="Times New Roman" w:hAnsi="Times New Roman" w:cs="Times New Roman"/>
          <w:i/>
          <w:iCs/>
          <w:sz w:val="24"/>
          <w:szCs w:val="24"/>
        </w:rPr>
        <w:t>r</w:t>
      </w:r>
      <w:r w:rsidR="007B5621">
        <w:rPr>
          <w:rFonts w:ascii="Times New Roman" w:eastAsia="Times New Roman" w:hAnsi="Times New Roman" w:cs="Times New Roman"/>
          <w:sz w:val="24"/>
          <w:szCs w:val="24"/>
        </w:rPr>
        <w:t xml:space="preserve">s = .30, .35, .08, .19). </w:t>
      </w:r>
      <w:r w:rsidR="000C14F7">
        <w:rPr>
          <w:rFonts w:ascii="Times New Roman" w:eastAsia="Times New Roman" w:hAnsi="Times New Roman" w:cs="Times New Roman"/>
          <w:sz w:val="24"/>
          <w:szCs w:val="24"/>
        </w:rPr>
        <w:t>R</w:t>
      </w:r>
      <w:r w:rsidR="007B5621">
        <w:rPr>
          <w:rFonts w:ascii="Times New Roman" w:eastAsia="Times New Roman" w:hAnsi="Times New Roman" w:cs="Times New Roman"/>
          <w:sz w:val="24"/>
          <w:szCs w:val="24"/>
        </w:rPr>
        <w:t xml:space="preserve">esults </w:t>
      </w:r>
      <w:r w:rsidR="000C14F7">
        <w:rPr>
          <w:rFonts w:ascii="Times New Roman" w:eastAsia="Times New Roman" w:hAnsi="Times New Roman" w:cs="Times New Roman"/>
          <w:sz w:val="24"/>
          <w:szCs w:val="24"/>
        </w:rPr>
        <w:t xml:space="preserve">also </w:t>
      </w:r>
      <w:r w:rsidR="007B5621">
        <w:rPr>
          <w:rFonts w:ascii="Times New Roman" w:eastAsia="Times New Roman" w:hAnsi="Times New Roman" w:cs="Times New Roman"/>
          <w:sz w:val="24"/>
          <w:szCs w:val="24"/>
        </w:rPr>
        <w:t>showed that Agreeableness weakly correlate</w:t>
      </w:r>
      <w:r w:rsidR="00AE5538">
        <w:rPr>
          <w:rFonts w:ascii="Times New Roman" w:eastAsia="Times New Roman" w:hAnsi="Times New Roman" w:cs="Times New Roman"/>
          <w:sz w:val="24"/>
          <w:szCs w:val="24"/>
        </w:rPr>
        <w:t>d</w:t>
      </w:r>
      <w:r w:rsidR="007B5621">
        <w:rPr>
          <w:rFonts w:ascii="Times New Roman" w:eastAsia="Times New Roman" w:hAnsi="Times New Roman" w:cs="Times New Roman"/>
          <w:sz w:val="24"/>
          <w:szCs w:val="24"/>
        </w:rPr>
        <w:t xml:space="preserve"> with Trust in water reuse.</w:t>
      </w:r>
    </w:p>
    <w:p w14:paraId="0000008C" w14:textId="77777777" w:rsidR="00020A98" w:rsidRPr="00FF3DF2" w:rsidRDefault="00000000">
      <w:pPr>
        <w:spacing w:line="48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Study 2</w:t>
      </w:r>
    </w:p>
    <w:p w14:paraId="0000008D" w14:textId="79CF6FBC"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tab/>
      </w:r>
      <w:r w:rsidRPr="00FF3DF2">
        <w:rPr>
          <w:rFonts w:ascii="Times New Roman" w:eastAsia="Times New Roman" w:hAnsi="Times New Roman" w:cs="Times New Roman"/>
          <w:sz w:val="24"/>
          <w:szCs w:val="24"/>
        </w:rPr>
        <w:t xml:space="preserve">Study 1 was designed to develop and validate an instrument measuring domain specific trust in recycled water. Study 2 </w:t>
      </w:r>
      <w:r w:rsidR="007D4C76">
        <w:rPr>
          <w:rFonts w:ascii="Times New Roman" w:eastAsia="Times New Roman" w:hAnsi="Times New Roman" w:cs="Times New Roman"/>
          <w:sz w:val="24"/>
          <w:szCs w:val="24"/>
        </w:rPr>
        <w:t xml:space="preserve">tested </w:t>
      </w:r>
      <w:r w:rsidRPr="00FF3DF2">
        <w:rPr>
          <w:rFonts w:ascii="Times New Roman" w:eastAsia="Times New Roman" w:hAnsi="Times New Roman" w:cs="Times New Roman"/>
          <w:sz w:val="24"/>
          <w:szCs w:val="24"/>
        </w:rPr>
        <w:t>the impact of different interventions, educational intervention and default nudge, on trust</w:t>
      </w:r>
      <w:r w:rsidR="00A97C3D">
        <w:rPr>
          <w:rFonts w:ascii="Times New Roman" w:eastAsia="Times New Roman" w:hAnsi="Times New Roman" w:cs="Times New Roman"/>
          <w:sz w:val="24"/>
          <w:szCs w:val="24"/>
        </w:rPr>
        <w:t xml:space="preserve"> as measured by the scale I developed in Study 1.</w:t>
      </w:r>
    </w:p>
    <w:p w14:paraId="0000008E" w14:textId="77777777" w:rsidR="00020A98" w:rsidRPr="00FF3DF2"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Method</w:t>
      </w:r>
    </w:p>
    <w:p w14:paraId="0000008F" w14:textId="5BEB75DB"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lastRenderedPageBreak/>
        <w:tab/>
      </w:r>
      <w:r w:rsidRPr="00FF3DF2">
        <w:rPr>
          <w:rFonts w:ascii="Times New Roman" w:eastAsia="Times New Roman" w:hAnsi="Times New Roman" w:cs="Times New Roman"/>
          <w:b/>
          <w:sz w:val="24"/>
          <w:szCs w:val="24"/>
        </w:rPr>
        <w:t>Participants</w:t>
      </w:r>
      <w:r w:rsidRPr="00FF3DF2">
        <w:rPr>
          <w:rFonts w:ascii="Times New Roman" w:eastAsia="Times New Roman" w:hAnsi="Times New Roman" w:cs="Times New Roman"/>
          <w:sz w:val="24"/>
          <w:szCs w:val="24"/>
        </w:rPr>
        <w:t xml:space="preserve">. 76 undergraduates from the University of Oklahoma participated in the study for partial research credits. All demographics are reported in Table </w:t>
      </w:r>
      <w:r w:rsidR="007432DA">
        <w:rPr>
          <w:rFonts w:ascii="Times New Roman" w:eastAsia="Times New Roman" w:hAnsi="Times New Roman" w:cs="Times New Roman"/>
          <w:sz w:val="24"/>
          <w:szCs w:val="24"/>
        </w:rPr>
        <w:t>1</w:t>
      </w:r>
      <w:r w:rsidRPr="00FF3DF2">
        <w:rPr>
          <w:rFonts w:ascii="Times New Roman" w:eastAsia="Times New Roman" w:hAnsi="Times New Roman" w:cs="Times New Roman"/>
          <w:sz w:val="24"/>
          <w:szCs w:val="24"/>
        </w:rPr>
        <w:t>.</w:t>
      </w:r>
    </w:p>
    <w:p w14:paraId="6C09C193" w14:textId="14C51046" w:rsidR="006F4AF1"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Pr="00FF3DF2">
        <w:rPr>
          <w:rFonts w:ascii="Times New Roman" w:eastAsia="Times New Roman" w:hAnsi="Times New Roman" w:cs="Times New Roman"/>
          <w:b/>
          <w:sz w:val="24"/>
          <w:szCs w:val="24"/>
        </w:rPr>
        <w:t>Procedure</w:t>
      </w:r>
      <w:r w:rsidRPr="00FF3DF2">
        <w:rPr>
          <w:rFonts w:ascii="Times New Roman" w:eastAsia="Times New Roman" w:hAnsi="Times New Roman" w:cs="Times New Roman"/>
          <w:sz w:val="24"/>
          <w:szCs w:val="24"/>
        </w:rPr>
        <w:t>. I used a 2x2 factorial design (relevant education/irrelevant education &amp; default-in/default-out)</w:t>
      </w:r>
      <w:r w:rsidR="00C274C2">
        <w:rPr>
          <w:rFonts w:ascii="Times New Roman" w:eastAsia="Times New Roman" w:hAnsi="Times New Roman" w:cs="Times New Roman"/>
          <w:sz w:val="24"/>
          <w:szCs w:val="24"/>
        </w:rPr>
        <w:t>, to see if there would potentially be an interaction between education and default nudge</w:t>
      </w:r>
      <w:r w:rsidRPr="00FF3DF2">
        <w:rPr>
          <w:rFonts w:ascii="Times New Roman" w:eastAsia="Times New Roman" w:hAnsi="Times New Roman" w:cs="Times New Roman"/>
          <w:sz w:val="24"/>
          <w:szCs w:val="24"/>
        </w:rPr>
        <w:t xml:space="preserve">. </w:t>
      </w:r>
      <w:r w:rsidR="001A315F" w:rsidRPr="00784B30">
        <w:rPr>
          <w:rFonts w:ascii="Times New Roman" w:eastAsia="Times New Roman" w:hAnsi="Times New Roman" w:cs="Times New Roman"/>
          <w:sz w:val="24"/>
          <w:szCs w:val="24"/>
        </w:rPr>
        <w:t xml:space="preserve">A post-hoc power analysis </w:t>
      </w:r>
      <w:r w:rsidR="00784B30">
        <w:rPr>
          <w:rFonts w:ascii="Times New Roman" w:eastAsia="Times New Roman" w:hAnsi="Times New Roman" w:cs="Times New Roman"/>
          <w:sz w:val="24"/>
          <w:szCs w:val="24"/>
        </w:rPr>
        <w:t xml:space="preserve">suggested that this sample size could detect a </w:t>
      </w:r>
      <w:r w:rsidR="00A97C3D">
        <w:rPr>
          <w:rFonts w:ascii="Times New Roman" w:eastAsia="Times New Roman" w:hAnsi="Times New Roman" w:cs="Times New Roman"/>
          <w:sz w:val="24"/>
          <w:szCs w:val="24"/>
        </w:rPr>
        <w:t>moderately sized</w:t>
      </w:r>
      <w:r w:rsidR="00784B30">
        <w:rPr>
          <w:rFonts w:ascii="Times New Roman" w:eastAsia="Times New Roman" w:hAnsi="Times New Roman" w:cs="Times New Roman"/>
          <w:sz w:val="24"/>
          <w:szCs w:val="24"/>
        </w:rPr>
        <w:t xml:space="preserve"> effect (</w:t>
      </w:r>
      <w:r w:rsidR="00784B30" w:rsidRPr="00784B30">
        <w:rPr>
          <w:rFonts w:ascii="Times New Roman" w:eastAsia="Times New Roman" w:hAnsi="Times New Roman" w:cs="Times New Roman"/>
          <w:i/>
          <w:iCs/>
          <w:sz w:val="24"/>
          <w:szCs w:val="24"/>
        </w:rPr>
        <w:t>power</w:t>
      </w:r>
      <w:r w:rsidR="00784B30">
        <w:rPr>
          <w:rFonts w:ascii="Times New Roman" w:eastAsia="Times New Roman" w:hAnsi="Times New Roman" w:cs="Times New Roman"/>
          <w:sz w:val="24"/>
          <w:szCs w:val="24"/>
        </w:rPr>
        <w:t xml:space="preserve"> = .8, </w:t>
      </w:r>
      <w:r w:rsidR="00784B30" w:rsidRPr="00784B30">
        <w:rPr>
          <w:rFonts w:ascii="Times New Roman" w:eastAsia="Times New Roman" w:hAnsi="Times New Roman" w:cs="Times New Roman"/>
          <w:i/>
          <w:iCs/>
          <w:sz w:val="24"/>
          <w:szCs w:val="24"/>
        </w:rPr>
        <w:t>alpha</w:t>
      </w:r>
      <w:r w:rsidR="00784B30">
        <w:rPr>
          <w:rFonts w:ascii="Times New Roman" w:eastAsia="Times New Roman" w:hAnsi="Times New Roman" w:cs="Times New Roman"/>
          <w:sz w:val="24"/>
          <w:szCs w:val="24"/>
        </w:rPr>
        <w:t xml:space="preserve"> = .05, </w:t>
      </w:r>
      <w:r w:rsidR="00784B30">
        <w:rPr>
          <w:rFonts w:ascii="Times New Roman" w:eastAsia="Times New Roman" w:hAnsi="Times New Roman" w:cs="Times New Roman"/>
          <w:i/>
          <w:iCs/>
          <w:sz w:val="24"/>
          <w:szCs w:val="24"/>
        </w:rPr>
        <w:t>C</w:t>
      </w:r>
      <w:r w:rsidR="00784B30" w:rsidRPr="00784B30">
        <w:rPr>
          <w:rFonts w:ascii="Times New Roman" w:eastAsia="Times New Roman" w:hAnsi="Times New Roman" w:cs="Times New Roman"/>
          <w:i/>
          <w:iCs/>
          <w:sz w:val="24"/>
          <w:szCs w:val="24"/>
        </w:rPr>
        <w:t>ohen’s f</w:t>
      </w:r>
      <w:r w:rsidR="00784B30">
        <w:rPr>
          <w:rFonts w:ascii="Times New Roman" w:eastAsia="Times New Roman" w:hAnsi="Times New Roman" w:cs="Times New Roman"/>
          <w:sz w:val="24"/>
          <w:szCs w:val="24"/>
        </w:rPr>
        <w:t xml:space="preserve"> = .32</w:t>
      </w:r>
      <w:r w:rsidR="00AE5538">
        <w:rPr>
          <w:rFonts w:ascii="Times New Roman" w:eastAsia="Times New Roman" w:hAnsi="Times New Roman" w:cs="Times New Roman"/>
          <w:sz w:val="24"/>
          <w:szCs w:val="24"/>
        </w:rPr>
        <w:t>)</w:t>
      </w:r>
      <w:r w:rsidR="00E355BE" w:rsidRPr="00784B30">
        <w:rPr>
          <w:rFonts w:ascii="Times New Roman" w:eastAsia="Times New Roman" w:hAnsi="Times New Roman" w:cs="Times New Roman"/>
          <w:sz w:val="24"/>
          <w:szCs w:val="24"/>
        </w:rPr>
        <w:t>.</w:t>
      </w:r>
      <w:r w:rsidR="001A315F">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First, all participants were asked to complete the trust in water reuse scale. Then, participants were randomly assigned into one of the four experiment groups (relevant education &amp; default-in, relevant education &amp; default-out, irrelevant education &amp; default-in, irrelevant education &amp; default-out) (see Table </w:t>
      </w:r>
      <w:r w:rsidR="007432DA">
        <w:rPr>
          <w:rFonts w:ascii="Times New Roman" w:eastAsia="Times New Roman" w:hAnsi="Times New Roman" w:cs="Times New Roman"/>
          <w:sz w:val="24"/>
          <w:szCs w:val="24"/>
        </w:rPr>
        <w:t>8</w:t>
      </w:r>
      <w:r w:rsidRPr="00FF3DF2">
        <w:rPr>
          <w:rFonts w:ascii="Times New Roman" w:eastAsia="Times New Roman" w:hAnsi="Times New Roman" w:cs="Times New Roman"/>
          <w:sz w:val="24"/>
          <w:szCs w:val="24"/>
        </w:rPr>
        <w:t xml:space="preserve"> for experimental conditions). In the relevant education condition, participants watched a 5-minute educational video on water reuse</w:t>
      </w:r>
      <w:r w:rsidR="00F57576">
        <w:rPr>
          <w:rFonts w:ascii="Times New Roman" w:eastAsia="Times New Roman" w:hAnsi="Times New Roman" w:cs="Times New Roman"/>
          <w:sz w:val="24"/>
          <w:szCs w:val="24"/>
        </w:rPr>
        <w:t xml:space="preserve"> developed by Tanner (202</w:t>
      </w:r>
      <w:r w:rsidR="00994EB8">
        <w:rPr>
          <w:rFonts w:ascii="Times New Roman" w:eastAsia="Times New Roman" w:hAnsi="Times New Roman" w:cs="Times New Roman"/>
          <w:sz w:val="24"/>
          <w:szCs w:val="24"/>
        </w:rPr>
        <w:t>1</w:t>
      </w:r>
      <w:r w:rsidR="00F57576">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 explaining the process of recycling water, the need for recycled water, and its benefits (</w:t>
      </w:r>
      <w:hyperlink r:id="rId9">
        <w:r w:rsidRPr="00FF3DF2">
          <w:rPr>
            <w:rFonts w:ascii="Times New Roman" w:eastAsia="Times New Roman" w:hAnsi="Times New Roman" w:cs="Times New Roman"/>
            <w:color w:val="1155CC"/>
            <w:sz w:val="24"/>
            <w:szCs w:val="24"/>
            <w:u w:val="single"/>
          </w:rPr>
          <w:t>https://www.youtube.com/watch?v=eGcZjnwQy2w</w:t>
        </w:r>
      </w:hyperlink>
      <w:r w:rsidRPr="00FF3DF2">
        <w:rPr>
          <w:rFonts w:ascii="Times New Roman" w:eastAsia="Times New Roman" w:hAnsi="Times New Roman" w:cs="Times New Roman"/>
          <w:sz w:val="24"/>
          <w:szCs w:val="24"/>
        </w:rPr>
        <w:t>). In the irrelevant education condition, participants watched a 5-minute video on how the internet works (</w:t>
      </w:r>
      <w:hyperlink r:id="rId10">
        <w:r w:rsidRPr="00FF3DF2">
          <w:rPr>
            <w:rFonts w:ascii="Times New Roman" w:eastAsia="Times New Roman" w:hAnsi="Times New Roman" w:cs="Times New Roman"/>
            <w:color w:val="1155CC"/>
            <w:sz w:val="24"/>
            <w:szCs w:val="24"/>
            <w:u w:val="single"/>
          </w:rPr>
          <w:t>https://www.youtube.com/watch?v=7_LPdttKXPc</w:t>
        </w:r>
      </w:hyperlink>
      <w:r w:rsidRPr="00FF3DF2">
        <w:rPr>
          <w:rFonts w:ascii="Times New Roman" w:eastAsia="Times New Roman" w:hAnsi="Times New Roman" w:cs="Times New Roman"/>
          <w:sz w:val="24"/>
          <w:szCs w:val="24"/>
        </w:rPr>
        <w:t xml:space="preserve">). In the default-in condition, participants </w:t>
      </w:r>
      <w:r w:rsidR="006F4AF1">
        <w:rPr>
          <w:rFonts w:ascii="Times New Roman" w:eastAsia="Times New Roman" w:hAnsi="Times New Roman" w:cs="Times New Roman"/>
          <w:sz w:val="24"/>
          <w:szCs w:val="24"/>
        </w:rPr>
        <w:t>the following scenario:</w:t>
      </w:r>
    </w:p>
    <w:p w14:paraId="249C5607" w14:textId="6064C836" w:rsidR="006F4AF1" w:rsidRDefault="006F4AF1" w:rsidP="006F4AF1">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Imagine you work for a small business. As part of your job, you are in charge of ordering water for the office water dispenser. In the past, your business has ordered from Company A, which is listed as the business’s default provider of water. One day, Company A announces it will officially supply only recycled water to customers. You notify your boss of this change, and they tell you that you can continue ordering from Company A, or you can choose to switch providers and instead start ordering water from Company B, which uses traditional purified water. Assuming Company A and Company </w:t>
      </w:r>
      <w:r>
        <w:rPr>
          <w:rFonts w:ascii="Times New Roman" w:eastAsia="Times New Roman" w:hAnsi="Times New Roman" w:cs="Times New Roman"/>
          <w:sz w:val="24"/>
          <w:szCs w:val="24"/>
        </w:rPr>
        <w:lastRenderedPageBreak/>
        <w:t>offers the same prices for their water, and you have no outside pressure to choose one option over the other, which company would you choose?</w:t>
      </w:r>
    </w:p>
    <w:p w14:paraId="2D41DED4" w14:textId="77777777" w:rsidR="006F4AF1"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Participants then had the option to either stay with the default (recycled water) or switch to another water provider that supplied traditional water. In the default-out condition, participants </w:t>
      </w:r>
      <w:r w:rsidR="006F4AF1">
        <w:rPr>
          <w:rFonts w:ascii="Times New Roman" w:eastAsia="Times New Roman" w:hAnsi="Times New Roman" w:cs="Times New Roman"/>
          <w:sz w:val="24"/>
          <w:szCs w:val="24"/>
        </w:rPr>
        <w:t>read the following scenario:</w:t>
      </w:r>
    </w:p>
    <w:p w14:paraId="0E6CC865" w14:textId="28437826" w:rsidR="006F4AF1" w:rsidRDefault="006F4AF1" w:rsidP="006F4AF1">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Imagine you work for a small business. As part of your job, you are in charge of ordering water for the office water dispenser. In the past, your business has ordered from Company A, which is listed as the business’s default provider of water. One day, one of Company A’s competitors, Company B, announces it will officially supply only recycled water to customers. You notify your boss of this change, and they tell you that you can continue ordering from Company A, which uses traditional purified water, or you can choose to switch providers and instead start ordering from Company B. Assuming Company A and Company B offer the same prices for their water, and you have no outside pressure to choose one option over the other, which company would you choose?</w:t>
      </w:r>
    </w:p>
    <w:p w14:paraId="00000090" w14:textId="530E32A5"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Participants in this condition then had the option to stay with their default provider (traditional water) or switch to the other provider that supplied recycled water. Afterwards, all participants filled out the domain specific trust measure in water reuse again.</w:t>
      </w:r>
    </w:p>
    <w:p w14:paraId="2C8E425C" w14:textId="7138A7A2" w:rsidR="00E26A0B" w:rsidRPr="007141C0"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Results and Discussion</w:t>
      </w:r>
      <w:r w:rsidR="001C6B78">
        <w:rPr>
          <w:rFonts w:ascii="Times New Roman" w:eastAsia="Times New Roman" w:hAnsi="Times New Roman" w:cs="Times New Roman"/>
          <w:sz w:val="24"/>
          <w:szCs w:val="24"/>
        </w:rPr>
        <w:t xml:space="preserve"> </w:t>
      </w:r>
    </w:p>
    <w:p w14:paraId="00000092" w14:textId="1FB8D15F" w:rsidR="00020A98" w:rsidRDefault="00D666D4" w:rsidP="00E26A0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w:t>
      </w:r>
      <w:r w:rsidR="007C1246">
        <w:rPr>
          <w:rFonts w:ascii="Times New Roman" w:eastAsia="Times New Roman" w:hAnsi="Times New Roman" w:cs="Times New Roman"/>
          <w:sz w:val="24"/>
          <w:szCs w:val="24"/>
        </w:rPr>
        <w:t>test my hypothesis (</w:t>
      </w:r>
      <w:r>
        <w:rPr>
          <w:rFonts w:ascii="Times New Roman" w:eastAsia="Times New Roman" w:hAnsi="Times New Roman" w:cs="Times New Roman"/>
          <w:sz w:val="24"/>
          <w:szCs w:val="24"/>
        </w:rPr>
        <w:t xml:space="preserve">relevant education </w:t>
      </w:r>
      <w:r w:rsidR="007C1246">
        <w:rPr>
          <w:rFonts w:ascii="Times New Roman" w:eastAsia="Times New Roman" w:hAnsi="Times New Roman" w:cs="Times New Roman"/>
          <w:sz w:val="24"/>
          <w:szCs w:val="24"/>
        </w:rPr>
        <w:t>promotes</w:t>
      </w:r>
      <w:r>
        <w:rPr>
          <w:rFonts w:ascii="Times New Roman" w:eastAsia="Times New Roman" w:hAnsi="Times New Roman" w:cs="Times New Roman"/>
          <w:sz w:val="24"/>
          <w:szCs w:val="24"/>
        </w:rPr>
        <w:t xml:space="preserve"> trust in water agencies</w:t>
      </w:r>
      <w:r w:rsidR="007C1246">
        <w:rPr>
          <w:rFonts w:ascii="Times New Roman" w:eastAsia="Times New Roman" w:hAnsi="Times New Roman" w:cs="Times New Roman"/>
          <w:sz w:val="24"/>
          <w:szCs w:val="24"/>
        </w:rPr>
        <w:t xml:space="preserve"> better than default nudge</w:t>
      </w:r>
      <w:r>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I calculated trust </w:t>
      </w:r>
      <w:r w:rsidR="00313CA5">
        <w:rPr>
          <w:rFonts w:ascii="Times New Roman" w:eastAsia="Times New Roman" w:hAnsi="Times New Roman" w:cs="Times New Roman"/>
          <w:sz w:val="24"/>
          <w:szCs w:val="24"/>
        </w:rPr>
        <w:t xml:space="preserve">difference scores </w:t>
      </w:r>
      <w:r w:rsidRPr="00FF3DF2">
        <w:rPr>
          <w:rFonts w:ascii="Times New Roman" w:eastAsia="Times New Roman" w:hAnsi="Times New Roman" w:cs="Times New Roman"/>
          <w:sz w:val="24"/>
          <w:szCs w:val="24"/>
        </w:rPr>
        <w:t>by subtracting the pre-experiment trust score from the post-experiment trust score for all 3 trust factors.</w:t>
      </w:r>
      <w:r w:rsidR="000047EE">
        <w:rPr>
          <w:rFonts w:ascii="Times New Roman" w:eastAsia="Times New Roman" w:hAnsi="Times New Roman" w:cs="Times New Roman"/>
          <w:sz w:val="24"/>
          <w:szCs w:val="24"/>
        </w:rPr>
        <w:t xml:space="preserve"> Previous research suggests that domain specific trust can change in a relatively short period of time (Mickucka et al., 2017).</w:t>
      </w:r>
      <w:r w:rsidR="0098480C">
        <w:rPr>
          <w:rFonts w:ascii="Times New Roman" w:eastAsia="Times New Roman" w:hAnsi="Times New Roman" w:cs="Times New Roman"/>
          <w:sz w:val="24"/>
          <w:szCs w:val="24"/>
        </w:rPr>
        <w:t xml:space="preserve"> </w:t>
      </w:r>
      <w:r w:rsidR="000047EE">
        <w:rPr>
          <w:rFonts w:ascii="Times New Roman" w:eastAsia="Times New Roman" w:hAnsi="Times New Roman" w:cs="Times New Roman"/>
          <w:sz w:val="24"/>
          <w:szCs w:val="24"/>
        </w:rPr>
        <w:t>After calculating difference scores,</w:t>
      </w:r>
      <w:r w:rsidRPr="00FF3DF2">
        <w:rPr>
          <w:rFonts w:ascii="Times New Roman" w:eastAsia="Times New Roman" w:hAnsi="Times New Roman" w:cs="Times New Roman"/>
          <w:sz w:val="24"/>
          <w:szCs w:val="24"/>
        </w:rPr>
        <w:t xml:space="preserve"> I performed 3 separate two-way analyses of variance (for 3 </w:t>
      </w:r>
      <w:r w:rsidRPr="00FF3DF2">
        <w:rPr>
          <w:rFonts w:ascii="Times New Roman" w:eastAsia="Times New Roman" w:hAnsi="Times New Roman" w:cs="Times New Roman"/>
          <w:sz w:val="24"/>
          <w:szCs w:val="24"/>
        </w:rPr>
        <w:lastRenderedPageBreak/>
        <w:t>domain specific trust factors), with Education and Default as the fixed factors and the trust score difference as the dependent variable</w:t>
      </w:r>
      <w:r w:rsidR="00313CA5">
        <w:rPr>
          <w:rFonts w:ascii="Times New Roman" w:eastAsia="Times New Roman" w:hAnsi="Times New Roman" w:cs="Times New Roman"/>
          <w:sz w:val="24"/>
          <w:szCs w:val="24"/>
        </w:rPr>
        <w:t xml:space="preserve"> (see Table 9 for descriptive statistics)</w:t>
      </w:r>
      <w:r w:rsidRPr="00FF3DF2">
        <w:rPr>
          <w:rFonts w:ascii="Times New Roman" w:eastAsia="Times New Roman" w:hAnsi="Times New Roman" w:cs="Times New Roman"/>
          <w:sz w:val="24"/>
          <w:szCs w:val="24"/>
        </w:rPr>
        <w:t xml:space="preserve">. I first examined the effect of Education and Default on participants’ change in </w:t>
      </w:r>
      <w:r w:rsidRPr="007432DA">
        <w:rPr>
          <w:rFonts w:ascii="Times New Roman" w:eastAsia="Times New Roman" w:hAnsi="Times New Roman" w:cs="Times New Roman"/>
          <w:i/>
          <w:iCs/>
          <w:sz w:val="24"/>
          <w:szCs w:val="24"/>
        </w:rPr>
        <w:t xml:space="preserve">Trust in </w:t>
      </w:r>
      <w:r w:rsidR="00790C3F" w:rsidRPr="007432DA">
        <w:rPr>
          <w:rFonts w:ascii="Times New Roman" w:eastAsia="Times New Roman" w:hAnsi="Times New Roman" w:cs="Times New Roman"/>
          <w:i/>
          <w:iCs/>
          <w:sz w:val="24"/>
          <w:szCs w:val="24"/>
        </w:rPr>
        <w:t>authority to provide safe water</w:t>
      </w:r>
      <w:r w:rsidRPr="00FF3DF2">
        <w:rPr>
          <w:rFonts w:ascii="Times New Roman" w:eastAsia="Times New Roman" w:hAnsi="Times New Roman" w:cs="Times New Roman"/>
          <w:sz w:val="24"/>
          <w:szCs w:val="24"/>
        </w:rPr>
        <w:t>. There was a main effect of education</w:t>
      </w:r>
      <w:r w:rsidR="00E5527D">
        <w:rPr>
          <w:rFonts w:ascii="Times New Roman" w:eastAsia="Times New Roman" w:hAnsi="Times New Roman" w:cs="Times New Roman"/>
          <w:sz w:val="24"/>
          <w:szCs w:val="24"/>
        </w:rPr>
        <w:t xml:space="preserve"> on change in trust</w:t>
      </w:r>
      <w:r w:rsidRPr="00FF3DF2">
        <w:rPr>
          <w:rFonts w:ascii="Times New Roman" w:eastAsia="Times New Roman" w:hAnsi="Times New Roman" w:cs="Times New Roman"/>
          <w:sz w:val="24"/>
          <w:szCs w:val="24"/>
        </w:rPr>
        <w:t xml:space="preserve">,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5.25,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 .03,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.07</w:t>
      </w:r>
      <w:r w:rsidR="0004515C">
        <w:rPr>
          <w:rFonts w:ascii="Times New Roman" w:eastAsia="Times New Roman" w:hAnsi="Times New Roman" w:cs="Times New Roman"/>
          <w:sz w:val="24"/>
          <w:szCs w:val="24"/>
        </w:rPr>
        <w:t>,</w:t>
      </w:r>
      <w:r w:rsidR="00E5527D">
        <w:rPr>
          <w:rFonts w:ascii="Times New Roman" w:eastAsia="Times New Roman" w:hAnsi="Times New Roman" w:cs="Times New Roman"/>
          <w:sz w:val="24"/>
          <w:szCs w:val="24"/>
        </w:rPr>
        <w:t xml:space="preserve"> </w:t>
      </w:r>
      <w:r w:rsidR="0004515C">
        <w:rPr>
          <w:rFonts w:ascii="Times New Roman" w:eastAsia="Times New Roman" w:hAnsi="Times New Roman" w:cs="Times New Roman"/>
          <w:sz w:val="24"/>
          <w:szCs w:val="24"/>
        </w:rPr>
        <w:t>suggesting</w:t>
      </w:r>
      <w:r w:rsidR="00E5527D">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that participants who received relevant education demonstrated a significantly bigger increase in trust in </w:t>
      </w:r>
      <w:r w:rsidR="00790C3F">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compared to participants who did not receive relevant education. There was no significant main effect for default</w:t>
      </w:r>
      <w:r w:rsidR="00313CA5">
        <w:rPr>
          <w:rFonts w:ascii="Times New Roman" w:eastAsia="Times New Roman" w:hAnsi="Times New Roman" w:cs="Times New Roman"/>
          <w:sz w:val="24"/>
          <w:szCs w:val="24"/>
        </w:rPr>
        <w:t xml:space="preserve"> setting</w:t>
      </w:r>
      <w:r w:rsidR="00E5527D">
        <w:rPr>
          <w:rFonts w:ascii="Times New Roman" w:eastAsia="Times New Roman" w:hAnsi="Times New Roman" w:cs="Times New Roman"/>
          <w:sz w:val="24"/>
          <w:szCs w:val="24"/>
        </w:rPr>
        <w:t xml:space="preserve"> on change in trust</w:t>
      </w:r>
      <w:r w:rsidRPr="00FF3DF2">
        <w:rPr>
          <w:rFonts w:ascii="Times New Roman" w:eastAsia="Times New Roman" w:hAnsi="Times New Roman" w:cs="Times New Roman"/>
          <w:sz w:val="24"/>
          <w:szCs w:val="24"/>
        </w:rPr>
        <w:t xml:space="preserve">,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.002,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.97</w:t>
      </w:r>
      <w:r w:rsidRPr="00FF3DF2">
        <w:rPr>
          <w:rFonts w:ascii="Times New Roman" w:eastAsia="Times New Roman" w:hAnsi="Times New Roman" w:cs="Times New Roman"/>
          <w:i/>
          <w:color w:val="040C28"/>
          <w:sz w:val="24"/>
          <w:szCs w:val="24"/>
        </w:rPr>
        <w:t xml:space="preserve"> η</w:t>
      </w:r>
      <w:r w:rsidRPr="00FF3DF2">
        <w:rPr>
          <w:rFonts w:ascii="Times New Roman" w:eastAsia="Times New Roman" w:hAnsi="Times New Roman" w:cs="Times New Roman"/>
          <w:i/>
          <w:color w:val="040C28"/>
          <w:sz w:val="24"/>
          <w:szCs w:val="24"/>
          <w:vertAlign w:val="superscript"/>
        </w:rPr>
        <w:t xml:space="preserve">2 </w:t>
      </w:r>
      <w:r w:rsidR="00BE7DF9">
        <w:rPr>
          <w:rFonts w:ascii="Times New Roman" w:eastAsia="Times New Roman" w:hAnsi="Times New Roman" w:cs="Times New Roman"/>
          <w:sz w:val="24"/>
          <w:szCs w:val="24"/>
        </w:rPr>
        <w:t>&lt; .0</w:t>
      </w:r>
      <w:r w:rsidRPr="00FF3DF2">
        <w:rPr>
          <w:rFonts w:ascii="Times New Roman" w:eastAsia="Times New Roman" w:hAnsi="Times New Roman" w:cs="Times New Roman"/>
          <w:sz w:val="24"/>
          <w:szCs w:val="24"/>
        </w:rPr>
        <w:t>0</w:t>
      </w:r>
      <w:r w:rsidR="00BE7DF9">
        <w:rPr>
          <w:rFonts w:ascii="Times New Roman" w:eastAsia="Times New Roman" w:hAnsi="Times New Roman" w:cs="Times New Roman"/>
          <w:sz w:val="24"/>
          <w:szCs w:val="24"/>
        </w:rPr>
        <w:t>1</w:t>
      </w:r>
      <w:r w:rsidRPr="00FF3DF2">
        <w:rPr>
          <w:rFonts w:ascii="Times New Roman" w:eastAsia="Times New Roman" w:hAnsi="Times New Roman" w:cs="Times New Roman"/>
          <w:sz w:val="24"/>
          <w:szCs w:val="24"/>
        </w:rPr>
        <w:t>. There was also no significant interaction</w:t>
      </w:r>
      <w:r w:rsidR="00E5527D">
        <w:rPr>
          <w:rFonts w:ascii="Times New Roman" w:eastAsia="Times New Roman" w:hAnsi="Times New Roman" w:cs="Times New Roman"/>
          <w:sz w:val="24"/>
          <w:szCs w:val="24"/>
        </w:rPr>
        <w:t xml:space="preserve"> of education and default on change in trust</w:t>
      </w:r>
      <w:r w:rsidRPr="00FF3DF2">
        <w:rPr>
          <w:rFonts w:ascii="Times New Roman" w:eastAsia="Times New Roman" w:hAnsi="Times New Roman" w:cs="Times New Roman"/>
          <w:sz w:val="24"/>
          <w:szCs w:val="24"/>
        </w:rPr>
        <w:t xml:space="preserve">,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.08,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 .78,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.001. I then moved on to examine the effect of Education and Default on participants’ change in </w:t>
      </w:r>
      <w:r w:rsidRPr="007432DA">
        <w:rPr>
          <w:rFonts w:ascii="Times New Roman" w:eastAsia="Times New Roman" w:hAnsi="Times New Roman" w:cs="Times New Roman"/>
          <w:i/>
          <w:iCs/>
          <w:sz w:val="24"/>
          <w:szCs w:val="24"/>
        </w:rPr>
        <w:t xml:space="preserve">Trust in </w:t>
      </w:r>
      <w:r w:rsidR="00790C3F" w:rsidRPr="007432DA">
        <w:rPr>
          <w:rFonts w:ascii="Times New Roman" w:eastAsia="Times New Roman" w:hAnsi="Times New Roman" w:cs="Times New Roman"/>
          <w:i/>
          <w:iCs/>
          <w:sz w:val="24"/>
          <w:szCs w:val="24"/>
        </w:rPr>
        <w:t>authority to manage risk</w:t>
      </w:r>
      <w:r w:rsidR="00790C3F">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 xml:space="preserve"> There was no significant main effect for education,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2.42,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.97,</w:t>
      </w:r>
      <w:r w:rsidRPr="00FF3DF2">
        <w:rPr>
          <w:rFonts w:ascii="Times New Roman" w:eastAsia="Times New Roman" w:hAnsi="Times New Roman" w:cs="Times New Roman"/>
          <w:i/>
          <w:color w:val="040C28"/>
          <w:sz w:val="24"/>
          <w:szCs w:val="24"/>
        </w:rPr>
        <w:t xml:space="preserve"> 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.03, default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1.82,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.18,</w:t>
      </w:r>
      <w:r w:rsidRPr="00FF3DF2">
        <w:rPr>
          <w:rFonts w:ascii="Times New Roman" w:eastAsia="Times New Roman" w:hAnsi="Times New Roman" w:cs="Times New Roman"/>
          <w:i/>
          <w:color w:val="040C28"/>
          <w:sz w:val="24"/>
          <w:szCs w:val="24"/>
        </w:rPr>
        <w:t xml:space="preserve"> 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.02, or interaction,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1.38,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 .25,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.02. Finally, I examined the effect of Education and Default on participants’ change in </w:t>
      </w:r>
      <w:r w:rsidRPr="007432DA">
        <w:rPr>
          <w:rFonts w:ascii="Times New Roman" w:eastAsia="Times New Roman" w:hAnsi="Times New Roman" w:cs="Times New Roman"/>
          <w:i/>
          <w:iCs/>
          <w:sz w:val="24"/>
          <w:szCs w:val="24"/>
        </w:rPr>
        <w:t xml:space="preserve">Trust in </w:t>
      </w:r>
      <w:r w:rsidR="00790C3F" w:rsidRPr="007432DA">
        <w:rPr>
          <w:rFonts w:ascii="Times New Roman" w:eastAsia="Times New Roman" w:hAnsi="Times New Roman" w:cs="Times New Roman"/>
          <w:i/>
          <w:iCs/>
          <w:sz w:val="24"/>
          <w:szCs w:val="24"/>
        </w:rPr>
        <w:t>government</w:t>
      </w:r>
      <w:r w:rsidRPr="00FF3DF2">
        <w:rPr>
          <w:rFonts w:ascii="Times New Roman" w:eastAsia="Times New Roman" w:hAnsi="Times New Roman" w:cs="Times New Roman"/>
          <w:sz w:val="24"/>
          <w:szCs w:val="24"/>
        </w:rPr>
        <w:t xml:space="preserve">. There was also no significant main effect for education,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1.47,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.23,</w:t>
      </w:r>
      <w:r w:rsidRPr="00FF3DF2">
        <w:rPr>
          <w:rFonts w:ascii="Times New Roman" w:eastAsia="Times New Roman" w:hAnsi="Times New Roman" w:cs="Times New Roman"/>
          <w:i/>
          <w:color w:val="040C28"/>
          <w:sz w:val="24"/>
          <w:szCs w:val="24"/>
        </w:rPr>
        <w:t xml:space="preserve"> 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.02, default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.62,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 .43,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.01, or interaction,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(1,72) = .006,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 .94,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 Full descriptive statistics are reported in Table </w:t>
      </w:r>
      <w:r w:rsidR="007432DA">
        <w:rPr>
          <w:rFonts w:ascii="Times New Roman" w:eastAsia="Times New Roman" w:hAnsi="Times New Roman" w:cs="Times New Roman"/>
          <w:sz w:val="24"/>
          <w:szCs w:val="24"/>
        </w:rPr>
        <w:t>9.</w:t>
      </w:r>
    </w:p>
    <w:p w14:paraId="67EACFF2" w14:textId="2E4476D3" w:rsidR="00E5527D" w:rsidRDefault="00E5527D" w:rsidP="00E5527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It might be worth noting that in 5 out of 6 difference scores for defaults in the control conditions, defaults actually resulted in a negative difference score indicating an overall decrease in trust from pre-test to post-test</w:t>
      </w:r>
      <w:r w:rsidRPr="00FF3DF2">
        <w:rPr>
          <w:rFonts w:ascii="Times New Roman" w:eastAsia="Times New Roman" w:hAnsi="Times New Roman" w:cs="Times New Roman"/>
          <w:sz w:val="24"/>
          <w:szCs w:val="24"/>
        </w:rPr>
        <w:t xml:space="preserve"> (see Table </w:t>
      </w:r>
      <w:r>
        <w:rPr>
          <w:rFonts w:ascii="Times New Roman" w:eastAsia="Times New Roman" w:hAnsi="Times New Roman" w:cs="Times New Roman"/>
          <w:sz w:val="24"/>
          <w:szCs w:val="24"/>
        </w:rPr>
        <w:t>9</w:t>
      </w:r>
      <w:r w:rsidRPr="00FF3D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 compared each of the mean gain scores</w:t>
      </w:r>
      <w:r w:rsidRPr="00FF3DF2">
        <w:rPr>
          <w:rFonts w:ascii="Times New Roman" w:eastAsia="Times New Roman" w:hAnsi="Times New Roman" w:cs="Times New Roman"/>
          <w:sz w:val="24"/>
          <w:szCs w:val="24"/>
        </w:rPr>
        <w:t xml:space="preserve"> against a value of 0</w:t>
      </w:r>
      <w:r>
        <w:rPr>
          <w:rFonts w:ascii="Times New Roman" w:eastAsia="Times New Roman" w:hAnsi="Times New Roman" w:cs="Times New Roman"/>
          <w:sz w:val="24"/>
          <w:szCs w:val="24"/>
        </w:rPr>
        <w:t xml:space="preserve"> to see if these differences were statistically different from 0 (see Table 10).</w:t>
      </w:r>
      <w:r w:rsidRPr="00FF3DF2">
        <w:rPr>
          <w:rFonts w:ascii="Times New Roman" w:eastAsia="Times New Roman" w:hAnsi="Times New Roman" w:cs="Times New Roman"/>
          <w:sz w:val="24"/>
          <w:szCs w:val="24"/>
        </w:rPr>
        <w:t xml:space="preserve"> Results showed that the Default-in in the Irrelevant education condition led to a significant decrease in Trust in </w:t>
      </w:r>
      <w:r>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w:t>
      </w:r>
      <w:r w:rsidRPr="00FF3DF2">
        <w:rPr>
          <w:rFonts w:ascii="Times New Roman" w:eastAsia="Times New Roman" w:hAnsi="Times New Roman" w:cs="Times New Roman"/>
          <w:i/>
          <w:sz w:val="24"/>
          <w:szCs w:val="24"/>
        </w:rPr>
        <w:t xml:space="preserve">t </w:t>
      </w:r>
      <w:r w:rsidRPr="00FF3DF2">
        <w:rPr>
          <w:rFonts w:ascii="Times New Roman" w:eastAsia="Times New Roman" w:hAnsi="Times New Roman" w:cs="Times New Roman"/>
          <w:sz w:val="24"/>
          <w:szCs w:val="24"/>
        </w:rPr>
        <w:t xml:space="preserve">= -2.31,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 .03, </w:t>
      </w:r>
      <w:r w:rsidRPr="00FF3DF2">
        <w:rPr>
          <w:rFonts w:ascii="Times New Roman" w:eastAsia="Times New Roman" w:hAnsi="Times New Roman" w:cs="Times New Roman"/>
          <w:i/>
          <w:sz w:val="24"/>
          <w:szCs w:val="24"/>
        </w:rPr>
        <w:t xml:space="preserve">d </w:t>
      </w:r>
      <w:r w:rsidRPr="00FF3DF2">
        <w:rPr>
          <w:rFonts w:ascii="Times New Roman" w:eastAsia="Times New Roman" w:hAnsi="Times New Roman" w:cs="Times New Roman"/>
          <w:sz w:val="24"/>
          <w:szCs w:val="24"/>
        </w:rPr>
        <w:t xml:space="preserve">= .50. Default-out in the Irrelevant education condition also led to a near significant decrease in Trust in </w:t>
      </w:r>
      <w:r>
        <w:rPr>
          <w:rFonts w:ascii="Times New Roman" w:eastAsia="Times New Roman" w:hAnsi="Times New Roman" w:cs="Times New Roman"/>
          <w:sz w:val="24"/>
          <w:szCs w:val="24"/>
        </w:rPr>
        <w:t xml:space="preserve">authority to provide safe </w:t>
      </w:r>
      <w:r>
        <w:rPr>
          <w:rFonts w:ascii="Times New Roman" w:eastAsia="Times New Roman" w:hAnsi="Times New Roman" w:cs="Times New Roman"/>
          <w:sz w:val="24"/>
          <w:szCs w:val="24"/>
        </w:rPr>
        <w:lastRenderedPageBreak/>
        <w:t>water,</w:t>
      </w:r>
      <w:r w:rsidRPr="00FF3DF2">
        <w:rPr>
          <w:rFonts w:ascii="Times New Roman" w:hAnsi="Times New Roman" w:cs="Times New Roman"/>
          <w:sz w:val="24"/>
          <w:szCs w:val="24"/>
        </w:rPr>
        <w:t xml:space="preserve"> </w:t>
      </w:r>
      <w:r w:rsidRPr="00FF3DF2">
        <w:rPr>
          <w:rFonts w:ascii="Times New Roman" w:eastAsia="Times New Roman" w:hAnsi="Times New Roman" w:cs="Times New Roman"/>
          <w:i/>
          <w:sz w:val="24"/>
          <w:szCs w:val="24"/>
        </w:rPr>
        <w:t>t</w:t>
      </w:r>
      <w:r w:rsidRPr="00FF3DF2">
        <w:rPr>
          <w:rFonts w:ascii="Times New Roman" w:eastAsia="Times New Roman" w:hAnsi="Times New Roman" w:cs="Times New Roman"/>
          <w:sz w:val="24"/>
          <w:szCs w:val="24"/>
        </w:rPr>
        <w:t xml:space="preserve"> = -1.91,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 .07, </w:t>
      </w:r>
      <w:r w:rsidRPr="00FF3DF2">
        <w:rPr>
          <w:rFonts w:ascii="Times New Roman" w:eastAsia="Times New Roman" w:hAnsi="Times New Roman" w:cs="Times New Roman"/>
          <w:i/>
          <w:sz w:val="24"/>
          <w:szCs w:val="24"/>
        </w:rPr>
        <w:t xml:space="preserve">d </w:t>
      </w:r>
      <w:r w:rsidRPr="00FF3DF2">
        <w:rPr>
          <w:rFonts w:ascii="Times New Roman" w:eastAsia="Times New Roman" w:hAnsi="Times New Roman" w:cs="Times New Roman"/>
          <w:sz w:val="24"/>
          <w:szCs w:val="24"/>
        </w:rPr>
        <w:t>= .45. All the other Defaults in Irrelevant education groups led to a non-significant change in trust</w:t>
      </w:r>
      <w:r>
        <w:rPr>
          <w:rFonts w:ascii="Times New Roman" w:eastAsia="Times New Roman" w:hAnsi="Times New Roman" w:cs="Times New Roman"/>
          <w:sz w:val="24"/>
          <w:szCs w:val="24"/>
        </w:rPr>
        <w:t xml:space="preserve"> (see Table 10 for all results)</w:t>
      </w:r>
      <w:r w:rsidRPr="00FF3DF2">
        <w:rPr>
          <w:rFonts w:ascii="Times New Roman" w:eastAsia="Times New Roman" w:hAnsi="Times New Roman" w:cs="Times New Roman"/>
          <w:sz w:val="24"/>
          <w:szCs w:val="24"/>
        </w:rPr>
        <w:t>.</w:t>
      </w:r>
    </w:p>
    <w:p w14:paraId="00000093" w14:textId="4562631A" w:rsidR="00020A98" w:rsidRPr="00FF3DF2" w:rsidRDefault="007141C0" w:rsidP="00E5527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also tested </w:t>
      </w:r>
      <w:r w:rsidR="007C1246">
        <w:rPr>
          <w:rFonts w:ascii="Times New Roman" w:eastAsia="Times New Roman" w:hAnsi="Times New Roman" w:cs="Times New Roman"/>
          <w:sz w:val="24"/>
          <w:szCs w:val="24"/>
        </w:rPr>
        <w:t xml:space="preserve">the effect of educational intervention and default nudge on participants’ first order acceptance of recycled water. </w:t>
      </w:r>
      <w:r>
        <w:rPr>
          <w:rFonts w:ascii="Times New Roman" w:eastAsia="Times New Roman" w:hAnsi="Times New Roman" w:cs="Times New Roman"/>
          <w:sz w:val="24"/>
          <w:szCs w:val="24"/>
        </w:rPr>
        <w:t>To reiterate,</w:t>
      </w:r>
      <w:r w:rsidR="00994EB8">
        <w:rPr>
          <w:rFonts w:ascii="Times New Roman" w:eastAsia="Times New Roman" w:hAnsi="Times New Roman" w:cs="Times New Roman"/>
          <w:sz w:val="24"/>
          <w:szCs w:val="24"/>
        </w:rPr>
        <w:t xml:space="preserve"> </w:t>
      </w:r>
      <w:r w:rsidR="00E5527D">
        <w:rPr>
          <w:rFonts w:ascii="Times New Roman" w:eastAsia="Times New Roman" w:hAnsi="Times New Roman" w:cs="Times New Roman"/>
          <w:i/>
          <w:iCs/>
          <w:sz w:val="24"/>
          <w:szCs w:val="24"/>
        </w:rPr>
        <w:t>first order</w:t>
      </w:r>
      <w:r w:rsidRPr="00245D91">
        <w:rPr>
          <w:rFonts w:ascii="Times New Roman" w:eastAsia="Times New Roman" w:hAnsi="Times New Roman" w:cs="Times New Roman"/>
          <w:i/>
          <w:iCs/>
          <w:sz w:val="24"/>
          <w:szCs w:val="24"/>
        </w:rPr>
        <w:t xml:space="preserve"> acceptance</w:t>
      </w:r>
      <w:r>
        <w:rPr>
          <w:rFonts w:ascii="Times New Roman" w:eastAsia="Times New Roman" w:hAnsi="Times New Roman" w:cs="Times New Roman"/>
          <w:sz w:val="24"/>
          <w:szCs w:val="24"/>
        </w:rPr>
        <w:t xml:space="preserve"> </w:t>
      </w:r>
      <w:r w:rsidR="00994EB8">
        <w:rPr>
          <w:rFonts w:ascii="Times New Roman" w:eastAsia="Times New Roman" w:hAnsi="Times New Roman" w:cs="Times New Roman"/>
          <w:sz w:val="24"/>
          <w:szCs w:val="24"/>
        </w:rPr>
        <w:t xml:space="preserve">is defined </w:t>
      </w:r>
      <w:r>
        <w:rPr>
          <w:rFonts w:ascii="Times New Roman" w:eastAsia="Times New Roman" w:hAnsi="Times New Roman" w:cs="Times New Roman"/>
          <w:sz w:val="24"/>
          <w:szCs w:val="24"/>
        </w:rPr>
        <w:t xml:space="preserve">as participants’ binary enrollment choices for their company’s water provider (either a provider that supplies </w:t>
      </w:r>
      <w:r w:rsidRPr="00245D91">
        <w:rPr>
          <w:rFonts w:ascii="Times New Roman" w:eastAsia="Times New Roman" w:hAnsi="Times New Roman" w:cs="Times New Roman"/>
          <w:i/>
          <w:iCs/>
          <w:sz w:val="24"/>
          <w:szCs w:val="24"/>
        </w:rPr>
        <w:t>traditional</w:t>
      </w:r>
      <w:r>
        <w:rPr>
          <w:rFonts w:ascii="Times New Roman" w:eastAsia="Times New Roman" w:hAnsi="Times New Roman" w:cs="Times New Roman"/>
          <w:sz w:val="24"/>
          <w:szCs w:val="24"/>
        </w:rPr>
        <w:t xml:space="preserve"> water or a provider that supplies </w:t>
      </w:r>
      <w:r w:rsidRPr="00245D91">
        <w:rPr>
          <w:rFonts w:ascii="Times New Roman" w:eastAsia="Times New Roman" w:hAnsi="Times New Roman" w:cs="Times New Roman"/>
          <w:i/>
          <w:iCs/>
          <w:sz w:val="24"/>
          <w:szCs w:val="24"/>
        </w:rPr>
        <w:t>recycled</w:t>
      </w:r>
      <w:r>
        <w:rPr>
          <w:rFonts w:ascii="Times New Roman" w:eastAsia="Times New Roman" w:hAnsi="Times New Roman" w:cs="Times New Roman"/>
          <w:sz w:val="24"/>
          <w:szCs w:val="24"/>
        </w:rPr>
        <w:t xml:space="preserve"> water) (Tanner, 2021). </w:t>
      </w:r>
      <w:r w:rsidR="008A2496">
        <w:rPr>
          <w:rFonts w:ascii="Times New Roman" w:eastAsia="Times New Roman" w:hAnsi="Times New Roman" w:cs="Times New Roman"/>
          <w:sz w:val="24"/>
          <w:szCs w:val="24"/>
        </w:rPr>
        <w:t>Results showed that receiving</w:t>
      </w:r>
      <w:r>
        <w:rPr>
          <w:rFonts w:ascii="Times New Roman" w:eastAsia="Times New Roman" w:hAnsi="Times New Roman" w:cs="Times New Roman"/>
          <w:sz w:val="24"/>
          <w:szCs w:val="24"/>
        </w:rPr>
        <w:t xml:space="preserve"> relevant education was not associated with significantly higher enrollment in recycled water program </w:t>
      </w:r>
      <w:r w:rsidRPr="00866C60">
        <w:rPr>
          <w:rStyle w:val="Emphasis"/>
          <w:rFonts w:ascii="Times New Roman" w:hAnsi="Times New Roman" w:cs="Times New Roman"/>
          <w:color w:val="000000"/>
          <w:sz w:val="24"/>
          <w:szCs w:val="24"/>
        </w:rPr>
        <w:t>X</w:t>
      </w:r>
      <w:r w:rsidRPr="00866C60">
        <w:rPr>
          <w:rFonts w:ascii="Times New Roman" w:hAnsi="Times New Roman" w:cs="Times New Roman"/>
          <w:color w:val="000000"/>
          <w:sz w:val="24"/>
          <w:szCs w:val="24"/>
          <w:vertAlign w:val="superscript"/>
        </w:rPr>
        <w:t>2</w:t>
      </w:r>
      <w:r>
        <w:rPr>
          <w:rFonts w:ascii="Times New Roman" w:eastAsia="Times New Roman" w:hAnsi="Times New Roman" w:cs="Times New Roman"/>
          <w:sz w:val="24"/>
          <w:szCs w:val="24"/>
        </w:rPr>
        <w:t xml:space="preserve">(1) = .04, </w:t>
      </w:r>
      <w:r w:rsidRPr="00866C60">
        <w:rPr>
          <w:rFonts w:ascii="Times New Roman" w:eastAsia="Times New Roman" w:hAnsi="Times New Roman" w:cs="Times New Roman"/>
          <w:i/>
          <w:iCs/>
          <w:sz w:val="24"/>
          <w:szCs w:val="24"/>
        </w:rPr>
        <w:t xml:space="preserve">p </w:t>
      </w:r>
      <w:r>
        <w:rPr>
          <w:rFonts w:ascii="Times New Roman" w:eastAsia="Times New Roman" w:hAnsi="Times New Roman" w:cs="Times New Roman"/>
          <w:sz w:val="24"/>
          <w:szCs w:val="24"/>
        </w:rPr>
        <w:t xml:space="preserve">= .84. Specifically, only 17 out of 37 (46%)  participants in the relevant education condition chose to enroll in hypothetical recycled water program, and 17 out of 39 (44%) participants in the irrelevant education condition chose to enroll in the recycled water program. </w:t>
      </w:r>
      <w:r w:rsidR="008A2496">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default manipulation was also not statistically significant </w:t>
      </w:r>
      <w:r w:rsidRPr="00866C60">
        <w:rPr>
          <w:rStyle w:val="Emphasis"/>
          <w:rFonts w:ascii="Times New Roman" w:hAnsi="Times New Roman" w:cs="Times New Roman"/>
          <w:color w:val="000000"/>
          <w:sz w:val="24"/>
          <w:szCs w:val="24"/>
        </w:rPr>
        <w:t>X</w:t>
      </w:r>
      <w:r w:rsidRPr="00866C60">
        <w:rPr>
          <w:rFonts w:ascii="Times New Roman" w:hAnsi="Times New Roman" w:cs="Times New Roman"/>
          <w:color w:val="000000"/>
          <w:sz w:val="24"/>
          <w:szCs w:val="24"/>
          <w:vertAlign w:val="superscript"/>
        </w:rPr>
        <w:t>2</w:t>
      </w:r>
      <w:r>
        <w:rPr>
          <w:rFonts w:ascii="Times New Roman" w:eastAsia="Times New Roman" w:hAnsi="Times New Roman" w:cs="Times New Roman"/>
          <w:sz w:val="24"/>
          <w:szCs w:val="24"/>
        </w:rPr>
        <w:t xml:space="preserve">(1) = 2.69, </w:t>
      </w:r>
      <w:r w:rsidRPr="00866C60">
        <w:rPr>
          <w:rFonts w:ascii="Times New Roman" w:eastAsia="Times New Roman" w:hAnsi="Times New Roman" w:cs="Times New Roman"/>
          <w:i/>
          <w:iCs/>
          <w:sz w:val="24"/>
          <w:szCs w:val="24"/>
        </w:rPr>
        <w:t xml:space="preserve">p </w:t>
      </w:r>
      <w:r>
        <w:rPr>
          <w:rFonts w:ascii="Times New Roman" w:eastAsia="Times New Roman" w:hAnsi="Times New Roman" w:cs="Times New Roman"/>
          <w:sz w:val="24"/>
          <w:szCs w:val="24"/>
        </w:rPr>
        <w:t xml:space="preserve">= .10. Specifically, 21 out of 39 (54%) participants in the default-in condition chose to enroll in the recycled water program, and 13 out of 37 (35%) of participants in the default-out chose to enroll in the recycled water program. </w:t>
      </w:r>
      <w:r w:rsidR="00313CA5">
        <w:rPr>
          <w:rFonts w:ascii="Times New Roman" w:eastAsia="Times New Roman" w:hAnsi="Times New Roman" w:cs="Times New Roman"/>
          <w:sz w:val="24"/>
          <w:szCs w:val="24"/>
        </w:rPr>
        <w:t xml:space="preserve">Results also indicated that there was no interaction between education and default, </w:t>
      </w:r>
      <w:r w:rsidR="00313CA5" w:rsidRPr="00313CA5">
        <w:rPr>
          <w:rFonts w:ascii="Times New Roman" w:eastAsia="Times New Roman" w:hAnsi="Times New Roman" w:cs="Times New Roman"/>
          <w:i/>
          <w:iCs/>
          <w:sz w:val="24"/>
          <w:szCs w:val="24"/>
        </w:rPr>
        <w:t>W</w:t>
      </w:r>
      <w:r w:rsidR="00313CA5">
        <w:rPr>
          <w:rFonts w:ascii="Times New Roman" w:eastAsia="Times New Roman" w:hAnsi="Times New Roman" w:cs="Times New Roman"/>
          <w:sz w:val="24"/>
          <w:szCs w:val="24"/>
        </w:rPr>
        <w:t xml:space="preserve">(1) </w:t>
      </w:r>
      <w:r w:rsidR="00BE7DF9">
        <w:rPr>
          <w:rFonts w:ascii="Times New Roman" w:eastAsia="Times New Roman" w:hAnsi="Times New Roman" w:cs="Times New Roman"/>
          <w:sz w:val="24"/>
          <w:szCs w:val="24"/>
        </w:rPr>
        <w:t>&lt;</w:t>
      </w:r>
      <w:r w:rsidR="00313CA5">
        <w:rPr>
          <w:rFonts w:ascii="Times New Roman" w:eastAsia="Times New Roman" w:hAnsi="Times New Roman" w:cs="Times New Roman"/>
          <w:sz w:val="24"/>
          <w:szCs w:val="24"/>
        </w:rPr>
        <w:t xml:space="preserve"> </w:t>
      </w:r>
      <w:r w:rsidR="00BE7DF9">
        <w:rPr>
          <w:rFonts w:ascii="Times New Roman" w:eastAsia="Times New Roman" w:hAnsi="Times New Roman" w:cs="Times New Roman"/>
          <w:sz w:val="24"/>
          <w:szCs w:val="24"/>
        </w:rPr>
        <w:t>.0</w:t>
      </w:r>
      <w:r w:rsidR="00313CA5">
        <w:rPr>
          <w:rFonts w:ascii="Times New Roman" w:eastAsia="Times New Roman" w:hAnsi="Times New Roman" w:cs="Times New Roman"/>
          <w:sz w:val="24"/>
          <w:szCs w:val="24"/>
        </w:rPr>
        <w:t>0</w:t>
      </w:r>
      <w:r w:rsidR="00BE7DF9">
        <w:rPr>
          <w:rFonts w:ascii="Times New Roman" w:eastAsia="Times New Roman" w:hAnsi="Times New Roman" w:cs="Times New Roman"/>
          <w:sz w:val="24"/>
          <w:szCs w:val="24"/>
        </w:rPr>
        <w:t>1</w:t>
      </w:r>
      <w:r w:rsidR="00313CA5">
        <w:rPr>
          <w:rFonts w:ascii="Times New Roman" w:eastAsia="Times New Roman" w:hAnsi="Times New Roman" w:cs="Times New Roman"/>
          <w:sz w:val="24"/>
          <w:szCs w:val="24"/>
        </w:rPr>
        <w:t xml:space="preserve">, </w:t>
      </w:r>
      <w:r w:rsidR="00313CA5" w:rsidRPr="00313CA5">
        <w:rPr>
          <w:rFonts w:ascii="Times New Roman" w:eastAsia="Times New Roman" w:hAnsi="Times New Roman" w:cs="Times New Roman"/>
          <w:i/>
          <w:iCs/>
          <w:sz w:val="24"/>
          <w:szCs w:val="24"/>
        </w:rPr>
        <w:t>p</w:t>
      </w:r>
      <w:r w:rsidR="00313CA5">
        <w:rPr>
          <w:rFonts w:ascii="Times New Roman" w:eastAsia="Times New Roman" w:hAnsi="Times New Roman" w:cs="Times New Roman"/>
          <w:sz w:val="24"/>
          <w:szCs w:val="24"/>
        </w:rPr>
        <w:t xml:space="preserve"> = .98.</w:t>
      </w:r>
    </w:p>
    <w:p w14:paraId="00000094" w14:textId="6108E767"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Study 2 provided some interesting insights. First, even though the study had low statistical power due to small sample size, the </w:t>
      </w:r>
      <w:r w:rsidR="00BE7DF9">
        <w:rPr>
          <w:rFonts w:ascii="Times New Roman" w:eastAsia="Times New Roman" w:hAnsi="Times New Roman" w:cs="Times New Roman"/>
          <w:sz w:val="24"/>
          <w:szCs w:val="24"/>
        </w:rPr>
        <w:t>results trended</w:t>
      </w:r>
      <w:r w:rsidRPr="00FF3DF2">
        <w:rPr>
          <w:rFonts w:ascii="Times New Roman" w:eastAsia="Times New Roman" w:hAnsi="Times New Roman" w:cs="Times New Roman"/>
          <w:sz w:val="24"/>
          <w:szCs w:val="24"/>
        </w:rPr>
        <w:t xml:space="preserve"> in the hypothesized direction. Specifically, relevant education resulted in a significantly larger increase in trust in </w:t>
      </w:r>
      <w:r w:rsidR="00D05222">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compared to </w:t>
      </w:r>
      <w:r w:rsidR="00BE7DF9">
        <w:rPr>
          <w:rFonts w:ascii="Times New Roman" w:eastAsia="Times New Roman" w:hAnsi="Times New Roman" w:cs="Times New Roman"/>
          <w:sz w:val="24"/>
          <w:szCs w:val="24"/>
        </w:rPr>
        <w:t xml:space="preserve">the </w:t>
      </w:r>
      <w:r w:rsidRPr="00FF3DF2">
        <w:rPr>
          <w:rFonts w:ascii="Times New Roman" w:eastAsia="Times New Roman" w:hAnsi="Times New Roman" w:cs="Times New Roman"/>
          <w:sz w:val="24"/>
          <w:szCs w:val="24"/>
        </w:rPr>
        <w:t xml:space="preserve">irrelevant education condition. For trust in </w:t>
      </w:r>
      <w:r w:rsidR="00D05222">
        <w:rPr>
          <w:rFonts w:ascii="Times New Roman" w:eastAsia="Times New Roman" w:hAnsi="Times New Roman" w:cs="Times New Roman"/>
          <w:sz w:val="24"/>
          <w:szCs w:val="24"/>
        </w:rPr>
        <w:t>authority to manage risk</w:t>
      </w:r>
      <w:r w:rsidRPr="00FF3DF2">
        <w:rPr>
          <w:rFonts w:ascii="Times New Roman" w:eastAsia="Times New Roman" w:hAnsi="Times New Roman" w:cs="Times New Roman"/>
          <w:sz w:val="24"/>
          <w:szCs w:val="24"/>
        </w:rPr>
        <w:t xml:space="preserve"> and trust in government, even though the main effects for education were statistically non-significant, I observed </w:t>
      </w:r>
      <w:r w:rsidR="00BE7DF9">
        <w:rPr>
          <w:rFonts w:ascii="Times New Roman" w:eastAsia="Times New Roman" w:hAnsi="Times New Roman" w:cs="Times New Roman"/>
          <w:sz w:val="24"/>
          <w:szCs w:val="24"/>
        </w:rPr>
        <w:t>the hypothesized larger numerical increase in trust in the relevant education condition</w:t>
      </w:r>
      <w:r w:rsidRPr="00FF3DF2">
        <w:rPr>
          <w:rFonts w:ascii="Times New Roman" w:eastAsia="Times New Roman" w:hAnsi="Times New Roman" w:cs="Times New Roman"/>
          <w:sz w:val="24"/>
          <w:szCs w:val="24"/>
        </w:rPr>
        <w:t xml:space="preserve"> compared to irrelevant education condition (see Table </w:t>
      </w:r>
      <w:r w:rsidR="007432DA">
        <w:rPr>
          <w:rFonts w:ascii="Times New Roman" w:eastAsia="Times New Roman" w:hAnsi="Times New Roman" w:cs="Times New Roman"/>
          <w:sz w:val="24"/>
          <w:szCs w:val="24"/>
        </w:rPr>
        <w:t>9</w:t>
      </w:r>
      <w:r w:rsidRPr="00FF3DF2">
        <w:rPr>
          <w:rFonts w:ascii="Times New Roman" w:eastAsia="Times New Roman" w:hAnsi="Times New Roman" w:cs="Times New Roman"/>
          <w:sz w:val="24"/>
          <w:szCs w:val="24"/>
        </w:rPr>
        <w:t xml:space="preserve"> for descriptives). This led me to believe that with more statistical power, I </w:t>
      </w:r>
      <w:r w:rsidR="00BE7DF9">
        <w:rPr>
          <w:rFonts w:ascii="Times New Roman" w:eastAsia="Times New Roman" w:hAnsi="Times New Roman" w:cs="Times New Roman"/>
          <w:sz w:val="24"/>
          <w:szCs w:val="24"/>
        </w:rPr>
        <w:t>might</w:t>
      </w:r>
      <w:r w:rsidRPr="00FF3DF2">
        <w:rPr>
          <w:rFonts w:ascii="Times New Roman" w:eastAsia="Times New Roman" w:hAnsi="Times New Roman" w:cs="Times New Roman"/>
          <w:sz w:val="24"/>
          <w:szCs w:val="24"/>
        </w:rPr>
        <w:t xml:space="preserve"> see significant </w:t>
      </w:r>
      <w:r w:rsidRPr="00FF3DF2">
        <w:rPr>
          <w:rFonts w:ascii="Times New Roman" w:eastAsia="Times New Roman" w:hAnsi="Times New Roman" w:cs="Times New Roman"/>
          <w:sz w:val="24"/>
          <w:szCs w:val="24"/>
        </w:rPr>
        <w:lastRenderedPageBreak/>
        <w:t xml:space="preserve">main effects for all 3 trust factors. </w:t>
      </w:r>
      <w:r w:rsidR="00BE7DF9">
        <w:rPr>
          <w:rFonts w:ascii="Times New Roman" w:eastAsia="Times New Roman" w:hAnsi="Times New Roman" w:cs="Times New Roman"/>
          <w:sz w:val="24"/>
          <w:szCs w:val="24"/>
        </w:rPr>
        <w:t>Second, there were no main effects of defaults on levels of trust. If anything, being exposed to defaults led to lower levels of trust. Third</w:t>
      </w:r>
      <w:r w:rsidRPr="00FF3DF2">
        <w:rPr>
          <w:rFonts w:ascii="Times New Roman" w:eastAsia="Times New Roman" w:hAnsi="Times New Roman" w:cs="Times New Roman"/>
          <w:sz w:val="24"/>
          <w:szCs w:val="24"/>
        </w:rPr>
        <w:t xml:space="preserve">, there was no significant interaction effect across all 3 ANOVA’s. This might potentially be due to a lack of statistical power. However, past research suggested that there tended to be no reliable interactions between education and default for different variables such as satisfaction with policymakers, intention to move, or consideration of protesting (Tanner, 2021). There was no reason to believe that there would be a reliable interaction for trust. Excluding the interaction from the experiment might allow for the observation of the effect of education on trust in a cleaner manner (i.e., without complicating the results by crossing education with default). </w:t>
      </w:r>
    </w:p>
    <w:p w14:paraId="00000095" w14:textId="77777777" w:rsidR="00020A98" w:rsidRPr="00FF3DF2" w:rsidRDefault="00000000">
      <w:pPr>
        <w:spacing w:line="48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Study 3</w:t>
      </w:r>
    </w:p>
    <w:p w14:paraId="00000096" w14:textId="799F4386"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While Study 2 provided some evidence that</w:t>
      </w:r>
      <w:r w:rsidR="0098480C">
        <w:rPr>
          <w:rFonts w:ascii="Times New Roman" w:eastAsia="Times New Roman" w:hAnsi="Times New Roman" w:cs="Times New Roman"/>
          <w:sz w:val="24"/>
          <w:szCs w:val="24"/>
        </w:rPr>
        <w:t xml:space="preserve"> an</w:t>
      </w:r>
      <w:r w:rsidRPr="00FF3DF2">
        <w:rPr>
          <w:rFonts w:ascii="Times New Roman" w:eastAsia="Times New Roman" w:hAnsi="Times New Roman" w:cs="Times New Roman"/>
          <w:sz w:val="24"/>
          <w:szCs w:val="24"/>
        </w:rPr>
        <w:t xml:space="preserve"> educational intervention could be effective at increasing trust in water reuse, there were some limitations to this study that warranted further addressing. Specifically, the sample size was relatively small, and no interaction effect was found. As such, Study 3 was designed to address these issues.</w:t>
      </w:r>
      <w:r w:rsidR="00603B9A">
        <w:rPr>
          <w:rFonts w:ascii="Times New Roman" w:eastAsia="Times New Roman" w:hAnsi="Times New Roman" w:cs="Times New Roman"/>
          <w:sz w:val="24"/>
          <w:szCs w:val="24"/>
        </w:rPr>
        <w:t xml:space="preserve"> Since no interaction effect was found, there </w:t>
      </w:r>
      <w:r w:rsidR="00BE7DF9">
        <w:rPr>
          <w:rFonts w:ascii="Times New Roman" w:eastAsia="Times New Roman" w:hAnsi="Times New Roman" w:cs="Times New Roman"/>
          <w:sz w:val="24"/>
          <w:szCs w:val="24"/>
        </w:rPr>
        <w:t>was no theoretical or empirical reason to continue with a factorial design</w:t>
      </w:r>
      <w:r w:rsidR="00603B9A">
        <w:rPr>
          <w:rFonts w:ascii="Times New Roman" w:eastAsia="Times New Roman" w:hAnsi="Times New Roman" w:cs="Times New Roman"/>
          <w:sz w:val="24"/>
          <w:szCs w:val="24"/>
        </w:rPr>
        <w:t xml:space="preserve">. Instead, Study 3 used a simple 4-group </w:t>
      </w:r>
      <w:r w:rsidR="00BE7DF9">
        <w:rPr>
          <w:rFonts w:ascii="Times New Roman" w:eastAsia="Times New Roman" w:hAnsi="Times New Roman" w:cs="Times New Roman"/>
          <w:sz w:val="24"/>
          <w:szCs w:val="24"/>
        </w:rPr>
        <w:t>(</w:t>
      </w:r>
      <w:r w:rsidR="00603B9A">
        <w:rPr>
          <w:rFonts w:ascii="Times New Roman" w:eastAsia="Times New Roman" w:hAnsi="Times New Roman" w:cs="Times New Roman"/>
          <w:sz w:val="24"/>
          <w:szCs w:val="24"/>
        </w:rPr>
        <w:t>Relevant education, Irrelevant education, Default-in, and Default-out</w:t>
      </w:r>
      <w:r w:rsidR="00BE7DF9">
        <w:rPr>
          <w:rFonts w:ascii="Times New Roman" w:eastAsia="Times New Roman" w:hAnsi="Times New Roman" w:cs="Times New Roman"/>
          <w:sz w:val="24"/>
          <w:szCs w:val="24"/>
        </w:rPr>
        <w:t xml:space="preserve">) </w:t>
      </w:r>
      <w:r w:rsidR="005343B3">
        <w:rPr>
          <w:rFonts w:ascii="Times New Roman" w:eastAsia="Times New Roman" w:hAnsi="Times New Roman" w:cs="Times New Roman"/>
          <w:sz w:val="24"/>
          <w:szCs w:val="24"/>
        </w:rPr>
        <w:t>to examine how these conditions impact</w:t>
      </w:r>
      <w:r w:rsidR="007C1246">
        <w:rPr>
          <w:rFonts w:ascii="Times New Roman" w:eastAsia="Times New Roman" w:hAnsi="Times New Roman" w:cs="Times New Roman"/>
          <w:sz w:val="24"/>
          <w:szCs w:val="24"/>
        </w:rPr>
        <w:t>ed</w:t>
      </w:r>
      <w:r w:rsidR="005343B3">
        <w:rPr>
          <w:rFonts w:ascii="Times New Roman" w:eastAsia="Times New Roman" w:hAnsi="Times New Roman" w:cs="Times New Roman"/>
          <w:sz w:val="24"/>
          <w:szCs w:val="24"/>
        </w:rPr>
        <w:t xml:space="preserve"> participants’ domain specific trust in water reuse</w:t>
      </w:r>
      <w:r w:rsidR="00C0520A">
        <w:rPr>
          <w:rFonts w:ascii="Times New Roman" w:eastAsia="Times New Roman" w:hAnsi="Times New Roman" w:cs="Times New Roman"/>
          <w:sz w:val="24"/>
          <w:szCs w:val="24"/>
        </w:rPr>
        <w:t>.</w:t>
      </w:r>
    </w:p>
    <w:p w14:paraId="00000097" w14:textId="77777777" w:rsidR="00020A98" w:rsidRPr="00FF3DF2"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Method</w:t>
      </w:r>
    </w:p>
    <w:p w14:paraId="00000098" w14:textId="66770235" w:rsidR="00020A98" w:rsidRPr="00FF3DF2" w:rsidRDefault="0000000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Pr="00FF3DF2">
        <w:rPr>
          <w:rFonts w:ascii="Times New Roman" w:eastAsia="Times New Roman" w:hAnsi="Times New Roman" w:cs="Times New Roman"/>
          <w:b/>
          <w:sz w:val="24"/>
          <w:szCs w:val="24"/>
        </w:rPr>
        <w:t>Participants</w:t>
      </w:r>
      <w:r w:rsidRPr="00FF3DF2">
        <w:rPr>
          <w:rFonts w:ascii="Times New Roman" w:eastAsia="Times New Roman" w:hAnsi="Times New Roman" w:cs="Times New Roman"/>
          <w:sz w:val="24"/>
          <w:szCs w:val="24"/>
        </w:rPr>
        <w:t>. Three hundred and eleven participants who resided in the United States were recruited from Amazon Mechanical Turk for Study 3.</w:t>
      </w:r>
      <w:r w:rsidR="00F9141C">
        <w:rPr>
          <w:rFonts w:ascii="Times New Roman" w:eastAsia="Times New Roman" w:hAnsi="Times New Roman" w:cs="Times New Roman"/>
          <w:sz w:val="24"/>
          <w:szCs w:val="24"/>
        </w:rPr>
        <w:t xml:space="preserve"> </w:t>
      </w:r>
      <w:r w:rsidR="00F515DA">
        <w:rPr>
          <w:rFonts w:ascii="Times New Roman" w:eastAsia="Times New Roman" w:hAnsi="Times New Roman" w:cs="Times New Roman"/>
          <w:sz w:val="24"/>
          <w:szCs w:val="24"/>
        </w:rPr>
        <w:t xml:space="preserve">In an attempt to address low sample size limitation from Study 2 and other limitations that come with recruiting samples from undergraduate student pools (e.g., age restriction, </w:t>
      </w:r>
      <w:r w:rsidR="0098480C">
        <w:rPr>
          <w:rFonts w:ascii="Times New Roman" w:eastAsia="Times New Roman" w:hAnsi="Times New Roman" w:cs="Times New Roman"/>
          <w:sz w:val="24"/>
          <w:szCs w:val="24"/>
        </w:rPr>
        <w:t>restricted SES, generally</w:t>
      </w:r>
      <w:r w:rsidR="004F7727">
        <w:rPr>
          <w:rFonts w:ascii="Times New Roman" w:eastAsia="Times New Roman" w:hAnsi="Times New Roman" w:cs="Times New Roman"/>
          <w:sz w:val="24"/>
          <w:szCs w:val="24"/>
        </w:rPr>
        <w:t xml:space="preserve"> better educated</w:t>
      </w:r>
      <w:r w:rsidR="00F515DA">
        <w:rPr>
          <w:rFonts w:ascii="Times New Roman" w:eastAsia="Times New Roman" w:hAnsi="Times New Roman" w:cs="Times New Roman"/>
          <w:sz w:val="24"/>
          <w:szCs w:val="24"/>
        </w:rPr>
        <w:t xml:space="preserve">), I </w:t>
      </w:r>
      <w:r w:rsidR="00F515DA">
        <w:rPr>
          <w:rFonts w:ascii="Times New Roman" w:eastAsia="Times New Roman" w:hAnsi="Times New Roman" w:cs="Times New Roman"/>
          <w:sz w:val="24"/>
          <w:szCs w:val="24"/>
        </w:rPr>
        <w:lastRenderedPageBreak/>
        <w:t xml:space="preserve">recruited participants from Amazon MTurk. </w:t>
      </w:r>
      <w:r w:rsidR="00F9141C">
        <w:rPr>
          <w:rFonts w:ascii="Times New Roman" w:eastAsia="Times New Roman" w:hAnsi="Times New Roman" w:cs="Times New Roman"/>
          <w:sz w:val="24"/>
          <w:szCs w:val="24"/>
        </w:rPr>
        <w:t>Samples from Amazon Mechanical Turk have been shown to be more representative of overall U.S. population compared to university subject pool (Buhrmester et al., 2018).</w:t>
      </w:r>
      <w:r w:rsidRPr="00FF3DF2">
        <w:rPr>
          <w:rFonts w:ascii="Times New Roman" w:eastAsia="Times New Roman" w:hAnsi="Times New Roman" w:cs="Times New Roman"/>
          <w:sz w:val="24"/>
          <w:szCs w:val="24"/>
        </w:rPr>
        <w:t xml:space="preserve"> </w:t>
      </w:r>
      <w:r w:rsidR="00F9141C">
        <w:rPr>
          <w:rFonts w:ascii="Times New Roman" w:eastAsia="Times New Roman" w:hAnsi="Times New Roman" w:cs="Times New Roman"/>
          <w:sz w:val="24"/>
          <w:szCs w:val="24"/>
        </w:rPr>
        <w:t>Participants</w:t>
      </w:r>
      <w:r w:rsidRPr="00FF3DF2">
        <w:rPr>
          <w:rFonts w:ascii="Times New Roman" w:eastAsia="Times New Roman" w:hAnsi="Times New Roman" w:cs="Times New Roman"/>
          <w:sz w:val="24"/>
          <w:szCs w:val="24"/>
        </w:rPr>
        <w:t xml:space="preserve"> filled out a survey in exchange for $0.75. All demographics are reported in Table 1.</w:t>
      </w:r>
    </w:p>
    <w:p w14:paraId="1EF77D1E" w14:textId="13FDA3CA" w:rsidR="006F4AF1" w:rsidRDefault="00000000" w:rsidP="006F4AF1">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Pr="00FF3DF2">
        <w:rPr>
          <w:rFonts w:ascii="Times New Roman" w:eastAsia="Times New Roman" w:hAnsi="Times New Roman" w:cs="Times New Roman"/>
          <w:b/>
          <w:sz w:val="24"/>
          <w:szCs w:val="24"/>
        </w:rPr>
        <w:t>Procedure</w:t>
      </w:r>
      <w:r w:rsidRPr="00FF3DF2">
        <w:rPr>
          <w:rFonts w:ascii="Times New Roman" w:eastAsia="Times New Roman" w:hAnsi="Times New Roman" w:cs="Times New Roman"/>
          <w:sz w:val="24"/>
          <w:szCs w:val="24"/>
        </w:rPr>
        <w:t>. Instead of the 2x2 factorial design like in Study 2, I used a 4-group design in Study 3. Participants first filled out the trust in water reuse scale. Then, participants were randomly assigned to one of the four experimental groups (Irrelevant education, Relevant education, Default-in, Default-out).</w:t>
      </w:r>
      <w:r w:rsidR="006F4AF1">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In the irrelevant education condition, participants watched a 5-minute video on how the internet works (</w:t>
      </w:r>
      <w:hyperlink r:id="rId11">
        <w:r w:rsidRPr="00FF3DF2">
          <w:rPr>
            <w:rFonts w:ascii="Times New Roman" w:eastAsia="Times New Roman" w:hAnsi="Times New Roman" w:cs="Times New Roman"/>
            <w:color w:val="1155CC"/>
            <w:sz w:val="24"/>
            <w:szCs w:val="24"/>
            <w:u w:val="single"/>
          </w:rPr>
          <w:t>https://www.youtube.com/watch?v=7_LPdttKXPc</w:t>
        </w:r>
      </w:hyperlink>
      <w:r w:rsidRPr="00FF3DF2">
        <w:rPr>
          <w:rFonts w:ascii="Times New Roman" w:eastAsia="Times New Roman" w:hAnsi="Times New Roman" w:cs="Times New Roman"/>
          <w:sz w:val="24"/>
          <w:szCs w:val="24"/>
        </w:rPr>
        <w:t>)</w:t>
      </w:r>
      <w:r w:rsidR="00F57576">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Afterwards, they were asked to imagine that a part of their job involved ordering water for their office water dispenser, and to choose between a company that provided recycled water or a company that provided traditional water. In the relevant education condition, participants watched a 5-minute educational video on water reuse  (</w:t>
      </w:r>
      <w:hyperlink r:id="rId12">
        <w:r w:rsidRPr="00FF3DF2">
          <w:rPr>
            <w:rFonts w:ascii="Times New Roman" w:eastAsia="Times New Roman" w:hAnsi="Times New Roman" w:cs="Times New Roman"/>
            <w:color w:val="1155CC"/>
            <w:sz w:val="24"/>
            <w:szCs w:val="24"/>
            <w:u w:val="single"/>
          </w:rPr>
          <w:t>https://www.youtube.com/watch?v=eGcZjnwQy2w</w:t>
        </w:r>
      </w:hyperlink>
      <w:r w:rsidRPr="00FF3DF2">
        <w:rPr>
          <w:rFonts w:ascii="Times New Roman" w:eastAsia="Times New Roman" w:hAnsi="Times New Roman" w:cs="Times New Roman"/>
          <w:sz w:val="24"/>
          <w:szCs w:val="24"/>
        </w:rPr>
        <w:t>)</w:t>
      </w:r>
      <w:r w:rsidR="00F57576">
        <w:rPr>
          <w:rFonts w:ascii="Times New Roman" w:eastAsia="Times New Roman" w:hAnsi="Times New Roman" w:cs="Times New Roman"/>
          <w:sz w:val="24"/>
          <w:szCs w:val="24"/>
        </w:rPr>
        <w:t xml:space="preserve"> (Tanner et al., 2023)</w:t>
      </w:r>
      <w:r w:rsidRPr="00FF3DF2">
        <w:rPr>
          <w:rFonts w:ascii="Times New Roman" w:eastAsia="Times New Roman" w:hAnsi="Times New Roman" w:cs="Times New Roman"/>
          <w:sz w:val="24"/>
          <w:szCs w:val="24"/>
        </w:rPr>
        <w:t xml:space="preserve">. Afterwards, participants in this condition were also asked to imagine that a part of their job involved ordering water for their office water dispenser, and to choose between a company that provided recycled water or a company that provided traditional water. </w:t>
      </w:r>
      <w:r w:rsidR="006F4AF1" w:rsidRPr="00FF3DF2">
        <w:rPr>
          <w:rFonts w:ascii="Times New Roman" w:eastAsia="Times New Roman" w:hAnsi="Times New Roman" w:cs="Times New Roman"/>
          <w:sz w:val="24"/>
          <w:szCs w:val="24"/>
        </w:rPr>
        <w:t xml:space="preserve">In the default-in condition, participants </w:t>
      </w:r>
      <w:r w:rsidR="006F4AF1">
        <w:rPr>
          <w:rFonts w:ascii="Times New Roman" w:eastAsia="Times New Roman" w:hAnsi="Times New Roman" w:cs="Times New Roman"/>
          <w:sz w:val="24"/>
          <w:szCs w:val="24"/>
        </w:rPr>
        <w:t>the following scenario:</w:t>
      </w:r>
    </w:p>
    <w:p w14:paraId="178797C8" w14:textId="0BA39640" w:rsidR="006F4AF1" w:rsidRDefault="006F4AF1" w:rsidP="006F4AF1">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Imagine you work for a small business. As part of your job, you are in charge of ordering water for the office water dispenser. In the past, your business has ordered from Company A, which is listed as the business’s default provider of water. One day, Company A announces it will officially supply only recycled water to customers. You notify your boss of this change, and they tell you that you can continue ordering from </w:t>
      </w:r>
      <w:r>
        <w:rPr>
          <w:rFonts w:ascii="Times New Roman" w:eastAsia="Times New Roman" w:hAnsi="Times New Roman" w:cs="Times New Roman"/>
          <w:sz w:val="24"/>
          <w:szCs w:val="24"/>
        </w:rPr>
        <w:lastRenderedPageBreak/>
        <w:t>Company A, or you can choose to switch providers and instead start ordering water from Company B, which uses traditional purified water. Assuming Company A and Company</w:t>
      </w:r>
      <w:r w:rsidR="00DB6495">
        <w:rPr>
          <w:rFonts w:ascii="Times New Roman" w:eastAsia="Times New Roman" w:hAnsi="Times New Roman" w:cs="Times New Roman"/>
          <w:sz w:val="24"/>
          <w:szCs w:val="24"/>
        </w:rPr>
        <w:t xml:space="preserve"> B o</w:t>
      </w:r>
      <w:r>
        <w:rPr>
          <w:rFonts w:ascii="Times New Roman" w:eastAsia="Times New Roman" w:hAnsi="Times New Roman" w:cs="Times New Roman"/>
          <w:sz w:val="24"/>
          <w:szCs w:val="24"/>
        </w:rPr>
        <w:t>ffer the same prices for their water, and you have no outside pressure to choose one option over the other, which company would you choose?</w:t>
      </w:r>
    </w:p>
    <w:p w14:paraId="47D689C1" w14:textId="77777777" w:rsidR="006F4AF1" w:rsidRDefault="006F4AF1" w:rsidP="006F4AF1">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Participants then had the option to either stay with the default (recycled water) or switch to another water provider that supplied traditional water. In the default-out condition, participants </w:t>
      </w:r>
      <w:r>
        <w:rPr>
          <w:rFonts w:ascii="Times New Roman" w:eastAsia="Times New Roman" w:hAnsi="Times New Roman" w:cs="Times New Roman"/>
          <w:sz w:val="24"/>
          <w:szCs w:val="24"/>
        </w:rPr>
        <w:t>read the following scenario:</w:t>
      </w:r>
    </w:p>
    <w:p w14:paraId="0C6F9080" w14:textId="77777777" w:rsidR="006F4AF1" w:rsidRDefault="006F4AF1" w:rsidP="006F4AF1">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Imagine you work for a small business. As part of your job, you are in charge of ordering water for the office water dispenser. In the past, your business has ordered from Company A, which is listed as the business’s default provider of water. One day, one of Company A’s competitors, Company B, announces it will officially supply only recycled water to customers. You notify your boss of this change, and they tell you that you can continue ordering from Company A, which uses traditional purified water, or you can choose to switch providers and instead start ordering from Company B. Assuming Company A and Company B offer the same prices for their water, and you have no outside pressure to choose one option over the other, which company would you choose?</w:t>
      </w:r>
    </w:p>
    <w:p w14:paraId="66E3EBBB" w14:textId="77777777" w:rsidR="0046481F" w:rsidRDefault="006F4AF1" w:rsidP="006F4AF1">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Participants in this condition then had the option to stay with their default provider (traditional water) or switch to the other provider that supplied recycled water. Afterwards, all participants filled out the domain specific trust measure in water reuse again. </w:t>
      </w:r>
    </w:p>
    <w:p w14:paraId="00000099" w14:textId="6B5945D4" w:rsidR="00020A98" w:rsidRPr="00FF3DF2" w:rsidRDefault="0046481F" w:rsidP="004648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completing the post-experiment domain specific trust measure in water ruse, all participants filled out a measure of Acceptance of potable recycled water (which captured 2 elements: Use recycled water and Support recycled water) (Tanner &amp; Feltz, 2021), a measure of </w:t>
      </w:r>
      <w:r>
        <w:rPr>
          <w:rFonts w:ascii="Times New Roman" w:eastAsia="Times New Roman" w:hAnsi="Times New Roman" w:cs="Times New Roman"/>
          <w:sz w:val="24"/>
          <w:szCs w:val="24"/>
        </w:rPr>
        <w:lastRenderedPageBreak/>
        <w:t>Dissatisfaction with the government (Tanner &amp; Feltz, 2021), and a measure of Objective knowledge of potable recycled water (Mahmoud-Elhaj et al., 2020)</w:t>
      </w:r>
    </w:p>
    <w:p w14:paraId="0000009A" w14:textId="1F2C6D62" w:rsidR="00020A98" w:rsidRPr="00FF3DF2" w:rsidRDefault="00000000">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Results and Discussion</w:t>
      </w:r>
      <w:r w:rsidR="00866C60">
        <w:rPr>
          <w:rFonts w:ascii="Times New Roman" w:eastAsia="Times New Roman" w:hAnsi="Times New Roman" w:cs="Times New Roman"/>
          <w:b/>
          <w:sz w:val="24"/>
          <w:szCs w:val="24"/>
        </w:rPr>
        <w:t xml:space="preserve"> </w:t>
      </w:r>
    </w:p>
    <w:p w14:paraId="03E4BDF6" w14:textId="48F80239" w:rsidR="005421D4" w:rsidRDefault="00000000" w:rsidP="00866C60">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r>
      <w:r w:rsidR="005421D4" w:rsidRPr="0018178C">
        <w:rPr>
          <w:rFonts w:ascii="Times New Roman" w:eastAsia="Times New Roman" w:hAnsi="Times New Roman" w:cs="Times New Roman"/>
          <w:sz w:val="24"/>
          <w:szCs w:val="24"/>
        </w:rPr>
        <w:t>Prior to testing my hypothes</w:t>
      </w:r>
      <w:r w:rsidR="007C1246" w:rsidRPr="0018178C">
        <w:rPr>
          <w:rFonts w:ascii="Times New Roman" w:eastAsia="Times New Roman" w:hAnsi="Times New Roman" w:cs="Times New Roman"/>
          <w:sz w:val="24"/>
          <w:szCs w:val="24"/>
        </w:rPr>
        <w:t>is</w:t>
      </w:r>
      <w:r w:rsidR="005421D4" w:rsidRPr="0018178C">
        <w:rPr>
          <w:rFonts w:ascii="Times New Roman" w:eastAsia="Times New Roman" w:hAnsi="Times New Roman" w:cs="Times New Roman"/>
          <w:sz w:val="24"/>
          <w:szCs w:val="24"/>
        </w:rPr>
        <w:t xml:space="preserve">, I first ran a confirmatory factor analysis on </w:t>
      </w:r>
      <w:r w:rsidR="000959E6" w:rsidRPr="0018178C">
        <w:rPr>
          <w:rFonts w:ascii="Times New Roman" w:eastAsia="Times New Roman" w:hAnsi="Times New Roman" w:cs="Times New Roman"/>
          <w:sz w:val="24"/>
          <w:szCs w:val="24"/>
        </w:rPr>
        <w:t>the responses in the</w:t>
      </w:r>
      <w:r w:rsidR="005421D4" w:rsidRPr="0018178C">
        <w:rPr>
          <w:rFonts w:ascii="Times New Roman" w:eastAsia="Times New Roman" w:hAnsi="Times New Roman" w:cs="Times New Roman"/>
          <w:sz w:val="24"/>
          <w:szCs w:val="24"/>
        </w:rPr>
        <w:t xml:space="preserve"> </w:t>
      </w:r>
      <w:r w:rsidR="000959E6" w:rsidRPr="0018178C">
        <w:rPr>
          <w:rFonts w:ascii="Times New Roman" w:eastAsia="Times New Roman" w:hAnsi="Times New Roman" w:cs="Times New Roman"/>
          <w:sz w:val="24"/>
          <w:szCs w:val="24"/>
        </w:rPr>
        <w:t xml:space="preserve">pre-test </w:t>
      </w:r>
      <w:r w:rsidR="005421D4" w:rsidRPr="0018178C">
        <w:rPr>
          <w:rFonts w:ascii="Times New Roman" w:eastAsia="Times New Roman" w:hAnsi="Times New Roman" w:cs="Times New Roman"/>
          <w:sz w:val="24"/>
          <w:szCs w:val="24"/>
        </w:rPr>
        <w:t>measure of domain specific trust in water reuse</w:t>
      </w:r>
      <w:r w:rsidR="000959E6" w:rsidRPr="0018178C">
        <w:rPr>
          <w:rFonts w:ascii="Times New Roman" w:eastAsia="Times New Roman" w:hAnsi="Times New Roman" w:cs="Times New Roman"/>
          <w:sz w:val="24"/>
          <w:szCs w:val="24"/>
        </w:rPr>
        <w:t xml:space="preserve"> to confirm the factor structure identified in Study 1. The confirmatory factor analysis suggested that the hypothesized model had </w:t>
      </w:r>
      <w:r w:rsidR="0098480C" w:rsidRPr="0018178C">
        <w:rPr>
          <w:rFonts w:ascii="Times New Roman" w:eastAsia="Times New Roman" w:hAnsi="Times New Roman" w:cs="Times New Roman"/>
          <w:sz w:val="24"/>
          <w:szCs w:val="24"/>
        </w:rPr>
        <w:t>some modest model mis</w:t>
      </w:r>
      <w:r w:rsidR="000959E6" w:rsidRPr="0018178C">
        <w:rPr>
          <w:rFonts w:ascii="Times New Roman" w:eastAsia="Times New Roman" w:hAnsi="Times New Roman" w:cs="Times New Roman"/>
          <w:sz w:val="24"/>
          <w:szCs w:val="24"/>
        </w:rPr>
        <w:t xml:space="preserve">fit, </w:t>
      </w:r>
      <w:r w:rsidR="000959E6" w:rsidRPr="0018178C">
        <w:rPr>
          <w:rFonts w:ascii="Times New Roman" w:eastAsia="Times New Roman" w:hAnsi="Times New Roman" w:cs="Times New Roman"/>
          <w:i/>
          <w:iCs/>
          <w:sz w:val="24"/>
          <w:szCs w:val="24"/>
        </w:rPr>
        <w:t>χ</w:t>
      </w:r>
      <w:r w:rsidR="000959E6" w:rsidRPr="0018178C">
        <w:rPr>
          <w:rFonts w:ascii="Times New Roman" w:eastAsia="Times New Roman" w:hAnsi="Times New Roman" w:cs="Times New Roman"/>
          <w:sz w:val="24"/>
          <w:szCs w:val="24"/>
        </w:rPr>
        <w:t xml:space="preserve">2= </w:t>
      </w:r>
      <w:r w:rsidR="00FC5402" w:rsidRPr="0018178C">
        <w:rPr>
          <w:rFonts w:ascii="Times New Roman" w:eastAsia="Times New Roman" w:hAnsi="Times New Roman" w:cs="Times New Roman"/>
          <w:sz w:val="24"/>
          <w:szCs w:val="24"/>
        </w:rPr>
        <w:t xml:space="preserve">70.59, </w:t>
      </w:r>
      <w:r w:rsidR="0098480C" w:rsidRPr="0018178C">
        <w:rPr>
          <w:rFonts w:ascii="Times New Roman" w:eastAsia="Times New Roman" w:hAnsi="Times New Roman" w:cs="Times New Roman"/>
          <w:i/>
          <w:iCs/>
          <w:sz w:val="24"/>
          <w:szCs w:val="24"/>
        </w:rPr>
        <w:t>p</w:t>
      </w:r>
      <w:r w:rsidR="0098480C" w:rsidRPr="0018178C">
        <w:rPr>
          <w:rFonts w:ascii="Times New Roman" w:eastAsia="Times New Roman" w:hAnsi="Times New Roman" w:cs="Times New Roman"/>
          <w:sz w:val="24"/>
          <w:szCs w:val="24"/>
        </w:rPr>
        <w:t xml:space="preserve"> &lt; .05, </w:t>
      </w:r>
      <w:r w:rsidR="00FC5402" w:rsidRPr="0018178C">
        <w:rPr>
          <w:rFonts w:ascii="Times New Roman" w:eastAsia="Times New Roman" w:hAnsi="Times New Roman" w:cs="Times New Roman"/>
          <w:sz w:val="24"/>
          <w:szCs w:val="24"/>
        </w:rPr>
        <w:t>df = 23 (</w:t>
      </w:r>
      <w:r w:rsidR="00FC5402" w:rsidRPr="0018178C">
        <w:rPr>
          <w:rFonts w:ascii="Times New Roman" w:eastAsia="Times New Roman" w:hAnsi="Times New Roman" w:cs="Times New Roman"/>
          <w:i/>
          <w:iCs/>
          <w:sz w:val="24"/>
          <w:szCs w:val="24"/>
        </w:rPr>
        <w:t>χ</w:t>
      </w:r>
      <w:r w:rsidR="00FC5402" w:rsidRPr="0018178C">
        <w:rPr>
          <w:rFonts w:ascii="Times New Roman" w:eastAsia="Times New Roman" w:hAnsi="Times New Roman" w:cs="Times New Roman"/>
          <w:sz w:val="24"/>
          <w:szCs w:val="24"/>
        </w:rPr>
        <w:t xml:space="preserve">2/df = 3.07), </w:t>
      </w:r>
      <w:r w:rsidR="000959E6" w:rsidRPr="0018178C">
        <w:rPr>
          <w:rFonts w:ascii="Times New Roman" w:eastAsia="Times New Roman" w:hAnsi="Times New Roman" w:cs="Times New Roman"/>
          <w:i/>
          <w:iCs/>
          <w:sz w:val="24"/>
          <w:szCs w:val="24"/>
        </w:rPr>
        <w:t>RMSEA</w:t>
      </w:r>
      <w:r w:rsidR="000959E6" w:rsidRPr="0018178C">
        <w:rPr>
          <w:rFonts w:ascii="Times New Roman" w:eastAsia="Times New Roman" w:hAnsi="Times New Roman" w:cs="Times New Roman"/>
          <w:sz w:val="24"/>
          <w:szCs w:val="24"/>
        </w:rPr>
        <w:t xml:space="preserve"> = .0</w:t>
      </w:r>
      <w:r w:rsidR="00FC5402" w:rsidRPr="0018178C">
        <w:rPr>
          <w:rFonts w:ascii="Times New Roman" w:eastAsia="Times New Roman" w:hAnsi="Times New Roman" w:cs="Times New Roman"/>
          <w:sz w:val="24"/>
          <w:szCs w:val="24"/>
        </w:rPr>
        <w:t>8</w:t>
      </w:r>
      <w:r w:rsidR="000959E6" w:rsidRPr="0018178C">
        <w:rPr>
          <w:rFonts w:ascii="Times New Roman" w:eastAsia="Times New Roman" w:hAnsi="Times New Roman" w:cs="Times New Roman"/>
          <w:sz w:val="24"/>
          <w:szCs w:val="24"/>
        </w:rPr>
        <w:t xml:space="preserve">, 90% </w:t>
      </w:r>
      <w:r w:rsidR="000959E6" w:rsidRPr="0018178C">
        <w:rPr>
          <w:rFonts w:ascii="Times New Roman" w:eastAsia="Times New Roman" w:hAnsi="Times New Roman" w:cs="Times New Roman"/>
          <w:i/>
          <w:sz w:val="24"/>
          <w:szCs w:val="24"/>
        </w:rPr>
        <w:t>CI</w:t>
      </w:r>
      <w:r w:rsidR="000959E6" w:rsidRPr="0018178C">
        <w:rPr>
          <w:rFonts w:ascii="Times New Roman" w:eastAsia="Times New Roman" w:hAnsi="Times New Roman" w:cs="Times New Roman"/>
          <w:sz w:val="24"/>
          <w:szCs w:val="24"/>
        </w:rPr>
        <w:t xml:space="preserve"> .0</w:t>
      </w:r>
      <w:r w:rsidR="00FC5402" w:rsidRPr="0018178C">
        <w:rPr>
          <w:rFonts w:ascii="Times New Roman" w:eastAsia="Times New Roman" w:hAnsi="Times New Roman" w:cs="Times New Roman"/>
          <w:sz w:val="24"/>
          <w:szCs w:val="24"/>
        </w:rPr>
        <w:t>6</w:t>
      </w:r>
      <w:r w:rsidR="000959E6" w:rsidRPr="0018178C">
        <w:rPr>
          <w:rFonts w:ascii="Times New Roman" w:eastAsia="Times New Roman" w:hAnsi="Times New Roman" w:cs="Times New Roman"/>
          <w:sz w:val="24"/>
          <w:szCs w:val="24"/>
        </w:rPr>
        <w:t xml:space="preserve"> - .</w:t>
      </w:r>
      <w:r w:rsidR="00347585" w:rsidRPr="0018178C">
        <w:rPr>
          <w:rFonts w:ascii="Times New Roman" w:eastAsia="Times New Roman" w:hAnsi="Times New Roman" w:cs="Times New Roman"/>
          <w:sz w:val="24"/>
          <w:szCs w:val="24"/>
        </w:rPr>
        <w:t>1</w:t>
      </w:r>
      <w:r w:rsidR="00FC5402" w:rsidRPr="0018178C">
        <w:rPr>
          <w:rFonts w:ascii="Times New Roman" w:eastAsia="Times New Roman" w:hAnsi="Times New Roman" w:cs="Times New Roman"/>
          <w:sz w:val="24"/>
          <w:szCs w:val="24"/>
        </w:rPr>
        <w:t>0</w:t>
      </w:r>
      <w:r w:rsidR="000959E6" w:rsidRPr="0018178C">
        <w:rPr>
          <w:rFonts w:ascii="Times New Roman" w:eastAsia="Times New Roman" w:hAnsi="Times New Roman" w:cs="Times New Roman"/>
          <w:sz w:val="24"/>
          <w:szCs w:val="24"/>
        </w:rPr>
        <w:t xml:space="preserve">, </w:t>
      </w:r>
      <w:r w:rsidR="000959E6" w:rsidRPr="0018178C">
        <w:rPr>
          <w:rFonts w:ascii="Times New Roman" w:eastAsia="Times New Roman" w:hAnsi="Times New Roman" w:cs="Times New Roman"/>
          <w:i/>
          <w:sz w:val="24"/>
          <w:szCs w:val="24"/>
        </w:rPr>
        <w:t>CFI</w:t>
      </w:r>
      <w:r w:rsidR="000959E6" w:rsidRPr="0018178C">
        <w:rPr>
          <w:rFonts w:ascii="Times New Roman" w:eastAsia="Times New Roman" w:hAnsi="Times New Roman" w:cs="Times New Roman"/>
          <w:sz w:val="24"/>
          <w:szCs w:val="24"/>
        </w:rPr>
        <w:t xml:space="preserve"> = </w:t>
      </w:r>
      <w:r w:rsidR="00347585" w:rsidRPr="0018178C">
        <w:rPr>
          <w:rFonts w:ascii="Times New Roman" w:eastAsia="Times New Roman" w:hAnsi="Times New Roman" w:cs="Times New Roman"/>
          <w:sz w:val="24"/>
          <w:szCs w:val="24"/>
        </w:rPr>
        <w:t>.99</w:t>
      </w:r>
      <w:r w:rsidR="000959E6" w:rsidRPr="0018178C">
        <w:rPr>
          <w:rFonts w:ascii="Times New Roman" w:eastAsia="Times New Roman" w:hAnsi="Times New Roman" w:cs="Times New Roman"/>
          <w:sz w:val="24"/>
          <w:szCs w:val="24"/>
        </w:rPr>
        <w:t xml:space="preserve">, </w:t>
      </w:r>
      <w:r w:rsidR="000959E6" w:rsidRPr="0018178C">
        <w:rPr>
          <w:rFonts w:ascii="Times New Roman" w:eastAsia="Times New Roman" w:hAnsi="Times New Roman" w:cs="Times New Roman"/>
          <w:i/>
          <w:sz w:val="24"/>
          <w:szCs w:val="24"/>
        </w:rPr>
        <w:t>TLI</w:t>
      </w:r>
      <w:r w:rsidR="000959E6" w:rsidRPr="0018178C">
        <w:rPr>
          <w:rFonts w:ascii="Times New Roman" w:eastAsia="Times New Roman" w:hAnsi="Times New Roman" w:cs="Times New Roman"/>
          <w:sz w:val="24"/>
          <w:szCs w:val="24"/>
        </w:rPr>
        <w:t xml:space="preserve"> = </w:t>
      </w:r>
      <w:r w:rsidR="00347585" w:rsidRPr="0018178C">
        <w:rPr>
          <w:rFonts w:ascii="Times New Roman" w:eastAsia="Times New Roman" w:hAnsi="Times New Roman" w:cs="Times New Roman"/>
          <w:sz w:val="24"/>
          <w:szCs w:val="24"/>
        </w:rPr>
        <w:t>.98</w:t>
      </w:r>
      <w:r w:rsidR="000959E6" w:rsidRPr="0018178C">
        <w:rPr>
          <w:rFonts w:ascii="Times New Roman" w:eastAsia="Times New Roman" w:hAnsi="Times New Roman" w:cs="Times New Roman"/>
          <w:sz w:val="24"/>
          <w:szCs w:val="24"/>
        </w:rPr>
        <w:t xml:space="preserve">, </w:t>
      </w:r>
      <w:r w:rsidR="000959E6" w:rsidRPr="0018178C">
        <w:rPr>
          <w:rFonts w:ascii="Times New Roman" w:eastAsia="Times New Roman" w:hAnsi="Times New Roman" w:cs="Times New Roman"/>
          <w:i/>
          <w:sz w:val="24"/>
          <w:szCs w:val="24"/>
        </w:rPr>
        <w:t>SRMR</w:t>
      </w:r>
      <w:r w:rsidR="000959E6" w:rsidRPr="0018178C">
        <w:rPr>
          <w:rFonts w:ascii="Times New Roman" w:eastAsia="Times New Roman" w:hAnsi="Times New Roman" w:cs="Times New Roman"/>
          <w:sz w:val="24"/>
          <w:szCs w:val="24"/>
        </w:rPr>
        <w:t xml:space="preserve"> = .0</w:t>
      </w:r>
      <w:r w:rsidR="00FC5402" w:rsidRPr="0018178C">
        <w:rPr>
          <w:rFonts w:ascii="Times New Roman" w:eastAsia="Times New Roman" w:hAnsi="Times New Roman" w:cs="Times New Roman"/>
          <w:sz w:val="24"/>
          <w:szCs w:val="24"/>
        </w:rPr>
        <w:t xml:space="preserve">1 </w:t>
      </w:r>
      <w:r w:rsidR="000959E6" w:rsidRPr="0018178C">
        <w:rPr>
          <w:rFonts w:ascii="Times New Roman" w:eastAsia="Times New Roman" w:hAnsi="Times New Roman" w:cs="Times New Roman"/>
          <w:sz w:val="24"/>
          <w:szCs w:val="24"/>
        </w:rPr>
        <w:t xml:space="preserve">(see Figure </w:t>
      </w:r>
      <w:r w:rsidR="00AE5538" w:rsidRPr="0018178C">
        <w:rPr>
          <w:rFonts w:ascii="Times New Roman" w:eastAsia="Times New Roman" w:hAnsi="Times New Roman" w:cs="Times New Roman"/>
          <w:sz w:val="24"/>
          <w:szCs w:val="24"/>
        </w:rPr>
        <w:t>3</w:t>
      </w:r>
      <w:r w:rsidR="000959E6" w:rsidRPr="0018178C">
        <w:rPr>
          <w:rFonts w:ascii="Times New Roman" w:eastAsia="Times New Roman" w:hAnsi="Times New Roman" w:cs="Times New Roman"/>
          <w:sz w:val="24"/>
          <w:szCs w:val="24"/>
        </w:rPr>
        <w:t xml:space="preserve">). </w:t>
      </w:r>
      <w:r w:rsidR="00B82132" w:rsidRPr="0018178C">
        <w:rPr>
          <w:rFonts w:ascii="Times New Roman" w:eastAsia="Times New Roman" w:hAnsi="Times New Roman" w:cs="Times New Roman"/>
          <w:sz w:val="24"/>
          <w:szCs w:val="24"/>
        </w:rPr>
        <w:t xml:space="preserve">Subsequent </w:t>
      </w:r>
      <w:r w:rsidR="00122A23">
        <w:rPr>
          <w:rFonts w:ascii="Times New Roman" w:eastAsia="Times New Roman" w:hAnsi="Times New Roman" w:cs="Times New Roman"/>
          <w:sz w:val="24"/>
          <w:szCs w:val="24"/>
        </w:rPr>
        <w:t>investigations</w:t>
      </w:r>
      <w:r w:rsidR="00B82132" w:rsidRPr="0018178C">
        <w:rPr>
          <w:rFonts w:ascii="Times New Roman" w:eastAsia="Times New Roman" w:hAnsi="Times New Roman" w:cs="Times New Roman"/>
          <w:sz w:val="24"/>
          <w:szCs w:val="24"/>
        </w:rPr>
        <w:t xml:space="preserve"> </w:t>
      </w:r>
      <w:r w:rsidR="0018178C">
        <w:rPr>
          <w:rFonts w:ascii="Times New Roman" w:eastAsia="Times New Roman" w:hAnsi="Times New Roman" w:cs="Times New Roman"/>
          <w:sz w:val="24"/>
          <w:szCs w:val="24"/>
        </w:rPr>
        <w:t>revealed</w:t>
      </w:r>
      <w:r w:rsidR="00B82132" w:rsidRPr="0018178C">
        <w:rPr>
          <w:rFonts w:ascii="Times New Roman" w:eastAsia="Times New Roman" w:hAnsi="Times New Roman" w:cs="Times New Roman"/>
          <w:sz w:val="24"/>
          <w:szCs w:val="24"/>
        </w:rPr>
        <w:t xml:space="preserve"> that the model misfit was largely due to correlated error variances in this sample </w:t>
      </w:r>
      <w:r w:rsidR="0018178C">
        <w:rPr>
          <w:rFonts w:ascii="Times New Roman" w:eastAsia="Times New Roman" w:hAnsi="Times New Roman" w:cs="Times New Roman"/>
          <w:sz w:val="24"/>
          <w:szCs w:val="24"/>
        </w:rPr>
        <w:t>and</w:t>
      </w:r>
      <w:r w:rsidR="0018178C" w:rsidRPr="0018178C">
        <w:rPr>
          <w:rFonts w:ascii="Times New Roman" w:eastAsia="Times New Roman" w:hAnsi="Times New Roman" w:cs="Times New Roman"/>
          <w:sz w:val="24"/>
          <w:szCs w:val="24"/>
        </w:rPr>
        <w:t xml:space="preserve"> one cross loaded item</w:t>
      </w:r>
      <w:r w:rsidR="0018178C">
        <w:rPr>
          <w:rFonts w:ascii="Times New Roman" w:eastAsia="Times New Roman" w:hAnsi="Times New Roman" w:cs="Times New Roman"/>
          <w:sz w:val="24"/>
          <w:szCs w:val="24"/>
        </w:rPr>
        <w:t xml:space="preserve"> (</w:t>
      </w:r>
      <w:r w:rsidR="0018178C" w:rsidRPr="0018178C">
        <w:rPr>
          <w:rFonts w:ascii="Times New Roman" w:eastAsia="Times New Roman" w:hAnsi="Times New Roman" w:cs="Times New Roman"/>
          <w:sz w:val="24"/>
          <w:szCs w:val="24"/>
        </w:rPr>
        <w:t>Ross-4 loading onto Trust in government). Given the modest misfit, I continue to use the 3 factors that were specified in previous analyses.</w:t>
      </w:r>
      <w:r w:rsidR="00B82132" w:rsidRPr="0018178C">
        <w:rPr>
          <w:rFonts w:ascii="Times New Roman" w:eastAsia="Times New Roman" w:hAnsi="Times New Roman" w:cs="Times New Roman"/>
          <w:sz w:val="24"/>
          <w:szCs w:val="24"/>
        </w:rPr>
        <w:t xml:space="preserve"> </w:t>
      </w:r>
      <w:r w:rsidR="000959E6" w:rsidRPr="0018178C">
        <w:rPr>
          <w:rFonts w:ascii="Times New Roman" w:eastAsia="Times New Roman" w:hAnsi="Times New Roman" w:cs="Times New Roman"/>
          <w:sz w:val="24"/>
          <w:szCs w:val="24"/>
        </w:rPr>
        <w:t xml:space="preserve">Each of the subscales had </w:t>
      </w:r>
      <w:r w:rsidR="0018178C" w:rsidRPr="0018178C">
        <w:rPr>
          <w:rFonts w:ascii="Times New Roman" w:eastAsia="Times New Roman" w:hAnsi="Times New Roman" w:cs="Times New Roman"/>
          <w:sz w:val="24"/>
          <w:szCs w:val="24"/>
        </w:rPr>
        <w:t>great</w:t>
      </w:r>
      <w:r w:rsidR="000959E6" w:rsidRPr="0018178C">
        <w:rPr>
          <w:rFonts w:ascii="Times New Roman" w:eastAsia="Times New Roman" w:hAnsi="Times New Roman" w:cs="Times New Roman"/>
          <w:sz w:val="24"/>
          <w:szCs w:val="24"/>
        </w:rPr>
        <w:t xml:space="preserve"> internal reliability: Trust in authority to provide safe water Cronbach’s alpha = .9</w:t>
      </w:r>
      <w:r w:rsidR="00347585" w:rsidRPr="0018178C">
        <w:rPr>
          <w:rFonts w:ascii="Times New Roman" w:eastAsia="Times New Roman" w:hAnsi="Times New Roman" w:cs="Times New Roman"/>
          <w:sz w:val="24"/>
          <w:szCs w:val="24"/>
        </w:rPr>
        <w:t>5</w:t>
      </w:r>
      <w:r w:rsidR="000959E6" w:rsidRPr="0018178C">
        <w:rPr>
          <w:rFonts w:ascii="Times New Roman" w:eastAsia="Times New Roman" w:hAnsi="Times New Roman" w:cs="Times New Roman"/>
          <w:sz w:val="24"/>
          <w:szCs w:val="24"/>
        </w:rPr>
        <w:t>; Trust in authority to manage risk Cronbach’s alpha = .</w:t>
      </w:r>
      <w:r w:rsidR="00347585" w:rsidRPr="0018178C">
        <w:rPr>
          <w:rFonts w:ascii="Times New Roman" w:eastAsia="Times New Roman" w:hAnsi="Times New Roman" w:cs="Times New Roman"/>
          <w:sz w:val="24"/>
          <w:szCs w:val="24"/>
        </w:rPr>
        <w:t>94</w:t>
      </w:r>
      <w:r w:rsidR="000959E6" w:rsidRPr="0018178C">
        <w:rPr>
          <w:rFonts w:ascii="Times New Roman" w:eastAsia="Times New Roman" w:hAnsi="Times New Roman" w:cs="Times New Roman"/>
          <w:sz w:val="24"/>
          <w:szCs w:val="24"/>
        </w:rPr>
        <w:t>; Trust in government Cronbach’s alpha = .9</w:t>
      </w:r>
      <w:r w:rsidR="00347585" w:rsidRPr="0018178C">
        <w:rPr>
          <w:rFonts w:ascii="Times New Roman" w:eastAsia="Times New Roman" w:hAnsi="Times New Roman" w:cs="Times New Roman"/>
          <w:sz w:val="24"/>
          <w:szCs w:val="24"/>
        </w:rPr>
        <w:t>6.</w:t>
      </w:r>
      <w:r w:rsidR="00347585">
        <w:rPr>
          <w:rFonts w:ascii="Times New Roman" w:eastAsia="Times New Roman" w:hAnsi="Times New Roman" w:cs="Times New Roman"/>
          <w:sz w:val="24"/>
          <w:szCs w:val="24"/>
        </w:rPr>
        <w:t xml:space="preserve"> </w:t>
      </w:r>
    </w:p>
    <w:p w14:paraId="083DA1A7" w14:textId="00127C9F" w:rsidR="00A3037F" w:rsidRPr="00FF3DF2" w:rsidRDefault="00A3037F" w:rsidP="00A3037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test </w:t>
      </w:r>
      <w:r w:rsidR="007C1246">
        <w:rPr>
          <w:rFonts w:ascii="Times New Roman" w:eastAsia="Times New Roman" w:hAnsi="Times New Roman" w:cs="Times New Roman"/>
          <w:sz w:val="24"/>
          <w:szCs w:val="24"/>
        </w:rPr>
        <w:t>my hypothesis</w:t>
      </w:r>
      <w:r>
        <w:rPr>
          <w:rFonts w:ascii="Times New Roman" w:eastAsia="Times New Roman" w:hAnsi="Times New Roman" w:cs="Times New Roman"/>
          <w:sz w:val="24"/>
          <w:szCs w:val="24"/>
        </w:rPr>
        <w:t xml:space="preserve"> (relevant education</w:t>
      </w:r>
      <w:r w:rsidR="007C124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12A85">
        <w:rPr>
          <w:rFonts w:ascii="Times New Roman" w:eastAsia="Times New Roman" w:hAnsi="Times New Roman" w:cs="Times New Roman"/>
          <w:sz w:val="24"/>
          <w:szCs w:val="24"/>
        </w:rPr>
        <w:t>protect</w:t>
      </w:r>
      <w:r>
        <w:rPr>
          <w:rFonts w:ascii="Times New Roman" w:eastAsia="Times New Roman" w:hAnsi="Times New Roman" w:cs="Times New Roman"/>
          <w:sz w:val="24"/>
          <w:szCs w:val="24"/>
        </w:rPr>
        <w:t xml:space="preserve"> trust in water agencies</w:t>
      </w:r>
      <w:r w:rsidR="007C1246">
        <w:rPr>
          <w:rFonts w:ascii="Times New Roman" w:eastAsia="Times New Roman" w:hAnsi="Times New Roman" w:cs="Times New Roman"/>
          <w:sz w:val="24"/>
          <w:szCs w:val="24"/>
        </w:rPr>
        <w:t xml:space="preserve"> better than default nudges</w:t>
      </w:r>
      <w:r>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 xml:space="preserve">, I calculated </w:t>
      </w:r>
      <w:r>
        <w:rPr>
          <w:rFonts w:ascii="Times New Roman" w:eastAsia="Times New Roman" w:hAnsi="Times New Roman" w:cs="Times New Roman"/>
          <w:sz w:val="24"/>
          <w:szCs w:val="24"/>
        </w:rPr>
        <w:t>trust difference score by</w:t>
      </w:r>
      <w:r w:rsidRPr="00FF3DF2">
        <w:rPr>
          <w:rFonts w:ascii="Times New Roman" w:eastAsia="Times New Roman" w:hAnsi="Times New Roman" w:cs="Times New Roman"/>
          <w:sz w:val="24"/>
          <w:szCs w:val="24"/>
        </w:rPr>
        <w:t xml:space="preserve"> subtracting the pre-experiment trust score from post-experiment trust score for all 3 trust factors. Then I performed one-way analyses of variance for 3 domain specific trust factors</w:t>
      </w:r>
      <w:r w:rsidR="00112A85">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with the experimental conditions as fixed factors</w:t>
      </w:r>
      <w:r w:rsidR="00112A85">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and the trust score difference as dependent variable. I first examined the effect of these conditions on participants’ change in </w:t>
      </w:r>
      <w:r w:rsidRPr="00B31405">
        <w:rPr>
          <w:rFonts w:ascii="Times New Roman" w:eastAsia="Times New Roman" w:hAnsi="Times New Roman" w:cs="Times New Roman"/>
          <w:i/>
          <w:iCs/>
          <w:sz w:val="24"/>
          <w:szCs w:val="24"/>
        </w:rPr>
        <w:t>Trust in authority to provide safe water</w:t>
      </w:r>
      <w:r w:rsidRPr="00FF3DF2">
        <w:rPr>
          <w:rFonts w:ascii="Times New Roman" w:eastAsia="Times New Roman" w:hAnsi="Times New Roman" w:cs="Times New Roman"/>
          <w:sz w:val="24"/>
          <w:szCs w:val="24"/>
        </w:rPr>
        <w:t xml:space="preserve">. Results showed that there was a significant difference among four groups,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(3, 307) = 3.55, </w:t>
      </w:r>
      <w:r w:rsidRPr="00FF3DF2">
        <w:rPr>
          <w:rFonts w:ascii="Times New Roman" w:eastAsia="Times New Roman" w:hAnsi="Times New Roman" w:cs="Times New Roman"/>
          <w:i/>
          <w:sz w:val="24"/>
          <w:szCs w:val="24"/>
        </w:rPr>
        <w:t>p</w:t>
      </w:r>
      <w:r w:rsidRPr="00FF3DF2">
        <w:rPr>
          <w:rFonts w:ascii="Times New Roman" w:eastAsia="Times New Roman" w:hAnsi="Times New Roman" w:cs="Times New Roman"/>
          <w:sz w:val="24"/>
          <w:szCs w:val="24"/>
        </w:rPr>
        <w:t xml:space="preserve"> = .02,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xml:space="preserve">= .03. Tukey’s HSD test for multiple comparisons revealed that Relevant education did a significantly better job in preserving trust in </w:t>
      </w:r>
      <w:r>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compared to Default-in. There was no significant difference among any other conditions (</w:t>
      </w:r>
      <w:r w:rsidR="006A58F4">
        <w:rPr>
          <w:rFonts w:ascii="Times New Roman" w:eastAsia="Times New Roman" w:hAnsi="Times New Roman" w:cs="Times New Roman"/>
          <w:sz w:val="24"/>
          <w:szCs w:val="24"/>
        </w:rPr>
        <w:t xml:space="preserve">see Table 11 for all post-hoc tests, </w:t>
      </w:r>
      <w:r w:rsidRPr="00FF3DF2">
        <w:rPr>
          <w:rFonts w:ascii="Times New Roman" w:eastAsia="Times New Roman" w:hAnsi="Times New Roman" w:cs="Times New Roman"/>
          <w:sz w:val="24"/>
          <w:szCs w:val="24"/>
        </w:rPr>
        <w:t>see</w:t>
      </w:r>
      <w:r>
        <w:rPr>
          <w:rFonts w:ascii="Times New Roman" w:eastAsia="Times New Roman" w:hAnsi="Times New Roman" w:cs="Times New Roman"/>
          <w:sz w:val="24"/>
          <w:szCs w:val="24"/>
        </w:rPr>
        <w:t xml:space="preserve"> Figure </w:t>
      </w:r>
      <w:r>
        <w:rPr>
          <w:rFonts w:ascii="Times New Roman" w:eastAsia="Times New Roman" w:hAnsi="Times New Roman" w:cs="Times New Roman"/>
          <w:sz w:val="24"/>
          <w:szCs w:val="24"/>
        </w:rPr>
        <w:lastRenderedPageBreak/>
        <w:t>4</w:t>
      </w:r>
      <w:r w:rsidRPr="00FF3DF2">
        <w:rPr>
          <w:rFonts w:ascii="Times New Roman" w:eastAsia="Times New Roman" w:hAnsi="Times New Roman" w:cs="Times New Roman"/>
          <w:sz w:val="24"/>
          <w:szCs w:val="24"/>
        </w:rPr>
        <w:t xml:space="preserve">). I then examined the effect of these experimental conditions on participants’ change in </w:t>
      </w:r>
      <w:r w:rsidRPr="00B31405">
        <w:rPr>
          <w:rFonts w:ascii="Times New Roman" w:eastAsia="Times New Roman" w:hAnsi="Times New Roman" w:cs="Times New Roman"/>
          <w:i/>
          <w:iCs/>
          <w:sz w:val="24"/>
          <w:szCs w:val="24"/>
        </w:rPr>
        <w:t>Trust in authority to manage risk</w:t>
      </w:r>
      <w:r>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 xml:space="preserve"> Results showed that there was no significant difference among four groups,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(3, 307) = 1.26, </w:t>
      </w:r>
      <w:r w:rsidRPr="00FF3DF2">
        <w:rPr>
          <w:rFonts w:ascii="Times New Roman" w:eastAsia="Times New Roman" w:hAnsi="Times New Roman" w:cs="Times New Roman"/>
          <w:i/>
          <w:sz w:val="24"/>
          <w:szCs w:val="24"/>
        </w:rPr>
        <w:t>p</w:t>
      </w:r>
      <w:r w:rsidRPr="00FF3DF2">
        <w:rPr>
          <w:rFonts w:ascii="Times New Roman" w:eastAsia="Times New Roman" w:hAnsi="Times New Roman" w:cs="Times New Roman"/>
          <w:sz w:val="24"/>
          <w:szCs w:val="24"/>
        </w:rPr>
        <w:t xml:space="preserve"> = .29,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.01 (see</w:t>
      </w:r>
      <w:r>
        <w:rPr>
          <w:rFonts w:ascii="Times New Roman" w:eastAsia="Times New Roman" w:hAnsi="Times New Roman" w:cs="Times New Roman"/>
          <w:sz w:val="24"/>
          <w:szCs w:val="24"/>
        </w:rPr>
        <w:t xml:space="preserve"> Figure 5</w:t>
      </w:r>
      <w:r w:rsidRPr="00FF3DF2">
        <w:rPr>
          <w:rFonts w:ascii="Times New Roman" w:eastAsia="Times New Roman" w:hAnsi="Times New Roman" w:cs="Times New Roman"/>
          <w:sz w:val="24"/>
          <w:szCs w:val="24"/>
        </w:rPr>
        <w:t xml:space="preserve">). Finally, I examined the effect of conditions on participants’ change in </w:t>
      </w:r>
      <w:r w:rsidRPr="00B31405">
        <w:rPr>
          <w:rFonts w:ascii="Times New Roman" w:eastAsia="Times New Roman" w:hAnsi="Times New Roman" w:cs="Times New Roman"/>
          <w:i/>
          <w:iCs/>
          <w:sz w:val="24"/>
          <w:szCs w:val="24"/>
        </w:rPr>
        <w:t>Trust in government</w:t>
      </w:r>
      <w:r w:rsidRPr="00FF3DF2">
        <w:rPr>
          <w:rFonts w:ascii="Times New Roman" w:eastAsia="Times New Roman" w:hAnsi="Times New Roman" w:cs="Times New Roman"/>
          <w:sz w:val="24"/>
          <w:szCs w:val="24"/>
        </w:rPr>
        <w:t xml:space="preserve">. Results showed that there was also no significant difference among four groups, </w:t>
      </w:r>
      <w:r w:rsidRPr="00FF3DF2">
        <w:rPr>
          <w:rFonts w:ascii="Times New Roman" w:eastAsia="Times New Roman" w:hAnsi="Times New Roman" w:cs="Times New Roman"/>
          <w:i/>
          <w:sz w:val="24"/>
          <w:szCs w:val="24"/>
        </w:rPr>
        <w:t>F</w:t>
      </w:r>
      <w:r w:rsidRPr="00FF3DF2">
        <w:rPr>
          <w:rFonts w:ascii="Times New Roman" w:eastAsia="Times New Roman" w:hAnsi="Times New Roman" w:cs="Times New Roman"/>
          <w:sz w:val="24"/>
          <w:szCs w:val="24"/>
        </w:rPr>
        <w:t xml:space="preserve">(3, 307) = 1.11, </w:t>
      </w:r>
      <w:r w:rsidRPr="00FF3DF2">
        <w:rPr>
          <w:rFonts w:ascii="Times New Roman" w:eastAsia="Times New Roman" w:hAnsi="Times New Roman" w:cs="Times New Roman"/>
          <w:i/>
          <w:sz w:val="24"/>
          <w:szCs w:val="24"/>
        </w:rPr>
        <w:t>p</w:t>
      </w:r>
      <w:r w:rsidRPr="00FF3DF2">
        <w:rPr>
          <w:rFonts w:ascii="Times New Roman" w:eastAsia="Times New Roman" w:hAnsi="Times New Roman" w:cs="Times New Roman"/>
          <w:sz w:val="24"/>
          <w:szCs w:val="24"/>
        </w:rPr>
        <w:t xml:space="preserve"> = .35, </w:t>
      </w:r>
      <w:r w:rsidRPr="00FF3DF2">
        <w:rPr>
          <w:rFonts w:ascii="Times New Roman" w:eastAsia="Times New Roman" w:hAnsi="Times New Roman" w:cs="Times New Roman"/>
          <w:i/>
          <w:color w:val="040C28"/>
          <w:sz w:val="24"/>
          <w:szCs w:val="24"/>
        </w:rPr>
        <w:t>η</w:t>
      </w:r>
      <w:r w:rsidRPr="00FF3DF2">
        <w:rPr>
          <w:rFonts w:ascii="Times New Roman" w:eastAsia="Times New Roman" w:hAnsi="Times New Roman" w:cs="Times New Roman"/>
          <w:i/>
          <w:color w:val="040C28"/>
          <w:sz w:val="24"/>
          <w:szCs w:val="24"/>
          <w:vertAlign w:val="superscript"/>
        </w:rPr>
        <w:t xml:space="preserve">2  </w:t>
      </w:r>
      <w:r w:rsidRPr="00FF3DF2">
        <w:rPr>
          <w:rFonts w:ascii="Times New Roman" w:eastAsia="Times New Roman" w:hAnsi="Times New Roman" w:cs="Times New Roman"/>
          <w:sz w:val="24"/>
          <w:szCs w:val="24"/>
        </w:rPr>
        <w:t>= .01 (see</w:t>
      </w:r>
      <w:r>
        <w:rPr>
          <w:rFonts w:ascii="Times New Roman" w:eastAsia="Times New Roman" w:hAnsi="Times New Roman" w:cs="Times New Roman"/>
          <w:sz w:val="24"/>
          <w:szCs w:val="24"/>
        </w:rPr>
        <w:t xml:space="preserve"> Figure 6</w:t>
      </w:r>
      <w:r w:rsidRPr="00FF3DF2">
        <w:rPr>
          <w:rFonts w:ascii="Times New Roman" w:eastAsia="Times New Roman" w:hAnsi="Times New Roman" w:cs="Times New Roman"/>
          <w:sz w:val="24"/>
          <w:szCs w:val="24"/>
        </w:rPr>
        <w:t>). All post hoc comparisons for all 3 domain specific trust factors are reported in Table 1</w:t>
      </w:r>
      <w:r>
        <w:rPr>
          <w:rFonts w:ascii="Times New Roman" w:eastAsia="Times New Roman" w:hAnsi="Times New Roman" w:cs="Times New Roman"/>
          <w:sz w:val="24"/>
          <w:szCs w:val="24"/>
        </w:rPr>
        <w:t>1</w:t>
      </w:r>
      <w:r w:rsidRPr="00FF3DF2">
        <w:rPr>
          <w:rFonts w:ascii="Times New Roman" w:eastAsia="Times New Roman" w:hAnsi="Times New Roman" w:cs="Times New Roman"/>
          <w:sz w:val="24"/>
          <w:szCs w:val="24"/>
        </w:rPr>
        <w:t xml:space="preserve">. All descriptive </w:t>
      </w:r>
      <w:r>
        <w:rPr>
          <w:rFonts w:ascii="Times New Roman" w:eastAsia="Times New Roman" w:hAnsi="Times New Roman" w:cs="Times New Roman"/>
          <w:sz w:val="24"/>
          <w:szCs w:val="24"/>
        </w:rPr>
        <w:t xml:space="preserve">statistics </w:t>
      </w:r>
      <w:r w:rsidRPr="00FF3DF2">
        <w:rPr>
          <w:rFonts w:ascii="Times New Roman" w:eastAsia="Times New Roman" w:hAnsi="Times New Roman" w:cs="Times New Roman"/>
          <w:sz w:val="24"/>
          <w:szCs w:val="24"/>
        </w:rPr>
        <w:t>regarding change</w:t>
      </w:r>
      <w:r>
        <w:rPr>
          <w:rFonts w:ascii="Times New Roman" w:eastAsia="Times New Roman" w:hAnsi="Times New Roman" w:cs="Times New Roman"/>
          <w:sz w:val="24"/>
          <w:szCs w:val="24"/>
        </w:rPr>
        <w:t>s</w:t>
      </w:r>
      <w:r w:rsidRPr="00FF3DF2">
        <w:rPr>
          <w:rFonts w:ascii="Times New Roman" w:eastAsia="Times New Roman" w:hAnsi="Times New Roman" w:cs="Times New Roman"/>
          <w:sz w:val="24"/>
          <w:szCs w:val="24"/>
        </w:rPr>
        <w:t xml:space="preserve"> in trust</w:t>
      </w:r>
      <w:r>
        <w:rPr>
          <w:rFonts w:ascii="Times New Roman" w:eastAsia="Times New Roman" w:hAnsi="Times New Roman" w:cs="Times New Roman"/>
          <w:sz w:val="24"/>
          <w:szCs w:val="24"/>
        </w:rPr>
        <w:t xml:space="preserve"> across 4 groups</w:t>
      </w:r>
      <w:r w:rsidRPr="00FF3DF2">
        <w:rPr>
          <w:rFonts w:ascii="Times New Roman" w:eastAsia="Times New Roman" w:hAnsi="Times New Roman" w:cs="Times New Roman"/>
          <w:sz w:val="24"/>
          <w:szCs w:val="24"/>
        </w:rPr>
        <w:t xml:space="preserve"> are reported in Table 1</w:t>
      </w:r>
      <w:r>
        <w:rPr>
          <w:rFonts w:ascii="Times New Roman" w:eastAsia="Times New Roman" w:hAnsi="Times New Roman" w:cs="Times New Roman"/>
          <w:sz w:val="24"/>
          <w:szCs w:val="24"/>
        </w:rPr>
        <w:t>2</w:t>
      </w:r>
      <w:r w:rsidRPr="00FF3DF2">
        <w:rPr>
          <w:rFonts w:ascii="Times New Roman" w:eastAsia="Times New Roman" w:hAnsi="Times New Roman" w:cs="Times New Roman"/>
          <w:sz w:val="24"/>
          <w:szCs w:val="24"/>
        </w:rPr>
        <w:t>.</w:t>
      </w:r>
    </w:p>
    <w:p w14:paraId="3F6F26E3" w14:textId="44B8ADC5" w:rsidR="00A3037F" w:rsidRPr="00FF3DF2" w:rsidRDefault="00A3037F" w:rsidP="00A3037F">
      <w:pPr>
        <w:spacing w:line="48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ab/>
        <w:t xml:space="preserve">While results from the omnibus tests showed that a significant difference was only detected in Trust in </w:t>
      </w:r>
      <w:r>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(and not Trust in authority </w:t>
      </w:r>
      <w:r>
        <w:rPr>
          <w:rFonts w:ascii="Times New Roman" w:eastAsia="Times New Roman" w:hAnsi="Times New Roman" w:cs="Times New Roman"/>
          <w:sz w:val="24"/>
          <w:szCs w:val="24"/>
        </w:rPr>
        <w:t xml:space="preserve">to manage risk </w:t>
      </w:r>
      <w:r w:rsidRPr="00FF3DF2">
        <w:rPr>
          <w:rFonts w:ascii="Times New Roman" w:eastAsia="Times New Roman" w:hAnsi="Times New Roman" w:cs="Times New Roman"/>
          <w:sz w:val="24"/>
          <w:szCs w:val="24"/>
        </w:rPr>
        <w:t>or Trust in government), a closer look into the descriptive</w:t>
      </w:r>
      <w:r>
        <w:rPr>
          <w:rFonts w:ascii="Times New Roman" w:eastAsia="Times New Roman" w:hAnsi="Times New Roman" w:cs="Times New Roman"/>
          <w:sz w:val="24"/>
          <w:szCs w:val="24"/>
        </w:rPr>
        <w:t xml:space="preserve"> statistics</w:t>
      </w:r>
      <w:r w:rsidRPr="00FF3DF2">
        <w:rPr>
          <w:rFonts w:ascii="Times New Roman" w:eastAsia="Times New Roman" w:hAnsi="Times New Roman" w:cs="Times New Roman"/>
          <w:sz w:val="24"/>
          <w:szCs w:val="24"/>
        </w:rPr>
        <w:t xml:space="preserve"> revealed that Default-in condition led to a biggest decrease in trust in all 3 trust factors</w:t>
      </w:r>
      <w:r>
        <w:rPr>
          <w:rFonts w:ascii="Times New Roman" w:eastAsia="Times New Roman" w:hAnsi="Times New Roman" w:cs="Times New Roman"/>
          <w:sz w:val="24"/>
          <w:szCs w:val="24"/>
        </w:rPr>
        <w:t xml:space="preserve"> </w:t>
      </w:r>
      <w:r w:rsidRPr="00FF3DF2">
        <w:rPr>
          <w:rFonts w:ascii="Times New Roman" w:eastAsia="Times New Roman" w:hAnsi="Times New Roman" w:cs="Times New Roman"/>
          <w:sz w:val="24"/>
          <w:szCs w:val="24"/>
        </w:rPr>
        <w:t xml:space="preserve">compared to all other conditions (see </w:t>
      </w:r>
      <w:r>
        <w:rPr>
          <w:rFonts w:ascii="Times New Roman" w:eastAsia="Times New Roman" w:hAnsi="Times New Roman" w:cs="Times New Roman"/>
          <w:sz w:val="24"/>
          <w:szCs w:val="24"/>
        </w:rPr>
        <w:t>Table 12</w:t>
      </w:r>
      <w:r w:rsidRPr="00FF3DF2">
        <w:rPr>
          <w:rFonts w:ascii="Times New Roman" w:eastAsia="Times New Roman" w:hAnsi="Times New Roman" w:cs="Times New Roman"/>
          <w:sz w:val="24"/>
          <w:szCs w:val="24"/>
        </w:rPr>
        <w:t xml:space="preserve">). On the other hand, relevant education either led to an increase in trust (in Trust in </w:t>
      </w:r>
      <w:r>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and Trust in government), or the smallest decrease in trust compared to all other conditions (in Trust in authority</w:t>
      </w:r>
      <w:r>
        <w:rPr>
          <w:rFonts w:ascii="Times New Roman" w:eastAsia="Times New Roman" w:hAnsi="Times New Roman" w:cs="Times New Roman"/>
          <w:sz w:val="24"/>
          <w:szCs w:val="24"/>
        </w:rPr>
        <w:t xml:space="preserve"> to manage risk</w:t>
      </w:r>
      <w:r w:rsidRPr="00FF3DF2">
        <w:rPr>
          <w:rFonts w:ascii="Times New Roman" w:eastAsia="Times New Roman" w:hAnsi="Times New Roman" w:cs="Times New Roman"/>
          <w:sz w:val="24"/>
          <w:szCs w:val="24"/>
        </w:rPr>
        <w:t>). Therefore, in addition to looking at Tukey’s HSD pairwise comparisons, I also performed an independent sample t-test comparing change</w:t>
      </w:r>
      <w:r>
        <w:rPr>
          <w:rFonts w:ascii="Times New Roman" w:eastAsia="Times New Roman" w:hAnsi="Times New Roman" w:cs="Times New Roman"/>
          <w:sz w:val="24"/>
          <w:szCs w:val="24"/>
        </w:rPr>
        <w:t>s</w:t>
      </w:r>
      <w:r w:rsidRPr="00FF3DF2">
        <w:rPr>
          <w:rFonts w:ascii="Times New Roman" w:eastAsia="Times New Roman" w:hAnsi="Times New Roman" w:cs="Times New Roman"/>
          <w:sz w:val="24"/>
          <w:szCs w:val="24"/>
        </w:rPr>
        <w:t xml:space="preserve"> in trust between </w:t>
      </w:r>
      <w:r w:rsidRPr="00FF3DF2">
        <w:rPr>
          <w:rFonts w:ascii="Times New Roman" w:eastAsia="Times New Roman" w:hAnsi="Times New Roman" w:cs="Times New Roman"/>
          <w:i/>
          <w:sz w:val="24"/>
          <w:szCs w:val="24"/>
        </w:rPr>
        <w:t>Default-in</w:t>
      </w:r>
      <w:r w:rsidRPr="00FF3DF2">
        <w:rPr>
          <w:rFonts w:ascii="Times New Roman" w:eastAsia="Times New Roman" w:hAnsi="Times New Roman" w:cs="Times New Roman"/>
          <w:sz w:val="24"/>
          <w:szCs w:val="24"/>
        </w:rPr>
        <w:t xml:space="preserve"> condition and </w:t>
      </w:r>
      <w:r w:rsidRPr="00FF3DF2">
        <w:rPr>
          <w:rFonts w:ascii="Times New Roman" w:eastAsia="Times New Roman" w:hAnsi="Times New Roman" w:cs="Times New Roman"/>
          <w:i/>
          <w:sz w:val="24"/>
          <w:szCs w:val="24"/>
        </w:rPr>
        <w:t>Relevant education</w:t>
      </w:r>
      <w:r w:rsidRPr="00FF3DF2">
        <w:rPr>
          <w:rFonts w:ascii="Times New Roman" w:eastAsia="Times New Roman" w:hAnsi="Times New Roman" w:cs="Times New Roman"/>
          <w:sz w:val="24"/>
          <w:szCs w:val="24"/>
        </w:rPr>
        <w:t xml:space="preserve"> condition. Results revealed a significant difference in Trust in </w:t>
      </w:r>
      <w:r>
        <w:rPr>
          <w:rFonts w:ascii="Times New Roman" w:eastAsia="Times New Roman" w:hAnsi="Times New Roman" w:cs="Times New Roman"/>
          <w:sz w:val="24"/>
          <w:szCs w:val="24"/>
        </w:rPr>
        <w:t>authority to provide safe water</w:t>
      </w:r>
      <w:r w:rsidRPr="00FF3DF2">
        <w:rPr>
          <w:rFonts w:ascii="Times New Roman" w:eastAsia="Times New Roman" w:hAnsi="Times New Roman" w:cs="Times New Roman"/>
          <w:sz w:val="24"/>
          <w:szCs w:val="24"/>
        </w:rPr>
        <w:t xml:space="preserve">, </w:t>
      </w:r>
      <w:r w:rsidRPr="00FF3DF2">
        <w:rPr>
          <w:rFonts w:ascii="Times New Roman" w:eastAsia="Times New Roman" w:hAnsi="Times New Roman" w:cs="Times New Roman"/>
          <w:i/>
          <w:sz w:val="24"/>
          <w:szCs w:val="24"/>
        </w:rPr>
        <w:t>t</w:t>
      </w:r>
      <w:r w:rsidRPr="00FF3DF2">
        <w:rPr>
          <w:rFonts w:ascii="Times New Roman" w:eastAsia="Times New Roman" w:hAnsi="Times New Roman" w:cs="Times New Roman"/>
          <w:sz w:val="24"/>
          <w:szCs w:val="24"/>
        </w:rPr>
        <w:t xml:space="preserve">(155) = 2.78, </w:t>
      </w:r>
      <w:r w:rsidRPr="00F9092C">
        <w:rPr>
          <w:rFonts w:ascii="Times New Roman" w:eastAsia="Times New Roman" w:hAnsi="Times New Roman" w:cs="Times New Roman"/>
          <w:i/>
          <w:sz w:val="24"/>
          <w:szCs w:val="24"/>
        </w:rPr>
        <w:t>p</w:t>
      </w:r>
      <w:r w:rsidRPr="00F9092C">
        <w:rPr>
          <w:rFonts w:ascii="Times New Roman" w:eastAsia="Times New Roman" w:hAnsi="Times New Roman" w:cs="Times New Roman"/>
          <w:sz w:val="24"/>
          <w:szCs w:val="24"/>
        </w:rPr>
        <w:t xml:space="preserve"> = .01</w:t>
      </w:r>
      <w:r w:rsidR="00F9092C">
        <w:rPr>
          <w:rFonts w:ascii="Times New Roman" w:eastAsia="Times New Roman" w:hAnsi="Times New Roman" w:cs="Times New Roman"/>
          <w:i/>
          <w:sz w:val="24"/>
          <w:szCs w:val="24"/>
        </w:rPr>
        <w:t xml:space="preserve">, </w:t>
      </w:r>
      <w:r w:rsidR="00F9092C" w:rsidRPr="00FF3DF2">
        <w:rPr>
          <w:rFonts w:ascii="Times New Roman" w:eastAsia="Times New Roman" w:hAnsi="Times New Roman" w:cs="Times New Roman"/>
          <w:i/>
          <w:sz w:val="24"/>
          <w:szCs w:val="24"/>
        </w:rPr>
        <w:t xml:space="preserve">d </w:t>
      </w:r>
      <w:r w:rsidR="00F9092C" w:rsidRPr="00FF3DF2">
        <w:rPr>
          <w:rFonts w:ascii="Times New Roman" w:eastAsia="Times New Roman" w:hAnsi="Times New Roman" w:cs="Times New Roman"/>
          <w:sz w:val="24"/>
          <w:szCs w:val="24"/>
        </w:rPr>
        <w:t>= .4</w:t>
      </w:r>
      <w:r w:rsidR="00F9092C">
        <w:rPr>
          <w:rFonts w:ascii="Times New Roman" w:eastAsia="Times New Roman" w:hAnsi="Times New Roman" w:cs="Times New Roman"/>
          <w:sz w:val="24"/>
          <w:szCs w:val="24"/>
        </w:rPr>
        <w:t>4,</w:t>
      </w:r>
      <w:r w:rsidRPr="00FF3DF2">
        <w:rPr>
          <w:rFonts w:ascii="Times New Roman" w:eastAsia="Times New Roman" w:hAnsi="Times New Roman" w:cs="Times New Roman"/>
          <w:sz w:val="24"/>
          <w:szCs w:val="24"/>
        </w:rPr>
        <w:t xml:space="preserve"> suggesting that participants in the Default-in condition experienced a significantly bigger decrease in trust (</w:t>
      </w:r>
      <w:r w:rsidRPr="00FF3DF2">
        <w:rPr>
          <w:rFonts w:ascii="Times New Roman" w:eastAsia="Times New Roman" w:hAnsi="Times New Roman" w:cs="Times New Roman"/>
          <w:i/>
          <w:sz w:val="24"/>
          <w:szCs w:val="24"/>
        </w:rPr>
        <w:t>M</w:t>
      </w:r>
      <w:r w:rsidRPr="00FF3DF2">
        <w:rPr>
          <w:rFonts w:ascii="Times New Roman" w:eastAsia="Times New Roman" w:hAnsi="Times New Roman" w:cs="Times New Roman"/>
          <w:sz w:val="24"/>
          <w:szCs w:val="24"/>
        </w:rPr>
        <w:t xml:space="preserve"> = -.28), compared to participants in the </w:t>
      </w:r>
      <w:r w:rsidR="006A58F4">
        <w:rPr>
          <w:rFonts w:ascii="Times New Roman" w:eastAsia="Times New Roman" w:hAnsi="Times New Roman" w:cs="Times New Roman"/>
          <w:sz w:val="24"/>
          <w:szCs w:val="24"/>
        </w:rPr>
        <w:t>education</w:t>
      </w:r>
      <w:r w:rsidRPr="00FF3DF2">
        <w:rPr>
          <w:rFonts w:ascii="Times New Roman" w:eastAsia="Times New Roman" w:hAnsi="Times New Roman" w:cs="Times New Roman"/>
          <w:sz w:val="24"/>
          <w:szCs w:val="24"/>
        </w:rPr>
        <w:t xml:space="preserve"> condition (</w:t>
      </w:r>
      <w:r w:rsidRPr="00FF3DF2">
        <w:rPr>
          <w:rFonts w:ascii="Times New Roman" w:eastAsia="Times New Roman" w:hAnsi="Times New Roman" w:cs="Times New Roman"/>
          <w:i/>
          <w:sz w:val="24"/>
          <w:szCs w:val="24"/>
        </w:rPr>
        <w:t>M</w:t>
      </w:r>
      <w:r w:rsidRPr="00FF3DF2">
        <w:rPr>
          <w:rFonts w:ascii="Times New Roman" w:eastAsia="Times New Roman" w:hAnsi="Times New Roman" w:cs="Times New Roman"/>
          <w:sz w:val="24"/>
          <w:szCs w:val="24"/>
        </w:rPr>
        <w:t xml:space="preserve"> = .02). There was no significant difference</w:t>
      </w:r>
      <w:r>
        <w:rPr>
          <w:rFonts w:ascii="Times New Roman" w:eastAsia="Times New Roman" w:hAnsi="Times New Roman" w:cs="Times New Roman"/>
          <w:sz w:val="24"/>
          <w:szCs w:val="24"/>
        </w:rPr>
        <w:t xml:space="preserve"> between Default-in and Relevant education for</w:t>
      </w:r>
      <w:r w:rsidRPr="00FF3DF2">
        <w:rPr>
          <w:rFonts w:ascii="Times New Roman" w:eastAsia="Times New Roman" w:hAnsi="Times New Roman" w:cs="Times New Roman"/>
          <w:sz w:val="24"/>
          <w:szCs w:val="24"/>
        </w:rPr>
        <w:t xml:space="preserve"> the other 2 trust factors (see all t-test results in Table 1</w:t>
      </w:r>
      <w:r w:rsidR="00473A10">
        <w:rPr>
          <w:rFonts w:ascii="Times New Roman" w:eastAsia="Times New Roman" w:hAnsi="Times New Roman" w:cs="Times New Roman"/>
          <w:sz w:val="24"/>
          <w:szCs w:val="24"/>
        </w:rPr>
        <w:t>3</w:t>
      </w:r>
      <w:r w:rsidRPr="00FF3DF2">
        <w:rPr>
          <w:rFonts w:ascii="Times New Roman" w:eastAsia="Times New Roman" w:hAnsi="Times New Roman" w:cs="Times New Roman"/>
          <w:sz w:val="24"/>
          <w:szCs w:val="24"/>
        </w:rPr>
        <w:t>).</w:t>
      </w:r>
      <w:r w:rsidRPr="00FF3DF2">
        <w:rPr>
          <w:rFonts w:ascii="Times New Roman" w:eastAsia="Times New Roman" w:hAnsi="Times New Roman" w:cs="Times New Roman"/>
          <w:sz w:val="24"/>
          <w:szCs w:val="24"/>
        </w:rPr>
        <w:tab/>
      </w:r>
    </w:p>
    <w:p w14:paraId="006A474A" w14:textId="583D1F52" w:rsidR="00A3037F" w:rsidRDefault="00A3037F" w:rsidP="00A3037F">
      <w:pPr>
        <w:spacing w:line="480" w:lineRule="auto"/>
        <w:ind w:firstLine="720"/>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It might be worth noting </w:t>
      </w:r>
      <w:r>
        <w:rPr>
          <w:rFonts w:ascii="Times New Roman" w:eastAsia="Times New Roman" w:hAnsi="Times New Roman" w:cs="Times New Roman"/>
          <w:sz w:val="24"/>
          <w:szCs w:val="24"/>
        </w:rPr>
        <w:t>that as mentioned earlier</w:t>
      </w:r>
      <w:r w:rsidRPr="00FF3DF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w:t>
      </w:r>
      <w:r w:rsidRPr="00FF3DF2">
        <w:rPr>
          <w:rFonts w:ascii="Times New Roman" w:eastAsia="Times New Roman" w:hAnsi="Times New Roman" w:cs="Times New Roman"/>
          <w:sz w:val="24"/>
          <w:szCs w:val="24"/>
        </w:rPr>
        <w:t xml:space="preserve">efault-in always resulted in the biggest </w:t>
      </w:r>
      <w:r w:rsidRPr="00E775AC">
        <w:rPr>
          <w:rFonts w:ascii="Times New Roman" w:eastAsia="Times New Roman" w:hAnsi="Times New Roman" w:cs="Times New Roman"/>
          <w:i/>
          <w:iCs/>
          <w:sz w:val="24"/>
          <w:szCs w:val="24"/>
        </w:rPr>
        <w:t>decrease</w:t>
      </w:r>
      <w:r w:rsidRPr="00FF3DF2">
        <w:rPr>
          <w:rFonts w:ascii="Times New Roman" w:eastAsia="Times New Roman" w:hAnsi="Times New Roman" w:cs="Times New Roman"/>
          <w:sz w:val="24"/>
          <w:szCs w:val="24"/>
        </w:rPr>
        <w:t xml:space="preserve"> in trust in all 3 trust factors, compared to all other experimental conditions (see </w:t>
      </w:r>
      <w:r w:rsidRPr="00FF3DF2">
        <w:rPr>
          <w:rFonts w:ascii="Times New Roman" w:eastAsia="Times New Roman" w:hAnsi="Times New Roman" w:cs="Times New Roman"/>
          <w:sz w:val="24"/>
          <w:szCs w:val="24"/>
        </w:rPr>
        <w:lastRenderedPageBreak/>
        <w:t>Table 1</w:t>
      </w:r>
      <w:r>
        <w:rPr>
          <w:rFonts w:ascii="Times New Roman" w:eastAsia="Times New Roman" w:hAnsi="Times New Roman" w:cs="Times New Roman"/>
          <w:sz w:val="24"/>
          <w:szCs w:val="24"/>
        </w:rPr>
        <w:t>2</w:t>
      </w:r>
      <w:r w:rsidRPr="00FF3DF2">
        <w:rPr>
          <w:rFonts w:ascii="Times New Roman" w:eastAsia="Times New Roman" w:hAnsi="Times New Roman" w:cs="Times New Roman"/>
          <w:sz w:val="24"/>
          <w:szCs w:val="24"/>
        </w:rPr>
        <w:t xml:space="preserve">). I ran these mean </w:t>
      </w:r>
      <w:r>
        <w:rPr>
          <w:rFonts w:ascii="Times New Roman" w:eastAsia="Times New Roman" w:hAnsi="Times New Roman" w:cs="Times New Roman"/>
          <w:sz w:val="24"/>
          <w:szCs w:val="24"/>
        </w:rPr>
        <w:t>gains</w:t>
      </w:r>
      <w:r w:rsidRPr="00FF3DF2">
        <w:rPr>
          <w:rFonts w:ascii="Times New Roman" w:eastAsia="Times New Roman" w:hAnsi="Times New Roman" w:cs="Times New Roman"/>
          <w:sz w:val="24"/>
          <w:szCs w:val="24"/>
        </w:rPr>
        <w:t xml:space="preserve"> against a value of 0, to see if those decreases were reliable. Results showed that default-in led to a significant decrease in Trust in </w:t>
      </w:r>
      <w:r>
        <w:rPr>
          <w:rFonts w:ascii="Times New Roman" w:eastAsia="Times New Roman" w:hAnsi="Times New Roman" w:cs="Times New Roman"/>
          <w:sz w:val="24"/>
          <w:szCs w:val="24"/>
        </w:rPr>
        <w:t xml:space="preserve">authority to provide safe water </w:t>
      </w:r>
      <w:r w:rsidRPr="00FF3DF2">
        <w:rPr>
          <w:rFonts w:ascii="Times New Roman" w:eastAsia="Times New Roman" w:hAnsi="Times New Roman" w:cs="Times New Roman"/>
          <w:sz w:val="24"/>
          <w:szCs w:val="24"/>
        </w:rPr>
        <w:t>(</w:t>
      </w:r>
      <w:r w:rsidRPr="00FF3DF2">
        <w:rPr>
          <w:rFonts w:ascii="Times New Roman" w:eastAsia="Times New Roman" w:hAnsi="Times New Roman" w:cs="Times New Roman"/>
          <w:i/>
          <w:sz w:val="24"/>
          <w:szCs w:val="24"/>
        </w:rPr>
        <w:t xml:space="preserve">t </w:t>
      </w:r>
      <w:r w:rsidRPr="00FF3DF2">
        <w:rPr>
          <w:rFonts w:ascii="Times New Roman" w:eastAsia="Times New Roman" w:hAnsi="Times New Roman" w:cs="Times New Roman"/>
          <w:sz w:val="24"/>
          <w:szCs w:val="24"/>
        </w:rPr>
        <w:t xml:space="preserve">= -4.91,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&lt; .001, </w:t>
      </w:r>
      <w:r w:rsidRPr="00FF3DF2">
        <w:rPr>
          <w:rFonts w:ascii="Times New Roman" w:eastAsia="Times New Roman" w:hAnsi="Times New Roman" w:cs="Times New Roman"/>
          <w:i/>
          <w:sz w:val="24"/>
          <w:szCs w:val="24"/>
        </w:rPr>
        <w:t xml:space="preserve">d </w:t>
      </w:r>
      <w:r w:rsidRPr="00FF3DF2">
        <w:rPr>
          <w:rFonts w:ascii="Times New Roman" w:eastAsia="Times New Roman" w:hAnsi="Times New Roman" w:cs="Times New Roman"/>
          <w:sz w:val="24"/>
          <w:szCs w:val="24"/>
        </w:rPr>
        <w:t>= .54), a significant decrease in Trust in authority</w:t>
      </w:r>
      <w:r>
        <w:rPr>
          <w:rFonts w:ascii="Times New Roman" w:eastAsia="Times New Roman" w:hAnsi="Times New Roman" w:cs="Times New Roman"/>
          <w:sz w:val="24"/>
          <w:szCs w:val="24"/>
        </w:rPr>
        <w:t xml:space="preserve"> to manage risk</w:t>
      </w:r>
      <w:r w:rsidRPr="00FF3DF2">
        <w:rPr>
          <w:rFonts w:ascii="Times New Roman" w:eastAsia="Times New Roman" w:hAnsi="Times New Roman" w:cs="Times New Roman"/>
          <w:sz w:val="24"/>
          <w:szCs w:val="24"/>
        </w:rPr>
        <w:t xml:space="preserve"> (</w:t>
      </w:r>
      <w:r w:rsidRPr="00FF3DF2">
        <w:rPr>
          <w:rFonts w:ascii="Times New Roman" w:eastAsia="Times New Roman" w:hAnsi="Times New Roman" w:cs="Times New Roman"/>
          <w:i/>
          <w:sz w:val="24"/>
          <w:szCs w:val="24"/>
        </w:rPr>
        <w:t xml:space="preserve">t </w:t>
      </w:r>
      <w:r w:rsidRPr="00FF3DF2">
        <w:rPr>
          <w:rFonts w:ascii="Times New Roman" w:eastAsia="Times New Roman" w:hAnsi="Times New Roman" w:cs="Times New Roman"/>
          <w:sz w:val="24"/>
          <w:szCs w:val="24"/>
        </w:rPr>
        <w:t xml:space="preserve">= -3.63, </w:t>
      </w:r>
      <w:r w:rsidRPr="00FF3DF2">
        <w:rPr>
          <w:rFonts w:ascii="Times New Roman" w:eastAsia="Times New Roman" w:hAnsi="Times New Roman" w:cs="Times New Roman"/>
          <w:i/>
          <w:sz w:val="24"/>
          <w:szCs w:val="24"/>
        </w:rPr>
        <w:t xml:space="preserve">p </w:t>
      </w:r>
      <w:r w:rsidRPr="00FF3DF2">
        <w:rPr>
          <w:rFonts w:ascii="Times New Roman" w:eastAsia="Times New Roman" w:hAnsi="Times New Roman" w:cs="Times New Roman"/>
          <w:sz w:val="24"/>
          <w:szCs w:val="24"/>
        </w:rPr>
        <w:t xml:space="preserve">&lt; .001, </w:t>
      </w:r>
      <w:r w:rsidRPr="00FF3DF2">
        <w:rPr>
          <w:rFonts w:ascii="Times New Roman" w:eastAsia="Times New Roman" w:hAnsi="Times New Roman" w:cs="Times New Roman"/>
          <w:i/>
          <w:sz w:val="24"/>
          <w:szCs w:val="24"/>
        </w:rPr>
        <w:t xml:space="preserve">d </w:t>
      </w:r>
      <w:r w:rsidRPr="00FF3DF2">
        <w:rPr>
          <w:rFonts w:ascii="Times New Roman" w:eastAsia="Times New Roman" w:hAnsi="Times New Roman" w:cs="Times New Roman"/>
          <w:sz w:val="24"/>
          <w:szCs w:val="24"/>
        </w:rPr>
        <w:t xml:space="preserve">= .40), and a near </w:t>
      </w:r>
      <w:r w:rsidRPr="004978AE">
        <w:rPr>
          <w:rFonts w:ascii="Times New Roman" w:eastAsia="Times New Roman" w:hAnsi="Times New Roman" w:cs="Times New Roman"/>
          <w:sz w:val="24"/>
          <w:szCs w:val="24"/>
        </w:rPr>
        <w:t>significant decrease in Trust in government (</w:t>
      </w:r>
      <w:r w:rsidRPr="004978AE">
        <w:rPr>
          <w:rFonts w:ascii="Times New Roman" w:eastAsia="Times New Roman" w:hAnsi="Times New Roman" w:cs="Times New Roman"/>
          <w:i/>
          <w:sz w:val="24"/>
          <w:szCs w:val="24"/>
        </w:rPr>
        <w:t xml:space="preserve">t </w:t>
      </w:r>
      <w:r w:rsidRPr="004978AE">
        <w:rPr>
          <w:rFonts w:ascii="Times New Roman" w:eastAsia="Times New Roman" w:hAnsi="Times New Roman" w:cs="Times New Roman"/>
          <w:sz w:val="24"/>
          <w:szCs w:val="24"/>
        </w:rPr>
        <w:t xml:space="preserve">= -1.76, </w:t>
      </w:r>
      <w:r w:rsidRPr="004978AE">
        <w:rPr>
          <w:rFonts w:ascii="Times New Roman" w:eastAsia="Times New Roman" w:hAnsi="Times New Roman" w:cs="Times New Roman"/>
          <w:i/>
          <w:sz w:val="24"/>
          <w:szCs w:val="24"/>
        </w:rPr>
        <w:t xml:space="preserve">p </w:t>
      </w:r>
      <w:r w:rsidRPr="004978AE">
        <w:rPr>
          <w:rFonts w:ascii="Times New Roman" w:eastAsia="Times New Roman" w:hAnsi="Times New Roman" w:cs="Times New Roman"/>
          <w:sz w:val="24"/>
          <w:szCs w:val="24"/>
        </w:rPr>
        <w:t xml:space="preserve">= .08, </w:t>
      </w:r>
      <w:r w:rsidRPr="004978AE">
        <w:rPr>
          <w:rFonts w:ascii="Times New Roman" w:eastAsia="Times New Roman" w:hAnsi="Times New Roman" w:cs="Times New Roman"/>
          <w:i/>
          <w:sz w:val="24"/>
          <w:szCs w:val="24"/>
        </w:rPr>
        <w:t xml:space="preserve">d </w:t>
      </w:r>
      <w:r w:rsidRPr="004978AE">
        <w:rPr>
          <w:rFonts w:ascii="Times New Roman" w:eastAsia="Times New Roman" w:hAnsi="Times New Roman" w:cs="Times New Roman"/>
          <w:sz w:val="24"/>
          <w:szCs w:val="24"/>
        </w:rPr>
        <w:t>= .19) (see Table 1</w:t>
      </w:r>
      <w:r w:rsidR="00473A10">
        <w:rPr>
          <w:rFonts w:ascii="Times New Roman" w:eastAsia="Times New Roman" w:hAnsi="Times New Roman" w:cs="Times New Roman"/>
          <w:sz w:val="24"/>
          <w:szCs w:val="24"/>
        </w:rPr>
        <w:t>4</w:t>
      </w:r>
      <w:r w:rsidRPr="004978AE">
        <w:rPr>
          <w:rFonts w:ascii="Times New Roman" w:eastAsia="Times New Roman" w:hAnsi="Times New Roman" w:cs="Times New Roman"/>
          <w:sz w:val="24"/>
          <w:szCs w:val="24"/>
        </w:rPr>
        <w:t>). I also detected a negative mean difference for Relevant education in Trust in authority</w:t>
      </w:r>
      <w:r>
        <w:rPr>
          <w:rFonts w:ascii="Times New Roman" w:eastAsia="Times New Roman" w:hAnsi="Times New Roman" w:cs="Times New Roman"/>
          <w:sz w:val="24"/>
          <w:szCs w:val="24"/>
        </w:rPr>
        <w:t xml:space="preserve"> to manage risk</w:t>
      </w:r>
      <w:r w:rsidRPr="004978AE">
        <w:rPr>
          <w:rFonts w:ascii="Times New Roman" w:eastAsia="Times New Roman" w:hAnsi="Times New Roman" w:cs="Times New Roman"/>
          <w:sz w:val="24"/>
          <w:szCs w:val="24"/>
        </w:rPr>
        <w:t xml:space="preserve"> (see Table 1</w:t>
      </w:r>
      <w:r>
        <w:rPr>
          <w:rFonts w:ascii="Times New Roman" w:eastAsia="Times New Roman" w:hAnsi="Times New Roman" w:cs="Times New Roman"/>
          <w:sz w:val="24"/>
          <w:szCs w:val="24"/>
        </w:rPr>
        <w:t>2</w:t>
      </w:r>
      <w:r w:rsidRPr="004978AE">
        <w:rPr>
          <w:rFonts w:ascii="Times New Roman" w:eastAsia="Times New Roman" w:hAnsi="Times New Roman" w:cs="Times New Roman"/>
          <w:sz w:val="24"/>
          <w:szCs w:val="24"/>
        </w:rPr>
        <w:t xml:space="preserve">). However, running this mean difference against a value of 0 revealed that this decrease is non-significant, </w:t>
      </w:r>
      <w:r w:rsidRPr="004978AE">
        <w:rPr>
          <w:rFonts w:ascii="Times New Roman" w:eastAsia="Times New Roman" w:hAnsi="Times New Roman" w:cs="Times New Roman"/>
          <w:i/>
          <w:sz w:val="24"/>
          <w:szCs w:val="24"/>
        </w:rPr>
        <w:t xml:space="preserve">t </w:t>
      </w:r>
      <w:r w:rsidRPr="004978AE">
        <w:rPr>
          <w:rFonts w:ascii="Times New Roman" w:eastAsia="Times New Roman" w:hAnsi="Times New Roman" w:cs="Times New Roman"/>
          <w:sz w:val="24"/>
          <w:szCs w:val="24"/>
        </w:rPr>
        <w:t xml:space="preserve">= -.56, </w:t>
      </w:r>
      <w:r w:rsidRPr="004978AE">
        <w:rPr>
          <w:rFonts w:ascii="Times New Roman" w:eastAsia="Times New Roman" w:hAnsi="Times New Roman" w:cs="Times New Roman"/>
          <w:i/>
          <w:sz w:val="24"/>
          <w:szCs w:val="24"/>
        </w:rPr>
        <w:t xml:space="preserve">p </w:t>
      </w:r>
      <w:r w:rsidRPr="004978AE">
        <w:rPr>
          <w:rFonts w:ascii="Times New Roman" w:eastAsia="Times New Roman" w:hAnsi="Times New Roman" w:cs="Times New Roman"/>
          <w:sz w:val="24"/>
          <w:szCs w:val="24"/>
        </w:rPr>
        <w:t xml:space="preserve">= .58, </w:t>
      </w:r>
      <w:r w:rsidRPr="004978AE">
        <w:rPr>
          <w:rFonts w:ascii="Times New Roman" w:eastAsia="Times New Roman" w:hAnsi="Times New Roman" w:cs="Times New Roman"/>
          <w:i/>
          <w:sz w:val="24"/>
          <w:szCs w:val="24"/>
        </w:rPr>
        <w:t xml:space="preserve">d </w:t>
      </w:r>
      <w:r w:rsidRPr="004978AE">
        <w:rPr>
          <w:rFonts w:ascii="Times New Roman" w:eastAsia="Times New Roman" w:hAnsi="Times New Roman" w:cs="Times New Roman"/>
          <w:sz w:val="24"/>
          <w:szCs w:val="24"/>
        </w:rPr>
        <w:t>= -.07. As a matter of fact, none of the change</w:t>
      </w:r>
      <w:r>
        <w:rPr>
          <w:rFonts w:ascii="Times New Roman" w:eastAsia="Times New Roman" w:hAnsi="Times New Roman" w:cs="Times New Roman"/>
          <w:sz w:val="24"/>
          <w:szCs w:val="24"/>
        </w:rPr>
        <w:t>s</w:t>
      </w:r>
      <w:r w:rsidRPr="004978AE">
        <w:rPr>
          <w:rFonts w:ascii="Times New Roman" w:eastAsia="Times New Roman" w:hAnsi="Times New Roman" w:cs="Times New Roman"/>
          <w:sz w:val="24"/>
          <w:szCs w:val="24"/>
        </w:rPr>
        <w:t xml:space="preserve"> in trust for Relevant education is significantly different from 0 (see Table 1</w:t>
      </w:r>
      <w:r w:rsidR="00473A10">
        <w:rPr>
          <w:rFonts w:ascii="Times New Roman" w:eastAsia="Times New Roman" w:hAnsi="Times New Roman" w:cs="Times New Roman"/>
          <w:sz w:val="24"/>
          <w:szCs w:val="24"/>
        </w:rPr>
        <w:t>4</w:t>
      </w:r>
      <w:r w:rsidRPr="004978AE">
        <w:rPr>
          <w:rFonts w:ascii="Times New Roman" w:eastAsia="Times New Roman" w:hAnsi="Times New Roman" w:cs="Times New Roman"/>
          <w:sz w:val="24"/>
          <w:szCs w:val="24"/>
        </w:rPr>
        <w:t>). All in all, while default-in led to significant decreases in trust, participants in the relevant education condition did not experience</w:t>
      </w:r>
      <w:r w:rsidR="006A58F4">
        <w:rPr>
          <w:rFonts w:ascii="Times New Roman" w:eastAsia="Times New Roman" w:hAnsi="Times New Roman" w:cs="Times New Roman"/>
          <w:sz w:val="24"/>
          <w:szCs w:val="24"/>
        </w:rPr>
        <w:t xml:space="preserve"> a reliable change </w:t>
      </w:r>
      <w:r w:rsidRPr="004978AE">
        <w:rPr>
          <w:rFonts w:ascii="Times New Roman" w:eastAsia="Times New Roman" w:hAnsi="Times New Roman" w:cs="Times New Roman"/>
          <w:sz w:val="24"/>
          <w:szCs w:val="24"/>
        </w:rPr>
        <w:t xml:space="preserve">in trust. In other words, even though relevant education did not significantly increase participants’ trust level, it still might do a better job of </w:t>
      </w:r>
      <w:r w:rsidRPr="004978AE">
        <w:rPr>
          <w:rFonts w:ascii="Times New Roman" w:eastAsia="Times New Roman" w:hAnsi="Times New Roman" w:cs="Times New Roman"/>
          <w:i/>
          <w:sz w:val="24"/>
          <w:szCs w:val="24"/>
        </w:rPr>
        <w:t>maintaining</w:t>
      </w:r>
      <w:r w:rsidRPr="004978AE">
        <w:rPr>
          <w:rFonts w:ascii="Times New Roman" w:eastAsia="Times New Roman" w:hAnsi="Times New Roman" w:cs="Times New Roman"/>
          <w:sz w:val="24"/>
          <w:szCs w:val="24"/>
        </w:rPr>
        <w:t xml:space="preserve"> trust</w:t>
      </w:r>
      <w:r>
        <w:rPr>
          <w:rFonts w:ascii="Times New Roman" w:eastAsia="Times New Roman" w:hAnsi="Times New Roman" w:cs="Times New Roman"/>
          <w:sz w:val="24"/>
          <w:szCs w:val="24"/>
        </w:rPr>
        <w:t>,</w:t>
      </w:r>
      <w:r w:rsidRPr="004978AE">
        <w:rPr>
          <w:rFonts w:ascii="Times New Roman" w:eastAsia="Times New Roman" w:hAnsi="Times New Roman" w:cs="Times New Roman"/>
          <w:sz w:val="24"/>
          <w:szCs w:val="24"/>
        </w:rPr>
        <w:t xml:space="preserve"> compared to default-in.</w:t>
      </w:r>
    </w:p>
    <w:p w14:paraId="18622D68" w14:textId="08ABCC02" w:rsidR="00866C60" w:rsidRPr="00866C60" w:rsidRDefault="004C7238" w:rsidP="005421D4">
      <w:pPr>
        <w:spacing w:line="480" w:lineRule="auto"/>
        <w:ind w:firstLine="720"/>
        <w:rPr>
          <w:rFonts w:ascii="Open Sans" w:hAnsi="Open Sans" w:cs="Open Sans"/>
          <w:color w:val="000000"/>
          <w:vertAlign w:val="superscript"/>
        </w:rPr>
      </w:pPr>
      <w:r>
        <w:rPr>
          <w:rFonts w:ascii="Times New Roman" w:eastAsia="Times New Roman" w:hAnsi="Times New Roman" w:cs="Times New Roman"/>
          <w:sz w:val="24"/>
          <w:szCs w:val="24"/>
        </w:rPr>
        <w:t xml:space="preserve">I </w:t>
      </w:r>
      <w:r w:rsidR="008A2496">
        <w:rPr>
          <w:rFonts w:ascii="Times New Roman" w:eastAsia="Times New Roman" w:hAnsi="Times New Roman" w:cs="Times New Roman"/>
          <w:sz w:val="24"/>
          <w:szCs w:val="24"/>
        </w:rPr>
        <w:t>also examined the impact of education and default nudge on first order acceptance of recycled water</w:t>
      </w:r>
      <w:r>
        <w:rPr>
          <w:rFonts w:ascii="Times New Roman" w:eastAsia="Times New Roman" w:hAnsi="Times New Roman" w:cs="Times New Roman"/>
          <w:sz w:val="24"/>
          <w:szCs w:val="24"/>
        </w:rPr>
        <w:t xml:space="preserve">. </w:t>
      </w:r>
      <w:r w:rsidR="008A2496">
        <w:rPr>
          <w:rFonts w:ascii="Times New Roman" w:eastAsia="Times New Roman" w:hAnsi="Times New Roman" w:cs="Times New Roman"/>
          <w:sz w:val="24"/>
          <w:szCs w:val="24"/>
        </w:rPr>
        <w:t>Results showed that receiving</w:t>
      </w:r>
      <w:r w:rsidR="00866C60">
        <w:rPr>
          <w:rFonts w:ascii="Times New Roman" w:eastAsia="Times New Roman" w:hAnsi="Times New Roman" w:cs="Times New Roman"/>
          <w:sz w:val="24"/>
          <w:szCs w:val="24"/>
        </w:rPr>
        <w:t xml:space="preserve"> relevant educational intervention was associated with significantly higher enrollment in recycled water </w:t>
      </w:r>
      <w:r w:rsidR="00866C60" w:rsidRPr="00866C60">
        <w:rPr>
          <w:rFonts w:ascii="Times New Roman" w:eastAsia="Times New Roman" w:hAnsi="Times New Roman" w:cs="Times New Roman"/>
          <w:sz w:val="24"/>
          <w:szCs w:val="24"/>
        </w:rPr>
        <w:t xml:space="preserve">program, </w:t>
      </w:r>
      <w:r w:rsidR="00866C60" w:rsidRPr="00866C60">
        <w:rPr>
          <w:rStyle w:val="Emphasis"/>
          <w:rFonts w:ascii="Times New Roman" w:hAnsi="Times New Roman" w:cs="Times New Roman"/>
          <w:color w:val="000000"/>
          <w:sz w:val="24"/>
          <w:szCs w:val="24"/>
        </w:rPr>
        <w:t>X</w:t>
      </w:r>
      <w:r w:rsidR="00866C60" w:rsidRPr="00866C60">
        <w:rPr>
          <w:rFonts w:ascii="Times New Roman" w:hAnsi="Times New Roman" w:cs="Times New Roman"/>
          <w:color w:val="000000"/>
          <w:sz w:val="24"/>
          <w:szCs w:val="24"/>
          <w:vertAlign w:val="superscript"/>
        </w:rPr>
        <w:t>2</w:t>
      </w:r>
      <w:r w:rsidR="00866C60">
        <w:rPr>
          <w:rFonts w:ascii="Times New Roman" w:eastAsia="Times New Roman" w:hAnsi="Times New Roman" w:cs="Times New Roman"/>
          <w:sz w:val="24"/>
          <w:szCs w:val="24"/>
        </w:rPr>
        <w:t xml:space="preserve">(1) = 7.05, </w:t>
      </w:r>
      <w:r w:rsidR="00866C60" w:rsidRPr="00866C60">
        <w:rPr>
          <w:rFonts w:ascii="Times New Roman" w:eastAsia="Times New Roman" w:hAnsi="Times New Roman" w:cs="Times New Roman"/>
          <w:i/>
          <w:iCs/>
          <w:sz w:val="24"/>
          <w:szCs w:val="24"/>
        </w:rPr>
        <w:t xml:space="preserve">p </w:t>
      </w:r>
      <w:r w:rsidR="00866C60">
        <w:rPr>
          <w:rFonts w:ascii="Times New Roman" w:eastAsia="Times New Roman" w:hAnsi="Times New Roman" w:cs="Times New Roman"/>
          <w:sz w:val="24"/>
          <w:szCs w:val="24"/>
        </w:rPr>
        <w:t xml:space="preserve">= .01. Specifically, only 24 out of 74 (32%) participants in the irrelevant education condition chose to enroll in hypothetical recycled water program, while 40 out of 74 (54%) participants in the relevant education condition chose to enroll in recycled water program. However, </w:t>
      </w:r>
      <w:r w:rsidR="008A2496">
        <w:rPr>
          <w:rFonts w:ascii="Times New Roman" w:eastAsia="Times New Roman" w:hAnsi="Times New Roman" w:cs="Times New Roman"/>
          <w:sz w:val="24"/>
          <w:szCs w:val="24"/>
        </w:rPr>
        <w:t>the</w:t>
      </w:r>
      <w:r w:rsidR="00866C60">
        <w:rPr>
          <w:rFonts w:ascii="Times New Roman" w:eastAsia="Times New Roman" w:hAnsi="Times New Roman" w:cs="Times New Roman"/>
          <w:sz w:val="24"/>
          <w:szCs w:val="24"/>
        </w:rPr>
        <w:t xml:space="preserve"> default manipulation was not</w:t>
      </w:r>
      <w:r w:rsidR="00032EA3">
        <w:rPr>
          <w:rFonts w:ascii="Times New Roman" w:eastAsia="Times New Roman" w:hAnsi="Times New Roman" w:cs="Times New Roman"/>
          <w:sz w:val="24"/>
          <w:szCs w:val="24"/>
        </w:rPr>
        <w:t xml:space="preserve"> statistically</w:t>
      </w:r>
      <w:r w:rsidR="00866C60">
        <w:rPr>
          <w:rFonts w:ascii="Times New Roman" w:eastAsia="Times New Roman" w:hAnsi="Times New Roman" w:cs="Times New Roman"/>
          <w:sz w:val="24"/>
          <w:szCs w:val="24"/>
        </w:rPr>
        <w:t xml:space="preserve"> significant, </w:t>
      </w:r>
      <w:r w:rsidR="00866C60" w:rsidRPr="00866C60">
        <w:rPr>
          <w:rStyle w:val="Emphasis"/>
          <w:rFonts w:ascii="Times New Roman" w:hAnsi="Times New Roman" w:cs="Times New Roman"/>
          <w:color w:val="000000"/>
          <w:sz w:val="24"/>
          <w:szCs w:val="24"/>
        </w:rPr>
        <w:t>X</w:t>
      </w:r>
      <w:r w:rsidR="00866C60" w:rsidRPr="00866C60">
        <w:rPr>
          <w:rFonts w:ascii="Times New Roman" w:hAnsi="Times New Roman" w:cs="Times New Roman"/>
          <w:color w:val="000000"/>
          <w:sz w:val="24"/>
          <w:szCs w:val="24"/>
          <w:vertAlign w:val="superscript"/>
        </w:rPr>
        <w:t>2</w:t>
      </w:r>
      <w:r w:rsidR="00866C60">
        <w:rPr>
          <w:rFonts w:ascii="Times New Roman" w:eastAsia="Times New Roman" w:hAnsi="Times New Roman" w:cs="Times New Roman"/>
          <w:sz w:val="24"/>
          <w:szCs w:val="24"/>
        </w:rPr>
        <w:t xml:space="preserve">(1) = </w:t>
      </w:r>
      <w:r w:rsidR="007379D4">
        <w:rPr>
          <w:rFonts w:ascii="Times New Roman" w:eastAsia="Times New Roman" w:hAnsi="Times New Roman" w:cs="Times New Roman"/>
          <w:sz w:val="24"/>
          <w:szCs w:val="24"/>
        </w:rPr>
        <w:t>1.65</w:t>
      </w:r>
      <w:r w:rsidR="00866C60">
        <w:rPr>
          <w:rFonts w:ascii="Times New Roman" w:eastAsia="Times New Roman" w:hAnsi="Times New Roman" w:cs="Times New Roman"/>
          <w:sz w:val="24"/>
          <w:szCs w:val="24"/>
        </w:rPr>
        <w:t xml:space="preserve">, </w:t>
      </w:r>
      <w:r w:rsidR="00866C60" w:rsidRPr="00866C60">
        <w:rPr>
          <w:rFonts w:ascii="Times New Roman" w:eastAsia="Times New Roman" w:hAnsi="Times New Roman" w:cs="Times New Roman"/>
          <w:i/>
          <w:iCs/>
          <w:sz w:val="24"/>
          <w:szCs w:val="24"/>
        </w:rPr>
        <w:t xml:space="preserve">p </w:t>
      </w:r>
      <w:r w:rsidR="00866C60">
        <w:rPr>
          <w:rFonts w:ascii="Times New Roman" w:eastAsia="Times New Roman" w:hAnsi="Times New Roman" w:cs="Times New Roman"/>
          <w:sz w:val="24"/>
          <w:szCs w:val="24"/>
        </w:rPr>
        <w:t>= .</w:t>
      </w:r>
      <w:r w:rsidR="007379D4">
        <w:rPr>
          <w:rFonts w:ascii="Times New Roman" w:eastAsia="Times New Roman" w:hAnsi="Times New Roman" w:cs="Times New Roman"/>
          <w:sz w:val="24"/>
          <w:szCs w:val="24"/>
        </w:rPr>
        <w:t xml:space="preserve">20. Specifically, 19 out of 83 (23%) participants in the default-in condition chose to enroll in recycled water program, and 12 out of 80 (15%) participants in the default-out condition chose to enroll in recycled water program. </w:t>
      </w:r>
    </w:p>
    <w:p w14:paraId="24AE19BE" w14:textId="14C000E8" w:rsidR="00D7619D" w:rsidRDefault="00D41B20" w:rsidP="00F3437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addition to testing for </w:t>
      </w:r>
      <w:r w:rsidR="008A249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effect of education </w:t>
      </w:r>
      <w:r w:rsidR="00E46F80">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default on trust and</w:t>
      </w:r>
      <w:r w:rsidR="008A2496">
        <w:rPr>
          <w:rFonts w:ascii="Times New Roman" w:eastAsia="Times New Roman" w:hAnsi="Times New Roman" w:cs="Times New Roman"/>
          <w:sz w:val="24"/>
          <w:szCs w:val="24"/>
        </w:rPr>
        <w:t xml:space="preserve"> first order acceptance, </w:t>
      </w:r>
      <w:r>
        <w:rPr>
          <w:rFonts w:ascii="Times New Roman" w:eastAsia="Times New Roman" w:hAnsi="Times New Roman" w:cs="Times New Roman"/>
          <w:sz w:val="24"/>
          <w:szCs w:val="24"/>
        </w:rPr>
        <w:t xml:space="preserve">I also examined other variables that I collected in this Study (i.e., </w:t>
      </w:r>
      <w:r w:rsidR="00735B94">
        <w:rPr>
          <w:rFonts w:ascii="Times New Roman" w:eastAsia="Times New Roman" w:hAnsi="Times New Roman" w:cs="Times New Roman"/>
          <w:sz w:val="24"/>
          <w:szCs w:val="24"/>
        </w:rPr>
        <w:t xml:space="preserve">Objective knowledge of potable recycled water, </w:t>
      </w:r>
      <w:r>
        <w:rPr>
          <w:rFonts w:ascii="Times New Roman" w:eastAsia="Times New Roman" w:hAnsi="Times New Roman" w:cs="Times New Roman"/>
          <w:sz w:val="24"/>
          <w:szCs w:val="24"/>
        </w:rPr>
        <w:t xml:space="preserve">Intention to use recycled water, Intention to support recycled water, Dissatisfaction with government). </w:t>
      </w:r>
      <w:r w:rsidR="00735B94">
        <w:rPr>
          <w:rFonts w:ascii="Times New Roman" w:eastAsia="Times New Roman" w:hAnsi="Times New Roman" w:cs="Times New Roman"/>
          <w:sz w:val="24"/>
          <w:szCs w:val="24"/>
        </w:rPr>
        <w:t xml:space="preserve">Regarding </w:t>
      </w:r>
      <w:r w:rsidR="00735B94" w:rsidRPr="00735B94">
        <w:rPr>
          <w:rFonts w:ascii="Times New Roman" w:eastAsia="Times New Roman" w:hAnsi="Times New Roman" w:cs="Times New Roman"/>
          <w:i/>
          <w:iCs/>
          <w:sz w:val="24"/>
          <w:szCs w:val="24"/>
        </w:rPr>
        <w:t>Objective knowledge of potable recycled water</w:t>
      </w:r>
      <w:r w:rsidR="00735B94">
        <w:rPr>
          <w:rFonts w:ascii="Times New Roman" w:eastAsia="Times New Roman" w:hAnsi="Times New Roman" w:cs="Times New Roman"/>
          <w:sz w:val="24"/>
          <w:szCs w:val="24"/>
        </w:rPr>
        <w:t xml:space="preserve">, results revealed a significant difference among 4 groups, </w:t>
      </w:r>
      <w:r w:rsidR="00735B94" w:rsidRPr="00D41B20">
        <w:rPr>
          <w:rFonts w:ascii="Times New Roman" w:eastAsia="Times New Roman" w:hAnsi="Times New Roman" w:cs="Times New Roman"/>
          <w:i/>
          <w:iCs/>
          <w:sz w:val="24"/>
          <w:szCs w:val="24"/>
        </w:rPr>
        <w:t>F</w:t>
      </w:r>
      <w:r w:rsidR="00735B94">
        <w:rPr>
          <w:rFonts w:ascii="Times New Roman" w:eastAsia="Times New Roman" w:hAnsi="Times New Roman" w:cs="Times New Roman"/>
          <w:sz w:val="24"/>
          <w:szCs w:val="24"/>
        </w:rPr>
        <w:t xml:space="preserve">(3, 307) = 23.77, </w:t>
      </w:r>
      <w:r w:rsidR="00735B94" w:rsidRPr="00D41B20">
        <w:rPr>
          <w:rFonts w:ascii="Times New Roman" w:eastAsia="Times New Roman" w:hAnsi="Times New Roman" w:cs="Times New Roman"/>
          <w:i/>
          <w:iCs/>
          <w:sz w:val="24"/>
          <w:szCs w:val="24"/>
        </w:rPr>
        <w:t>p</w:t>
      </w:r>
      <w:r w:rsidR="00735B94">
        <w:rPr>
          <w:rFonts w:ascii="Times New Roman" w:eastAsia="Times New Roman" w:hAnsi="Times New Roman" w:cs="Times New Roman"/>
          <w:sz w:val="24"/>
          <w:szCs w:val="24"/>
        </w:rPr>
        <w:t xml:space="preserve"> &lt;  .0</w:t>
      </w:r>
      <w:r w:rsidR="00473A10">
        <w:rPr>
          <w:rFonts w:ascii="Times New Roman" w:eastAsia="Times New Roman" w:hAnsi="Times New Roman" w:cs="Times New Roman"/>
          <w:sz w:val="24"/>
          <w:szCs w:val="24"/>
        </w:rPr>
        <w:t>0</w:t>
      </w:r>
      <w:r w:rsidR="00735B94">
        <w:rPr>
          <w:rFonts w:ascii="Times New Roman" w:eastAsia="Times New Roman" w:hAnsi="Times New Roman" w:cs="Times New Roman"/>
          <w:sz w:val="24"/>
          <w:szCs w:val="24"/>
        </w:rPr>
        <w:t xml:space="preserve">1, </w:t>
      </w:r>
      <w:r w:rsidR="00735B94" w:rsidRPr="00FF3DF2">
        <w:rPr>
          <w:rFonts w:ascii="Times New Roman" w:eastAsia="Times New Roman" w:hAnsi="Times New Roman" w:cs="Times New Roman"/>
          <w:i/>
          <w:color w:val="040C28"/>
          <w:sz w:val="24"/>
          <w:szCs w:val="24"/>
        </w:rPr>
        <w:t>η</w:t>
      </w:r>
      <w:r w:rsidR="00735B94" w:rsidRPr="00FF3DF2">
        <w:rPr>
          <w:rFonts w:ascii="Times New Roman" w:eastAsia="Times New Roman" w:hAnsi="Times New Roman" w:cs="Times New Roman"/>
          <w:i/>
          <w:color w:val="040C28"/>
          <w:sz w:val="24"/>
          <w:szCs w:val="24"/>
          <w:vertAlign w:val="superscript"/>
        </w:rPr>
        <w:t xml:space="preserve">2 </w:t>
      </w:r>
      <w:r w:rsidR="00735B94" w:rsidRPr="00FF3DF2">
        <w:rPr>
          <w:rFonts w:ascii="Times New Roman" w:eastAsia="Times New Roman" w:hAnsi="Times New Roman" w:cs="Times New Roman"/>
          <w:sz w:val="24"/>
          <w:szCs w:val="24"/>
        </w:rPr>
        <w:t>= .</w:t>
      </w:r>
      <w:r w:rsidR="00735B94">
        <w:rPr>
          <w:rFonts w:ascii="Times New Roman" w:eastAsia="Times New Roman" w:hAnsi="Times New Roman" w:cs="Times New Roman"/>
          <w:sz w:val="24"/>
          <w:szCs w:val="24"/>
        </w:rPr>
        <w:t>19</w:t>
      </w:r>
      <w:r w:rsidR="00473A10">
        <w:rPr>
          <w:rFonts w:ascii="Times New Roman" w:eastAsia="Times New Roman" w:hAnsi="Times New Roman" w:cs="Times New Roman"/>
          <w:sz w:val="24"/>
          <w:szCs w:val="24"/>
        </w:rPr>
        <w:t xml:space="preserve"> (see Figure 7)</w:t>
      </w:r>
      <w:r w:rsidR="00735B94">
        <w:rPr>
          <w:rFonts w:ascii="Times New Roman" w:eastAsia="Times New Roman" w:hAnsi="Times New Roman" w:cs="Times New Roman"/>
          <w:sz w:val="24"/>
          <w:szCs w:val="24"/>
        </w:rPr>
        <w:t xml:space="preserve">. Post hoc tests revealed that participants in the Relevant education condition showed significantly higher knowledge about recycled water than participants in Default-in condition, Default-out condition, and Irrelevant education condition. See Table 15 for descriptive statistics and Table 16 for post-hoc results. </w:t>
      </w:r>
      <w:r w:rsidR="00835065">
        <w:rPr>
          <w:rFonts w:ascii="Times New Roman" w:eastAsia="Times New Roman" w:hAnsi="Times New Roman" w:cs="Times New Roman"/>
          <w:sz w:val="24"/>
          <w:szCs w:val="24"/>
        </w:rPr>
        <w:t>Regarding</w:t>
      </w:r>
      <w:r>
        <w:rPr>
          <w:rFonts w:ascii="Times New Roman" w:eastAsia="Times New Roman" w:hAnsi="Times New Roman" w:cs="Times New Roman"/>
          <w:sz w:val="24"/>
          <w:szCs w:val="24"/>
        </w:rPr>
        <w:t xml:space="preserve"> </w:t>
      </w:r>
      <w:r w:rsidR="00FA2962" w:rsidRPr="00735B94">
        <w:rPr>
          <w:rFonts w:ascii="Times New Roman" w:eastAsia="Times New Roman" w:hAnsi="Times New Roman" w:cs="Times New Roman"/>
          <w:i/>
          <w:iCs/>
          <w:sz w:val="24"/>
          <w:szCs w:val="24"/>
        </w:rPr>
        <w:t>Intention</w:t>
      </w:r>
      <w:r w:rsidRPr="00735B94">
        <w:rPr>
          <w:rFonts w:ascii="Times New Roman" w:eastAsia="Times New Roman" w:hAnsi="Times New Roman" w:cs="Times New Roman"/>
          <w:i/>
          <w:iCs/>
          <w:sz w:val="24"/>
          <w:szCs w:val="24"/>
        </w:rPr>
        <w:t xml:space="preserve"> to use recycled water</w:t>
      </w:r>
      <w:r>
        <w:rPr>
          <w:rFonts w:ascii="Times New Roman" w:eastAsia="Times New Roman" w:hAnsi="Times New Roman" w:cs="Times New Roman"/>
          <w:sz w:val="24"/>
          <w:szCs w:val="24"/>
        </w:rPr>
        <w:t xml:space="preserve">, results showed that there was a statistically significant difference among the 4 groups, </w:t>
      </w:r>
      <w:r w:rsidRPr="00D41B20">
        <w:rPr>
          <w:rFonts w:ascii="Times New Roman" w:eastAsia="Times New Roman" w:hAnsi="Times New Roman" w:cs="Times New Roman"/>
          <w:i/>
          <w:iCs/>
          <w:sz w:val="24"/>
          <w:szCs w:val="24"/>
        </w:rPr>
        <w:t>F</w:t>
      </w:r>
      <w:r>
        <w:rPr>
          <w:rFonts w:ascii="Times New Roman" w:eastAsia="Times New Roman" w:hAnsi="Times New Roman" w:cs="Times New Roman"/>
          <w:sz w:val="24"/>
          <w:szCs w:val="24"/>
        </w:rPr>
        <w:t xml:space="preserve">(3, 307) = 9.60, </w:t>
      </w:r>
      <w:r w:rsidRPr="00D41B20">
        <w:rPr>
          <w:rFonts w:ascii="Times New Roman" w:eastAsia="Times New Roman" w:hAnsi="Times New Roman" w:cs="Times New Roman"/>
          <w:i/>
          <w:iCs/>
          <w:sz w:val="24"/>
          <w:szCs w:val="24"/>
        </w:rPr>
        <w:t>p</w:t>
      </w:r>
      <w:r>
        <w:rPr>
          <w:rFonts w:ascii="Times New Roman" w:eastAsia="Times New Roman" w:hAnsi="Times New Roman" w:cs="Times New Roman"/>
          <w:sz w:val="24"/>
          <w:szCs w:val="24"/>
        </w:rPr>
        <w:t xml:space="preserve"> &lt; .001</w:t>
      </w:r>
      <w:r w:rsidR="00835065">
        <w:rPr>
          <w:rFonts w:ascii="Times New Roman" w:eastAsia="Times New Roman" w:hAnsi="Times New Roman" w:cs="Times New Roman"/>
          <w:sz w:val="24"/>
          <w:szCs w:val="24"/>
        </w:rPr>
        <w:t xml:space="preserve">, </w:t>
      </w:r>
      <w:r w:rsidR="00835065" w:rsidRPr="00FF3DF2">
        <w:rPr>
          <w:rFonts w:ascii="Times New Roman" w:eastAsia="Times New Roman" w:hAnsi="Times New Roman" w:cs="Times New Roman"/>
          <w:i/>
          <w:color w:val="040C28"/>
          <w:sz w:val="24"/>
          <w:szCs w:val="24"/>
        </w:rPr>
        <w:t>η</w:t>
      </w:r>
      <w:r w:rsidR="00835065" w:rsidRPr="00FF3DF2">
        <w:rPr>
          <w:rFonts w:ascii="Times New Roman" w:eastAsia="Times New Roman" w:hAnsi="Times New Roman" w:cs="Times New Roman"/>
          <w:i/>
          <w:color w:val="040C28"/>
          <w:sz w:val="24"/>
          <w:szCs w:val="24"/>
          <w:vertAlign w:val="superscript"/>
        </w:rPr>
        <w:t xml:space="preserve">2 </w:t>
      </w:r>
      <w:r w:rsidR="00835065" w:rsidRPr="00FF3DF2">
        <w:rPr>
          <w:rFonts w:ascii="Times New Roman" w:eastAsia="Times New Roman" w:hAnsi="Times New Roman" w:cs="Times New Roman"/>
          <w:sz w:val="24"/>
          <w:szCs w:val="24"/>
        </w:rPr>
        <w:t>= .0</w:t>
      </w:r>
      <w:r w:rsidR="00835065">
        <w:rPr>
          <w:rFonts w:ascii="Times New Roman" w:eastAsia="Times New Roman" w:hAnsi="Times New Roman" w:cs="Times New Roman"/>
          <w:sz w:val="24"/>
          <w:szCs w:val="24"/>
        </w:rPr>
        <w:t>9</w:t>
      </w:r>
      <w:r w:rsidR="00473A10">
        <w:rPr>
          <w:rFonts w:ascii="Times New Roman" w:eastAsia="Times New Roman" w:hAnsi="Times New Roman" w:cs="Times New Roman"/>
          <w:sz w:val="24"/>
          <w:szCs w:val="24"/>
        </w:rPr>
        <w:t xml:space="preserve"> (see Figure 8)</w:t>
      </w:r>
      <w:r>
        <w:rPr>
          <w:rFonts w:ascii="Times New Roman" w:eastAsia="Times New Roman" w:hAnsi="Times New Roman" w:cs="Times New Roman"/>
          <w:sz w:val="24"/>
          <w:szCs w:val="24"/>
        </w:rPr>
        <w:t xml:space="preserve">. Post-hoc tests revealed that participants in the Relevant education condition showed significantly higher intention to use recycled water compared to participants in the Default-in and Default-out </w:t>
      </w:r>
      <w:r w:rsidR="00B31405">
        <w:rPr>
          <w:rFonts w:ascii="Times New Roman" w:eastAsia="Times New Roman" w:hAnsi="Times New Roman" w:cs="Times New Roman"/>
          <w:sz w:val="24"/>
          <w:szCs w:val="24"/>
        </w:rPr>
        <w:t>conditions.</w:t>
      </w:r>
      <w:r w:rsidR="00835065">
        <w:rPr>
          <w:rFonts w:ascii="Times New Roman" w:eastAsia="Times New Roman" w:hAnsi="Times New Roman" w:cs="Times New Roman"/>
          <w:sz w:val="24"/>
          <w:szCs w:val="24"/>
        </w:rPr>
        <w:t xml:space="preserve"> Participants in the Irrelevant education condition also showed significantly higher intention to use recycled water than participants in Default-in and Default-out condition</w:t>
      </w:r>
      <w:r w:rsidR="00B31405">
        <w:rPr>
          <w:rFonts w:ascii="Times New Roman" w:eastAsia="Times New Roman" w:hAnsi="Times New Roman" w:cs="Times New Roman"/>
          <w:sz w:val="24"/>
          <w:szCs w:val="24"/>
        </w:rPr>
        <w:t>s</w:t>
      </w:r>
      <w:r w:rsidR="008350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8350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ee Table </w:t>
      </w:r>
      <w:r w:rsidR="00E355BE">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for all descriptive statistics; see Table </w:t>
      </w:r>
      <w:r w:rsidR="00E355BE">
        <w:rPr>
          <w:rFonts w:ascii="Times New Roman" w:eastAsia="Times New Roman" w:hAnsi="Times New Roman" w:cs="Times New Roman"/>
          <w:sz w:val="24"/>
          <w:szCs w:val="24"/>
        </w:rPr>
        <w:t>16</w:t>
      </w:r>
      <w:r>
        <w:rPr>
          <w:rFonts w:ascii="Times New Roman" w:eastAsia="Times New Roman" w:hAnsi="Times New Roman" w:cs="Times New Roman"/>
          <w:sz w:val="24"/>
          <w:szCs w:val="24"/>
        </w:rPr>
        <w:t xml:space="preserve"> for post hoc results). </w:t>
      </w:r>
      <w:r w:rsidR="00835065">
        <w:rPr>
          <w:rFonts w:ascii="Times New Roman" w:eastAsia="Times New Roman" w:hAnsi="Times New Roman" w:cs="Times New Roman"/>
          <w:sz w:val="24"/>
          <w:szCs w:val="24"/>
        </w:rPr>
        <w:t>Regarding</w:t>
      </w:r>
      <w:r>
        <w:rPr>
          <w:rFonts w:ascii="Times New Roman" w:eastAsia="Times New Roman" w:hAnsi="Times New Roman" w:cs="Times New Roman"/>
          <w:sz w:val="24"/>
          <w:szCs w:val="24"/>
        </w:rPr>
        <w:t xml:space="preserve"> </w:t>
      </w:r>
      <w:r w:rsidR="00835065" w:rsidRPr="00735B94">
        <w:rPr>
          <w:rFonts w:ascii="Times New Roman" w:eastAsia="Times New Roman" w:hAnsi="Times New Roman" w:cs="Times New Roman"/>
          <w:i/>
          <w:iCs/>
          <w:sz w:val="24"/>
          <w:szCs w:val="24"/>
        </w:rPr>
        <w:t>Intention to support recycled water</w:t>
      </w:r>
      <w:r w:rsidR="00835065">
        <w:rPr>
          <w:rFonts w:ascii="Times New Roman" w:eastAsia="Times New Roman" w:hAnsi="Times New Roman" w:cs="Times New Roman"/>
          <w:sz w:val="24"/>
          <w:szCs w:val="24"/>
        </w:rPr>
        <w:t xml:space="preserve">, results showed that there was no significant difference among the 4 groups, </w:t>
      </w:r>
      <w:r w:rsidR="00835065" w:rsidRPr="00D41B20">
        <w:rPr>
          <w:rFonts w:ascii="Times New Roman" w:eastAsia="Times New Roman" w:hAnsi="Times New Roman" w:cs="Times New Roman"/>
          <w:i/>
          <w:iCs/>
          <w:sz w:val="24"/>
          <w:szCs w:val="24"/>
        </w:rPr>
        <w:t>F</w:t>
      </w:r>
      <w:r w:rsidR="00835065">
        <w:rPr>
          <w:rFonts w:ascii="Times New Roman" w:eastAsia="Times New Roman" w:hAnsi="Times New Roman" w:cs="Times New Roman"/>
          <w:sz w:val="24"/>
          <w:szCs w:val="24"/>
        </w:rPr>
        <w:t xml:space="preserve">(3, 307) = 1.81, </w:t>
      </w:r>
      <w:r w:rsidR="00835065" w:rsidRPr="00D41B20">
        <w:rPr>
          <w:rFonts w:ascii="Times New Roman" w:eastAsia="Times New Roman" w:hAnsi="Times New Roman" w:cs="Times New Roman"/>
          <w:i/>
          <w:iCs/>
          <w:sz w:val="24"/>
          <w:szCs w:val="24"/>
        </w:rPr>
        <w:t>p</w:t>
      </w:r>
      <w:r w:rsidR="00835065">
        <w:rPr>
          <w:rFonts w:ascii="Times New Roman" w:eastAsia="Times New Roman" w:hAnsi="Times New Roman" w:cs="Times New Roman"/>
          <w:sz w:val="24"/>
          <w:szCs w:val="24"/>
        </w:rPr>
        <w:t xml:space="preserve"> = .15, </w:t>
      </w:r>
      <w:r w:rsidR="00835065" w:rsidRPr="00FF3DF2">
        <w:rPr>
          <w:rFonts w:ascii="Times New Roman" w:eastAsia="Times New Roman" w:hAnsi="Times New Roman" w:cs="Times New Roman"/>
          <w:i/>
          <w:color w:val="040C28"/>
          <w:sz w:val="24"/>
          <w:szCs w:val="24"/>
        </w:rPr>
        <w:t>η</w:t>
      </w:r>
      <w:r w:rsidR="00835065" w:rsidRPr="00FF3DF2">
        <w:rPr>
          <w:rFonts w:ascii="Times New Roman" w:eastAsia="Times New Roman" w:hAnsi="Times New Roman" w:cs="Times New Roman"/>
          <w:i/>
          <w:color w:val="040C28"/>
          <w:sz w:val="24"/>
          <w:szCs w:val="24"/>
          <w:vertAlign w:val="superscript"/>
        </w:rPr>
        <w:t xml:space="preserve">2 </w:t>
      </w:r>
      <w:r w:rsidR="00835065" w:rsidRPr="00FF3DF2">
        <w:rPr>
          <w:rFonts w:ascii="Times New Roman" w:eastAsia="Times New Roman" w:hAnsi="Times New Roman" w:cs="Times New Roman"/>
          <w:sz w:val="24"/>
          <w:szCs w:val="24"/>
        </w:rPr>
        <w:t>= .0</w:t>
      </w:r>
      <w:r w:rsidR="00835065">
        <w:rPr>
          <w:rFonts w:ascii="Times New Roman" w:eastAsia="Times New Roman" w:hAnsi="Times New Roman" w:cs="Times New Roman"/>
          <w:sz w:val="24"/>
          <w:szCs w:val="24"/>
        </w:rPr>
        <w:t>2</w:t>
      </w:r>
      <w:r w:rsidR="00473A10">
        <w:rPr>
          <w:rFonts w:ascii="Times New Roman" w:eastAsia="Times New Roman" w:hAnsi="Times New Roman" w:cs="Times New Roman"/>
          <w:sz w:val="24"/>
          <w:szCs w:val="24"/>
        </w:rPr>
        <w:t xml:space="preserve"> (see Figure 9)</w:t>
      </w:r>
      <w:r w:rsidR="00835065">
        <w:rPr>
          <w:rFonts w:ascii="Times New Roman" w:eastAsia="Times New Roman" w:hAnsi="Times New Roman" w:cs="Times New Roman"/>
          <w:sz w:val="24"/>
          <w:szCs w:val="24"/>
        </w:rPr>
        <w:t xml:space="preserve">. See Table </w:t>
      </w:r>
      <w:r w:rsidR="00E355BE">
        <w:rPr>
          <w:rFonts w:ascii="Times New Roman" w:eastAsia="Times New Roman" w:hAnsi="Times New Roman" w:cs="Times New Roman"/>
          <w:sz w:val="24"/>
          <w:szCs w:val="24"/>
        </w:rPr>
        <w:t>15</w:t>
      </w:r>
      <w:r w:rsidR="00835065">
        <w:rPr>
          <w:rFonts w:ascii="Times New Roman" w:eastAsia="Times New Roman" w:hAnsi="Times New Roman" w:cs="Times New Roman"/>
          <w:sz w:val="24"/>
          <w:szCs w:val="24"/>
        </w:rPr>
        <w:t xml:space="preserve"> for descriptives. </w:t>
      </w:r>
      <w:r w:rsidR="00735B94">
        <w:rPr>
          <w:rFonts w:ascii="Times New Roman" w:eastAsia="Times New Roman" w:hAnsi="Times New Roman" w:cs="Times New Roman"/>
          <w:sz w:val="24"/>
          <w:szCs w:val="24"/>
        </w:rPr>
        <w:t>Finally, r</w:t>
      </w:r>
      <w:r w:rsidR="00835065">
        <w:rPr>
          <w:rFonts w:ascii="Times New Roman" w:eastAsia="Times New Roman" w:hAnsi="Times New Roman" w:cs="Times New Roman"/>
          <w:sz w:val="24"/>
          <w:szCs w:val="24"/>
        </w:rPr>
        <w:t xml:space="preserve">egarding </w:t>
      </w:r>
      <w:r w:rsidR="00835065" w:rsidRPr="00735B94">
        <w:rPr>
          <w:rFonts w:ascii="Times New Roman" w:eastAsia="Times New Roman" w:hAnsi="Times New Roman" w:cs="Times New Roman"/>
          <w:i/>
          <w:iCs/>
          <w:sz w:val="24"/>
          <w:szCs w:val="24"/>
        </w:rPr>
        <w:t xml:space="preserve">Dissatisfaction with </w:t>
      </w:r>
      <w:r w:rsidR="00FA2962" w:rsidRPr="00735B94">
        <w:rPr>
          <w:rFonts w:ascii="Times New Roman" w:eastAsia="Times New Roman" w:hAnsi="Times New Roman" w:cs="Times New Roman"/>
          <w:i/>
          <w:iCs/>
          <w:sz w:val="24"/>
          <w:szCs w:val="24"/>
        </w:rPr>
        <w:t xml:space="preserve">the </w:t>
      </w:r>
      <w:r w:rsidR="00835065" w:rsidRPr="00735B94">
        <w:rPr>
          <w:rFonts w:ascii="Times New Roman" w:eastAsia="Times New Roman" w:hAnsi="Times New Roman" w:cs="Times New Roman"/>
          <w:i/>
          <w:iCs/>
          <w:sz w:val="24"/>
          <w:szCs w:val="24"/>
        </w:rPr>
        <w:t>government</w:t>
      </w:r>
      <w:r w:rsidR="00835065">
        <w:rPr>
          <w:rFonts w:ascii="Times New Roman" w:eastAsia="Times New Roman" w:hAnsi="Times New Roman" w:cs="Times New Roman"/>
          <w:sz w:val="24"/>
          <w:szCs w:val="24"/>
        </w:rPr>
        <w:t xml:space="preserve">, results revealed a significant difference among 4 groups, </w:t>
      </w:r>
      <w:r w:rsidR="00835065" w:rsidRPr="00D41B20">
        <w:rPr>
          <w:rFonts w:ascii="Times New Roman" w:eastAsia="Times New Roman" w:hAnsi="Times New Roman" w:cs="Times New Roman"/>
          <w:i/>
          <w:iCs/>
          <w:sz w:val="24"/>
          <w:szCs w:val="24"/>
        </w:rPr>
        <w:t>F</w:t>
      </w:r>
      <w:r w:rsidR="00835065">
        <w:rPr>
          <w:rFonts w:ascii="Times New Roman" w:eastAsia="Times New Roman" w:hAnsi="Times New Roman" w:cs="Times New Roman"/>
          <w:sz w:val="24"/>
          <w:szCs w:val="24"/>
        </w:rPr>
        <w:t xml:space="preserve">(3, 307) = 9.53, </w:t>
      </w:r>
      <w:r w:rsidR="00835065" w:rsidRPr="00D41B20">
        <w:rPr>
          <w:rFonts w:ascii="Times New Roman" w:eastAsia="Times New Roman" w:hAnsi="Times New Roman" w:cs="Times New Roman"/>
          <w:i/>
          <w:iCs/>
          <w:sz w:val="24"/>
          <w:szCs w:val="24"/>
        </w:rPr>
        <w:t>p</w:t>
      </w:r>
      <w:r w:rsidR="00835065">
        <w:rPr>
          <w:rFonts w:ascii="Times New Roman" w:eastAsia="Times New Roman" w:hAnsi="Times New Roman" w:cs="Times New Roman"/>
          <w:sz w:val="24"/>
          <w:szCs w:val="24"/>
        </w:rPr>
        <w:t xml:space="preserve"> &lt; .001, </w:t>
      </w:r>
      <w:r w:rsidR="00835065" w:rsidRPr="00FF3DF2">
        <w:rPr>
          <w:rFonts w:ascii="Times New Roman" w:eastAsia="Times New Roman" w:hAnsi="Times New Roman" w:cs="Times New Roman"/>
          <w:i/>
          <w:color w:val="040C28"/>
          <w:sz w:val="24"/>
          <w:szCs w:val="24"/>
        </w:rPr>
        <w:t>η</w:t>
      </w:r>
      <w:r w:rsidR="00835065" w:rsidRPr="00FF3DF2">
        <w:rPr>
          <w:rFonts w:ascii="Times New Roman" w:eastAsia="Times New Roman" w:hAnsi="Times New Roman" w:cs="Times New Roman"/>
          <w:i/>
          <w:color w:val="040C28"/>
          <w:sz w:val="24"/>
          <w:szCs w:val="24"/>
          <w:vertAlign w:val="superscript"/>
        </w:rPr>
        <w:t xml:space="preserve">2 </w:t>
      </w:r>
      <w:r w:rsidR="00835065" w:rsidRPr="00FF3DF2">
        <w:rPr>
          <w:rFonts w:ascii="Times New Roman" w:eastAsia="Times New Roman" w:hAnsi="Times New Roman" w:cs="Times New Roman"/>
          <w:sz w:val="24"/>
          <w:szCs w:val="24"/>
        </w:rPr>
        <w:t>= .0</w:t>
      </w:r>
      <w:r w:rsidR="00835065">
        <w:rPr>
          <w:rFonts w:ascii="Times New Roman" w:eastAsia="Times New Roman" w:hAnsi="Times New Roman" w:cs="Times New Roman"/>
          <w:sz w:val="24"/>
          <w:szCs w:val="24"/>
        </w:rPr>
        <w:t>9</w:t>
      </w:r>
      <w:r w:rsidR="00473A10">
        <w:rPr>
          <w:rFonts w:ascii="Times New Roman" w:eastAsia="Times New Roman" w:hAnsi="Times New Roman" w:cs="Times New Roman"/>
          <w:sz w:val="24"/>
          <w:szCs w:val="24"/>
        </w:rPr>
        <w:t xml:space="preserve"> (see Figure 10)</w:t>
      </w:r>
      <w:r w:rsidR="00835065">
        <w:rPr>
          <w:rFonts w:ascii="Times New Roman" w:eastAsia="Times New Roman" w:hAnsi="Times New Roman" w:cs="Times New Roman"/>
          <w:sz w:val="24"/>
          <w:szCs w:val="24"/>
        </w:rPr>
        <w:t xml:space="preserve">. Post-hoc tests revealed that participants in the Relevant education condition indicated significantly less dissatisfaction with the government than participants in both Default-in and Default-out condition. Participants in the Irrelevant education condition also indicated significantly less Dissatisfaction with government compared to participants in both </w:t>
      </w:r>
      <w:r w:rsidR="00835065">
        <w:rPr>
          <w:rFonts w:ascii="Times New Roman" w:eastAsia="Times New Roman" w:hAnsi="Times New Roman" w:cs="Times New Roman"/>
          <w:sz w:val="24"/>
          <w:szCs w:val="24"/>
        </w:rPr>
        <w:lastRenderedPageBreak/>
        <w:t xml:space="preserve">Default-in and Default-out condition. See Table </w:t>
      </w:r>
      <w:r w:rsidR="00E355BE">
        <w:rPr>
          <w:rFonts w:ascii="Times New Roman" w:eastAsia="Times New Roman" w:hAnsi="Times New Roman" w:cs="Times New Roman"/>
          <w:sz w:val="24"/>
          <w:szCs w:val="24"/>
        </w:rPr>
        <w:t>15</w:t>
      </w:r>
      <w:r w:rsidR="00835065">
        <w:rPr>
          <w:rFonts w:ascii="Times New Roman" w:eastAsia="Times New Roman" w:hAnsi="Times New Roman" w:cs="Times New Roman"/>
          <w:sz w:val="24"/>
          <w:szCs w:val="24"/>
        </w:rPr>
        <w:t xml:space="preserve"> for descriptive statistics and Table </w:t>
      </w:r>
      <w:r w:rsidR="00E355BE">
        <w:rPr>
          <w:rFonts w:ascii="Times New Roman" w:eastAsia="Times New Roman" w:hAnsi="Times New Roman" w:cs="Times New Roman"/>
          <w:sz w:val="24"/>
          <w:szCs w:val="24"/>
        </w:rPr>
        <w:t>16</w:t>
      </w:r>
      <w:r w:rsidR="00835065">
        <w:rPr>
          <w:rFonts w:ascii="Times New Roman" w:eastAsia="Times New Roman" w:hAnsi="Times New Roman" w:cs="Times New Roman"/>
          <w:sz w:val="24"/>
          <w:szCs w:val="24"/>
        </w:rPr>
        <w:t xml:space="preserve"> for post hoc results. </w:t>
      </w:r>
      <w:r w:rsidR="00F3437B">
        <w:rPr>
          <w:rFonts w:ascii="Times New Roman" w:eastAsia="Times New Roman" w:hAnsi="Times New Roman" w:cs="Times New Roman"/>
          <w:sz w:val="24"/>
          <w:szCs w:val="24"/>
        </w:rPr>
        <w:t xml:space="preserve">These results provided evidence that </w:t>
      </w:r>
      <w:r w:rsidR="00DB2486">
        <w:rPr>
          <w:rFonts w:ascii="Times New Roman" w:eastAsia="Times New Roman" w:hAnsi="Times New Roman" w:cs="Times New Roman"/>
          <w:sz w:val="24"/>
          <w:szCs w:val="24"/>
        </w:rPr>
        <w:t>effective</w:t>
      </w:r>
      <w:r w:rsidR="00F3437B">
        <w:rPr>
          <w:rFonts w:ascii="Times New Roman" w:eastAsia="Times New Roman" w:hAnsi="Times New Roman" w:cs="Times New Roman"/>
          <w:sz w:val="24"/>
          <w:szCs w:val="24"/>
        </w:rPr>
        <w:t xml:space="preserve"> education</w:t>
      </w:r>
      <w:r w:rsidR="007874ED">
        <w:rPr>
          <w:rFonts w:ascii="Times New Roman" w:eastAsia="Times New Roman" w:hAnsi="Times New Roman" w:cs="Times New Roman"/>
          <w:sz w:val="24"/>
          <w:szCs w:val="24"/>
        </w:rPr>
        <w:t xml:space="preserve"> significantly</w:t>
      </w:r>
      <w:r w:rsidR="00F3437B">
        <w:rPr>
          <w:rFonts w:ascii="Times New Roman" w:eastAsia="Times New Roman" w:hAnsi="Times New Roman" w:cs="Times New Roman"/>
          <w:sz w:val="24"/>
          <w:szCs w:val="24"/>
        </w:rPr>
        <w:t xml:space="preserve"> impacted a host of variables in addition to minting trust.</w:t>
      </w:r>
      <w:r w:rsidR="00DB2486">
        <w:rPr>
          <w:rFonts w:ascii="Times New Roman" w:eastAsia="Times New Roman" w:hAnsi="Times New Roman" w:cs="Times New Roman"/>
          <w:sz w:val="24"/>
          <w:szCs w:val="24"/>
        </w:rPr>
        <w:t xml:space="preserve"> </w:t>
      </w:r>
      <w:r w:rsidR="007874ED">
        <w:rPr>
          <w:rFonts w:ascii="Times New Roman" w:eastAsia="Times New Roman" w:hAnsi="Times New Roman" w:cs="Times New Roman"/>
          <w:sz w:val="24"/>
          <w:szCs w:val="24"/>
        </w:rPr>
        <w:t>Specifically, effective</w:t>
      </w:r>
      <w:r w:rsidR="00FA2962">
        <w:rPr>
          <w:rFonts w:ascii="Times New Roman" w:eastAsia="Times New Roman" w:hAnsi="Times New Roman" w:cs="Times New Roman"/>
          <w:sz w:val="24"/>
          <w:szCs w:val="24"/>
        </w:rPr>
        <w:t xml:space="preserve"> education significantly increased Objective knowledge, increased Intention to use recycled water, and lowered Dissatisfaction with the government.</w:t>
      </w:r>
    </w:p>
    <w:p w14:paraId="0F38BBAF" w14:textId="2A0BEA14" w:rsidR="00DC76AB" w:rsidRDefault="00D7619D" w:rsidP="0014161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see how changes in domain specific trust relate</w:t>
      </w:r>
      <w:r w:rsidR="008D711D">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to these variables</w:t>
      </w:r>
      <w:r w:rsidR="001D3814">
        <w:rPr>
          <w:rFonts w:ascii="Times New Roman" w:eastAsia="Times New Roman" w:hAnsi="Times New Roman" w:cs="Times New Roman"/>
          <w:sz w:val="24"/>
          <w:szCs w:val="24"/>
        </w:rPr>
        <w:t xml:space="preserve"> (i.e., Intention to use recycled water, Intention to support recycled water, Dissatisfaction with government, Objective knowledge of recycled water)</w:t>
      </w:r>
      <w:r>
        <w:rPr>
          <w:rFonts w:ascii="Times New Roman" w:eastAsia="Times New Roman" w:hAnsi="Times New Roman" w:cs="Times New Roman"/>
          <w:sz w:val="24"/>
          <w:szCs w:val="24"/>
        </w:rPr>
        <w:t xml:space="preserve">, I </w:t>
      </w:r>
      <w:r w:rsidR="001D3814">
        <w:rPr>
          <w:rFonts w:ascii="Times New Roman" w:eastAsia="Times New Roman" w:hAnsi="Times New Roman" w:cs="Times New Roman"/>
          <w:sz w:val="24"/>
          <w:szCs w:val="24"/>
        </w:rPr>
        <w:t>looked at</w:t>
      </w:r>
      <w:r>
        <w:rPr>
          <w:rFonts w:ascii="Times New Roman" w:eastAsia="Times New Roman" w:hAnsi="Times New Roman" w:cs="Times New Roman"/>
          <w:sz w:val="24"/>
          <w:szCs w:val="24"/>
        </w:rPr>
        <w:t xml:space="preserve"> correlations</w:t>
      </w:r>
      <w:r w:rsidR="001D3814">
        <w:rPr>
          <w:rFonts w:ascii="Times New Roman" w:eastAsia="Times New Roman" w:hAnsi="Times New Roman" w:cs="Times New Roman"/>
          <w:sz w:val="24"/>
          <w:szCs w:val="24"/>
        </w:rPr>
        <w:t xml:space="preserve">. Correlation results revealed that </w:t>
      </w:r>
      <w:r w:rsidR="007874ED">
        <w:rPr>
          <w:rFonts w:ascii="Times New Roman" w:eastAsia="Times New Roman" w:hAnsi="Times New Roman" w:cs="Times New Roman"/>
          <w:sz w:val="24"/>
          <w:szCs w:val="24"/>
        </w:rPr>
        <w:t>positive changes</w:t>
      </w:r>
      <w:r w:rsidR="001D3814">
        <w:rPr>
          <w:rFonts w:ascii="Times New Roman" w:eastAsia="Times New Roman" w:hAnsi="Times New Roman" w:cs="Times New Roman"/>
          <w:sz w:val="24"/>
          <w:szCs w:val="24"/>
        </w:rPr>
        <w:t xml:space="preserve"> in all 3 domain specific trust factors negatively correlated with </w:t>
      </w:r>
      <w:r w:rsidR="00FA2962">
        <w:rPr>
          <w:rFonts w:ascii="Times New Roman" w:eastAsia="Times New Roman" w:hAnsi="Times New Roman" w:cs="Times New Roman"/>
          <w:sz w:val="24"/>
          <w:szCs w:val="24"/>
        </w:rPr>
        <w:t>D</w:t>
      </w:r>
      <w:r w:rsidR="001D3814">
        <w:rPr>
          <w:rFonts w:ascii="Times New Roman" w:eastAsia="Times New Roman" w:hAnsi="Times New Roman" w:cs="Times New Roman"/>
          <w:sz w:val="24"/>
          <w:szCs w:val="24"/>
        </w:rPr>
        <w:t xml:space="preserve">issatisfaction with the government, positively correlated with </w:t>
      </w:r>
      <w:r w:rsidR="00FA2962">
        <w:rPr>
          <w:rFonts w:ascii="Times New Roman" w:eastAsia="Times New Roman" w:hAnsi="Times New Roman" w:cs="Times New Roman"/>
          <w:sz w:val="24"/>
          <w:szCs w:val="24"/>
        </w:rPr>
        <w:t>O</w:t>
      </w:r>
      <w:r w:rsidR="001D3814">
        <w:rPr>
          <w:rFonts w:ascii="Times New Roman" w:eastAsia="Times New Roman" w:hAnsi="Times New Roman" w:cs="Times New Roman"/>
          <w:sz w:val="24"/>
          <w:szCs w:val="24"/>
        </w:rPr>
        <w:t xml:space="preserve">bjective knowledge of potable recycled water, and positively correlated with both </w:t>
      </w:r>
      <w:r w:rsidR="00FA2962">
        <w:rPr>
          <w:rFonts w:ascii="Times New Roman" w:eastAsia="Times New Roman" w:hAnsi="Times New Roman" w:cs="Times New Roman"/>
          <w:sz w:val="24"/>
          <w:szCs w:val="24"/>
        </w:rPr>
        <w:t>I</w:t>
      </w:r>
      <w:r w:rsidR="001D3814">
        <w:rPr>
          <w:rFonts w:ascii="Times New Roman" w:eastAsia="Times New Roman" w:hAnsi="Times New Roman" w:cs="Times New Roman"/>
          <w:sz w:val="24"/>
          <w:szCs w:val="24"/>
        </w:rPr>
        <w:t xml:space="preserve">ntentions to </w:t>
      </w:r>
      <w:r w:rsidR="00FA2962">
        <w:rPr>
          <w:rFonts w:ascii="Times New Roman" w:eastAsia="Times New Roman" w:hAnsi="Times New Roman" w:cs="Times New Roman"/>
          <w:sz w:val="24"/>
          <w:szCs w:val="24"/>
        </w:rPr>
        <w:t>S</w:t>
      </w:r>
      <w:r w:rsidR="001D3814">
        <w:rPr>
          <w:rFonts w:ascii="Times New Roman" w:eastAsia="Times New Roman" w:hAnsi="Times New Roman" w:cs="Times New Roman"/>
          <w:sz w:val="24"/>
          <w:szCs w:val="24"/>
        </w:rPr>
        <w:t xml:space="preserve">upport and </w:t>
      </w:r>
      <w:r w:rsidR="00FA2962">
        <w:rPr>
          <w:rFonts w:ascii="Times New Roman" w:eastAsia="Times New Roman" w:hAnsi="Times New Roman" w:cs="Times New Roman"/>
          <w:sz w:val="24"/>
          <w:szCs w:val="24"/>
        </w:rPr>
        <w:t>U</w:t>
      </w:r>
      <w:r w:rsidR="001D3814">
        <w:rPr>
          <w:rFonts w:ascii="Times New Roman" w:eastAsia="Times New Roman" w:hAnsi="Times New Roman" w:cs="Times New Roman"/>
          <w:sz w:val="24"/>
          <w:szCs w:val="24"/>
        </w:rPr>
        <w:t xml:space="preserve">se recycled water (see Table 17 for all correlations). </w:t>
      </w:r>
    </w:p>
    <w:p w14:paraId="0852B780" w14:textId="59F5C686" w:rsidR="00DC76AB" w:rsidRDefault="00DC76AB" w:rsidP="001719B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results </w:t>
      </w:r>
      <w:r w:rsidR="00FA2962">
        <w:rPr>
          <w:rFonts w:ascii="Times New Roman" w:eastAsia="Times New Roman" w:hAnsi="Times New Roman" w:cs="Times New Roman"/>
          <w:sz w:val="24"/>
          <w:szCs w:val="24"/>
        </w:rPr>
        <w:t>imply</w:t>
      </w:r>
      <w:r>
        <w:rPr>
          <w:rFonts w:ascii="Times New Roman" w:eastAsia="Times New Roman" w:hAnsi="Times New Roman" w:cs="Times New Roman"/>
          <w:sz w:val="24"/>
          <w:szCs w:val="24"/>
        </w:rPr>
        <w:t xml:space="preserve"> that participants’ decisions to accept potable recycled water likely proceeded along a pathway consistent with what is proposed in the skilled decision theory framework (Cokely et al., 2018)</w:t>
      </w:r>
      <w:r w:rsidR="003064CF">
        <w:rPr>
          <w:rFonts w:ascii="Times New Roman" w:eastAsia="Times New Roman" w:hAnsi="Times New Roman" w:cs="Times New Roman"/>
          <w:sz w:val="24"/>
          <w:szCs w:val="24"/>
        </w:rPr>
        <w:t xml:space="preserve"> (see </w:t>
      </w:r>
      <w:r w:rsidR="00473A10">
        <w:rPr>
          <w:rFonts w:ascii="Times New Roman" w:eastAsia="Times New Roman" w:hAnsi="Times New Roman" w:cs="Times New Roman"/>
          <w:sz w:val="24"/>
          <w:szCs w:val="24"/>
        </w:rPr>
        <w:t>Figure 11</w:t>
      </w:r>
      <w:r w:rsidR="003064C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Specifically, </w:t>
      </w:r>
      <w:r w:rsidR="001719B5">
        <w:rPr>
          <w:rFonts w:ascii="Times New Roman" w:eastAsia="Times New Roman" w:hAnsi="Times New Roman" w:cs="Times New Roman"/>
          <w:sz w:val="24"/>
          <w:szCs w:val="24"/>
        </w:rPr>
        <w:t xml:space="preserve">participants’ </w:t>
      </w:r>
      <w:r>
        <w:rPr>
          <w:rFonts w:ascii="Times New Roman" w:eastAsia="Times New Roman" w:hAnsi="Times New Roman" w:cs="Times New Roman"/>
          <w:sz w:val="24"/>
          <w:szCs w:val="24"/>
        </w:rPr>
        <w:t xml:space="preserve">objective knowledge </w:t>
      </w:r>
      <w:r w:rsidR="00FA2962">
        <w:rPr>
          <w:rFonts w:ascii="Times New Roman" w:eastAsia="Times New Roman" w:hAnsi="Times New Roman" w:cs="Times New Roman"/>
          <w:sz w:val="24"/>
          <w:szCs w:val="24"/>
        </w:rPr>
        <w:t>of potable recycled water might have had</w:t>
      </w:r>
      <w:r>
        <w:rPr>
          <w:rFonts w:ascii="Times New Roman" w:eastAsia="Times New Roman" w:hAnsi="Times New Roman" w:cs="Times New Roman"/>
          <w:sz w:val="24"/>
          <w:szCs w:val="24"/>
        </w:rPr>
        <w:t xml:space="preserve"> a direct effect on </w:t>
      </w:r>
      <w:r w:rsidR="001719B5">
        <w:rPr>
          <w:rFonts w:ascii="Times New Roman" w:eastAsia="Times New Roman" w:hAnsi="Times New Roman" w:cs="Times New Roman"/>
          <w:sz w:val="24"/>
          <w:szCs w:val="24"/>
        </w:rPr>
        <w:t>their</w:t>
      </w:r>
      <w:r>
        <w:rPr>
          <w:rFonts w:ascii="Times New Roman" w:eastAsia="Times New Roman" w:hAnsi="Times New Roman" w:cs="Times New Roman"/>
          <w:sz w:val="24"/>
          <w:szCs w:val="24"/>
        </w:rPr>
        <w:t xml:space="preserve"> intentions to support and use recycled water, and an indirect effect through </w:t>
      </w:r>
      <w:r w:rsidR="00C631BE">
        <w:rPr>
          <w:rFonts w:ascii="Times New Roman" w:eastAsia="Times New Roman" w:hAnsi="Times New Roman" w:cs="Times New Roman"/>
          <w:sz w:val="24"/>
          <w:szCs w:val="24"/>
        </w:rPr>
        <w:t>increasing</w:t>
      </w:r>
      <w:r>
        <w:rPr>
          <w:rFonts w:ascii="Times New Roman" w:eastAsia="Times New Roman" w:hAnsi="Times New Roman" w:cs="Times New Roman"/>
          <w:sz w:val="24"/>
          <w:szCs w:val="24"/>
        </w:rPr>
        <w:t xml:space="preserve"> trust. To test this, </w:t>
      </w:r>
      <w:r w:rsidR="008D711D">
        <w:rPr>
          <w:rFonts w:ascii="Times New Roman" w:eastAsia="Times New Roman" w:hAnsi="Times New Roman" w:cs="Times New Roman"/>
          <w:sz w:val="24"/>
          <w:szCs w:val="24"/>
        </w:rPr>
        <w:t xml:space="preserve">I </w:t>
      </w:r>
      <w:r>
        <w:rPr>
          <w:rFonts w:ascii="Times New Roman" w:eastAsia="Times New Roman" w:hAnsi="Times New Roman" w:cs="Times New Roman"/>
          <w:sz w:val="24"/>
          <w:szCs w:val="24"/>
        </w:rPr>
        <w:t xml:space="preserve">first </w:t>
      </w:r>
      <w:r w:rsidR="008D711D">
        <w:rPr>
          <w:rFonts w:ascii="Times New Roman" w:eastAsia="Times New Roman" w:hAnsi="Times New Roman" w:cs="Times New Roman"/>
          <w:sz w:val="24"/>
          <w:szCs w:val="24"/>
        </w:rPr>
        <w:t>conducted a mediation analysis (with bias-corrected percentile bootstrap confidence intervals with 1000 replications) using Objective knowledge as the predictor, Change in trust in water authority to provide safe water as the mediator, and Intentions to use and support recycled water as the outcome</w:t>
      </w:r>
      <w:r>
        <w:rPr>
          <w:rFonts w:ascii="Times New Roman" w:eastAsia="Times New Roman" w:hAnsi="Times New Roman" w:cs="Times New Roman"/>
          <w:sz w:val="24"/>
          <w:szCs w:val="24"/>
        </w:rPr>
        <w:t>s</w:t>
      </w:r>
      <w:r w:rsidR="008D711D">
        <w:rPr>
          <w:rFonts w:ascii="Times New Roman" w:eastAsia="Times New Roman" w:hAnsi="Times New Roman" w:cs="Times New Roman"/>
          <w:sz w:val="24"/>
          <w:szCs w:val="24"/>
        </w:rPr>
        <w:t>.</w:t>
      </w:r>
      <w:r w:rsidR="002371E7">
        <w:rPr>
          <w:rFonts w:ascii="Times New Roman" w:eastAsia="Times New Roman" w:hAnsi="Times New Roman" w:cs="Times New Roman"/>
          <w:sz w:val="24"/>
          <w:szCs w:val="24"/>
        </w:rPr>
        <w:t xml:space="preserve"> The direct effect</w:t>
      </w:r>
      <w:r w:rsidR="007874ED">
        <w:rPr>
          <w:rFonts w:ascii="Times New Roman" w:eastAsia="Times New Roman" w:hAnsi="Times New Roman" w:cs="Times New Roman"/>
          <w:sz w:val="24"/>
          <w:szCs w:val="24"/>
        </w:rPr>
        <w:t>s</w:t>
      </w:r>
      <w:r w:rsidR="002371E7">
        <w:rPr>
          <w:rFonts w:ascii="Times New Roman" w:eastAsia="Times New Roman" w:hAnsi="Times New Roman" w:cs="Times New Roman"/>
          <w:sz w:val="24"/>
          <w:szCs w:val="24"/>
        </w:rPr>
        <w:t xml:space="preserve"> of Objective knowledge </w:t>
      </w:r>
      <w:r w:rsidR="002371E7" w:rsidRPr="00FC7C15">
        <w:rPr>
          <w:rFonts w:ascii="Times New Roman" w:eastAsia="Times New Roman" w:hAnsi="Times New Roman" w:cs="Times New Roman"/>
          <w:sz w:val="24"/>
          <w:szCs w:val="24"/>
        </w:rPr>
        <w:t>on Intention to use</w:t>
      </w:r>
      <w:r w:rsidR="000144F4" w:rsidRPr="00FC7C15">
        <w:rPr>
          <w:rFonts w:ascii="Times New Roman" w:eastAsia="Times New Roman" w:hAnsi="Times New Roman" w:cs="Times New Roman"/>
          <w:sz w:val="24"/>
          <w:szCs w:val="24"/>
        </w:rPr>
        <w:t xml:space="preserve"> recycled water</w:t>
      </w:r>
      <w:r w:rsidR="002371E7">
        <w:rPr>
          <w:rFonts w:ascii="Times New Roman" w:eastAsia="Times New Roman" w:hAnsi="Times New Roman" w:cs="Times New Roman"/>
          <w:sz w:val="24"/>
          <w:szCs w:val="24"/>
        </w:rPr>
        <w:t xml:space="preserve"> </w:t>
      </w:r>
      <w:r w:rsidR="00C631BE">
        <w:rPr>
          <w:rFonts w:ascii="Times New Roman" w:eastAsia="Times New Roman" w:hAnsi="Times New Roman" w:cs="Times New Roman"/>
          <w:sz w:val="24"/>
          <w:szCs w:val="24"/>
        </w:rPr>
        <w:t>(</w:t>
      </w:r>
      <w:r w:rsidR="00FC7C15">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C631BE">
        <w:rPr>
          <w:rFonts w:ascii="Times New Roman" w:eastAsia="Times New Roman" w:hAnsi="Times New Roman" w:cs="Times New Roman"/>
          <w:sz w:val="24"/>
          <w:szCs w:val="24"/>
        </w:rPr>
        <w:t>=</w:t>
      </w:r>
      <w:r w:rsidR="004F7727">
        <w:rPr>
          <w:rFonts w:ascii="Times New Roman" w:eastAsia="Times New Roman" w:hAnsi="Times New Roman" w:cs="Times New Roman"/>
          <w:sz w:val="24"/>
          <w:szCs w:val="24"/>
        </w:rPr>
        <w:t xml:space="preserve"> </w:t>
      </w:r>
      <w:r w:rsidR="002B0EC0">
        <w:rPr>
          <w:rFonts w:ascii="Times New Roman" w:eastAsia="Times New Roman" w:hAnsi="Times New Roman" w:cs="Times New Roman"/>
          <w:sz w:val="24"/>
          <w:szCs w:val="24"/>
        </w:rPr>
        <w:t>.</w:t>
      </w:r>
      <w:r w:rsidR="00FC7C15">
        <w:rPr>
          <w:rFonts w:ascii="Times New Roman" w:eastAsia="Times New Roman" w:hAnsi="Times New Roman" w:cs="Times New Roman"/>
          <w:sz w:val="24"/>
          <w:szCs w:val="24"/>
        </w:rPr>
        <w:t>04</w:t>
      </w:r>
      <w:r w:rsidR="00C631BE">
        <w:rPr>
          <w:rFonts w:ascii="Times New Roman" w:eastAsia="Times New Roman" w:hAnsi="Times New Roman" w:cs="Times New Roman"/>
          <w:sz w:val="24"/>
          <w:szCs w:val="24"/>
        </w:rPr>
        <w:t xml:space="preserve">, </w:t>
      </w:r>
      <w:r w:rsidR="00FC7C15" w:rsidRPr="00FC7C15">
        <w:rPr>
          <w:rFonts w:ascii="Times New Roman" w:eastAsia="Times New Roman" w:hAnsi="Times New Roman" w:cs="Times New Roman"/>
          <w:i/>
          <w:iCs/>
          <w:sz w:val="24"/>
          <w:szCs w:val="24"/>
        </w:rPr>
        <w:t>SE</w:t>
      </w:r>
      <w:r w:rsidR="00FC7C15">
        <w:rPr>
          <w:rFonts w:ascii="Times New Roman" w:eastAsia="Times New Roman" w:hAnsi="Times New Roman" w:cs="Times New Roman"/>
          <w:sz w:val="24"/>
          <w:szCs w:val="24"/>
        </w:rPr>
        <w:t xml:space="preserve"> = .004, </w:t>
      </w:r>
      <w:r w:rsidR="00C631BE">
        <w:rPr>
          <w:rFonts w:ascii="Times New Roman" w:eastAsia="Times New Roman" w:hAnsi="Times New Roman" w:cs="Times New Roman"/>
          <w:sz w:val="24"/>
          <w:szCs w:val="24"/>
        </w:rPr>
        <w:t>95% CI</w:t>
      </w:r>
      <w:r w:rsidR="002371E7">
        <w:rPr>
          <w:rFonts w:ascii="Times New Roman" w:eastAsia="Times New Roman" w:hAnsi="Times New Roman" w:cs="Times New Roman"/>
          <w:sz w:val="24"/>
          <w:szCs w:val="24"/>
        </w:rPr>
        <w:t xml:space="preserve"> </w:t>
      </w:r>
      <w:r w:rsidR="00C631BE">
        <w:rPr>
          <w:rFonts w:ascii="Times New Roman" w:eastAsia="Times New Roman" w:hAnsi="Times New Roman" w:cs="Times New Roman"/>
          <w:sz w:val="24"/>
          <w:szCs w:val="24"/>
        </w:rPr>
        <w:t>[</w:t>
      </w:r>
      <w:r w:rsidR="002B0EC0">
        <w:rPr>
          <w:rFonts w:ascii="Times New Roman" w:eastAsia="Times New Roman" w:hAnsi="Times New Roman" w:cs="Times New Roman"/>
          <w:sz w:val="24"/>
          <w:szCs w:val="24"/>
        </w:rPr>
        <w:t>.</w:t>
      </w:r>
      <w:r w:rsidR="00FC7C15">
        <w:rPr>
          <w:rFonts w:ascii="Times New Roman" w:eastAsia="Times New Roman" w:hAnsi="Times New Roman" w:cs="Times New Roman"/>
          <w:sz w:val="24"/>
          <w:szCs w:val="24"/>
        </w:rPr>
        <w:t>03</w:t>
      </w:r>
      <w:r w:rsidR="00C631BE">
        <w:rPr>
          <w:rFonts w:ascii="Times New Roman" w:eastAsia="Times New Roman" w:hAnsi="Times New Roman" w:cs="Times New Roman"/>
          <w:sz w:val="24"/>
          <w:szCs w:val="24"/>
        </w:rPr>
        <w:t xml:space="preserve">, </w:t>
      </w:r>
      <w:r w:rsidR="002B0EC0">
        <w:rPr>
          <w:rFonts w:ascii="Times New Roman" w:eastAsia="Times New Roman" w:hAnsi="Times New Roman" w:cs="Times New Roman"/>
          <w:sz w:val="24"/>
          <w:szCs w:val="24"/>
        </w:rPr>
        <w:t>.</w:t>
      </w:r>
      <w:r w:rsidR="00FC7C15">
        <w:rPr>
          <w:rFonts w:ascii="Times New Roman" w:eastAsia="Times New Roman" w:hAnsi="Times New Roman" w:cs="Times New Roman"/>
          <w:sz w:val="24"/>
          <w:szCs w:val="24"/>
        </w:rPr>
        <w:t>05</w:t>
      </w:r>
      <w:r w:rsidR="00C631BE">
        <w:rPr>
          <w:rFonts w:ascii="Times New Roman" w:eastAsia="Times New Roman" w:hAnsi="Times New Roman" w:cs="Times New Roman"/>
          <w:sz w:val="24"/>
          <w:szCs w:val="24"/>
        </w:rPr>
        <w:t xml:space="preserve">], </w:t>
      </w:r>
      <w:r w:rsidR="00C631BE" w:rsidRPr="00C631BE">
        <w:rPr>
          <w:rFonts w:ascii="Times New Roman" w:eastAsia="Times New Roman" w:hAnsi="Times New Roman" w:cs="Times New Roman"/>
          <w:i/>
          <w:iCs/>
          <w:sz w:val="24"/>
          <w:szCs w:val="24"/>
        </w:rPr>
        <w:t>p</w:t>
      </w:r>
      <w:r w:rsidR="00C631BE">
        <w:rPr>
          <w:rFonts w:ascii="Times New Roman" w:eastAsia="Times New Roman" w:hAnsi="Times New Roman" w:cs="Times New Roman"/>
          <w:sz w:val="24"/>
          <w:szCs w:val="24"/>
        </w:rPr>
        <w:t xml:space="preserve"> &lt; </w:t>
      </w:r>
      <w:r w:rsidR="002B0EC0">
        <w:rPr>
          <w:rFonts w:ascii="Times New Roman" w:eastAsia="Times New Roman" w:hAnsi="Times New Roman" w:cs="Times New Roman"/>
          <w:sz w:val="24"/>
          <w:szCs w:val="24"/>
        </w:rPr>
        <w:t>.00</w:t>
      </w:r>
      <w:r w:rsidR="00C631BE">
        <w:rPr>
          <w:rFonts w:ascii="Times New Roman" w:eastAsia="Times New Roman" w:hAnsi="Times New Roman" w:cs="Times New Roman"/>
          <w:sz w:val="24"/>
          <w:szCs w:val="24"/>
        </w:rPr>
        <w:t>1)</w:t>
      </w:r>
      <w:r w:rsidR="002371E7">
        <w:rPr>
          <w:rFonts w:ascii="Times New Roman" w:eastAsia="Times New Roman" w:hAnsi="Times New Roman" w:cs="Times New Roman"/>
          <w:sz w:val="24"/>
          <w:szCs w:val="24"/>
        </w:rPr>
        <w:t xml:space="preserve"> </w:t>
      </w:r>
      <w:r w:rsidR="002371E7" w:rsidRPr="00FC7C15">
        <w:rPr>
          <w:rFonts w:ascii="Times New Roman" w:eastAsia="Times New Roman" w:hAnsi="Times New Roman" w:cs="Times New Roman"/>
          <w:sz w:val="24"/>
          <w:szCs w:val="24"/>
        </w:rPr>
        <w:t xml:space="preserve">and Intention to support </w:t>
      </w:r>
      <w:r w:rsidR="000144F4" w:rsidRPr="00FC7C15">
        <w:rPr>
          <w:rFonts w:ascii="Times New Roman" w:eastAsia="Times New Roman" w:hAnsi="Times New Roman" w:cs="Times New Roman"/>
          <w:sz w:val="24"/>
          <w:szCs w:val="24"/>
        </w:rPr>
        <w:t>recycled water</w:t>
      </w:r>
      <w:r w:rsidR="000144F4">
        <w:rPr>
          <w:rFonts w:ascii="Times New Roman" w:eastAsia="Times New Roman" w:hAnsi="Times New Roman" w:cs="Times New Roman"/>
          <w:sz w:val="24"/>
          <w:szCs w:val="24"/>
        </w:rPr>
        <w:t xml:space="preserve"> </w:t>
      </w:r>
      <w:r w:rsidR="00C631BE">
        <w:rPr>
          <w:rFonts w:ascii="Times New Roman" w:eastAsia="Times New Roman" w:hAnsi="Times New Roman" w:cs="Times New Roman"/>
          <w:sz w:val="24"/>
          <w:szCs w:val="24"/>
        </w:rPr>
        <w:t>(</w:t>
      </w:r>
      <w:r w:rsidR="00FC7C15">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C631BE">
        <w:rPr>
          <w:rFonts w:ascii="Times New Roman" w:eastAsia="Times New Roman" w:hAnsi="Times New Roman" w:cs="Times New Roman"/>
          <w:sz w:val="24"/>
          <w:szCs w:val="24"/>
        </w:rPr>
        <w:t>=</w:t>
      </w:r>
      <w:r w:rsidR="002B0EC0">
        <w:rPr>
          <w:rFonts w:ascii="Times New Roman" w:eastAsia="Times New Roman" w:hAnsi="Times New Roman" w:cs="Times New Roman"/>
          <w:sz w:val="24"/>
          <w:szCs w:val="24"/>
        </w:rPr>
        <w:t xml:space="preserve"> .</w:t>
      </w:r>
      <w:r w:rsidR="00FC7C15">
        <w:rPr>
          <w:rFonts w:ascii="Times New Roman" w:eastAsia="Times New Roman" w:hAnsi="Times New Roman" w:cs="Times New Roman"/>
          <w:sz w:val="24"/>
          <w:szCs w:val="24"/>
        </w:rPr>
        <w:t>03</w:t>
      </w:r>
      <w:r w:rsidR="00C631BE">
        <w:rPr>
          <w:rFonts w:ascii="Times New Roman" w:eastAsia="Times New Roman" w:hAnsi="Times New Roman" w:cs="Times New Roman"/>
          <w:sz w:val="24"/>
          <w:szCs w:val="24"/>
        </w:rPr>
        <w:t xml:space="preserve">, </w:t>
      </w:r>
      <w:r w:rsidR="00FC7C15" w:rsidRPr="00FC7C15">
        <w:rPr>
          <w:rFonts w:ascii="Times New Roman" w:eastAsia="Times New Roman" w:hAnsi="Times New Roman" w:cs="Times New Roman"/>
          <w:i/>
          <w:iCs/>
          <w:sz w:val="24"/>
          <w:szCs w:val="24"/>
        </w:rPr>
        <w:t>SE</w:t>
      </w:r>
      <w:r w:rsidR="00FC7C15">
        <w:rPr>
          <w:rFonts w:ascii="Times New Roman" w:eastAsia="Times New Roman" w:hAnsi="Times New Roman" w:cs="Times New Roman"/>
          <w:sz w:val="24"/>
          <w:szCs w:val="24"/>
        </w:rPr>
        <w:t xml:space="preserve"> = .01, </w:t>
      </w:r>
      <w:r w:rsidR="00C631BE">
        <w:rPr>
          <w:rFonts w:ascii="Times New Roman" w:eastAsia="Times New Roman" w:hAnsi="Times New Roman" w:cs="Times New Roman"/>
          <w:sz w:val="24"/>
          <w:szCs w:val="24"/>
        </w:rPr>
        <w:t>95% CI [</w:t>
      </w:r>
      <w:r w:rsidR="002B0EC0">
        <w:rPr>
          <w:rFonts w:ascii="Times New Roman" w:eastAsia="Times New Roman" w:hAnsi="Times New Roman" w:cs="Times New Roman"/>
          <w:sz w:val="24"/>
          <w:szCs w:val="24"/>
        </w:rPr>
        <w:t>.</w:t>
      </w:r>
      <w:r w:rsidR="00FC7C15">
        <w:rPr>
          <w:rFonts w:ascii="Times New Roman" w:eastAsia="Times New Roman" w:hAnsi="Times New Roman" w:cs="Times New Roman"/>
          <w:sz w:val="24"/>
          <w:szCs w:val="24"/>
        </w:rPr>
        <w:t>02</w:t>
      </w:r>
      <w:r w:rsidR="00C631BE">
        <w:rPr>
          <w:rFonts w:ascii="Times New Roman" w:eastAsia="Times New Roman" w:hAnsi="Times New Roman" w:cs="Times New Roman"/>
          <w:sz w:val="24"/>
          <w:szCs w:val="24"/>
        </w:rPr>
        <w:t>,</w:t>
      </w:r>
      <w:r w:rsidR="002B0EC0">
        <w:rPr>
          <w:rFonts w:ascii="Times New Roman" w:eastAsia="Times New Roman" w:hAnsi="Times New Roman" w:cs="Times New Roman"/>
          <w:sz w:val="24"/>
          <w:szCs w:val="24"/>
        </w:rPr>
        <w:t xml:space="preserve"> .</w:t>
      </w:r>
      <w:r w:rsidR="00FC7C15">
        <w:rPr>
          <w:rFonts w:ascii="Times New Roman" w:eastAsia="Times New Roman" w:hAnsi="Times New Roman" w:cs="Times New Roman"/>
          <w:sz w:val="24"/>
          <w:szCs w:val="24"/>
        </w:rPr>
        <w:t>05</w:t>
      </w:r>
      <w:r w:rsidR="00C631BE">
        <w:rPr>
          <w:rFonts w:ascii="Times New Roman" w:eastAsia="Times New Roman" w:hAnsi="Times New Roman" w:cs="Times New Roman"/>
          <w:sz w:val="24"/>
          <w:szCs w:val="24"/>
        </w:rPr>
        <w:t xml:space="preserve">], </w:t>
      </w:r>
      <w:r w:rsidR="002B0EC0" w:rsidRPr="00C631BE">
        <w:rPr>
          <w:rFonts w:ascii="Times New Roman" w:eastAsia="Times New Roman" w:hAnsi="Times New Roman" w:cs="Times New Roman"/>
          <w:i/>
          <w:iCs/>
          <w:sz w:val="24"/>
          <w:szCs w:val="24"/>
        </w:rPr>
        <w:t>p</w:t>
      </w:r>
      <w:r w:rsidR="002B0EC0">
        <w:rPr>
          <w:rFonts w:ascii="Times New Roman" w:eastAsia="Times New Roman" w:hAnsi="Times New Roman" w:cs="Times New Roman"/>
          <w:sz w:val="24"/>
          <w:szCs w:val="24"/>
        </w:rPr>
        <w:t xml:space="preserve"> &lt; .001</w:t>
      </w:r>
      <w:r w:rsidR="00C631BE">
        <w:rPr>
          <w:rFonts w:ascii="Times New Roman" w:eastAsia="Times New Roman" w:hAnsi="Times New Roman" w:cs="Times New Roman"/>
          <w:sz w:val="24"/>
          <w:szCs w:val="24"/>
        </w:rPr>
        <w:t>)</w:t>
      </w:r>
      <w:r w:rsidR="00F54956">
        <w:rPr>
          <w:rFonts w:ascii="Times New Roman" w:eastAsia="Times New Roman" w:hAnsi="Times New Roman" w:cs="Times New Roman"/>
          <w:sz w:val="24"/>
          <w:szCs w:val="24"/>
        </w:rPr>
        <w:t xml:space="preserve"> </w:t>
      </w:r>
      <w:r w:rsidR="000144F4">
        <w:rPr>
          <w:rFonts w:ascii="Times New Roman" w:eastAsia="Times New Roman" w:hAnsi="Times New Roman" w:cs="Times New Roman"/>
          <w:sz w:val="24"/>
          <w:szCs w:val="24"/>
        </w:rPr>
        <w:t>were both</w:t>
      </w:r>
      <w:r w:rsidR="002371E7">
        <w:rPr>
          <w:rFonts w:ascii="Times New Roman" w:eastAsia="Times New Roman" w:hAnsi="Times New Roman" w:cs="Times New Roman"/>
          <w:sz w:val="24"/>
          <w:szCs w:val="24"/>
        </w:rPr>
        <w:t xml:space="preserve"> significant. The indirect effect</w:t>
      </w:r>
      <w:r w:rsidR="001719B5">
        <w:rPr>
          <w:rFonts w:ascii="Times New Roman" w:eastAsia="Times New Roman" w:hAnsi="Times New Roman" w:cs="Times New Roman"/>
          <w:sz w:val="24"/>
          <w:szCs w:val="24"/>
        </w:rPr>
        <w:t xml:space="preserve"> was s</w:t>
      </w:r>
      <w:r w:rsidR="00F54956">
        <w:rPr>
          <w:rFonts w:ascii="Times New Roman" w:eastAsia="Times New Roman" w:hAnsi="Times New Roman" w:cs="Times New Roman"/>
          <w:sz w:val="24"/>
          <w:szCs w:val="24"/>
        </w:rPr>
        <w:t xml:space="preserve">tatistically </w:t>
      </w:r>
      <w:r w:rsidR="00F54956">
        <w:rPr>
          <w:rFonts w:ascii="Times New Roman" w:eastAsia="Times New Roman" w:hAnsi="Times New Roman" w:cs="Times New Roman"/>
          <w:sz w:val="24"/>
          <w:szCs w:val="24"/>
        </w:rPr>
        <w:lastRenderedPageBreak/>
        <w:t>s</w:t>
      </w:r>
      <w:r w:rsidR="001719B5">
        <w:rPr>
          <w:rFonts w:ascii="Times New Roman" w:eastAsia="Times New Roman" w:hAnsi="Times New Roman" w:cs="Times New Roman"/>
          <w:sz w:val="24"/>
          <w:szCs w:val="24"/>
        </w:rPr>
        <w:t xml:space="preserve">ignificant for </w:t>
      </w:r>
      <w:r w:rsidR="001719B5" w:rsidRPr="004C3C73">
        <w:rPr>
          <w:rFonts w:ascii="Times New Roman" w:eastAsia="Times New Roman" w:hAnsi="Times New Roman" w:cs="Times New Roman"/>
          <w:sz w:val="24"/>
          <w:szCs w:val="24"/>
        </w:rPr>
        <w:t>Intention to use recycled water</w:t>
      </w:r>
      <w:r w:rsidR="001719B5">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w:t>
      </w:r>
      <w:r w:rsidR="00FC7C15">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C631BE">
        <w:rPr>
          <w:rFonts w:ascii="Times New Roman" w:eastAsia="Times New Roman" w:hAnsi="Times New Roman" w:cs="Times New Roman"/>
          <w:sz w:val="24"/>
          <w:szCs w:val="24"/>
        </w:rPr>
        <w:t>= .0</w:t>
      </w:r>
      <w:r w:rsidR="00FC7C15">
        <w:rPr>
          <w:rFonts w:ascii="Times New Roman" w:eastAsia="Times New Roman" w:hAnsi="Times New Roman" w:cs="Times New Roman"/>
          <w:sz w:val="24"/>
          <w:szCs w:val="24"/>
        </w:rPr>
        <w:t>02</w:t>
      </w:r>
      <w:r w:rsidR="00C631BE">
        <w:rPr>
          <w:rFonts w:ascii="Times New Roman" w:eastAsia="Times New Roman" w:hAnsi="Times New Roman" w:cs="Times New Roman"/>
          <w:sz w:val="24"/>
          <w:szCs w:val="24"/>
        </w:rPr>
        <w:t xml:space="preserve">, </w:t>
      </w:r>
      <w:r w:rsidR="00FC7C15" w:rsidRPr="00FC7C15">
        <w:rPr>
          <w:rFonts w:ascii="Times New Roman" w:eastAsia="Times New Roman" w:hAnsi="Times New Roman" w:cs="Times New Roman"/>
          <w:i/>
          <w:iCs/>
          <w:sz w:val="24"/>
          <w:szCs w:val="24"/>
        </w:rPr>
        <w:t>SE</w:t>
      </w:r>
      <w:r w:rsidR="00FC7C15">
        <w:rPr>
          <w:rFonts w:ascii="Times New Roman" w:eastAsia="Times New Roman" w:hAnsi="Times New Roman" w:cs="Times New Roman"/>
          <w:sz w:val="24"/>
          <w:szCs w:val="24"/>
        </w:rPr>
        <w:t xml:space="preserve"> = .001, </w:t>
      </w:r>
      <w:r w:rsidR="00C631BE">
        <w:rPr>
          <w:rFonts w:ascii="Times New Roman" w:eastAsia="Times New Roman" w:hAnsi="Times New Roman" w:cs="Times New Roman"/>
          <w:sz w:val="24"/>
          <w:szCs w:val="24"/>
        </w:rPr>
        <w:t>95% CI [</w:t>
      </w:r>
      <w:r w:rsidR="004B7306">
        <w:rPr>
          <w:rFonts w:ascii="Times New Roman" w:eastAsia="Times New Roman" w:hAnsi="Times New Roman" w:cs="Times New Roman"/>
          <w:sz w:val="24"/>
          <w:szCs w:val="24"/>
        </w:rPr>
        <w:t>&lt; .001</w:t>
      </w:r>
      <w:r w:rsidR="003E5C7E">
        <w:rPr>
          <w:rFonts w:ascii="Times New Roman" w:eastAsia="Times New Roman" w:hAnsi="Times New Roman" w:cs="Times New Roman"/>
          <w:sz w:val="24"/>
          <w:szCs w:val="24"/>
        </w:rPr>
        <w:t>, .0</w:t>
      </w:r>
      <w:r w:rsidR="004B7306">
        <w:rPr>
          <w:rFonts w:ascii="Times New Roman" w:eastAsia="Times New Roman" w:hAnsi="Times New Roman" w:cs="Times New Roman"/>
          <w:sz w:val="24"/>
          <w:szCs w:val="24"/>
        </w:rPr>
        <w:t>1</w:t>
      </w:r>
      <w:r w:rsidR="001719B5">
        <w:rPr>
          <w:rFonts w:ascii="Times New Roman" w:eastAsia="Times New Roman" w:hAnsi="Times New Roman" w:cs="Times New Roman"/>
          <w:sz w:val="24"/>
          <w:szCs w:val="24"/>
        </w:rPr>
        <w:t>]</w:t>
      </w:r>
      <w:r w:rsidR="003E5C7E">
        <w:rPr>
          <w:rFonts w:ascii="Times New Roman" w:eastAsia="Times New Roman" w:hAnsi="Times New Roman" w:cs="Times New Roman"/>
          <w:sz w:val="24"/>
          <w:szCs w:val="24"/>
        </w:rPr>
        <w:t xml:space="preserve">, </w:t>
      </w:r>
      <w:r w:rsidR="003E5C7E" w:rsidRPr="003E5C7E">
        <w:rPr>
          <w:rFonts w:ascii="Times New Roman" w:eastAsia="Times New Roman" w:hAnsi="Times New Roman" w:cs="Times New Roman"/>
          <w:i/>
          <w:iCs/>
          <w:sz w:val="24"/>
          <w:szCs w:val="24"/>
        </w:rPr>
        <w:t>p</w:t>
      </w:r>
      <w:r w:rsidR="003E5C7E">
        <w:rPr>
          <w:rFonts w:ascii="Times New Roman" w:eastAsia="Times New Roman" w:hAnsi="Times New Roman" w:cs="Times New Roman"/>
          <w:sz w:val="24"/>
          <w:szCs w:val="24"/>
        </w:rPr>
        <w:t xml:space="preserve"> = .05)</w:t>
      </w:r>
      <w:r w:rsidR="00F54956">
        <w:rPr>
          <w:rFonts w:ascii="Times New Roman" w:eastAsia="Times New Roman" w:hAnsi="Times New Roman" w:cs="Times New Roman"/>
          <w:sz w:val="24"/>
          <w:szCs w:val="24"/>
        </w:rPr>
        <w:t>, and</w:t>
      </w:r>
      <w:r w:rsidR="001719B5">
        <w:rPr>
          <w:rFonts w:ascii="Times New Roman" w:eastAsia="Times New Roman" w:hAnsi="Times New Roman" w:cs="Times New Roman"/>
          <w:sz w:val="24"/>
          <w:szCs w:val="24"/>
        </w:rPr>
        <w:t xml:space="preserve"> </w:t>
      </w:r>
      <w:r w:rsidR="00F54956">
        <w:rPr>
          <w:rFonts w:ascii="Times New Roman" w:eastAsia="Times New Roman" w:hAnsi="Times New Roman" w:cs="Times New Roman"/>
          <w:sz w:val="24"/>
          <w:szCs w:val="24"/>
        </w:rPr>
        <w:t xml:space="preserve">marginally significant </w:t>
      </w:r>
      <w:r w:rsidR="001719B5">
        <w:rPr>
          <w:rFonts w:ascii="Times New Roman" w:eastAsia="Times New Roman" w:hAnsi="Times New Roman" w:cs="Times New Roman"/>
          <w:sz w:val="24"/>
          <w:szCs w:val="24"/>
        </w:rPr>
        <w:t xml:space="preserve">for </w:t>
      </w:r>
      <w:r w:rsidR="001719B5" w:rsidRPr="004C3C73">
        <w:rPr>
          <w:rFonts w:ascii="Times New Roman" w:eastAsia="Times New Roman" w:hAnsi="Times New Roman" w:cs="Times New Roman"/>
          <w:sz w:val="24"/>
          <w:szCs w:val="24"/>
        </w:rPr>
        <w:t>Intention to support recycled</w:t>
      </w:r>
      <w:r w:rsidR="001719B5">
        <w:rPr>
          <w:rFonts w:ascii="Times New Roman" w:eastAsia="Times New Roman" w:hAnsi="Times New Roman" w:cs="Times New Roman"/>
          <w:sz w:val="24"/>
          <w:szCs w:val="24"/>
        </w:rPr>
        <w:t xml:space="preserve"> water </w:t>
      </w:r>
      <w:r w:rsidR="003E5C7E">
        <w:rPr>
          <w:rFonts w:ascii="Times New Roman" w:eastAsia="Times New Roman" w:hAnsi="Times New Roman" w:cs="Times New Roman"/>
          <w:sz w:val="24"/>
          <w:szCs w:val="24"/>
        </w:rPr>
        <w:t>(</w:t>
      </w:r>
      <w:r w:rsidR="004C3C73">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 .0</w:t>
      </w:r>
      <w:r w:rsidR="004C3C73">
        <w:rPr>
          <w:rFonts w:ascii="Times New Roman" w:eastAsia="Times New Roman" w:hAnsi="Times New Roman" w:cs="Times New Roman"/>
          <w:sz w:val="24"/>
          <w:szCs w:val="24"/>
        </w:rPr>
        <w:t>03</w:t>
      </w:r>
      <w:r w:rsidR="003E5C7E">
        <w:rPr>
          <w:rFonts w:ascii="Times New Roman" w:eastAsia="Times New Roman" w:hAnsi="Times New Roman" w:cs="Times New Roman"/>
          <w:sz w:val="24"/>
          <w:szCs w:val="24"/>
        </w:rPr>
        <w:t xml:space="preserve">, </w:t>
      </w:r>
      <w:r w:rsidR="004C3C73" w:rsidRPr="00FC7C15">
        <w:rPr>
          <w:rFonts w:ascii="Times New Roman" w:eastAsia="Times New Roman" w:hAnsi="Times New Roman" w:cs="Times New Roman"/>
          <w:i/>
          <w:iCs/>
          <w:sz w:val="24"/>
          <w:szCs w:val="24"/>
        </w:rPr>
        <w:t>SE</w:t>
      </w:r>
      <w:r w:rsidR="004C3C73">
        <w:rPr>
          <w:rFonts w:ascii="Times New Roman" w:eastAsia="Times New Roman" w:hAnsi="Times New Roman" w:cs="Times New Roman"/>
          <w:sz w:val="24"/>
          <w:szCs w:val="24"/>
        </w:rPr>
        <w:t xml:space="preserve"> = .001, </w:t>
      </w:r>
      <w:r w:rsidR="003E5C7E">
        <w:rPr>
          <w:rFonts w:ascii="Times New Roman" w:eastAsia="Times New Roman" w:hAnsi="Times New Roman" w:cs="Times New Roman"/>
          <w:sz w:val="24"/>
          <w:szCs w:val="24"/>
        </w:rPr>
        <w:t>95% CI [</w:t>
      </w:r>
      <w:r w:rsidR="004B7306">
        <w:rPr>
          <w:rFonts w:ascii="Times New Roman" w:eastAsia="Times New Roman" w:hAnsi="Times New Roman" w:cs="Times New Roman"/>
          <w:sz w:val="24"/>
          <w:szCs w:val="24"/>
        </w:rPr>
        <w:t>&lt; .001</w:t>
      </w:r>
      <w:r w:rsidR="002B0EC0">
        <w:rPr>
          <w:rFonts w:ascii="Times New Roman" w:eastAsia="Times New Roman" w:hAnsi="Times New Roman" w:cs="Times New Roman"/>
          <w:sz w:val="24"/>
          <w:szCs w:val="24"/>
        </w:rPr>
        <w:t>, .0</w:t>
      </w:r>
      <w:r w:rsidR="004B7306">
        <w:rPr>
          <w:rFonts w:ascii="Times New Roman" w:eastAsia="Times New Roman" w:hAnsi="Times New Roman" w:cs="Times New Roman"/>
          <w:sz w:val="24"/>
          <w:szCs w:val="24"/>
        </w:rPr>
        <w:t>1</w:t>
      </w:r>
      <w:r w:rsidR="003E5C7E">
        <w:rPr>
          <w:rFonts w:ascii="Times New Roman" w:eastAsia="Times New Roman" w:hAnsi="Times New Roman" w:cs="Times New Roman"/>
          <w:sz w:val="24"/>
          <w:szCs w:val="24"/>
        </w:rPr>
        <w:t xml:space="preserve">], </w:t>
      </w:r>
      <w:r w:rsidR="003E5C7E" w:rsidRPr="003E5C7E">
        <w:rPr>
          <w:rFonts w:ascii="Times New Roman" w:eastAsia="Times New Roman" w:hAnsi="Times New Roman" w:cs="Times New Roman"/>
          <w:i/>
          <w:iCs/>
          <w:sz w:val="24"/>
          <w:szCs w:val="24"/>
        </w:rPr>
        <w:t>p</w:t>
      </w:r>
      <w:r w:rsidR="003E5C7E">
        <w:rPr>
          <w:rFonts w:ascii="Times New Roman" w:eastAsia="Times New Roman" w:hAnsi="Times New Roman" w:cs="Times New Roman"/>
          <w:sz w:val="24"/>
          <w:szCs w:val="24"/>
        </w:rPr>
        <w:t xml:space="preserve"> = .08)</w:t>
      </w:r>
      <w:r w:rsidR="001719B5">
        <w:rPr>
          <w:rFonts w:ascii="Times New Roman" w:eastAsia="Times New Roman" w:hAnsi="Times New Roman" w:cs="Times New Roman"/>
          <w:sz w:val="24"/>
          <w:szCs w:val="24"/>
        </w:rPr>
        <w:t>. This suggests that the impact of participants’ knowledge of recycled water on their intention</w:t>
      </w:r>
      <w:r w:rsidR="00F54956">
        <w:rPr>
          <w:rFonts w:ascii="Times New Roman" w:eastAsia="Times New Roman" w:hAnsi="Times New Roman" w:cs="Times New Roman"/>
          <w:sz w:val="24"/>
          <w:szCs w:val="24"/>
        </w:rPr>
        <w:t>s</w:t>
      </w:r>
      <w:r w:rsidR="001719B5">
        <w:rPr>
          <w:rFonts w:ascii="Times New Roman" w:eastAsia="Times New Roman" w:hAnsi="Times New Roman" w:cs="Times New Roman"/>
          <w:sz w:val="24"/>
          <w:szCs w:val="24"/>
        </w:rPr>
        <w:t xml:space="preserve"> to use </w:t>
      </w:r>
      <w:r w:rsidR="00F54956">
        <w:rPr>
          <w:rFonts w:ascii="Times New Roman" w:eastAsia="Times New Roman" w:hAnsi="Times New Roman" w:cs="Times New Roman"/>
          <w:sz w:val="24"/>
          <w:szCs w:val="24"/>
        </w:rPr>
        <w:t xml:space="preserve">and support </w:t>
      </w:r>
      <w:r w:rsidR="001719B5">
        <w:rPr>
          <w:rFonts w:ascii="Times New Roman" w:eastAsia="Times New Roman" w:hAnsi="Times New Roman" w:cs="Times New Roman"/>
          <w:sz w:val="24"/>
          <w:szCs w:val="24"/>
        </w:rPr>
        <w:t xml:space="preserve">recycled water was partially mediated by their change in trust in water authority to provide safe water (see Figure </w:t>
      </w:r>
      <w:r w:rsidR="00D4490F">
        <w:rPr>
          <w:rFonts w:ascii="Times New Roman" w:eastAsia="Times New Roman" w:hAnsi="Times New Roman" w:cs="Times New Roman"/>
          <w:sz w:val="24"/>
          <w:szCs w:val="24"/>
        </w:rPr>
        <w:t>12</w:t>
      </w:r>
      <w:r w:rsidR="001719B5">
        <w:rPr>
          <w:rFonts w:ascii="Times New Roman" w:eastAsia="Times New Roman" w:hAnsi="Times New Roman" w:cs="Times New Roman"/>
          <w:sz w:val="24"/>
          <w:szCs w:val="24"/>
        </w:rPr>
        <w:t>)</w:t>
      </w:r>
      <w:r w:rsidR="00053B56">
        <w:rPr>
          <w:rFonts w:ascii="Times New Roman" w:eastAsia="Times New Roman" w:hAnsi="Times New Roman" w:cs="Times New Roman"/>
          <w:sz w:val="24"/>
          <w:szCs w:val="24"/>
        </w:rPr>
        <w:t>.</w:t>
      </w:r>
    </w:p>
    <w:p w14:paraId="54C68E27" w14:textId="3614FB8B" w:rsidR="00DC76AB" w:rsidRDefault="00DC76AB" w:rsidP="00DC76A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I conducted a mediation analysis </w:t>
      </w:r>
      <w:r w:rsidR="001719B5">
        <w:rPr>
          <w:rFonts w:ascii="Times New Roman" w:eastAsia="Times New Roman" w:hAnsi="Times New Roman" w:cs="Times New Roman"/>
          <w:sz w:val="24"/>
          <w:szCs w:val="24"/>
        </w:rPr>
        <w:t xml:space="preserve">(with bias-corrected percentile bootstrap confidence intervals with 1000 replications) with </w:t>
      </w:r>
      <w:r>
        <w:rPr>
          <w:rFonts w:ascii="Times New Roman" w:eastAsia="Times New Roman" w:hAnsi="Times New Roman" w:cs="Times New Roman"/>
          <w:sz w:val="24"/>
          <w:szCs w:val="24"/>
        </w:rPr>
        <w:t>Objective knowledge as the predictor, Change in trust in water authority to manage risk as the mediator, and Intentions to use and support recycled water as the outcomes</w:t>
      </w:r>
      <w:r w:rsidR="001719B5">
        <w:rPr>
          <w:rFonts w:ascii="Times New Roman" w:eastAsia="Times New Roman" w:hAnsi="Times New Roman" w:cs="Times New Roman"/>
          <w:sz w:val="24"/>
          <w:szCs w:val="24"/>
        </w:rPr>
        <w:t xml:space="preserve">. The direct effects of Objective knowledge on </w:t>
      </w:r>
      <w:r w:rsidR="001719B5" w:rsidRPr="004C3C73">
        <w:rPr>
          <w:rFonts w:ascii="Times New Roman" w:eastAsia="Times New Roman" w:hAnsi="Times New Roman" w:cs="Times New Roman"/>
          <w:sz w:val="24"/>
          <w:szCs w:val="24"/>
        </w:rPr>
        <w:t>Intention to use recycled water</w:t>
      </w:r>
      <w:r w:rsidR="001719B5">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w:t>
      </w:r>
      <w:r w:rsidR="004C3C73">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 xml:space="preserve">= </w:t>
      </w:r>
      <w:r w:rsidR="004C3C73">
        <w:rPr>
          <w:rFonts w:ascii="Times New Roman" w:eastAsia="Times New Roman" w:hAnsi="Times New Roman" w:cs="Times New Roman"/>
          <w:sz w:val="24"/>
          <w:szCs w:val="24"/>
        </w:rPr>
        <w:t>.04</w:t>
      </w:r>
      <w:r w:rsidR="003E5C7E">
        <w:rPr>
          <w:rFonts w:ascii="Times New Roman" w:eastAsia="Times New Roman" w:hAnsi="Times New Roman" w:cs="Times New Roman"/>
          <w:sz w:val="24"/>
          <w:szCs w:val="24"/>
        </w:rPr>
        <w:t xml:space="preserve">, </w:t>
      </w:r>
      <w:r w:rsidR="004C3C73" w:rsidRPr="004C3C73">
        <w:rPr>
          <w:rFonts w:ascii="Times New Roman" w:eastAsia="Times New Roman" w:hAnsi="Times New Roman" w:cs="Times New Roman"/>
          <w:i/>
          <w:iCs/>
          <w:sz w:val="24"/>
          <w:szCs w:val="24"/>
        </w:rPr>
        <w:t>SE</w:t>
      </w:r>
      <w:r w:rsidR="004C3C73">
        <w:rPr>
          <w:rFonts w:ascii="Times New Roman" w:eastAsia="Times New Roman" w:hAnsi="Times New Roman" w:cs="Times New Roman"/>
          <w:sz w:val="24"/>
          <w:szCs w:val="24"/>
        </w:rPr>
        <w:t xml:space="preserve"> = .004, </w:t>
      </w:r>
      <w:r w:rsidR="003E5C7E">
        <w:rPr>
          <w:rFonts w:ascii="Times New Roman" w:eastAsia="Times New Roman" w:hAnsi="Times New Roman" w:cs="Times New Roman"/>
          <w:sz w:val="24"/>
          <w:szCs w:val="24"/>
        </w:rPr>
        <w:t>95% CI [.</w:t>
      </w:r>
      <w:r w:rsidR="004C3C73">
        <w:rPr>
          <w:rFonts w:ascii="Times New Roman" w:eastAsia="Times New Roman" w:hAnsi="Times New Roman" w:cs="Times New Roman"/>
          <w:sz w:val="24"/>
          <w:szCs w:val="24"/>
        </w:rPr>
        <w:t>03</w:t>
      </w:r>
      <w:r w:rsidR="003E5C7E">
        <w:rPr>
          <w:rFonts w:ascii="Times New Roman" w:eastAsia="Times New Roman" w:hAnsi="Times New Roman" w:cs="Times New Roman"/>
          <w:sz w:val="24"/>
          <w:szCs w:val="24"/>
        </w:rPr>
        <w:t>, .</w:t>
      </w:r>
      <w:r w:rsidR="004C3C73">
        <w:rPr>
          <w:rFonts w:ascii="Times New Roman" w:eastAsia="Times New Roman" w:hAnsi="Times New Roman" w:cs="Times New Roman"/>
          <w:sz w:val="24"/>
          <w:szCs w:val="24"/>
        </w:rPr>
        <w:t>05</w:t>
      </w:r>
      <w:r w:rsidR="003E5C7E">
        <w:rPr>
          <w:rFonts w:ascii="Times New Roman" w:eastAsia="Times New Roman" w:hAnsi="Times New Roman" w:cs="Times New Roman"/>
          <w:sz w:val="24"/>
          <w:szCs w:val="24"/>
        </w:rPr>
        <w:t xml:space="preserve">], </w:t>
      </w:r>
      <w:r w:rsidR="003E5C7E" w:rsidRPr="003E5C7E">
        <w:rPr>
          <w:rFonts w:ascii="Times New Roman" w:eastAsia="Times New Roman" w:hAnsi="Times New Roman" w:cs="Times New Roman"/>
          <w:i/>
          <w:iCs/>
          <w:sz w:val="24"/>
          <w:szCs w:val="24"/>
        </w:rPr>
        <w:t>p</w:t>
      </w:r>
      <w:r w:rsidR="003E5C7E">
        <w:rPr>
          <w:rFonts w:ascii="Times New Roman" w:eastAsia="Times New Roman" w:hAnsi="Times New Roman" w:cs="Times New Roman"/>
          <w:sz w:val="24"/>
          <w:szCs w:val="24"/>
        </w:rPr>
        <w:t xml:space="preserve"> &lt; .001)</w:t>
      </w:r>
      <w:r w:rsidR="001719B5">
        <w:rPr>
          <w:rFonts w:ascii="Times New Roman" w:eastAsia="Times New Roman" w:hAnsi="Times New Roman" w:cs="Times New Roman"/>
          <w:sz w:val="24"/>
          <w:szCs w:val="24"/>
        </w:rPr>
        <w:t xml:space="preserve"> and Intention </w:t>
      </w:r>
      <w:r w:rsidR="001719B5" w:rsidRPr="004C3C73">
        <w:rPr>
          <w:rFonts w:ascii="Times New Roman" w:eastAsia="Times New Roman" w:hAnsi="Times New Roman" w:cs="Times New Roman"/>
          <w:sz w:val="24"/>
          <w:szCs w:val="24"/>
        </w:rPr>
        <w:t>to support</w:t>
      </w:r>
      <w:r w:rsidR="001719B5">
        <w:rPr>
          <w:rFonts w:ascii="Times New Roman" w:eastAsia="Times New Roman" w:hAnsi="Times New Roman" w:cs="Times New Roman"/>
          <w:sz w:val="24"/>
          <w:szCs w:val="24"/>
        </w:rPr>
        <w:t xml:space="preserve"> recycled water </w:t>
      </w:r>
      <w:r w:rsidR="003E5C7E">
        <w:rPr>
          <w:rFonts w:ascii="Times New Roman" w:eastAsia="Times New Roman" w:hAnsi="Times New Roman" w:cs="Times New Roman"/>
          <w:sz w:val="24"/>
          <w:szCs w:val="24"/>
        </w:rPr>
        <w:t>(</w:t>
      </w:r>
      <w:r w:rsidR="004C3C73">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 .</w:t>
      </w:r>
      <w:r w:rsidR="004C3C73">
        <w:rPr>
          <w:rFonts w:ascii="Times New Roman" w:eastAsia="Times New Roman" w:hAnsi="Times New Roman" w:cs="Times New Roman"/>
          <w:sz w:val="24"/>
          <w:szCs w:val="24"/>
        </w:rPr>
        <w:t>03</w:t>
      </w:r>
      <w:r w:rsidR="003E5C7E">
        <w:rPr>
          <w:rFonts w:ascii="Times New Roman" w:eastAsia="Times New Roman" w:hAnsi="Times New Roman" w:cs="Times New Roman"/>
          <w:sz w:val="24"/>
          <w:szCs w:val="24"/>
        </w:rPr>
        <w:t>,</w:t>
      </w:r>
      <w:r w:rsidR="004C3C73">
        <w:rPr>
          <w:rFonts w:ascii="Times New Roman" w:eastAsia="Times New Roman" w:hAnsi="Times New Roman" w:cs="Times New Roman"/>
          <w:sz w:val="24"/>
          <w:szCs w:val="24"/>
        </w:rPr>
        <w:t xml:space="preserve"> </w:t>
      </w:r>
      <w:r w:rsidR="004C3C73" w:rsidRPr="004C3C73">
        <w:rPr>
          <w:rFonts w:ascii="Times New Roman" w:eastAsia="Times New Roman" w:hAnsi="Times New Roman" w:cs="Times New Roman"/>
          <w:i/>
          <w:iCs/>
          <w:sz w:val="24"/>
          <w:szCs w:val="24"/>
        </w:rPr>
        <w:t>SE</w:t>
      </w:r>
      <w:r w:rsidR="004C3C73">
        <w:rPr>
          <w:rFonts w:ascii="Times New Roman" w:eastAsia="Times New Roman" w:hAnsi="Times New Roman" w:cs="Times New Roman"/>
          <w:sz w:val="24"/>
          <w:szCs w:val="24"/>
        </w:rPr>
        <w:t xml:space="preserve"> = .01,</w:t>
      </w:r>
      <w:r w:rsidR="003E5C7E">
        <w:rPr>
          <w:rFonts w:ascii="Times New Roman" w:eastAsia="Times New Roman" w:hAnsi="Times New Roman" w:cs="Times New Roman"/>
          <w:sz w:val="24"/>
          <w:szCs w:val="24"/>
        </w:rPr>
        <w:t xml:space="preserve"> 95% CI [.</w:t>
      </w:r>
      <w:r w:rsidR="004C3C73">
        <w:rPr>
          <w:rFonts w:ascii="Times New Roman" w:eastAsia="Times New Roman" w:hAnsi="Times New Roman" w:cs="Times New Roman"/>
          <w:sz w:val="24"/>
          <w:szCs w:val="24"/>
        </w:rPr>
        <w:t>02</w:t>
      </w:r>
      <w:r w:rsidR="003E5C7E">
        <w:rPr>
          <w:rFonts w:ascii="Times New Roman" w:eastAsia="Times New Roman" w:hAnsi="Times New Roman" w:cs="Times New Roman"/>
          <w:sz w:val="24"/>
          <w:szCs w:val="24"/>
        </w:rPr>
        <w:t>, .</w:t>
      </w:r>
      <w:r w:rsidR="004C3C73">
        <w:rPr>
          <w:rFonts w:ascii="Times New Roman" w:eastAsia="Times New Roman" w:hAnsi="Times New Roman" w:cs="Times New Roman"/>
          <w:sz w:val="24"/>
          <w:szCs w:val="24"/>
        </w:rPr>
        <w:t>05</w:t>
      </w:r>
      <w:r w:rsidR="003E5C7E">
        <w:rPr>
          <w:rFonts w:ascii="Times New Roman" w:eastAsia="Times New Roman" w:hAnsi="Times New Roman" w:cs="Times New Roman"/>
          <w:sz w:val="24"/>
          <w:szCs w:val="24"/>
        </w:rPr>
        <w:t xml:space="preserve">], </w:t>
      </w:r>
      <w:r w:rsidR="003E5C7E" w:rsidRPr="003E5C7E">
        <w:rPr>
          <w:rFonts w:ascii="Times New Roman" w:eastAsia="Times New Roman" w:hAnsi="Times New Roman" w:cs="Times New Roman"/>
          <w:i/>
          <w:iCs/>
          <w:sz w:val="24"/>
          <w:szCs w:val="24"/>
        </w:rPr>
        <w:t>p</w:t>
      </w:r>
      <w:r w:rsidR="003E5C7E">
        <w:rPr>
          <w:rFonts w:ascii="Times New Roman" w:eastAsia="Times New Roman" w:hAnsi="Times New Roman" w:cs="Times New Roman"/>
          <w:sz w:val="24"/>
          <w:szCs w:val="24"/>
        </w:rPr>
        <w:t xml:space="preserve"> &lt; .001) </w:t>
      </w:r>
      <w:r w:rsidR="001719B5">
        <w:rPr>
          <w:rFonts w:ascii="Times New Roman" w:eastAsia="Times New Roman" w:hAnsi="Times New Roman" w:cs="Times New Roman"/>
          <w:sz w:val="24"/>
          <w:szCs w:val="24"/>
        </w:rPr>
        <w:t xml:space="preserve">were both significant. The indirect effect was also significant for both </w:t>
      </w:r>
      <w:r w:rsidR="001719B5" w:rsidRPr="004C3C73">
        <w:rPr>
          <w:rFonts w:ascii="Times New Roman" w:eastAsia="Times New Roman" w:hAnsi="Times New Roman" w:cs="Times New Roman"/>
          <w:sz w:val="24"/>
          <w:szCs w:val="24"/>
        </w:rPr>
        <w:t>Intention to use recycled water</w:t>
      </w:r>
      <w:r w:rsidR="001719B5">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w:t>
      </w:r>
      <w:r w:rsidR="004C3C73">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 .0</w:t>
      </w:r>
      <w:r w:rsidR="004C3C73">
        <w:rPr>
          <w:rFonts w:ascii="Times New Roman" w:eastAsia="Times New Roman" w:hAnsi="Times New Roman" w:cs="Times New Roman"/>
          <w:sz w:val="24"/>
          <w:szCs w:val="24"/>
        </w:rPr>
        <w:t>02</w:t>
      </w:r>
      <w:r w:rsidR="003E5C7E">
        <w:rPr>
          <w:rFonts w:ascii="Times New Roman" w:eastAsia="Times New Roman" w:hAnsi="Times New Roman" w:cs="Times New Roman"/>
          <w:sz w:val="24"/>
          <w:szCs w:val="24"/>
        </w:rPr>
        <w:t xml:space="preserve">, </w:t>
      </w:r>
      <w:r w:rsidR="004C3C73" w:rsidRPr="004C3C73">
        <w:rPr>
          <w:rFonts w:ascii="Times New Roman" w:eastAsia="Times New Roman" w:hAnsi="Times New Roman" w:cs="Times New Roman"/>
          <w:i/>
          <w:iCs/>
          <w:sz w:val="24"/>
          <w:szCs w:val="24"/>
        </w:rPr>
        <w:t>SE</w:t>
      </w:r>
      <w:r w:rsidR="004C3C73">
        <w:rPr>
          <w:rFonts w:ascii="Times New Roman" w:eastAsia="Times New Roman" w:hAnsi="Times New Roman" w:cs="Times New Roman"/>
          <w:sz w:val="24"/>
          <w:szCs w:val="24"/>
        </w:rPr>
        <w:t xml:space="preserve"> &lt; .001, </w:t>
      </w:r>
      <w:r w:rsidR="003E5C7E">
        <w:rPr>
          <w:rFonts w:ascii="Times New Roman" w:eastAsia="Times New Roman" w:hAnsi="Times New Roman" w:cs="Times New Roman"/>
          <w:sz w:val="24"/>
          <w:szCs w:val="24"/>
        </w:rPr>
        <w:t>95% CI [</w:t>
      </w:r>
      <w:r w:rsidR="004B7306">
        <w:rPr>
          <w:rFonts w:ascii="Times New Roman" w:eastAsia="Times New Roman" w:hAnsi="Times New Roman" w:cs="Times New Roman"/>
          <w:sz w:val="24"/>
          <w:szCs w:val="24"/>
        </w:rPr>
        <w:t>&lt; .001</w:t>
      </w:r>
      <w:r w:rsidR="003E5C7E">
        <w:rPr>
          <w:rFonts w:ascii="Times New Roman" w:eastAsia="Times New Roman" w:hAnsi="Times New Roman" w:cs="Times New Roman"/>
          <w:sz w:val="24"/>
          <w:szCs w:val="24"/>
        </w:rPr>
        <w:t>, .0</w:t>
      </w:r>
      <w:r w:rsidR="004C3C73">
        <w:rPr>
          <w:rFonts w:ascii="Times New Roman" w:eastAsia="Times New Roman" w:hAnsi="Times New Roman" w:cs="Times New Roman"/>
          <w:sz w:val="24"/>
          <w:szCs w:val="24"/>
        </w:rPr>
        <w:t>04</w:t>
      </w:r>
      <w:r w:rsidR="003E5C7E">
        <w:rPr>
          <w:rFonts w:ascii="Times New Roman" w:eastAsia="Times New Roman" w:hAnsi="Times New Roman" w:cs="Times New Roman"/>
          <w:sz w:val="24"/>
          <w:szCs w:val="24"/>
        </w:rPr>
        <w:t xml:space="preserve">], </w:t>
      </w:r>
      <w:r w:rsidR="003E5C7E" w:rsidRPr="003E5C7E">
        <w:rPr>
          <w:rFonts w:ascii="Times New Roman" w:eastAsia="Times New Roman" w:hAnsi="Times New Roman" w:cs="Times New Roman"/>
          <w:i/>
          <w:iCs/>
          <w:sz w:val="24"/>
          <w:szCs w:val="24"/>
        </w:rPr>
        <w:t>p</w:t>
      </w:r>
      <w:r w:rsidR="003E5C7E">
        <w:rPr>
          <w:rFonts w:ascii="Times New Roman" w:eastAsia="Times New Roman" w:hAnsi="Times New Roman" w:cs="Times New Roman"/>
          <w:sz w:val="24"/>
          <w:szCs w:val="24"/>
        </w:rPr>
        <w:t xml:space="preserve"> = .04) </w:t>
      </w:r>
      <w:r w:rsidR="001719B5">
        <w:rPr>
          <w:rFonts w:ascii="Times New Roman" w:eastAsia="Times New Roman" w:hAnsi="Times New Roman" w:cs="Times New Roman"/>
          <w:sz w:val="24"/>
          <w:szCs w:val="24"/>
        </w:rPr>
        <w:t xml:space="preserve">and Intention to support recycled water </w:t>
      </w:r>
      <w:r w:rsidR="003E5C7E">
        <w:rPr>
          <w:rFonts w:ascii="Times New Roman" w:eastAsia="Times New Roman" w:hAnsi="Times New Roman" w:cs="Times New Roman"/>
          <w:sz w:val="24"/>
          <w:szCs w:val="24"/>
        </w:rPr>
        <w:t>(</w:t>
      </w:r>
      <w:r w:rsidR="004C3C73">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3E5C7E">
        <w:rPr>
          <w:rFonts w:ascii="Times New Roman" w:eastAsia="Times New Roman" w:hAnsi="Times New Roman" w:cs="Times New Roman"/>
          <w:sz w:val="24"/>
          <w:szCs w:val="24"/>
        </w:rPr>
        <w:t>= .0</w:t>
      </w:r>
      <w:r w:rsidR="004C3C73">
        <w:rPr>
          <w:rFonts w:ascii="Times New Roman" w:eastAsia="Times New Roman" w:hAnsi="Times New Roman" w:cs="Times New Roman"/>
          <w:sz w:val="24"/>
          <w:szCs w:val="24"/>
        </w:rPr>
        <w:t>0</w:t>
      </w:r>
      <w:r w:rsidR="002B0EC0">
        <w:rPr>
          <w:rFonts w:ascii="Times New Roman" w:eastAsia="Times New Roman" w:hAnsi="Times New Roman" w:cs="Times New Roman"/>
          <w:sz w:val="24"/>
          <w:szCs w:val="24"/>
        </w:rPr>
        <w:t>3</w:t>
      </w:r>
      <w:r w:rsidR="003E5C7E">
        <w:rPr>
          <w:rFonts w:ascii="Times New Roman" w:eastAsia="Times New Roman" w:hAnsi="Times New Roman" w:cs="Times New Roman"/>
          <w:sz w:val="24"/>
          <w:szCs w:val="24"/>
        </w:rPr>
        <w:t xml:space="preserve">, </w:t>
      </w:r>
      <w:r w:rsidR="004C3C73" w:rsidRPr="004C3C73">
        <w:rPr>
          <w:rFonts w:ascii="Times New Roman" w:eastAsia="Times New Roman" w:hAnsi="Times New Roman" w:cs="Times New Roman"/>
          <w:i/>
          <w:iCs/>
          <w:sz w:val="24"/>
          <w:szCs w:val="24"/>
        </w:rPr>
        <w:t>SE</w:t>
      </w:r>
      <w:r w:rsidR="004C3C73">
        <w:rPr>
          <w:rFonts w:ascii="Times New Roman" w:eastAsia="Times New Roman" w:hAnsi="Times New Roman" w:cs="Times New Roman"/>
          <w:sz w:val="24"/>
          <w:szCs w:val="24"/>
        </w:rPr>
        <w:t xml:space="preserve"> = .002, </w:t>
      </w:r>
      <w:r w:rsidR="003E5C7E">
        <w:rPr>
          <w:rFonts w:ascii="Times New Roman" w:eastAsia="Times New Roman" w:hAnsi="Times New Roman" w:cs="Times New Roman"/>
          <w:sz w:val="24"/>
          <w:szCs w:val="24"/>
        </w:rPr>
        <w:t>95% CI [</w:t>
      </w:r>
      <w:r w:rsidR="004B7306">
        <w:rPr>
          <w:rFonts w:ascii="Times New Roman" w:eastAsia="Times New Roman" w:hAnsi="Times New Roman" w:cs="Times New Roman"/>
          <w:sz w:val="24"/>
          <w:szCs w:val="24"/>
        </w:rPr>
        <w:t>&lt; .001</w:t>
      </w:r>
      <w:r w:rsidR="003E5C7E">
        <w:rPr>
          <w:rFonts w:ascii="Times New Roman" w:eastAsia="Times New Roman" w:hAnsi="Times New Roman" w:cs="Times New Roman"/>
          <w:sz w:val="24"/>
          <w:szCs w:val="24"/>
        </w:rPr>
        <w:t>, .0</w:t>
      </w:r>
      <w:r w:rsidR="004C3C73">
        <w:rPr>
          <w:rFonts w:ascii="Times New Roman" w:eastAsia="Times New Roman" w:hAnsi="Times New Roman" w:cs="Times New Roman"/>
          <w:sz w:val="24"/>
          <w:szCs w:val="24"/>
        </w:rPr>
        <w:t>1</w:t>
      </w:r>
      <w:r w:rsidR="003E5C7E">
        <w:rPr>
          <w:rFonts w:ascii="Times New Roman" w:eastAsia="Times New Roman" w:hAnsi="Times New Roman" w:cs="Times New Roman"/>
          <w:sz w:val="24"/>
          <w:szCs w:val="24"/>
        </w:rPr>
        <w:t xml:space="preserve">], </w:t>
      </w:r>
      <w:r w:rsidR="003E5C7E" w:rsidRPr="003E5C7E">
        <w:rPr>
          <w:rFonts w:ascii="Times New Roman" w:eastAsia="Times New Roman" w:hAnsi="Times New Roman" w:cs="Times New Roman"/>
          <w:i/>
          <w:iCs/>
          <w:sz w:val="24"/>
          <w:szCs w:val="24"/>
        </w:rPr>
        <w:t>p</w:t>
      </w:r>
      <w:r w:rsidR="003E5C7E">
        <w:rPr>
          <w:rFonts w:ascii="Times New Roman" w:eastAsia="Times New Roman" w:hAnsi="Times New Roman" w:cs="Times New Roman"/>
          <w:sz w:val="24"/>
          <w:szCs w:val="24"/>
        </w:rPr>
        <w:t xml:space="preserve"> = .05)</w:t>
      </w:r>
      <w:r w:rsidR="001719B5">
        <w:rPr>
          <w:rFonts w:ascii="Times New Roman" w:eastAsia="Times New Roman" w:hAnsi="Times New Roman" w:cs="Times New Roman"/>
          <w:sz w:val="24"/>
          <w:szCs w:val="24"/>
        </w:rPr>
        <w:t xml:space="preserve">. This suggests that the impact of participants’ knowledge of </w:t>
      </w:r>
      <w:r w:rsidR="007874ED">
        <w:rPr>
          <w:rFonts w:ascii="Times New Roman" w:eastAsia="Times New Roman" w:hAnsi="Times New Roman" w:cs="Times New Roman"/>
          <w:sz w:val="24"/>
          <w:szCs w:val="24"/>
        </w:rPr>
        <w:t>water reuse</w:t>
      </w:r>
      <w:r w:rsidR="001719B5">
        <w:rPr>
          <w:rFonts w:ascii="Times New Roman" w:eastAsia="Times New Roman" w:hAnsi="Times New Roman" w:cs="Times New Roman"/>
          <w:sz w:val="24"/>
          <w:szCs w:val="24"/>
        </w:rPr>
        <w:t xml:space="preserve"> on</w:t>
      </w:r>
      <w:r w:rsidR="003E5C7E">
        <w:rPr>
          <w:rFonts w:ascii="Times New Roman" w:eastAsia="Times New Roman" w:hAnsi="Times New Roman" w:cs="Times New Roman"/>
          <w:sz w:val="24"/>
          <w:szCs w:val="24"/>
        </w:rPr>
        <w:t xml:space="preserve"> both</w:t>
      </w:r>
      <w:r w:rsidR="001719B5">
        <w:rPr>
          <w:rFonts w:ascii="Times New Roman" w:eastAsia="Times New Roman" w:hAnsi="Times New Roman" w:cs="Times New Roman"/>
          <w:sz w:val="24"/>
          <w:szCs w:val="24"/>
        </w:rPr>
        <w:t xml:space="preserve"> their intentions to use and support recycled water was partially mediated by their change in trust in water authority to manage risks (see Figure </w:t>
      </w:r>
      <w:r w:rsidR="00D4490F">
        <w:rPr>
          <w:rFonts w:ascii="Times New Roman" w:eastAsia="Times New Roman" w:hAnsi="Times New Roman" w:cs="Times New Roman"/>
          <w:sz w:val="24"/>
          <w:szCs w:val="24"/>
        </w:rPr>
        <w:t>13</w:t>
      </w:r>
      <w:r w:rsidR="001719B5">
        <w:rPr>
          <w:rFonts w:ascii="Times New Roman" w:eastAsia="Times New Roman" w:hAnsi="Times New Roman" w:cs="Times New Roman"/>
          <w:sz w:val="24"/>
          <w:szCs w:val="24"/>
        </w:rPr>
        <w:t>).</w:t>
      </w:r>
    </w:p>
    <w:p w14:paraId="333C3CEE" w14:textId="340DFD47" w:rsidR="00D7619D" w:rsidRPr="004978AE" w:rsidRDefault="001719B5" w:rsidP="00053B5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 I conducted a mediation analysis (with bias-corrected percentile bootstrap confidence intervals with 1000 replications) with Objective knowledge as the predictor, Change in trust in water government as the mediator, and Intentions to use and support recycled water as the outcomes.</w:t>
      </w:r>
      <w:r w:rsidR="005F729A">
        <w:rPr>
          <w:rFonts w:ascii="Times New Roman" w:eastAsia="Times New Roman" w:hAnsi="Times New Roman" w:cs="Times New Roman"/>
          <w:sz w:val="24"/>
          <w:szCs w:val="24"/>
        </w:rPr>
        <w:t xml:space="preserve"> </w:t>
      </w:r>
      <w:r w:rsidR="00053B56">
        <w:rPr>
          <w:rFonts w:ascii="Times New Roman" w:eastAsia="Times New Roman" w:hAnsi="Times New Roman" w:cs="Times New Roman"/>
          <w:sz w:val="24"/>
          <w:szCs w:val="24"/>
        </w:rPr>
        <w:t>The direct effects of Objective knowledge on Intention to use recycled water (</w:t>
      </w:r>
      <w:r w:rsidR="004C3C73">
        <w:rPr>
          <w:rFonts w:ascii="Times New Roman" w:eastAsia="Times New Roman" w:hAnsi="Times New Roman" w:cs="Times New Roman"/>
          <w:i/>
          <w:iCs/>
          <w:sz w:val="24"/>
          <w:szCs w:val="24"/>
        </w:rPr>
        <w:t>b</w:t>
      </w:r>
      <w:r w:rsidR="004F7727">
        <w:rPr>
          <w:rFonts w:ascii="Times New Roman" w:eastAsia="Times New Roman" w:hAnsi="Times New Roman" w:cs="Times New Roman"/>
          <w:sz w:val="24"/>
          <w:szCs w:val="24"/>
        </w:rPr>
        <w:t xml:space="preserve"> </w:t>
      </w:r>
      <w:r w:rsidR="00053B56">
        <w:rPr>
          <w:rFonts w:ascii="Times New Roman" w:eastAsia="Times New Roman" w:hAnsi="Times New Roman" w:cs="Times New Roman"/>
          <w:sz w:val="24"/>
          <w:szCs w:val="24"/>
        </w:rPr>
        <w:t>= .</w:t>
      </w:r>
      <w:r w:rsidR="004C3C73">
        <w:rPr>
          <w:rFonts w:ascii="Times New Roman" w:eastAsia="Times New Roman" w:hAnsi="Times New Roman" w:cs="Times New Roman"/>
          <w:sz w:val="24"/>
          <w:szCs w:val="24"/>
        </w:rPr>
        <w:t>04</w:t>
      </w:r>
      <w:r w:rsidR="00053B56">
        <w:rPr>
          <w:rFonts w:ascii="Times New Roman" w:eastAsia="Times New Roman" w:hAnsi="Times New Roman" w:cs="Times New Roman"/>
          <w:sz w:val="24"/>
          <w:szCs w:val="24"/>
        </w:rPr>
        <w:t xml:space="preserve">, </w:t>
      </w:r>
      <w:r w:rsidR="004C3C73" w:rsidRPr="004C3C73">
        <w:rPr>
          <w:rFonts w:ascii="Times New Roman" w:eastAsia="Times New Roman" w:hAnsi="Times New Roman" w:cs="Times New Roman"/>
          <w:i/>
          <w:iCs/>
          <w:sz w:val="24"/>
          <w:szCs w:val="24"/>
        </w:rPr>
        <w:t>SE</w:t>
      </w:r>
      <w:r w:rsidR="004C3C73">
        <w:rPr>
          <w:rFonts w:ascii="Times New Roman" w:eastAsia="Times New Roman" w:hAnsi="Times New Roman" w:cs="Times New Roman"/>
          <w:sz w:val="24"/>
          <w:szCs w:val="24"/>
        </w:rPr>
        <w:t xml:space="preserve"> = .004, </w:t>
      </w:r>
      <w:r w:rsidR="00053B56">
        <w:rPr>
          <w:rFonts w:ascii="Times New Roman" w:eastAsia="Times New Roman" w:hAnsi="Times New Roman" w:cs="Times New Roman"/>
          <w:sz w:val="24"/>
          <w:szCs w:val="24"/>
        </w:rPr>
        <w:t>95% CI [.</w:t>
      </w:r>
      <w:r w:rsidR="004C3C73">
        <w:rPr>
          <w:rFonts w:ascii="Times New Roman" w:eastAsia="Times New Roman" w:hAnsi="Times New Roman" w:cs="Times New Roman"/>
          <w:sz w:val="24"/>
          <w:szCs w:val="24"/>
        </w:rPr>
        <w:t>03</w:t>
      </w:r>
      <w:r w:rsidR="00053B56">
        <w:rPr>
          <w:rFonts w:ascii="Times New Roman" w:eastAsia="Times New Roman" w:hAnsi="Times New Roman" w:cs="Times New Roman"/>
          <w:sz w:val="24"/>
          <w:szCs w:val="24"/>
        </w:rPr>
        <w:t>, .</w:t>
      </w:r>
      <w:r w:rsidR="004C3C73">
        <w:rPr>
          <w:rFonts w:ascii="Times New Roman" w:eastAsia="Times New Roman" w:hAnsi="Times New Roman" w:cs="Times New Roman"/>
          <w:sz w:val="24"/>
          <w:szCs w:val="24"/>
        </w:rPr>
        <w:t>05</w:t>
      </w:r>
      <w:r w:rsidR="00053B56">
        <w:rPr>
          <w:rFonts w:ascii="Times New Roman" w:eastAsia="Times New Roman" w:hAnsi="Times New Roman" w:cs="Times New Roman"/>
          <w:sz w:val="24"/>
          <w:szCs w:val="24"/>
        </w:rPr>
        <w:t xml:space="preserve">], </w:t>
      </w:r>
      <w:r w:rsidR="00053B56" w:rsidRPr="003E5C7E">
        <w:rPr>
          <w:rFonts w:ascii="Times New Roman" w:eastAsia="Times New Roman" w:hAnsi="Times New Roman" w:cs="Times New Roman"/>
          <w:i/>
          <w:iCs/>
          <w:sz w:val="24"/>
          <w:szCs w:val="24"/>
        </w:rPr>
        <w:t>p</w:t>
      </w:r>
      <w:r w:rsidR="00053B56">
        <w:rPr>
          <w:rFonts w:ascii="Times New Roman" w:eastAsia="Times New Roman" w:hAnsi="Times New Roman" w:cs="Times New Roman"/>
          <w:sz w:val="24"/>
          <w:szCs w:val="24"/>
        </w:rPr>
        <w:t xml:space="preserve"> &lt; .001) and Intention to support recycled water (</w:t>
      </w:r>
      <w:r w:rsidR="004C3C73">
        <w:rPr>
          <w:rFonts w:ascii="Times New Roman" w:eastAsia="Times New Roman" w:hAnsi="Times New Roman" w:cs="Times New Roman"/>
          <w:i/>
          <w:iCs/>
          <w:sz w:val="24"/>
          <w:szCs w:val="24"/>
        </w:rPr>
        <w:t>b</w:t>
      </w:r>
      <w:r w:rsidR="004C3C73">
        <w:rPr>
          <w:rFonts w:ascii="Times New Roman" w:eastAsia="Times New Roman" w:hAnsi="Times New Roman" w:cs="Times New Roman"/>
          <w:sz w:val="24"/>
          <w:szCs w:val="24"/>
        </w:rPr>
        <w:t xml:space="preserve"> = .03, </w:t>
      </w:r>
      <w:r w:rsidR="004C3C73" w:rsidRPr="004C3C73">
        <w:rPr>
          <w:rFonts w:ascii="Times New Roman" w:eastAsia="Times New Roman" w:hAnsi="Times New Roman" w:cs="Times New Roman"/>
          <w:i/>
          <w:iCs/>
          <w:sz w:val="24"/>
          <w:szCs w:val="24"/>
        </w:rPr>
        <w:t>SE</w:t>
      </w:r>
      <w:r w:rsidR="004C3C73">
        <w:rPr>
          <w:rFonts w:ascii="Times New Roman" w:eastAsia="Times New Roman" w:hAnsi="Times New Roman" w:cs="Times New Roman"/>
          <w:sz w:val="24"/>
          <w:szCs w:val="24"/>
        </w:rPr>
        <w:t xml:space="preserve"> = .01</w:t>
      </w:r>
      <w:r w:rsidR="00053B56">
        <w:rPr>
          <w:rFonts w:ascii="Times New Roman" w:eastAsia="Times New Roman" w:hAnsi="Times New Roman" w:cs="Times New Roman"/>
          <w:sz w:val="24"/>
          <w:szCs w:val="24"/>
        </w:rPr>
        <w:t>, 95% CI [.</w:t>
      </w:r>
      <w:r w:rsidR="004C3C73">
        <w:rPr>
          <w:rFonts w:ascii="Times New Roman" w:eastAsia="Times New Roman" w:hAnsi="Times New Roman" w:cs="Times New Roman"/>
          <w:sz w:val="24"/>
          <w:szCs w:val="24"/>
        </w:rPr>
        <w:t>02</w:t>
      </w:r>
      <w:r w:rsidR="00053B56">
        <w:rPr>
          <w:rFonts w:ascii="Times New Roman" w:eastAsia="Times New Roman" w:hAnsi="Times New Roman" w:cs="Times New Roman"/>
          <w:sz w:val="24"/>
          <w:szCs w:val="24"/>
        </w:rPr>
        <w:t>, .</w:t>
      </w:r>
      <w:r w:rsidR="00BD2BE3">
        <w:rPr>
          <w:rFonts w:ascii="Times New Roman" w:eastAsia="Times New Roman" w:hAnsi="Times New Roman" w:cs="Times New Roman"/>
          <w:sz w:val="24"/>
          <w:szCs w:val="24"/>
        </w:rPr>
        <w:t>05</w:t>
      </w:r>
      <w:r w:rsidR="00053B56">
        <w:rPr>
          <w:rFonts w:ascii="Times New Roman" w:eastAsia="Times New Roman" w:hAnsi="Times New Roman" w:cs="Times New Roman"/>
          <w:sz w:val="24"/>
          <w:szCs w:val="24"/>
        </w:rPr>
        <w:t xml:space="preserve">], </w:t>
      </w:r>
      <w:r w:rsidR="00053B56" w:rsidRPr="003E5C7E">
        <w:rPr>
          <w:rFonts w:ascii="Times New Roman" w:eastAsia="Times New Roman" w:hAnsi="Times New Roman" w:cs="Times New Roman"/>
          <w:i/>
          <w:iCs/>
          <w:sz w:val="24"/>
          <w:szCs w:val="24"/>
        </w:rPr>
        <w:t>p</w:t>
      </w:r>
      <w:r w:rsidR="00053B56">
        <w:rPr>
          <w:rFonts w:ascii="Times New Roman" w:eastAsia="Times New Roman" w:hAnsi="Times New Roman" w:cs="Times New Roman"/>
          <w:sz w:val="24"/>
          <w:szCs w:val="24"/>
        </w:rPr>
        <w:t xml:space="preserve"> &lt; .001) were both significant. The indirect effect, however, was not significant for either Intention to use recycled water (</w:t>
      </w:r>
      <w:r w:rsidR="00BD2BE3">
        <w:rPr>
          <w:rFonts w:ascii="Times New Roman" w:eastAsia="Times New Roman" w:hAnsi="Times New Roman" w:cs="Times New Roman"/>
          <w:i/>
          <w:iCs/>
          <w:sz w:val="24"/>
          <w:szCs w:val="24"/>
        </w:rPr>
        <w:t>b</w:t>
      </w:r>
      <w:r w:rsidR="00BD2BE3">
        <w:rPr>
          <w:rFonts w:ascii="Times New Roman" w:eastAsia="Times New Roman" w:hAnsi="Times New Roman" w:cs="Times New Roman"/>
          <w:sz w:val="24"/>
          <w:szCs w:val="24"/>
        </w:rPr>
        <w:t xml:space="preserve"> = .001, </w:t>
      </w:r>
      <w:r w:rsidR="00BD2BE3" w:rsidRPr="004C3C73">
        <w:rPr>
          <w:rFonts w:ascii="Times New Roman" w:eastAsia="Times New Roman" w:hAnsi="Times New Roman" w:cs="Times New Roman"/>
          <w:i/>
          <w:iCs/>
          <w:sz w:val="24"/>
          <w:szCs w:val="24"/>
        </w:rPr>
        <w:t>SE</w:t>
      </w:r>
      <w:r w:rsidR="00BD2BE3">
        <w:rPr>
          <w:rFonts w:ascii="Times New Roman" w:eastAsia="Times New Roman" w:hAnsi="Times New Roman" w:cs="Times New Roman"/>
          <w:sz w:val="24"/>
          <w:szCs w:val="24"/>
        </w:rPr>
        <w:t xml:space="preserve"> &lt; .001</w:t>
      </w:r>
      <w:r w:rsidR="00053B56">
        <w:rPr>
          <w:rFonts w:ascii="Times New Roman" w:eastAsia="Times New Roman" w:hAnsi="Times New Roman" w:cs="Times New Roman"/>
          <w:sz w:val="24"/>
          <w:szCs w:val="24"/>
        </w:rPr>
        <w:t>, 95% CI [</w:t>
      </w:r>
      <w:r w:rsidR="00BD2BE3">
        <w:rPr>
          <w:rFonts w:ascii="Times New Roman" w:eastAsia="Times New Roman" w:hAnsi="Times New Roman" w:cs="Times New Roman"/>
          <w:sz w:val="24"/>
          <w:szCs w:val="24"/>
        </w:rPr>
        <w:t>&lt; 0</w:t>
      </w:r>
      <w:r w:rsidR="00053B56">
        <w:rPr>
          <w:rFonts w:ascii="Times New Roman" w:eastAsia="Times New Roman" w:hAnsi="Times New Roman" w:cs="Times New Roman"/>
          <w:sz w:val="24"/>
          <w:szCs w:val="24"/>
        </w:rPr>
        <w:t>, .0</w:t>
      </w:r>
      <w:r w:rsidR="00BD2BE3">
        <w:rPr>
          <w:rFonts w:ascii="Times New Roman" w:eastAsia="Times New Roman" w:hAnsi="Times New Roman" w:cs="Times New Roman"/>
          <w:sz w:val="24"/>
          <w:szCs w:val="24"/>
        </w:rPr>
        <w:t>02</w:t>
      </w:r>
      <w:r w:rsidR="00053B56">
        <w:rPr>
          <w:rFonts w:ascii="Times New Roman" w:eastAsia="Times New Roman" w:hAnsi="Times New Roman" w:cs="Times New Roman"/>
          <w:sz w:val="24"/>
          <w:szCs w:val="24"/>
        </w:rPr>
        <w:t xml:space="preserve">], </w:t>
      </w:r>
      <w:r w:rsidR="00053B56" w:rsidRPr="003E5C7E">
        <w:rPr>
          <w:rFonts w:ascii="Times New Roman" w:eastAsia="Times New Roman" w:hAnsi="Times New Roman" w:cs="Times New Roman"/>
          <w:i/>
          <w:iCs/>
          <w:sz w:val="24"/>
          <w:szCs w:val="24"/>
        </w:rPr>
        <w:t>p</w:t>
      </w:r>
      <w:r w:rsidR="00053B56">
        <w:rPr>
          <w:rFonts w:ascii="Times New Roman" w:eastAsia="Times New Roman" w:hAnsi="Times New Roman" w:cs="Times New Roman"/>
          <w:sz w:val="24"/>
          <w:szCs w:val="24"/>
        </w:rPr>
        <w:t xml:space="preserve"> = </w:t>
      </w:r>
      <w:r w:rsidR="00053B56">
        <w:rPr>
          <w:rFonts w:ascii="Times New Roman" w:eastAsia="Times New Roman" w:hAnsi="Times New Roman" w:cs="Times New Roman"/>
          <w:sz w:val="24"/>
          <w:szCs w:val="24"/>
        </w:rPr>
        <w:lastRenderedPageBreak/>
        <w:t>.12) or Intention to support recycled water (</w:t>
      </w:r>
      <w:r w:rsidR="00BD2BE3">
        <w:rPr>
          <w:rFonts w:ascii="Times New Roman" w:eastAsia="Times New Roman" w:hAnsi="Times New Roman" w:cs="Times New Roman"/>
          <w:i/>
          <w:iCs/>
          <w:sz w:val="24"/>
          <w:szCs w:val="24"/>
        </w:rPr>
        <w:t>b</w:t>
      </w:r>
      <w:r w:rsidR="00BD2BE3">
        <w:rPr>
          <w:rFonts w:ascii="Times New Roman" w:eastAsia="Times New Roman" w:hAnsi="Times New Roman" w:cs="Times New Roman"/>
          <w:sz w:val="24"/>
          <w:szCs w:val="24"/>
        </w:rPr>
        <w:t xml:space="preserve"> = .002, </w:t>
      </w:r>
      <w:r w:rsidR="00BD2BE3" w:rsidRPr="004C3C73">
        <w:rPr>
          <w:rFonts w:ascii="Times New Roman" w:eastAsia="Times New Roman" w:hAnsi="Times New Roman" w:cs="Times New Roman"/>
          <w:i/>
          <w:iCs/>
          <w:sz w:val="24"/>
          <w:szCs w:val="24"/>
        </w:rPr>
        <w:t>SE</w:t>
      </w:r>
      <w:r w:rsidR="00BD2BE3">
        <w:rPr>
          <w:rFonts w:ascii="Times New Roman" w:eastAsia="Times New Roman" w:hAnsi="Times New Roman" w:cs="Times New Roman"/>
          <w:sz w:val="24"/>
          <w:szCs w:val="24"/>
        </w:rPr>
        <w:t xml:space="preserve"> = .001</w:t>
      </w:r>
      <w:r w:rsidR="00053B56">
        <w:rPr>
          <w:rFonts w:ascii="Times New Roman" w:eastAsia="Times New Roman" w:hAnsi="Times New Roman" w:cs="Times New Roman"/>
          <w:sz w:val="24"/>
          <w:szCs w:val="24"/>
        </w:rPr>
        <w:t>, 95% CI [</w:t>
      </w:r>
      <w:r w:rsidR="00BD2BE3">
        <w:rPr>
          <w:rFonts w:ascii="Times New Roman" w:eastAsia="Times New Roman" w:hAnsi="Times New Roman" w:cs="Times New Roman"/>
          <w:sz w:val="24"/>
          <w:szCs w:val="24"/>
        </w:rPr>
        <w:t>&lt; 0</w:t>
      </w:r>
      <w:r w:rsidR="00053B56">
        <w:rPr>
          <w:rFonts w:ascii="Times New Roman" w:eastAsia="Times New Roman" w:hAnsi="Times New Roman" w:cs="Times New Roman"/>
          <w:sz w:val="24"/>
          <w:szCs w:val="24"/>
        </w:rPr>
        <w:t>, .0</w:t>
      </w:r>
      <w:r w:rsidR="004B7306">
        <w:rPr>
          <w:rFonts w:ascii="Times New Roman" w:eastAsia="Times New Roman" w:hAnsi="Times New Roman" w:cs="Times New Roman"/>
          <w:sz w:val="24"/>
          <w:szCs w:val="24"/>
        </w:rPr>
        <w:t>1</w:t>
      </w:r>
      <w:r w:rsidR="00053B56">
        <w:rPr>
          <w:rFonts w:ascii="Times New Roman" w:eastAsia="Times New Roman" w:hAnsi="Times New Roman" w:cs="Times New Roman"/>
          <w:sz w:val="24"/>
          <w:szCs w:val="24"/>
        </w:rPr>
        <w:t xml:space="preserve">], </w:t>
      </w:r>
      <w:r w:rsidR="00053B56" w:rsidRPr="003E5C7E">
        <w:rPr>
          <w:rFonts w:ascii="Times New Roman" w:eastAsia="Times New Roman" w:hAnsi="Times New Roman" w:cs="Times New Roman"/>
          <w:i/>
          <w:iCs/>
          <w:sz w:val="24"/>
          <w:szCs w:val="24"/>
        </w:rPr>
        <w:t>p</w:t>
      </w:r>
      <w:r w:rsidR="00053B56">
        <w:rPr>
          <w:rFonts w:ascii="Times New Roman" w:eastAsia="Times New Roman" w:hAnsi="Times New Roman" w:cs="Times New Roman"/>
          <w:sz w:val="24"/>
          <w:szCs w:val="24"/>
        </w:rPr>
        <w:t xml:space="preserve"> = .10). There was no mediation effect for change in trust in water government. </w:t>
      </w:r>
      <w:r w:rsidR="00784B30">
        <w:rPr>
          <w:rFonts w:ascii="Times New Roman" w:eastAsia="Times New Roman" w:hAnsi="Times New Roman" w:cs="Times New Roman"/>
          <w:sz w:val="24"/>
          <w:szCs w:val="24"/>
        </w:rPr>
        <w:t xml:space="preserve">Overall, these results suggested that </w:t>
      </w:r>
      <w:r w:rsidR="007874ED">
        <w:rPr>
          <w:rFonts w:ascii="Times New Roman" w:eastAsia="Times New Roman" w:hAnsi="Times New Roman" w:cs="Times New Roman"/>
          <w:sz w:val="24"/>
          <w:szCs w:val="24"/>
        </w:rPr>
        <w:t>impact</w:t>
      </w:r>
      <w:r w:rsidR="00784B30">
        <w:rPr>
          <w:rFonts w:ascii="Times New Roman" w:eastAsia="Times New Roman" w:hAnsi="Times New Roman" w:cs="Times New Roman"/>
          <w:sz w:val="24"/>
          <w:szCs w:val="24"/>
        </w:rPr>
        <w:t xml:space="preserve"> of knowledge on intentions to use and support recycled could be partially explained by changes in trust. </w:t>
      </w:r>
    </w:p>
    <w:p w14:paraId="615EEF66" w14:textId="121301E3" w:rsidR="007263F0" w:rsidRDefault="00B2642A" w:rsidP="007263F0">
      <w:pPr>
        <w:spacing w:line="480" w:lineRule="auto"/>
        <w:jc w:val="center"/>
        <w:rPr>
          <w:rFonts w:ascii="Times New Roman" w:eastAsia="Times New Roman" w:hAnsi="Times New Roman" w:cs="Times New Roman"/>
          <w:sz w:val="24"/>
          <w:szCs w:val="24"/>
        </w:rPr>
      </w:pPr>
      <w:r w:rsidRPr="004978AE">
        <w:rPr>
          <w:rFonts w:ascii="Times New Roman" w:eastAsia="Times New Roman" w:hAnsi="Times New Roman" w:cs="Times New Roman"/>
          <w:b/>
          <w:bCs/>
          <w:sz w:val="24"/>
          <w:szCs w:val="24"/>
        </w:rPr>
        <w:t>General Discussion</w:t>
      </w:r>
    </w:p>
    <w:p w14:paraId="5F24D601" w14:textId="37619FC6" w:rsidR="00CE4B35" w:rsidRDefault="007263F0" w:rsidP="00B9026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w:t>
      </w:r>
      <w:r w:rsidR="00C10FC7" w:rsidRPr="004978AE">
        <w:rPr>
          <w:rFonts w:ascii="Times New Roman" w:eastAsia="Times New Roman" w:hAnsi="Times New Roman" w:cs="Times New Roman"/>
          <w:sz w:val="24"/>
          <w:szCs w:val="24"/>
        </w:rPr>
        <w:t xml:space="preserve">studies sought to examine the extent to which educational interventions and libertarian paternalistic nudges impact individuals’ </w:t>
      </w:r>
      <w:r w:rsidR="00C10FC7" w:rsidRPr="009B4569">
        <w:rPr>
          <w:rFonts w:ascii="Times New Roman" w:eastAsia="Times New Roman" w:hAnsi="Times New Roman" w:cs="Times New Roman"/>
          <w:i/>
          <w:iCs/>
          <w:sz w:val="24"/>
          <w:szCs w:val="24"/>
        </w:rPr>
        <w:t>trust</w:t>
      </w:r>
      <w:r w:rsidR="00C10FC7" w:rsidRPr="004978AE">
        <w:rPr>
          <w:rFonts w:ascii="Times New Roman" w:eastAsia="Times New Roman" w:hAnsi="Times New Roman" w:cs="Times New Roman"/>
          <w:sz w:val="24"/>
          <w:szCs w:val="24"/>
        </w:rPr>
        <w:t xml:space="preserve"> when making decisions regarding water reuse.</w:t>
      </w:r>
      <w:r w:rsidR="00032EA3">
        <w:rPr>
          <w:rFonts w:ascii="Times New Roman" w:eastAsia="Times New Roman" w:hAnsi="Times New Roman" w:cs="Times New Roman"/>
          <w:sz w:val="24"/>
          <w:szCs w:val="24"/>
        </w:rPr>
        <w:t xml:space="preserve"> </w:t>
      </w:r>
      <w:r w:rsidR="002127DA">
        <w:rPr>
          <w:rFonts w:ascii="Times New Roman" w:eastAsia="Times New Roman" w:hAnsi="Times New Roman" w:cs="Times New Roman"/>
          <w:sz w:val="24"/>
          <w:szCs w:val="24"/>
        </w:rPr>
        <w:t>Studies 1a and 1b focused on developing and validating a standardized scale to measure domain specific trust in the water recycling domain. Study 2 and Study 3 sought to evaluate educational intervention</w:t>
      </w:r>
      <w:r w:rsidR="00CE4B35">
        <w:rPr>
          <w:rFonts w:ascii="Times New Roman" w:eastAsia="Times New Roman" w:hAnsi="Times New Roman" w:cs="Times New Roman"/>
          <w:sz w:val="24"/>
          <w:szCs w:val="24"/>
        </w:rPr>
        <w:t>s</w:t>
      </w:r>
      <w:r w:rsidR="002127DA">
        <w:rPr>
          <w:rFonts w:ascii="Times New Roman" w:eastAsia="Times New Roman" w:hAnsi="Times New Roman" w:cs="Times New Roman"/>
          <w:sz w:val="24"/>
          <w:szCs w:val="24"/>
        </w:rPr>
        <w:t xml:space="preserve"> and default nudge</w:t>
      </w:r>
      <w:r w:rsidR="00CE4B35">
        <w:rPr>
          <w:rFonts w:ascii="Times New Roman" w:eastAsia="Times New Roman" w:hAnsi="Times New Roman" w:cs="Times New Roman"/>
          <w:sz w:val="24"/>
          <w:szCs w:val="24"/>
        </w:rPr>
        <w:t>s</w:t>
      </w:r>
      <w:r w:rsidR="002127DA">
        <w:rPr>
          <w:rFonts w:ascii="Times New Roman" w:eastAsia="Times New Roman" w:hAnsi="Times New Roman" w:cs="Times New Roman"/>
          <w:sz w:val="24"/>
          <w:szCs w:val="24"/>
        </w:rPr>
        <w:t xml:space="preserve"> on</w:t>
      </w:r>
      <w:r w:rsidR="00DC0D28">
        <w:rPr>
          <w:rFonts w:ascii="Times New Roman" w:eastAsia="Times New Roman" w:hAnsi="Times New Roman" w:cs="Times New Roman"/>
          <w:sz w:val="24"/>
          <w:szCs w:val="24"/>
        </w:rPr>
        <w:t xml:space="preserve"> their</w:t>
      </w:r>
      <w:r w:rsidR="002127DA">
        <w:rPr>
          <w:rFonts w:ascii="Times New Roman" w:eastAsia="Times New Roman" w:hAnsi="Times New Roman" w:cs="Times New Roman"/>
          <w:sz w:val="24"/>
          <w:szCs w:val="24"/>
        </w:rPr>
        <w:t xml:space="preserve"> impact on individuals’ trust. </w:t>
      </w:r>
      <w:r w:rsidR="000968C7">
        <w:rPr>
          <w:rFonts w:ascii="Times New Roman" w:eastAsia="Times New Roman" w:hAnsi="Times New Roman" w:cs="Times New Roman"/>
          <w:sz w:val="24"/>
          <w:szCs w:val="24"/>
        </w:rPr>
        <w:t>For Study 2,</w:t>
      </w:r>
      <w:r w:rsidR="003064CF">
        <w:rPr>
          <w:rFonts w:ascii="Times New Roman" w:eastAsia="Times New Roman" w:hAnsi="Times New Roman" w:cs="Times New Roman"/>
          <w:sz w:val="24"/>
          <w:szCs w:val="24"/>
        </w:rPr>
        <w:t xml:space="preserve"> I used a 2x2 factorial design (education/no education &amp; default-in/default-out) and performed 3 two-way ANOVA’s (for 3 domain specific trust factors) with Education and Default as fixed factors and change</w:t>
      </w:r>
      <w:r w:rsidR="00CE4B35">
        <w:rPr>
          <w:rFonts w:ascii="Times New Roman" w:eastAsia="Times New Roman" w:hAnsi="Times New Roman" w:cs="Times New Roman"/>
          <w:sz w:val="24"/>
          <w:szCs w:val="24"/>
        </w:rPr>
        <w:t>s</w:t>
      </w:r>
      <w:r w:rsidR="003064CF">
        <w:rPr>
          <w:rFonts w:ascii="Times New Roman" w:eastAsia="Times New Roman" w:hAnsi="Times New Roman" w:cs="Times New Roman"/>
          <w:sz w:val="24"/>
          <w:szCs w:val="24"/>
        </w:rPr>
        <w:t xml:space="preserve"> in trust as the dependent variables. Results revealed that there was a significant main effect of education on participants’ change in Trust in authority to provide safe water, suggesting that relevant education resulted in a significantly bigger increase in trust compared to non-education conditions. Examining the impact of these conditions on </w:t>
      </w:r>
      <w:r w:rsidR="00076A9B">
        <w:rPr>
          <w:rFonts w:ascii="Times New Roman" w:eastAsia="Times New Roman" w:hAnsi="Times New Roman" w:cs="Times New Roman"/>
          <w:sz w:val="24"/>
          <w:szCs w:val="24"/>
        </w:rPr>
        <w:t>first order</w:t>
      </w:r>
      <w:r w:rsidR="003064CF">
        <w:rPr>
          <w:rFonts w:ascii="Times New Roman" w:eastAsia="Times New Roman" w:hAnsi="Times New Roman" w:cs="Times New Roman"/>
          <w:sz w:val="24"/>
          <w:szCs w:val="24"/>
        </w:rPr>
        <w:t xml:space="preserve"> acceptance revealed that there was no significant effect for either education or default nudge on participants’ </w:t>
      </w:r>
      <w:r w:rsidR="00076A9B">
        <w:rPr>
          <w:rFonts w:ascii="Times New Roman" w:eastAsia="Times New Roman" w:hAnsi="Times New Roman" w:cs="Times New Roman"/>
          <w:sz w:val="24"/>
          <w:szCs w:val="24"/>
        </w:rPr>
        <w:t>first order</w:t>
      </w:r>
      <w:r w:rsidR="003064CF">
        <w:rPr>
          <w:rFonts w:ascii="Times New Roman" w:eastAsia="Times New Roman" w:hAnsi="Times New Roman" w:cs="Times New Roman"/>
          <w:sz w:val="24"/>
          <w:szCs w:val="24"/>
        </w:rPr>
        <w:t xml:space="preserve"> acceptance of recycled water. For Study 3, I used a 4-group design (irrelevant education, relevant education, default-in, and default-out) and performed 3 one-way ANOVA’s (for 3 domain specific trust factors) comparing these 4 experimental conditions on their impact on participants’ trust. Results revealed a significant differen</w:t>
      </w:r>
      <w:r w:rsidR="00B90264">
        <w:rPr>
          <w:rFonts w:ascii="Times New Roman" w:eastAsia="Times New Roman" w:hAnsi="Times New Roman" w:cs="Times New Roman"/>
          <w:sz w:val="24"/>
          <w:szCs w:val="24"/>
        </w:rPr>
        <w:t xml:space="preserve">ce </w:t>
      </w:r>
      <w:r w:rsidR="003064CF">
        <w:rPr>
          <w:rFonts w:ascii="Times New Roman" w:eastAsia="Times New Roman" w:hAnsi="Times New Roman" w:cs="Times New Roman"/>
          <w:sz w:val="24"/>
          <w:szCs w:val="24"/>
        </w:rPr>
        <w:t>for Trust in authority to provide safe water</w:t>
      </w:r>
      <w:r w:rsidR="00CE4B35">
        <w:rPr>
          <w:rFonts w:ascii="Times New Roman" w:eastAsia="Times New Roman" w:hAnsi="Times New Roman" w:cs="Times New Roman"/>
          <w:sz w:val="24"/>
          <w:szCs w:val="24"/>
        </w:rPr>
        <w:t>. Post-hoc tests</w:t>
      </w:r>
      <w:r w:rsidR="003064CF">
        <w:rPr>
          <w:rFonts w:ascii="Times New Roman" w:eastAsia="Times New Roman" w:hAnsi="Times New Roman" w:cs="Times New Roman"/>
          <w:sz w:val="24"/>
          <w:szCs w:val="24"/>
        </w:rPr>
        <w:t xml:space="preserve"> </w:t>
      </w:r>
      <w:r w:rsidR="00CE4B35">
        <w:rPr>
          <w:rFonts w:ascii="Times New Roman" w:eastAsia="Times New Roman" w:hAnsi="Times New Roman" w:cs="Times New Roman"/>
          <w:sz w:val="24"/>
          <w:szCs w:val="24"/>
        </w:rPr>
        <w:t>suggested</w:t>
      </w:r>
      <w:r w:rsidR="003064CF">
        <w:rPr>
          <w:rFonts w:ascii="Times New Roman" w:eastAsia="Times New Roman" w:hAnsi="Times New Roman" w:cs="Times New Roman"/>
          <w:sz w:val="24"/>
          <w:szCs w:val="24"/>
        </w:rPr>
        <w:t xml:space="preserve"> that participants in the relevant education condition demonstrated significantly </w:t>
      </w:r>
      <w:r w:rsidR="001A3927">
        <w:rPr>
          <w:rFonts w:ascii="Times New Roman" w:eastAsia="Times New Roman" w:hAnsi="Times New Roman" w:cs="Times New Roman"/>
          <w:sz w:val="24"/>
          <w:szCs w:val="24"/>
        </w:rPr>
        <w:t>smaller decreases</w:t>
      </w:r>
      <w:r w:rsidR="003064CF">
        <w:rPr>
          <w:rFonts w:ascii="Times New Roman" w:eastAsia="Times New Roman" w:hAnsi="Times New Roman" w:cs="Times New Roman"/>
          <w:sz w:val="24"/>
          <w:szCs w:val="24"/>
        </w:rPr>
        <w:t xml:space="preserve"> in trust compared to participants in </w:t>
      </w:r>
      <w:r w:rsidR="003064CF">
        <w:rPr>
          <w:rFonts w:ascii="Times New Roman" w:eastAsia="Times New Roman" w:hAnsi="Times New Roman" w:cs="Times New Roman"/>
          <w:sz w:val="24"/>
          <w:szCs w:val="24"/>
        </w:rPr>
        <w:lastRenderedPageBreak/>
        <w:t>default-in.</w:t>
      </w:r>
      <w:r w:rsidR="00B90264">
        <w:rPr>
          <w:rFonts w:ascii="Times New Roman" w:eastAsia="Times New Roman" w:hAnsi="Times New Roman" w:cs="Times New Roman"/>
          <w:sz w:val="24"/>
          <w:szCs w:val="24"/>
        </w:rPr>
        <w:t xml:space="preserve"> Additionally, results showed that default-in consistently led to significant reduction</w:t>
      </w:r>
      <w:r w:rsidR="00473A10">
        <w:rPr>
          <w:rFonts w:ascii="Times New Roman" w:eastAsia="Times New Roman" w:hAnsi="Times New Roman" w:cs="Times New Roman"/>
          <w:sz w:val="24"/>
          <w:szCs w:val="24"/>
        </w:rPr>
        <w:t>s</w:t>
      </w:r>
      <w:r w:rsidR="00B90264">
        <w:rPr>
          <w:rFonts w:ascii="Times New Roman" w:eastAsia="Times New Roman" w:hAnsi="Times New Roman" w:cs="Times New Roman"/>
          <w:sz w:val="24"/>
          <w:szCs w:val="24"/>
        </w:rPr>
        <w:t xml:space="preserve"> in trust in all 3 trust factors, whereas relevant education consistently maintained participants’ trust levels. Regarding </w:t>
      </w:r>
      <w:r w:rsidR="00F01094">
        <w:rPr>
          <w:rFonts w:ascii="Times New Roman" w:eastAsia="Times New Roman" w:hAnsi="Times New Roman" w:cs="Times New Roman"/>
          <w:sz w:val="24"/>
          <w:szCs w:val="24"/>
        </w:rPr>
        <w:t>first order</w:t>
      </w:r>
      <w:r w:rsidR="00B90264">
        <w:rPr>
          <w:rFonts w:ascii="Times New Roman" w:eastAsia="Times New Roman" w:hAnsi="Times New Roman" w:cs="Times New Roman"/>
          <w:sz w:val="24"/>
          <w:szCs w:val="24"/>
        </w:rPr>
        <w:t xml:space="preserve"> acceptance, Study 3’s results revealed that there was a significant effect </w:t>
      </w:r>
      <w:r w:rsidR="00CE4B35">
        <w:rPr>
          <w:rFonts w:ascii="Times New Roman" w:eastAsia="Times New Roman" w:hAnsi="Times New Roman" w:cs="Times New Roman"/>
          <w:sz w:val="24"/>
          <w:szCs w:val="24"/>
        </w:rPr>
        <w:t>of</w:t>
      </w:r>
      <w:r w:rsidR="00B90264">
        <w:rPr>
          <w:rFonts w:ascii="Times New Roman" w:eastAsia="Times New Roman" w:hAnsi="Times New Roman" w:cs="Times New Roman"/>
          <w:sz w:val="24"/>
          <w:szCs w:val="24"/>
        </w:rPr>
        <w:t xml:space="preserve"> education on participants’ </w:t>
      </w:r>
      <w:r w:rsidR="00076A9B">
        <w:rPr>
          <w:rFonts w:ascii="Times New Roman" w:eastAsia="Times New Roman" w:hAnsi="Times New Roman" w:cs="Times New Roman"/>
          <w:sz w:val="24"/>
          <w:szCs w:val="24"/>
        </w:rPr>
        <w:t>first order</w:t>
      </w:r>
      <w:r w:rsidR="00B90264">
        <w:rPr>
          <w:rFonts w:ascii="Times New Roman" w:eastAsia="Times New Roman" w:hAnsi="Times New Roman" w:cs="Times New Roman"/>
          <w:sz w:val="24"/>
          <w:szCs w:val="24"/>
        </w:rPr>
        <w:t xml:space="preserve"> acceptance of recycled water, but there was no effect for default nudge on </w:t>
      </w:r>
      <w:r w:rsidR="00F01094">
        <w:rPr>
          <w:rFonts w:ascii="Times New Roman" w:eastAsia="Times New Roman" w:hAnsi="Times New Roman" w:cs="Times New Roman"/>
          <w:sz w:val="24"/>
          <w:szCs w:val="24"/>
        </w:rPr>
        <w:t>first order</w:t>
      </w:r>
      <w:r w:rsidR="00B90264">
        <w:rPr>
          <w:rFonts w:ascii="Times New Roman" w:eastAsia="Times New Roman" w:hAnsi="Times New Roman" w:cs="Times New Roman"/>
          <w:sz w:val="24"/>
          <w:szCs w:val="24"/>
        </w:rPr>
        <w:t xml:space="preserve"> acceptance. </w:t>
      </w:r>
    </w:p>
    <w:p w14:paraId="121AFFF7" w14:textId="5469E702" w:rsidR="00635E04" w:rsidRDefault="00635E04" w:rsidP="00635E0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Theoretically, this research provides evidence that trust might be an important evaluative criterion for determining the ethics of some interventions. Specifically, my results suggested that an ethical cost could be associated with implementing libertarian paternalistic default nudges. While educational interventions managed to maintain individuals’ trust (i.e., participants’ trust did not change after being exposed to the intervention), default nudges consistently le</w:t>
      </w:r>
      <w:r w:rsidR="00473A10">
        <w:rPr>
          <w:rFonts w:ascii="Times New Roman" w:eastAsia="Times New Roman" w:hAnsi="Times New Roman" w:cs="Times New Roman"/>
          <w:sz w:val="24"/>
          <w:szCs w:val="24"/>
        </w:rPr>
        <w:t>d to</w:t>
      </w:r>
      <w:r>
        <w:rPr>
          <w:rFonts w:ascii="Times New Roman" w:eastAsia="Times New Roman" w:hAnsi="Times New Roman" w:cs="Times New Roman"/>
          <w:sz w:val="24"/>
          <w:szCs w:val="24"/>
        </w:rPr>
        <w:t xml:space="preserve"> significant decrease</w:t>
      </w:r>
      <w:r w:rsidR="00473A1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in trust. These results revealed important differences between different choice architecture interventions and provide one way to compare and evaluate differences in decision interventions using trust. It is also worth noting that this research, to my knowledge, is the first to provide evidence that implementing default nudges could come at the direct cost of the trust of those we seek to help.</w:t>
      </w:r>
    </w:p>
    <w:p w14:paraId="115B4B2C" w14:textId="77777777" w:rsidR="00635E04" w:rsidRDefault="00B90264" w:rsidP="00CE4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Examining correlations in Study 3, I also found that positive changes in all 3 trust factors significantly correlated with a host of important outcomes, such as participants’ objective knowledge of potable recycled water, intention to use recycled water, intention to support recycled water, and dissatisfaction with government. Mediation analyses results revealed that participants’ changes in </w:t>
      </w:r>
      <w:r w:rsidR="00CE4B35">
        <w:rPr>
          <w:rFonts w:ascii="Times New Roman" w:eastAsia="Times New Roman" w:hAnsi="Times New Roman" w:cs="Times New Roman"/>
          <w:sz w:val="24"/>
          <w:szCs w:val="24"/>
        </w:rPr>
        <w:t>Trust</w:t>
      </w:r>
      <w:r>
        <w:rPr>
          <w:rFonts w:ascii="Times New Roman" w:eastAsia="Times New Roman" w:hAnsi="Times New Roman" w:cs="Times New Roman"/>
          <w:sz w:val="24"/>
          <w:szCs w:val="24"/>
        </w:rPr>
        <w:t xml:space="preserve"> in authority to provide safe water and </w:t>
      </w:r>
      <w:r w:rsidR="00CE4B35">
        <w:rPr>
          <w:rFonts w:ascii="Times New Roman" w:eastAsia="Times New Roman" w:hAnsi="Times New Roman" w:cs="Times New Roman"/>
          <w:sz w:val="24"/>
          <w:szCs w:val="24"/>
        </w:rPr>
        <w:t>Trust</w:t>
      </w:r>
      <w:r>
        <w:rPr>
          <w:rFonts w:ascii="Times New Roman" w:eastAsia="Times New Roman" w:hAnsi="Times New Roman" w:cs="Times New Roman"/>
          <w:sz w:val="24"/>
          <w:szCs w:val="24"/>
        </w:rPr>
        <w:t xml:space="preserve"> in authority to manage risks partially mediated the impact of knowledge on their intentions to support and</w:t>
      </w:r>
      <w:r w:rsidR="00EA771C">
        <w:rPr>
          <w:rFonts w:ascii="Times New Roman" w:eastAsia="Times New Roman" w:hAnsi="Times New Roman" w:cs="Times New Roman"/>
          <w:sz w:val="24"/>
          <w:szCs w:val="24"/>
        </w:rPr>
        <w:t xml:space="preserve"> use</w:t>
      </w:r>
      <w:r>
        <w:rPr>
          <w:rFonts w:ascii="Times New Roman" w:eastAsia="Times New Roman" w:hAnsi="Times New Roman" w:cs="Times New Roman"/>
          <w:sz w:val="24"/>
          <w:szCs w:val="24"/>
        </w:rPr>
        <w:t xml:space="preserve"> recycled water.</w:t>
      </w:r>
      <w:r w:rsidR="00CE4B35">
        <w:rPr>
          <w:rFonts w:ascii="Times New Roman" w:eastAsia="Times New Roman" w:hAnsi="Times New Roman" w:cs="Times New Roman"/>
          <w:sz w:val="24"/>
          <w:szCs w:val="24"/>
        </w:rPr>
        <w:t xml:space="preserve"> </w:t>
      </w:r>
    </w:p>
    <w:p w14:paraId="3210F032" w14:textId="654E522A" w:rsidR="00D4490F" w:rsidRPr="00D4490F" w:rsidRDefault="000E1022" w:rsidP="00D4490F">
      <w:pPr>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lastRenderedPageBreak/>
        <w:t>These results provided</w:t>
      </w:r>
      <w:r w:rsidR="00CE4B35">
        <w:rPr>
          <w:rFonts w:ascii="Times New Roman" w:eastAsia="Times New Roman" w:hAnsi="Times New Roman" w:cs="Times New Roman"/>
          <w:sz w:val="24"/>
          <w:szCs w:val="24"/>
        </w:rPr>
        <w:t xml:space="preserve"> some evidence that trust </w:t>
      </w:r>
      <w:r w:rsidR="00EA771C">
        <w:rPr>
          <w:rFonts w:ascii="Times New Roman" w:eastAsia="Times New Roman" w:hAnsi="Times New Roman" w:cs="Times New Roman"/>
          <w:sz w:val="24"/>
          <w:szCs w:val="24"/>
        </w:rPr>
        <w:t>carries intrinsic, instrumental, and professional values</w:t>
      </w:r>
      <w:r w:rsidR="00CE4B35">
        <w:rPr>
          <w:rFonts w:ascii="Times New Roman" w:eastAsia="Times New Roman" w:hAnsi="Times New Roman" w:cs="Times New Roman"/>
          <w:sz w:val="24"/>
          <w:szCs w:val="24"/>
        </w:rPr>
        <w:t>.</w:t>
      </w:r>
      <w:r w:rsidR="003C48D8">
        <w:rPr>
          <w:rFonts w:ascii="Times New Roman" w:eastAsia="Times New Roman" w:hAnsi="Times New Roman" w:cs="Times New Roman"/>
          <w:sz w:val="24"/>
          <w:szCs w:val="24"/>
        </w:rPr>
        <w:t xml:space="preserve"> Intrinsically, trust </w:t>
      </w:r>
      <w:r w:rsidR="00120015">
        <w:rPr>
          <w:rFonts w:ascii="Times New Roman" w:eastAsia="Times New Roman" w:hAnsi="Times New Roman" w:cs="Times New Roman"/>
          <w:sz w:val="24"/>
          <w:szCs w:val="24"/>
        </w:rPr>
        <w:t>might be</w:t>
      </w:r>
      <w:r w:rsidR="003C48D8">
        <w:rPr>
          <w:rFonts w:ascii="Times New Roman" w:eastAsia="Times New Roman" w:hAnsi="Times New Roman" w:cs="Times New Roman"/>
          <w:sz w:val="24"/>
          <w:szCs w:val="24"/>
        </w:rPr>
        <w:t xml:space="preserve"> simply desirable </w:t>
      </w:r>
      <w:r w:rsidR="00507D32">
        <w:rPr>
          <w:rFonts w:ascii="Times New Roman" w:eastAsia="Times New Roman" w:hAnsi="Times New Roman" w:cs="Times New Roman"/>
          <w:sz w:val="24"/>
          <w:szCs w:val="24"/>
        </w:rPr>
        <w:t xml:space="preserve">by itself. </w:t>
      </w:r>
      <w:r w:rsidR="00635E04">
        <w:rPr>
          <w:rFonts w:ascii="Times New Roman" w:eastAsia="Times New Roman" w:hAnsi="Times New Roman" w:cs="Times New Roman"/>
          <w:sz w:val="24"/>
          <w:szCs w:val="24"/>
        </w:rPr>
        <w:t xml:space="preserve">If trust is </w:t>
      </w:r>
      <w:r w:rsidR="00E26E00">
        <w:rPr>
          <w:rFonts w:ascii="Times New Roman" w:eastAsia="Times New Roman" w:hAnsi="Times New Roman" w:cs="Times New Roman"/>
          <w:sz w:val="24"/>
          <w:szCs w:val="24"/>
        </w:rPr>
        <w:t>intrinsically</w:t>
      </w:r>
      <w:r w:rsidR="00635E04">
        <w:rPr>
          <w:rFonts w:ascii="Times New Roman" w:eastAsia="Times New Roman" w:hAnsi="Times New Roman" w:cs="Times New Roman"/>
          <w:sz w:val="24"/>
          <w:szCs w:val="24"/>
        </w:rPr>
        <w:t xml:space="preserve"> valuable, then, everything else being equal, </w:t>
      </w:r>
      <w:r w:rsidR="00E26E00">
        <w:rPr>
          <w:rFonts w:ascii="Times New Roman" w:eastAsia="Times New Roman" w:hAnsi="Times New Roman" w:cs="Times New Roman"/>
          <w:sz w:val="24"/>
          <w:szCs w:val="24"/>
        </w:rPr>
        <w:t>default nudges</w:t>
      </w:r>
      <w:r w:rsidR="00635E04">
        <w:rPr>
          <w:rFonts w:ascii="Times New Roman" w:eastAsia="Times New Roman" w:hAnsi="Times New Roman" w:cs="Times New Roman"/>
          <w:sz w:val="24"/>
          <w:szCs w:val="24"/>
        </w:rPr>
        <w:t xml:space="preserve"> would lead to an overall worse world since some fundamental values would </w:t>
      </w:r>
      <w:r w:rsidR="00120015">
        <w:rPr>
          <w:rFonts w:ascii="Times New Roman" w:eastAsia="Times New Roman" w:hAnsi="Times New Roman" w:cs="Times New Roman"/>
          <w:sz w:val="24"/>
          <w:szCs w:val="24"/>
        </w:rPr>
        <w:t xml:space="preserve">be decreased. My work suggests that there are alternatives that do not reduce trust, hence those alternative techniques would be better everything else being equal. </w:t>
      </w:r>
      <w:r w:rsidR="003C48D8">
        <w:rPr>
          <w:rFonts w:ascii="Times New Roman" w:eastAsia="Times New Roman" w:hAnsi="Times New Roman" w:cs="Times New Roman"/>
          <w:sz w:val="24"/>
          <w:szCs w:val="24"/>
        </w:rPr>
        <w:t xml:space="preserve">Instrumentally, </w:t>
      </w:r>
      <w:r>
        <w:rPr>
          <w:rFonts w:ascii="Times New Roman" w:eastAsia="Times New Roman" w:hAnsi="Times New Roman" w:cs="Times New Roman"/>
          <w:sz w:val="24"/>
          <w:szCs w:val="24"/>
        </w:rPr>
        <w:t>positive changes in trust significantly predicted a host of important outcomes involving water reuse decisions (i.e., intentions to use and support water reuse, dissatisfaction with the government) and also</w:t>
      </w:r>
      <w:r w:rsidR="003C48D8">
        <w:rPr>
          <w:rFonts w:ascii="Times New Roman" w:eastAsia="Times New Roman" w:hAnsi="Times New Roman" w:cs="Times New Roman"/>
          <w:sz w:val="24"/>
          <w:szCs w:val="24"/>
        </w:rPr>
        <w:t xml:space="preserve"> partially explain</w:t>
      </w:r>
      <w:r w:rsidR="000854EE">
        <w:rPr>
          <w:rFonts w:ascii="Times New Roman" w:eastAsia="Times New Roman" w:hAnsi="Times New Roman" w:cs="Times New Roman"/>
          <w:sz w:val="24"/>
          <w:szCs w:val="24"/>
        </w:rPr>
        <w:t xml:space="preserve">ed </w:t>
      </w:r>
      <w:r w:rsidR="003C48D8">
        <w:rPr>
          <w:rFonts w:ascii="Times New Roman" w:eastAsia="Times New Roman" w:hAnsi="Times New Roman" w:cs="Times New Roman"/>
          <w:sz w:val="24"/>
          <w:szCs w:val="24"/>
        </w:rPr>
        <w:t xml:space="preserve">the relationship between knowledge and acceptance of recycled water. </w:t>
      </w:r>
      <w:r w:rsidR="00BB15D1">
        <w:rPr>
          <w:rFonts w:ascii="Times New Roman" w:eastAsia="Times New Roman" w:hAnsi="Times New Roman" w:cs="Times New Roman"/>
          <w:sz w:val="24"/>
          <w:szCs w:val="24"/>
        </w:rPr>
        <w:t>In other words, having a representative understanding of water reuse promoted people’s trust, which in turns resulted in acceptance of recycled water</w:t>
      </w:r>
      <w:r w:rsidR="00120015">
        <w:rPr>
          <w:rFonts w:ascii="Times New Roman" w:eastAsia="Times New Roman" w:hAnsi="Times New Roman" w:cs="Times New Roman"/>
          <w:sz w:val="24"/>
          <w:szCs w:val="24"/>
        </w:rPr>
        <w:t xml:space="preserve"> and a host of other positively regarded states (e.g., dissatisfaction with government).</w:t>
      </w:r>
      <w:r w:rsidR="00D4490F">
        <w:rPr>
          <w:rFonts w:ascii="Times New Roman" w:eastAsia="Times New Roman" w:hAnsi="Times New Roman" w:cs="Times New Roman"/>
          <w:sz w:val="24"/>
          <w:szCs w:val="24"/>
        </w:rPr>
        <w:t xml:space="preserve"> </w:t>
      </w:r>
      <w:r w:rsidR="00E26E00">
        <w:rPr>
          <w:rFonts w:ascii="Times New Roman" w:eastAsia="Times New Roman" w:hAnsi="Times New Roman" w:cs="Times New Roman"/>
          <w:sz w:val="24"/>
          <w:szCs w:val="24"/>
        </w:rPr>
        <w:t xml:space="preserve">The finding that default nudges might lead to reduction </w:t>
      </w:r>
      <w:r w:rsidR="004F3C6B">
        <w:rPr>
          <w:rFonts w:ascii="Times New Roman" w:eastAsia="Times New Roman" w:hAnsi="Times New Roman" w:cs="Times New Roman"/>
          <w:sz w:val="24"/>
          <w:szCs w:val="24"/>
        </w:rPr>
        <w:t>in</w:t>
      </w:r>
      <w:r w:rsidR="00E26E00">
        <w:rPr>
          <w:rFonts w:ascii="Times New Roman" w:eastAsia="Times New Roman" w:hAnsi="Times New Roman" w:cs="Times New Roman"/>
          <w:sz w:val="24"/>
          <w:szCs w:val="24"/>
        </w:rPr>
        <w:t xml:space="preserve"> trust</w:t>
      </w:r>
      <w:r w:rsidR="00D4490F">
        <w:rPr>
          <w:rFonts w:ascii="Times New Roman" w:eastAsia="Times New Roman" w:hAnsi="Times New Roman" w:cs="Times New Roman"/>
          <w:sz w:val="24"/>
          <w:szCs w:val="24"/>
        </w:rPr>
        <w:t xml:space="preserve"> is </w:t>
      </w:r>
      <w:r w:rsidR="00E26E00">
        <w:rPr>
          <w:rFonts w:ascii="Times New Roman" w:eastAsia="Times New Roman" w:hAnsi="Times New Roman" w:cs="Times New Roman"/>
          <w:sz w:val="24"/>
          <w:szCs w:val="24"/>
        </w:rPr>
        <w:t>also</w:t>
      </w:r>
      <w:r w:rsidR="004F3C6B">
        <w:rPr>
          <w:rFonts w:ascii="Times New Roman" w:eastAsia="Times New Roman" w:hAnsi="Times New Roman" w:cs="Times New Roman"/>
          <w:sz w:val="24"/>
          <w:szCs w:val="24"/>
        </w:rPr>
        <w:t xml:space="preserve"> </w:t>
      </w:r>
      <w:r w:rsidR="00E26E00">
        <w:rPr>
          <w:rFonts w:ascii="Times New Roman" w:eastAsia="Times New Roman" w:hAnsi="Times New Roman" w:cs="Times New Roman"/>
          <w:sz w:val="24"/>
          <w:szCs w:val="24"/>
        </w:rPr>
        <w:t>problematic</w:t>
      </w:r>
      <w:r w:rsidR="00D4490F">
        <w:rPr>
          <w:rFonts w:ascii="Times New Roman" w:eastAsia="Times New Roman" w:hAnsi="Times New Roman" w:cs="Times New Roman"/>
          <w:sz w:val="24"/>
          <w:szCs w:val="24"/>
        </w:rPr>
        <w:t xml:space="preserve"> because losses tend to loom larger than gains (Kahneman &amp; Tversky, 1979). Negativity bias remains among one of important principles in human psychology (Rozin &amp; Royzman, 2001). Negative occurrences are more heavily weighed </w:t>
      </w:r>
      <w:r w:rsidR="00D4490F" w:rsidRPr="00D4490F">
        <w:rPr>
          <w:rFonts w:ascii="Times New Roman" w:eastAsia="Times New Roman" w:hAnsi="Times New Roman" w:cs="Times New Roman"/>
          <w:sz w:val="24"/>
          <w:szCs w:val="24"/>
          <w:lang w:val="en-US"/>
        </w:rPr>
        <w:t>(Skowronski &amp; Carlston, 1989; Vaish et al., 2008</w:t>
      </w:r>
      <w:r w:rsidR="00E26E00">
        <w:rPr>
          <w:rFonts w:ascii="Times New Roman" w:eastAsia="Times New Roman" w:hAnsi="Times New Roman" w:cs="Times New Roman"/>
          <w:sz w:val="24"/>
          <w:szCs w:val="24"/>
          <w:lang w:val="en-US"/>
        </w:rPr>
        <w:t xml:space="preserve">; </w:t>
      </w:r>
      <w:r w:rsidR="00E26E00" w:rsidRPr="00D4490F">
        <w:rPr>
          <w:rFonts w:ascii="Times New Roman" w:eastAsia="Times New Roman" w:hAnsi="Times New Roman" w:cs="Times New Roman"/>
          <w:sz w:val="24"/>
          <w:szCs w:val="24"/>
          <w:lang w:val="en-US"/>
        </w:rPr>
        <w:t>Kappenman et al., 2015; Huang &amp; Luo, 2006</w:t>
      </w:r>
      <w:r w:rsidR="00D4490F" w:rsidRPr="00D4490F">
        <w:rPr>
          <w:rFonts w:ascii="Times New Roman" w:eastAsia="Times New Roman" w:hAnsi="Times New Roman" w:cs="Times New Roman"/>
          <w:sz w:val="24"/>
          <w:szCs w:val="24"/>
          <w:lang w:val="en-US"/>
        </w:rPr>
        <w:t>), harder to detach or move on from (Salemink et al., 2007), and disproportionately fixated on (Baumeister et al., 2001; Neumann &amp; Bockenholt, 2014; Brown et al., 202</w:t>
      </w:r>
      <w:r w:rsidR="00994EB8">
        <w:rPr>
          <w:rFonts w:ascii="Times New Roman" w:eastAsia="Times New Roman" w:hAnsi="Times New Roman" w:cs="Times New Roman"/>
          <w:sz w:val="24"/>
          <w:szCs w:val="24"/>
          <w:lang w:val="en-US"/>
        </w:rPr>
        <w:t>0</w:t>
      </w:r>
      <w:r w:rsidR="00D4490F" w:rsidRPr="00D4490F">
        <w:rPr>
          <w:rFonts w:ascii="Times New Roman" w:eastAsia="Times New Roman" w:hAnsi="Times New Roman" w:cs="Times New Roman"/>
          <w:sz w:val="24"/>
          <w:szCs w:val="24"/>
          <w:lang w:val="en-US"/>
        </w:rPr>
        <w:t>)</w:t>
      </w:r>
      <w:r w:rsidR="00E26E00">
        <w:rPr>
          <w:rFonts w:ascii="Times New Roman" w:eastAsia="Times New Roman" w:hAnsi="Times New Roman" w:cs="Times New Roman"/>
          <w:sz w:val="24"/>
          <w:szCs w:val="24"/>
          <w:lang w:val="en-US"/>
        </w:rPr>
        <w:t xml:space="preserve"> </w:t>
      </w:r>
      <w:r w:rsidR="00D4490F" w:rsidRPr="00D4490F">
        <w:rPr>
          <w:rFonts w:ascii="Times New Roman" w:eastAsia="Times New Roman" w:hAnsi="Times New Roman" w:cs="Times New Roman"/>
          <w:sz w:val="24"/>
          <w:szCs w:val="24"/>
          <w:lang w:val="en-US"/>
        </w:rPr>
        <w:t>compared to either neutral or positive occurrences.</w:t>
      </w:r>
      <w:r w:rsidR="00E26E00">
        <w:rPr>
          <w:rFonts w:ascii="Times New Roman" w:eastAsia="Times New Roman" w:hAnsi="Times New Roman" w:cs="Times New Roman"/>
          <w:sz w:val="24"/>
          <w:szCs w:val="24"/>
          <w:lang w:val="en-US"/>
        </w:rPr>
        <w:t xml:space="preserve"> </w:t>
      </w:r>
      <w:r w:rsidR="00D4490F" w:rsidRPr="00D4490F">
        <w:rPr>
          <w:rFonts w:ascii="Times New Roman" w:eastAsia="Times New Roman" w:hAnsi="Times New Roman" w:cs="Times New Roman"/>
          <w:sz w:val="24"/>
          <w:szCs w:val="24"/>
          <w:lang w:val="en-US"/>
        </w:rPr>
        <w:t xml:space="preserve">Losses </w:t>
      </w:r>
      <w:r w:rsidR="00E26E00">
        <w:rPr>
          <w:rFonts w:ascii="Times New Roman" w:eastAsia="Times New Roman" w:hAnsi="Times New Roman" w:cs="Times New Roman"/>
          <w:sz w:val="24"/>
          <w:szCs w:val="24"/>
          <w:lang w:val="en-US"/>
        </w:rPr>
        <w:t xml:space="preserve">can </w:t>
      </w:r>
      <w:r w:rsidR="00D4490F" w:rsidRPr="00D4490F">
        <w:rPr>
          <w:rFonts w:ascii="Times New Roman" w:eastAsia="Times New Roman" w:hAnsi="Times New Roman" w:cs="Times New Roman"/>
          <w:sz w:val="24"/>
          <w:szCs w:val="24"/>
          <w:lang w:val="en-US"/>
        </w:rPr>
        <w:t>create a more heightened cognitive impact on judgments and decisions compared to equivalent gains or neutral events (see Neumann &amp; Bockenholt, 2014 for a review).</w:t>
      </w:r>
      <w:r w:rsidR="00E26E00">
        <w:rPr>
          <w:rFonts w:ascii="Times New Roman" w:eastAsia="Times New Roman" w:hAnsi="Times New Roman" w:cs="Times New Roman"/>
          <w:sz w:val="24"/>
          <w:szCs w:val="24"/>
          <w:lang w:val="en-US"/>
        </w:rPr>
        <w:t xml:space="preserve"> In the context of decision policies, these results imply that libertarian paternalistic default nudges can exert a stronger emotional impact on the public via losing their trust compared to just maintaining trust via educational intervention.</w:t>
      </w:r>
    </w:p>
    <w:p w14:paraId="16BBDF2E" w14:textId="59EC05FF" w:rsidR="001D6B8F" w:rsidRDefault="003C48D8" w:rsidP="00CE4B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Trust also seem</w:t>
      </w:r>
      <w:r w:rsidR="000854E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also carry professional values.</w:t>
      </w:r>
      <w:r w:rsidR="00CE4B35">
        <w:rPr>
          <w:rFonts w:ascii="Times New Roman" w:eastAsia="Times New Roman" w:hAnsi="Times New Roman" w:cs="Times New Roman"/>
          <w:sz w:val="24"/>
          <w:szCs w:val="24"/>
        </w:rPr>
        <w:t xml:space="preserve"> </w:t>
      </w:r>
      <w:r w:rsidR="00BB15D1">
        <w:rPr>
          <w:rFonts w:ascii="Times New Roman" w:eastAsia="Times New Roman" w:hAnsi="Times New Roman" w:cs="Times New Roman"/>
          <w:sz w:val="24"/>
          <w:szCs w:val="24"/>
        </w:rPr>
        <w:t xml:space="preserve">I previously argued that it is commonly held that the relationship between professionals </w:t>
      </w:r>
      <w:r w:rsidR="00507D32">
        <w:rPr>
          <w:rFonts w:ascii="Times New Roman" w:eastAsia="Times New Roman" w:hAnsi="Times New Roman" w:cs="Times New Roman"/>
          <w:sz w:val="24"/>
          <w:szCs w:val="24"/>
        </w:rPr>
        <w:t xml:space="preserve">(who typically take on the role as a trustee) </w:t>
      </w:r>
      <w:r w:rsidR="00BB15D1">
        <w:rPr>
          <w:rFonts w:ascii="Times New Roman" w:eastAsia="Times New Roman" w:hAnsi="Times New Roman" w:cs="Times New Roman"/>
          <w:sz w:val="24"/>
          <w:szCs w:val="24"/>
        </w:rPr>
        <w:t>and non-professionals</w:t>
      </w:r>
      <w:r w:rsidR="00507D32">
        <w:rPr>
          <w:rFonts w:ascii="Times New Roman" w:eastAsia="Times New Roman" w:hAnsi="Times New Roman" w:cs="Times New Roman"/>
          <w:sz w:val="24"/>
          <w:szCs w:val="24"/>
        </w:rPr>
        <w:t xml:space="preserve"> (who typically take on the role as a trustor)</w:t>
      </w:r>
      <w:r w:rsidR="00BB15D1">
        <w:rPr>
          <w:rFonts w:ascii="Times New Roman" w:eastAsia="Times New Roman" w:hAnsi="Times New Roman" w:cs="Times New Roman"/>
          <w:sz w:val="24"/>
          <w:szCs w:val="24"/>
        </w:rPr>
        <w:t xml:space="preserve"> is an unequal one due to discrepancies in expertise and knowledge (Dawson, 1994; Brien, 1998; Kelly, 20</w:t>
      </w:r>
      <w:r w:rsidR="00994EB8">
        <w:rPr>
          <w:rFonts w:ascii="Times New Roman" w:eastAsia="Times New Roman" w:hAnsi="Times New Roman" w:cs="Times New Roman"/>
          <w:sz w:val="24"/>
          <w:szCs w:val="24"/>
        </w:rPr>
        <w:t>1</w:t>
      </w:r>
      <w:r w:rsidR="00BB15D1">
        <w:rPr>
          <w:rFonts w:ascii="Times New Roman" w:eastAsia="Times New Roman" w:hAnsi="Times New Roman" w:cs="Times New Roman"/>
          <w:sz w:val="24"/>
          <w:szCs w:val="24"/>
        </w:rPr>
        <w:t xml:space="preserve">8). The current results </w:t>
      </w:r>
      <w:r w:rsidR="000854EE">
        <w:rPr>
          <w:rFonts w:ascii="Times New Roman" w:eastAsia="Times New Roman" w:hAnsi="Times New Roman" w:cs="Times New Roman"/>
          <w:sz w:val="24"/>
          <w:szCs w:val="24"/>
        </w:rPr>
        <w:t>provided empirical evidence</w:t>
      </w:r>
      <w:r w:rsidR="00BB15D1">
        <w:rPr>
          <w:rFonts w:ascii="Times New Roman" w:eastAsia="Times New Roman" w:hAnsi="Times New Roman" w:cs="Times New Roman"/>
          <w:sz w:val="24"/>
          <w:szCs w:val="24"/>
        </w:rPr>
        <w:t xml:space="preserve"> that </w:t>
      </w:r>
      <w:r w:rsidR="00635E04">
        <w:rPr>
          <w:rFonts w:ascii="Times New Roman" w:eastAsia="Times New Roman" w:hAnsi="Times New Roman" w:cs="Times New Roman"/>
          <w:sz w:val="24"/>
          <w:szCs w:val="24"/>
        </w:rPr>
        <w:t xml:space="preserve">on the one hand, </w:t>
      </w:r>
      <w:r w:rsidR="00507D32">
        <w:rPr>
          <w:rFonts w:ascii="Times New Roman" w:eastAsia="Times New Roman" w:hAnsi="Times New Roman" w:cs="Times New Roman"/>
          <w:sz w:val="24"/>
          <w:szCs w:val="24"/>
        </w:rPr>
        <w:t>increasing participants’ knowledge (narrowing down the discrepancies in knowledge</w:t>
      </w:r>
      <w:r w:rsidR="000854EE">
        <w:rPr>
          <w:rFonts w:ascii="Times New Roman" w:eastAsia="Times New Roman" w:hAnsi="Times New Roman" w:cs="Times New Roman"/>
          <w:sz w:val="24"/>
          <w:szCs w:val="24"/>
        </w:rPr>
        <w:t xml:space="preserve"> between experts and non-experts</w:t>
      </w:r>
      <w:r w:rsidR="00507D32">
        <w:rPr>
          <w:rFonts w:ascii="Times New Roman" w:eastAsia="Times New Roman" w:hAnsi="Times New Roman" w:cs="Times New Roman"/>
          <w:sz w:val="24"/>
          <w:szCs w:val="24"/>
        </w:rPr>
        <w:t xml:space="preserve">) </w:t>
      </w:r>
      <w:r w:rsidR="006A58F4">
        <w:rPr>
          <w:rFonts w:ascii="Times New Roman" w:eastAsia="Times New Roman" w:hAnsi="Times New Roman" w:cs="Times New Roman"/>
          <w:sz w:val="24"/>
          <w:szCs w:val="24"/>
        </w:rPr>
        <w:t>might lead</w:t>
      </w:r>
      <w:r w:rsidR="00507D32">
        <w:rPr>
          <w:rFonts w:ascii="Times New Roman" w:eastAsia="Times New Roman" w:hAnsi="Times New Roman" w:cs="Times New Roman"/>
          <w:sz w:val="24"/>
          <w:szCs w:val="24"/>
        </w:rPr>
        <w:t xml:space="preserve"> to positive changes in trust among these non-professionals, which resulted in their acceptance of recycled water.</w:t>
      </w:r>
      <w:r w:rsidR="00635E04">
        <w:rPr>
          <w:rFonts w:ascii="Times New Roman" w:eastAsia="Times New Roman" w:hAnsi="Times New Roman" w:cs="Times New Roman"/>
          <w:sz w:val="24"/>
          <w:szCs w:val="24"/>
        </w:rPr>
        <w:t xml:space="preserve"> </w:t>
      </w:r>
      <w:r w:rsidR="00120015">
        <w:rPr>
          <w:rFonts w:ascii="Times New Roman" w:eastAsia="Times New Roman" w:hAnsi="Times New Roman" w:cs="Times New Roman"/>
          <w:sz w:val="24"/>
          <w:szCs w:val="24"/>
        </w:rPr>
        <w:t>It is especially valuable in this context involving water reclamation as water recycling has been shown to be a polarizing issue (see Smith</w:t>
      </w:r>
      <w:r w:rsidR="00994EB8">
        <w:rPr>
          <w:rFonts w:ascii="Times New Roman" w:eastAsia="Times New Roman" w:hAnsi="Times New Roman" w:cs="Times New Roman"/>
          <w:sz w:val="24"/>
          <w:szCs w:val="24"/>
        </w:rPr>
        <w:t xml:space="preserve"> et al.</w:t>
      </w:r>
      <w:r w:rsidR="00120015">
        <w:rPr>
          <w:rFonts w:ascii="Times New Roman" w:eastAsia="Times New Roman" w:hAnsi="Times New Roman" w:cs="Times New Roman"/>
          <w:sz w:val="24"/>
          <w:szCs w:val="24"/>
        </w:rPr>
        <w:t xml:space="preserve">, 2018). </w:t>
      </w:r>
      <w:r w:rsidR="00635E04">
        <w:rPr>
          <w:rFonts w:ascii="Times New Roman" w:eastAsia="Times New Roman" w:hAnsi="Times New Roman" w:cs="Times New Roman"/>
          <w:sz w:val="24"/>
          <w:szCs w:val="24"/>
        </w:rPr>
        <w:t>On the other hand, using default-in techniques resulted in a decrease in trust.</w:t>
      </w:r>
      <w:r w:rsidR="00507D32">
        <w:rPr>
          <w:rFonts w:ascii="Times New Roman" w:eastAsia="Times New Roman" w:hAnsi="Times New Roman" w:cs="Times New Roman"/>
          <w:sz w:val="24"/>
          <w:szCs w:val="24"/>
        </w:rPr>
        <w:t xml:space="preserve"> </w:t>
      </w:r>
      <w:r w:rsidR="00CE4B35">
        <w:rPr>
          <w:rFonts w:ascii="Times New Roman" w:eastAsia="Times New Roman" w:hAnsi="Times New Roman" w:cs="Times New Roman"/>
          <w:sz w:val="24"/>
          <w:szCs w:val="24"/>
        </w:rPr>
        <w:t xml:space="preserve">These results reaffirm the importance of trust in decisions involving water </w:t>
      </w:r>
      <w:r>
        <w:rPr>
          <w:rFonts w:ascii="Times New Roman" w:eastAsia="Times New Roman" w:hAnsi="Times New Roman" w:cs="Times New Roman"/>
          <w:sz w:val="24"/>
          <w:szCs w:val="24"/>
        </w:rPr>
        <w:t>reuse and</w:t>
      </w:r>
      <w:r w:rsidR="00CE4B35">
        <w:rPr>
          <w:rFonts w:ascii="Times New Roman" w:eastAsia="Times New Roman" w:hAnsi="Times New Roman" w:cs="Times New Roman"/>
          <w:sz w:val="24"/>
          <w:szCs w:val="24"/>
        </w:rPr>
        <w:t xml:space="preserve"> </w:t>
      </w:r>
      <w:r w:rsidR="00846B0D">
        <w:rPr>
          <w:rFonts w:ascii="Times New Roman" w:eastAsia="Times New Roman" w:hAnsi="Times New Roman" w:cs="Times New Roman"/>
          <w:sz w:val="24"/>
          <w:szCs w:val="24"/>
        </w:rPr>
        <w:t xml:space="preserve">provide </w:t>
      </w:r>
      <w:r w:rsidR="007874ED">
        <w:rPr>
          <w:rFonts w:ascii="Times New Roman" w:eastAsia="Times New Roman" w:hAnsi="Times New Roman" w:cs="Times New Roman"/>
          <w:sz w:val="24"/>
          <w:szCs w:val="24"/>
        </w:rPr>
        <w:t xml:space="preserve">empirical </w:t>
      </w:r>
      <w:r w:rsidR="00846B0D">
        <w:rPr>
          <w:rFonts w:ascii="Times New Roman" w:eastAsia="Times New Roman" w:hAnsi="Times New Roman" w:cs="Times New Roman"/>
          <w:sz w:val="24"/>
          <w:szCs w:val="24"/>
        </w:rPr>
        <w:t>support for</w:t>
      </w:r>
      <w:r w:rsidR="00CE4B35">
        <w:rPr>
          <w:rFonts w:ascii="Times New Roman" w:eastAsia="Times New Roman" w:hAnsi="Times New Roman" w:cs="Times New Roman"/>
          <w:sz w:val="24"/>
          <w:szCs w:val="24"/>
        </w:rPr>
        <w:t xml:space="preserve"> the claim that trust has </w:t>
      </w:r>
      <w:r>
        <w:rPr>
          <w:rFonts w:ascii="Times New Roman" w:eastAsia="Times New Roman" w:hAnsi="Times New Roman" w:cs="Times New Roman"/>
          <w:sz w:val="24"/>
          <w:szCs w:val="24"/>
        </w:rPr>
        <w:t xml:space="preserve">intrinsic, </w:t>
      </w:r>
      <w:r w:rsidR="00CE4B35">
        <w:rPr>
          <w:rFonts w:ascii="Times New Roman" w:eastAsia="Times New Roman" w:hAnsi="Times New Roman" w:cs="Times New Roman"/>
          <w:sz w:val="24"/>
          <w:szCs w:val="24"/>
        </w:rPr>
        <w:t>instrumental</w:t>
      </w:r>
      <w:r>
        <w:rPr>
          <w:rFonts w:ascii="Times New Roman" w:eastAsia="Times New Roman" w:hAnsi="Times New Roman" w:cs="Times New Roman"/>
          <w:sz w:val="24"/>
          <w:szCs w:val="24"/>
        </w:rPr>
        <w:t>, and professional values</w:t>
      </w:r>
      <w:r w:rsidR="00CE4B3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2E42A227" w14:textId="4C01F196" w:rsidR="007263F0" w:rsidRPr="007263F0" w:rsidRDefault="00120015" w:rsidP="007263F0">
      <w:pPr>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 </w:t>
      </w:r>
      <w:r w:rsidR="00D4490F">
        <w:rPr>
          <w:rFonts w:ascii="Times New Roman" w:eastAsia="Times New Roman" w:hAnsi="Times New Roman" w:cs="Times New Roman"/>
          <w:sz w:val="24"/>
          <w:szCs w:val="24"/>
          <w:lang w:val="en-US"/>
        </w:rPr>
        <w:t>illustrate</w:t>
      </w:r>
      <w:r w:rsidR="007263F0" w:rsidRPr="007263F0">
        <w:rPr>
          <w:rFonts w:ascii="Times New Roman" w:eastAsia="Times New Roman" w:hAnsi="Times New Roman" w:cs="Times New Roman"/>
          <w:sz w:val="24"/>
          <w:szCs w:val="24"/>
          <w:lang w:val="en-US"/>
        </w:rPr>
        <w:t xml:space="preserve">, my results suggest that utilizing default nudges might contradict </w:t>
      </w:r>
      <w:r w:rsidR="006A58F4">
        <w:rPr>
          <w:rFonts w:ascii="Times New Roman" w:eastAsia="Times New Roman" w:hAnsi="Times New Roman" w:cs="Times New Roman"/>
          <w:sz w:val="24"/>
          <w:szCs w:val="24"/>
          <w:lang w:val="en-US"/>
        </w:rPr>
        <w:t>the</w:t>
      </w:r>
      <w:r w:rsidR="007263F0" w:rsidRPr="007263F0">
        <w:rPr>
          <w:rFonts w:ascii="Times New Roman" w:eastAsia="Times New Roman" w:hAnsi="Times New Roman" w:cs="Times New Roman"/>
          <w:sz w:val="24"/>
          <w:szCs w:val="24"/>
          <w:lang w:val="en-US"/>
        </w:rPr>
        <w:t xml:space="preserve"> APA’s ethical principles emphasizing professionals’ obligations to increase or maintain trust. Previous research has advocated for the use of default nudges on the basis that it is liberty preserving and that it does not directly harm people (see Thaler &amp; Sunstein, 2008). However, no previous research has empirically found that default nudge could detrimentally affect people’s trust. Results from my thesis provide</w:t>
      </w:r>
      <w:r w:rsidR="0011615E">
        <w:rPr>
          <w:rFonts w:ascii="Times New Roman" w:eastAsia="Times New Roman" w:hAnsi="Times New Roman" w:cs="Times New Roman"/>
          <w:sz w:val="24"/>
          <w:szCs w:val="24"/>
          <w:lang w:val="en-US"/>
        </w:rPr>
        <w:t xml:space="preserve"> </w:t>
      </w:r>
      <w:r w:rsidR="007263F0" w:rsidRPr="007263F0">
        <w:rPr>
          <w:rFonts w:ascii="Times New Roman" w:eastAsia="Times New Roman" w:hAnsi="Times New Roman" w:cs="Times New Roman"/>
          <w:sz w:val="24"/>
          <w:szCs w:val="24"/>
          <w:lang w:val="en-US"/>
        </w:rPr>
        <w:t xml:space="preserve">some evidence, for the first time, that default nudges might contribute to a potential psychological harm (decreasing trust). My studies suggest that this could potentially be critically important for the deployment of default nudges. Recall that one of the proposed mechanisms for why defaults work is decision inertia. </w:t>
      </w:r>
      <w:r w:rsidR="00A5096F">
        <w:rPr>
          <w:rFonts w:ascii="Times New Roman" w:eastAsia="Times New Roman" w:hAnsi="Times New Roman" w:cs="Times New Roman"/>
          <w:sz w:val="24"/>
          <w:szCs w:val="24"/>
          <w:lang w:val="en-US"/>
        </w:rPr>
        <w:t>In</w:t>
      </w:r>
      <w:r w:rsidR="007263F0" w:rsidRPr="007263F0">
        <w:rPr>
          <w:rFonts w:ascii="Times New Roman" w:eastAsia="Times New Roman" w:hAnsi="Times New Roman" w:cs="Times New Roman"/>
          <w:sz w:val="24"/>
          <w:szCs w:val="24"/>
          <w:lang w:val="en-US"/>
        </w:rPr>
        <w:t xml:space="preserve"> the current context, the</w:t>
      </w:r>
      <w:r w:rsidR="0011615E">
        <w:rPr>
          <w:rFonts w:ascii="Times New Roman" w:eastAsia="Times New Roman" w:hAnsi="Times New Roman" w:cs="Times New Roman"/>
          <w:sz w:val="24"/>
          <w:szCs w:val="24"/>
          <w:lang w:val="en-US"/>
        </w:rPr>
        <w:t xml:space="preserve"> </w:t>
      </w:r>
      <w:r w:rsidR="007263F0" w:rsidRPr="007263F0">
        <w:rPr>
          <w:rFonts w:ascii="Times New Roman" w:eastAsia="Times New Roman" w:hAnsi="Times New Roman" w:cs="Times New Roman"/>
          <w:sz w:val="24"/>
          <w:szCs w:val="24"/>
          <w:lang w:val="en-US"/>
        </w:rPr>
        <w:t>libertarian paternalistic nudge that would encourage that choice is the default</w:t>
      </w:r>
      <w:r w:rsidR="008B2CE5">
        <w:rPr>
          <w:rFonts w:ascii="Times New Roman" w:eastAsia="Times New Roman" w:hAnsi="Times New Roman" w:cs="Times New Roman"/>
          <w:sz w:val="24"/>
          <w:szCs w:val="24"/>
          <w:lang w:val="en-US"/>
        </w:rPr>
        <w:t>-</w:t>
      </w:r>
      <w:r w:rsidR="007263F0" w:rsidRPr="007263F0">
        <w:rPr>
          <w:rFonts w:ascii="Times New Roman" w:eastAsia="Times New Roman" w:hAnsi="Times New Roman" w:cs="Times New Roman"/>
          <w:sz w:val="24"/>
          <w:szCs w:val="24"/>
          <w:lang w:val="en-US"/>
        </w:rPr>
        <w:t>in condition. But that is exactly the condition that fairs worst when it comes to maintaining trust. Indeed, my dat</w:t>
      </w:r>
      <w:r w:rsidR="0011615E">
        <w:rPr>
          <w:rFonts w:ascii="Times New Roman" w:eastAsia="Times New Roman" w:hAnsi="Times New Roman" w:cs="Times New Roman"/>
          <w:sz w:val="24"/>
          <w:szCs w:val="24"/>
          <w:lang w:val="en-US"/>
        </w:rPr>
        <w:t>a</w:t>
      </w:r>
      <w:r w:rsidR="007263F0" w:rsidRPr="007263F0">
        <w:rPr>
          <w:rFonts w:ascii="Times New Roman" w:eastAsia="Times New Roman" w:hAnsi="Times New Roman" w:cs="Times New Roman"/>
          <w:sz w:val="24"/>
          <w:szCs w:val="24"/>
          <w:lang w:val="en-US"/>
        </w:rPr>
        <w:t xml:space="preserve"> </w:t>
      </w:r>
      <w:r w:rsidR="007263F0" w:rsidRPr="007263F0">
        <w:rPr>
          <w:rFonts w:ascii="Times New Roman" w:eastAsia="Times New Roman" w:hAnsi="Times New Roman" w:cs="Times New Roman"/>
          <w:sz w:val="24"/>
          <w:szCs w:val="24"/>
          <w:lang w:val="en-US"/>
        </w:rPr>
        <w:lastRenderedPageBreak/>
        <w:t>suggest</w:t>
      </w:r>
      <w:r w:rsidR="0011615E">
        <w:rPr>
          <w:rFonts w:ascii="Times New Roman" w:eastAsia="Times New Roman" w:hAnsi="Times New Roman" w:cs="Times New Roman"/>
          <w:sz w:val="24"/>
          <w:szCs w:val="24"/>
          <w:lang w:val="en-US"/>
        </w:rPr>
        <w:t>s</w:t>
      </w:r>
      <w:r w:rsidR="007263F0" w:rsidRPr="007263F0">
        <w:rPr>
          <w:rFonts w:ascii="Times New Roman" w:eastAsia="Times New Roman" w:hAnsi="Times New Roman" w:cs="Times New Roman"/>
          <w:sz w:val="24"/>
          <w:szCs w:val="24"/>
          <w:lang w:val="en-US"/>
        </w:rPr>
        <w:t xml:space="preserve"> that this nudge can lead to a significant </w:t>
      </w:r>
      <w:r w:rsidR="007263F0" w:rsidRPr="007263F0">
        <w:rPr>
          <w:rFonts w:ascii="Times New Roman" w:eastAsia="Times New Roman" w:hAnsi="Times New Roman" w:cs="Times New Roman"/>
          <w:i/>
          <w:iCs/>
          <w:sz w:val="24"/>
          <w:szCs w:val="24"/>
          <w:lang w:val="en-US"/>
        </w:rPr>
        <w:t xml:space="preserve">decrease </w:t>
      </w:r>
      <w:r w:rsidR="007263F0" w:rsidRPr="007263F0">
        <w:rPr>
          <w:rFonts w:ascii="Times New Roman" w:eastAsia="Times New Roman" w:hAnsi="Times New Roman" w:cs="Times New Roman"/>
          <w:sz w:val="24"/>
          <w:szCs w:val="24"/>
          <w:lang w:val="en-US"/>
        </w:rPr>
        <w:t>in trust. These observations may suggest that it is critical that choice architects keep this in mind - that implementing default nudge</w:t>
      </w:r>
      <w:r w:rsidR="00A5096F">
        <w:rPr>
          <w:rFonts w:ascii="Times New Roman" w:eastAsia="Times New Roman" w:hAnsi="Times New Roman" w:cs="Times New Roman"/>
          <w:sz w:val="24"/>
          <w:szCs w:val="24"/>
          <w:lang w:val="en-US"/>
        </w:rPr>
        <w:t>s</w:t>
      </w:r>
      <w:r w:rsidR="007263F0" w:rsidRPr="007263F0">
        <w:rPr>
          <w:rFonts w:ascii="Times New Roman" w:eastAsia="Times New Roman" w:hAnsi="Times New Roman" w:cs="Times New Roman"/>
          <w:sz w:val="24"/>
          <w:szCs w:val="24"/>
          <w:lang w:val="en-US"/>
        </w:rPr>
        <w:t xml:space="preserve"> might yield the results that they want (nudging the public toward desired direction) at the cost of their trust.</w:t>
      </w:r>
      <w:r w:rsidR="007263F0" w:rsidRPr="007263F0">
        <w:rPr>
          <w:rFonts w:ascii="Times New Roman" w:eastAsia="Times New Roman" w:hAnsi="Times New Roman" w:cs="Times New Roman"/>
          <w:sz w:val="24"/>
          <w:szCs w:val="24"/>
          <w:lang w:val="en-US"/>
        </w:rPr>
        <w:tab/>
      </w:r>
    </w:p>
    <w:p w14:paraId="4D53827E" w14:textId="019DF3EB" w:rsidR="007263F0" w:rsidRPr="007263F0" w:rsidRDefault="007263F0" w:rsidP="007263F0">
      <w:pPr>
        <w:spacing w:line="480" w:lineRule="auto"/>
        <w:ind w:firstLine="720"/>
        <w:rPr>
          <w:rFonts w:ascii="Times New Roman" w:eastAsia="Times New Roman" w:hAnsi="Times New Roman" w:cs="Times New Roman"/>
          <w:sz w:val="24"/>
          <w:szCs w:val="24"/>
          <w:lang w:val="en-US"/>
        </w:rPr>
      </w:pPr>
      <w:r w:rsidRPr="007263F0">
        <w:rPr>
          <w:rFonts w:ascii="Times New Roman" w:eastAsia="Times New Roman" w:hAnsi="Times New Roman" w:cs="Times New Roman"/>
          <w:sz w:val="24"/>
          <w:szCs w:val="24"/>
          <w:lang w:val="en-US"/>
        </w:rPr>
        <w:t xml:space="preserve">Practically, this thesis contributes to the ongoing research about trust in recycled water acceptance and can offer helpful recommendations to professionals within the domain of water recycling. Study 1’s results reinforced the importance of trust as a predictor of reuse acceptance, as well as offered a brief measure of trust in recycled water entities. Trust has been consistently shown to be related to various kinds of recycled water acceptance (see Smith et al., 2018 for a review). But there is a host of different scales that have attempted to measure domain specific trust in water reuse. Review of empirical literature suggests that there are several different concrete individuals who were the targets of trust (e.g., municipal authorities, aquifer managers, state government water providers) that might be at least conceptually different from one another. Without further study, we do not know which trust measure is better and why. This research is the first to offer a comparison of popular ways to measure trust in water reuse agencies, and a more unified way to measure trust in recycled water entities. Furthermore, this research also has helpful implications for policymakers within this field who are looking to </w:t>
      </w:r>
      <w:r w:rsidR="00244773">
        <w:rPr>
          <w:rFonts w:ascii="Times New Roman" w:eastAsia="Times New Roman" w:hAnsi="Times New Roman" w:cs="Times New Roman"/>
          <w:sz w:val="24"/>
          <w:szCs w:val="24"/>
          <w:lang w:val="en-US"/>
        </w:rPr>
        <w:t xml:space="preserve">reliably </w:t>
      </w:r>
      <w:r w:rsidRPr="007263F0">
        <w:rPr>
          <w:rFonts w:ascii="Times New Roman" w:eastAsia="Times New Roman" w:hAnsi="Times New Roman" w:cs="Times New Roman"/>
          <w:sz w:val="24"/>
          <w:szCs w:val="24"/>
          <w:lang w:val="en-US"/>
        </w:rPr>
        <w:t xml:space="preserve">increase public </w:t>
      </w:r>
      <w:r w:rsidR="00244773">
        <w:rPr>
          <w:rFonts w:ascii="Times New Roman" w:eastAsia="Times New Roman" w:hAnsi="Times New Roman" w:cs="Times New Roman"/>
          <w:sz w:val="24"/>
          <w:szCs w:val="24"/>
          <w:lang w:val="en-US"/>
        </w:rPr>
        <w:t>acceptance of recycled water</w:t>
      </w:r>
      <w:r w:rsidRPr="007263F0">
        <w:rPr>
          <w:rFonts w:ascii="Times New Roman" w:eastAsia="Times New Roman" w:hAnsi="Times New Roman" w:cs="Times New Roman"/>
          <w:sz w:val="24"/>
          <w:szCs w:val="24"/>
          <w:lang w:val="en-US"/>
        </w:rPr>
        <w:t xml:space="preserve">. Public objection has been among the biggest obstacles preventing water reuse schemes from being executed (Ross et al., 2014; Hurlimann &amp; Dolnicar, 2010; Uhlmann &amp; Head, 2011). As such, policymakers have been finding ways to reliably increase public acceptance. </w:t>
      </w:r>
      <w:r w:rsidR="00056809">
        <w:rPr>
          <w:rFonts w:ascii="Times New Roman" w:eastAsia="Times New Roman" w:hAnsi="Times New Roman" w:cs="Times New Roman"/>
          <w:sz w:val="24"/>
          <w:szCs w:val="24"/>
          <w:lang w:val="en-US"/>
        </w:rPr>
        <w:t>T</w:t>
      </w:r>
      <w:r w:rsidRPr="007263F0">
        <w:rPr>
          <w:rFonts w:ascii="Times New Roman" w:eastAsia="Times New Roman" w:hAnsi="Times New Roman" w:cs="Times New Roman"/>
          <w:sz w:val="24"/>
          <w:szCs w:val="24"/>
          <w:lang w:val="en-US"/>
        </w:rPr>
        <w:t xml:space="preserve">his research suggests that while both educational interventions and libertarian paternalistic nudges can be effective at increasing </w:t>
      </w:r>
      <w:r w:rsidR="00F01094">
        <w:rPr>
          <w:rFonts w:ascii="Times New Roman" w:eastAsia="Times New Roman" w:hAnsi="Times New Roman" w:cs="Times New Roman"/>
          <w:sz w:val="24"/>
          <w:szCs w:val="24"/>
          <w:lang w:val="en-US"/>
        </w:rPr>
        <w:t>first order</w:t>
      </w:r>
      <w:r w:rsidRPr="007263F0">
        <w:rPr>
          <w:rFonts w:ascii="Times New Roman" w:eastAsia="Times New Roman" w:hAnsi="Times New Roman" w:cs="Times New Roman"/>
          <w:sz w:val="24"/>
          <w:szCs w:val="24"/>
          <w:lang w:val="en-US"/>
        </w:rPr>
        <w:t xml:space="preserve"> acceptance of water reuse, educational intervention seems to be better at maintaining trust.</w:t>
      </w:r>
      <w:r w:rsidR="00056809">
        <w:rPr>
          <w:rFonts w:ascii="Times New Roman" w:eastAsia="Times New Roman" w:hAnsi="Times New Roman" w:cs="Times New Roman"/>
          <w:sz w:val="24"/>
          <w:szCs w:val="24"/>
          <w:lang w:val="en-US"/>
        </w:rPr>
        <w:t xml:space="preserve"> More importantly, our </w:t>
      </w:r>
      <w:r w:rsidR="00056809">
        <w:rPr>
          <w:rFonts w:ascii="Times New Roman" w:eastAsia="Times New Roman" w:hAnsi="Times New Roman" w:cs="Times New Roman"/>
          <w:sz w:val="24"/>
          <w:szCs w:val="24"/>
          <w:lang w:val="en-US"/>
        </w:rPr>
        <w:lastRenderedPageBreak/>
        <w:t xml:space="preserve">results suggest that positive changes in </w:t>
      </w:r>
      <w:r w:rsidR="00244773">
        <w:rPr>
          <w:rFonts w:ascii="Times New Roman" w:eastAsia="Times New Roman" w:hAnsi="Times New Roman" w:cs="Times New Roman"/>
          <w:sz w:val="24"/>
          <w:szCs w:val="24"/>
          <w:lang w:val="en-US"/>
        </w:rPr>
        <w:t xml:space="preserve">participants’ </w:t>
      </w:r>
      <w:r w:rsidR="00056809">
        <w:rPr>
          <w:rFonts w:ascii="Times New Roman" w:eastAsia="Times New Roman" w:hAnsi="Times New Roman" w:cs="Times New Roman"/>
          <w:sz w:val="24"/>
          <w:szCs w:val="24"/>
          <w:lang w:val="en-US"/>
        </w:rPr>
        <w:t xml:space="preserve">trust </w:t>
      </w:r>
      <w:r w:rsidR="00244773">
        <w:rPr>
          <w:rFonts w:ascii="Times New Roman" w:eastAsia="Times New Roman" w:hAnsi="Times New Roman" w:cs="Times New Roman"/>
          <w:sz w:val="24"/>
          <w:szCs w:val="24"/>
          <w:lang w:val="en-US"/>
        </w:rPr>
        <w:t xml:space="preserve">in water reuse </w:t>
      </w:r>
      <w:r w:rsidR="00056809">
        <w:rPr>
          <w:rFonts w:ascii="Times New Roman" w:eastAsia="Times New Roman" w:hAnsi="Times New Roman" w:cs="Times New Roman"/>
          <w:sz w:val="24"/>
          <w:szCs w:val="24"/>
          <w:lang w:val="en-US"/>
        </w:rPr>
        <w:t xml:space="preserve">can partially explain the impact of </w:t>
      </w:r>
      <w:r w:rsidR="00244773">
        <w:rPr>
          <w:rFonts w:ascii="Times New Roman" w:eastAsia="Times New Roman" w:hAnsi="Times New Roman" w:cs="Times New Roman"/>
          <w:sz w:val="24"/>
          <w:szCs w:val="24"/>
          <w:lang w:val="en-US"/>
        </w:rPr>
        <w:t>knowledge</w:t>
      </w:r>
      <w:r w:rsidR="00056809">
        <w:rPr>
          <w:rFonts w:ascii="Times New Roman" w:eastAsia="Times New Roman" w:hAnsi="Times New Roman" w:cs="Times New Roman"/>
          <w:sz w:val="24"/>
          <w:szCs w:val="24"/>
          <w:lang w:val="en-US"/>
        </w:rPr>
        <w:t xml:space="preserve"> on </w:t>
      </w:r>
      <w:r w:rsidR="00244773">
        <w:rPr>
          <w:rFonts w:ascii="Times New Roman" w:eastAsia="Times New Roman" w:hAnsi="Times New Roman" w:cs="Times New Roman"/>
          <w:sz w:val="24"/>
          <w:szCs w:val="24"/>
          <w:lang w:val="en-US"/>
        </w:rPr>
        <w:t>their</w:t>
      </w:r>
      <w:r w:rsidR="00056809">
        <w:rPr>
          <w:rFonts w:ascii="Times New Roman" w:eastAsia="Times New Roman" w:hAnsi="Times New Roman" w:cs="Times New Roman"/>
          <w:sz w:val="24"/>
          <w:szCs w:val="24"/>
          <w:lang w:val="en-US"/>
        </w:rPr>
        <w:t xml:space="preserve"> intentions to use and accept recycled water. In other words, </w:t>
      </w:r>
      <w:r w:rsidR="00244773">
        <w:rPr>
          <w:rFonts w:ascii="Times New Roman" w:eastAsia="Times New Roman" w:hAnsi="Times New Roman" w:cs="Times New Roman"/>
          <w:sz w:val="24"/>
          <w:szCs w:val="24"/>
          <w:lang w:val="en-US"/>
        </w:rPr>
        <w:t>higher objective knowledge</w:t>
      </w:r>
      <w:r w:rsidR="00056809">
        <w:rPr>
          <w:rFonts w:ascii="Times New Roman" w:eastAsia="Times New Roman" w:hAnsi="Times New Roman" w:cs="Times New Roman"/>
          <w:sz w:val="24"/>
          <w:szCs w:val="24"/>
          <w:lang w:val="en-US"/>
        </w:rPr>
        <w:t xml:space="preserve"> can increase public’s trust, which in turns can increase </w:t>
      </w:r>
      <w:r w:rsidR="00244773">
        <w:rPr>
          <w:rFonts w:ascii="Times New Roman" w:eastAsia="Times New Roman" w:hAnsi="Times New Roman" w:cs="Times New Roman"/>
          <w:sz w:val="24"/>
          <w:szCs w:val="24"/>
          <w:lang w:val="en-US"/>
        </w:rPr>
        <w:t xml:space="preserve">their </w:t>
      </w:r>
      <w:r w:rsidR="00056809">
        <w:rPr>
          <w:rFonts w:ascii="Times New Roman" w:eastAsia="Times New Roman" w:hAnsi="Times New Roman" w:cs="Times New Roman"/>
          <w:sz w:val="24"/>
          <w:szCs w:val="24"/>
          <w:lang w:val="en-US"/>
        </w:rPr>
        <w:t>intentions toward using and accepting water reuse.</w:t>
      </w:r>
      <w:r w:rsidR="00244773">
        <w:rPr>
          <w:rFonts w:ascii="Times New Roman" w:eastAsia="Times New Roman" w:hAnsi="Times New Roman" w:cs="Times New Roman"/>
          <w:sz w:val="24"/>
          <w:szCs w:val="24"/>
          <w:lang w:val="en-US"/>
        </w:rPr>
        <w:t xml:space="preserve"> </w:t>
      </w:r>
    </w:p>
    <w:p w14:paraId="17C1EAD3" w14:textId="10E7C52B" w:rsidR="007263F0" w:rsidRPr="007263F0" w:rsidRDefault="007263F0" w:rsidP="007263F0">
      <w:pPr>
        <w:spacing w:line="480" w:lineRule="auto"/>
        <w:ind w:firstLine="720"/>
        <w:rPr>
          <w:rFonts w:ascii="Times New Roman" w:eastAsia="Times New Roman" w:hAnsi="Times New Roman" w:cs="Times New Roman"/>
          <w:sz w:val="24"/>
          <w:szCs w:val="24"/>
          <w:lang w:val="en-US"/>
        </w:rPr>
      </w:pPr>
      <w:r w:rsidRPr="007263F0">
        <w:rPr>
          <w:rFonts w:ascii="Times New Roman" w:eastAsia="Times New Roman" w:hAnsi="Times New Roman" w:cs="Times New Roman"/>
          <w:sz w:val="24"/>
          <w:szCs w:val="24"/>
          <w:lang w:val="en-US"/>
        </w:rPr>
        <w:t xml:space="preserve">To demonstrate these results in an example, imagine a government official, in an effort to formulate an effective policy that could reliably influence public decisions toward an intended direction, reads </w:t>
      </w:r>
      <w:r w:rsidRPr="007263F0">
        <w:rPr>
          <w:rFonts w:ascii="Times New Roman" w:eastAsia="Times New Roman" w:hAnsi="Times New Roman" w:cs="Times New Roman"/>
          <w:i/>
          <w:iCs/>
          <w:sz w:val="24"/>
          <w:szCs w:val="24"/>
          <w:lang w:val="en-US"/>
        </w:rPr>
        <w:t>Nudge</w:t>
      </w:r>
      <w:r w:rsidRPr="007263F0">
        <w:rPr>
          <w:rFonts w:ascii="Times New Roman" w:eastAsia="Times New Roman" w:hAnsi="Times New Roman" w:cs="Times New Roman"/>
          <w:sz w:val="24"/>
          <w:szCs w:val="24"/>
          <w:lang w:val="en-US"/>
        </w:rPr>
        <w:t xml:space="preserve"> by Thaler and Sunstein (2008). The book starts out by detailing human biases in judgements and decision making, followed by in-depth explanations and demonstrations of how nudges work via targeting these biases (and how effective they are). Thaler and Sunstein (2008) adamantly claim that nudges benefit “unsophisticated choosers” (p.241) by effectively guiding them toward choices that are better for their own health, wealth, and happiness. Reading this, said government official might think that defaulting people into proposed policy would be the optimal strategy. However, current results provide some evidence that doing so might not be a good idea. First, the efficacy of nudges is questionable. Specifically, results from both Study 2 and Study 3 showed that there was no significant effect for default manipulation. Previous research has also examined the effect of default nudges on</w:t>
      </w:r>
      <w:r w:rsidR="00076A9B">
        <w:rPr>
          <w:rFonts w:ascii="Times New Roman" w:eastAsia="Times New Roman" w:hAnsi="Times New Roman" w:cs="Times New Roman"/>
          <w:sz w:val="24"/>
          <w:szCs w:val="24"/>
          <w:lang w:val="en-US"/>
        </w:rPr>
        <w:t xml:space="preserve"> first order acceptance </w:t>
      </w:r>
      <w:r w:rsidRPr="007263F0">
        <w:rPr>
          <w:rFonts w:ascii="Times New Roman" w:eastAsia="Times New Roman" w:hAnsi="Times New Roman" w:cs="Times New Roman"/>
          <w:sz w:val="24"/>
          <w:szCs w:val="24"/>
          <w:lang w:val="en-US"/>
        </w:rPr>
        <w:t>of recycled water and found the effect to be rather inconsistent. For example, Tanner (2021) found a significant effect for default nudges in three studies but found a non-significant effect in the fourth study</w:t>
      </w:r>
      <w:r w:rsidR="006A58F4">
        <w:rPr>
          <w:rFonts w:ascii="Times New Roman" w:eastAsia="Times New Roman" w:hAnsi="Times New Roman" w:cs="Times New Roman"/>
          <w:sz w:val="24"/>
          <w:szCs w:val="24"/>
          <w:lang w:val="en-US"/>
        </w:rPr>
        <w:t xml:space="preserve">. </w:t>
      </w:r>
      <w:r w:rsidRPr="007263F0">
        <w:rPr>
          <w:rFonts w:ascii="Times New Roman" w:eastAsia="Times New Roman" w:hAnsi="Times New Roman" w:cs="Times New Roman"/>
          <w:sz w:val="24"/>
          <w:szCs w:val="24"/>
          <w:lang w:val="en-US"/>
        </w:rPr>
        <w:t xml:space="preserve">Second, compared to default nudges, the efficacy of education was more consistent </w:t>
      </w:r>
      <w:r w:rsidR="00076A9B">
        <w:rPr>
          <w:rFonts w:ascii="Times New Roman" w:eastAsia="Times New Roman" w:hAnsi="Times New Roman" w:cs="Times New Roman"/>
          <w:sz w:val="24"/>
          <w:szCs w:val="24"/>
          <w:lang w:val="en-US"/>
        </w:rPr>
        <w:t>for first order acceptance</w:t>
      </w:r>
      <w:r w:rsidRPr="007263F0">
        <w:rPr>
          <w:rFonts w:ascii="Times New Roman" w:eastAsia="Times New Roman" w:hAnsi="Times New Roman" w:cs="Times New Roman"/>
          <w:sz w:val="24"/>
          <w:szCs w:val="24"/>
          <w:lang w:val="en-US"/>
        </w:rPr>
        <w:t>. While results from Study 2 suggest that there was no effect of education, results from Study 3 suggest a significant impact of education on participants’</w:t>
      </w:r>
      <w:r w:rsidR="00F01094">
        <w:rPr>
          <w:rFonts w:ascii="Times New Roman" w:eastAsia="Times New Roman" w:hAnsi="Times New Roman" w:cs="Times New Roman"/>
          <w:sz w:val="24"/>
          <w:szCs w:val="24"/>
          <w:lang w:val="en-US"/>
        </w:rPr>
        <w:t xml:space="preserve"> first order</w:t>
      </w:r>
      <w:r w:rsidRPr="007263F0">
        <w:rPr>
          <w:rFonts w:ascii="Times New Roman" w:eastAsia="Times New Roman" w:hAnsi="Times New Roman" w:cs="Times New Roman"/>
          <w:sz w:val="24"/>
          <w:szCs w:val="24"/>
          <w:lang w:val="en-US"/>
        </w:rPr>
        <w:t xml:space="preserve"> acceptance. Tanner (2021) also found that relevant education successfully influenced participants’ enrollment choices. Third, educational intervention </w:t>
      </w:r>
      <w:r w:rsidRPr="007263F0">
        <w:rPr>
          <w:rFonts w:ascii="Times New Roman" w:eastAsia="Times New Roman" w:hAnsi="Times New Roman" w:cs="Times New Roman"/>
          <w:sz w:val="24"/>
          <w:szCs w:val="24"/>
          <w:lang w:val="en-US"/>
        </w:rPr>
        <w:lastRenderedPageBreak/>
        <w:t xml:space="preserve">consistently maintained participants’ trust (in both Study 2 and </w:t>
      </w:r>
      <w:r w:rsidRPr="00120015">
        <w:rPr>
          <w:rFonts w:ascii="Times New Roman" w:eastAsia="Times New Roman" w:hAnsi="Times New Roman" w:cs="Times New Roman"/>
          <w:sz w:val="24"/>
          <w:szCs w:val="24"/>
          <w:lang w:val="en-US"/>
        </w:rPr>
        <w:t>3), while default nudges consistently decreased participants’ trust.</w:t>
      </w:r>
      <w:r w:rsidRPr="007263F0">
        <w:rPr>
          <w:rFonts w:ascii="Times New Roman" w:eastAsia="Times New Roman" w:hAnsi="Times New Roman" w:cs="Times New Roman"/>
          <w:sz w:val="24"/>
          <w:szCs w:val="24"/>
          <w:lang w:val="en-US"/>
        </w:rPr>
        <w:t xml:space="preserve"> If one of the major justifications for nudging is that nudges consistently effectively help people make better decisions that benefit themselves, then these three points put pressure on that justification. Not only were nudges inconsistent with influencing </w:t>
      </w:r>
      <w:r w:rsidR="00F01094">
        <w:rPr>
          <w:rFonts w:ascii="Times New Roman" w:eastAsia="Times New Roman" w:hAnsi="Times New Roman" w:cs="Times New Roman"/>
          <w:sz w:val="24"/>
          <w:szCs w:val="24"/>
          <w:lang w:val="en-US"/>
        </w:rPr>
        <w:t>first order</w:t>
      </w:r>
      <w:r w:rsidRPr="007263F0">
        <w:rPr>
          <w:rFonts w:ascii="Times New Roman" w:eastAsia="Times New Roman" w:hAnsi="Times New Roman" w:cs="Times New Roman"/>
          <w:sz w:val="24"/>
          <w:szCs w:val="24"/>
          <w:lang w:val="en-US"/>
        </w:rPr>
        <w:t xml:space="preserve"> acceptance (the very thing that Thaler and Sunstein argued nudges were good for), they also consistently reduced trust. Education, on the other hand, showed a more consistent impact on participants’ </w:t>
      </w:r>
      <w:r w:rsidR="00F01094">
        <w:rPr>
          <w:rFonts w:ascii="Times New Roman" w:eastAsia="Times New Roman" w:hAnsi="Times New Roman" w:cs="Times New Roman"/>
          <w:sz w:val="24"/>
          <w:szCs w:val="24"/>
          <w:lang w:val="en-US"/>
        </w:rPr>
        <w:t>first order</w:t>
      </w:r>
      <w:r w:rsidRPr="007263F0">
        <w:rPr>
          <w:rFonts w:ascii="Times New Roman" w:eastAsia="Times New Roman" w:hAnsi="Times New Roman" w:cs="Times New Roman"/>
          <w:sz w:val="24"/>
          <w:szCs w:val="24"/>
          <w:lang w:val="en-US"/>
        </w:rPr>
        <w:t xml:space="preserve"> acceptance, while not negatively impacting trust. In other words, </w:t>
      </w:r>
      <w:r w:rsidR="006A58F4">
        <w:rPr>
          <w:rFonts w:ascii="Times New Roman" w:eastAsia="Times New Roman" w:hAnsi="Times New Roman" w:cs="Times New Roman"/>
          <w:sz w:val="24"/>
          <w:szCs w:val="24"/>
          <w:lang w:val="en-US"/>
        </w:rPr>
        <w:t xml:space="preserve">all else being equal, </w:t>
      </w:r>
      <w:r w:rsidRPr="007263F0">
        <w:rPr>
          <w:rFonts w:ascii="Times New Roman" w:eastAsia="Times New Roman" w:hAnsi="Times New Roman" w:cs="Times New Roman"/>
          <w:sz w:val="24"/>
          <w:szCs w:val="24"/>
          <w:lang w:val="en-US"/>
        </w:rPr>
        <w:t>default nudges seemed to be a measurably less optimal strategy than education. </w:t>
      </w:r>
    </w:p>
    <w:p w14:paraId="055A6C55" w14:textId="06F2AEFA" w:rsidR="007263F0" w:rsidRPr="007263F0" w:rsidRDefault="007263F0" w:rsidP="007263F0">
      <w:pPr>
        <w:spacing w:line="480" w:lineRule="auto"/>
        <w:ind w:firstLine="720"/>
        <w:rPr>
          <w:rFonts w:ascii="Times New Roman" w:eastAsia="Times New Roman" w:hAnsi="Times New Roman" w:cs="Times New Roman"/>
          <w:sz w:val="24"/>
          <w:szCs w:val="24"/>
          <w:lang w:val="en-US"/>
        </w:rPr>
      </w:pPr>
      <w:r w:rsidRPr="007263F0">
        <w:rPr>
          <w:rFonts w:ascii="Times New Roman" w:eastAsia="Times New Roman" w:hAnsi="Times New Roman" w:cs="Times New Roman"/>
          <w:sz w:val="24"/>
          <w:szCs w:val="24"/>
          <w:lang w:val="en-US"/>
        </w:rPr>
        <w:t>Based on the criteria above (</w:t>
      </w:r>
      <w:r w:rsidR="00F01094" w:rsidRPr="007263F0">
        <w:rPr>
          <w:rFonts w:ascii="Times New Roman" w:eastAsia="Times New Roman" w:hAnsi="Times New Roman" w:cs="Times New Roman"/>
          <w:sz w:val="24"/>
          <w:szCs w:val="24"/>
          <w:lang w:val="en-US"/>
        </w:rPr>
        <w:t>e.g.,</w:t>
      </w:r>
      <w:r w:rsidR="00F01094">
        <w:rPr>
          <w:rFonts w:ascii="Times New Roman" w:eastAsia="Times New Roman" w:hAnsi="Times New Roman" w:cs="Times New Roman"/>
          <w:sz w:val="24"/>
          <w:szCs w:val="24"/>
          <w:lang w:val="en-US"/>
        </w:rPr>
        <w:t xml:space="preserve"> first order</w:t>
      </w:r>
      <w:r w:rsidRPr="007263F0">
        <w:rPr>
          <w:rFonts w:ascii="Times New Roman" w:eastAsia="Times New Roman" w:hAnsi="Times New Roman" w:cs="Times New Roman"/>
          <w:sz w:val="24"/>
          <w:szCs w:val="24"/>
          <w:lang w:val="en-US"/>
        </w:rPr>
        <w:t xml:space="preserve"> acceptance and trust), these results suggest that default nudges are measurably the less optimal candidate for public policy strategy. But it is even more so the case with </w:t>
      </w:r>
      <w:r w:rsidRPr="007263F0">
        <w:rPr>
          <w:rFonts w:ascii="Times New Roman" w:eastAsia="Times New Roman" w:hAnsi="Times New Roman" w:cs="Times New Roman"/>
          <w:i/>
          <w:iCs/>
          <w:sz w:val="24"/>
          <w:szCs w:val="24"/>
          <w:lang w:val="en-US"/>
        </w:rPr>
        <w:t>trust</w:t>
      </w:r>
      <w:r w:rsidRPr="007263F0">
        <w:rPr>
          <w:rFonts w:ascii="Times New Roman" w:eastAsia="Times New Roman" w:hAnsi="Times New Roman" w:cs="Times New Roman"/>
          <w:sz w:val="24"/>
          <w:szCs w:val="24"/>
          <w:lang w:val="en-US"/>
        </w:rPr>
        <w:t xml:space="preserve">. Public trust has been repeatedly shown to be an important predictor of compliance of governmental policies (Pak et al, 2021; Pagliaro et al., 2021; Bargain &amp; Aminjonov, 2020; Devin et al., 2021; Cook &amp; Gronke, 2005; Scholz &amp; Lubell, 1998). With current data suggesting that implementing default nudges might lead to a trust reduction among public, default nudges as a policy strategy might not only be nonoptimal but also problematic. </w:t>
      </w:r>
      <w:r w:rsidRPr="00404ED8">
        <w:rPr>
          <w:rFonts w:ascii="Times New Roman" w:eastAsia="Times New Roman" w:hAnsi="Times New Roman" w:cs="Times New Roman"/>
          <w:sz w:val="24"/>
          <w:szCs w:val="24"/>
          <w:lang w:val="en-US"/>
        </w:rPr>
        <w:t>Sarracino et al. (2022),</w:t>
      </w:r>
      <w:r w:rsidRPr="007263F0">
        <w:rPr>
          <w:rFonts w:ascii="Times New Roman" w:eastAsia="Times New Roman" w:hAnsi="Times New Roman" w:cs="Times New Roman"/>
          <w:sz w:val="24"/>
          <w:szCs w:val="24"/>
          <w:lang w:val="en-US"/>
        </w:rPr>
        <w:t xml:space="preserve"> using a time-varying measure of compliance, found that public compliance could change over time. Changes (increase or decrease) in participants’ trust significantly predicted changes (increase or decrease) in participants’ compliance. Such findings suggest that compliance can fluctuate and should not be taken for granted (i.e., compliance now does not mean compliance later), and also reaffirms the importance of nurturing and cultivating public trust when implementing policies. Taking all of these into consideration, education seems to be a more fitting policy strategy</w:t>
      </w:r>
      <w:r w:rsidR="001A3927">
        <w:rPr>
          <w:rFonts w:ascii="Times New Roman" w:eastAsia="Times New Roman" w:hAnsi="Times New Roman" w:cs="Times New Roman"/>
          <w:sz w:val="24"/>
          <w:szCs w:val="24"/>
          <w:lang w:val="en-US"/>
        </w:rPr>
        <w:t xml:space="preserve"> for said government official</w:t>
      </w:r>
      <w:r w:rsidRPr="007263F0">
        <w:rPr>
          <w:rFonts w:ascii="Times New Roman" w:eastAsia="Times New Roman" w:hAnsi="Times New Roman" w:cs="Times New Roman"/>
          <w:sz w:val="24"/>
          <w:szCs w:val="24"/>
          <w:lang w:val="en-US"/>
        </w:rPr>
        <w:t>. </w:t>
      </w:r>
    </w:p>
    <w:p w14:paraId="3EB87121" w14:textId="37EDF70D" w:rsidR="007263F0" w:rsidRDefault="007263F0" w:rsidP="007263F0">
      <w:pPr>
        <w:spacing w:line="480" w:lineRule="auto"/>
        <w:ind w:firstLine="720"/>
        <w:rPr>
          <w:rFonts w:ascii="Times New Roman" w:eastAsia="Times New Roman" w:hAnsi="Times New Roman" w:cs="Times New Roman"/>
          <w:sz w:val="24"/>
          <w:szCs w:val="24"/>
        </w:rPr>
      </w:pPr>
      <w:r w:rsidRPr="007263F0">
        <w:rPr>
          <w:rFonts w:ascii="Times New Roman" w:eastAsia="Times New Roman" w:hAnsi="Times New Roman" w:cs="Times New Roman"/>
          <w:sz w:val="24"/>
          <w:szCs w:val="24"/>
        </w:rPr>
        <w:lastRenderedPageBreak/>
        <w:t>Two things worth mentioning regarding the current results are (1) for both Study 2 and Study 3, I only observed a significant effect for education in Trust in authority to provide safe water (and not the other 2 trust factors), and (2) educational intervention did not increase domain specific trust as initially hypothesized, but education did comparabl</w:t>
      </w:r>
      <w:r w:rsidR="00E8167C">
        <w:rPr>
          <w:rFonts w:ascii="Times New Roman" w:eastAsia="Times New Roman" w:hAnsi="Times New Roman" w:cs="Times New Roman"/>
          <w:sz w:val="24"/>
          <w:szCs w:val="24"/>
        </w:rPr>
        <w:t>y</w:t>
      </w:r>
      <w:r w:rsidRPr="007263F0">
        <w:rPr>
          <w:rFonts w:ascii="Times New Roman" w:eastAsia="Times New Roman" w:hAnsi="Times New Roman" w:cs="Times New Roman"/>
          <w:sz w:val="24"/>
          <w:szCs w:val="24"/>
        </w:rPr>
        <w:t xml:space="preserve"> better at maintaining trust compared to default nudges. There might be some plausible theoretical explanations for these effects. For (1), the educational intervention that I used only focused on demonstrating the process of providing safe recycled drinking water and the scenarios were only about water providers. The educational video did not include any information regarding risk managements in water reuse or governments. Therefore, it makes sense that I would only observe a statistically significant effect for Trust in authority to provide safe water, and not the other two trust factors. For (2), if we think that trust is being characterized by being vulnerable to others (one of the necessary conditions of trust), then educating participants might make them less vulnerable and therefore make them less in need of trust. As a result, we observed a maintenance of trust and not an increase. If this line of reasoning is close to being right, then it also makes sense that default nudges decreased trust. Specifically, to opt into a program without further information or a representative understanding of what the program is about, participants would require more trust (compared to educational intervention). But because default nudges do not provide relevant information, participants might feel more vulnerable, which might result in a reduction in trust. While the answer regarding why education did not increase domain specific trust is unclear, this could be a potential explanation that warrants further exploration.</w:t>
      </w:r>
    </w:p>
    <w:p w14:paraId="7CFC8A2B" w14:textId="3A53018E" w:rsidR="00C3529E" w:rsidRPr="007263F0" w:rsidRDefault="00C3529E" w:rsidP="00244773">
      <w:pPr>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Of course, this research has </w:t>
      </w:r>
      <w:r w:rsidR="00244773">
        <w:rPr>
          <w:rFonts w:ascii="Times New Roman" w:eastAsia="Times New Roman" w:hAnsi="Times New Roman" w:cs="Times New Roman"/>
          <w:sz w:val="24"/>
          <w:szCs w:val="24"/>
        </w:rPr>
        <w:t>limitations</w:t>
      </w:r>
      <w:r>
        <w:rPr>
          <w:rFonts w:ascii="Times New Roman" w:eastAsia="Times New Roman" w:hAnsi="Times New Roman" w:cs="Times New Roman"/>
          <w:sz w:val="24"/>
          <w:szCs w:val="24"/>
        </w:rPr>
        <w:t>.</w:t>
      </w:r>
      <w:r w:rsidR="009F4868">
        <w:rPr>
          <w:rFonts w:ascii="Times New Roman" w:eastAsia="Times New Roman" w:hAnsi="Times New Roman" w:cs="Times New Roman"/>
          <w:sz w:val="24"/>
          <w:szCs w:val="24"/>
        </w:rPr>
        <w:t xml:space="preserve"> </w:t>
      </w:r>
      <w:r w:rsidR="00244773">
        <w:rPr>
          <w:rFonts w:ascii="Times New Roman" w:eastAsia="Times New Roman" w:hAnsi="Times New Roman" w:cs="Times New Roman"/>
          <w:sz w:val="24"/>
          <w:szCs w:val="24"/>
        </w:rPr>
        <w:t>Specifically, the</w:t>
      </w:r>
      <w:r w:rsidR="00606A49">
        <w:rPr>
          <w:rFonts w:ascii="Times New Roman" w:eastAsia="Times New Roman" w:hAnsi="Times New Roman" w:cs="Times New Roman"/>
          <w:sz w:val="24"/>
          <w:szCs w:val="24"/>
        </w:rPr>
        <w:t xml:space="preserve"> nature of experimental scenarios used in Study 2 and Study 3 is somewhat unrealistic. Even though hypothetical scenarios can provide some information about construct validity (Webb &amp; Sheeran, 2006), </w:t>
      </w:r>
      <w:r w:rsidR="00953616">
        <w:rPr>
          <w:rFonts w:ascii="Times New Roman" w:eastAsia="Times New Roman" w:hAnsi="Times New Roman" w:cs="Times New Roman"/>
          <w:sz w:val="24"/>
          <w:szCs w:val="24"/>
        </w:rPr>
        <w:t xml:space="preserve">the hypothetical </w:t>
      </w:r>
      <w:r w:rsidR="00953616">
        <w:rPr>
          <w:rFonts w:ascii="Times New Roman" w:eastAsia="Times New Roman" w:hAnsi="Times New Roman" w:cs="Times New Roman"/>
          <w:sz w:val="24"/>
          <w:szCs w:val="24"/>
        </w:rPr>
        <w:lastRenderedPageBreak/>
        <w:t>scenario used in the studies along with the binary choices (i.e., choosing either a supplier providing traditional water or a supplier providing recycled water for one’s company) might not directly reflect an actual water reuse decision that one would normally make in real life. People typically do not have to choose whether or not their household would receive recycled water. Future research should replicate these findings with more realistic behavioral outcomes.</w:t>
      </w:r>
    </w:p>
    <w:p w14:paraId="16B5427D" w14:textId="7B954C07" w:rsidR="001A3927" w:rsidRDefault="00C3529E" w:rsidP="00FF3DF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summarize, this research provides evidence that while </w:t>
      </w:r>
      <w:r w:rsidR="00E54B6B">
        <w:rPr>
          <w:rFonts w:ascii="Times New Roman" w:eastAsia="Times New Roman" w:hAnsi="Times New Roman" w:cs="Times New Roman"/>
          <w:sz w:val="24"/>
          <w:szCs w:val="24"/>
        </w:rPr>
        <w:t>different</w:t>
      </w:r>
      <w:r>
        <w:rPr>
          <w:rFonts w:ascii="Times New Roman" w:eastAsia="Times New Roman" w:hAnsi="Times New Roman" w:cs="Times New Roman"/>
          <w:sz w:val="24"/>
          <w:szCs w:val="24"/>
        </w:rPr>
        <w:t xml:space="preserve"> interventions can </w:t>
      </w:r>
      <w:r w:rsidR="00E54B6B">
        <w:rPr>
          <w:rFonts w:ascii="Times New Roman" w:eastAsia="Times New Roman" w:hAnsi="Times New Roman" w:cs="Times New Roman"/>
          <w:sz w:val="24"/>
          <w:szCs w:val="24"/>
        </w:rPr>
        <w:t>effectively influence</w:t>
      </w:r>
      <w:r>
        <w:rPr>
          <w:rFonts w:ascii="Times New Roman" w:eastAsia="Times New Roman" w:hAnsi="Times New Roman" w:cs="Times New Roman"/>
          <w:sz w:val="24"/>
          <w:szCs w:val="24"/>
        </w:rPr>
        <w:t xml:space="preserve"> individuals’ decisions, there are ethical costs associated with different interventions that must be </w:t>
      </w:r>
      <w:r w:rsidR="00E54B6B">
        <w:rPr>
          <w:rFonts w:ascii="Times New Roman" w:eastAsia="Times New Roman" w:hAnsi="Times New Roman" w:cs="Times New Roman"/>
          <w:sz w:val="24"/>
          <w:szCs w:val="24"/>
        </w:rPr>
        <w:t>taken into account</w:t>
      </w:r>
      <w:r>
        <w:rPr>
          <w:rFonts w:ascii="Times New Roman" w:eastAsia="Times New Roman" w:hAnsi="Times New Roman" w:cs="Times New Roman"/>
          <w:sz w:val="24"/>
          <w:szCs w:val="24"/>
        </w:rPr>
        <w:t xml:space="preserve">. This research documents </w:t>
      </w:r>
      <w:r w:rsidRPr="00C3529E">
        <w:rPr>
          <w:rFonts w:ascii="Times New Roman" w:eastAsia="Times New Roman" w:hAnsi="Times New Roman" w:cs="Times New Roman"/>
          <w:i/>
          <w:iCs/>
          <w:sz w:val="24"/>
          <w:szCs w:val="24"/>
        </w:rPr>
        <w:t>trust</w:t>
      </w:r>
      <w:r>
        <w:rPr>
          <w:rFonts w:ascii="Times New Roman" w:eastAsia="Times New Roman" w:hAnsi="Times New Roman" w:cs="Times New Roman"/>
          <w:sz w:val="24"/>
          <w:szCs w:val="24"/>
        </w:rPr>
        <w:t xml:space="preserve"> as one such </w:t>
      </w:r>
      <w:r w:rsidR="0011615E">
        <w:rPr>
          <w:rFonts w:ascii="Times New Roman" w:eastAsia="Times New Roman" w:hAnsi="Times New Roman" w:cs="Times New Roman"/>
          <w:sz w:val="24"/>
          <w:szCs w:val="24"/>
        </w:rPr>
        <w:t xml:space="preserve">potential </w:t>
      </w:r>
      <w:r>
        <w:rPr>
          <w:rFonts w:ascii="Times New Roman" w:eastAsia="Times New Roman" w:hAnsi="Times New Roman" w:cs="Times New Roman"/>
          <w:sz w:val="24"/>
          <w:szCs w:val="24"/>
        </w:rPr>
        <w:t>cost.</w:t>
      </w:r>
      <w:r w:rsidR="00E54B6B">
        <w:rPr>
          <w:rFonts w:ascii="Times New Roman" w:eastAsia="Times New Roman" w:hAnsi="Times New Roman" w:cs="Times New Roman"/>
          <w:sz w:val="24"/>
          <w:szCs w:val="24"/>
        </w:rPr>
        <w:t xml:space="preserve"> While educational interventions manage to maintain individuals’ trust, default nudges </w:t>
      </w:r>
      <w:r w:rsidR="00DB6495">
        <w:rPr>
          <w:rFonts w:ascii="Times New Roman" w:eastAsia="Times New Roman" w:hAnsi="Times New Roman" w:cs="Times New Roman"/>
          <w:sz w:val="24"/>
          <w:szCs w:val="24"/>
        </w:rPr>
        <w:t>may often</w:t>
      </w:r>
      <w:r w:rsidR="00E54B6B">
        <w:rPr>
          <w:rFonts w:ascii="Times New Roman" w:eastAsia="Times New Roman" w:hAnsi="Times New Roman" w:cs="Times New Roman"/>
          <w:sz w:val="24"/>
          <w:szCs w:val="24"/>
        </w:rPr>
        <w:t xml:space="preserve"> diminish it. This finding is essential to the goal of choosing ethically defensible interventions when </w:t>
      </w:r>
      <w:r w:rsidR="00EC2765">
        <w:rPr>
          <w:rFonts w:ascii="Times New Roman" w:eastAsia="Times New Roman" w:hAnsi="Times New Roman" w:cs="Times New Roman"/>
          <w:sz w:val="24"/>
          <w:szCs w:val="24"/>
        </w:rPr>
        <w:t>targeting public acceptance of water reuse</w:t>
      </w:r>
      <w:r w:rsidR="00E54B6B">
        <w:rPr>
          <w:rFonts w:ascii="Times New Roman" w:eastAsia="Times New Roman" w:hAnsi="Times New Roman" w:cs="Times New Roman"/>
          <w:sz w:val="24"/>
          <w:szCs w:val="24"/>
        </w:rPr>
        <w:t xml:space="preserve">. More importantly, </w:t>
      </w:r>
      <w:r w:rsidR="00EC2765">
        <w:rPr>
          <w:rFonts w:ascii="Times New Roman" w:eastAsia="Times New Roman" w:hAnsi="Times New Roman" w:cs="Times New Roman"/>
          <w:sz w:val="24"/>
          <w:szCs w:val="24"/>
        </w:rPr>
        <w:t xml:space="preserve">this </w:t>
      </w:r>
      <w:r w:rsidR="00E54B6B">
        <w:rPr>
          <w:rFonts w:ascii="Times New Roman" w:eastAsia="Times New Roman" w:hAnsi="Times New Roman" w:cs="Times New Roman"/>
          <w:sz w:val="24"/>
          <w:szCs w:val="24"/>
        </w:rPr>
        <w:t xml:space="preserve">is an important steppingstone toward </w:t>
      </w:r>
      <w:r w:rsidR="00211D38">
        <w:rPr>
          <w:rFonts w:ascii="Times New Roman" w:eastAsia="Times New Roman" w:hAnsi="Times New Roman" w:cs="Times New Roman"/>
          <w:sz w:val="24"/>
          <w:szCs w:val="24"/>
        </w:rPr>
        <w:t>forming a</w:t>
      </w:r>
      <w:r w:rsidR="00E54B6B">
        <w:rPr>
          <w:rFonts w:ascii="Times New Roman" w:eastAsia="Times New Roman" w:hAnsi="Times New Roman" w:cs="Times New Roman"/>
          <w:sz w:val="24"/>
          <w:szCs w:val="24"/>
        </w:rPr>
        <w:t xml:space="preserve"> larger</w:t>
      </w:r>
      <w:r w:rsidR="00EC2765">
        <w:rPr>
          <w:rFonts w:ascii="Times New Roman" w:eastAsia="Times New Roman" w:hAnsi="Times New Roman" w:cs="Times New Roman"/>
          <w:sz w:val="24"/>
          <w:szCs w:val="24"/>
        </w:rPr>
        <w:t xml:space="preserve"> Ethical Interactions theory of</w:t>
      </w:r>
      <w:r w:rsidR="00211D38">
        <w:rPr>
          <w:rFonts w:ascii="Times New Roman" w:eastAsia="Times New Roman" w:hAnsi="Times New Roman" w:cs="Times New Roman"/>
          <w:sz w:val="24"/>
          <w:szCs w:val="24"/>
        </w:rPr>
        <w:t xml:space="preserve"> defining the most</w:t>
      </w:r>
      <w:r w:rsidR="00EC2765">
        <w:rPr>
          <w:rFonts w:ascii="Times New Roman" w:eastAsia="Times New Roman" w:hAnsi="Times New Roman" w:cs="Times New Roman"/>
          <w:sz w:val="24"/>
          <w:szCs w:val="24"/>
        </w:rPr>
        <w:t xml:space="preserve"> </w:t>
      </w:r>
      <w:r w:rsidR="00211D38">
        <w:rPr>
          <w:rFonts w:ascii="Times New Roman" w:eastAsia="Times New Roman" w:hAnsi="Times New Roman" w:cs="Times New Roman"/>
          <w:sz w:val="24"/>
          <w:szCs w:val="24"/>
        </w:rPr>
        <w:t xml:space="preserve">appropriate ways </w:t>
      </w:r>
      <w:r w:rsidR="00B31FFA">
        <w:rPr>
          <w:rFonts w:ascii="Times New Roman" w:eastAsia="Times New Roman" w:hAnsi="Times New Roman" w:cs="Times New Roman"/>
          <w:sz w:val="24"/>
          <w:szCs w:val="24"/>
        </w:rPr>
        <w:t xml:space="preserve">of interacting with those that we </w:t>
      </w:r>
      <w:r w:rsidR="00AB642E">
        <w:rPr>
          <w:rFonts w:ascii="Times New Roman" w:eastAsia="Times New Roman" w:hAnsi="Times New Roman" w:cs="Times New Roman"/>
          <w:sz w:val="24"/>
          <w:szCs w:val="24"/>
        </w:rPr>
        <w:t>aim</w:t>
      </w:r>
      <w:r w:rsidR="00B31FFA">
        <w:rPr>
          <w:rFonts w:ascii="Times New Roman" w:eastAsia="Times New Roman" w:hAnsi="Times New Roman" w:cs="Times New Roman"/>
          <w:sz w:val="24"/>
          <w:szCs w:val="24"/>
        </w:rPr>
        <w:t xml:space="preserve"> to help.</w:t>
      </w:r>
    </w:p>
    <w:p w14:paraId="4463962A" w14:textId="77777777" w:rsidR="00A5096F" w:rsidRDefault="00A5096F" w:rsidP="00FF3DF2">
      <w:pPr>
        <w:spacing w:line="480" w:lineRule="auto"/>
        <w:rPr>
          <w:rFonts w:ascii="Times New Roman" w:eastAsia="Times New Roman" w:hAnsi="Times New Roman" w:cs="Times New Roman"/>
          <w:sz w:val="24"/>
          <w:szCs w:val="24"/>
        </w:rPr>
      </w:pPr>
    </w:p>
    <w:p w14:paraId="6C68D11F" w14:textId="77777777" w:rsidR="00A5096F" w:rsidRDefault="00A5096F" w:rsidP="00FF3DF2">
      <w:pPr>
        <w:spacing w:line="480" w:lineRule="auto"/>
        <w:rPr>
          <w:rFonts w:ascii="Times New Roman" w:eastAsia="Times New Roman" w:hAnsi="Times New Roman" w:cs="Times New Roman"/>
          <w:sz w:val="24"/>
          <w:szCs w:val="24"/>
        </w:rPr>
      </w:pPr>
    </w:p>
    <w:p w14:paraId="27048236" w14:textId="77777777" w:rsidR="006A58F4" w:rsidRDefault="006A58F4" w:rsidP="00FF3DF2">
      <w:pPr>
        <w:spacing w:line="480" w:lineRule="auto"/>
        <w:rPr>
          <w:rFonts w:ascii="Times New Roman" w:eastAsia="Times New Roman" w:hAnsi="Times New Roman" w:cs="Times New Roman"/>
          <w:sz w:val="24"/>
          <w:szCs w:val="24"/>
        </w:rPr>
      </w:pPr>
    </w:p>
    <w:p w14:paraId="7BDEC7DB" w14:textId="77777777" w:rsidR="00DB6495" w:rsidRDefault="00DB6495" w:rsidP="00FF3DF2">
      <w:pPr>
        <w:spacing w:line="480" w:lineRule="auto"/>
        <w:rPr>
          <w:rFonts w:ascii="Times New Roman" w:eastAsia="Times New Roman" w:hAnsi="Times New Roman" w:cs="Times New Roman"/>
          <w:sz w:val="24"/>
          <w:szCs w:val="24"/>
        </w:rPr>
      </w:pPr>
    </w:p>
    <w:p w14:paraId="79F26A4C" w14:textId="77777777" w:rsidR="00DB6495" w:rsidRDefault="00DB6495" w:rsidP="00FF3DF2">
      <w:pPr>
        <w:spacing w:line="480" w:lineRule="auto"/>
        <w:rPr>
          <w:rFonts w:ascii="Times New Roman" w:eastAsia="Times New Roman" w:hAnsi="Times New Roman" w:cs="Times New Roman"/>
          <w:sz w:val="24"/>
          <w:szCs w:val="24"/>
        </w:rPr>
      </w:pPr>
    </w:p>
    <w:p w14:paraId="5C013462" w14:textId="77777777" w:rsidR="00DB6495" w:rsidRDefault="00DB6495" w:rsidP="00FF3DF2">
      <w:pPr>
        <w:spacing w:line="480" w:lineRule="auto"/>
        <w:rPr>
          <w:rFonts w:ascii="Times New Roman" w:eastAsia="Times New Roman" w:hAnsi="Times New Roman" w:cs="Times New Roman"/>
          <w:sz w:val="24"/>
          <w:szCs w:val="24"/>
        </w:rPr>
      </w:pPr>
    </w:p>
    <w:p w14:paraId="7AAFCCD8" w14:textId="77777777" w:rsidR="00DB6495" w:rsidRDefault="00DB6495" w:rsidP="00FF3DF2">
      <w:pPr>
        <w:spacing w:line="480" w:lineRule="auto"/>
        <w:rPr>
          <w:rFonts w:ascii="Times New Roman" w:eastAsia="Times New Roman" w:hAnsi="Times New Roman" w:cs="Times New Roman"/>
          <w:sz w:val="24"/>
          <w:szCs w:val="24"/>
        </w:rPr>
      </w:pPr>
    </w:p>
    <w:p w14:paraId="06925D2C" w14:textId="77777777" w:rsidR="00DB6495" w:rsidRDefault="00DB6495" w:rsidP="00FF3DF2">
      <w:pPr>
        <w:spacing w:line="480" w:lineRule="auto"/>
        <w:rPr>
          <w:rFonts w:ascii="Times New Roman" w:eastAsia="Times New Roman" w:hAnsi="Times New Roman" w:cs="Times New Roman"/>
          <w:sz w:val="24"/>
          <w:szCs w:val="24"/>
        </w:rPr>
      </w:pPr>
    </w:p>
    <w:p w14:paraId="3FE4D792" w14:textId="77777777" w:rsidR="00BD2BE3" w:rsidRDefault="00BD2BE3" w:rsidP="00FF3DF2">
      <w:pPr>
        <w:spacing w:line="480" w:lineRule="auto"/>
        <w:rPr>
          <w:rFonts w:ascii="Times New Roman" w:eastAsia="Times New Roman" w:hAnsi="Times New Roman" w:cs="Times New Roman"/>
          <w:sz w:val="24"/>
          <w:szCs w:val="24"/>
        </w:rPr>
      </w:pPr>
    </w:p>
    <w:p w14:paraId="6791F327" w14:textId="77777777" w:rsidR="00DB6495" w:rsidRPr="004978AE" w:rsidRDefault="00DB6495" w:rsidP="00FF3DF2">
      <w:pPr>
        <w:spacing w:line="480" w:lineRule="auto"/>
        <w:rPr>
          <w:rFonts w:ascii="Times New Roman" w:eastAsia="Times New Roman" w:hAnsi="Times New Roman" w:cs="Times New Roman"/>
          <w:sz w:val="24"/>
          <w:szCs w:val="24"/>
        </w:rPr>
      </w:pPr>
    </w:p>
    <w:p w14:paraId="23FEAE52" w14:textId="0B461325" w:rsidR="00FE64DC" w:rsidRPr="004978AE" w:rsidRDefault="00FF3DF2" w:rsidP="00FE64DC">
      <w:pPr>
        <w:spacing w:line="480" w:lineRule="auto"/>
        <w:jc w:val="center"/>
        <w:rPr>
          <w:rFonts w:ascii="Times New Roman" w:eastAsia="Times New Roman" w:hAnsi="Times New Roman" w:cs="Times New Roman"/>
          <w:b/>
          <w:bCs/>
          <w:sz w:val="24"/>
          <w:szCs w:val="24"/>
        </w:rPr>
      </w:pPr>
      <w:r w:rsidRPr="004978AE">
        <w:rPr>
          <w:rFonts w:ascii="Times New Roman" w:eastAsia="Times New Roman" w:hAnsi="Times New Roman" w:cs="Times New Roman"/>
          <w:b/>
          <w:bCs/>
          <w:sz w:val="24"/>
          <w:szCs w:val="24"/>
        </w:rPr>
        <w:lastRenderedPageBreak/>
        <w:t>References</w:t>
      </w:r>
    </w:p>
    <w:p w14:paraId="64718690"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Adams, K. S., &amp; Christenson, S. L. (1998). Differences in parent and teacher trust levels: Implications for creating collaborative family-school relationships. </w:t>
      </w:r>
      <w:r w:rsidRPr="00026939">
        <w:rPr>
          <w:rFonts w:ascii="Times New Roman" w:hAnsi="Times New Roman" w:cs="Times New Roman"/>
          <w:i/>
          <w:iCs/>
          <w:sz w:val="24"/>
          <w:szCs w:val="24"/>
        </w:rPr>
        <w:t>Special Services in the Schools, 14</w:t>
      </w:r>
      <w:r>
        <w:rPr>
          <w:rFonts w:ascii="Times New Roman" w:hAnsi="Times New Roman" w:cs="Times New Roman"/>
          <w:sz w:val="24"/>
          <w:szCs w:val="24"/>
        </w:rPr>
        <w:t xml:space="preserve">(1-2), 1-22. </w:t>
      </w:r>
    </w:p>
    <w:p w14:paraId="7C72379B" w14:textId="77777777" w:rsidR="00FE64DC" w:rsidRPr="006D073C"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6D073C">
        <w:rPr>
          <w:rFonts w:ascii="Times New Roman" w:hAnsi="Times New Roman" w:cs="Times New Roman"/>
          <w:sz w:val="24"/>
          <w:szCs w:val="24"/>
        </w:rPr>
        <w:t xml:space="preserve">Allum, N., Sturgis, P., Tabourazi, I., &amp; Brunton-Smith, I. (2008). Science knowledge and attitudes across cultures: A meta-analysis. </w:t>
      </w:r>
      <w:r w:rsidRPr="00D872B9">
        <w:rPr>
          <w:rFonts w:ascii="Times New Roman" w:hAnsi="Times New Roman" w:cs="Times New Roman"/>
          <w:i/>
          <w:iCs/>
          <w:sz w:val="24"/>
          <w:szCs w:val="24"/>
        </w:rPr>
        <w:t>Public Understanding of Science, 17</w:t>
      </w:r>
      <w:r w:rsidRPr="006D073C">
        <w:rPr>
          <w:rFonts w:ascii="Times New Roman" w:hAnsi="Times New Roman" w:cs="Times New Roman"/>
          <w:sz w:val="24"/>
          <w:szCs w:val="24"/>
        </w:rPr>
        <w:t xml:space="preserve">(1), 35– 54. </w:t>
      </w:r>
    </w:p>
    <w:p w14:paraId="44CC41E0"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i/>
          <w:iCs/>
          <w:sz w:val="24"/>
          <w:szCs w:val="24"/>
        </w:rPr>
      </w:pPr>
      <w:r w:rsidRPr="004978AE">
        <w:rPr>
          <w:rFonts w:ascii="Times New Roman" w:hAnsi="Times New Roman" w:cs="Times New Roman"/>
          <w:sz w:val="24"/>
          <w:szCs w:val="24"/>
        </w:rPr>
        <w:t xml:space="preserve">American Psychological Association. (2017). </w:t>
      </w:r>
      <w:r w:rsidRPr="004978AE">
        <w:rPr>
          <w:rFonts w:ascii="Times New Roman" w:hAnsi="Times New Roman" w:cs="Times New Roman"/>
          <w:i/>
          <w:iCs/>
          <w:sz w:val="24"/>
          <w:szCs w:val="24"/>
        </w:rPr>
        <w:t>Ethical principles of psychologists and code of conduct (2002, amended effective June 1, 2010, and January 1, 2017).</w:t>
      </w:r>
    </w:p>
    <w:p w14:paraId="1721509E" w14:textId="2FD04E0B" w:rsidR="00FE64DC"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762359">
        <w:rPr>
          <w:rFonts w:ascii="Times New Roman" w:hAnsi="Times New Roman" w:cs="Times New Roman"/>
          <w:sz w:val="24"/>
          <w:szCs w:val="24"/>
        </w:rPr>
        <w:t>American Public Health Association. (2010). Ethical guidelines.</w:t>
      </w:r>
    </w:p>
    <w:p w14:paraId="7B3AD61C" w14:textId="57B19329" w:rsidR="00244773" w:rsidRPr="004978AE"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Andersen, R., &amp; Newman, J. F. (1973). Societal and individual determinants of medical care utilization in the United States. </w:t>
      </w:r>
      <w:r w:rsidRPr="0089041E">
        <w:rPr>
          <w:rFonts w:ascii="Times New Roman" w:hAnsi="Times New Roman" w:cs="Times New Roman"/>
          <w:i/>
          <w:iCs/>
          <w:sz w:val="24"/>
          <w:szCs w:val="24"/>
        </w:rPr>
        <w:t>The Milbank Memorial Fund Quarterly Health and Society, 51</w:t>
      </w:r>
      <w:r>
        <w:rPr>
          <w:rFonts w:ascii="Times New Roman" w:hAnsi="Times New Roman" w:cs="Times New Roman"/>
          <w:sz w:val="24"/>
          <w:szCs w:val="24"/>
        </w:rPr>
        <w:t>(1), 95-102.</w:t>
      </w:r>
    </w:p>
    <w:p w14:paraId="06313263" w14:textId="56AC6601" w:rsidR="00721557" w:rsidRDefault="00721557"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Bargain, O., &amp; Aminjonov, U. (2020). Trust and compliance to public health policies in times of COVID-19. </w:t>
      </w:r>
      <w:r w:rsidRPr="00721557">
        <w:rPr>
          <w:rFonts w:ascii="Times New Roman" w:hAnsi="Times New Roman" w:cs="Times New Roman"/>
          <w:i/>
          <w:iCs/>
          <w:sz w:val="24"/>
          <w:szCs w:val="24"/>
        </w:rPr>
        <w:t>Journal of Public Economics, 192</w:t>
      </w:r>
      <w:r>
        <w:rPr>
          <w:rFonts w:ascii="Times New Roman" w:hAnsi="Times New Roman" w:cs="Times New Roman"/>
          <w:sz w:val="24"/>
          <w:szCs w:val="24"/>
        </w:rPr>
        <w:t>.</w:t>
      </w:r>
    </w:p>
    <w:p w14:paraId="2A6DEDE0" w14:textId="66CA9E8B" w:rsidR="001B0107" w:rsidRDefault="001B0107"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1B0107">
        <w:rPr>
          <w:rFonts w:ascii="Times New Roman" w:hAnsi="Times New Roman" w:cs="Times New Roman"/>
          <w:sz w:val="24"/>
          <w:szCs w:val="24"/>
        </w:rPr>
        <w:t>Baumeister</w:t>
      </w:r>
      <w:r>
        <w:rPr>
          <w:rFonts w:ascii="Times New Roman" w:hAnsi="Times New Roman" w:cs="Times New Roman"/>
          <w:sz w:val="24"/>
          <w:szCs w:val="24"/>
        </w:rPr>
        <w:t>,</w:t>
      </w:r>
      <w:r w:rsidRPr="001B0107">
        <w:rPr>
          <w:rFonts w:ascii="Times New Roman" w:hAnsi="Times New Roman" w:cs="Times New Roman"/>
          <w:sz w:val="24"/>
          <w:szCs w:val="24"/>
        </w:rPr>
        <w:t xml:space="preserve"> R. F., Bratslavsky</w:t>
      </w:r>
      <w:r>
        <w:rPr>
          <w:rFonts w:ascii="Times New Roman" w:hAnsi="Times New Roman" w:cs="Times New Roman"/>
          <w:sz w:val="24"/>
          <w:szCs w:val="24"/>
        </w:rPr>
        <w:t xml:space="preserve">, </w:t>
      </w:r>
      <w:r w:rsidRPr="001B0107">
        <w:rPr>
          <w:rFonts w:ascii="Times New Roman" w:hAnsi="Times New Roman" w:cs="Times New Roman"/>
          <w:sz w:val="24"/>
          <w:szCs w:val="24"/>
        </w:rPr>
        <w:t xml:space="preserve">E., </w:t>
      </w:r>
      <w:r>
        <w:rPr>
          <w:rFonts w:ascii="Times New Roman" w:hAnsi="Times New Roman" w:cs="Times New Roman"/>
          <w:sz w:val="24"/>
          <w:szCs w:val="24"/>
        </w:rPr>
        <w:t xml:space="preserve">&amp; </w:t>
      </w:r>
      <w:r w:rsidRPr="001B0107">
        <w:rPr>
          <w:rFonts w:ascii="Times New Roman" w:hAnsi="Times New Roman" w:cs="Times New Roman"/>
          <w:sz w:val="24"/>
          <w:szCs w:val="24"/>
        </w:rPr>
        <w:t>Finkenauer</w:t>
      </w:r>
      <w:r>
        <w:rPr>
          <w:rFonts w:ascii="Times New Roman" w:hAnsi="Times New Roman" w:cs="Times New Roman"/>
          <w:sz w:val="24"/>
          <w:szCs w:val="24"/>
        </w:rPr>
        <w:t>,</w:t>
      </w:r>
      <w:r w:rsidRPr="001B0107">
        <w:rPr>
          <w:rFonts w:ascii="Times New Roman" w:hAnsi="Times New Roman" w:cs="Times New Roman"/>
          <w:sz w:val="24"/>
          <w:szCs w:val="24"/>
        </w:rPr>
        <w:t xml:space="preserve"> C., Vohs K. D. (2001). Bad is stronger than good. </w:t>
      </w:r>
      <w:r>
        <w:rPr>
          <w:rFonts w:ascii="Times New Roman" w:hAnsi="Times New Roman" w:cs="Times New Roman"/>
          <w:i/>
          <w:iCs/>
          <w:sz w:val="24"/>
          <w:szCs w:val="24"/>
        </w:rPr>
        <w:t>Review of General Psychology, 5</w:t>
      </w:r>
      <w:r>
        <w:rPr>
          <w:rFonts w:ascii="Times New Roman" w:hAnsi="Times New Roman" w:cs="Times New Roman"/>
          <w:sz w:val="24"/>
          <w:szCs w:val="24"/>
        </w:rPr>
        <w:t>,</w:t>
      </w:r>
      <w:r w:rsidRPr="001B0107">
        <w:rPr>
          <w:rFonts w:ascii="Times New Roman" w:hAnsi="Times New Roman" w:cs="Times New Roman"/>
          <w:sz w:val="24"/>
          <w:szCs w:val="24"/>
        </w:rPr>
        <w:t xml:space="preserve"> 323–370.  </w:t>
      </w:r>
    </w:p>
    <w:p w14:paraId="741E8387" w14:textId="74137B4B" w:rsidR="00FE64DC" w:rsidRPr="008629A6"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8629A6">
        <w:rPr>
          <w:rFonts w:ascii="Times New Roman" w:hAnsi="Times New Roman" w:cs="Times New Roman"/>
          <w:sz w:val="24"/>
          <w:szCs w:val="24"/>
        </w:rPr>
        <w:t>Bixio, D., Deheyder, B., Cikurel, H., Muston, M., Miska, V., Joksimovic, D., Schafer, A. I.</w:t>
      </w:r>
      <w:r w:rsidRPr="004978AE">
        <w:rPr>
          <w:rFonts w:ascii="Times New Roman" w:hAnsi="Times New Roman" w:cs="Times New Roman"/>
          <w:sz w:val="24"/>
          <w:szCs w:val="24"/>
        </w:rPr>
        <w:t xml:space="preserve">, Ravazzini, A., Aharoni, A., Savic, D., &amp; Thoeye, C. (2005). Municipal wastewater reclamation: Where do we stand? An overview of treatment technology and management practice. </w:t>
      </w:r>
      <w:r w:rsidRPr="004978AE">
        <w:rPr>
          <w:rFonts w:ascii="Times New Roman" w:hAnsi="Times New Roman" w:cs="Times New Roman"/>
          <w:i/>
          <w:iCs/>
          <w:sz w:val="24"/>
          <w:szCs w:val="24"/>
        </w:rPr>
        <w:t>Water Science &amp; Technology Water Supply, 5</w:t>
      </w:r>
      <w:r w:rsidRPr="004978AE">
        <w:rPr>
          <w:rFonts w:ascii="Times New Roman" w:hAnsi="Times New Roman" w:cs="Times New Roman"/>
          <w:sz w:val="24"/>
          <w:szCs w:val="24"/>
        </w:rPr>
        <w:t>(1).</w:t>
      </w:r>
    </w:p>
    <w:p w14:paraId="51A8D2D8"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 xml:space="preserve">Blumenthal-Barby, J. S., &amp; Burroughs, H. (2012). Seeking better health care outcomes: The ethics of using the “nudge”. </w:t>
      </w:r>
      <w:r w:rsidRPr="004978AE">
        <w:rPr>
          <w:rFonts w:ascii="Times New Roman" w:hAnsi="Times New Roman" w:cs="Times New Roman"/>
          <w:i/>
          <w:iCs/>
          <w:color w:val="000000"/>
          <w:sz w:val="24"/>
          <w:szCs w:val="24"/>
        </w:rPr>
        <w:t>The American Journal of Bioethics, 12</w:t>
      </w:r>
      <w:r w:rsidRPr="004978AE">
        <w:rPr>
          <w:rFonts w:ascii="Times New Roman" w:hAnsi="Times New Roman" w:cs="Times New Roman"/>
          <w:color w:val="000000"/>
          <w:sz w:val="24"/>
          <w:szCs w:val="24"/>
        </w:rPr>
        <w:t>(2), 1-10.</w:t>
      </w:r>
    </w:p>
    <w:p w14:paraId="54AD8B99" w14:textId="77777777" w:rsidR="00FE64DC" w:rsidRPr="00D94689"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D94689">
        <w:rPr>
          <w:rFonts w:ascii="Times New Roman" w:hAnsi="Times New Roman" w:cs="Times New Roman"/>
          <w:color w:val="000000"/>
          <w:sz w:val="24"/>
          <w:szCs w:val="24"/>
        </w:rPr>
        <w:lastRenderedPageBreak/>
        <w:t xml:space="preserve">Bratanova, B., Morrison, G. Fife-Schaw, C., Chenoweth, J., &amp; Mangold, M. (2013). Restoring drinking water acceptance following a waterborne disease outbreak: The role of trust, risk perception, and communication. </w:t>
      </w:r>
      <w:r w:rsidRPr="00D94689">
        <w:rPr>
          <w:rFonts w:ascii="Times New Roman" w:hAnsi="Times New Roman" w:cs="Times New Roman"/>
          <w:i/>
          <w:color w:val="000000"/>
          <w:sz w:val="24"/>
          <w:szCs w:val="24"/>
        </w:rPr>
        <w:t>Journal of applied social psychology, 43</w:t>
      </w:r>
      <w:r w:rsidRPr="00D94689">
        <w:rPr>
          <w:rFonts w:ascii="Times New Roman" w:hAnsi="Times New Roman" w:cs="Times New Roman"/>
          <w:color w:val="000000"/>
          <w:sz w:val="24"/>
          <w:szCs w:val="24"/>
        </w:rPr>
        <w:t>(9), 1761-1770.</w:t>
      </w:r>
    </w:p>
    <w:p w14:paraId="20D15256"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Brenkert, G. (1998). Trust, business, and business ethics: An introduction. </w:t>
      </w:r>
      <w:r w:rsidRPr="00762359">
        <w:rPr>
          <w:rFonts w:ascii="Times New Roman" w:hAnsi="Times New Roman" w:cs="Times New Roman"/>
          <w:i/>
          <w:iCs/>
          <w:color w:val="000000"/>
          <w:sz w:val="24"/>
          <w:szCs w:val="24"/>
        </w:rPr>
        <w:t>Business Ethics Quarterly</w:t>
      </w:r>
      <w:r w:rsidRPr="00762359">
        <w:rPr>
          <w:rFonts w:ascii="Times New Roman" w:hAnsi="Times New Roman" w:cs="Times New Roman"/>
          <w:color w:val="000000"/>
          <w:sz w:val="24"/>
          <w:szCs w:val="24"/>
        </w:rPr>
        <w:t xml:space="preserve">, </w:t>
      </w:r>
      <w:r w:rsidRPr="00762359">
        <w:rPr>
          <w:rFonts w:ascii="Times New Roman" w:hAnsi="Times New Roman" w:cs="Times New Roman"/>
          <w:i/>
          <w:iCs/>
          <w:color w:val="000000"/>
          <w:sz w:val="24"/>
          <w:szCs w:val="24"/>
        </w:rPr>
        <w:t>8</w:t>
      </w:r>
      <w:r w:rsidRPr="00762359">
        <w:rPr>
          <w:rFonts w:ascii="Times New Roman" w:hAnsi="Times New Roman" w:cs="Times New Roman"/>
          <w:color w:val="000000"/>
          <w:sz w:val="24"/>
          <w:szCs w:val="24"/>
        </w:rPr>
        <w:t>(2), 195-203.</w:t>
      </w:r>
    </w:p>
    <w:p w14:paraId="20B1CBF4" w14:textId="51B70281"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Brien, A. (1998). Professional ethics and the culture of trust. </w:t>
      </w:r>
      <w:r w:rsidRPr="00762359">
        <w:rPr>
          <w:rFonts w:ascii="Times New Roman" w:hAnsi="Times New Roman" w:cs="Times New Roman"/>
          <w:i/>
          <w:iCs/>
          <w:color w:val="000000"/>
          <w:sz w:val="24"/>
          <w:szCs w:val="24"/>
        </w:rPr>
        <w:t>Journal of Business Ethics</w:t>
      </w:r>
      <w:r w:rsidRPr="00762359">
        <w:rPr>
          <w:rFonts w:ascii="Times New Roman" w:hAnsi="Times New Roman" w:cs="Times New Roman"/>
          <w:color w:val="000000"/>
          <w:sz w:val="24"/>
          <w:szCs w:val="24"/>
        </w:rPr>
        <w:t xml:space="preserve">, </w:t>
      </w:r>
      <w:r w:rsidRPr="00762359">
        <w:rPr>
          <w:rFonts w:ascii="Times New Roman" w:hAnsi="Times New Roman" w:cs="Times New Roman"/>
          <w:i/>
          <w:iCs/>
          <w:color w:val="000000"/>
          <w:sz w:val="24"/>
          <w:szCs w:val="24"/>
        </w:rPr>
        <w:t>17</w:t>
      </w:r>
      <w:r w:rsidRPr="00762359">
        <w:rPr>
          <w:rFonts w:ascii="Times New Roman" w:hAnsi="Times New Roman" w:cs="Times New Roman"/>
          <w:color w:val="000000"/>
          <w:sz w:val="24"/>
          <w:szCs w:val="24"/>
        </w:rPr>
        <w:t>, 391-409. </w:t>
      </w:r>
    </w:p>
    <w:p w14:paraId="7737E1C1" w14:textId="3D1511DA" w:rsidR="00364909" w:rsidRDefault="00364909"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364909">
        <w:rPr>
          <w:rFonts w:ascii="Times New Roman" w:hAnsi="Times New Roman" w:cs="Times New Roman"/>
          <w:color w:val="000000"/>
          <w:sz w:val="24"/>
          <w:szCs w:val="24"/>
        </w:rPr>
        <w:t xml:space="preserve">Brown, A. L., Imai, T., Vieider, F., &amp; Camerer, C. (2020). Meta-Analysis of Empirical Estimates of Loss Aversion. </w:t>
      </w:r>
      <w:hyperlink r:id="rId13" w:history="1">
        <w:r w:rsidR="00F9141C" w:rsidRPr="00B228AB">
          <w:rPr>
            <w:rStyle w:val="Hyperlink"/>
            <w:rFonts w:ascii="Times New Roman" w:hAnsi="Times New Roman" w:cs="Times New Roman"/>
            <w:sz w:val="24"/>
            <w:szCs w:val="24"/>
          </w:rPr>
          <w:t>https://doi.org/10.31222/osf.io/hnefr</w:t>
        </w:r>
      </w:hyperlink>
      <w:r>
        <w:rPr>
          <w:rFonts w:ascii="Times New Roman" w:hAnsi="Times New Roman" w:cs="Times New Roman"/>
          <w:color w:val="000000"/>
          <w:sz w:val="24"/>
          <w:szCs w:val="24"/>
        </w:rPr>
        <w:t>.</w:t>
      </w:r>
    </w:p>
    <w:p w14:paraId="3A017574"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Bryk, A. S., &amp; Schneider, B. (2003). Trust in schools: A core resource for school reform. </w:t>
      </w:r>
      <w:r w:rsidRPr="00026939">
        <w:rPr>
          <w:rFonts w:ascii="Times New Roman" w:hAnsi="Times New Roman" w:cs="Times New Roman"/>
          <w:i/>
          <w:iCs/>
          <w:sz w:val="24"/>
          <w:szCs w:val="24"/>
        </w:rPr>
        <w:t>Educational Leadership, 60</w:t>
      </w:r>
      <w:r>
        <w:rPr>
          <w:rFonts w:ascii="Times New Roman" w:hAnsi="Times New Roman" w:cs="Times New Roman"/>
          <w:sz w:val="24"/>
          <w:szCs w:val="24"/>
        </w:rPr>
        <w:t>(6), 40-45.</w:t>
      </w:r>
    </w:p>
    <w:p w14:paraId="07009721" w14:textId="439055F2" w:rsidR="00F9141C" w:rsidRDefault="00F9141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Buhrmester, M. D., Talaifar, S., &amp; Gosling, S. D. (2018). An evaluation of Amazon’s Mechanical Turk, its rapid rise, and its effective use. </w:t>
      </w:r>
      <w:r w:rsidRPr="00F9141C">
        <w:rPr>
          <w:rFonts w:ascii="Times New Roman" w:hAnsi="Times New Roman" w:cs="Times New Roman"/>
          <w:i/>
          <w:iCs/>
          <w:color w:val="000000"/>
          <w:sz w:val="24"/>
          <w:szCs w:val="24"/>
        </w:rPr>
        <w:t>Perspectives on Psychological Science, 13</w:t>
      </w:r>
      <w:r>
        <w:rPr>
          <w:rFonts w:ascii="Times New Roman" w:hAnsi="Times New Roman" w:cs="Times New Roman"/>
          <w:color w:val="000000"/>
          <w:sz w:val="24"/>
          <w:szCs w:val="24"/>
        </w:rPr>
        <w:t>(22), 149-154.</w:t>
      </w:r>
    </w:p>
    <w:p w14:paraId="64282EB8" w14:textId="77777777" w:rsidR="00727D47" w:rsidRDefault="00FE64DC"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Carter, M. A. (1989). </w:t>
      </w:r>
      <w:r w:rsidRPr="00762359">
        <w:rPr>
          <w:rFonts w:ascii="Times New Roman" w:hAnsi="Times New Roman" w:cs="Times New Roman"/>
          <w:i/>
          <w:iCs/>
          <w:color w:val="000000"/>
          <w:sz w:val="24"/>
          <w:szCs w:val="24"/>
        </w:rPr>
        <w:t>Ethical analysis of trust in therapeutic relationships</w:t>
      </w:r>
      <w:r w:rsidRPr="00762359">
        <w:rPr>
          <w:rFonts w:ascii="Times New Roman" w:hAnsi="Times New Roman" w:cs="Times New Roman"/>
          <w:color w:val="000000"/>
          <w:sz w:val="24"/>
          <w:szCs w:val="24"/>
        </w:rPr>
        <w:t>. [Doctoral dissertation, University of Tennessee].</w:t>
      </w:r>
    </w:p>
    <w:p w14:paraId="16FD6AFF" w14:textId="60EB9871" w:rsidR="00DB6495" w:rsidRDefault="00DB6495"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Cho, J., Cokely, E. T., Ramasubramanian, M., Allan, J. N., Feltz, A., &amp; </w:t>
      </w:r>
      <w:r w:rsidRPr="006D073C">
        <w:rPr>
          <w:rFonts w:ascii="Times New Roman" w:hAnsi="Times New Roman" w:cs="Times New Roman"/>
          <w:color w:val="000000"/>
          <w:sz w:val="24"/>
          <w:szCs w:val="24"/>
        </w:rPr>
        <w:t>Garcia-Retamero, R.</w:t>
      </w:r>
      <w:r>
        <w:rPr>
          <w:rFonts w:ascii="Times New Roman" w:hAnsi="Times New Roman" w:cs="Times New Roman"/>
          <w:color w:val="000000"/>
          <w:sz w:val="24"/>
          <w:szCs w:val="24"/>
        </w:rPr>
        <w:t xml:space="preserve"> (</w:t>
      </w:r>
      <w:r w:rsidR="00C060E4">
        <w:rPr>
          <w:rFonts w:ascii="Times New Roman" w:hAnsi="Times New Roman" w:cs="Times New Roman"/>
          <w:color w:val="000000"/>
          <w:sz w:val="24"/>
          <w:szCs w:val="24"/>
        </w:rPr>
        <w:t>2023</w:t>
      </w:r>
      <w:r>
        <w:rPr>
          <w:rFonts w:ascii="Times New Roman" w:hAnsi="Times New Roman" w:cs="Times New Roman"/>
          <w:color w:val="000000"/>
          <w:sz w:val="24"/>
          <w:szCs w:val="24"/>
        </w:rPr>
        <w:t>). Numeracy does not polarize climate change judgments: Numerate people are more knowledg</w:t>
      </w:r>
      <w:r w:rsidR="00C060E4">
        <w:rPr>
          <w:rFonts w:ascii="Times New Roman" w:hAnsi="Times New Roman" w:cs="Times New Roman"/>
          <w:color w:val="000000"/>
          <w:sz w:val="24"/>
          <w:szCs w:val="24"/>
        </w:rPr>
        <w:t>e</w:t>
      </w:r>
      <w:r>
        <w:rPr>
          <w:rFonts w:ascii="Times New Roman" w:hAnsi="Times New Roman" w:cs="Times New Roman"/>
          <w:color w:val="000000"/>
          <w:sz w:val="24"/>
          <w:szCs w:val="24"/>
        </w:rPr>
        <w:t xml:space="preserve">able and knowledge is power. </w:t>
      </w:r>
      <w:r w:rsidR="00C060E4">
        <w:rPr>
          <w:rFonts w:ascii="Times New Roman" w:hAnsi="Times New Roman" w:cs="Times New Roman"/>
          <w:i/>
          <w:iCs/>
          <w:color w:val="000000"/>
          <w:sz w:val="24"/>
          <w:szCs w:val="24"/>
        </w:rPr>
        <w:t>Decision</w:t>
      </w:r>
      <w:r w:rsidR="00C060E4">
        <w:rPr>
          <w:rFonts w:ascii="Times New Roman" w:hAnsi="Times New Roman" w:cs="Times New Roman"/>
          <w:color w:val="000000"/>
          <w:sz w:val="24"/>
          <w:szCs w:val="24"/>
        </w:rPr>
        <w:t>. Advance online publication.</w:t>
      </w:r>
    </w:p>
    <w:p w14:paraId="4092AF0A" w14:textId="4CD00A4E" w:rsidR="00FE64DC" w:rsidRDefault="00FE64DC"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6D073C">
        <w:rPr>
          <w:rFonts w:ascii="Times New Roman" w:hAnsi="Times New Roman" w:cs="Times New Roman"/>
          <w:color w:val="000000"/>
          <w:sz w:val="24"/>
          <w:szCs w:val="24"/>
        </w:rPr>
        <w:t xml:space="preserve">Cokely, E. T., Feltz, A., Ghazal, S., Allan, J., Petrova, D., &amp; Garcia-Retamero, R. (2018). Decision Making Skill: From Intelligence to Numeracy and Expertise. </w:t>
      </w:r>
      <w:r w:rsidRPr="00DB6495">
        <w:rPr>
          <w:rFonts w:ascii="Times New Roman" w:hAnsi="Times New Roman" w:cs="Times New Roman"/>
          <w:i/>
          <w:iCs/>
          <w:color w:val="000000"/>
          <w:sz w:val="24"/>
          <w:szCs w:val="24"/>
        </w:rPr>
        <w:t>Cambridge Handbook of Expertise and Expert Performance</w:t>
      </w:r>
      <w:r w:rsidRPr="006D073C">
        <w:rPr>
          <w:rFonts w:ascii="Times New Roman" w:hAnsi="Times New Roman" w:cs="Times New Roman"/>
          <w:color w:val="000000"/>
          <w:sz w:val="24"/>
          <w:szCs w:val="24"/>
        </w:rPr>
        <w:t xml:space="preserve">, 476–505. </w:t>
      </w:r>
    </w:p>
    <w:p w14:paraId="4DE7747D" w14:textId="77777777" w:rsidR="00727D47" w:rsidRDefault="00727D47"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F741BE">
        <w:rPr>
          <w:rFonts w:ascii="Times New Roman" w:hAnsi="Times New Roman" w:cs="Times New Roman"/>
          <w:color w:val="000000"/>
          <w:sz w:val="24"/>
          <w:szCs w:val="24"/>
        </w:rPr>
        <w:lastRenderedPageBreak/>
        <w:t xml:space="preserve">Cokely, E. T., Galesic, M., Schulz, E., Ghazal, S., &amp; Garcia-Retamero, R. (2012). Measuring risk literacy: The Berlin Numeracy Test. </w:t>
      </w:r>
      <w:r w:rsidRPr="00F741BE">
        <w:rPr>
          <w:rFonts w:ascii="Times New Roman" w:hAnsi="Times New Roman" w:cs="Times New Roman"/>
          <w:i/>
          <w:iCs/>
          <w:color w:val="000000"/>
          <w:sz w:val="24"/>
          <w:szCs w:val="24"/>
        </w:rPr>
        <w:t>Judgment and Decision Making, 7</w:t>
      </w:r>
      <w:r w:rsidRPr="00F741BE">
        <w:rPr>
          <w:rFonts w:ascii="Times New Roman" w:hAnsi="Times New Roman" w:cs="Times New Roman"/>
          <w:color w:val="000000"/>
          <w:sz w:val="24"/>
          <w:szCs w:val="24"/>
        </w:rPr>
        <w:t>(1), 25-47.</w:t>
      </w:r>
    </w:p>
    <w:p w14:paraId="52082F4F" w14:textId="2A3DA271" w:rsidR="00C060E4" w:rsidRDefault="00C060E4"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Cokely, E. T., &amp; Kelley, C. M. (2009). Cognitive abilities and superior decision making under risk: A protocol analysis and process model evaluation. </w:t>
      </w:r>
      <w:r w:rsidRPr="00C060E4">
        <w:rPr>
          <w:rFonts w:ascii="Times New Roman" w:hAnsi="Times New Roman" w:cs="Times New Roman"/>
          <w:i/>
          <w:iCs/>
          <w:color w:val="000000"/>
          <w:sz w:val="24"/>
          <w:szCs w:val="24"/>
        </w:rPr>
        <w:t>Judgement and Decision Making, 4</w:t>
      </w:r>
      <w:r>
        <w:rPr>
          <w:rFonts w:ascii="Times New Roman" w:hAnsi="Times New Roman" w:cs="Times New Roman"/>
          <w:color w:val="000000"/>
          <w:sz w:val="24"/>
          <w:szCs w:val="24"/>
        </w:rPr>
        <w:t>(1), 20-33.</w:t>
      </w:r>
    </w:p>
    <w:p w14:paraId="22B2E773" w14:textId="6B198A9C" w:rsidR="00727D47" w:rsidRPr="004978AE" w:rsidRDefault="00727D47"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Committee on Science, Engineering and Public Policy. (2009). </w:t>
      </w:r>
      <w:r w:rsidRPr="00762359">
        <w:rPr>
          <w:rFonts w:ascii="Times New Roman" w:hAnsi="Times New Roman" w:cs="Times New Roman"/>
          <w:i/>
          <w:iCs/>
          <w:color w:val="000000"/>
          <w:sz w:val="24"/>
          <w:szCs w:val="24"/>
        </w:rPr>
        <w:t xml:space="preserve">On being a scientist </w:t>
      </w:r>
      <w:r w:rsidRPr="00762359">
        <w:rPr>
          <w:rFonts w:ascii="Times New Roman" w:hAnsi="Times New Roman" w:cs="Times New Roman"/>
          <w:color w:val="000000"/>
          <w:sz w:val="24"/>
          <w:szCs w:val="24"/>
        </w:rPr>
        <w:t>(3rd ed.). Washington, DC: National Academy Press.</w:t>
      </w:r>
    </w:p>
    <w:p w14:paraId="3D07590C" w14:textId="77777777" w:rsidR="00727D47" w:rsidRDefault="00727D47"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D94689">
        <w:rPr>
          <w:rFonts w:ascii="Times New Roman" w:hAnsi="Times New Roman" w:cs="Times New Roman"/>
          <w:color w:val="000000"/>
          <w:sz w:val="24"/>
          <w:szCs w:val="24"/>
        </w:rPr>
        <w:t xml:space="preserve">Comrey, A. L., &amp; Lee, H. B. (1992). A first course in factor analysis </w:t>
      </w:r>
      <w:r w:rsidRPr="00D94689">
        <w:rPr>
          <w:rFonts w:ascii="Times New Roman" w:hAnsi="Times New Roman" w:cs="Times New Roman"/>
          <w:i/>
          <w:iCs/>
          <w:color w:val="000000"/>
          <w:sz w:val="24"/>
          <w:szCs w:val="24"/>
        </w:rPr>
        <w:t>(2</w:t>
      </w:r>
      <w:r w:rsidRPr="00D94689">
        <w:rPr>
          <w:rFonts w:ascii="Times New Roman" w:hAnsi="Times New Roman" w:cs="Times New Roman"/>
          <w:i/>
          <w:iCs/>
          <w:color w:val="000000"/>
          <w:sz w:val="24"/>
          <w:szCs w:val="24"/>
          <w:vertAlign w:val="superscript"/>
        </w:rPr>
        <w:t>nd</w:t>
      </w:r>
      <w:r w:rsidRPr="00D94689">
        <w:rPr>
          <w:rFonts w:ascii="Times New Roman" w:hAnsi="Times New Roman" w:cs="Times New Roman"/>
          <w:i/>
          <w:iCs/>
          <w:color w:val="000000"/>
          <w:sz w:val="24"/>
          <w:szCs w:val="24"/>
        </w:rPr>
        <w:t xml:space="preserve"> ed.). Lawrence Erlbaum Associates, Inc</w:t>
      </w:r>
      <w:r w:rsidRPr="00D94689">
        <w:rPr>
          <w:rFonts w:ascii="Times New Roman" w:hAnsi="Times New Roman" w:cs="Times New Roman"/>
          <w:color w:val="000000"/>
          <w:sz w:val="24"/>
          <w:szCs w:val="24"/>
        </w:rPr>
        <w:t>.</w:t>
      </w:r>
    </w:p>
    <w:p w14:paraId="06F82C15" w14:textId="060305EF" w:rsidR="00727D47" w:rsidRDefault="00727D47" w:rsidP="00727D47">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27D47">
        <w:rPr>
          <w:rFonts w:ascii="Times New Roman" w:hAnsi="Times New Roman" w:cs="Times New Roman"/>
          <w:color w:val="000000"/>
          <w:sz w:val="24"/>
          <w:szCs w:val="24"/>
        </w:rPr>
        <w:t>Cook, T. E., &amp; Gronke, P. (2005). The skeptical American: Revisiting the meanings of trust in government and confidence in institutions. </w:t>
      </w:r>
      <w:r w:rsidRPr="00727D47">
        <w:rPr>
          <w:rFonts w:ascii="Times New Roman" w:hAnsi="Times New Roman" w:cs="Times New Roman"/>
          <w:i/>
          <w:iCs/>
          <w:color w:val="000000"/>
          <w:sz w:val="24"/>
          <w:szCs w:val="24"/>
        </w:rPr>
        <w:t>Journal of Politics,</w:t>
      </w:r>
      <w:r w:rsidRPr="00727D47">
        <w:rPr>
          <w:rFonts w:ascii="Times New Roman" w:hAnsi="Times New Roman" w:cs="Times New Roman"/>
          <w:color w:val="000000"/>
          <w:sz w:val="24"/>
          <w:szCs w:val="24"/>
        </w:rPr>
        <w:t> </w:t>
      </w:r>
      <w:r w:rsidRPr="00727D47">
        <w:rPr>
          <w:rFonts w:ascii="Times New Roman" w:hAnsi="Times New Roman" w:cs="Times New Roman"/>
          <w:i/>
          <w:iCs/>
          <w:color w:val="000000"/>
          <w:sz w:val="24"/>
          <w:szCs w:val="24"/>
        </w:rPr>
        <w:t>67</w:t>
      </w:r>
      <w:r w:rsidRPr="00727D47">
        <w:rPr>
          <w:rFonts w:ascii="Times New Roman" w:hAnsi="Times New Roman" w:cs="Times New Roman"/>
          <w:color w:val="000000"/>
          <w:sz w:val="24"/>
          <w:szCs w:val="24"/>
        </w:rPr>
        <w:t>(3), 784–803.</w:t>
      </w:r>
    </w:p>
    <w:p w14:paraId="1F45E277" w14:textId="03AFB67B"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 xml:space="preserve">Costello, A. B., &amp; Osborne, J. (2005). Best practices in exploratory factor analysis: Four recommendations for getting the most from your analysis. </w:t>
      </w:r>
      <w:r w:rsidRPr="004978AE">
        <w:rPr>
          <w:rFonts w:ascii="Times New Roman" w:hAnsi="Times New Roman" w:cs="Times New Roman"/>
          <w:i/>
          <w:iCs/>
          <w:color w:val="000000"/>
          <w:sz w:val="24"/>
          <w:szCs w:val="24"/>
        </w:rPr>
        <w:t>Practical Assessment, Research, and Evaluation, 10</w:t>
      </w:r>
      <w:r w:rsidRPr="004978AE">
        <w:rPr>
          <w:rFonts w:ascii="Times New Roman" w:hAnsi="Times New Roman" w:cs="Times New Roman"/>
          <w:color w:val="000000"/>
          <w:sz w:val="24"/>
          <w:szCs w:val="24"/>
        </w:rPr>
        <w:t>(7).</w:t>
      </w:r>
    </w:p>
    <w:p w14:paraId="31C7077A" w14:textId="29487486"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F741BE">
        <w:rPr>
          <w:rFonts w:ascii="Times New Roman" w:hAnsi="Times New Roman" w:cs="Times New Roman"/>
          <w:color w:val="000000"/>
          <w:sz w:val="24"/>
          <w:szCs w:val="24"/>
          <w:lang w:val="en-US"/>
        </w:rPr>
        <w:t xml:space="preserve">Cronbach, L., &amp; Meehl, P. (1955). Construct validity in psychological tests. </w:t>
      </w:r>
      <w:r w:rsidRPr="00F741BE">
        <w:rPr>
          <w:rFonts w:ascii="Times New Roman" w:hAnsi="Times New Roman" w:cs="Times New Roman"/>
          <w:i/>
          <w:color w:val="000000"/>
          <w:sz w:val="24"/>
          <w:szCs w:val="24"/>
          <w:lang w:val="en-US"/>
        </w:rPr>
        <w:t>Psychological Bulletin, 52</w:t>
      </w:r>
      <w:r w:rsidRPr="00F741BE">
        <w:rPr>
          <w:rFonts w:ascii="Times New Roman" w:hAnsi="Times New Roman" w:cs="Times New Roman"/>
          <w:color w:val="000000"/>
          <w:sz w:val="24"/>
          <w:szCs w:val="24"/>
          <w:lang w:val="en-US"/>
        </w:rPr>
        <w:t xml:space="preserve">, 281-302. </w:t>
      </w:r>
    </w:p>
    <w:p w14:paraId="3B768ED0"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762359">
        <w:rPr>
          <w:rFonts w:ascii="Times New Roman" w:hAnsi="Times New Roman" w:cs="Times New Roman"/>
          <w:color w:val="000000"/>
          <w:sz w:val="24"/>
          <w:szCs w:val="24"/>
          <w:lang w:val="en-US"/>
        </w:rPr>
        <w:t xml:space="preserve">Dawson, A. J. (1994). Professional codes of practice and ethical conduct. </w:t>
      </w:r>
      <w:r w:rsidRPr="00762359">
        <w:rPr>
          <w:rFonts w:ascii="Times New Roman" w:hAnsi="Times New Roman" w:cs="Times New Roman"/>
          <w:i/>
          <w:iCs/>
          <w:color w:val="000000"/>
          <w:sz w:val="24"/>
          <w:szCs w:val="24"/>
          <w:lang w:val="en-US"/>
        </w:rPr>
        <w:t>Journal of Applied Philosophy</w:t>
      </w:r>
      <w:r w:rsidRPr="00762359">
        <w:rPr>
          <w:rFonts w:ascii="Times New Roman" w:hAnsi="Times New Roman" w:cs="Times New Roman"/>
          <w:color w:val="000000"/>
          <w:sz w:val="24"/>
          <w:szCs w:val="24"/>
          <w:lang w:val="en-US"/>
        </w:rPr>
        <w:t xml:space="preserve">, </w:t>
      </w:r>
      <w:r w:rsidRPr="00762359">
        <w:rPr>
          <w:rFonts w:ascii="Times New Roman" w:hAnsi="Times New Roman" w:cs="Times New Roman"/>
          <w:i/>
          <w:iCs/>
          <w:color w:val="000000"/>
          <w:sz w:val="24"/>
          <w:szCs w:val="24"/>
          <w:lang w:val="en-US"/>
        </w:rPr>
        <w:t>11</w:t>
      </w:r>
      <w:r w:rsidRPr="00762359">
        <w:rPr>
          <w:rFonts w:ascii="Times New Roman" w:hAnsi="Times New Roman" w:cs="Times New Roman"/>
          <w:color w:val="000000"/>
          <w:sz w:val="24"/>
          <w:szCs w:val="24"/>
          <w:lang w:val="en-US"/>
        </w:rPr>
        <w:t>(2).</w:t>
      </w:r>
    </w:p>
    <w:p w14:paraId="4E51A3F1" w14:textId="77777777" w:rsidR="00FE64D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Delhey, J., Newton, K., &amp; Welzel, C. (2011). How general is trust in “most people”? Solving the radius of trust problem. </w:t>
      </w:r>
      <w:r w:rsidRPr="002345BC">
        <w:rPr>
          <w:rFonts w:ascii="Times New Roman" w:hAnsi="Times New Roman" w:cs="Times New Roman"/>
          <w:i/>
          <w:iCs/>
          <w:color w:val="000000"/>
          <w:sz w:val="24"/>
          <w:szCs w:val="24"/>
        </w:rPr>
        <w:t>American Sociological Review, 76</w:t>
      </w:r>
      <w:r w:rsidRPr="002345BC">
        <w:rPr>
          <w:rFonts w:ascii="Times New Roman" w:hAnsi="Times New Roman" w:cs="Times New Roman"/>
          <w:color w:val="000000"/>
          <w:sz w:val="24"/>
          <w:szCs w:val="24"/>
        </w:rPr>
        <w:t>(5), 786-807.</w:t>
      </w:r>
    </w:p>
    <w:p w14:paraId="6C575107" w14:textId="71BEC96C" w:rsidR="001D6B8F" w:rsidRPr="004978AE" w:rsidRDefault="001D6B8F"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Devine, D., Gaskell, J., Jennings, W., &amp; Stoker, G. (2021). Trust and the coronavirus pandemic: What are the consequences of and for trust? An early review of the literature. </w:t>
      </w:r>
      <w:r w:rsidRPr="001D6B8F">
        <w:rPr>
          <w:rFonts w:ascii="Times New Roman" w:hAnsi="Times New Roman" w:cs="Times New Roman"/>
          <w:i/>
          <w:iCs/>
          <w:color w:val="000000"/>
          <w:sz w:val="24"/>
          <w:szCs w:val="24"/>
        </w:rPr>
        <w:t>Political Studies Review, 19</w:t>
      </w:r>
      <w:r>
        <w:rPr>
          <w:rFonts w:ascii="Times New Roman" w:hAnsi="Times New Roman" w:cs="Times New Roman"/>
          <w:color w:val="000000"/>
          <w:sz w:val="24"/>
          <w:szCs w:val="24"/>
        </w:rPr>
        <w:t>(2), 274-285.</w:t>
      </w:r>
    </w:p>
    <w:p w14:paraId="519442B2" w14:textId="6BEA3D1D"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6D073C">
        <w:rPr>
          <w:rFonts w:ascii="Times New Roman" w:hAnsi="Times New Roman" w:cs="Times New Roman"/>
          <w:color w:val="000000"/>
          <w:sz w:val="24"/>
          <w:szCs w:val="24"/>
          <w:lang w:val="en-US"/>
        </w:rPr>
        <w:lastRenderedPageBreak/>
        <w:t xml:space="preserve">Dolnicar, S., Hurlimann, A., &amp; Nghiem, L. D. (2010). The effect of information on public acceptance – The case of water from alternative sources. </w:t>
      </w:r>
      <w:r w:rsidRPr="006D073C">
        <w:rPr>
          <w:rFonts w:ascii="Times New Roman" w:hAnsi="Times New Roman" w:cs="Times New Roman"/>
          <w:i/>
          <w:iCs/>
          <w:color w:val="000000"/>
          <w:sz w:val="24"/>
          <w:szCs w:val="24"/>
          <w:lang w:val="en-US"/>
        </w:rPr>
        <w:t>Journal of Environmental Management</w:t>
      </w:r>
      <w:r w:rsidRPr="006D073C">
        <w:rPr>
          <w:rFonts w:ascii="Times New Roman" w:hAnsi="Times New Roman" w:cs="Times New Roman"/>
          <w:color w:val="000000"/>
          <w:sz w:val="24"/>
          <w:szCs w:val="24"/>
          <w:lang w:val="en-US"/>
        </w:rPr>
        <w:t xml:space="preserve">, </w:t>
      </w:r>
      <w:r w:rsidRPr="006D073C">
        <w:rPr>
          <w:rFonts w:ascii="Times New Roman" w:hAnsi="Times New Roman" w:cs="Times New Roman"/>
          <w:i/>
          <w:iCs/>
          <w:color w:val="000000"/>
          <w:sz w:val="24"/>
          <w:szCs w:val="24"/>
          <w:lang w:val="en-US"/>
        </w:rPr>
        <w:t>91</w:t>
      </w:r>
      <w:r w:rsidRPr="006D073C">
        <w:rPr>
          <w:rFonts w:ascii="Times New Roman" w:hAnsi="Times New Roman" w:cs="Times New Roman"/>
          <w:color w:val="000000"/>
          <w:sz w:val="24"/>
          <w:szCs w:val="24"/>
          <w:lang w:val="en-US"/>
        </w:rPr>
        <w:t xml:space="preserve">(6), 1288–1293. </w:t>
      </w:r>
    </w:p>
    <w:p w14:paraId="3FCF826A"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Felsen, G., Castelo, N., &amp; Reiner, P. B. (2013). Decisional enhancement and autonomy: Public attitudes towards overt and covert nudges</w:t>
      </w:r>
      <w:r w:rsidRPr="00DE2E70">
        <w:rPr>
          <w:rFonts w:ascii="Times New Roman" w:hAnsi="Times New Roman" w:cs="Times New Roman"/>
          <w:i/>
          <w:iCs/>
          <w:color w:val="000000"/>
          <w:sz w:val="24"/>
          <w:szCs w:val="24"/>
        </w:rPr>
        <w:t>. Judgment and Decision Making, 8</w:t>
      </w:r>
      <w:r w:rsidRPr="002345BC">
        <w:rPr>
          <w:rFonts w:ascii="Times New Roman" w:hAnsi="Times New Roman" w:cs="Times New Roman"/>
          <w:color w:val="000000"/>
          <w:sz w:val="24"/>
          <w:szCs w:val="24"/>
        </w:rPr>
        <w:t>(3), 202– 213</w:t>
      </w:r>
      <w:r w:rsidRPr="004978AE">
        <w:rPr>
          <w:rFonts w:ascii="Times New Roman" w:hAnsi="Times New Roman" w:cs="Times New Roman"/>
          <w:color w:val="000000"/>
          <w:sz w:val="24"/>
          <w:szCs w:val="24"/>
        </w:rPr>
        <w:t>.</w:t>
      </w:r>
    </w:p>
    <w:p w14:paraId="16CAF347"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Feltz, A., &amp; Cokely, E. T. (2012). The Philosophical Personality Argument. </w:t>
      </w:r>
      <w:r w:rsidRPr="00DE2E70">
        <w:rPr>
          <w:rFonts w:ascii="Times New Roman" w:hAnsi="Times New Roman" w:cs="Times New Roman"/>
          <w:i/>
          <w:iCs/>
          <w:color w:val="000000"/>
          <w:sz w:val="24"/>
          <w:szCs w:val="24"/>
        </w:rPr>
        <w:t>Philosophical Studies, 161</w:t>
      </w:r>
      <w:r w:rsidRPr="002345BC">
        <w:rPr>
          <w:rFonts w:ascii="Times New Roman" w:hAnsi="Times New Roman" w:cs="Times New Roman"/>
          <w:color w:val="000000"/>
          <w:sz w:val="24"/>
          <w:szCs w:val="24"/>
        </w:rPr>
        <w:t xml:space="preserve">(2), 227–246. </w:t>
      </w:r>
    </w:p>
    <w:p w14:paraId="02E3AB4F" w14:textId="77777777" w:rsidR="00FE64D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Feltz, A., &amp; Cokely, E. T. (2016). Personality and Philosophical Bias. In A Companion to Experimental Philosophy (pp. 578–589). John Wiley &amp; Sons, Ltd. </w:t>
      </w:r>
    </w:p>
    <w:p w14:paraId="7A5DAD38" w14:textId="2471CCE8" w:rsidR="00532524" w:rsidRPr="004978AE" w:rsidRDefault="00532524"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Feltz, A., &amp; Cokely, E. T. (2019). Extraversion and compatibilist intuitions: A ten-year retrospective and meta-analyses. </w:t>
      </w:r>
      <w:r w:rsidRPr="00532524">
        <w:rPr>
          <w:rFonts w:ascii="Times New Roman" w:hAnsi="Times New Roman" w:cs="Times New Roman"/>
          <w:i/>
          <w:iCs/>
          <w:color w:val="000000"/>
          <w:sz w:val="24"/>
          <w:szCs w:val="24"/>
        </w:rPr>
        <w:t>Philosophical Psychology, 32</w:t>
      </w:r>
      <w:r>
        <w:rPr>
          <w:rFonts w:ascii="Times New Roman" w:hAnsi="Times New Roman" w:cs="Times New Roman"/>
          <w:color w:val="000000"/>
          <w:sz w:val="24"/>
          <w:szCs w:val="24"/>
        </w:rPr>
        <w:t xml:space="preserve">(3), 388-403. </w:t>
      </w:r>
    </w:p>
    <w:p w14:paraId="732FB83C" w14:textId="2711252C" w:rsidR="00FE64DC" w:rsidRPr="008629A6"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8629A6">
        <w:rPr>
          <w:rFonts w:ascii="Times New Roman" w:hAnsi="Times New Roman" w:cs="Times New Roman"/>
          <w:color w:val="000000"/>
          <w:sz w:val="24"/>
          <w:szCs w:val="24"/>
          <w:lang w:val="en-US"/>
        </w:rPr>
        <w:t>Fielding, K., Dolnicar, S., &amp; Schultz, T. (201</w:t>
      </w:r>
      <w:r w:rsidR="00D90B2D">
        <w:rPr>
          <w:rFonts w:ascii="Times New Roman" w:hAnsi="Times New Roman" w:cs="Times New Roman"/>
          <w:color w:val="000000"/>
          <w:sz w:val="24"/>
          <w:szCs w:val="24"/>
          <w:lang w:val="en-US"/>
        </w:rPr>
        <w:t>9</w:t>
      </w:r>
      <w:r w:rsidRPr="008629A6">
        <w:rPr>
          <w:rFonts w:ascii="Times New Roman" w:hAnsi="Times New Roman" w:cs="Times New Roman"/>
          <w:color w:val="000000"/>
          <w:sz w:val="24"/>
          <w:szCs w:val="24"/>
          <w:lang w:val="en-US"/>
        </w:rPr>
        <w:t xml:space="preserve">). Public acceptance of recycled water. </w:t>
      </w:r>
      <w:r w:rsidRPr="008629A6">
        <w:rPr>
          <w:rFonts w:ascii="Times New Roman" w:hAnsi="Times New Roman" w:cs="Times New Roman"/>
          <w:i/>
          <w:iCs/>
          <w:color w:val="000000"/>
          <w:sz w:val="24"/>
          <w:szCs w:val="24"/>
          <w:lang w:val="en-US"/>
        </w:rPr>
        <w:t>International Journal of Water Resources Development</w:t>
      </w:r>
      <w:r w:rsidRPr="008629A6">
        <w:rPr>
          <w:rFonts w:ascii="Times New Roman" w:hAnsi="Times New Roman" w:cs="Times New Roman"/>
          <w:color w:val="000000"/>
          <w:sz w:val="24"/>
          <w:szCs w:val="24"/>
          <w:lang w:val="en-US"/>
        </w:rPr>
        <w:t xml:space="preserve">, </w:t>
      </w:r>
      <w:r w:rsidRPr="008629A6">
        <w:rPr>
          <w:rFonts w:ascii="Times New Roman" w:hAnsi="Times New Roman" w:cs="Times New Roman"/>
          <w:i/>
          <w:iCs/>
          <w:color w:val="000000"/>
          <w:sz w:val="24"/>
          <w:szCs w:val="24"/>
          <w:lang w:val="en-US"/>
        </w:rPr>
        <w:t>35</w:t>
      </w:r>
      <w:r w:rsidRPr="008629A6">
        <w:rPr>
          <w:rFonts w:ascii="Times New Roman" w:hAnsi="Times New Roman" w:cs="Times New Roman"/>
          <w:color w:val="000000"/>
          <w:sz w:val="24"/>
          <w:szCs w:val="24"/>
          <w:lang w:val="en-US"/>
        </w:rPr>
        <w:t>(4), 551-586.</w:t>
      </w:r>
    </w:p>
    <w:p w14:paraId="3A4BCF48"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Forsyth, P. B., Barnes, L. L. B., &amp; Adams, C. M. (2006). Trust-effectiveness patterns in schools. </w:t>
      </w:r>
      <w:r w:rsidRPr="00026939">
        <w:rPr>
          <w:rFonts w:ascii="Times New Roman" w:hAnsi="Times New Roman" w:cs="Times New Roman"/>
          <w:i/>
          <w:iCs/>
          <w:sz w:val="24"/>
          <w:szCs w:val="24"/>
        </w:rPr>
        <w:t>Journal of Educational Administration, 44</w:t>
      </w:r>
      <w:r>
        <w:rPr>
          <w:rFonts w:ascii="Times New Roman" w:hAnsi="Times New Roman" w:cs="Times New Roman"/>
          <w:sz w:val="24"/>
          <w:szCs w:val="24"/>
        </w:rPr>
        <w:t>(2), 122-141.</w:t>
      </w:r>
    </w:p>
    <w:p w14:paraId="3E289D0A" w14:textId="12B689A3"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Freitag, M., &amp; Bauer, P. (2013). Testing for measurement equivalence in surveys: Dimensions of social trust across cultural contexts. </w:t>
      </w:r>
      <w:r w:rsidRPr="002345BC">
        <w:rPr>
          <w:rFonts w:ascii="Times New Roman" w:hAnsi="Times New Roman" w:cs="Times New Roman"/>
          <w:i/>
          <w:iCs/>
          <w:color w:val="000000"/>
          <w:sz w:val="24"/>
          <w:szCs w:val="24"/>
        </w:rPr>
        <w:t>Public Opinion Quarterly, 77</w:t>
      </w:r>
      <w:r w:rsidRPr="002345BC">
        <w:rPr>
          <w:rFonts w:ascii="Times New Roman" w:hAnsi="Times New Roman" w:cs="Times New Roman"/>
          <w:color w:val="000000"/>
          <w:sz w:val="24"/>
          <w:szCs w:val="24"/>
        </w:rPr>
        <w:t>, 24-44.</w:t>
      </w:r>
    </w:p>
    <w:p w14:paraId="371D562F" w14:textId="77777777" w:rsidR="00FE64DC" w:rsidRPr="006D073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6D073C">
        <w:rPr>
          <w:rFonts w:ascii="Times New Roman" w:hAnsi="Times New Roman" w:cs="Times New Roman"/>
          <w:color w:val="000000"/>
          <w:sz w:val="24"/>
          <w:szCs w:val="24"/>
        </w:rPr>
        <w:t xml:space="preserve">Garcia-Retamero, R., &amp; Galesic, M. (2010). Who profits from visual aids: Overcoming challenges in people’s understanding of risks. </w:t>
      </w:r>
      <w:r w:rsidRPr="00DE2E70">
        <w:rPr>
          <w:rFonts w:ascii="Times New Roman" w:hAnsi="Times New Roman" w:cs="Times New Roman"/>
          <w:i/>
          <w:iCs/>
          <w:color w:val="000000"/>
          <w:sz w:val="24"/>
          <w:szCs w:val="24"/>
        </w:rPr>
        <w:t>Social Science &amp; Medicine, 70</w:t>
      </w:r>
      <w:r w:rsidRPr="006D073C">
        <w:rPr>
          <w:rFonts w:ascii="Times New Roman" w:hAnsi="Times New Roman" w:cs="Times New Roman"/>
          <w:color w:val="000000"/>
          <w:sz w:val="24"/>
          <w:szCs w:val="24"/>
        </w:rPr>
        <w:t xml:space="preserve">(7), 1019– 1025. </w:t>
      </w:r>
    </w:p>
    <w:p w14:paraId="01383B3D" w14:textId="77777777" w:rsidR="00854AA0" w:rsidRDefault="00FE64DC" w:rsidP="00854AA0">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6D073C">
        <w:rPr>
          <w:rFonts w:ascii="Times New Roman" w:hAnsi="Times New Roman" w:cs="Times New Roman"/>
          <w:color w:val="000000"/>
          <w:sz w:val="24"/>
          <w:szCs w:val="24"/>
        </w:rPr>
        <w:t xml:space="preserve">Ghesla, C., Grieder, M., &amp; Schmitz, J. (2019). Nudge for Good? Choice Defaults and Spillover Effects. </w:t>
      </w:r>
      <w:r w:rsidRPr="006D073C">
        <w:rPr>
          <w:rFonts w:ascii="Times New Roman" w:hAnsi="Times New Roman" w:cs="Times New Roman"/>
          <w:i/>
          <w:iCs/>
          <w:color w:val="000000"/>
          <w:sz w:val="24"/>
          <w:szCs w:val="24"/>
        </w:rPr>
        <w:t>Frontiers in Psychology</w:t>
      </w:r>
      <w:r w:rsidRPr="006D073C">
        <w:rPr>
          <w:rFonts w:ascii="Times New Roman" w:hAnsi="Times New Roman" w:cs="Times New Roman"/>
          <w:color w:val="000000"/>
          <w:sz w:val="24"/>
          <w:szCs w:val="24"/>
        </w:rPr>
        <w:t xml:space="preserve">, </w:t>
      </w:r>
      <w:r w:rsidRPr="006D073C">
        <w:rPr>
          <w:rFonts w:ascii="Times New Roman" w:hAnsi="Times New Roman" w:cs="Times New Roman"/>
          <w:i/>
          <w:iCs/>
          <w:color w:val="000000"/>
          <w:sz w:val="24"/>
          <w:szCs w:val="24"/>
        </w:rPr>
        <w:t>10</w:t>
      </w:r>
      <w:r w:rsidRPr="006D073C">
        <w:rPr>
          <w:rFonts w:ascii="Times New Roman" w:hAnsi="Times New Roman" w:cs="Times New Roman"/>
          <w:color w:val="000000"/>
          <w:sz w:val="24"/>
          <w:szCs w:val="24"/>
        </w:rPr>
        <w:t xml:space="preserve">. </w:t>
      </w:r>
    </w:p>
    <w:p w14:paraId="17864ECA" w14:textId="4E933A81" w:rsidR="00FE64DC" w:rsidRPr="00F741BE" w:rsidRDefault="00FE64DC" w:rsidP="00854AA0">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F741BE">
        <w:rPr>
          <w:rFonts w:ascii="Times New Roman" w:hAnsi="Times New Roman" w:cs="Times New Roman"/>
          <w:color w:val="000000"/>
          <w:sz w:val="24"/>
          <w:szCs w:val="24"/>
        </w:rPr>
        <w:lastRenderedPageBreak/>
        <w:t xml:space="preserve">Gosling, S. D., Rentfrow, P. J., &amp; Swann, W. B., Jr. (2003). A very brief measure of the Big Five Personality Domains. </w:t>
      </w:r>
      <w:r w:rsidRPr="00F741BE">
        <w:rPr>
          <w:rFonts w:ascii="Times New Roman" w:hAnsi="Times New Roman" w:cs="Times New Roman"/>
          <w:i/>
          <w:iCs/>
          <w:color w:val="000000"/>
          <w:sz w:val="24"/>
          <w:szCs w:val="24"/>
        </w:rPr>
        <w:t>Journal of Research in Personality, 37</w:t>
      </w:r>
      <w:r w:rsidRPr="00F741BE">
        <w:rPr>
          <w:rFonts w:ascii="Times New Roman" w:hAnsi="Times New Roman" w:cs="Times New Roman"/>
          <w:color w:val="000000"/>
          <w:sz w:val="24"/>
          <w:szCs w:val="24"/>
        </w:rPr>
        <w:t>, 504-528.</w:t>
      </w:r>
    </w:p>
    <w:p w14:paraId="1AD896D4" w14:textId="66EC9601"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Grimmelikhuijsen, S., &amp; Knies, E. (2017). Validating a scale for citizen trust in government organizations. </w:t>
      </w:r>
      <w:r w:rsidRPr="002345BC">
        <w:rPr>
          <w:rFonts w:ascii="Times New Roman" w:hAnsi="Times New Roman" w:cs="Times New Roman"/>
          <w:i/>
          <w:iCs/>
          <w:color w:val="000000"/>
          <w:sz w:val="24"/>
          <w:szCs w:val="24"/>
        </w:rPr>
        <w:t>International Review of Administrative Sciences, 83</w:t>
      </w:r>
      <w:r w:rsidRPr="002345BC">
        <w:rPr>
          <w:rFonts w:ascii="Times New Roman" w:hAnsi="Times New Roman" w:cs="Times New Roman"/>
          <w:color w:val="000000"/>
          <w:sz w:val="24"/>
          <w:szCs w:val="24"/>
        </w:rPr>
        <w:t>, 583-601.</w:t>
      </w:r>
    </w:p>
    <w:p w14:paraId="021EF885"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Hagman, W., Andersson, D., Västfjäll, D., &amp; Tinghög, G. (2015). Public Views on Policies Involving Nudges. </w:t>
      </w:r>
      <w:r w:rsidRPr="00DE2E70">
        <w:rPr>
          <w:rFonts w:ascii="Times New Roman" w:hAnsi="Times New Roman" w:cs="Times New Roman"/>
          <w:i/>
          <w:iCs/>
          <w:color w:val="000000"/>
          <w:sz w:val="24"/>
          <w:szCs w:val="24"/>
        </w:rPr>
        <w:t>Review of Philosophy and Psychology, 6</w:t>
      </w:r>
      <w:r w:rsidRPr="002345BC">
        <w:rPr>
          <w:rFonts w:ascii="Times New Roman" w:hAnsi="Times New Roman" w:cs="Times New Roman"/>
          <w:color w:val="000000"/>
          <w:sz w:val="24"/>
          <w:szCs w:val="24"/>
        </w:rPr>
        <w:t xml:space="preserve">(3), 439–453. </w:t>
      </w:r>
    </w:p>
    <w:p w14:paraId="7930ADF3"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Hall, M. (2005). The importance of trust for ethics, law, and public policy. </w:t>
      </w:r>
      <w:r w:rsidRPr="00762359">
        <w:rPr>
          <w:rFonts w:ascii="Times New Roman" w:hAnsi="Times New Roman" w:cs="Times New Roman"/>
          <w:i/>
          <w:iCs/>
          <w:color w:val="000000"/>
          <w:sz w:val="24"/>
          <w:szCs w:val="24"/>
        </w:rPr>
        <w:t>Cambridge Quarterly of Healthcare Ethics</w:t>
      </w:r>
      <w:r w:rsidRPr="00762359">
        <w:rPr>
          <w:rFonts w:ascii="Times New Roman" w:hAnsi="Times New Roman" w:cs="Times New Roman"/>
          <w:color w:val="000000"/>
          <w:sz w:val="24"/>
          <w:szCs w:val="24"/>
        </w:rPr>
        <w:t xml:space="preserve">, </w:t>
      </w:r>
      <w:r w:rsidRPr="00762359">
        <w:rPr>
          <w:rFonts w:ascii="Times New Roman" w:hAnsi="Times New Roman" w:cs="Times New Roman"/>
          <w:i/>
          <w:iCs/>
          <w:color w:val="000000"/>
          <w:sz w:val="24"/>
          <w:szCs w:val="24"/>
        </w:rPr>
        <w:t>14</w:t>
      </w:r>
      <w:r w:rsidRPr="00762359">
        <w:rPr>
          <w:rFonts w:ascii="Times New Roman" w:hAnsi="Times New Roman" w:cs="Times New Roman"/>
          <w:color w:val="000000"/>
          <w:sz w:val="24"/>
          <w:szCs w:val="24"/>
        </w:rPr>
        <w:t>(2), 156-167.</w:t>
      </w:r>
    </w:p>
    <w:p w14:paraId="5B8E46DA"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 xml:space="preserve">Halpern, D., &amp; Sanders, M. (2016). Nudging by government: Progress, impact, and lessons learned. </w:t>
      </w:r>
      <w:r w:rsidRPr="004978AE">
        <w:rPr>
          <w:rFonts w:ascii="Times New Roman" w:hAnsi="Times New Roman" w:cs="Times New Roman"/>
          <w:i/>
          <w:iCs/>
          <w:color w:val="000000"/>
          <w:sz w:val="24"/>
          <w:szCs w:val="24"/>
        </w:rPr>
        <w:t>Behavioral Science &amp; Policy, 2</w:t>
      </w:r>
      <w:r w:rsidRPr="004978AE">
        <w:rPr>
          <w:rFonts w:ascii="Times New Roman" w:hAnsi="Times New Roman" w:cs="Times New Roman"/>
          <w:color w:val="000000"/>
          <w:sz w:val="24"/>
          <w:szCs w:val="24"/>
        </w:rPr>
        <w:t>(2), 53-65.</w:t>
      </w:r>
    </w:p>
    <w:p w14:paraId="7C410876"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Hawley, K. (2012). </w:t>
      </w:r>
      <w:r w:rsidRPr="002345BC">
        <w:rPr>
          <w:rFonts w:ascii="Times New Roman" w:hAnsi="Times New Roman" w:cs="Times New Roman"/>
          <w:i/>
          <w:color w:val="000000"/>
          <w:sz w:val="24"/>
          <w:szCs w:val="24"/>
        </w:rPr>
        <w:t>Trust: A Very Short Introduction</w:t>
      </w:r>
      <w:r w:rsidRPr="002345BC">
        <w:rPr>
          <w:rFonts w:ascii="Times New Roman" w:hAnsi="Times New Roman" w:cs="Times New Roman"/>
          <w:color w:val="000000"/>
          <w:sz w:val="24"/>
          <w:szCs w:val="24"/>
        </w:rPr>
        <w:t xml:space="preserve"> (First edition. ed.). Oxford: Oxford Univeristy Press.</w:t>
      </w:r>
    </w:p>
    <w:p w14:paraId="7A65D4C7"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Hiraishi, K., Yamagata, S., Shikishima, C., &amp; Ando, J. (2008). Maintenance of genetic variation in personality through control of mental mechanisms: A test of trust, extraversion, and agreeableness. </w:t>
      </w:r>
      <w:r w:rsidRPr="007B5621">
        <w:rPr>
          <w:rFonts w:ascii="Times New Roman" w:hAnsi="Times New Roman" w:cs="Times New Roman"/>
          <w:i/>
          <w:iCs/>
          <w:sz w:val="24"/>
          <w:szCs w:val="24"/>
        </w:rPr>
        <w:t>Evolution and Human Behavior, 29</w:t>
      </w:r>
      <w:r>
        <w:rPr>
          <w:rFonts w:ascii="Times New Roman" w:hAnsi="Times New Roman" w:cs="Times New Roman"/>
          <w:sz w:val="24"/>
          <w:szCs w:val="24"/>
        </w:rPr>
        <w:t>(2), 79-85.</w:t>
      </w:r>
    </w:p>
    <w:p w14:paraId="65EE8CF4"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Holt, J. (2023). An Examination of Common Ethical Considerations Across Domains. [Manuscript in Preparation]. </w:t>
      </w:r>
    </w:p>
    <w:p w14:paraId="0BA250AC"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Hoang, U., Holt, J., Asif, M., Mahmoud-Elhaj, D., &amp; Feltz, A. (2023). Toward a Unified Measure of Generalized Trust [Manuscript in Preparation].</w:t>
      </w:r>
    </w:p>
    <w:p w14:paraId="02B84645" w14:textId="1D05B6D1" w:rsidR="00364909" w:rsidRDefault="00364909"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364909">
        <w:rPr>
          <w:rFonts w:ascii="Times New Roman" w:hAnsi="Times New Roman" w:cs="Times New Roman"/>
          <w:color w:val="000000"/>
          <w:sz w:val="24"/>
          <w:szCs w:val="24"/>
        </w:rPr>
        <w:t>Huang</w:t>
      </w:r>
      <w:r>
        <w:rPr>
          <w:rFonts w:ascii="Times New Roman" w:hAnsi="Times New Roman" w:cs="Times New Roman"/>
          <w:color w:val="000000"/>
          <w:sz w:val="24"/>
          <w:szCs w:val="24"/>
        </w:rPr>
        <w:t>,</w:t>
      </w:r>
      <w:r w:rsidRPr="00364909">
        <w:rPr>
          <w:rFonts w:ascii="Times New Roman" w:hAnsi="Times New Roman" w:cs="Times New Roman"/>
          <w:color w:val="000000"/>
          <w:sz w:val="24"/>
          <w:szCs w:val="24"/>
        </w:rPr>
        <w:t xml:space="preserve"> Y.</w:t>
      </w:r>
      <w:r>
        <w:rPr>
          <w:rFonts w:ascii="Times New Roman" w:hAnsi="Times New Roman" w:cs="Times New Roman"/>
          <w:color w:val="000000"/>
          <w:sz w:val="24"/>
          <w:szCs w:val="24"/>
        </w:rPr>
        <w:t xml:space="preserve"> </w:t>
      </w:r>
      <w:r w:rsidRPr="00364909">
        <w:rPr>
          <w:rFonts w:ascii="Times New Roman" w:hAnsi="Times New Roman" w:cs="Times New Roman"/>
          <w:color w:val="000000"/>
          <w:sz w:val="24"/>
          <w:szCs w:val="24"/>
        </w:rPr>
        <w:t>X.,</w:t>
      </w:r>
      <w:r>
        <w:rPr>
          <w:rFonts w:ascii="Times New Roman" w:hAnsi="Times New Roman" w:cs="Times New Roman"/>
          <w:color w:val="000000"/>
          <w:sz w:val="24"/>
          <w:szCs w:val="24"/>
        </w:rPr>
        <w:t xml:space="preserve"> &amp;</w:t>
      </w:r>
      <w:r w:rsidRPr="00364909">
        <w:rPr>
          <w:rFonts w:ascii="Times New Roman" w:hAnsi="Times New Roman" w:cs="Times New Roman"/>
          <w:color w:val="000000"/>
          <w:sz w:val="24"/>
          <w:szCs w:val="24"/>
        </w:rPr>
        <w:t xml:space="preserve"> Luo</w:t>
      </w:r>
      <w:r>
        <w:rPr>
          <w:rFonts w:ascii="Times New Roman" w:hAnsi="Times New Roman" w:cs="Times New Roman"/>
          <w:color w:val="000000"/>
          <w:sz w:val="24"/>
          <w:szCs w:val="24"/>
        </w:rPr>
        <w:t>,</w:t>
      </w:r>
      <w:r w:rsidRPr="00364909">
        <w:rPr>
          <w:rFonts w:ascii="Times New Roman" w:hAnsi="Times New Roman" w:cs="Times New Roman"/>
          <w:color w:val="000000"/>
          <w:sz w:val="24"/>
          <w:szCs w:val="24"/>
        </w:rPr>
        <w:t xml:space="preserve"> Y.</w:t>
      </w:r>
      <w:r>
        <w:rPr>
          <w:rFonts w:ascii="Times New Roman" w:hAnsi="Times New Roman" w:cs="Times New Roman"/>
          <w:color w:val="000000"/>
          <w:sz w:val="24"/>
          <w:szCs w:val="24"/>
        </w:rPr>
        <w:t xml:space="preserve"> </w:t>
      </w:r>
      <w:r w:rsidRPr="00364909">
        <w:rPr>
          <w:rFonts w:ascii="Times New Roman" w:hAnsi="Times New Roman" w:cs="Times New Roman"/>
          <w:color w:val="000000"/>
          <w:sz w:val="24"/>
          <w:szCs w:val="24"/>
        </w:rPr>
        <w:t>J. (2006). Temporal course of emotional negativity bias: an ERP study. </w:t>
      </w:r>
      <w:r>
        <w:rPr>
          <w:rFonts w:ascii="Times New Roman" w:hAnsi="Times New Roman" w:cs="Times New Roman"/>
          <w:i/>
          <w:iCs/>
          <w:color w:val="000000"/>
          <w:sz w:val="24"/>
          <w:szCs w:val="24"/>
        </w:rPr>
        <w:t>Neuroscience Letters, 398</w:t>
      </w:r>
      <w:r w:rsidRPr="00364909">
        <w:rPr>
          <w:rFonts w:ascii="Times New Roman" w:hAnsi="Times New Roman" w:cs="Times New Roman"/>
          <w:color w:val="000000"/>
          <w:sz w:val="24"/>
          <w:szCs w:val="24"/>
        </w:rPr>
        <w:t xml:space="preserve">, 91–96.  </w:t>
      </w:r>
    </w:p>
    <w:p w14:paraId="6CFD9CC4" w14:textId="413754AD"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8629A6">
        <w:rPr>
          <w:rFonts w:ascii="Times New Roman" w:hAnsi="Times New Roman" w:cs="Times New Roman"/>
          <w:color w:val="000000"/>
          <w:sz w:val="24"/>
          <w:szCs w:val="24"/>
        </w:rPr>
        <w:t>Hurlimann, A., &amp; Dolnicar, S. (2010). When public opposition defeats alternative water projects - The case of Toowoomba Australia.</w:t>
      </w:r>
      <w:r w:rsidRPr="008629A6">
        <w:rPr>
          <w:rFonts w:ascii="Times New Roman" w:hAnsi="Times New Roman" w:cs="Times New Roman"/>
          <w:i/>
          <w:color w:val="000000"/>
          <w:sz w:val="24"/>
          <w:szCs w:val="24"/>
        </w:rPr>
        <w:t xml:space="preserve"> Water Research, 44</w:t>
      </w:r>
      <w:r w:rsidRPr="008629A6">
        <w:rPr>
          <w:rFonts w:ascii="Times New Roman" w:hAnsi="Times New Roman" w:cs="Times New Roman"/>
          <w:color w:val="000000"/>
          <w:sz w:val="24"/>
          <w:szCs w:val="24"/>
        </w:rPr>
        <w:t>(1), 287-297.</w:t>
      </w:r>
    </w:p>
    <w:p w14:paraId="0480A02C" w14:textId="2DD1FE02"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lastRenderedPageBreak/>
        <w:t xml:space="preserve">Hurlimann, A., Hemphill, E., McKay, J., &amp; Geursen, G. (2008). Establishing components of community satisfaction with recycled water use through a structural equation model. </w:t>
      </w:r>
      <w:r w:rsidRPr="004978AE">
        <w:rPr>
          <w:rFonts w:ascii="Times New Roman" w:hAnsi="Times New Roman" w:cs="Times New Roman"/>
          <w:i/>
          <w:color w:val="000000"/>
          <w:sz w:val="24"/>
          <w:szCs w:val="24"/>
        </w:rPr>
        <w:t>Journal of Environmental Management, 88</w:t>
      </w:r>
      <w:r w:rsidRPr="004978AE">
        <w:rPr>
          <w:rFonts w:ascii="Times New Roman" w:hAnsi="Times New Roman" w:cs="Times New Roman"/>
          <w:color w:val="000000"/>
          <w:sz w:val="24"/>
          <w:szCs w:val="24"/>
        </w:rPr>
        <w:t>, 1221-1232.</w:t>
      </w:r>
    </w:p>
    <w:p w14:paraId="39749F68" w14:textId="498B769F"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Institute of Medicine. (2001). </w:t>
      </w:r>
      <w:r w:rsidRPr="00762359">
        <w:rPr>
          <w:rFonts w:ascii="Times New Roman" w:hAnsi="Times New Roman" w:cs="Times New Roman"/>
          <w:i/>
          <w:iCs/>
          <w:color w:val="000000"/>
          <w:sz w:val="24"/>
          <w:szCs w:val="24"/>
        </w:rPr>
        <w:t>Preserving public trust: Accreditation and human research participant protection programs</w:t>
      </w:r>
      <w:r w:rsidRPr="00762359">
        <w:rPr>
          <w:rFonts w:ascii="Times New Roman" w:hAnsi="Times New Roman" w:cs="Times New Roman"/>
          <w:color w:val="000000"/>
          <w:sz w:val="24"/>
          <w:szCs w:val="24"/>
        </w:rPr>
        <w:t>. Washington, DC: National Academy Press.</w:t>
      </w:r>
    </w:p>
    <w:p w14:paraId="4A143731" w14:textId="77777777" w:rsidR="00FE64DC" w:rsidRPr="00D94689"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D94689">
        <w:rPr>
          <w:rFonts w:ascii="Times New Roman" w:hAnsi="Times New Roman" w:cs="Times New Roman"/>
          <w:color w:val="000000"/>
          <w:sz w:val="24"/>
          <w:szCs w:val="24"/>
        </w:rPr>
        <w:t xml:space="preserve">Jachimowicz, J. M., Duncan, S., Weber, E. U., &amp; Johnson, E. J. (2019). When and why defaults influence decisions: A meta-analysis of default effects. </w:t>
      </w:r>
      <w:r w:rsidRPr="00DE2E70">
        <w:rPr>
          <w:rFonts w:ascii="Times New Roman" w:hAnsi="Times New Roman" w:cs="Times New Roman"/>
          <w:i/>
          <w:iCs/>
          <w:color w:val="000000"/>
          <w:sz w:val="24"/>
          <w:szCs w:val="24"/>
        </w:rPr>
        <w:t>Behavioural Public Policy, 3</w:t>
      </w:r>
      <w:r w:rsidRPr="00D94689">
        <w:rPr>
          <w:rFonts w:ascii="Times New Roman" w:hAnsi="Times New Roman" w:cs="Times New Roman"/>
          <w:color w:val="000000"/>
          <w:sz w:val="24"/>
          <w:szCs w:val="24"/>
        </w:rPr>
        <w:t xml:space="preserve">(02), 159–186. </w:t>
      </w:r>
    </w:p>
    <w:p w14:paraId="0496278C" w14:textId="424E86BE" w:rsidR="00FE64DC" w:rsidRPr="006D073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6D073C">
        <w:rPr>
          <w:rFonts w:ascii="Times New Roman" w:hAnsi="Times New Roman" w:cs="Times New Roman"/>
          <w:color w:val="000000"/>
          <w:sz w:val="24"/>
          <w:szCs w:val="24"/>
          <w:lang w:val="en-US"/>
        </w:rPr>
        <w:t xml:space="preserve">Johnson, E. J., &amp; Goldstein, D. </w:t>
      </w:r>
      <w:r w:rsidR="005A1CE5">
        <w:rPr>
          <w:rFonts w:ascii="Times New Roman" w:hAnsi="Times New Roman" w:cs="Times New Roman"/>
          <w:color w:val="000000"/>
          <w:sz w:val="24"/>
          <w:szCs w:val="24"/>
          <w:lang w:val="en-US"/>
        </w:rPr>
        <w:t xml:space="preserve">G. </w:t>
      </w:r>
      <w:r w:rsidRPr="006D073C">
        <w:rPr>
          <w:rFonts w:ascii="Times New Roman" w:hAnsi="Times New Roman" w:cs="Times New Roman"/>
          <w:color w:val="000000"/>
          <w:sz w:val="24"/>
          <w:szCs w:val="24"/>
          <w:lang w:val="en-US"/>
        </w:rPr>
        <w:t xml:space="preserve">(2003). Do Defaults Save Lives? </w:t>
      </w:r>
      <w:r w:rsidRPr="006D073C">
        <w:rPr>
          <w:rFonts w:ascii="Times New Roman" w:hAnsi="Times New Roman" w:cs="Times New Roman"/>
          <w:i/>
          <w:iCs/>
          <w:color w:val="000000"/>
          <w:sz w:val="24"/>
          <w:szCs w:val="24"/>
          <w:lang w:val="en-US"/>
        </w:rPr>
        <w:t>Science</w:t>
      </w:r>
      <w:r w:rsidRPr="006D073C">
        <w:rPr>
          <w:rFonts w:ascii="Times New Roman" w:hAnsi="Times New Roman" w:cs="Times New Roman"/>
          <w:color w:val="000000"/>
          <w:sz w:val="24"/>
          <w:szCs w:val="24"/>
          <w:lang w:val="en-US"/>
        </w:rPr>
        <w:t xml:space="preserve">, </w:t>
      </w:r>
      <w:r w:rsidRPr="006D073C">
        <w:rPr>
          <w:rFonts w:ascii="Times New Roman" w:hAnsi="Times New Roman" w:cs="Times New Roman"/>
          <w:i/>
          <w:iCs/>
          <w:color w:val="000000"/>
          <w:sz w:val="24"/>
          <w:szCs w:val="24"/>
          <w:lang w:val="en-US"/>
        </w:rPr>
        <w:t>302</w:t>
      </w:r>
      <w:r w:rsidRPr="006D073C">
        <w:rPr>
          <w:rFonts w:ascii="Times New Roman" w:hAnsi="Times New Roman" w:cs="Times New Roman"/>
          <w:color w:val="000000"/>
          <w:sz w:val="24"/>
          <w:szCs w:val="24"/>
          <w:lang w:val="en-US"/>
        </w:rPr>
        <w:t>(5649), 133</w:t>
      </w:r>
      <w:r w:rsidRPr="004978AE">
        <w:rPr>
          <w:rFonts w:ascii="Times New Roman" w:hAnsi="Times New Roman" w:cs="Times New Roman"/>
          <w:color w:val="000000"/>
          <w:sz w:val="24"/>
          <w:szCs w:val="24"/>
        </w:rPr>
        <w:t xml:space="preserve">8 - </w:t>
      </w:r>
      <w:r w:rsidRPr="006D073C">
        <w:rPr>
          <w:rFonts w:ascii="Times New Roman" w:hAnsi="Times New Roman" w:cs="Times New Roman"/>
          <w:color w:val="000000"/>
          <w:sz w:val="24"/>
          <w:szCs w:val="24"/>
          <w:lang w:val="en-US"/>
        </w:rPr>
        <w:t xml:space="preserve">1339. </w:t>
      </w:r>
    </w:p>
    <w:p w14:paraId="0F77EA0C" w14:textId="77777777" w:rsidR="00FE64DC" w:rsidRPr="00D94689"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D94689">
        <w:rPr>
          <w:rFonts w:ascii="Times New Roman" w:hAnsi="Times New Roman" w:cs="Times New Roman"/>
          <w:color w:val="000000"/>
          <w:sz w:val="24"/>
          <w:szCs w:val="24"/>
          <w:lang w:val="en-US"/>
        </w:rPr>
        <w:t xml:space="preserve">Johnson, E. J., &amp; Goldstein, D. G. (2013). Decisions by default. In E. [Ed Shafir (Ed.), The behavioral foundations of public policy (pp. 417–427, Chapter xvii, 511 Pages). Princeton University Press (Princeton, NJ, US). </w:t>
      </w:r>
    </w:p>
    <w:p w14:paraId="4EAB877F" w14:textId="64899398"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Johnson-George, C., &amp; Swap, W. (1982). Measurement of specific interpersonal trust: Construction and validation of a scale to assess trust in a specific other. </w:t>
      </w:r>
      <w:r w:rsidRPr="002345BC">
        <w:rPr>
          <w:rFonts w:ascii="Times New Roman" w:hAnsi="Times New Roman" w:cs="Times New Roman"/>
          <w:i/>
          <w:iCs/>
          <w:color w:val="000000"/>
          <w:sz w:val="24"/>
          <w:szCs w:val="24"/>
        </w:rPr>
        <w:t>Journal of Personality and Social Psychology, 43</w:t>
      </w:r>
      <w:r w:rsidRPr="002345BC">
        <w:rPr>
          <w:rFonts w:ascii="Times New Roman" w:hAnsi="Times New Roman" w:cs="Times New Roman"/>
          <w:color w:val="000000"/>
          <w:sz w:val="24"/>
          <w:szCs w:val="24"/>
        </w:rPr>
        <w:t>, 1306-1317.</w:t>
      </w:r>
    </w:p>
    <w:p w14:paraId="74CC20A4" w14:textId="68BF652A" w:rsidR="001B0107" w:rsidRDefault="001B0107"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1B0107">
        <w:rPr>
          <w:rFonts w:ascii="Times New Roman" w:hAnsi="Times New Roman" w:cs="Times New Roman"/>
          <w:color w:val="000000"/>
          <w:sz w:val="24"/>
          <w:szCs w:val="24"/>
          <w:lang w:val="en-US"/>
        </w:rPr>
        <w:t>Kahneman</w:t>
      </w:r>
      <w:r>
        <w:rPr>
          <w:rFonts w:ascii="Times New Roman" w:hAnsi="Times New Roman" w:cs="Times New Roman"/>
          <w:color w:val="000000"/>
          <w:sz w:val="24"/>
          <w:szCs w:val="24"/>
          <w:lang w:val="en-US"/>
        </w:rPr>
        <w:t>,</w:t>
      </w:r>
      <w:r w:rsidRPr="001B0107">
        <w:rPr>
          <w:rFonts w:ascii="Times New Roman" w:hAnsi="Times New Roman" w:cs="Times New Roman"/>
          <w:color w:val="000000"/>
          <w:sz w:val="24"/>
          <w:szCs w:val="24"/>
          <w:lang w:val="en-US"/>
        </w:rPr>
        <w:t xml:space="preserve"> D.,</w:t>
      </w:r>
      <w:r>
        <w:rPr>
          <w:rFonts w:ascii="Times New Roman" w:hAnsi="Times New Roman" w:cs="Times New Roman"/>
          <w:color w:val="000000"/>
          <w:sz w:val="24"/>
          <w:szCs w:val="24"/>
          <w:lang w:val="en-US"/>
        </w:rPr>
        <w:t xml:space="preserve"> &amp;</w:t>
      </w:r>
      <w:r w:rsidRPr="001B0107">
        <w:rPr>
          <w:rFonts w:ascii="Times New Roman" w:hAnsi="Times New Roman" w:cs="Times New Roman"/>
          <w:color w:val="000000"/>
          <w:sz w:val="24"/>
          <w:szCs w:val="24"/>
          <w:lang w:val="en-US"/>
        </w:rPr>
        <w:t xml:space="preserve"> Tversky</w:t>
      </w:r>
      <w:r>
        <w:rPr>
          <w:rFonts w:ascii="Times New Roman" w:hAnsi="Times New Roman" w:cs="Times New Roman"/>
          <w:color w:val="000000"/>
          <w:sz w:val="24"/>
          <w:szCs w:val="24"/>
          <w:lang w:val="en-US"/>
        </w:rPr>
        <w:t>,</w:t>
      </w:r>
      <w:r w:rsidRPr="001B0107">
        <w:rPr>
          <w:rFonts w:ascii="Times New Roman" w:hAnsi="Times New Roman" w:cs="Times New Roman"/>
          <w:color w:val="000000"/>
          <w:sz w:val="24"/>
          <w:szCs w:val="24"/>
          <w:lang w:val="en-US"/>
        </w:rPr>
        <w:t xml:space="preserve"> A. (1979). Prospect theory: </w:t>
      </w:r>
      <w:r>
        <w:rPr>
          <w:rFonts w:ascii="Times New Roman" w:hAnsi="Times New Roman" w:cs="Times New Roman"/>
          <w:color w:val="000000"/>
          <w:sz w:val="24"/>
          <w:szCs w:val="24"/>
          <w:lang w:val="en-US"/>
        </w:rPr>
        <w:t>A</w:t>
      </w:r>
      <w:r w:rsidRPr="001B0107">
        <w:rPr>
          <w:rFonts w:ascii="Times New Roman" w:hAnsi="Times New Roman" w:cs="Times New Roman"/>
          <w:color w:val="000000"/>
          <w:sz w:val="24"/>
          <w:szCs w:val="24"/>
          <w:lang w:val="en-US"/>
        </w:rPr>
        <w:t xml:space="preserve">n analysis of decision </w:t>
      </w:r>
      <w:r>
        <w:rPr>
          <w:rFonts w:ascii="Times New Roman" w:hAnsi="Times New Roman" w:cs="Times New Roman"/>
          <w:color w:val="000000"/>
          <w:sz w:val="24"/>
          <w:szCs w:val="24"/>
          <w:lang w:val="en-US"/>
        </w:rPr>
        <w:t>under risk.</w:t>
      </w:r>
      <w:r w:rsidRPr="001B0107">
        <w:rPr>
          <w:rFonts w:ascii="Times New Roman" w:hAnsi="Times New Roman" w:cs="Times New Roman"/>
          <w:color w:val="000000"/>
          <w:sz w:val="24"/>
          <w:szCs w:val="24"/>
          <w:lang w:val="en-US"/>
        </w:rPr>
        <w:t xml:space="preserve"> </w:t>
      </w:r>
      <w:r w:rsidRPr="001B0107">
        <w:rPr>
          <w:rFonts w:ascii="Times New Roman" w:hAnsi="Times New Roman" w:cs="Times New Roman"/>
          <w:i/>
          <w:iCs/>
          <w:color w:val="000000"/>
          <w:sz w:val="24"/>
          <w:szCs w:val="24"/>
          <w:lang w:val="en-US"/>
        </w:rPr>
        <w:t>Econometrica, 47</w:t>
      </w:r>
      <w:r w:rsidRPr="001B0107">
        <w:rPr>
          <w:rFonts w:ascii="Times New Roman" w:hAnsi="Times New Roman" w:cs="Times New Roman"/>
          <w:color w:val="000000"/>
          <w:sz w:val="24"/>
          <w:szCs w:val="24"/>
          <w:lang w:val="en-US"/>
        </w:rPr>
        <w:t xml:space="preserve">, 263–291. </w:t>
      </w:r>
    </w:p>
    <w:p w14:paraId="2739DA6B"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Kao, A. C., Green, D. C., Davis, N. A., Koplan, J. P., &amp; Cleary, P. D. (1998). Patients’ trust in their physicians. </w:t>
      </w:r>
      <w:r w:rsidRPr="0089041E">
        <w:rPr>
          <w:rFonts w:ascii="Times New Roman" w:hAnsi="Times New Roman" w:cs="Times New Roman"/>
          <w:i/>
          <w:iCs/>
          <w:sz w:val="24"/>
          <w:szCs w:val="24"/>
        </w:rPr>
        <w:t>Journal of General Internal Medicine, 13</w:t>
      </w:r>
      <w:r>
        <w:rPr>
          <w:rFonts w:ascii="Times New Roman" w:hAnsi="Times New Roman" w:cs="Times New Roman"/>
          <w:sz w:val="24"/>
          <w:szCs w:val="24"/>
        </w:rPr>
        <w:t>, 681-686.</w:t>
      </w:r>
    </w:p>
    <w:p w14:paraId="2F8F78BA" w14:textId="463F41D3" w:rsidR="00364909" w:rsidRDefault="00364909"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364909">
        <w:rPr>
          <w:rFonts w:ascii="Times New Roman" w:hAnsi="Times New Roman" w:cs="Times New Roman"/>
          <w:color w:val="000000"/>
          <w:sz w:val="24"/>
          <w:szCs w:val="24"/>
        </w:rPr>
        <w:t>Kappenman</w:t>
      </w:r>
      <w:r>
        <w:rPr>
          <w:rFonts w:ascii="Times New Roman" w:hAnsi="Times New Roman" w:cs="Times New Roman"/>
          <w:color w:val="000000"/>
          <w:sz w:val="24"/>
          <w:szCs w:val="24"/>
        </w:rPr>
        <w:t>,</w:t>
      </w:r>
      <w:r w:rsidRPr="00364909">
        <w:rPr>
          <w:rFonts w:ascii="Times New Roman" w:hAnsi="Times New Roman" w:cs="Times New Roman"/>
          <w:color w:val="000000"/>
          <w:sz w:val="24"/>
          <w:szCs w:val="24"/>
        </w:rPr>
        <w:t xml:space="preserve"> E. S., Macnamara</w:t>
      </w:r>
      <w:r>
        <w:rPr>
          <w:rFonts w:ascii="Times New Roman" w:hAnsi="Times New Roman" w:cs="Times New Roman"/>
          <w:color w:val="000000"/>
          <w:sz w:val="24"/>
          <w:szCs w:val="24"/>
        </w:rPr>
        <w:t>,</w:t>
      </w:r>
      <w:r w:rsidRPr="00364909">
        <w:rPr>
          <w:rFonts w:ascii="Times New Roman" w:hAnsi="Times New Roman" w:cs="Times New Roman"/>
          <w:color w:val="000000"/>
          <w:sz w:val="24"/>
          <w:szCs w:val="24"/>
        </w:rPr>
        <w:t xml:space="preserve"> A., </w:t>
      </w:r>
      <w:r>
        <w:rPr>
          <w:rFonts w:ascii="Times New Roman" w:hAnsi="Times New Roman" w:cs="Times New Roman"/>
          <w:color w:val="000000"/>
          <w:sz w:val="24"/>
          <w:szCs w:val="24"/>
        </w:rPr>
        <w:t xml:space="preserve">&amp; </w:t>
      </w:r>
      <w:r w:rsidRPr="00364909">
        <w:rPr>
          <w:rFonts w:ascii="Times New Roman" w:hAnsi="Times New Roman" w:cs="Times New Roman"/>
          <w:color w:val="000000"/>
          <w:sz w:val="24"/>
          <w:szCs w:val="24"/>
        </w:rPr>
        <w:t>Proudfit</w:t>
      </w:r>
      <w:r>
        <w:rPr>
          <w:rFonts w:ascii="Times New Roman" w:hAnsi="Times New Roman" w:cs="Times New Roman"/>
          <w:color w:val="000000"/>
          <w:sz w:val="24"/>
          <w:szCs w:val="24"/>
        </w:rPr>
        <w:t>,</w:t>
      </w:r>
      <w:r w:rsidRPr="00364909">
        <w:rPr>
          <w:rFonts w:ascii="Times New Roman" w:hAnsi="Times New Roman" w:cs="Times New Roman"/>
          <w:color w:val="000000"/>
          <w:sz w:val="24"/>
          <w:szCs w:val="24"/>
        </w:rPr>
        <w:t xml:space="preserve"> G. H. (2015). Electrocortical evidence for rapid allocation of attention to threat in the dot-probe task. </w:t>
      </w:r>
      <w:r>
        <w:rPr>
          <w:rFonts w:ascii="Times New Roman" w:hAnsi="Times New Roman" w:cs="Times New Roman"/>
          <w:i/>
          <w:iCs/>
          <w:color w:val="000000"/>
          <w:sz w:val="24"/>
          <w:szCs w:val="24"/>
        </w:rPr>
        <w:t>Social Cognitive and Affective Neuroscience, 10</w:t>
      </w:r>
      <w:r w:rsidRPr="00364909">
        <w:rPr>
          <w:rFonts w:ascii="Times New Roman" w:hAnsi="Times New Roman" w:cs="Times New Roman"/>
          <w:color w:val="000000"/>
          <w:sz w:val="24"/>
          <w:szCs w:val="24"/>
        </w:rPr>
        <w:t>, 577–583. </w:t>
      </w:r>
      <w:r w:rsidRPr="00364909">
        <w:rPr>
          <w:rFonts w:ascii="Times New Roman" w:hAnsi="Times New Roman" w:cs="Times New Roman"/>
          <w:color w:val="000000"/>
          <w:sz w:val="24"/>
          <w:szCs w:val="24"/>
          <w:lang w:val="en-US"/>
        </w:rPr>
        <w:t xml:space="preserve"> </w:t>
      </w:r>
    </w:p>
    <w:p w14:paraId="34C963D7"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Keating, N. L., Green, D. C., Kao, A. C., Gazmararian, J. A., Wu, V Y., &amp; Cleary, P. D. (2002). How are patients’ specific ambulatory care experiences related to trust, satisfaction, and considering changing physicians? </w:t>
      </w:r>
      <w:r w:rsidRPr="00EC4A29">
        <w:rPr>
          <w:rFonts w:ascii="Times New Roman" w:hAnsi="Times New Roman" w:cs="Times New Roman"/>
          <w:i/>
          <w:iCs/>
          <w:sz w:val="24"/>
          <w:szCs w:val="24"/>
        </w:rPr>
        <w:t>Journal of General Internal Medicine, 17</w:t>
      </w:r>
      <w:r>
        <w:rPr>
          <w:rFonts w:ascii="Times New Roman" w:hAnsi="Times New Roman" w:cs="Times New Roman"/>
          <w:sz w:val="24"/>
          <w:szCs w:val="24"/>
        </w:rPr>
        <w:t>(1). 29-39.</w:t>
      </w:r>
    </w:p>
    <w:p w14:paraId="37DE8417" w14:textId="5A52555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lang w:val="en-US"/>
        </w:rPr>
        <w:t xml:space="preserve">Kelly, T. M. (2018). </w:t>
      </w:r>
      <w:r w:rsidRPr="00762359">
        <w:rPr>
          <w:rFonts w:ascii="Times New Roman" w:hAnsi="Times New Roman" w:cs="Times New Roman"/>
          <w:i/>
          <w:iCs/>
          <w:color w:val="000000"/>
          <w:sz w:val="24"/>
          <w:szCs w:val="24"/>
          <w:lang w:val="en-US"/>
        </w:rPr>
        <w:t>Profession</w:t>
      </w:r>
      <w:r w:rsidR="00833A9C">
        <w:rPr>
          <w:rFonts w:ascii="Times New Roman" w:hAnsi="Times New Roman" w:cs="Times New Roman"/>
          <w:i/>
          <w:iCs/>
          <w:color w:val="000000"/>
          <w:sz w:val="24"/>
          <w:szCs w:val="24"/>
          <w:lang w:val="en-US"/>
        </w:rPr>
        <w:t>al</w:t>
      </w:r>
      <w:r w:rsidRPr="00762359">
        <w:rPr>
          <w:rFonts w:ascii="Times New Roman" w:hAnsi="Times New Roman" w:cs="Times New Roman"/>
          <w:i/>
          <w:iCs/>
          <w:color w:val="000000"/>
          <w:sz w:val="24"/>
          <w:szCs w:val="24"/>
          <w:lang w:val="en-US"/>
        </w:rPr>
        <w:t xml:space="preserve"> Ethics: A Trust-based Approach</w:t>
      </w:r>
      <w:r w:rsidRPr="00762359">
        <w:rPr>
          <w:rFonts w:ascii="Times New Roman" w:hAnsi="Times New Roman" w:cs="Times New Roman"/>
          <w:color w:val="000000"/>
          <w:sz w:val="24"/>
          <w:szCs w:val="24"/>
          <w:lang w:val="en-US"/>
        </w:rPr>
        <w:t xml:space="preserve"> (1st ed.). The Rowman &amp; Littlefield Publishing Group.</w:t>
      </w:r>
    </w:p>
    <w:p w14:paraId="6E7E2D4F"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Larzelere, R., &amp; Huston, T. (1980). The dyadic trust scale: Toward understanding interpersonal trust in close relationships. </w:t>
      </w:r>
      <w:r w:rsidRPr="002345BC">
        <w:rPr>
          <w:rFonts w:ascii="Times New Roman" w:hAnsi="Times New Roman" w:cs="Times New Roman"/>
          <w:i/>
          <w:iCs/>
          <w:color w:val="000000"/>
          <w:sz w:val="24"/>
          <w:szCs w:val="24"/>
        </w:rPr>
        <w:t>Journal of Marriage and Family, 42</w:t>
      </w:r>
      <w:r w:rsidRPr="002345BC">
        <w:rPr>
          <w:rFonts w:ascii="Times New Roman" w:hAnsi="Times New Roman" w:cs="Times New Roman"/>
          <w:color w:val="000000"/>
          <w:sz w:val="24"/>
          <w:szCs w:val="24"/>
        </w:rPr>
        <w:t>, 595-604.</w:t>
      </w:r>
    </w:p>
    <w:p w14:paraId="799D306C"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Lee, J. A., Soutar, G. N., Daly, T. M., &amp; Louviere, J. J. (2011). Schwartz Values Clusters in the United States and China. </w:t>
      </w:r>
      <w:r w:rsidRPr="00DE2E70">
        <w:rPr>
          <w:rFonts w:ascii="Times New Roman" w:hAnsi="Times New Roman" w:cs="Times New Roman"/>
          <w:i/>
          <w:iCs/>
          <w:color w:val="000000"/>
          <w:sz w:val="24"/>
          <w:szCs w:val="24"/>
        </w:rPr>
        <w:t>Journal of Cross-Cultural Psychology, 42</w:t>
      </w:r>
      <w:r w:rsidRPr="002345BC">
        <w:rPr>
          <w:rFonts w:ascii="Times New Roman" w:hAnsi="Times New Roman" w:cs="Times New Roman"/>
          <w:color w:val="000000"/>
          <w:sz w:val="24"/>
          <w:szCs w:val="24"/>
        </w:rPr>
        <w:t>(2), 234–252.</w:t>
      </w:r>
    </w:p>
    <w:p w14:paraId="1E57A1B0"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8629A6">
        <w:rPr>
          <w:rFonts w:ascii="Times New Roman" w:hAnsi="Times New Roman" w:cs="Times New Roman"/>
          <w:sz w:val="24"/>
          <w:szCs w:val="24"/>
        </w:rPr>
        <w:t xml:space="preserve">Lee, H., &amp; Tan, T. P. (2016). Singapore’s experience with reclaimed water: NeWater. </w:t>
      </w:r>
      <w:r w:rsidRPr="008629A6">
        <w:rPr>
          <w:rFonts w:ascii="Times New Roman" w:hAnsi="Times New Roman" w:cs="Times New Roman"/>
          <w:i/>
          <w:sz w:val="24"/>
          <w:szCs w:val="24"/>
        </w:rPr>
        <w:t>International Journal of Water Resources Development, 32</w:t>
      </w:r>
      <w:r w:rsidRPr="008629A6">
        <w:rPr>
          <w:rFonts w:ascii="Times New Roman" w:hAnsi="Times New Roman" w:cs="Times New Roman"/>
          <w:sz w:val="24"/>
          <w:szCs w:val="24"/>
        </w:rPr>
        <w:t>(4), 611-621.</w:t>
      </w:r>
    </w:p>
    <w:p w14:paraId="22E2998E"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D94689">
        <w:rPr>
          <w:rFonts w:ascii="Times New Roman" w:hAnsi="Times New Roman" w:cs="Times New Roman"/>
          <w:color w:val="000000"/>
          <w:sz w:val="24"/>
          <w:szCs w:val="24"/>
        </w:rPr>
        <w:t xml:space="preserve">Leviston, Z., Browne, A. L., &amp; Greenhill, M. (2013). Domain-based perceptions of risk: A case study of lay and technical community attitudes toward managed aquifer recharge. </w:t>
      </w:r>
      <w:r w:rsidRPr="00D94689">
        <w:rPr>
          <w:rFonts w:ascii="Times New Roman" w:hAnsi="Times New Roman" w:cs="Times New Roman"/>
          <w:i/>
          <w:color w:val="000000"/>
          <w:sz w:val="24"/>
          <w:szCs w:val="24"/>
        </w:rPr>
        <w:t>Journal of applied social psychology, 43</w:t>
      </w:r>
      <w:r w:rsidRPr="00D94689">
        <w:rPr>
          <w:rFonts w:ascii="Times New Roman" w:hAnsi="Times New Roman" w:cs="Times New Roman"/>
          <w:color w:val="000000"/>
          <w:sz w:val="24"/>
          <w:szCs w:val="24"/>
        </w:rPr>
        <w:t>(6), 1159-1176.</w:t>
      </w:r>
    </w:p>
    <w:p w14:paraId="6A29B466"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Lewis, J. D., &amp; Weigert, A. (1985). Trust as a social reality. </w:t>
      </w:r>
      <w:r w:rsidRPr="00762359">
        <w:rPr>
          <w:rFonts w:ascii="Times New Roman" w:hAnsi="Times New Roman" w:cs="Times New Roman"/>
          <w:i/>
          <w:iCs/>
          <w:color w:val="000000"/>
          <w:sz w:val="24"/>
          <w:szCs w:val="24"/>
        </w:rPr>
        <w:t>Social Forces, 63</w:t>
      </w:r>
      <w:r w:rsidRPr="00762359">
        <w:rPr>
          <w:rFonts w:ascii="Times New Roman" w:hAnsi="Times New Roman" w:cs="Times New Roman"/>
          <w:color w:val="000000"/>
          <w:sz w:val="24"/>
          <w:szCs w:val="24"/>
        </w:rPr>
        <w:t>(4), 967-985.</w:t>
      </w:r>
      <w:r w:rsidRPr="002345BC">
        <w:rPr>
          <w:rFonts w:ascii="Times New Roman" w:hAnsi="Times New Roman" w:cs="Times New Roman"/>
          <w:color w:val="000000"/>
          <w:sz w:val="24"/>
          <w:szCs w:val="24"/>
        </w:rPr>
        <w:t xml:space="preserve"> </w:t>
      </w:r>
    </w:p>
    <w:p w14:paraId="4EF3002F"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LoCurto, J., &amp; Berg, G. M. (2016). Trust in healthcare settings: Scale development, methods, and preliminary determinants. </w:t>
      </w:r>
      <w:r w:rsidRPr="000F5021">
        <w:rPr>
          <w:rFonts w:ascii="Times New Roman" w:hAnsi="Times New Roman" w:cs="Times New Roman"/>
          <w:i/>
          <w:iCs/>
          <w:sz w:val="24"/>
          <w:szCs w:val="24"/>
        </w:rPr>
        <w:t>SAGE Open Medicine, 4</w:t>
      </w:r>
      <w:r>
        <w:rPr>
          <w:rFonts w:ascii="Times New Roman" w:hAnsi="Times New Roman" w:cs="Times New Roman"/>
          <w:sz w:val="24"/>
          <w:szCs w:val="24"/>
        </w:rPr>
        <w:t>.</w:t>
      </w:r>
    </w:p>
    <w:p w14:paraId="1E4D7E42" w14:textId="5B5AECB4"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Luhmann, N. (1979). </w:t>
      </w:r>
      <w:r w:rsidRPr="00762359">
        <w:rPr>
          <w:rFonts w:ascii="Times New Roman" w:hAnsi="Times New Roman" w:cs="Times New Roman"/>
          <w:i/>
          <w:iCs/>
          <w:color w:val="000000"/>
          <w:sz w:val="24"/>
          <w:szCs w:val="24"/>
        </w:rPr>
        <w:t>Trust and power</w:t>
      </w:r>
      <w:r w:rsidRPr="00762359">
        <w:rPr>
          <w:rFonts w:ascii="Times New Roman" w:hAnsi="Times New Roman" w:cs="Times New Roman"/>
          <w:color w:val="000000"/>
          <w:sz w:val="24"/>
          <w:szCs w:val="24"/>
        </w:rPr>
        <w:t>. Wiley</w:t>
      </w:r>
      <w:r w:rsidRPr="004978AE">
        <w:rPr>
          <w:rFonts w:ascii="Times New Roman" w:hAnsi="Times New Roman" w:cs="Times New Roman"/>
          <w:color w:val="000000"/>
          <w:sz w:val="24"/>
          <w:szCs w:val="24"/>
        </w:rPr>
        <w:t>.</w:t>
      </w:r>
    </w:p>
    <w:p w14:paraId="1DF161BA" w14:textId="77777777" w:rsidR="00FE64DC" w:rsidRPr="00D94689"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D94689">
        <w:rPr>
          <w:rFonts w:ascii="Times New Roman" w:hAnsi="Times New Roman" w:cs="Times New Roman"/>
          <w:color w:val="000000"/>
          <w:sz w:val="24"/>
          <w:szCs w:val="24"/>
        </w:rPr>
        <w:t xml:space="preserve">Madrian, B. C., &amp; Shea, D. F. (2001). The Power of Suggestion: Inertia in 401(k) Participation and Savings Behavior. </w:t>
      </w:r>
      <w:r w:rsidRPr="00D94689">
        <w:rPr>
          <w:rFonts w:ascii="Times New Roman" w:hAnsi="Times New Roman" w:cs="Times New Roman"/>
          <w:i/>
          <w:iCs/>
          <w:color w:val="000000"/>
          <w:sz w:val="24"/>
          <w:szCs w:val="24"/>
        </w:rPr>
        <w:t>The Quarterly Journal of Economics</w:t>
      </w:r>
      <w:r w:rsidRPr="00D94689">
        <w:rPr>
          <w:rFonts w:ascii="Times New Roman" w:hAnsi="Times New Roman" w:cs="Times New Roman"/>
          <w:color w:val="000000"/>
          <w:sz w:val="24"/>
          <w:szCs w:val="24"/>
        </w:rPr>
        <w:t xml:space="preserve">, </w:t>
      </w:r>
      <w:r w:rsidRPr="00D94689">
        <w:rPr>
          <w:rFonts w:ascii="Times New Roman" w:hAnsi="Times New Roman" w:cs="Times New Roman"/>
          <w:i/>
          <w:iCs/>
          <w:color w:val="000000"/>
          <w:sz w:val="24"/>
          <w:szCs w:val="24"/>
        </w:rPr>
        <w:t>116</w:t>
      </w:r>
      <w:r w:rsidRPr="00D94689">
        <w:rPr>
          <w:rFonts w:ascii="Times New Roman" w:hAnsi="Times New Roman" w:cs="Times New Roman"/>
          <w:color w:val="000000"/>
          <w:sz w:val="24"/>
          <w:szCs w:val="24"/>
        </w:rPr>
        <w:t xml:space="preserve">(4), 1149–1187. </w:t>
      </w:r>
    </w:p>
    <w:p w14:paraId="1117C209" w14:textId="77777777" w:rsidR="00244773" w:rsidRPr="0046481F"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t xml:space="preserve">Mahmoud-Elhaj, D., Tanner, B., Sabatini, D., &amp; Feltz, A. (2020). Measuring objective knowledge of potable recycled water. </w:t>
      </w:r>
      <w:r w:rsidRPr="0046481F">
        <w:rPr>
          <w:rFonts w:ascii="Times New Roman" w:eastAsia="Times New Roman" w:hAnsi="Times New Roman" w:cs="Times New Roman"/>
          <w:i/>
          <w:iCs/>
          <w:sz w:val="24"/>
          <w:szCs w:val="24"/>
        </w:rPr>
        <w:t>Journal of Community Psychology, 48</w:t>
      </w:r>
      <w:r>
        <w:rPr>
          <w:rFonts w:ascii="Times New Roman" w:eastAsia="Times New Roman" w:hAnsi="Times New Roman" w:cs="Times New Roman"/>
          <w:sz w:val="24"/>
          <w:szCs w:val="24"/>
        </w:rPr>
        <w:t>(6), 2033-2052.</w:t>
      </w:r>
    </w:p>
    <w:p w14:paraId="503ED571" w14:textId="77777777" w:rsidR="00FE64DC" w:rsidRPr="00D94689"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D94689">
        <w:rPr>
          <w:rFonts w:ascii="Times New Roman" w:hAnsi="Times New Roman" w:cs="Times New Roman"/>
          <w:color w:val="000000"/>
          <w:sz w:val="24"/>
          <w:szCs w:val="24"/>
        </w:rPr>
        <w:lastRenderedPageBreak/>
        <w:t xml:space="preserve">Mankad, A. &amp; Walton, A. (2015). Accepting managed aquifer recharge of urban storm water reuse: The role of policy-related factors. </w:t>
      </w:r>
      <w:r w:rsidRPr="00D94689">
        <w:rPr>
          <w:rFonts w:ascii="Times New Roman" w:hAnsi="Times New Roman" w:cs="Times New Roman"/>
          <w:i/>
          <w:color w:val="000000"/>
          <w:sz w:val="24"/>
          <w:szCs w:val="24"/>
        </w:rPr>
        <w:t>Water Resource Research, 51</w:t>
      </w:r>
      <w:r w:rsidRPr="00D94689">
        <w:rPr>
          <w:rFonts w:ascii="Times New Roman" w:hAnsi="Times New Roman" w:cs="Times New Roman"/>
          <w:color w:val="000000"/>
          <w:sz w:val="24"/>
          <w:szCs w:val="24"/>
        </w:rPr>
        <w:t>(12), 9696-9707.</w:t>
      </w:r>
    </w:p>
    <w:p w14:paraId="158F24B9"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762359">
        <w:rPr>
          <w:rFonts w:ascii="Times New Roman" w:hAnsi="Times New Roman" w:cs="Times New Roman"/>
          <w:color w:val="000000"/>
          <w:sz w:val="24"/>
          <w:szCs w:val="24"/>
        </w:rPr>
        <w:t>Mason, J., &amp; Smith, M. (1987).</w:t>
      </w:r>
      <w:r w:rsidRPr="00762359">
        <w:rPr>
          <w:rFonts w:ascii="Times New Roman" w:hAnsi="Times New Roman" w:cs="Times New Roman"/>
          <w:i/>
          <w:iCs/>
          <w:color w:val="000000"/>
          <w:sz w:val="24"/>
          <w:szCs w:val="24"/>
        </w:rPr>
        <w:t xml:space="preserve"> Law and medical ethics </w:t>
      </w:r>
      <w:r w:rsidRPr="00762359">
        <w:rPr>
          <w:rFonts w:ascii="Times New Roman" w:hAnsi="Times New Roman" w:cs="Times New Roman"/>
          <w:color w:val="000000"/>
          <w:sz w:val="24"/>
          <w:szCs w:val="24"/>
        </w:rPr>
        <w:t>(7th ed.). Oxford: Oxford University Press.</w:t>
      </w:r>
    </w:p>
    <w:p w14:paraId="598D10D7"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Matthews, A. K., Sellergren, S. A., Mafredi, C., &amp; Williams, M. (2002). Factors influencing medical information seeking among African American cancer patients. </w:t>
      </w:r>
      <w:r w:rsidRPr="0089041E">
        <w:rPr>
          <w:rFonts w:ascii="Times New Roman" w:hAnsi="Times New Roman" w:cs="Times New Roman"/>
          <w:i/>
          <w:iCs/>
          <w:sz w:val="24"/>
          <w:szCs w:val="24"/>
        </w:rPr>
        <w:t>Journal of Health Communication, 7</w:t>
      </w:r>
      <w:r>
        <w:rPr>
          <w:rFonts w:ascii="Times New Roman" w:hAnsi="Times New Roman" w:cs="Times New Roman"/>
          <w:sz w:val="24"/>
          <w:szCs w:val="24"/>
        </w:rPr>
        <w:t>(3), 205-219.</w:t>
      </w:r>
    </w:p>
    <w:p w14:paraId="2F808A6D"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u w:val="single"/>
        </w:rPr>
      </w:pPr>
      <w:r w:rsidRPr="002345BC">
        <w:rPr>
          <w:rFonts w:ascii="Times New Roman" w:hAnsi="Times New Roman" w:cs="Times New Roman"/>
          <w:color w:val="000000"/>
          <w:sz w:val="24"/>
          <w:szCs w:val="24"/>
        </w:rPr>
        <w:t xml:space="preserve">McLeod, C. (2015). Trust. Retrieved from </w:t>
      </w:r>
      <w:hyperlink r:id="rId14" w:history="1">
        <w:r w:rsidRPr="002345BC">
          <w:rPr>
            <w:rStyle w:val="Hyperlink"/>
            <w:rFonts w:ascii="Times New Roman" w:hAnsi="Times New Roman" w:cs="Times New Roman"/>
            <w:sz w:val="24"/>
            <w:szCs w:val="24"/>
          </w:rPr>
          <w:t>http://plato.stanford.edu/archives/fall2015/entries/trust/</w:t>
        </w:r>
      </w:hyperlink>
    </w:p>
    <w:p w14:paraId="714B3A6E" w14:textId="652A289B" w:rsidR="00FE64D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 xml:space="preserve">Messick, S. (1995). Validity of Psychological-Assessment - Validation of Inferences from Persons Responses and Performances as Scientific Inquiry into Score Meaning. </w:t>
      </w:r>
      <w:r w:rsidRPr="004978AE">
        <w:rPr>
          <w:rFonts w:ascii="Times New Roman" w:hAnsi="Times New Roman" w:cs="Times New Roman"/>
          <w:i/>
          <w:color w:val="000000"/>
          <w:sz w:val="24"/>
          <w:szCs w:val="24"/>
        </w:rPr>
        <w:t>American Psychologist, 50</w:t>
      </w:r>
      <w:r w:rsidRPr="004978AE">
        <w:rPr>
          <w:rFonts w:ascii="Times New Roman" w:hAnsi="Times New Roman" w:cs="Times New Roman"/>
          <w:color w:val="000000"/>
          <w:sz w:val="24"/>
          <w:szCs w:val="24"/>
        </w:rPr>
        <w:t>(9), 741-749</w:t>
      </w:r>
      <w:r w:rsidR="00F9141C">
        <w:rPr>
          <w:rFonts w:ascii="Times New Roman" w:hAnsi="Times New Roman" w:cs="Times New Roman"/>
          <w:color w:val="000000"/>
          <w:sz w:val="24"/>
          <w:szCs w:val="24"/>
        </w:rPr>
        <w:t>.</w:t>
      </w:r>
    </w:p>
    <w:p w14:paraId="3AACCE1C" w14:textId="2121BFF7" w:rsidR="00F9141C" w:rsidRPr="004978AE" w:rsidRDefault="00F9141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Mikucka, M., Sarracino, F., &amp; Dubrow, J. K. (2017). When does economic growth improve life satisfaction? Multilevel analysis of the roles of social trust and income inequality in 46 countries, 1981-2012. </w:t>
      </w:r>
      <w:r w:rsidRPr="00F9141C">
        <w:rPr>
          <w:rFonts w:ascii="Times New Roman" w:hAnsi="Times New Roman" w:cs="Times New Roman"/>
          <w:i/>
          <w:iCs/>
          <w:color w:val="000000"/>
          <w:sz w:val="24"/>
          <w:szCs w:val="24"/>
        </w:rPr>
        <w:t>World Development, 93</w:t>
      </w:r>
      <w:r>
        <w:rPr>
          <w:rFonts w:ascii="Times New Roman" w:hAnsi="Times New Roman" w:cs="Times New Roman"/>
          <w:color w:val="000000"/>
          <w:sz w:val="24"/>
          <w:szCs w:val="24"/>
        </w:rPr>
        <w:t>, 447-459.</w:t>
      </w:r>
    </w:p>
    <w:p w14:paraId="4F14047C" w14:textId="251DAA80"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 xml:space="preserve">Munscher, R., Vetter, M., &amp; Scheuerle, T. (2015). A review and taxonomy of choice architecture techniques. </w:t>
      </w:r>
      <w:r w:rsidRPr="004978AE">
        <w:rPr>
          <w:rFonts w:ascii="Times New Roman" w:hAnsi="Times New Roman" w:cs="Times New Roman"/>
          <w:i/>
          <w:iCs/>
          <w:color w:val="000000"/>
          <w:sz w:val="24"/>
          <w:szCs w:val="24"/>
        </w:rPr>
        <w:t>Journal of Behavioral Decision Making, 29</w:t>
      </w:r>
      <w:r w:rsidRPr="004978AE">
        <w:rPr>
          <w:rFonts w:ascii="Times New Roman" w:hAnsi="Times New Roman" w:cs="Times New Roman"/>
          <w:color w:val="000000"/>
          <w:sz w:val="24"/>
          <w:szCs w:val="24"/>
        </w:rPr>
        <w:t>(5), 511-524.</w:t>
      </w:r>
    </w:p>
    <w:p w14:paraId="4DFCDE9D"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Nadelson, L., Jorcyk, C., Yang, D. Y., Jarrat Smith, M., Matson, S., Cornell, K., &amp; Husting, V. (2014). I just don’t trust them: The development and validation of an assessment instrument to measure trust in science and scientist. </w:t>
      </w:r>
      <w:r w:rsidRPr="002345BC">
        <w:rPr>
          <w:rFonts w:ascii="Times New Roman" w:hAnsi="Times New Roman" w:cs="Times New Roman"/>
          <w:i/>
          <w:iCs/>
          <w:color w:val="000000"/>
          <w:sz w:val="24"/>
          <w:szCs w:val="24"/>
        </w:rPr>
        <w:t>School Science and Mathematics, 114</w:t>
      </w:r>
      <w:r w:rsidRPr="002345BC">
        <w:rPr>
          <w:rFonts w:ascii="Times New Roman" w:hAnsi="Times New Roman" w:cs="Times New Roman"/>
          <w:color w:val="000000"/>
          <w:sz w:val="24"/>
          <w:szCs w:val="24"/>
        </w:rPr>
        <w:t>, 76-86.</w:t>
      </w:r>
    </w:p>
    <w:p w14:paraId="78F51781"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8629A6">
        <w:rPr>
          <w:rFonts w:ascii="Times New Roman" w:hAnsi="Times New Roman" w:cs="Times New Roman"/>
          <w:color w:val="000000"/>
          <w:sz w:val="24"/>
          <w:szCs w:val="24"/>
          <w:lang w:val="en-US"/>
        </w:rPr>
        <w:lastRenderedPageBreak/>
        <w:t xml:space="preserve">Nancarrow, B. E., Leviston, Z., &amp; Tucker, D.I. (2009). Measuring the predictors of communities' behavioral decisions for potable reuse of wastewater. </w:t>
      </w:r>
      <w:r w:rsidRPr="008629A6">
        <w:rPr>
          <w:rFonts w:ascii="Times New Roman" w:hAnsi="Times New Roman" w:cs="Times New Roman"/>
          <w:i/>
          <w:color w:val="000000"/>
          <w:sz w:val="24"/>
          <w:szCs w:val="24"/>
          <w:lang w:val="en-US"/>
        </w:rPr>
        <w:t>Water Science &amp; Technology, 60</w:t>
      </w:r>
      <w:r w:rsidRPr="008629A6">
        <w:rPr>
          <w:rFonts w:ascii="Times New Roman" w:hAnsi="Times New Roman" w:cs="Times New Roman"/>
          <w:color w:val="000000"/>
          <w:sz w:val="24"/>
          <w:szCs w:val="24"/>
          <w:lang w:val="en-US"/>
        </w:rPr>
        <w:t xml:space="preserve"> (2). doi: 10.2166/wst.2009.759.</w:t>
      </w:r>
    </w:p>
    <w:p w14:paraId="72A48610" w14:textId="1C9F32D1" w:rsidR="00364909" w:rsidRDefault="00364909"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364909">
        <w:rPr>
          <w:rFonts w:ascii="Times New Roman" w:hAnsi="Times New Roman" w:cs="Times New Roman"/>
          <w:color w:val="000000"/>
          <w:sz w:val="24"/>
          <w:szCs w:val="24"/>
        </w:rPr>
        <w:t>Neuman</w:t>
      </w:r>
      <w:r>
        <w:rPr>
          <w:rFonts w:ascii="Times New Roman" w:hAnsi="Times New Roman" w:cs="Times New Roman"/>
          <w:color w:val="000000"/>
          <w:sz w:val="24"/>
          <w:szCs w:val="24"/>
        </w:rPr>
        <w:t>n,</w:t>
      </w:r>
      <w:r w:rsidRPr="00364909">
        <w:rPr>
          <w:rFonts w:ascii="Times New Roman" w:hAnsi="Times New Roman" w:cs="Times New Roman"/>
          <w:color w:val="000000"/>
          <w:sz w:val="24"/>
          <w:szCs w:val="24"/>
        </w:rPr>
        <w:t xml:space="preserve"> N., </w:t>
      </w:r>
      <w:r>
        <w:rPr>
          <w:rFonts w:ascii="Times New Roman" w:hAnsi="Times New Roman" w:cs="Times New Roman"/>
          <w:color w:val="000000"/>
          <w:sz w:val="24"/>
          <w:szCs w:val="24"/>
        </w:rPr>
        <w:t xml:space="preserve">&amp; </w:t>
      </w:r>
      <w:r w:rsidRPr="00364909">
        <w:rPr>
          <w:rFonts w:ascii="Times New Roman" w:hAnsi="Times New Roman" w:cs="Times New Roman"/>
          <w:color w:val="000000"/>
          <w:sz w:val="24"/>
          <w:szCs w:val="24"/>
        </w:rPr>
        <w:t>Böckenholt</w:t>
      </w:r>
      <w:r>
        <w:rPr>
          <w:rFonts w:ascii="Times New Roman" w:hAnsi="Times New Roman" w:cs="Times New Roman"/>
          <w:color w:val="000000"/>
          <w:sz w:val="24"/>
          <w:szCs w:val="24"/>
        </w:rPr>
        <w:t>,</w:t>
      </w:r>
      <w:r w:rsidRPr="00364909">
        <w:rPr>
          <w:rFonts w:ascii="Times New Roman" w:hAnsi="Times New Roman" w:cs="Times New Roman"/>
          <w:color w:val="000000"/>
          <w:sz w:val="24"/>
          <w:szCs w:val="24"/>
        </w:rPr>
        <w:t xml:space="preserve"> U. (2014). A meta-analysis of loss aversion in product choice. </w:t>
      </w:r>
      <w:r>
        <w:rPr>
          <w:rFonts w:ascii="Times New Roman" w:hAnsi="Times New Roman" w:cs="Times New Roman"/>
          <w:i/>
          <w:iCs/>
          <w:color w:val="000000"/>
          <w:sz w:val="24"/>
          <w:szCs w:val="24"/>
        </w:rPr>
        <w:t>Journal of Retailing, 90</w:t>
      </w:r>
      <w:r w:rsidRPr="00364909">
        <w:rPr>
          <w:rFonts w:ascii="Times New Roman" w:hAnsi="Times New Roman" w:cs="Times New Roman"/>
          <w:color w:val="000000"/>
          <w:sz w:val="24"/>
          <w:szCs w:val="24"/>
        </w:rPr>
        <w:t xml:space="preserve">, 182–197. </w:t>
      </w:r>
    </w:p>
    <w:p w14:paraId="2722EB11" w14:textId="2213F4D6"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lang w:val="en-US"/>
        </w:rPr>
      </w:pPr>
      <w:r w:rsidRPr="006D073C">
        <w:rPr>
          <w:rFonts w:ascii="Times New Roman" w:hAnsi="Times New Roman" w:cs="Times New Roman"/>
          <w:color w:val="000000"/>
          <w:sz w:val="24"/>
          <w:szCs w:val="24"/>
        </w:rPr>
        <w:t xml:space="preserve">Nisbet, M. C., &amp; Goidel, R. K. (2007). Understanding citizen perceptions of science controversy: Bridging the ethnographic—survey research divide. Public Understanding of Science, 16(4), 421–440. </w:t>
      </w:r>
    </w:p>
    <w:p w14:paraId="01A0AF5D"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F741BE">
        <w:rPr>
          <w:rFonts w:ascii="Times New Roman" w:hAnsi="Times New Roman" w:cs="Times New Roman"/>
          <w:sz w:val="24"/>
          <w:szCs w:val="24"/>
        </w:rPr>
        <w:t xml:space="preserve">Olatunji, B. O., Williams, N. L., Tolin, D. F., Abramowitz, J. S., Sawchuk, C. N., Lohr, J. M., Elwood, L. S. (2007). The Disgust Scale: Item analysis, factor structure, and suggestions for refinement. </w:t>
      </w:r>
      <w:r w:rsidRPr="00F741BE">
        <w:rPr>
          <w:rFonts w:ascii="Times New Roman" w:hAnsi="Times New Roman" w:cs="Times New Roman"/>
          <w:i/>
          <w:iCs/>
          <w:sz w:val="24"/>
          <w:szCs w:val="24"/>
        </w:rPr>
        <w:t>Psychological Assessment, 19</w:t>
      </w:r>
      <w:r w:rsidRPr="00F741BE">
        <w:rPr>
          <w:rFonts w:ascii="Times New Roman" w:hAnsi="Times New Roman" w:cs="Times New Roman"/>
          <w:sz w:val="24"/>
          <w:szCs w:val="24"/>
        </w:rPr>
        <w:t>(3), 281-297.</w:t>
      </w:r>
    </w:p>
    <w:p w14:paraId="5161B594" w14:textId="234C0E46"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O’Neill, O. (2002). </w:t>
      </w:r>
      <w:r w:rsidRPr="00762359">
        <w:rPr>
          <w:rFonts w:ascii="Times New Roman" w:hAnsi="Times New Roman" w:cs="Times New Roman"/>
          <w:i/>
          <w:iCs/>
          <w:color w:val="000000"/>
          <w:sz w:val="24"/>
          <w:szCs w:val="24"/>
        </w:rPr>
        <w:t>Autonomy and Trust in Bioethics</w:t>
      </w:r>
      <w:r w:rsidRPr="00762359">
        <w:rPr>
          <w:rFonts w:ascii="Times New Roman" w:hAnsi="Times New Roman" w:cs="Times New Roman"/>
          <w:color w:val="000000"/>
          <w:sz w:val="24"/>
          <w:szCs w:val="24"/>
        </w:rPr>
        <w:t>. Cambridge: Cambridge University Press.</w:t>
      </w:r>
    </w:p>
    <w:p w14:paraId="7CB5D2C3" w14:textId="77777777" w:rsidR="00721557" w:rsidRDefault="00721557"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Pagliagro, S., Sacchi, S., Pacilli, M. G., Brambilla, M., Lionetti, F., Bettache, K., Bianchi, M., Biella, M., Bonnot, V., &amp; Boza, M. (2021). Trust predicts COVID-19 prescribed and discretionary behavioral intentions in 23 countries. </w:t>
      </w:r>
      <w:r w:rsidRPr="00721557">
        <w:rPr>
          <w:rFonts w:ascii="Times New Roman" w:hAnsi="Times New Roman" w:cs="Times New Roman"/>
          <w:i/>
          <w:iCs/>
          <w:color w:val="000000"/>
          <w:sz w:val="24"/>
          <w:szCs w:val="24"/>
        </w:rPr>
        <w:t>PLoS ONE, 16</w:t>
      </w:r>
      <w:r>
        <w:rPr>
          <w:rFonts w:ascii="Times New Roman" w:hAnsi="Times New Roman" w:cs="Times New Roman"/>
          <w:color w:val="000000"/>
          <w:sz w:val="24"/>
          <w:szCs w:val="24"/>
        </w:rPr>
        <w:t>(3).</w:t>
      </w:r>
    </w:p>
    <w:p w14:paraId="56E2DAC8" w14:textId="41A48FBE" w:rsidR="000D5DEB" w:rsidRDefault="000D5DEB"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Pak, A.</w:t>
      </w:r>
      <w:r w:rsidRPr="000D5DE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0D5DEB">
        <w:rPr>
          <w:rFonts w:ascii="Times New Roman" w:hAnsi="Times New Roman" w:cs="Times New Roman"/>
          <w:color w:val="000000"/>
          <w:sz w:val="24"/>
          <w:szCs w:val="24"/>
        </w:rPr>
        <w:t>McBryde</w:t>
      </w:r>
      <w:r>
        <w:rPr>
          <w:rFonts w:ascii="Times New Roman" w:hAnsi="Times New Roman" w:cs="Times New Roman"/>
          <w:color w:val="000000"/>
          <w:sz w:val="24"/>
          <w:szCs w:val="24"/>
        </w:rPr>
        <w:t xml:space="preserve">, E., </w:t>
      </w:r>
      <w:r w:rsidRPr="000D5DEB">
        <w:rPr>
          <w:rFonts w:ascii="Times New Roman" w:hAnsi="Times New Roman" w:cs="Times New Roman"/>
          <w:color w:val="000000"/>
          <w:sz w:val="24"/>
          <w:szCs w:val="24"/>
        </w:rPr>
        <w:t>&amp; Adegboye</w:t>
      </w:r>
      <w:r>
        <w:rPr>
          <w:rFonts w:ascii="Times New Roman" w:hAnsi="Times New Roman" w:cs="Times New Roman"/>
          <w:color w:val="000000"/>
          <w:sz w:val="24"/>
          <w:szCs w:val="24"/>
        </w:rPr>
        <w:t>, O. A. (</w:t>
      </w:r>
      <w:r w:rsidRPr="000D5DEB">
        <w:rPr>
          <w:rFonts w:ascii="Times New Roman" w:hAnsi="Times New Roman" w:cs="Times New Roman"/>
          <w:color w:val="000000"/>
          <w:sz w:val="24"/>
          <w:szCs w:val="24"/>
        </w:rPr>
        <w:t xml:space="preserve">2022) Does </w:t>
      </w:r>
      <w:r>
        <w:rPr>
          <w:rFonts w:ascii="Times New Roman" w:hAnsi="Times New Roman" w:cs="Times New Roman"/>
          <w:color w:val="000000"/>
          <w:sz w:val="24"/>
          <w:szCs w:val="24"/>
        </w:rPr>
        <w:t>h</w:t>
      </w:r>
      <w:r w:rsidRPr="000D5DEB">
        <w:rPr>
          <w:rFonts w:ascii="Times New Roman" w:hAnsi="Times New Roman" w:cs="Times New Roman"/>
          <w:color w:val="000000"/>
          <w:sz w:val="24"/>
          <w:szCs w:val="24"/>
        </w:rPr>
        <w:t xml:space="preserve">igh </w:t>
      </w:r>
      <w:r>
        <w:rPr>
          <w:rFonts w:ascii="Times New Roman" w:hAnsi="Times New Roman" w:cs="Times New Roman"/>
          <w:color w:val="000000"/>
          <w:sz w:val="24"/>
          <w:szCs w:val="24"/>
        </w:rPr>
        <w:t>p</w:t>
      </w:r>
      <w:r w:rsidRPr="000D5DEB">
        <w:rPr>
          <w:rFonts w:ascii="Times New Roman" w:hAnsi="Times New Roman" w:cs="Times New Roman"/>
          <w:color w:val="000000"/>
          <w:sz w:val="24"/>
          <w:szCs w:val="24"/>
        </w:rPr>
        <w:t xml:space="preserve">ublic </w:t>
      </w:r>
      <w:r>
        <w:rPr>
          <w:rFonts w:ascii="Times New Roman" w:hAnsi="Times New Roman" w:cs="Times New Roman"/>
          <w:color w:val="000000"/>
          <w:sz w:val="24"/>
          <w:szCs w:val="24"/>
        </w:rPr>
        <w:t>t</w:t>
      </w:r>
      <w:r w:rsidRPr="000D5DEB">
        <w:rPr>
          <w:rFonts w:ascii="Times New Roman" w:hAnsi="Times New Roman" w:cs="Times New Roman"/>
          <w:color w:val="000000"/>
          <w:sz w:val="24"/>
          <w:szCs w:val="24"/>
        </w:rPr>
        <w:t xml:space="preserve">rust </w:t>
      </w:r>
      <w:r>
        <w:rPr>
          <w:rFonts w:ascii="Times New Roman" w:hAnsi="Times New Roman" w:cs="Times New Roman"/>
          <w:color w:val="000000"/>
          <w:sz w:val="24"/>
          <w:szCs w:val="24"/>
        </w:rPr>
        <w:t>a</w:t>
      </w:r>
      <w:r w:rsidRPr="000D5DEB">
        <w:rPr>
          <w:rFonts w:ascii="Times New Roman" w:hAnsi="Times New Roman" w:cs="Times New Roman"/>
          <w:color w:val="000000"/>
          <w:sz w:val="24"/>
          <w:szCs w:val="24"/>
        </w:rPr>
        <w:t xml:space="preserve">mplify </w:t>
      </w:r>
      <w:r>
        <w:rPr>
          <w:rFonts w:ascii="Times New Roman" w:hAnsi="Times New Roman" w:cs="Times New Roman"/>
          <w:color w:val="000000"/>
          <w:sz w:val="24"/>
          <w:szCs w:val="24"/>
        </w:rPr>
        <w:t>c</w:t>
      </w:r>
      <w:r w:rsidRPr="000D5DEB">
        <w:rPr>
          <w:rFonts w:ascii="Times New Roman" w:hAnsi="Times New Roman" w:cs="Times New Roman"/>
          <w:color w:val="000000"/>
          <w:sz w:val="24"/>
          <w:szCs w:val="24"/>
        </w:rPr>
        <w:t xml:space="preserve">ompliance with </w:t>
      </w:r>
      <w:r>
        <w:rPr>
          <w:rFonts w:ascii="Times New Roman" w:hAnsi="Times New Roman" w:cs="Times New Roman"/>
          <w:color w:val="000000"/>
          <w:sz w:val="24"/>
          <w:szCs w:val="24"/>
        </w:rPr>
        <w:t>s</w:t>
      </w:r>
      <w:r w:rsidRPr="000D5DEB">
        <w:rPr>
          <w:rFonts w:ascii="Times New Roman" w:hAnsi="Times New Roman" w:cs="Times New Roman"/>
          <w:color w:val="000000"/>
          <w:sz w:val="24"/>
          <w:szCs w:val="24"/>
        </w:rPr>
        <w:t xml:space="preserve">tringent COVID-19 </w:t>
      </w:r>
      <w:r>
        <w:rPr>
          <w:rFonts w:ascii="Times New Roman" w:hAnsi="Times New Roman" w:cs="Times New Roman"/>
          <w:color w:val="000000"/>
          <w:sz w:val="24"/>
          <w:szCs w:val="24"/>
        </w:rPr>
        <w:t>g</w:t>
      </w:r>
      <w:r w:rsidRPr="000D5DEB">
        <w:rPr>
          <w:rFonts w:ascii="Times New Roman" w:hAnsi="Times New Roman" w:cs="Times New Roman"/>
          <w:color w:val="000000"/>
          <w:sz w:val="24"/>
          <w:szCs w:val="24"/>
        </w:rPr>
        <w:t xml:space="preserve">overnment </w:t>
      </w:r>
      <w:r>
        <w:rPr>
          <w:rFonts w:ascii="Times New Roman" w:hAnsi="Times New Roman" w:cs="Times New Roman"/>
          <w:color w:val="000000"/>
          <w:sz w:val="24"/>
          <w:szCs w:val="24"/>
        </w:rPr>
        <w:t>h</w:t>
      </w:r>
      <w:r w:rsidRPr="000D5DEB">
        <w:rPr>
          <w:rFonts w:ascii="Times New Roman" w:hAnsi="Times New Roman" w:cs="Times New Roman"/>
          <w:color w:val="000000"/>
          <w:sz w:val="24"/>
          <w:szCs w:val="24"/>
        </w:rPr>
        <w:t xml:space="preserve">ealth </w:t>
      </w:r>
      <w:r>
        <w:rPr>
          <w:rFonts w:ascii="Times New Roman" w:hAnsi="Times New Roman" w:cs="Times New Roman"/>
          <w:color w:val="000000"/>
          <w:sz w:val="24"/>
          <w:szCs w:val="24"/>
        </w:rPr>
        <w:t>g</w:t>
      </w:r>
      <w:r w:rsidRPr="000D5DEB">
        <w:rPr>
          <w:rFonts w:ascii="Times New Roman" w:hAnsi="Times New Roman" w:cs="Times New Roman"/>
          <w:color w:val="000000"/>
          <w:sz w:val="24"/>
          <w:szCs w:val="24"/>
        </w:rPr>
        <w:t xml:space="preserve">uidelines? A </w:t>
      </w:r>
      <w:r>
        <w:rPr>
          <w:rFonts w:ascii="Times New Roman" w:hAnsi="Times New Roman" w:cs="Times New Roman"/>
          <w:color w:val="000000"/>
          <w:sz w:val="24"/>
          <w:szCs w:val="24"/>
        </w:rPr>
        <w:t>m</w:t>
      </w:r>
      <w:r w:rsidRPr="000D5DEB">
        <w:rPr>
          <w:rFonts w:ascii="Times New Roman" w:hAnsi="Times New Roman" w:cs="Times New Roman"/>
          <w:color w:val="000000"/>
          <w:sz w:val="24"/>
          <w:szCs w:val="24"/>
        </w:rPr>
        <w:t xml:space="preserve">ulti-country </w:t>
      </w:r>
      <w:r>
        <w:rPr>
          <w:rFonts w:ascii="Times New Roman" w:hAnsi="Times New Roman" w:cs="Times New Roman"/>
          <w:color w:val="000000"/>
          <w:sz w:val="24"/>
          <w:szCs w:val="24"/>
        </w:rPr>
        <w:t>a</w:t>
      </w:r>
      <w:r w:rsidRPr="000D5DEB">
        <w:rPr>
          <w:rFonts w:ascii="Times New Roman" w:hAnsi="Times New Roman" w:cs="Times New Roman"/>
          <w:color w:val="000000"/>
          <w:sz w:val="24"/>
          <w:szCs w:val="24"/>
        </w:rPr>
        <w:t xml:space="preserve">nalysis </w:t>
      </w:r>
      <w:r>
        <w:rPr>
          <w:rFonts w:ascii="Times New Roman" w:hAnsi="Times New Roman" w:cs="Times New Roman"/>
          <w:color w:val="000000"/>
          <w:sz w:val="24"/>
          <w:szCs w:val="24"/>
        </w:rPr>
        <w:t>usin</w:t>
      </w:r>
      <w:r w:rsidRPr="000D5DEB">
        <w:rPr>
          <w:rFonts w:ascii="Times New Roman" w:hAnsi="Times New Roman" w:cs="Times New Roman"/>
          <w:color w:val="000000"/>
          <w:sz w:val="24"/>
          <w:szCs w:val="24"/>
        </w:rPr>
        <w:t xml:space="preserve">g </w:t>
      </w:r>
      <w:r>
        <w:rPr>
          <w:rFonts w:ascii="Times New Roman" w:hAnsi="Times New Roman" w:cs="Times New Roman"/>
          <w:color w:val="000000"/>
          <w:sz w:val="24"/>
          <w:szCs w:val="24"/>
        </w:rPr>
        <w:t>dat</w:t>
      </w:r>
      <w:r w:rsidRPr="000D5DEB">
        <w:rPr>
          <w:rFonts w:ascii="Times New Roman" w:hAnsi="Times New Roman" w:cs="Times New Roman"/>
          <w:color w:val="000000"/>
          <w:sz w:val="24"/>
          <w:szCs w:val="24"/>
        </w:rPr>
        <w:t>a from 102</w:t>
      </w:r>
      <w:r>
        <w:rPr>
          <w:rFonts w:ascii="Times New Roman" w:hAnsi="Times New Roman" w:cs="Times New Roman"/>
          <w:color w:val="000000"/>
          <w:sz w:val="24"/>
          <w:szCs w:val="24"/>
        </w:rPr>
        <w:t>,</w:t>
      </w:r>
      <w:r w:rsidRPr="000D5DEB">
        <w:rPr>
          <w:rFonts w:ascii="Times New Roman" w:hAnsi="Times New Roman" w:cs="Times New Roman"/>
          <w:color w:val="000000"/>
          <w:sz w:val="24"/>
          <w:szCs w:val="24"/>
        </w:rPr>
        <w:t>627 Individuals</w:t>
      </w:r>
      <w:r w:rsidRPr="000D5DEB">
        <w:rPr>
          <w:rFonts w:ascii="Times New Roman" w:hAnsi="Times New Roman" w:cs="Times New Roman"/>
          <w:i/>
          <w:iCs/>
          <w:color w:val="000000"/>
          <w:sz w:val="24"/>
          <w:szCs w:val="24"/>
        </w:rPr>
        <w:t>. Risk Management and Healthcare Policy, 14</w:t>
      </w:r>
      <w:r>
        <w:rPr>
          <w:rFonts w:ascii="Times New Roman" w:hAnsi="Times New Roman" w:cs="Times New Roman"/>
          <w:color w:val="000000"/>
          <w:sz w:val="24"/>
          <w:szCs w:val="24"/>
        </w:rPr>
        <w:t>,</w:t>
      </w:r>
      <w:r w:rsidRPr="000D5DEB">
        <w:rPr>
          <w:rFonts w:ascii="Times New Roman" w:hAnsi="Times New Roman" w:cs="Times New Roman"/>
          <w:color w:val="000000"/>
          <w:sz w:val="24"/>
          <w:szCs w:val="24"/>
        </w:rPr>
        <w:t> 293-302,</w:t>
      </w:r>
    </w:p>
    <w:p w14:paraId="7C4B7C66"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Pamuk, M., &amp; Durmus, E. (2015). Investigation of burnout in marriage. </w:t>
      </w:r>
      <w:r w:rsidRPr="008C7ED3">
        <w:rPr>
          <w:rFonts w:ascii="Times New Roman" w:hAnsi="Times New Roman" w:cs="Times New Roman"/>
          <w:i/>
          <w:iCs/>
          <w:sz w:val="24"/>
          <w:szCs w:val="24"/>
        </w:rPr>
        <w:t>Journal of Human Sciences, 12</w:t>
      </w:r>
      <w:r>
        <w:rPr>
          <w:rFonts w:ascii="Times New Roman" w:hAnsi="Times New Roman" w:cs="Times New Roman"/>
          <w:sz w:val="24"/>
          <w:szCs w:val="24"/>
        </w:rPr>
        <w:t>(1), 162-177.</w:t>
      </w:r>
    </w:p>
    <w:p w14:paraId="2C7FDD83" w14:textId="7E95E0ED" w:rsidR="00FE64DC" w:rsidRPr="00D94689"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D94689">
        <w:rPr>
          <w:rFonts w:ascii="Times New Roman" w:hAnsi="Times New Roman" w:cs="Times New Roman"/>
          <w:color w:val="000000"/>
          <w:sz w:val="24"/>
          <w:szCs w:val="24"/>
        </w:rPr>
        <w:t>Porter, N. B., Leviston, Z., Nancarrow, B. E., Po, M., &amp; Syme, G. J. (2005). Interpreting householder preferences to evaluate water supply systems: An attitudinal model. CSIRO: Water for a Healthy Country National Research Flagship, Land and Water: Perth.</w:t>
      </w:r>
    </w:p>
    <w:p w14:paraId="4061AFE6" w14:textId="77777777" w:rsidR="00FE64DC" w:rsidRPr="006D073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6D073C">
        <w:rPr>
          <w:rFonts w:ascii="Times New Roman" w:hAnsi="Times New Roman" w:cs="Times New Roman"/>
          <w:color w:val="000000"/>
          <w:sz w:val="24"/>
          <w:szCs w:val="24"/>
        </w:rPr>
        <w:lastRenderedPageBreak/>
        <w:t xml:space="preserve">Price, J., Fielding, K. S., Gardner, J., Leviston, Z., &amp; Green, M. (2015). Developing effective messages about potable recycled water: The importance of message structure and content. </w:t>
      </w:r>
      <w:r w:rsidRPr="006D073C">
        <w:rPr>
          <w:rFonts w:ascii="Times New Roman" w:hAnsi="Times New Roman" w:cs="Times New Roman"/>
          <w:i/>
          <w:iCs/>
          <w:color w:val="000000"/>
          <w:sz w:val="24"/>
          <w:szCs w:val="24"/>
        </w:rPr>
        <w:t>Water Resources Research</w:t>
      </w:r>
      <w:r w:rsidRPr="006D073C">
        <w:rPr>
          <w:rFonts w:ascii="Times New Roman" w:hAnsi="Times New Roman" w:cs="Times New Roman"/>
          <w:color w:val="000000"/>
          <w:sz w:val="24"/>
          <w:szCs w:val="24"/>
        </w:rPr>
        <w:t xml:space="preserve">, </w:t>
      </w:r>
      <w:r w:rsidRPr="006D073C">
        <w:rPr>
          <w:rFonts w:ascii="Times New Roman" w:hAnsi="Times New Roman" w:cs="Times New Roman"/>
          <w:i/>
          <w:iCs/>
          <w:color w:val="000000"/>
          <w:sz w:val="24"/>
          <w:szCs w:val="24"/>
        </w:rPr>
        <w:t>51</w:t>
      </w:r>
      <w:r w:rsidRPr="006D073C">
        <w:rPr>
          <w:rFonts w:ascii="Times New Roman" w:hAnsi="Times New Roman" w:cs="Times New Roman"/>
          <w:color w:val="000000"/>
          <w:sz w:val="24"/>
          <w:szCs w:val="24"/>
        </w:rPr>
        <w:t xml:space="preserve">(4), 2174–2187. </w:t>
      </w:r>
    </w:p>
    <w:p w14:paraId="25B6645F" w14:textId="72C97FF6"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6D073C">
        <w:rPr>
          <w:rFonts w:ascii="Times New Roman" w:hAnsi="Times New Roman" w:cs="Times New Roman"/>
          <w:color w:val="000000"/>
          <w:sz w:val="24"/>
          <w:szCs w:val="24"/>
        </w:rPr>
        <w:t xml:space="preserve">Priest, S. H. (2001). Misplaced Faith: Communication Variables as Predictors of Encouragement for Biotechnology Development. </w:t>
      </w:r>
      <w:r w:rsidRPr="006D073C">
        <w:rPr>
          <w:rFonts w:ascii="Times New Roman" w:hAnsi="Times New Roman" w:cs="Times New Roman"/>
          <w:i/>
          <w:iCs/>
          <w:color w:val="000000"/>
          <w:sz w:val="24"/>
          <w:szCs w:val="24"/>
        </w:rPr>
        <w:t>Science Communication</w:t>
      </w:r>
      <w:r w:rsidRPr="006D073C">
        <w:rPr>
          <w:rFonts w:ascii="Times New Roman" w:hAnsi="Times New Roman" w:cs="Times New Roman"/>
          <w:color w:val="000000"/>
          <w:sz w:val="24"/>
          <w:szCs w:val="24"/>
        </w:rPr>
        <w:t xml:space="preserve">, </w:t>
      </w:r>
      <w:r w:rsidRPr="006D073C">
        <w:rPr>
          <w:rFonts w:ascii="Times New Roman" w:hAnsi="Times New Roman" w:cs="Times New Roman"/>
          <w:i/>
          <w:iCs/>
          <w:color w:val="000000"/>
          <w:sz w:val="24"/>
          <w:szCs w:val="24"/>
        </w:rPr>
        <w:t>23</w:t>
      </w:r>
      <w:r w:rsidRPr="006D073C">
        <w:rPr>
          <w:rFonts w:ascii="Times New Roman" w:hAnsi="Times New Roman" w:cs="Times New Roman"/>
          <w:color w:val="000000"/>
          <w:sz w:val="24"/>
          <w:szCs w:val="24"/>
        </w:rPr>
        <w:t xml:space="preserve">(2), 97–110. </w:t>
      </w:r>
    </w:p>
    <w:p w14:paraId="6135485E"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sz w:val="24"/>
          <w:szCs w:val="24"/>
        </w:rPr>
        <w:t xml:space="preserve">Rhodes, R., &amp; Strain, J. J. (2000). Trust and transforming medical institutions. </w:t>
      </w:r>
      <w:r w:rsidRPr="00762359">
        <w:rPr>
          <w:rFonts w:ascii="Times New Roman" w:hAnsi="Times New Roman" w:cs="Times New Roman"/>
          <w:i/>
          <w:iCs/>
          <w:sz w:val="24"/>
          <w:szCs w:val="24"/>
        </w:rPr>
        <w:t>Cambridge Quarterly of Healthcare Ethics</w:t>
      </w:r>
      <w:r w:rsidRPr="00762359">
        <w:rPr>
          <w:rFonts w:ascii="Times New Roman" w:hAnsi="Times New Roman" w:cs="Times New Roman"/>
          <w:sz w:val="24"/>
          <w:szCs w:val="24"/>
        </w:rPr>
        <w:t xml:space="preserve">, </w:t>
      </w:r>
      <w:r w:rsidRPr="00762359">
        <w:rPr>
          <w:rFonts w:ascii="Times New Roman" w:hAnsi="Times New Roman" w:cs="Times New Roman"/>
          <w:i/>
          <w:iCs/>
          <w:sz w:val="24"/>
          <w:szCs w:val="24"/>
        </w:rPr>
        <w:t>9</w:t>
      </w:r>
      <w:r w:rsidRPr="00762359">
        <w:rPr>
          <w:rFonts w:ascii="Times New Roman" w:hAnsi="Times New Roman" w:cs="Times New Roman"/>
          <w:sz w:val="24"/>
          <w:szCs w:val="24"/>
        </w:rPr>
        <w:t>, 205-217.</w:t>
      </w:r>
    </w:p>
    <w:p w14:paraId="54262403"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lang w:val="en-US"/>
        </w:rPr>
        <w:t xml:space="preserve">Rogers, D. E. (1994). On trust: A basic building block for healing doctor-patient interactions. </w:t>
      </w:r>
      <w:r w:rsidRPr="00762359">
        <w:rPr>
          <w:rFonts w:ascii="Times New Roman" w:hAnsi="Times New Roman" w:cs="Times New Roman"/>
          <w:i/>
          <w:iCs/>
          <w:color w:val="000000"/>
          <w:sz w:val="24"/>
          <w:szCs w:val="24"/>
          <w:lang w:val="en-US"/>
        </w:rPr>
        <w:t>Journal of the Royal Society of Medicine</w:t>
      </w:r>
      <w:r w:rsidRPr="00762359">
        <w:rPr>
          <w:rFonts w:ascii="Times New Roman" w:hAnsi="Times New Roman" w:cs="Times New Roman"/>
          <w:color w:val="000000"/>
          <w:sz w:val="24"/>
          <w:szCs w:val="24"/>
          <w:lang w:val="en-US"/>
        </w:rPr>
        <w:t xml:space="preserve">, </w:t>
      </w:r>
      <w:r w:rsidRPr="00762359">
        <w:rPr>
          <w:rFonts w:ascii="Times New Roman" w:hAnsi="Times New Roman" w:cs="Times New Roman"/>
          <w:i/>
          <w:iCs/>
          <w:color w:val="000000"/>
          <w:sz w:val="24"/>
          <w:szCs w:val="24"/>
          <w:lang w:val="en-US"/>
        </w:rPr>
        <w:t>87</w:t>
      </w:r>
      <w:r w:rsidRPr="00762359">
        <w:rPr>
          <w:rFonts w:ascii="Times New Roman" w:hAnsi="Times New Roman" w:cs="Times New Roman"/>
          <w:color w:val="000000"/>
          <w:sz w:val="24"/>
          <w:szCs w:val="24"/>
          <w:lang w:val="en-US"/>
        </w:rPr>
        <w:t>, 2-5.</w:t>
      </w:r>
    </w:p>
    <w:p w14:paraId="564071DD" w14:textId="77777777" w:rsidR="00FE64D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8629A6">
        <w:rPr>
          <w:rFonts w:ascii="Times New Roman" w:hAnsi="Times New Roman" w:cs="Times New Roman"/>
          <w:color w:val="000000"/>
          <w:sz w:val="24"/>
          <w:szCs w:val="24"/>
        </w:rPr>
        <w:t xml:space="preserve">Ross, V. L., Fielding, K. S., &amp; Louis, W. R. (2014). Social trust, risk perceptions and public acceptance of recycled water: Testing a social-psychological model. </w:t>
      </w:r>
      <w:r w:rsidRPr="008629A6">
        <w:rPr>
          <w:rFonts w:ascii="Times New Roman" w:hAnsi="Times New Roman" w:cs="Times New Roman"/>
          <w:i/>
          <w:color w:val="000000"/>
          <w:sz w:val="24"/>
          <w:szCs w:val="24"/>
        </w:rPr>
        <w:t>Journal of Environmental Management</w:t>
      </w:r>
      <w:r w:rsidRPr="008629A6">
        <w:rPr>
          <w:rFonts w:ascii="Times New Roman" w:hAnsi="Times New Roman" w:cs="Times New Roman"/>
          <w:color w:val="000000"/>
          <w:sz w:val="24"/>
          <w:szCs w:val="24"/>
        </w:rPr>
        <w:t xml:space="preserve">, </w:t>
      </w:r>
      <w:r w:rsidRPr="008629A6">
        <w:rPr>
          <w:rFonts w:ascii="Times New Roman" w:hAnsi="Times New Roman" w:cs="Times New Roman"/>
          <w:i/>
          <w:color w:val="000000"/>
          <w:sz w:val="24"/>
          <w:szCs w:val="24"/>
        </w:rPr>
        <w:t>137</w:t>
      </w:r>
      <w:r w:rsidRPr="008629A6">
        <w:rPr>
          <w:rFonts w:ascii="Times New Roman" w:hAnsi="Times New Roman" w:cs="Times New Roman"/>
          <w:color w:val="000000"/>
          <w:sz w:val="24"/>
          <w:szCs w:val="24"/>
        </w:rPr>
        <w:t>, 61-68.</w:t>
      </w:r>
    </w:p>
    <w:p w14:paraId="531495E7" w14:textId="33CE0779" w:rsidR="000D713D" w:rsidRPr="004978AE" w:rsidRDefault="000D713D"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 xml:space="preserve">Rotter, J. B. (1980). Interpersonal trust, trustworthiness and gullibility. </w:t>
      </w:r>
      <w:r w:rsidRPr="000D713D">
        <w:rPr>
          <w:rFonts w:ascii="Times New Roman" w:hAnsi="Times New Roman" w:cs="Times New Roman"/>
          <w:i/>
          <w:iCs/>
          <w:color w:val="000000"/>
          <w:sz w:val="24"/>
          <w:szCs w:val="24"/>
        </w:rPr>
        <w:t>American Psychologist, 35</w:t>
      </w:r>
      <w:r>
        <w:rPr>
          <w:rFonts w:ascii="Times New Roman" w:hAnsi="Times New Roman" w:cs="Times New Roman"/>
          <w:color w:val="000000"/>
          <w:sz w:val="24"/>
          <w:szCs w:val="24"/>
        </w:rPr>
        <w:t>, 1-7.</w:t>
      </w:r>
    </w:p>
    <w:p w14:paraId="46B1DE13" w14:textId="6AA8B6A1"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 xml:space="preserve">Rozin, P., Haddad, B., Nemeroff, C., &amp; Slovic, P. (2015). Psychological aspects of the rejection of recycled water: Contamination, purification and disgust. </w:t>
      </w:r>
      <w:r w:rsidRPr="004978AE">
        <w:rPr>
          <w:rFonts w:ascii="Times New Roman" w:hAnsi="Times New Roman" w:cs="Times New Roman"/>
          <w:i/>
          <w:iCs/>
          <w:color w:val="000000"/>
          <w:sz w:val="24"/>
          <w:szCs w:val="24"/>
        </w:rPr>
        <w:t>Judgment and Decision Making, 10</w:t>
      </w:r>
      <w:r w:rsidRPr="004978AE">
        <w:rPr>
          <w:rFonts w:ascii="Times New Roman" w:hAnsi="Times New Roman" w:cs="Times New Roman"/>
          <w:color w:val="000000"/>
          <w:sz w:val="24"/>
          <w:szCs w:val="24"/>
        </w:rPr>
        <w:t>(1), 50-63.</w:t>
      </w:r>
    </w:p>
    <w:p w14:paraId="3AAE2655" w14:textId="219ADE0B" w:rsidR="001B0107" w:rsidRDefault="001B0107"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1B0107">
        <w:rPr>
          <w:rFonts w:ascii="Times New Roman" w:hAnsi="Times New Roman" w:cs="Times New Roman"/>
          <w:sz w:val="24"/>
          <w:szCs w:val="24"/>
        </w:rPr>
        <w:t>Rozin</w:t>
      </w:r>
      <w:r>
        <w:rPr>
          <w:rFonts w:ascii="Times New Roman" w:hAnsi="Times New Roman" w:cs="Times New Roman"/>
          <w:sz w:val="24"/>
          <w:szCs w:val="24"/>
        </w:rPr>
        <w:t>,</w:t>
      </w:r>
      <w:r w:rsidRPr="001B0107">
        <w:rPr>
          <w:rFonts w:ascii="Times New Roman" w:hAnsi="Times New Roman" w:cs="Times New Roman"/>
          <w:sz w:val="24"/>
          <w:szCs w:val="24"/>
        </w:rPr>
        <w:t xml:space="preserve"> P.,</w:t>
      </w:r>
      <w:r>
        <w:rPr>
          <w:rFonts w:ascii="Times New Roman" w:hAnsi="Times New Roman" w:cs="Times New Roman"/>
          <w:sz w:val="24"/>
          <w:szCs w:val="24"/>
        </w:rPr>
        <w:t xml:space="preserve"> &amp;</w:t>
      </w:r>
      <w:r w:rsidRPr="001B0107">
        <w:rPr>
          <w:rFonts w:ascii="Times New Roman" w:hAnsi="Times New Roman" w:cs="Times New Roman"/>
          <w:sz w:val="24"/>
          <w:szCs w:val="24"/>
        </w:rPr>
        <w:t xml:space="preserve"> Royzman</w:t>
      </w:r>
      <w:r>
        <w:rPr>
          <w:rFonts w:ascii="Times New Roman" w:hAnsi="Times New Roman" w:cs="Times New Roman"/>
          <w:sz w:val="24"/>
          <w:szCs w:val="24"/>
        </w:rPr>
        <w:t>,</w:t>
      </w:r>
      <w:r w:rsidRPr="001B0107">
        <w:rPr>
          <w:rFonts w:ascii="Times New Roman" w:hAnsi="Times New Roman" w:cs="Times New Roman"/>
          <w:sz w:val="24"/>
          <w:szCs w:val="24"/>
        </w:rPr>
        <w:t xml:space="preserve"> E. B. (2001). Negativity bias, negativity dominance, and contagion. </w:t>
      </w:r>
      <w:r>
        <w:rPr>
          <w:rFonts w:ascii="Times New Roman" w:hAnsi="Times New Roman" w:cs="Times New Roman"/>
          <w:i/>
          <w:iCs/>
          <w:sz w:val="24"/>
          <w:szCs w:val="24"/>
        </w:rPr>
        <w:t>Personality and Social Psychology Review, 5</w:t>
      </w:r>
      <w:r w:rsidRPr="001B0107">
        <w:rPr>
          <w:rFonts w:ascii="Times New Roman" w:hAnsi="Times New Roman" w:cs="Times New Roman"/>
          <w:sz w:val="24"/>
          <w:szCs w:val="24"/>
        </w:rPr>
        <w:t>, 296–320.</w:t>
      </w:r>
    </w:p>
    <w:p w14:paraId="22A74E12"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Russell, S. (2005). Treatment-seeking behavior in urban Sri Lanka: Trusting the state, trusting private providers. </w:t>
      </w:r>
      <w:r w:rsidRPr="0089041E">
        <w:rPr>
          <w:rFonts w:ascii="Times New Roman" w:hAnsi="Times New Roman" w:cs="Times New Roman"/>
          <w:i/>
          <w:iCs/>
          <w:sz w:val="24"/>
          <w:szCs w:val="24"/>
        </w:rPr>
        <w:t>Social Science and Medicine, 61</w:t>
      </w:r>
      <w:r>
        <w:rPr>
          <w:rFonts w:ascii="Times New Roman" w:hAnsi="Times New Roman" w:cs="Times New Roman"/>
          <w:sz w:val="24"/>
          <w:szCs w:val="24"/>
        </w:rPr>
        <w:t>(7), 1396-1407.</w:t>
      </w:r>
    </w:p>
    <w:p w14:paraId="7552FF37" w14:textId="0F2B8F93" w:rsidR="001B0107" w:rsidRDefault="001B0107"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1B0107">
        <w:rPr>
          <w:rFonts w:ascii="Times New Roman" w:hAnsi="Times New Roman" w:cs="Times New Roman"/>
          <w:sz w:val="24"/>
          <w:szCs w:val="24"/>
        </w:rPr>
        <w:lastRenderedPageBreak/>
        <w:t>Salemink</w:t>
      </w:r>
      <w:r>
        <w:rPr>
          <w:rFonts w:ascii="Times New Roman" w:hAnsi="Times New Roman" w:cs="Times New Roman"/>
          <w:sz w:val="24"/>
          <w:szCs w:val="24"/>
        </w:rPr>
        <w:t>,</w:t>
      </w:r>
      <w:r w:rsidRPr="001B0107">
        <w:rPr>
          <w:rFonts w:ascii="Times New Roman" w:hAnsi="Times New Roman" w:cs="Times New Roman"/>
          <w:sz w:val="24"/>
          <w:szCs w:val="24"/>
        </w:rPr>
        <w:t xml:space="preserve"> E., Van Den Hout</w:t>
      </w:r>
      <w:r>
        <w:rPr>
          <w:rFonts w:ascii="Times New Roman" w:hAnsi="Times New Roman" w:cs="Times New Roman"/>
          <w:sz w:val="24"/>
          <w:szCs w:val="24"/>
        </w:rPr>
        <w:t xml:space="preserve">, </w:t>
      </w:r>
      <w:r w:rsidRPr="001B0107">
        <w:rPr>
          <w:rFonts w:ascii="Times New Roman" w:hAnsi="Times New Roman" w:cs="Times New Roman"/>
          <w:sz w:val="24"/>
          <w:szCs w:val="24"/>
        </w:rPr>
        <w:t>M. A.,</w:t>
      </w:r>
      <w:r>
        <w:rPr>
          <w:rFonts w:ascii="Times New Roman" w:hAnsi="Times New Roman" w:cs="Times New Roman"/>
          <w:sz w:val="24"/>
          <w:szCs w:val="24"/>
        </w:rPr>
        <w:t xml:space="preserve"> &amp;</w:t>
      </w:r>
      <w:r w:rsidRPr="001B0107">
        <w:rPr>
          <w:rFonts w:ascii="Times New Roman" w:hAnsi="Times New Roman" w:cs="Times New Roman"/>
          <w:sz w:val="24"/>
          <w:szCs w:val="24"/>
        </w:rPr>
        <w:t xml:space="preserve"> Kindt</w:t>
      </w:r>
      <w:r>
        <w:rPr>
          <w:rFonts w:ascii="Times New Roman" w:hAnsi="Times New Roman" w:cs="Times New Roman"/>
          <w:sz w:val="24"/>
          <w:szCs w:val="24"/>
        </w:rPr>
        <w:t>,</w:t>
      </w:r>
      <w:r w:rsidRPr="001B0107">
        <w:rPr>
          <w:rFonts w:ascii="Times New Roman" w:hAnsi="Times New Roman" w:cs="Times New Roman"/>
          <w:sz w:val="24"/>
          <w:szCs w:val="24"/>
        </w:rPr>
        <w:t xml:space="preserve"> M. (2007). Selective attention and threat: </w:t>
      </w:r>
      <w:r>
        <w:rPr>
          <w:rFonts w:ascii="Times New Roman" w:hAnsi="Times New Roman" w:cs="Times New Roman"/>
          <w:sz w:val="24"/>
          <w:szCs w:val="24"/>
        </w:rPr>
        <w:t>Q</w:t>
      </w:r>
      <w:r w:rsidRPr="001B0107">
        <w:rPr>
          <w:rFonts w:ascii="Times New Roman" w:hAnsi="Times New Roman" w:cs="Times New Roman"/>
          <w:sz w:val="24"/>
          <w:szCs w:val="24"/>
        </w:rPr>
        <w:t>uick orienting versus slow disengagement and two versions of the dot probe task. </w:t>
      </w:r>
      <w:r>
        <w:rPr>
          <w:rFonts w:ascii="Times New Roman" w:hAnsi="Times New Roman" w:cs="Times New Roman"/>
          <w:i/>
          <w:iCs/>
          <w:sz w:val="24"/>
          <w:szCs w:val="24"/>
        </w:rPr>
        <w:t>Behavioral Research and Therapy, 45</w:t>
      </w:r>
      <w:r w:rsidRPr="001B0107">
        <w:rPr>
          <w:rFonts w:ascii="Times New Roman" w:hAnsi="Times New Roman" w:cs="Times New Roman"/>
          <w:sz w:val="24"/>
          <w:szCs w:val="24"/>
        </w:rPr>
        <w:t>, 607–615</w:t>
      </w:r>
    </w:p>
    <w:p w14:paraId="30A15FDC" w14:textId="4EF05754" w:rsidR="00FE64DC"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8629A6">
        <w:rPr>
          <w:rFonts w:ascii="Times New Roman" w:hAnsi="Times New Roman" w:cs="Times New Roman"/>
          <w:sz w:val="24"/>
          <w:szCs w:val="24"/>
        </w:rPr>
        <w:t>Sanchez-Flores, R., Conner, A., &amp; Kaiser, R. A. (2016). The regulatory framework of reclaimed wastewater for potable reuse in the United States.</w:t>
      </w:r>
      <w:r w:rsidRPr="008629A6">
        <w:rPr>
          <w:rFonts w:ascii="Times New Roman" w:hAnsi="Times New Roman" w:cs="Times New Roman"/>
          <w:i/>
          <w:sz w:val="24"/>
          <w:szCs w:val="24"/>
        </w:rPr>
        <w:t xml:space="preserve"> International Journal of Water Resources Development, 32</w:t>
      </w:r>
      <w:r w:rsidRPr="008629A6">
        <w:rPr>
          <w:rFonts w:ascii="Times New Roman" w:hAnsi="Times New Roman" w:cs="Times New Roman"/>
          <w:sz w:val="24"/>
          <w:szCs w:val="24"/>
        </w:rPr>
        <w:t>(4), 536-558.</w:t>
      </w:r>
    </w:p>
    <w:p w14:paraId="46A02267" w14:textId="4BC5C8AE" w:rsidR="00854AA0" w:rsidRPr="004978AE" w:rsidRDefault="00854AA0" w:rsidP="00854AA0">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Sarracino, F., Greyling, T., O’Connor, K., Rossouw, S., &amp; Peroni, C. (2022). Trust predicts compliance with COVID-19 containment policies: Evidence from ten countries using big data. IZA Discussion Paper No. 15171.</w:t>
      </w:r>
    </w:p>
    <w:p w14:paraId="7F257F13" w14:textId="45579ACB" w:rsidR="00727D47" w:rsidRDefault="00727D47"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727D47">
        <w:rPr>
          <w:rFonts w:ascii="Times New Roman" w:hAnsi="Times New Roman" w:cs="Times New Roman"/>
          <w:sz w:val="24"/>
          <w:szCs w:val="24"/>
        </w:rPr>
        <w:t>Scholz, J. T., &amp; Lubell, M. (1998). Trust and taxpaying: Testing the heuristic approach to collective action. </w:t>
      </w:r>
      <w:r w:rsidRPr="00727D47">
        <w:rPr>
          <w:rFonts w:ascii="Times New Roman" w:hAnsi="Times New Roman" w:cs="Times New Roman"/>
          <w:i/>
          <w:iCs/>
          <w:sz w:val="24"/>
          <w:szCs w:val="24"/>
        </w:rPr>
        <w:t>American Journal of Political Science,</w:t>
      </w:r>
      <w:r w:rsidRPr="00727D47">
        <w:rPr>
          <w:rFonts w:ascii="Times New Roman" w:hAnsi="Times New Roman" w:cs="Times New Roman"/>
          <w:sz w:val="24"/>
          <w:szCs w:val="24"/>
        </w:rPr>
        <w:t> </w:t>
      </w:r>
      <w:r w:rsidRPr="00727D47">
        <w:rPr>
          <w:rFonts w:ascii="Times New Roman" w:hAnsi="Times New Roman" w:cs="Times New Roman"/>
          <w:i/>
          <w:iCs/>
          <w:sz w:val="24"/>
          <w:szCs w:val="24"/>
        </w:rPr>
        <w:t>42</w:t>
      </w:r>
      <w:r w:rsidRPr="00727D47">
        <w:rPr>
          <w:rFonts w:ascii="Times New Roman" w:hAnsi="Times New Roman" w:cs="Times New Roman"/>
          <w:sz w:val="24"/>
          <w:szCs w:val="24"/>
        </w:rPr>
        <w:t>(2), 398–417</w:t>
      </w:r>
      <w:r w:rsidR="0081366D">
        <w:rPr>
          <w:rFonts w:ascii="Times New Roman" w:hAnsi="Times New Roman" w:cs="Times New Roman"/>
          <w:sz w:val="24"/>
          <w:szCs w:val="24"/>
        </w:rPr>
        <w:t>.</w:t>
      </w:r>
    </w:p>
    <w:p w14:paraId="695155A5" w14:textId="1D904726" w:rsidR="0081366D" w:rsidRDefault="0081366D"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Schwartz, S. H. (2012). An overview of the Schwartz Theory of Basic Values. </w:t>
      </w:r>
      <w:r w:rsidRPr="0081366D">
        <w:rPr>
          <w:rFonts w:ascii="Times New Roman" w:hAnsi="Times New Roman" w:cs="Times New Roman"/>
          <w:i/>
          <w:iCs/>
          <w:sz w:val="24"/>
          <w:szCs w:val="24"/>
        </w:rPr>
        <w:t>Online Readings in Psychology and Culture, 2</w:t>
      </w:r>
      <w:r>
        <w:rPr>
          <w:rFonts w:ascii="Times New Roman" w:hAnsi="Times New Roman" w:cs="Times New Roman"/>
          <w:sz w:val="24"/>
          <w:szCs w:val="24"/>
        </w:rPr>
        <w:t>(1).</w:t>
      </w:r>
    </w:p>
    <w:p w14:paraId="39E75669" w14:textId="5776AF0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8629A6">
        <w:rPr>
          <w:rFonts w:ascii="Times New Roman" w:hAnsi="Times New Roman" w:cs="Times New Roman"/>
          <w:sz w:val="24"/>
          <w:szCs w:val="24"/>
        </w:rPr>
        <w:t xml:space="preserve">Seah, H., Poon, J., Leslie, G., &amp; Law, I. (2003). Singapore’s NeWater demonstration project: Another milestone in indirect potable reuse. </w:t>
      </w:r>
      <w:r w:rsidRPr="008629A6">
        <w:rPr>
          <w:rFonts w:ascii="Times New Roman" w:hAnsi="Times New Roman" w:cs="Times New Roman"/>
          <w:i/>
          <w:sz w:val="24"/>
          <w:szCs w:val="24"/>
        </w:rPr>
        <w:t>Water, 30</w:t>
      </w:r>
      <w:r w:rsidRPr="008629A6">
        <w:rPr>
          <w:rFonts w:ascii="Times New Roman" w:hAnsi="Times New Roman" w:cs="Times New Roman"/>
          <w:sz w:val="24"/>
          <w:szCs w:val="24"/>
        </w:rPr>
        <w:t>, 43-46.</w:t>
      </w:r>
    </w:p>
    <w:p w14:paraId="7AEACBAA" w14:textId="77777777" w:rsidR="00FE64DC" w:rsidRPr="006D073C"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6D073C">
        <w:rPr>
          <w:rFonts w:ascii="Times New Roman" w:hAnsi="Times New Roman" w:cs="Times New Roman"/>
          <w:sz w:val="24"/>
          <w:szCs w:val="24"/>
        </w:rPr>
        <w:t xml:space="preserve">Simpson, J., &amp; Stratton, H. (2011). </w:t>
      </w:r>
      <w:r w:rsidRPr="006D073C">
        <w:rPr>
          <w:rFonts w:ascii="Times New Roman" w:hAnsi="Times New Roman" w:cs="Times New Roman"/>
          <w:i/>
          <w:iCs/>
          <w:sz w:val="24"/>
          <w:szCs w:val="24"/>
        </w:rPr>
        <w:t xml:space="preserve">Talking about water: Words and images that enhance understanding </w:t>
      </w:r>
      <w:r w:rsidRPr="006D073C">
        <w:rPr>
          <w:rFonts w:ascii="Times New Roman" w:hAnsi="Times New Roman" w:cs="Times New Roman"/>
          <w:sz w:val="24"/>
          <w:szCs w:val="24"/>
        </w:rPr>
        <w:t xml:space="preserve">[Report]. National Water Commission. </w:t>
      </w:r>
    </w:p>
    <w:p w14:paraId="3BF723FD" w14:textId="13E2428E" w:rsidR="001B0107" w:rsidRDefault="001B0107"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1B0107">
        <w:rPr>
          <w:rFonts w:ascii="Times New Roman" w:hAnsi="Times New Roman" w:cs="Times New Roman"/>
          <w:sz w:val="24"/>
          <w:szCs w:val="24"/>
        </w:rPr>
        <w:t>Skowronski</w:t>
      </w:r>
      <w:r>
        <w:rPr>
          <w:rFonts w:ascii="Times New Roman" w:hAnsi="Times New Roman" w:cs="Times New Roman"/>
          <w:sz w:val="24"/>
          <w:szCs w:val="24"/>
        </w:rPr>
        <w:t xml:space="preserve">, </w:t>
      </w:r>
      <w:r w:rsidRPr="001B0107">
        <w:rPr>
          <w:rFonts w:ascii="Times New Roman" w:hAnsi="Times New Roman" w:cs="Times New Roman"/>
          <w:sz w:val="24"/>
          <w:szCs w:val="24"/>
        </w:rPr>
        <w:t xml:space="preserve">J. J., </w:t>
      </w:r>
      <w:r>
        <w:rPr>
          <w:rFonts w:ascii="Times New Roman" w:hAnsi="Times New Roman" w:cs="Times New Roman"/>
          <w:sz w:val="24"/>
          <w:szCs w:val="24"/>
        </w:rPr>
        <w:t xml:space="preserve">&amp; </w:t>
      </w:r>
      <w:r w:rsidRPr="001B0107">
        <w:rPr>
          <w:rFonts w:ascii="Times New Roman" w:hAnsi="Times New Roman" w:cs="Times New Roman"/>
          <w:sz w:val="24"/>
          <w:szCs w:val="24"/>
        </w:rPr>
        <w:t>Carlston</w:t>
      </w:r>
      <w:r>
        <w:rPr>
          <w:rFonts w:ascii="Times New Roman" w:hAnsi="Times New Roman" w:cs="Times New Roman"/>
          <w:sz w:val="24"/>
          <w:szCs w:val="24"/>
        </w:rPr>
        <w:t>,</w:t>
      </w:r>
      <w:r w:rsidRPr="001B0107">
        <w:rPr>
          <w:rFonts w:ascii="Times New Roman" w:hAnsi="Times New Roman" w:cs="Times New Roman"/>
          <w:sz w:val="24"/>
          <w:szCs w:val="24"/>
        </w:rPr>
        <w:t xml:space="preserve"> D. E. (1989). Negativity and extremity biases in impression formation: a review of explanations. </w:t>
      </w:r>
      <w:r>
        <w:rPr>
          <w:rFonts w:ascii="Times New Roman" w:hAnsi="Times New Roman" w:cs="Times New Roman"/>
          <w:i/>
          <w:iCs/>
          <w:sz w:val="24"/>
          <w:szCs w:val="24"/>
        </w:rPr>
        <w:t>Psychological Bulletin</w:t>
      </w:r>
      <w:r>
        <w:rPr>
          <w:rFonts w:ascii="Times New Roman" w:hAnsi="Times New Roman" w:cs="Times New Roman"/>
          <w:sz w:val="24"/>
          <w:szCs w:val="24"/>
        </w:rPr>
        <w:t xml:space="preserve">, </w:t>
      </w:r>
      <w:r w:rsidRPr="001B0107">
        <w:rPr>
          <w:rFonts w:ascii="Times New Roman" w:hAnsi="Times New Roman" w:cs="Times New Roman"/>
          <w:i/>
          <w:iCs/>
          <w:sz w:val="24"/>
          <w:szCs w:val="24"/>
        </w:rPr>
        <w:t>105</w:t>
      </w:r>
      <w:r>
        <w:rPr>
          <w:rFonts w:ascii="Times New Roman" w:hAnsi="Times New Roman" w:cs="Times New Roman"/>
          <w:sz w:val="24"/>
          <w:szCs w:val="24"/>
        </w:rPr>
        <w:t>,</w:t>
      </w:r>
      <w:r w:rsidRPr="001B0107">
        <w:rPr>
          <w:rFonts w:ascii="Times New Roman" w:hAnsi="Times New Roman" w:cs="Times New Roman"/>
          <w:sz w:val="24"/>
          <w:szCs w:val="24"/>
        </w:rPr>
        <w:t xml:space="preserve"> 131–142</w:t>
      </w:r>
      <w:r>
        <w:rPr>
          <w:rFonts w:ascii="Times New Roman" w:hAnsi="Times New Roman" w:cs="Times New Roman"/>
          <w:sz w:val="24"/>
          <w:szCs w:val="24"/>
        </w:rPr>
        <w:t>.</w:t>
      </w:r>
    </w:p>
    <w:p w14:paraId="1C942A94" w14:textId="2D8E0233" w:rsidR="00FE64DC" w:rsidRPr="008629A6"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8629A6">
        <w:rPr>
          <w:rFonts w:ascii="Times New Roman" w:hAnsi="Times New Roman" w:cs="Times New Roman"/>
          <w:sz w:val="24"/>
          <w:szCs w:val="24"/>
        </w:rPr>
        <w:t xml:space="preserve">Smith, H. M., Brouwer, S., Jeffrey, P., &amp; Frijns, J. (2018). Public responses to water reuse - understanding the evidence. </w:t>
      </w:r>
      <w:r w:rsidRPr="008629A6">
        <w:rPr>
          <w:rFonts w:ascii="Times New Roman" w:hAnsi="Times New Roman" w:cs="Times New Roman"/>
          <w:i/>
          <w:sz w:val="24"/>
          <w:szCs w:val="24"/>
        </w:rPr>
        <w:t>Journal of Environmental Management, 207</w:t>
      </w:r>
      <w:r w:rsidRPr="008629A6">
        <w:rPr>
          <w:rFonts w:ascii="Times New Roman" w:hAnsi="Times New Roman" w:cs="Times New Roman"/>
          <w:sz w:val="24"/>
          <w:szCs w:val="24"/>
        </w:rPr>
        <w:t>, 43-50.</w:t>
      </w:r>
    </w:p>
    <w:p w14:paraId="6B684008"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Sneed, C. D. (2002). Correlates and implications for Agreeableness in children. </w:t>
      </w:r>
      <w:r w:rsidRPr="007B5621">
        <w:rPr>
          <w:rFonts w:ascii="Times New Roman" w:hAnsi="Times New Roman" w:cs="Times New Roman"/>
          <w:i/>
          <w:iCs/>
          <w:sz w:val="24"/>
          <w:szCs w:val="24"/>
        </w:rPr>
        <w:t>The Journal of Psychology, 136</w:t>
      </w:r>
      <w:r>
        <w:rPr>
          <w:rFonts w:ascii="Times New Roman" w:hAnsi="Times New Roman" w:cs="Times New Roman"/>
          <w:sz w:val="24"/>
          <w:szCs w:val="24"/>
        </w:rPr>
        <w:t>(1), 59-67.</w:t>
      </w:r>
    </w:p>
    <w:p w14:paraId="7B321FF1" w14:textId="77777777" w:rsidR="00FE64DC" w:rsidRPr="004978AE" w:rsidRDefault="00FE64DC" w:rsidP="00FE64DC">
      <w:pPr>
        <w:spacing w:line="480" w:lineRule="auto"/>
        <w:rPr>
          <w:rFonts w:ascii="Times New Roman" w:hAnsi="Times New Roman" w:cs="Times New Roman"/>
          <w:sz w:val="24"/>
          <w:szCs w:val="24"/>
        </w:rPr>
      </w:pPr>
      <w:r w:rsidRPr="004978AE">
        <w:rPr>
          <w:rFonts w:ascii="Times New Roman" w:hAnsi="Times New Roman" w:cs="Times New Roman"/>
          <w:sz w:val="24"/>
          <w:szCs w:val="24"/>
        </w:rPr>
        <w:lastRenderedPageBreak/>
        <w:t xml:space="preserve">Sunstein, C. R. (2015). The Ethics of Nudging. </w:t>
      </w:r>
      <w:r w:rsidRPr="004978AE">
        <w:rPr>
          <w:rFonts w:ascii="Times New Roman" w:hAnsi="Times New Roman" w:cs="Times New Roman"/>
          <w:i/>
          <w:iCs/>
          <w:sz w:val="24"/>
          <w:szCs w:val="24"/>
        </w:rPr>
        <w:t>Yale Journal on Regulation, 32</w:t>
      </w:r>
      <w:r w:rsidRPr="004978AE">
        <w:rPr>
          <w:rFonts w:ascii="Times New Roman" w:hAnsi="Times New Roman" w:cs="Times New Roman"/>
          <w:sz w:val="24"/>
          <w:szCs w:val="24"/>
        </w:rPr>
        <w:t>, 413-450.</w:t>
      </w:r>
    </w:p>
    <w:p w14:paraId="138C0215" w14:textId="49A23C66"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Sturgis, P., &amp; Smith, P. (2010). Assessing the validity of generalized trust questions: What kind of trust are we measuring? </w:t>
      </w:r>
      <w:r w:rsidRPr="002345BC">
        <w:rPr>
          <w:rFonts w:ascii="Times New Roman" w:hAnsi="Times New Roman" w:cs="Times New Roman"/>
          <w:i/>
          <w:iCs/>
          <w:color w:val="000000"/>
          <w:sz w:val="24"/>
          <w:szCs w:val="24"/>
        </w:rPr>
        <w:t>International Journal of Public Opinion Research, 22</w:t>
      </w:r>
      <w:r w:rsidRPr="002345BC">
        <w:rPr>
          <w:rFonts w:ascii="Times New Roman" w:hAnsi="Times New Roman" w:cs="Times New Roman"/>
          <w:color w:val="000000"/>
          <w:sz w:val="24"/>
          <w:szCs w:val="24"/>
        </w:rPr>
        <w:t>, 74-92.</w:t>
      </w:r>
    </w:p>
    <w:p w14:paraId="7D389D84" w14:textId="77777777" w:rsidR="00FE64DC" w:rsidRPr="006D073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6D073C">
        <w:rPr>
          <w:rFonts w:ascii="Times New Roman" w:hAnsi="Times New Roman" w:cs="Times New Roman"/>
          <w:color w:val="000000"/>
          <w:sz w:val="24"/>
          <w:szCs w:val="24"/>
        </w:rPr>
        <w:t xml:space="preserve">Tanner, B. (2021). Cascading Effects of Nudging and Education on Common Goods: An Experimental Comparison of Potable Water Recycling Interventions. The University of Oklahoma - Theses. </w:t>
      </w:r>
    </w:p>
    <w:p w14:paraId="7FFFD280"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6D073C">
        <w:rPr>
          <w:rFonts w:ascii="Times New Roman" w:hAnsi="Times New Roman" w:cs="Times New Roman"/>
          <w:color w:val="000000"/>
          <w:sz w:val="24"/>
          <w:szCs w:val="24"/>
        </w:rPr>
        <w:t xml:space="preserve">Tanner, B., &amp; Feltz, A. (2022). Comparing effects of default nudges and informing on recycled water decisions. </w:t>
      </w:r>
      <w:r w:rsidRPr="00DE2E70">
        <w:rPr>
          <w:rFonts w:ascii="Times New Roman" w:hAnsi="Times New Roman" w:cs="Times New Roman"/>
          <w:i/>
          <w:iCs/>
          <w:color w:val="000000"/>
          <w:sz w:val="24"/>
          <w:szCs w:val="24"/>
        </w:rPr>
        <w:t>Journal of Experimental Psychology: Applied, 28</w:t>
      </w:r>
      <w:r w:rsidRPr="006D073C">
        <w:rPr>
          <w:rFonts w:ascii="Times New Roman" w:hAnsi="Times New Roman" w:cs="Times New Roman"/>
          <w:color w:val="000000"/>
          <w:sz w:val="24"/>
          <w:szCs w:val="24"/>
        </w:rPr>
        <w:t>(2), 399–411.</w:t>
      </w:r>
    </w:p>
    <w:p w14:paraId="143B7AF4" w14:textId="77777777" w:rsidR="00FE64DC" w:rsidRPr="006D073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978AE">
        <w:rPr>
          <w:rFonts w:ascii="Times New Roman" w:hAnsi="Times New Roman" w:cs="Times New Roman"/>
          <w:color w:val="000000"/>
          <w:sz w:val="24"/>
          <w:szCs w:val="24"/>
        </w:rPr>
        <w:t xml:space="preserve">Thaler, R. H., &amp; Benartzi, S. (2004). Save More Tomorrow: Using behavioral economics to increase employee saving. </w:t>
      </w:r>
      <w:r w:rsidRPr="004978AE">
        <w:rPr>
          <w:rFonts w:ascii="Times New Roman" w:hAnsi="Times New Roman" w:cs="Times New Roman"/>
          <w:i/>
          <w:iCs/>
          <w:color w:val="000000"/>
          <w:sz w:val="24"/>
          <w:szCs w:val="24"/>
        </w:rPr>
        <w:t>Journal of political economy</w:t>
      </w:r>
      <w:r w:rsidRPr="004978AE">
        <w:rPr>
          <w:rFonts w:ascii="Times New Roman" w:hAnsi="Times New Roman" w:cs="Times New Roman"/>
          <w:color w:val="000000"/>
          <w:sz w:val="24"/>
          <w:szCs w:val="24"/>
        </w:rPr>
        <w:t>,</w:t>
      </w:r>
      <w:r w:rsidRPr="004978AE">
        <w:rPr>
          <w:rFonts w:ascii="Times New Roman" w:hAnsi="Times New Roman" w:cs="Times New Roman"/>
          <w:i/>
          <w:iCs/>
          <w:color w:val="000000"/>
          <w:sz w:val="24"/>
          <w:szCs w:val="24"/>
        </w:rPr>
        <w:t xml:space="preserve"> 112</w:t>
      </w:r>
      <w:r w:rsidRPr="004978AE">
        <w:rPr>
          <w:rFonts w:ascii="Times New Roman" w:hAnsi="Times New Roman" w:cs="Times New Roman"/>
          <w:color w:val="000000"/>
          <w:sz w:val="24"/>
          <w:szCs w:val="24"/>
        </w:rPr>
        <w:t>(1), 64-87.</w:t>
      </w:r>
    </w:p>
    <w:p w14:paraId="48E89F42" w14:textId="7777777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4443CC">
        <w:rPr>
          <w:rFonts w:ascii="Times New Roman" w:hAnsi="Times New Roman" w:cs="Times New Roman"/>
          <w:color w:val="000000"/>
          <w:sz w:val="24"/>
          <w:szCs w:val="24"/>
        </w:rPr>
        <w:t>Thaler, R. H., &amp; Sunstein, C. R. (2008). Nudge: Improving decisions about health, wealth, and happiness. Yale University Press</w:t>
      </w:r>
      <w:r w:rsidRPr="004978AE">
        <w:rPr>
          <w:rFonts w:ascii="Times New Roman" w:hAnsi="Times New Roman" w:cs="Times New Roman"/>
          <w:color w:val="000000"/>
          <w:sz w:val="24"/>
          <w:szCs w:val="24"/>
        </w:rPr>
        <w:t>.</w:t>
      </w:r>
    </w:p>
    <w:p w14:paraId="20C1AA0F"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 D. H., &amp; Campbell, B. (1997). Patient-physician trust: an exploratory study. </w:t>
      </w:r>
      <w:r w:rsidRPr="00EC4A29">
        <w:rPr>
          <w:rFonts w:ascii="Times New Roman" w:hAnsi="Times New Roman" w:cs="Times New Roman"/>
          <w:i/>
          <w:iCs/>
          <w:sz w:val="24"/>
          <w:szCs w:val="24"/>
        </w:rPr>
        <w:t>The Journal of Family Practice, 44</w:t>
      </w:r>
      <w:r>
        <w:rPr>
          <w:rFonts w:ascii="Times New Roman" w:hAnsi="Times New Roman" w:cs="Times New Roman"/>
          <w:sz w:val="24"/>
          <w:szCs w:val="24"/>
        </w:rPr>
        <w:t>(2), 169-176.</w:t>
      </w:r>
    </w:p>
    <w:p w14:paraId="381546ED"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 D. H., Kravitz, R. L., Bell, R. A., Krupat, E., &amp; Azari, R. (2002). Patient trust in the physician: relationship to patient requests. </w:t>
      </w:r>
      <w:r w:rsidRPr="0089041E">
        <w:rPr>
          <w:rFonts w:ascii="Times New Roman" w:hAnsi="Times New Roman" w:cs="Times New Roman"/>
          <w:i/>
          <w:iCs/>
          <w:sz w:val="24"/>
          <w:szCs w:val="24"/>
        </w:rPr>
        <w:t>Family Practice, 19</w:t>
      </w:r>
      <w:r>
        <w:rPr>
          <w:rFonts w:ascii="Times New Roman" w:hAnsi="Times New Roman" w:cs="Times New Roman"/>
          <w:sz w:val="24"/>
          <w:szCs w:val="24"/>
        </w:rPr>
        <w:t>(5), 476-483.</w:t>
      </w:r>
    </w:p>
    <w:p w14:paraId="2D17D2ED" w14:textId="2D3DDE5C"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762359">
        <w:rPr>
          <w:rFonts w:ascii="Times New Roman" w:hAnsi="Times New Roman" w:cs="Times New Roman"/>
          <w:color w:val="000000"/>
          <w:sz w:val="24"/>
          <w:szCs w:val="24"/>
        </w:rPr>
        <w:t xml:space="preserve">Thomas, D. O. (1979). The duty to trust. </w:t>
      </w:r>
      <w:r w:rsidRPr="00762359">
        <w:rPr>
          <w:rFonts w:ascii="Times New Roman" w:hAnsi="Times New Roman" w:cs="Times New Roman"/>
          <w:i/>
          <w:iCs/>
          <w:color w:val="000000"/>
          <w:sz w:val="24"/>
          <w:szCs w:val="24"/>
        </w:rPr>
        <w:t>Proceedings of the Aristotelian Society, 79</w:t>
      </w:r>
      <w:r w:rsidRPr="00762359">
        <w:rPr>
          <w:rFonts w:ascii="Times New Roman" w:hAnsi="Times New Roman" w:cs="Times New Roman"/>
          <w:color w:val="000000"/>
          <w:sz w:val="24"/>
          <w:szCs w:val="24"/>
        </w:rPr>
        <w:t>(1), 89-102.</w:t>
      </w:r>
    </w:p>
    <w:p w14:paraId="75AE00A0" w14:textId="75296257"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8629A6">
        <w:rPr>
          <w:rFonts w:ascii="Times New Roman" w:hAnsi="Times New Roman" w:cs="Times New Roman"/>
          <w:color w:val="000000"/>
          <w:sz w:val="24"/>
          <w:szCs w:val="24"/>
        </w:rPr>
        <w:t>Uhlmann, V., &amp; Head, B. (2011)</w:t>
      </w:r>
      <w:r w:rsidRPr="008629A6">
        <w:rPr>
          <w:rFonts w:ascii="Times New Roman" w:hAnsi="Times New Roman" w:cs="Times New Roman"/>
          <w:i/>
          <w:color w:val="000000"/>
          <w:sz w:val="24"/>
          <w:szCs w:val="24"/>
        </w:rPr>
        <w:t>. Water recycling: Recent history of local government initiatives in Southeast Queensland</w:t>
      </w:r>
      <w:r w:rsidRPr="008629A6">
        <w:rPr>
          <w:rFonts w:ascii="Times New Roman" w:hAnsi="Times New Roman" w:cs="Times New Roman"/>
          <w:color w:val="000000"/>
          <w:sz w:val="24"/>
          <w:szCs w:val="24"/>
        </w:rPr>
        <w:t xml:space="preserve"> (Technical No. 45). Urban Water Security Research Alliance.</w:t>
      </w:r>
    </w:p>
    <w:p w14:paraId="566B136D" w14:textId="05F3F189" w:rsidR="001B0107" w:rsidRDefault="001B0107"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1B0107">
        <w:rPr>
          <w:rFonts w:ascii="Times New Roman" w:hAnsi="Times New Roman" w:cs="Times New Roman"/>
          <w:sz w:val="24"/>
          <w:szCs w:val="24"/>
        </w:rPr>
        <w:t>Vaish</w:t>
      </w:r>
      <w:r>
        <w:rPr>
          <w:rFonts w:ascii="Times New Roman" w:hAnsi="Times New Roman" w:cs="Times New Roman"/>
          <w:sz w:val="24"/>
          <w:szCs w:val="24"/>
        </w:rPr>
        <w:t>,</w:t>
      </w:r>
      <w:r w:rsidRPr="001B0107">
        <w:rPr>
          <w:rFonts w:ascii="Times New Roman" w:hAnsi="Times New Roman" w:cs="Times New Roman"/>
          <w:sz w:val="24"/>
          <w:szCs w:val="24"/>
        </w:rPr>
        <w:t xml:space="preserve"> A., Grossmann </w:t>
      </w:r>
      <w:r>
        <w:rPr>
          <w:rFonts w:ascii="Times New Roman" w:hAnsi="Times New Roman" w:cs="Times New Roman"/>
          <w:sz w:val="24"/>
          <w:szCs w:val="24"/>
        </w:rPr>
        <w:t>,</w:t>
      </w:r>
      <w:r w:rsidRPr="001B0107">
        <w:rPr>
          <w:rFonts w:ascii="Times New Roman" w:hAnsi="Times New Roman" w:cs="Times New Roman"/>
          <w:sz w:val="24"/>
          <w:szCs w:val="24"/>
        </w:rPr>
        <w:t xml:space="preserve">T., </w:t>
      </w:r>
      <w:r>
        <w:rPr>
          <w:rFonts w:ascii="Times New Roman" w:hAnsi="Times New Roman" w:cs="Times New Roman"/>
          <w:sz w:val="24"/>
          <w:szCs w:val="24"/>
        </w:rPr>
        <w:t xml:space="preserve">&amp; </w:t>
      </w:r>
      <w:r w:rsidRPr="001B0107">
        <w:rPr>
          <w:rFonts w:ascii="Times New Roman" w:hAnsi="Times New Roman" w:cs="Times New Roman"/>
          <w:sz w:val="24"/>
          <w:szCs w:val="24"/>
        </w:rPr>
        <w:t>Woodward</w:t>
      </w:r>
      <w:r>
        <w:rPr>
          <w:rFonts w:ascii="Times New Roman" w:hAnsi="Times New Roman" w:cs="Times New Roman"/>
          <w:sz w:val="24"/>
          <w:szCs w:val="24"/>
        </w:rPr>
        <w:t>,</w:t>
      </w:r>
      <w:r w:rsidRPr="001B0107">
        <w:rPr>
          <w:rFonts w:ascii="Times New Roman" w:hAnsi="Times New Roman" w:cs="Times New Roman"/>
          <w:sz w:val="24"/>
          <w:szCs w:val="24"/>
        </w:rPr>
        <w:t xml:space="preserve"> A. (2008). Not all emotions are created equal: </w:t>
      </w:r>
      <w:r>
        <w:rPr>
          <w:rFonts w:ascii="Times New Roman" w:hAnsi="Times New Roman" w:cs="Times New Roman"/>
          <w:sz w:val="24"/>
          <w:szCs w:val="24"/>
        </w:rPr>
        <w:t>T</w:t>
      </w:r>
      <w:r w:rsidRPr="001B0107">
        <w:rPr>
          <w:rFonts w:ascii="Times New Roman" w:hAnsi="Times New Roman" w:cs="Times New Roman"/>
          <w:sz w:val="24"/>
          <w:szCs w:val="24"/>
        </w:rPr>
        <w:t>he negativity bias in social-emotional development. </w:t>
      </w:r>
      <w:r>
        <w:rPr>
          <w:rFonts w:ascii="Times New Roman" w:hAnsi="Times New Roman" w:cs="Times New Roman"/>
          <w:i/>
          <w:iCs/>
          <w:sz w:val="24"/>
          <w:szCs w:val="24"/>
        </w:rPr>
        <w:t>Psychological Bulletin, 134</w:t>
      </w:r>
      <w:r w:rsidRPr="001B0107">
        <w:rPr>
          <w:rFonts w:ascii="Times New Roman" w:hAnsi="Times New Roman" w:cs="Times New Roman"/>
          <w:sz w:val="24"/>
          <w:szCs w:val="24"/>
        </w:rPr>
        <w:t>, 383–403.</w:t>
      </w:r>
    </w:p>
    <w:p w14:paraId="296890C9" w14:textId="77777777" w:rsidR="00244773" w:rsidRDefault="00244773" w:rsidP="00244773">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Vinkers, C. D. W., Finkenauer, C., &amp; Hawk, S. T. (2011). Why do close partners snoop? Predictors of intrusive behavior in newlywed couples. </w:t>
      </w:r>
      <w:r w:rsidRPr="008C7ED3">
        <w:rPr>
          <w:rFonts w:ascii="Times New Roman" w:hAnsi="Times New Roman" w:cs="Times New Roman"/>
          <w:i/>
          <w:iCs/>
          <w:sz w:val="24"/>
          <w:szCs w:val="24"/>
        </w:rPr>
        <w:t>Personal Relationships, 18</w:t>
      </w:r>
      <w:r>
        <w:rPr>
          <w:rFonts w:ascii="Times New Roman" w:hAnsi="Times New Roman" w:cs="Times New Roman"/>
          <w:sz w:val="24"/>
          <w:szCs w:val="24"/>
        </w:rPr>
        <w:t>, 110-124.</w:t>
      </w:r>
    </w:p>
    <w:p w14:paraId="40EC8E11" w14:textId="334AC4C2" w:rsidR="00EC2765" w:rsidRDefault="00EC2765"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Webb, T., &amp; Sheeran, P. (2006). Does changing behavioral intentions engender behavior change? A meta-analysis of the experimental evidence. </w:t>
      </w:r>
      <w:r w:rsidRPr="00EC2765">
        <w:rPr>
          <w:rFonts w:ascii="Times New Roman" w:hAnsi="Times New Roman" w:cs="Times New Roman"/>
          <w:i/>
          <w:iCs/>
          <w:sz w:val="24"/>
          <w:szCs w:val="24"/>
        </w:rPr>
        <w:t>Psychological Bulletin, 132</w:t>
      </w:r>
      <w:r>
        <w:rPr>
          <w:rFonts w:ascii="Times New Roman" w:hAnsi="Times New Roman" w:cs="Times New Roman"/>
          <w:sz w:val="24"/>
          <w:szCs w:val="24"/>
        </w:rPr>
        <w:t>, 249-268.</w:t>
      </w:r>
    </w:p>
    <w:p w14:paraId="477E8D80" w14:textId="750AA151" w:rsidR="00694D60" w:rsidRPr="00994EB8" w:rsidRDefault="00694D60" w:rsidP="00694D60">
      <w:pPr>
        <w:pBdr>
          <w:top w:val="nil"/>
          <w:left w:val="nil"/>
          <w:bottom w:val="nil"/>
          <w:right w:val="nil"/>
          <w:between w:val="nil"/>
        </w:pBdr>
        <w:spacing w:line="480" w:lineRule="auto"/>
        <w:ind w:left="720" w:hanging="720"/>
        <w:rPr>
          <w:rFonts w:ascii="Times New Roman" w:hAnsi="Times New Roman" w:cs="Times New Roman"/>
          <w:sz w:val="24"/>
          <w:szCs w:val="24"/>
          <w:lang w:val="en-US"/>
        </w:rPr>
      </w:pPr>
      <w:r w:rsidRPr="00694D60">
        <w:rPr>
          <w:rFonts w:ascii="Times New Roman" w:hAnsi="Times New Roman" w:cs="Times New Roman"/>
          <w:sz w:val="24"/>
          <w:szCs w:val="24"/>
        </w:rPr>
        <w:t xml:space="preserve">Wolf, E. J., Harrington, K. M., Clark, S. L., &amp; Miller, M. W. (2013). Sample size requirements for structural equation models: An evaluation of power, bias, and solution propriety. </w:t>
      </w:r>
      <w:r w:rsidRPr="00694D60">
        <w:rPr>
          <w:rFonts w:ascii="Times New Roman" w:hAnsi="Times New Roman" w:cs="Times New Roman"/>
          <w:i/>
          <w:iCs/>
          <w:sz w:val="24"/>
          <w:szCs w:val="24"/>
        </w:rPr>
        <w:t>Educational and Psychological Measurement, 76</w:t>
      </w:r>
      <w:r w:rsidRPr="00694D60">
        <w:rPr>
          <w:rFonts w:ascii="Times New Roman" w:hAnsi="Times New Roman" w:cs="Times New Roman"/>
          <w:sz w:val="24"/>
          <w:szCs w:val="24"/>
        </w:rPr>
        <w:t>(6), 913-934.</w:t>
      </w:r>
    </w:p>
    <w:p w14:paraId="45F032FF" w14:textId="5CF51326" w:rsidR="00FE64DC" w:rsidRPr="004978AE" w:rsidRDefault="00FE64DC" w:rsidP="00FE64DC">
      <w:pPr>
        <w:pBdr>
          <w:top w:val="nil"/>
          <w:left w:val="nil"/>
          <w:bottom w:val="nil"/>
          <w:right w:val="nil"/>
          <w:between w:val="nil"/>
        </w:pBdr>
        <w:spacing w:line="480" w:lineRule="auto"/>
        <w:ind w:left="720" w:hanging="720"/>
        <w:rPr>
          <w:rFonts w:ascii="Times New Roman" w:hAnsi="Times New Roman" w:cs="Times New Roman"/>
          <w:sz w:val="24"/>
          <w:szCs w:val="24"/>
        </w:rPr>
      </w:pPr>
      <w:r w:rsidRPr="00D94689">
        <w:rPr>
          <w:rFonts w:ascii="Times New Roman" w:hAnsi="Times New Roman" w:cs="Times New Roman"/>
          <w:sz w:val="24"/>
          <w:szCs w:val="24"/>
        </w:rPr>
        <w:t xml:space="preserve">Wu, Z., Hemphill, E., McKay, J., &amp; Keremane, G. (2013). Investigating psychological factors of behavioral intention of urban residents in South Australia to use treated stormwater for non-potable purposes. </w:t>
      </w:r>
      <w:r w:rsidRPr="00D94689">
        <w:rPr>
          <w:rFonts w:ascii="Times New Roman" w:hAnsi="Times New Roman" w:cs="Times New Roman"/>
          <w:i/>
          <w:sz w:val="24"/>
          <w:szCs w:val="24"/>
        </w:rPr>
        <w:t>Journal of water reuse and desalination</w:t>
      </w:r>
      <w:r w:rsidRPr="00D94689">
        <w:rPr>
          <w:rFonts w:ascii="Times New Roman" w:hAnsi="Times New Roman" w:cs="Times New Roman"/>
          <w:sz w:val="24"/>
          <w:szCs w:val="24"/>
        </w:rPr>
        <w:t>, 16-25.</w:t>
      </w:r>
    </w:p>
    <w:p w14:paraId="2AE1287F" w14:textId="77777777" w:rsidR="00FE64DC" w:rsidRPr="002345BC" w:rsidRDefault="00FE64DC" w:rsidP="00FE64DC">
      <w:pPr>
        <w:pBdr>
          <w:top w:val="nil"/>
          <w:left w:val="nil"/>
          <w:bottom w:val="nil"/>
          <w:right w:val="nil"/>
          <w:between w:val="nil"/>
        </w:pBdr>
        <w:spacing w:line="480" w:lineRule="auto"/>
        <w:ind w:left="720" w:hanging="720"/>
        <w:rPr>
          <w:rFonts w:ascii="Times New Roman" w:hAnsi="Times New Roman" w:cs="Times New Roman"/>
          <w:color w:val="000000"/>
          <w:sz w:val="24"/>
          <w:szCs w:val="24"/>
        </w:rPr>
      </w:pPr>
      <w:r w:rsidRPr="002345BC">
        <w:rPr>
          <w:rFonts w:ascii="Times New Roman" w:hAnsi="Times New Roman" w:cs="Times New Roman"/>
          <w:color w:val="000000"/>
          <w:sz w:val="24"/>
          <w:szCs w:val="24"/>
        </w:rPr>
        <w:t xml:space="preserve">Yan, H., &amp; Yates, J. F. (2019). Improving acceptability of nudges: Learning from attitudes towards opt-in and opt-out policies. </w:t>
      </w:r>
      <w:r w:rsidRPr="00DE2E70">
        <w:rPr>
          <w:rFonts w:ascii="Times New Roman" w:hAnsi="Times New Roman" w:cs="Times New Roman"/>
          <w:i/>
          <w:iCs/>
          <w:color w:val="000000"/>
          <w:sz w:val="24"/>
          <w:szCs w:val="24"/>
        </w:rPr>
        <w:t>Judgment and Decision Making, 14</w:t>
      </w:r>
      <w:r w:rsidRPr="002345BC">
        <w:rPr>
          <w:rFonts w:ascii="Times New Roman" w:hAnsi="Times New Roman" w:cs="Times New Roman"/>
          <w:color w:val="000000"/>
          <w:sz w:val="24"/>
          <w:szCs w:val="24"/>
        </w:rPr>
        <w:t xml:space="preserve">(1), 26–39. </w:t>
      </w:r>
    </w:p>
    <w:p w14:paraId="41EDACE3" w14:textId="77777777" w:rsidR="00C2340E" w:rsidRPr="00FF3DF2" w:rsidRDefault="00C2340E">
      <w:pPr>
        <w:spacing w:line="480" w:lineRule="auto"/>
        <w:rPr>
          <w:rFonts w:ascii="Times New Roman" w:eastAsia="Times New Roman" w:hAnsi="Times New Roman" w:cs="Times New Roman"/>
          <w:sz w:val="24"/>
          <w:szCs w:val="24"/>
        </w:rPr>
      </w:pPr>
    </w:p>
    <w:p w14:paraId="253A2C95" w14:textId="77777777" w:rsidR="00C2340E" w:rsidRDefault="00C2340E">
      <w:pPr>
        <w:spacing w:line="480" w:lineRule="auto"/>
        <w:rPr>
          <w:rFonts w:ascii="Times New Roman" w:eastAsia="Times New Roman" w:hAnsi="Times New Roman" w:cs="Times New Roman"/>
          <w:sz w:val="24"/>
          <w:szCs w:val="24"/>
        </w:rPr>
      </w:pPr>
    </w:p>
    <w:p w14:paraId="49747EAD" w14:textId="77777777" w:rsidR="004978AE" w:rsidRDefault="004978AE">
      <w:pPr>
        <w:spacing w:line="480" w:lineRule="auto"/>
        <w:rPr>
          <w:rFonts w:ascii="Times New Roman" w:eastAsia="Times New Roman" w:hAnsi="Times New Roman" w:cs="Times New Roman"/>
          <w:sz w:val="24"/>
          <w:szCs w:val="24"/>
        </w:rPr>
      </w:pPr>
    </w:p>
    <w:p w14:paraId="6BD5AE4F" w14:textId="77777777" w:rsidR="004978AE" w:rsidRDefault="004978AE">
      <w:pPr>
        <w:spacing w:line="480" w:lineRule="auto"/>
        <w:rPr>
          <w:rFonts w:ascii="Times New Roman" w:eastAsia="Times New Roman" w:hAnsi="Times New Roman" w:cs="Times New Roman"/>
          <w:sz w:val="24"/>
          <w:szCs w:val="24"/>
        </w:rPr>
      </w:pPr>
    </w:p>
    <w:p w14:paraId="61294C2E" w14:textId="77777777" w:rsidR="004978AE" w:rsidRDefault="004978AE">
      <w:pPr>
        <w:spacing w:line="480" w:lineRule="auto"/>
        <w:rPr>
          <w:rFonts w:ascii="Times New Roman" w:eastAsia="Times New Roman" w:hAnsi="Times New Roman" w:cs="Times New Roman"/>
          <w:sz w:val="24"/>
          <w:szCs w:val="24"/>
        </w:rPr>
      </w:pPr>
    </w:p>
    <w:p w14:paraId="5D7FFD10" w14:textId="77777777" w:rsidR="004978AE" w:rsidRDefault="004978AE">
      <w:pPr>
        <w:spacing w:line="480" w:lineRule="auto"/>
        <w:rPr>
          <w:rFonts w:ascii="Times New Roman" w:eastAsia="Times New Roman" w:hAnsi="Times New Roman" w:cs="Times New Roman"/>
          <w:sz w:val="24"/>
          <w:szCs w:val="24"/>
        </w:rPr>
      </w:pPr>
    </w:p>
    <w:p w14:paraId="1F4AE071" w14:textId="77777777" w:rsidR="005A1CE5" w:rsidRDefault="005A1CE5">
      <w:pPr>
        <w:spacing w:line="480" w:lineRule="auto"/>
        <w:rPr>
          <w:rFonts w:ascii="Times New Roman" w:eastAsia="Times New Roman" w:hAnsi="Times New Roman" w:cs="Times New Roman"/>
          <w:sz w:val="24"/>
          <w:szCs w:val="24"/>
        </w:rPr>
      </w:pPr>
    </w:p>
    <w:p w14:paraId="54AA803F" w14:textId="77777777" w:rsidR="005A1CE5" w:rsidRDefault="005A1CE5">
      <w:pPr>
        <w:spacing w:line="480" w:lineRule="auto"/>
        <w:rPr>
          <w:rFonts w:ascii="Times New Roman" w:eastAsia="Times New Roman" w:hAnsi="Times New Roman" w:cs="Times New Roman"/>
          <w:sz w:val="24"/>
          <w:szCs w:val="24"/>
        </w:rPr>
      </w:pPr>
    </w:p>
    <w:p w14:paraId="7B4CFA24" w14:textId="77777777" w:rsidR="00854AA0" w:rsidRDefault="00854AA0" w:rsidP="00C2340E">
      <w:pPr>
        <w:spacing w:line="360" w:lineRule="auto"/>
        <w:rPr>
          <w:rFonts w:ascii="Times New Roman" w:eastAsia="Times New Roman" w:hAnsi="Times New Roman" w:cs="Times New Roman"/>
          <w:sz w:val="24"/>
          <w:szCs w:val="24"/>
        </w:rPr>
      </w:pPr>
    </w:p>
    <w:p w14:paraId="53BB6E70" w14:textId="77777777" w:rsidR="00854AA0" w:rsidRDefault="00854AA0" w:rsidP="00C2340E">
      <w:pPr>
        <w:spacing w:line="360" w:lineRule="auto"/>
        <w:rPr>
          <w:rFonts w:ascii="Times New Roman" w:eastAsia="Times New Roman" w:hAnsi="Times New Roman" w:cs="Times New Roman"/>
          <w:sz w:val="24"/>
          <w:szCs w:val="24"/>
        </w:rPr>
      </w:pPr>
    </w:p>
    <w:p w14:paraId="1F627B18" w14:textId="532529A5" w:rsidR="00C2340E" w:rsidRPr="00FF3DF2" w:rsidRDefault="00C2340E" w:rsidP="00C2340E">
      <w:pPr>
        <w:spacing w:line="360" w:lineRule="auto"/>
        <w:rPr>
          <w:rFonts w:ascii="Times New Roman" w:hAnsi="Times New Roman" w:cs="Times New Roman"/>
          <w:b/>
          <w:sz w:val="24"/>
          <w:szCs w:val="24"/>
        </w:rPr>
      </w:pPr>
      <w:r w:rsidRPr="00FF3DF2">
        <w:rPr>
          <w:rFonts w:ascii="Times New Roman" w:hAnsi="Times New Roman" w:cs="Times New Roman"/>
          <w:b/>
          <w:sz w:val="24"/>
          <w:szCs w:val="24"/>
        </w:rPr>
        <w:lastRenderedPageBreak/>
        <w:t>Table 1</w:t>
      </w:r>
    </w:p>
    <w:p w14:paraId="2019096F" w14:textId="792FFC2C" w:rsidR="00C2340E" w:rsidRPr="00FF3DF2" w:rsidRDefault="00C2340E" w:rsidP="00C2340E">
      <w:pPr>
        <w:spacing w:line="360" w:lineRule="auto"/>
        <w:rPr>
          <w:rFonts w:ascii="Times New Roman" w:hAnsi="Times New Roman" w:cs="Times New Roman"/>
          <w:sz w:val="24"/>
          <w:szCs w:val="24"/>
        </w:rPr>
      </w:pPr>
      <w:r w:rsidRPr="00FF3DF2">
        <w:rPr>
          <w:rFonts w:ascii="Times New Roman" w:hAnsi="Times New Roman" w:cs="Times New Roman"/>
          <w:i/>
          <w:sz w:val="24"/>
          <w:szCs w:val="24"/>
        </w:rPr>
        <w:t>Demographic Information for Study 1a (N = 417)</w:t>
      </w:r>
      <w:r w:rsidR="00BA07E2">
        <w:rPr>
          <w:rFonts w:ascii="Times New Roman" w:hAnsi="Times New Roman" w:cs="Times New Roman"/>
          <w:i/>
          <w:sz w:val="24"/>
          <w:szCs w:val="24"/>
        </w:rPr>
        <w:t>, Study 2 (N = 349), and Study 3 (N = 311).</w:t>
      </w:r>
    </w:p>
    <w:tbl>
      <w:tblPr>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3240"/>
        <w:gridCol w:w="1350"/>
        <w:gridCol w:w="1440"/>
        <w:gridCol w:w="1350"/>
      </w:tblGrid>
      <w:tr w:rsidR="00BA07E2" w:rsidRPr="00FF3DF2" w14:paraId="4FC2BA2D" w14:textId="36C7E139" w:rsidTr="00716B68">
        <w:tc>
          <w:tcPr>
            <w:tcW w:w="4770" w:type="dxa"/>
            <w:gridSpan w:val="2"/>
            <w:tcBorders>
              <w:left w:val="nil"/>
              <w:right w:val="nil"/>
            </w:tcBorders>
            <w:shd w:val="clear" w:color="auto" w:fill="auto"/>
            <w:tcMar>
              <w:top w:w="100" w:type="dxa"/>
              <w:left w:w="100" w:type="dxa"/>
              <w:bottom w:w="100" w:type="dxa"/>
              <w:right w:w="100" w:type="dxa"/>
            </w:tcMar>
          </w:tcPr>
          <w:p w14:paraId="7B8BA643"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Variable</w:t>
            </w:r>
          </w:p>
        </w:tc>
        <w:tc>
          <w:tcPr>
            <w:tcW w:w="1350" w:type="dxa"/>
            <w:tcBorders>
              <w:left w:val="nil"/>
              <w:right w:val="nil"/>
            </w:tcBorders>
            <w:shd w:val="clear" w:color="auto" w:fill="auto"/>
            <w:tcMar>
              <w:top w:w="100" w:type="dxa"/>
              <w:left w:w="100" w:type="dxa"/>
              <w:bottom w:w="100" w:type="dxa"/>
              <w:right w:w="100" w:type="dxa"/>
            </w:tcMar>
          </w:tcPr>
          <w:p w14:paraId="3776485C" w14:textId="3E00B43E"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Study 1</w:t>
            </w:r>
          </w:p>
        </w:tc>
        <w:tc>
          <w:tcPr>
            <w:tcW w:w="1440" w:type="dxa"/>
            <w:tcBorders>
              <w:left w:val="nil"/>
              <w:right w:val="nil"/>
            </w:tcBorders>
          </w:tcPr>
          <w:p w14:paraId="02C9A18B" w14:textId="69BC4797" w:rsidR="00BA07E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Study 2</w:t>
            </w:r>
          </w:p>
        </w:tc>
        <w:tc>
          <w:tcPr>
            <w:tcW w:w="1350" w:type="dxa"/>
            <w:tcBorders>
              <w:left w:val="nil"/>
              <w:right w:val="nil"/>
            </w:tcBorders>
          </w:tcPr>
          <w:p w14:paraId="2D180C7E" w14:textId="3FFA1C5D" w:rsidR="00BA07E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Study 3</w:t>
            </w:r>
          </w:p>
        </w:tc>
      </w:tr>
      <w:tr w:rsidR="00BA07E2" w:rsidRPr="00FF3DF2" w14:paraId="08C74524" w14:textId="0EA40DE0" w:rsidTr="00716B68">
        <w:tc>
          <w:tcPr>
            <w:tcW w:w="1530" w:type="dxa"/>
            <w:tcBorders>
              <w:left w:val="nil"/>
              <w:bottom w:val="nil"/>
              <w:right w:val="nil"/>
            </w:tcBorders>
            <w:shd w:val="clear" w:color="auto" w:fill="auto"/>
            <w:tcMar>
              <w:top w:w="100" w:type="dxa"/>
              <w:left w:w="100" w:type="dxa"/>
              <w:bottom w:w="100" w:type="dxa"/>
              <w:right w:w="100" w:type="dxa"/>
            </w:tcMar>
          </w:tcPr>
          <w:p w14:paraId="7C6D387F"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Age</w:t>
            </w:r>
          </w:p>
        </w:tc>
        <w:tc>
          <w:tcPr>
            <w:tcW w:w="3240" w:type="dxa"/>
            <w:tcBorders>
              <w:left w:val="nil"/>
              <w:bottom w:val="nil"/>
              <w:right w:val="nil"/>
            </w:tcBorders>
            <w:shd w:val="clear" w:color="auto" w:fill="auto"/>
            <w:tcMar>
              <w:top w:w="100" w:type="dxa"/>
              <w:left w:w="100" w:type="dxa"/>
              <w:bottom w:w="100" w:type="dxa"/>
              <w:right w:w="100" w:type="dxa"/>
            </w:tcMar>
          </w:tcPr>
          <w:p w14:paraId="051D4C69" w14:textId="77777777" w:rsidR="00BA07E2" w:rsidRPr="00FF3DF2" w:rsidRDefault="00BA07E2" w:rsidP="009C5955">
            <w:pPr>
              <w:widowControl w:val="0"/>
              <w:spacing w:line="360" w:lineRule="auto"/>
              <w:rPr>
                <w:rFonts w:ascii="Times New Roman" w:hAnsi="Times New Roman" w:cs="Times New Roman"/>
                <w:sz w:val="24"/>
                <w:szCs w:val="24"/>
              </w:rPr>
            </w:pPr>
          </w:p>
        </w:tc>
        <w:tc>
          <w:tcPr>
            <w:tcW w:w="1350" w:type="dxa"/>
            <w:tcBorders>
              <w:left w:val="nil"/>
              <w:bottom w:val="nil"/>
              <w:right w:val="nil"/>
            </w:tcBorders>
            <w:shd w:val="clear" w:color="auto" w:fill="auto"/>
            <w:tcMar>
              <w:top w:w="100" w:type="dxa"/>
              <w:left w:w="100" w:type="dxa"/>
              <w:bottom w:w="100" w:type="dxa"/>
              <w:right w:w="100" w:type="dxa"/>
            </w:tcMar>
          </w:tcPr>
          <w:p w14:paraId="7469F215" w14:textId="77777777" w:rsidR="00BA07E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i/>
                <w:sz w:val="24"/>
                <w:szCs w:val="24"/>
              </w:rPr>
              <w:t>M</w:t>
            </w:r>
            <w:r w:rsidRPr="00FF3DF2">
              <w:rPr>
                <w:rFonts w:ascii="Times New Roman" w:hAnsi="Times New Roman" w:cs="Times New Roman"/>
                <w:sz w:val="24"/>
                <w:szCs w:val="24"/>
              </w:rPr>
              <w:t xml:space="preserve"> = 18.68</w:t>
            </w:r>
          </w:p>
          <w:p w14:paraId="50091DC1" w14:textId="7BF801CC"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i/>
                <w:sz w:val="24"/>
                <w:szCs w:val="24"/>
              </w:rPr>
              <w:t>SD</w:t>
            </w:r>
            <w:r w:rsidRPr="00FF3DF2">
              <w:rPr>
                <w:rFonts w:ascii="Times New Roman" w:hAnsi="Times New Roman" w:cs="Times New Roman"/>
                <w:sz w:val="24"/>
                <w:szCs w:val="24"/>
              </w:rPr>
              <w:t xml:space="preserve"> = 1.45 </w:t>
            </w:r>
          </w:p>
        </w:tc>
        <w:tc>
          <w:tcPr>
            <w:tcW w:w="1440" w:type="dxa"/>
            <w:tcBorders>
              <w:left w:val="nil"/>
              <w:bottom w:val="nil"/>
              <w:right w:val="nil"/>
            </w:tcBorders>
          </w:tcPr>
          <w:p w14:paraId="6D61F5E1" w14:textId="381F6FAF" w:rsidR="00BA07E2" w:rsidRDefault="00BA07E2" w:rsidP="00BA07E2">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i/>
                <w:sz w:val="24"/>
                <w:szCs w:val="24"/>
              </w:rPr>
              <w:t>M</w:t>
            </w:r>
            <w:r w:rsidRPr="00FF3DF2">
              <w:rPr>
                <w:rFonts w:ascii="Times New Roman" w:hAnsi="Times New Roman" w:cs="Times New Roman"/>
                <w:sz w:val="24"/>
                <w:szCs w:val="24"/>
              </w:rPr>
              <w:t xml:space="preserve"> = 18.</w:t>
            </w:r>
            <w:r>
              <w:rPr>
                <w:rFonts w:ascii="Times New Roman" w:hAnsi="Times New Roman" w:cs="Times New Roman"/>
                <w:sz w:val="24"/>
                <w:szCs w:val="24"/>
              </w:rPr>
              <w:t>75</w:t>
            </w:r>
          </w:p>
          <w:p w14:paraId="1CDB6785" w14:textId="4DC2E4D0" w:rsidR="00BA07E2" w:rsidRPr="00FF3DF2" w:rsidRDefault="00BA07E2" w:rsidP="00BA07E2">
            <w:pPr>
              <w:widowControl w:val="0"/>
              <w:spacing w:line="360" w:lineRule="auto"/>
              <w:jc w:val="center"/>
              <w:rPr>
                <w:rFonts w:ascii="Times New Roman" w:hAnsi="Times New Roman" w:cs="Times New Roman"/>
                <w:i/>
                <w:sz w:val="24"/>
                <w:szCs w:val="24"/>
              </w:rPr>
            </w:pPr>
            <w:r w:rsidRPr="00FF3DF2">
              <w:rPr>
                <w:rFonts w:ascii="Times New Roman" w:hAnsi="Times New Roman" w:cs="Times New Roman"/>
                <w:i/>
                <w:sz w:val="24"/>
                <w:szCs w:val="24"/>
              </w:rPr>
              <w:t>SD</w:t>
            </w:r>
            <w:r w:rsidRPr="00FF3DF2">
              <w:rPr>
                <w:rFonts w:ascii="Times New Roman" w:hAnsi="Times New Roman" w:cs="Times New Roman"/>
                <w:sz w:val="24"/>
                <w:szCs w:val="24"/>
              </w:rPr>
              <w:t xml:space="preserve"> = 1.</w:t>
            </w:r>
            <w:r>
              <w:rPr>
                <w:rFonts w:ascii="Times New Roman" w:hAnsi="Times New Roman" w:cs="Times New Roman"/>
                <w:sz w:val="24"/>
                <w:szCs w:val="24"/>
              </w:rPr>
              <w:t>21</w:t>
            </w:r>
          </w:p>
        </w:tc>
        <w:tc>
          <w:tcPr>
            <w:tcW w:w="1350" w:type="dxa"/>
            <w:tcBorders>
              <w:left w:val="nil"/>
              <w:bottom w:val="nil"/>
              <w:right w:val="nil"/>
            </w:tcBorders>
          </w:tcPr>
          <w:p w14:paraId="64D3B8B3" w14:textId="48C892E0" w:rsidR="00BA07E2" w:rsidRDefault="00BA07E2" w:rsidP="00BA07E2">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i/>
                <w:sz w:val="24"/>
                <w:szCs w:val="24"/>
              </w:rPr>
              <w:t>M</w:t>
            </w:r>
            <w:r w:rsidRPr="00FF3DF2">
              <w:rPr>
                <w:rFonts w:ascii="Times New Roman" w:hAnsi="Times New Roman" w:cs="Times New Roman"/>
                <w:sz w:val="24"/>
                <w:szCs w:val="24"/>
              </w:rPr>
              <w:t xml:space="preserve"> = </w:t>
            </w:r>
            <w:r>
              <w:rPr>
                <w:rFonts w:ascii="Times New Roman" w:hAnsi="Times New Roman" w:cs="Times New Roman"/>
                <w:sz w:val="24"/>
                <w:szCs w:val="24"/>
              </w:rPr>
              <w:t>41.88</w:t>
            </w:r>
          </w:p>
          <w:p w14:paraId="46B50485" w14:textId="2685090C" w:rsidR="00BA07E2" w:rsidRPr="00FF3DF2" w:rsidRDefault="00BA07E2" w:rsidP="00BA07E2">
            <w:pPr>
              <w:widowControl w:val="0"/>
              <w:spacing w:line="360" w:lineRule="auto"/>
              <w:jc w:val="center"/>
              <w:rPr>
                <w:rFonts w:ascii="Times New Roman" w:hAnsi="Times New Roman" w:cs="Times New Roman"/>
                <w:i/>
                <w:sz w:val="24"/>
                <w:szCs w:val="24"/>
              </w:rPr>
            </w:pPr>
            <w:r w:rsidRPr="00FF3DF2">
              <w:rPr>
                <w:rFonts w:ascii="Times New Roman" w:hAnsi="Times New Roman" w:cs="Times New Roman"/>
                <w:i/>
                <w:sz w:val="24"/>
                <w:szCs w:val="24"/>
              </w:rPr>
              <w:t>SD</w:t>
            </w:r>
            <w:r w:rsidRPr="00FF3DF2">
              <w:rPr>
                <w:rFonts w:ascii="Times New Roman" w:hAnsi="Times New Roman" w:cs="Times New Roman"/>
                <w:sz w:val="24"/>
                <w:szCs w:val="24"/>
              </w:rPr>
              <w:t xml:space="preserve"> = 1</w:t>
            </w:r>
            <w:r>
              <w:rPr>
                <w:rFonts w:ascii="Times New Roman" w:hAnsi="Times New Roman" w:cs="Times New Roman"/>
                <w:sz w:val="24"/>
                <w:szCs w:val="24"/>
              </w:rPr>
              <w:t>2.27</w:t>
            </w:r>
          </w:p>
        </w:tc>
      </w:tr>
      <w:tr w:rsidR="00BA07E2" w:rsidRPr="00FF3DF2" w14:paraId="5001BA90" w14:textId="297B3A5C"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5FB42941"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Male</w:t>
            </w:r>
          </w:p>
        </w:tc>
        <w:tc>
          <w:tcPr>
            <w:tcW w:w="3240" w:type="dxa"/>
            <w:tcBorders>
              <w:top w:val="nil"/>
              <w:left w:val="nil"/>
              <w:bottom w:val="nil"/>
              <w:right w:val="nil"/>
            </w:tcBorders>
            <w:shd w:val="clear" w:color="auto" w:fill="auto"/>
            <w:tcMar>
              <w:top w:w="100" w:type="dxa"/>
              <w:left w:w="100" w:type="dxa"/>
              <w:bottom w:w="100" w:type="dxa"/>
              <w:right w:w="100" w:type="dxa"/>
            </w:tcMar>
          </w:tcPr>
          <w:p w14:paraId="1D9F7EC7" w14:textId="77777777" w:rsidR="00BA07E2" w:rsidRPr="00FF3DF2" w:rsidRDefault="00BA07E2" w:rsidP="009C5955">
            <w:pPr>
              <w:widowControl w:val="0"/>
              <w:spacing w:line="360" w:lineRule="auto"/>
              <w:rPr>
                <w:rFonts w:ascii="Times New Roman" w:hAnsi="Times New Roman" w:cs="Times New Roman"/>
                <w:sz w:val="24"/>
                <w:szCs w:val="24"/>
              </w:rPr>
            </w:pPr>
          </w:p>
        </w:tc>
        <w:tc>
          <w:tcPr>
            <w:tcW w:w="1350" w:type="dxa"/>
            <w:tcBorders>
              <w:top w:val="nil"/>
              <w:left w:val="nil"/>
              <w:bottom w:val="nil"/>
              <w:right w:val="nil"/>
            </w:tcBorders>
            <w:shd w:val="clear" w:color="auto" w:fill="auto"/>
            <w:tcMar>
              <w:top w:w="100" w:type="dxa"/>
              <w:left w:w="100" w:type="dxa"/>
              <w:bottom w:w="100" w:type="dxa"/>
              <w:right w:w="100" w:type="dxa"/>
            </w:tcMar>
          </w:tcPr>
          <w:p w14:paraId="0ACF5BCF"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19%</w:t>
            </w:r>
          </w:p>
        </w:tc>
        <w:tc>
          <w:tcPr>
            <w:tcW w:w="1440" w:type="dxa"/>
            <w:tcBorders>
              <w:top w:val="nil"/>
              <w:left w:val="nil"/>
              <w:bottom w:val="nil"/>
              <w:right w:val="nil"/>
            </w:tcBorders>
          </w:tcPr>
          <w:p w14:paraId="4CCF5FB3" w14:textId="7319EC04"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350" w:type="dxa"/>
            <w:tcBorders>
              <w:top w:val="nil"/>
              <w:left w:val="nil"/>
              <w:bottom w:val="nil"/>
              <w:right w:val="nil"/>
            </w:tcBorders>
          </w:tcPr>
          <w:p w14:paraId="777A9F4E" w14:textId="0092BD0E"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38%</w:t>
            </w:r>
          </w:p>
        </w:tc>
      </w:tr>
      <w:tr w:rsidR="00BA07E2" w:rsidRPr="00FF3DF2" w14:paraId="2551742E" w14:textId="363E62E8"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6D5F0026"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Education</w:t>
            </w:r>
          </w:p>
        </w:tc>
        <w:tc>
          <w:tcPr>
            <w:tcW w:w="3240" w:type="dxa"/>
            <w:tcBorders>
              <w:top w:val="nil"/>
              <w:left w:val="nil"/>
              <w:bottom w:val="nil"/>
              <w:right w:val="nil"/>
            </w:tcBorders>
            <w:shd w:val="clear" w:color="auto" w:fill="auto"/>
            <w:tcMar>
              <w:top w:w="100" w:type="dxa"/>
              <w:left w:w="100" w:type="dxa"/>
              <w:bottom w:w="100" w:type="dxa"/>
              <w:right w:w="100" w:type="dxa"/>
            </w:tcMar>
          </w:tcPr>
          <w:p w14:paraId="7095A9D6" w14:textId="372C1842"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 xml:space="preserve">Vocational/Technical school </w:t>
            </w:r>
          </w:p>
        </w:tc>
        <w:tc>
          <w:tcPr>
            <w:tcW w:w="1350" w:type="dxa"/>
            <w:tcBorders>
              <w:top w:val="nil"/>
              <w:left w:val="nil"/>
              <w:bottom w:val="nil"/>
              <w:right w:val="nil"/>
            </w:tcBorders>
            <w:shd w:val="clear" w:color="auto" w:fill="auto"/>
            <w:tcMar>
              <w:top w:w="100" w:type="dxa"/>
              <w:left w:w="100" w:type="dxa"/>
              <w:bottom w:w="100" w:type="dxa"/>
              <w:right w:w="100" w:type="dxa"/>
            </w:tcMar>
          </w:tcPr>
          <w:p w14:paraId="38A176A5"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w:t>
            </w:r>
          </w:p>
        </w:tc>
        <w:tc>
          <w:tcPr>
            <w:tcW w:w="1440" w:type="dxa"/>
            <w:tcBorders>
              <w:top w:val="nil"/>
              <w:left w:val="nil"/>
              <w:bottom w:val="nil"/>
              <w:right w:val="nil"/>
            </w:tcBorders>
          </w:tcPr>
          <w:p w14:paraId="24076574" w14:textId="09BF0714"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12652398" w14:textId="6713D29D"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A07E2" w:rsidRPr="00FF3DF2" w14:paraId="0DB496CA" w14:textId="4D13325E"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40E2D331"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58CCC768"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High school or equivalent</w:t>
            </w:r>
          </w:p>
        </w:tc>
        <w:tc>
          <w:tcPr>
            <w:tcW w:w="1350" w:type="dxa"/>
            <w:tcBorders>
              <w:top w:val="nil"/>
              <w:left w:val="nil"/>
              <w:bottom w:val="nil"/>
              <w:right w:val="nil"/>
            </w:tcBorders>
            <w:shd w:val="clear" w:color="auto" w:fill="auto"/>
            <w:tcMar>
              <w:top w:w="100" w:type="dxa"/>
              <w:left w:w="100" w:type="dxa"/>
              <w:bottom w:w="100" w:type="dxa"/>
              <w:right w:w="100" w:type="dxa"/>
            </w:tcMar>
          </w:tcPr>
          <w:p w14:paraId="430ABAFF"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27%</w:t>
            </w:r>
          </w:p>
        </w:tc>
        <w:tc>
          <w:tcPr>
            <w:tcW w:w="1440" w:type="dxa"/>
            <w:tcBorders>
              <w:top w:val="nil"/>
              <w:left w:val="nil"/>
              <w:bottom w:val="nil"/>
              <w:right w:val="nil"/>
            </w:tcBorders>
          </w:tcPr>
          <w:p w14:paraId="074484ED" w14:textId="7EC0E0D2"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350" w:type="dxa"/>
            <w:tcBorders>
              <w:top w:val="nil"/>
              <w:left w:val="nil"/>
              <w:bottom w:val="nil"/>
              <w:right w:val="nil"/>
            </w:tcBorders>
          </w:tcPr>
          <w:p w14:paraId="74802A2B" w14:textId="3BC1DA94"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r>
      <w:tr w:rsidR="00BA07E2" w:rsidRPr="00FF3DF2" w14:paraId="7068CCBC" w14:textId="73DEB4A5"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6409882A"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5CB9A9B8"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Some college</w:t>
            </w:r>
          </w:p>
        </w:tc>
        <w:tc>
          <w:tcPr>
            <w:tcW w:w="1350" w:type="dxa"/>
            <w:tcBorders>
              <w:top w:val="nil"/>
              <w:left w:val="nil"/>
              <w:bottom w:val="nil"/>
              <w:right w:val="nil"/>
            </w:tcBorders>
            <w:shd w:val="clear" w:color="auto" w:fill="auto"/>
            <w:tcMar>
              <w:top w:w="100" w:type="dxa"/>
              <w:left w:w="100" w:type="dxa"/>
              <w:bottom w:w="100" w:type="dxa"/>
              <w:right w:w="100" w:type="dxa"/>
            </w:tcMar>
          </w:tcPr>
          <w:p w14:paraId="59B0D85A"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70%</w:t>
            </w:r>
          </w:p>
        </w:tc>
        <w:tc>
          <w:tcPr>
            <w:tcW w:w="1440" w:type="dxa"/>
            <w:tcBorders>
              <w:top w:val="nil"/>
              <w:left w:val="nil"/>
              <w:bottom w:val="nil"/>
              <w:right w:val="nil"/>
            </w:tcBorders>
          </w:tcPr>
          <w:p w14:paraId="6B554975" w14:textId="379F99DA"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1350" w:type="dxa"/>
            <w:tcBorders>
              <w:top w:val="nil"/>
              <w:left w:val="nil"/>
              <w:bottom w:val="nil"/>
              <w:right w:val="nil"/>
            </w:tcBorders>
          </w:tcPr>
          <w:p w14:paraId="41C515E7" w14:textId="728ABBF8"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25%</w:t>
            </w:r>
          </w:p>
        </w:tc>
      </w:tr>
      <w:tr w:rsidR="00BA07E2" w:rsidRPr="00FF3DF2" w14:paraId="3C198E58" w14:textId="40E6116A"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7F83328B"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6736EE36"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Bachelor’s degree</w:t>
            </w:r>
          </w:p>
        </w:tc>
        <w:tc>
          <w:tcPr>
            <w:tcW w:w="1350" w:type="dxa"/>
            <w:tcBorders>
              <w:top w:val="nil"/>
              <w:left w:val="nil"/>
              <w:bottom w:val="nil"/>
              <w:right w:val="nil"/>
            </w:tcBorders>
            <w:shd w:val="clear" w:color="auto" w:fill="auto"/>
            <w:tcMar>
              <w:top w:w="100" w:type="dxa"/>
              <w:left w:w="100" w:type="dxa"/>
              <w:bottom w:w="100" w:type="dxa"/>
              <w:right w:w="100" w:type="dxa"/>
            </w:tcMar>
          </w:tcPr>
          <w:p w14:paraId="415D873A"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w:t>
            </w:r>
          </w:p>
        </w:tc>
        <w:tc>
          <w:tcPr>
            <w:tcW w:w="1440" w:type="dxa"/>
            <w:tcBorders>
              <w:top w:val="nil"/>
              <w:left w:val="nil"/>
              <w:bottom w:val="nil"/>
              <w:right w:val="nil"/>
            </w:tcBorders>
          </w:tcPr>
          <w:p w14:paraId="306D5463" w14:textId="63B65BA5"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350" w:type="dxa"/>
            <w:tcBorders>
              <w:top w:val="nil"/>
              <w:left w:val="nil"/>
              <w:bottom w:val="nil"/>
              <w:right w:val="nil"/>
            </w:tcBorders>
          </w:tcPr>
          <w:p w14:paraId="5536E8D2" w14:textId="27C71B8F"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36%</w:t>
            </w:r>
          </w:p>
        </w:tc>
      </w:tr>
      <w:tr w:rsidR="00BB18F1" w:rsidRPr="00FF3DF2" w14:paraId="25711390" w14:textId="77777777"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302B9935" w14:textId="77777777" w:rsidR="00BB18F1" w:rsidRPr="00FF3DF2" w:rsidRDefault="00BB18F1" w:rsidP="00BB18F1">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13A14559" w14:textId="26B05280" w:rsidR="00BB18F1" w:rsidRPr="00FF3DF2" w:rsidRDefault="00BB18F1" w:rsidP="00BB18F1">
            <w:pPr>
              <w:widowControl w:val="0"/>
              <w:spacing w:line="360" w:lineRule="auto"/>
              <w:rPr>
                <w:rFonts w:ascii="Times New Roman" w:hAnsi="Times New Roman" w:cs="Times New Roman"/>
                <w:sz w:val="24"/>
                <w:szCs w:val="24"/>
              </w:rPr>
            </w:pPr>
            <w:r>
              <w:rPr>
                <w:rFonts w:ascii="Times New Roman" w:hAnsi="Times New Roman" w:cs="Times New Roman"/>
                <w:sz w:val="24"/>
                <w:szCs w:val="24"/>
              </w:rPr>
              <w:t>Grammar school</w:t>
            </w:r>
          </w:p>
        </w:tc>
        <w:tc>
          <w:tcPr>
            <w:tcW w:w="1350" w:type="dxa"/>
            <w:tcBorders>
              <w:top w:val="nil"/>
              <w:left w:val="nil"/>
              <w:bottom w:val="nil"/>
              <w:right w:val="nil"/>
            </w:tcBorders>
            <w:shd w:val="clear" w:color="auto" w:fill="auto"/>
            <w:tcMar>
              <w:top w:w="100" w:type="dxa"/>
              <w:left w:w="100" w:type="dxa"/>
              <w:bottom w:w="100" w:type="dxa"/>
              <w:right w:w="100" w:type="dxa"/>
            </w:tcMar>
          </w:tcPr>
          <w:p w14:paraId="2CEE1890" w14:textId="71DBA5CB" w:rsidR="00BB18F1" w:rsidRPr="00FF3DF2"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Borders>
              <w:top w:val="nil"/>
              <w:left w:val="nil"/>
              <w:bottom w:val="nil"/>
              <w:right w:val="nil"/>
            </w:tcBorders>
          </w:tcPr>
          <w:p w14:paraId="45310CC0" w14:textId="59B930C8"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350" w:type="dxa"/>
            <w:tcBorders>
              <w:top w:val="nil"/>
              <w:left w:val="nil"/>
              <w:bottom w:val="nil"/>
              <w:right w:val="nil"/>
            </w:tcBorders>
          </w:tcPr>
          <w:p w14:paraId="05C303AF" w14:textId="4B19F33A"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BB18F1" w:rsidRPr="00FF3DF2" w14:paraId="157D9914" w14:textId="77777777"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60EC5765" w14:textId="77777777" w:rsidR="00BB18F1" w:rsidRPr="00FF3DF2" w:rsidRDefault="00BB18F1" w:rsidP="00BB18F1">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65E1A910" w14:textId="4C26073F" w:rsidR="00BB18F1" w:rsidRPr="00FF3DF2" w:rsidRDefault="00BB18F1" w:rsidP="00BB18F1">
            <w:pPr>
              <w:widowControl w:val="0"/>
              <w:spacing w:line="360" w:lineRule="auto"/>
              <w:rPr>
                <w:rFonts w:ascii="Times New Roman" w:hAnsi="Times New Roman" w:cs="Times New Roman"/>
                <w:sz w:val="24"/>
                <w:szCs w:val="24"/>
              </w:rPr>
            </w:pPr>
            <w:r>
              <w:rPr>
                <w:rFonts w:ascii="Times New Roman" w:hAnsi="Times New Roman" w:cs="Times New Roman"/>
                <w:sz w:val="24"/>
                <w:szCs w:val="24"/>
              </w:rPr>
              <w:t>Master’s degree</w:t>
            </w:r>
          </w:p>
        </w:tc>
        <w:tc>
          <w:tcPr>
            <w:tcW w:w="1350" w:type="dxa"/>
            <w:tcBorders>
              <w:top w:val="nil"/>
              <w:left w:val="nil"/>
              <w:bottom w:val="nil"/>
              <w:right w:val="nil"/>
            </w:tcBorders>
            <w:shd w:val="clear" w:color="auto" w:fill="auto"/>
            <w:tcMar>
              <w:top w:w="100" w:type="dxa"/>
              <w:left w:w="100" w:type="dxa"/>
              <w:bottom w:w="100" w:type="dxa"/>
              <w:right w:w="100" w:type="dxa"/>
            </w:tcMar>
          </w:tcPr>
          <w:p w14:paraId="1D1FAFD1" w14:textId="11C60E91" w:rsidR="00BB18F1" w:rsidRPr="00FF3DF2"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Borders>
              <w:top w:val="nil"/>
              <w:left w:val="nil"/>
              <w:bottom w:val="nil"/>
              <w:right w:val="nil"/>
            </w:tcBorders>
          </w:tcPr>
          <w:p w14:paraId="63A8B912" w14:textId="30914B90"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350" w:type="dxa"/>
            <w:tcBorders>
              <w:top w:val="nil"/>
              <w:left w:val="nil"/>
              <w:bottom w:val="nil"/>
              <w:right w:val="nil"/>
            </w:tcBorders>
          </w:tcPr>
          <w:p w14:paraId="5AD0C0B4" w14:textId="61861D1E"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r>
      <w:tr w:rsidR="00BB18F1" w:rsidRPr="00FF3DF2" w14:paraId="215B326C" w14:textId="77777777"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5FDEF5B5" w14:textId="77777777" w:rsidR="00BB18F1" w:rsidRPr="00FF3DF2" w:rsidRDefault="00BB18F1" w:rsidP="00BB18F1">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07850ED4" w14:textId="27E860B3" w:rsidR="00BB18F1" w:rsidRDefault="00BB18F1" w:rsidP="00BB18F1">
            <w:pPr>
              <w:widowControl w:val="0"/>
              <w:spacing w:line="360" w:lineRule="auto"/>
              <w:rPr>
                <w:rFonts w:ascii="Times New Roman" w:hAnsi="Times New Roman" w:cs="Times New Roman"/>
                <w:sz w:val="24"/>
                <w:szCs w:val="24"/>
              </w:rPr>
            </w:pPr>
            <w:r>
              <w:rPr>
                <w:rFonts w:ascii="Times New Roman" w:hAnsi="Times New Roman" w:cs="Times New Roman"/>
                <w:sz w:val="24"/>
                <w:szCs w:val="24"/>
              </w:rPr>
              <w:t>Professional degree (MD, etc.)</w:t>
            </w:r>
          </w:p>
        </w:tc>
        <w:tc>
          <w:tcPr>
            <w:tcW w:w="1350" w:type="dxa"/>
            <w:tcBorders>
              <w:top w:val="nil"/>
              <w:left w:val="nil"/>
              <w:bottom w:val="nil"/>
              <w:right w:val="nil"/>
            </w:tcBorders>
            <w:shd w:val="clear" w:color="auto" w:fill="auto"/>
            <w:tcMar>
              <w:top w:w="100" w:type="dxa"/>
              <w:left w:w="100" w:type="dxa"/>
              <w:bottom w:w="100" w:type="dxa"/>
              <w:right w:w="100" w:type="dxa"/>
            </w:tcMar>
          </w:tcPr>
          <w:p w14:paraId="169687FA" w14:textId="32CAF1D0" w:rsidR="00BB18F1" w:rsidRPr="00FF3DF2"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Borders>
              <w:top w:val="nil"/>
              <w:left w:val="nil"/>
              <w:bottom w:val="nil"/>
              <w:right w:val="nil"/>
            </w:tcBorders>
          </w:tcPr>
          <w:p w14:paraId="27EB34B3" w14:textId="510CA429"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350" w:type="dxa"/>
            <w:tcBorders>
              <w:top w:val="nil"/>
              <w:left w:val="nil"/>
              <w:bottom w:val="nil"/>
              <w:right w:val="nil"/>
            </w:tcBorders>
          </w:tcPr>
          <w:p w14:paraId="05517752" w14:textId="3E584905"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B18F1" w:rsidRPr="00FF3DF2" w14:paraId="46EBC0DF" w14:textId="77777777"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3B6C9DCF" w14:textId="77777777" w:rsidR="00BB18F1" w:rsidRPr="00FF3DF2" w:rsidRDefault="00BB18F1" w:rsidP="00BB18F1">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50EEE976" w14:textId="03D6743A" w:rsidR="00BB18F1" w:rsidRDefault="00BB18F1" w:rsidP="00BB18F1">
            <w:pPr>
              <w:widowControl w:val="0"/>
              <w:spacing w:line="360" w:lineRule="auto"/>
              <w:rPr>
                <w:rFonts w:ascii="Times New Roman" w:hAnsi="Times New Roman" w:cs="Times New Roman"/>
                <w:sz w:val="24"/>
                <w:szCs w:val="24"/>
              </w:rPr>
            </w:pPr>
            <w:r>
              <w:rPr>
                <w:rFonts w:ascii="Times New Roman" w:hAnsi="Times New Roman" w:cs="Times New Roman"/>
                <w:sz w:val="24"/>
                <w:szCs w:val="24"/>
              </w:rPr>
              <w:t>Doctoral degree</w:t>
            </w:r>
          </w:p>
        </w:tc>
        <w:tc>
          <w:tcPr>
            <w:tcW w:w="1350" w:type="dxa"/>
            <w:tcBorders>
              <w:top w:val="nil"/>
              <w:left w:val="nil"/>
              <w:bottom w:val="nil"/>
              <w:right w:val="nil"/>
            </w:tcBorders>
            <w:shd w:val="clear" w:color="auto" w:fill="auto"/>
            <w:tcMar>
              <w:top w:w="100" w:type="dxa"/>
              <w:left w:w="100" w:type="dxa"/>
              <w:bottom w:w="100" w:type="dxa"/>
              <w:right w:w="100" w:type="dxa"/>
            </w:tcMar>
          </w:tcPr>
          <w:p w14:paraId="787F36D8" w14:textId="071C4B18" w:rsidR="00BB18F1" w:rsidRPr="00FF3DF2"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440" w:type="dxa"/>
            <w:tcBorders>
              <w:top w:val="nil"/>
              <w:left w:val="nil"/>
              <w:bottom w:val="nil"/>
              <w:right w:val="nil"/>
            </w:tcBorders>
          </w:tcPr>
          <w:p w14:paraId="4367FAA6" w14:textId="6D02925B"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350" w:type="dxa"/>
            <w:tcBorders>
              <w:top w:val="nil"/>
              <w:left w:val="nil"/>
              <w:bottom w:val="nil"/>
              <w:right w:val="nil"/>
            </w:tcBorders>
          </w:tcPr>
          <w:p w14:paraId="070787A7" w14:textId="52127D1B" w:rsidR="00BB18F1" w:rsidRDefault="00BB18F1" w:rsidP="00BB18F1">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A07E2" w:rsidRPr="00FF3DF2" w14:paraId="68B378A6" w14:textId="368EADE9"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3B768A61"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Ethnicity</w:t>
            </w:r>
          </w:p>
        </w:tc>
        <w:tc>
          <w:tcPr>
            <w:tcW w:w="3240" w:type="dxa"/>
            <w:tcBorders>
              <w:top w:val="nil"/>
              <w:left w:val="nil"/>
              <w:bottom w:val="nil"/>
              <w:right w:val="nil"/>
            </w:tcBorders>
            <w:shd w:val="clear" w:color="auto" w:fill="auto"/>
            <w:tcMar>
              <w:top w:w="100" w:type="dxa"/>
              <w:left w:w="100" w:type="dxa"/>
              <w:bottom w:w="100" w:type="dxa"/>
              <w:right w:w="100" w:type="dxa"/>
            </w:tcMar>
          </w:tcPr>
          <w:p w14:paraId="4DA77EDC"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Asian/Pacific Islander</w:t>
            </w:r>
          </w:p>
        </w:tc>
        <w:tc>
          <w:tcPr>
            <w:tcW w:w="1350" w:type="dxa"/>
            <w:tcBorders>
              <w:top w:val="nil"/>
              <w:left w:val="nil"/>
              <w:bottom w:val="nil"/>
              <w:right w:val="nil"/>
            </w:tcBorders>
            <w:shd w:val="clear" w:color="auto" w:fill="auto"/>
            <w:tcMar>
              <w:top w:w="100" w:type="dxa"/>
              <w:left w:w="100" w:type="dxa"/>
              <w:bottom w:w="100" w:type="dxa"/>
              <w:right w:w="100" w:type="dxa"/>
            </w:tcMar>
          </w:tcPr>
          <w:p w14:paraId="2DBA8CAC"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8%</w:t>
            </w:r>
          </w:p>
        </w:tc>
        <w:tc>
          <w:tcPr>
            <w:tcW w:w="1440" w:type="dxa"/>
            <w:tcBorders>
              <w:top w:val="nil"/>
              <w:left w:val="nil"/>
              <w:bottom w:val="nil"/>
              <w:right w:val="nil"/>
            </w:tcBorders>
          </w:tcPr>
          <w:p w14:paraId="74CDC885" w14:textId="6140F344"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350" w:type="dxa"/>
            <w:tcBorders>
              <w:top w:val="nil"/>
              <w:left w:val="nil"/>
              <w:bottom w:val="nil"/>
              <w:right w:val="nil"/>
            </w:tcBorders>
          </w:tcPr>
          <w:p w14:paraId="1AB29385" w14:textId="0AD2326A"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A07E2" w:rsidRPr="00FF3DF2" w14:paraId="08F8FA62" w14:textId="4FD220EB"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48287429"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52FD2C66"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Black</w:t>
            </w:r>
          </w:p>
        </w:tc>
        <w:tc>
          <w:tcPr>
            <w:tcW w:w="1350" w:type="dxa"/>
            <w:tcBorders>
              <w:top w:val="nil"/>
              <w:left w:val="nil"/>
              <w:bottom w:val="nil"/>
              <w:right w:val="nil"/>
            </w:tcBorders>
            <w:shd w:val="clear" w:color="auto" w:fill="auto"/>
            <w:tcMar>
              <w:top w:w="100" w:type="dxa"/>
              <w:left w:w="100" w:type="dxa"/>
              <w:bottom w:w="100" w:type="dxa"/>
              <w:right w:w="100" w:type="dxa"/>
            </w:tcMar>
          </w:tcPr>
          <w:p w14:paraId="559D2749"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6%</w:t>
            </w:r>
          </w:p>
        </w:tc>
        <w:tc>
          <w:tcPr>
            <w:tcW w:w="1440" w:type="dxa"/>
            <w:tcBorders>
              <w:top w:val="nil"/>
              <w:left w:val="nil"/>
              <w:bottom w:val="nil"/>
              <w:right w:val="nil"/>
            </w:tcBorders>
          </w:tcPr>
          <w:p w14:paraId="31F051B9" w14:textId="506E8FD5"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350" w:type="dxa"/>
            <w:tcBorders>
              <w:top w:val="nil"/>
              <w:left w:val="nil"/>
              <w:bottom w:val="nil"/>
              <w:right w:val="nil"/>
            </w:tcBorders>
          </w:tcPr>
          <w:p w14:paraId="4B45BBC6" w14:textId="30CDDF64"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BA07E2" w:rsidRPr="00FF3DF2" w14:paraId="53E50087" w14:textId="4D41840E"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52AA336E"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6683D4C8"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Caucasian/White</w:t>
            </w:r>
          </w:p>
        </w:tc>
        <w:tc>
          <w:tcPr>
            <w:tcW w:w="1350" w:type="dxa"/>
            <w:tcBorders>
              <w:top w:val="nil"/>
              <w:left w:val="nil"/>
              <w:bottom w:val="nil"/>
              <w:right w:val="nil"/>
            </w:tcBorders>
            <w:shd w:val="clear" w:color="auto" w:fill="auto"/>
            <w:tcMar>
              <w:top w:w="100" w:type="dxa"/>
              <w:left w:w="100" w:type="dxa"/>
              <w:bottom w:w="100" w:type="dxa"/>
              <w:right w:w="100" w:type="dxa"/>
            </w:tcMar>
          </w:tcPr>
          <w:p w14:paraId="6A86E3FB"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63%</w:t>
            </w:r>
          </w:p>
        </w:tc>
        <w:tc>
          <w:tcPr>
            <w:tcW w:w="1440" w:type="dxa"/>
            <w:tcBorders>
              <w:top w:val="nil"/>
              <w:left w:val="nil"/>
              <w:bottom w:val="nil"/>
              <w:right w:val="nil"/>
            </w:tcBorders>
          </w:tcPr>
          <w:p w14:paraId="0C37DF45" w14:textId="532A56D3"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1350" w:type="dxa"/>
            <w:tcBorders>
              <w:top w:val="nil"/>
              <w:left w:val="nil"/>
              <w:bottom w:val="nil"/>
              <w:right w:val="nil"/>
            </w:tcBorders>
          </w:tcPr>
          <w:p w14:paraId="6573E0DB" w14:textId="7674F647"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73%</w:t>
            </w:r>
          </w:p>
        </w:tc>
      </w:tr>
      <w:tr w:rsidR="00BA07E2" w:rsidRPr="00FF3DF2" w14:paraId="72EED7BC" w14:textId="29860E3F"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13522DE9"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52B80894"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Hispanic</w:t>
            </w:r>
          </w:p>
        </w:tc>
        <w:tc>
          <w:tcPr>
            <w:tcW w:w="1350" w:type="dxa"/>
            <w:tcBorders>
              <w:top w:val="nil"/>
              <w:left w:val="nil"/>
              <w:bottom w:val="nil"/>
              <w:right w:val="nil"/>
            </w:tcBorders>
            <w:shd w:val="clear" w:color="auto" w:fill="auto"/>
            <w:tcMar>
              <w:top w:w="100" w:type="dxa"/>
              <w:left w:w="100" w:type="dxa"/>
              <w:bottom w:w="100" w:type="dxa"/>
              <w:right w:w="100" w:type="dxa"/>
            </w:tcMar>
          </w:tcPr>
          <w:p w14:paraId="792DF3CC"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10%</w:t>
            </w:r>
          </w:p>
        </w:tc>
        <w:tc>
          <w:tcPr>
            <w:tcW w:w="1440" w:type="dxa"/>
            <w:tcBorders>
              <w:top w:val="nil"/>
              <w:left w:val="nil"/>
              <w:bottom w:val="nil"/>
              <w:right w:val="nil"/>
            </w:tcBorders>
          </w:tcPr>
          <w:p w14:paraId="19ECF799" w14:textId="7F868CAD"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350" w:type="dxa"/>
            <w:tcBorders>
              <w:top w:val="nil"/>
              <w:left w:val="nil"/>
              <w:bottom w:val="nil"/>
              <w:right w:val="nil"/>
            </w:tcBorders>
          </w:tcPr>
          <w:p w14:paraId="16DD54D1" w14:textId="57A2A582"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BA07E2" w:rsidRPr="00FF3DF2" w14:paraId="4A70488F" w14:textId="440B85CE"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4FD74699"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10BC4CCD"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Indigenous or Aboriginal</w:t>
            </w:r>
          </w:p>
        </w:tc>
        <w:tc>
          <w:tcPr>
            <w:tcW w:w="1350" w:type="dxa"/>
            <w:tcBorders>
              <w:top w:val="nil"/>
              <w:left w:val="nil"/>
              <w:bottom w:val="nil"/>
              <w:right w:val="nil"/>
            </w:tcBorders>
            <w:shd w:val="clear" w:color="auto" w:fill="auto"/>
            <w:tcMar>
              <w:top w:w="100" w:type="dxa"/>
              <w:left w:w="100" w:type="dxa"/>
              <w:bottom w:w="100" w:type="dxa"/>
              <w:right w:w="100" w:type="dxa"/>
            </w:tcMar>
          </w:tcPr>
          <w:p w14:paraId="22DB198F"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3%</w:t>
            </w:r>
          </w:p>
        </w:tc>
        <w:tc>
          <w:tcPr>
            <w:tcW w:w="1440" w:type="dxa"/>
            <w:tcBorders>
              <w:top w:val="nil"/>
              <w:left w:val="nil"/>
              <w:bottom w:val="nil"/>
              <w:right w:val="nil"/>
            </w:tcBorders>
          </w:tcPr>
          <w:p w14:paraId="57FBF55C" w14:textId="2730429D"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350" w:type="dxa"/>
            <w:tcBorders>
              <w:top w:val="nil"/>
              <w:left w:val="nil"/>
              <w:bottom w:val="nil"/>
              <w:right w:val="nil"/>
            </w:tcBorders>
          </w:tcPr>
          <w:p w14:paraId="09190C4D" w14:textId="442C88BB"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BA07E2" w:rsidRPr="00FF3DF2" w14:paraId="0C022FFD" w14:textId="20F99EFF"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509C65F9"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1B00DB00"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Latino</w:t>
            </w:r>
          </w:p>
        </w:tc>
        <w:tc>
          <w:tcPr>
            <w:tcW w:w="1350" w:type="dxa"/>
            <w:tcBorders>
              <w:top w:val="nil"/>
              <w:left w:val="nil"/>
              <w:bottom w:val="nil"/>
              <w:right w:val="nil"/>
            </w:tcBorders>
            <w:shd w:val="clear" w:color="auto" w:fill="auto"/>
            <w:tcMar>
              <w:top w:w="100" w:type="dxa"/>
              <w:left w:w="100" w:type="dxa"/>
              <w:bottom w:w="100" w:type="dxa"/>
              <w:right w:w="100" w:type="dxa"/>
            </w:tcMar>
          </w:tcPr>
          <w:p w14:paraId="0ADE44CD"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2%</w:t>
            </w:r>
          </w:p>
        </w:tc>
        <w:tc>
          <w:tcPr>
            <w:tcW w:w="1440" w:type="dxa"/>
            <w:tcBorders>
              <w:top w:val="nil"/>
              <w:left w:val="nil"/>
              <w:bottom w:val="nil"/>
              <w:right w:val="nil"/>
            </w:tcBorders>
          </w:tcPr>
          <w:p w14:paraId="4EC98C0F" w14:textId="00E43952"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350" w:type="dxa"/>
            <w:tcBorders>
              <w:top w:val="nil"/>
              <w:left w:val="nil"/>
              <w:bottom w:val="nil"/>
              <w:right w:val="nil"/>
            </w:tcBorders>
          </w:tcPr>
          <w:p w14:paraId="235558E2" w14:textId="66E44679"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A07E2" w:rsidRPr="00FF3DF2" w14:paraId="133F320D" w14:textId="1C3F8B14"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4AF7A346"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193F8E45"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Multiracial</w:t>
            </w:r>
          </w:p>
        </w:tc>
        <w:tc>
          <w:tcPr>
            <w:tcW w:w="1350" w:type="dxa"/>
            <w:tcBorders>
              <w:top w:val="nil"/>
              <w:left w:val="nil"/>
              <w:bottom w:val="nil"/>
              <w:right w:val="nil"/>
            </w:tcBorders>
            <w:shd w:val="clear" w:color="auto" w:fill="auto"/>
            <w:tcMar>
              <w:top w:w="100" w:type="dxa"/>
              <w:left w:w="100" w:type="dxa"/>
              <w:bottom w:w="100" w:type="dxa"/>
              <w:right w:w="100" w:type="dxa"/>
            </w:tcMar>
          </w:tcPr>
          <w:p w14:paraId="3641BEBD"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6%</w:t>
            </w:r>
          </w:p>
        </w:tc>
        <w:tc>
          <w:tcPr>
            <w:tcW w:w="1440" w:type="dxa"/>
            <w:tcBorders>
              <w:top w:val="nil"/>
              <w:left w:val="nil"/>
              <w:bottom w:val="nil"/>
              <w:right w:val="nil"/>
            </w:tcBorders>
          </w:tcPr>
          <w:p w14:paraId="4A9CE147" w14:textId="5E4FB6C8"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350" w:type="dxa"/>
            <w:tcBorders>
              <w:top w:val="nil"/>
              <w:left w:val="nil"/>
              <w:bottom w:val="nil"/>
              <w:right w:val="nil"/>
            </w:tcBorders>
          </w:tcPr>
          <w:p w14:paraId="4CC741DA" w14:textId="1E37D380"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BA07E2" w:rsidRPr="00FF3DF2" w14:paraId="2C7BDCDB" w14:textId="13361BE5" w:rsidTr="00716B68">
        <w:tc>
          <w:tcPr>
            <w:tcW w:w="1530" w:type="dxa"/>
            <w:vMerge w:val="restart"/>
            <w:tcBorders>
              <w:top w:val="nil"/>
              <w:left w:val="nil"/>
              <w:right w:val="nil"/>
            </w:tcBorders>
            <w:shd w:val="clear" w:color="auto" w:fill="auto"/>
            <w:tcMar>
              <w:top w:w="100" w:type="dxa"/>
              <w:left w:w="100" w:type="dxa"/>
              <w:bottom w:w="100" w:type="dxa"/>
              <w:right w:w="100" w:type="dxa"/>
            </w:tcMar>
          </w:tcPr>
          <w:p w14:paraId="7A6FEAF2"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lastRenderedPageBreak/>
              <w:t>Political orientation</w:t>
            </w:r>
          </w:p>
        </w:tc>
        <w:tc>
          <w:tcPr>
            <w:tcW w:w="3240" w:type="dxa"/>
            <w:tcBorders>
              <w:top w:val="nil"/>
              <w:left w:val="nil"/>
              <w:bottom w:val="nil"/>
              <w:right w:val="nil"/>
            </w:tcBorders>
            <w:shd w:val="clear" w:color="auto" w:fill="auto"/>
            <w:tcMar>
              <w:top w:w="100" w:type="dxa"/>
              <w:left w:w="100" w:type="dxa"/>
              <w:bottom w:w="100" w:type="dxa"/>
              <w:right w:w="100" w:type="dxa"/>
            </w:tcMar>
          </w:tcPr>
          <w:p w14:paraId="32953808"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Strongly liberal</w:t>
            </w:r>
          </w:p>
        </w:tc>
        <w:tc>
          <w:tcPr>
            <w:tcW w:w="1350" w:type="dxa"/>
            <w:tcBorders>
              <w:top w:val="nil"/>
              <w:left w:val="nil"/>
              <w:bottom w:val="nil"/>
              <w:right w:val="nil"/>
            </w:tcBorders>
            <w:shd w:val="clear" w:color="auto" w:fill="auto"/>
            <w:tcMar>
              <w:top w:w="100" w:type="dxa"/>
              <w:left w:w="100" w:type="dxa"/>
              <w:bottom w:w="100" w:type="dxa"/>
              <w:right w:w="100" w:type="dxa"/>
            </w:tcMar>
          </w:tcPr>
          <w:p w14:paraId="219356F6"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6%</w:t>
            </w:r>
          </w:p>
        </w:tc>
        <w:tc>
          <w:tcPr>
            <w:tcW w:w="1440" w:type="dxa"/>
            <w:tcBorders>
              <w:top w:val="nil"/>
              <w:left w:val="nil"/>
              <w:bottom w:val="nil"/>
              <w:right w:val="nil"/>
            </w:tcBorders>
          </w:tcPr>
          <w:p w14:paraId="362BE306" w14:textId="075D6C53"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350" w:type="dxa"/>
            <w:tcBorders>
              <w:top w:val="nil"/>
              <w:left w:val="nil"/>
              <w:bottom w:val="nil"/>
              <w:right w:val="nil"/>
            </w:tcBorders>
          </w:tcPr>
          <w:p w14:paraId="1DD8CF8C" w14:textId="5F065E45"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BA07E2" w:rsidRPr="00FF3DF2" w14:paraId="201E670C" w14:textId="219EFFE8" w:rsidTr="00716B68">
        <w:tc>
          <w:tcPr>
            <w:tcW w:w="1530" w:type="dxa"/>
            <w:vMerge/>
            <w:tcBorders>
              <w:left w:val="nil"/>
              <w:bottom w:val="nil"/>
              <w:right w:val="nil"/>
            </w:tcBorders>
            <w:shd w:val="clear" w:color="auto" w:fill="auto"/>
            <w:tcMar>
              <w:top w:w="100" w:type="dxa"/>
              <w:left w:w="100" w:type="dxa"/>
              <w:bottom w:w="100" w:type="dxa"/>
              <w:right w:w="100" w:type="dxa"/>
            </w:tcMar>
          </w:tcPr>
          <w:p w14:paraId="26D48DF5"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4356C606"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Liberal</w:t>
            </w:r>
          </w:p>
        </w:tc>
        <w:tc>
          <w:tcPr>
            <w:tcW w:w="1350" w:type="dxa"/>
            <w:tcBorders>
              <w:top w:val="nil"/>
              <w:left w:val="nil"/>
              <w:bottom w:val="nil"/>
              <w:right w:val="nil"/>
            </w:tcBorders>
            <w:shd w:val="clear" w:color="auto" w:fill="auto"/>
            <w:tcMar>
              <w:top w:w="100" w:type="dxa"/>
              <w:left w:w="100" w:type="dxa"/>
              <w:bottom w:w="100" w:type="dxa"/>
              <w:right w:w="100" w:type="dxa"/>
            </w:tcMar>
          </w:tcPr>
          <w:p w14:paraId="72F79BBC"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15%</w:t>
            </w:r>
          </w:p>
        </w:tc>
        <w:tc>
          <w:tcPr>
            <w:tcW w:w="1440" w:type="dxa"/>
            <w:tcBorders>
              <w:top w:val="nil"/>
              <w:left w:val="nil"/>
              <w:bottom w:val="nil"/>
              <w:right w:val="nil"/>
            </w:tcBorders>
          </w:tcPr>
          <w:p w14:paraId="44341C86" w14:textId="750E8F82"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350" w:type="dxa"/>
            <w:tcBorders>
              <w:top w:val="nil"/>
              <w:left w:val="nil"/>
              <w:bottom w:val="nil"/>
              <w:right w:val="nil"/>
            </w:tcBorders>
          </w:tcPr>
          <w:p w14:paraId="6BCC3D26" w14:textId="29091B76"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r>
      <w:tr w:rsidR="00BA07E2" w:rsidRPr="00FF3DF2" w14:paraId="41FA96DE" w14:textId="1552BACA"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4963F2A1"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1A5FD7F7"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Slightly liberal</w:t>
            </w:r>
          </w:p>
        </w:tc>
        <w:tc>
          <w:tcPr>
            <w:tcW w:w="1350" w:type="dxa"/>
            <w:tcBorders>
              <w:top w:val="nil"/>
              <w:left w:val="nil"/>
              <w:bottom w:val="nil"/>
              <w:right w:val="nil"/>
            </w:tcBorders>
            <w:shd w:val="clear" w:color="auto" w:fill="auto"/>
            <w:tcMar>
              <w:top w:w="100" w:type="dxa"/>
              <w:left w:w="100" w:type="dxa"/>
              <w:bottom w:w="100" w:type="dxa"/>
              <w:right w:w="100" w:type="dxa"/>
            </w:tcMar>
          </w:tcPr>
          <w:p w14:paraId="69ECF186"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13%</w:t>
            </w:r>
          </w:p>
        </w:tc>
        <w:tc>
          <w:tcPr>
            <w:tcW w:w="1440" w:type="dxa"/>
            <w:tcBorders>
              <w:top w:val="nil"/>
              <w:left w:val="nil"/>
              <w:bottom w:val="nil"/>
              <w:right w:val="nil"/>
            </w:tcBorders>
          </w:tcPr>
          <w:p w14:paraId="44C75D8E" w14:textId="13901B4B"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350" w:type="dxa"/>
            <w:tcBorders>
              <w:top w:val="nil"/>
              <w:left w:val="nil"/>
              <w:bottom w:val="nil"/>
              <w:right w:val="nil"/>
            </w:tcBorders>
          </w:tcPr>
          <w:p w14:paraId="21D4A516" w14:textId="08EE920B"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r>
      <w:tr w:rsidR="00BA07E2" w:rsidRPr="00FF3DF2" w14:paraId="63F8BAF6" w14:textId="75CDFE54"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457A9FC9"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0C50B365"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Middle</w:t>
            </w:r>
          </w:p>
        </w:tc>
        <w:tc>
          <w:tcPr>
            <w:tcW w:w="1350" w:type="dxa"/>
            <w:tcBorders>
              <w:top w:val="nil"/>
              <w:left w:val="nil"/>
              <w:bottom w:val="nil"/>
              <w:right w:val="nil"/>
            </w:tcBorders>
            <w:shd w:val="clear" w:color="auto" w:fill="auto"/>
            <w:tcMar>
              <w:top w:w="100" w:type="dxa"/>
              <w:left w:w="100" w:type="dxa"/>
              <w:bottom w:w="100" w:type="dxa"/>
              <w:right w:w="100" w:type="dxa"/>
            </w:tcMar>
          </w:tcPr>
          <w:p w14:paraId="0EFEE736"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32%</w:t>
            </w:r>
          </w:p>
        </w:tc>
        <w:tc>
          <w:tcPr>
            <w:tcW w:w="1440" w:type="dxa"/>
            <w:tcBorders>
              <w:top w:val="nil"/>
              <w:left w:val="nil"/>
              <w:bottom w:val="nil"/>
              <w:right w:val="nil"/>
            </w:tcBorders>
          </w:tcPr>
          <w:p w14:paraId="1AB1283D" w14:textId="71CCC153"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350" w:type="dxa"/>
            <w:tcBorders>
              <w:top w:val="nil"/>
              <w:left w:val="nil"/>
              <w:bottom w:val="nil"/>
              <w:right w:val="nil"/>
            </w:tcBorders>
          </w:tcPr>
          <w:p w14:paraId="7AA2C556" w14:textId="626CDA24"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r w:rsidR="00BA07E2" w:rsidRPr="00FF3DF2" w14:paraId="0D7B4F48" w14:textId="517978F1"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58295FFC"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4654209C"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Slightly conservative</w:t>
            </w:r>
          </w:p>
        </w:tc>
        <w:tc>
          <w:tcPr>
            <w:tcW w:w="1350" w:type="dxa"/>
            <w:tcBorders>
              <w:top w:val="nil"/>
              <w:left w:val="nil"/>
              <w:bottom w:val="nil"/>
              <w:right w:val="nil"/>
            </w:tcBorders>
            <w:shd w:val="clear" w:color="auto" w:fill="auto"/>
            <w:tcMar>
              <w:top w:w="100" w:type="dxa"/>
              <w:left w:w="100" w:type="dxa"/>
              <w:bottom w:w="100" w:type="dxa"/>
              <w:right w:w="100" w:type="dxa"/>
            </w:tcMar>
          </w:tcPr>
          <w:p w14:paraId="2473E740"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18%</w:t>
            </w:r>
          </w:p>
        </w:tc>
        <w:tc>
          <w:tcPr>
            <w:tcW w:w="1440" w:type="dxa"/>
            <w:tcBorders>
              <w:top w:val="nil"/>
              <w:left w:val="nil"/>
              <w:bottom w:val="nil"/>
              <w:right w:val="nil"/>
            </w:tcBorders>
          </w:tcPr>
          <w:p w14:paraId="485C795A" w14:textId="7BE4B734"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350" w:type="dxa"/>
            <w:tcBorders>
              <w:top w:val="nil"/>
              <w:left w:val="nil"/>
              <w:bottom w:val="nil"/>
              <w:right w:val="nil"/>
            </w:tcBorders>
          </w:tcPr>
          <w:p w14:paraId="3C218367" w14:textId="04EFB6AD"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r>
      <w:tr w:rsidR="00BA07E2" w:rsidRPr="00FF3DF2" w14:paraId="0D07E275" w14:textId="6CBAD5B1"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4E9D2624"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7DCD1AA0"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Conservative</w:t>
            </w:r>
          </w:p>
        </w:tc>
        <w:tc>
          <w:tcPr>
            <w:tcW w:w="1350" w:type="dxa"/>
            <w:tcBorders>
              <w:top w:val="nil"/>
              <w:left w:val="nil"/>
              <w:bottom w:val="nil"/>
              <w:right w:val="nil"/>
            </w:tcBorders>
            <w:shd w:val="clear" w:color="auto" w:fill="auto"/>
            <w:tcMar>
              <w:top w:w="100" w:type="dxa"/>
              <w:left w:w="100" w:type="dxa"/>
              <w:bottom w:w="100" w:type="dxa"/>
              <w:right w:w="100" w:type="dxa"/>
            </w:tcMar>
          </w:tcPr>
          <w:p w14:paraId="40836D60"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12%</w:t>
            </w:r>
          </w:p>
        </w:tc>
        <w:tc>
          <w:tcPr>
            <w:tcW w:w="1440" w:type="dxa"/>
            <w:tcBorders>
              <w:top w:val="nil"/>
              <w:left w:val="nil"/>
              <w:bottom w:val="nil"/>
              <w:right w:val="nil"/>
            </w:tcBorders>
          </w:tcPr>
          <w:p w14:paraId="38D11F2B" w14:textId="3177A397"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350" w:type="dxa"/>
            <w:tcBorders>
              <w:top w:val="nil"/>
              <w:left w:val="nil"/>
              <w:bottom w:val="nil"/>
              <w:right w:val="nil"/>
            </w:tcBorders>
          </w:tcPr>
          <w:p w14:paraId="56A4C7E2" w14:textId="59133533"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BA07E2" w:rsidRPr="00FF3DF2" w14:paraId="0BE585D6" w14:textId="0A950830"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0287492C"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1B0EC5F9"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Strongly conservative</w:t>
            </w:r>
          </w:p>
        </w:tc>
        <w:tc>
          <w:tcPr>
            <w:tcW w:w="1350" w:type="dxa"/>
            <w:tcBorders>
              <w:top w:val="nil"/>
              <w:left w:val="nil"/>
              <w:bottom w:val="nil"/>
              <w:right w:val="nil"/>
            </w:tcBorders>
            <w:shd w:val="clear" w:color="auto" w:fill="auto"/>
            <w:tcMar>
              <w:top w:w="100" w:type="dxa"/>
              <w:left w:w="100" w:type="dxa"/>
              <w:bottom w:w="100" w:type="dxa"/>
              <w:right w:w="100" w:type="dxa"/>
            </w:tcMar>
          </w:tcPr>
          <w:p w14:paraId="20CDA2A6"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5%</w:t>
            </w:r>
          </w:p>
        </w:tc>
        <w:tc>
          <w:tcPr>
            <w:tcW w:w="1440" w:type="dxa"/>
            <w:tcBorders>
              <w:top w:val="nil"/>
              <w:left w:val="nil"/>
              <w:bottom w:val="nil"/>
              <w:right w:val="nil"/>
            </w:tcBorders>
          </w:tcPr>
          <w:p w14:paraId="6CE472BB" w14:textId="7F05D285"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350" w:type="dxa"/>
            <w:tcBorders>
              <w:top w:val="nil"/>
              <w:left w:val="nil"/>
              <w:bottom w:val="nil"/>
              <w:right w:val="nil"/>
            </w:tcBorders>
          </w:tcPr>
          <w:p w14:paraId="1267E02C" w14:textId="2872E86C"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BA07E2" w:rsidRPr="00FF3DF2" w14:paraId="5282342B" w14:textId="360FBD72"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7F4C19D0"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Religion</w:t>
            </w:r>
          </w:p>
        </w:tc>
        <w:tc>
          <w:tcPr>
            <w:tcW w:w="3240" w:type="dxa"/>
            <w:tcBorders>
              <w:top w:val="nil"/>
              <w:left w:val="nil"/>
              <w:bottom w:val="nil"/>
              <w:right w:val="nil"/>
            </w:tcBorders>
            <w:shd w:val="clear" w:color="auto" w:fill="auto"/>
            <w:tcMar>
              <w:top w:w="100" w:type="dxa"/>
              <w:left w:w="100" w:type="dxa"/>
              <w:bottom w:w="100" w:type="dxa"/>
              <w:right w:w="100" w:type="dxa"/>
            </w:tcMar>
          </w:tcPr>
          <w:p w14:paraId="25872DCF"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Agnostic</w:t>
            </w:r>
          </w:p>
        </w:tc>
        <w:tc>
          <w:tcPr>
            <w:tcW w:w="1350" w:type="dxa"/>
            <w:tcBorders>
              <w:top w:val="nil"/>
              <w:left w:val="nil"/>
              <w:bottom w:val="nil"/>
              <w:right w:val="nil"/>
            </w:tcBorders>
            <w:shd w:val="clear" w:color="auto" w:fill="auto"/>
            <w:tcMar>
              <w:top w:w="100" w:type="dxa"/>
              <w:left w:w="100" w:type="dxa"/>
              <w:bottom w:w="100" w:type="dxa"/>
              <w:right w:w="100" w:type="dxa"/>
            </w:tcMar>
          </w:tcPr>
          <w:p w14:paraId="4DF531BE"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10%</w:t>
            </w:r>
          </w:p>
        </w:tc>
        <w:tc>
          <w:tcPr>
            <w:tcW w:w="1440" w:type="dxa"/>
            <w:tcBorders>
              <w:top w:val="nil"/>
              <w:left w:val="nil"/>
              <w:bottom w:val="nil"/>
              <w:right w:val="nil"/>
            </w:tcBorders>
          </w:tcPr>
          <w:p w14:paraId="41FAE7C7" w14:textId="07001637"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350" w:type="dxa"/>
            <w:tcBorders>
              <w:top w:val="nil"/>
              <w:left w:val="nil"/>
              <w:bottom w:val="nil"/>
              <w:right w:val="nil"/>
            </w:tcBorders>
          </w:tcPr>
          <w:p w14:paraId="14E38081" w14:textId="407B2498"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r>
      <w:tr w:rsidR="00BA07E2" w:rsidRPr="00FF3DF2" w14:paraId="7DC63A1F" w14:textId="76C59047"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68182FE8"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02F2D2C4"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Atheist</w:t>
            </w:r>
          </w:p>
        </w:tc>
        <w:tc>
          <w:tcPr>
            <w:tcW w:w="1350" w:type="dxa"/>
            <w:tcBorders>
              <w:top w:val="nil"/>
              <w:left w:val="nil"/>
              <w:bottom w:val="nil"/>
              <w:right w:val="nil"/>
            </w:tcBorders>
            <w:shd w:val="clear" w:color="auto" w:fill="auto"/>
            <w:tcMar>
              <w:top w:w="100" w:type="dxa"/>
              <w:left w:w="100" w:type="dxa"/>
              <w:bottom w:w="100" w:type="dxa"/>
              <w:right w:w="100" w:type="dxa"/>
            </w:tcMar>
          </w:tcPr>
          <w:p w14:paraId="388C69DE"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7%</w:t>
            </w:r>
          </w:p>
        </w:tc>
        <w:tc>
          <w:tcPr>
            <w:tcW w:w="1440" w:type="dxa"/>
            <w:tcBorders>
              <w:top w:val="nil"/>
              <w:left w:val="nil"/>
              <w:bottom w:val="nil"/>
              <w:right w:val="nil"/>
            </w:tcBorders>
          </w:tcPr>
          <w:p w14:paraId="31A4F089" w14:textId="090293D5"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350" w:type="dxa"/>
            <w:tcBorders>
              <w:top w:val="nil"/>
              <w:left w:val="nil"/>
              <w:bottom w:val="nil"/>
              <w:right w:val="nil"/>
            </w:tcBorders>
          </w:tcPr>
          <w:p w14:paraId="143CF592" w14:textId="35F9F98E"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BA07E2" w:rsidRPr="00FF3DF2" w14:paraId="3273B806" w14:textId="01A5AC99"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38B0AB40"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6CA696FB"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Buddhism</w:t>
            </w:r>
          </w:p>
        </w:tc>
        <w:tc>
          <w:tcPr>
            <w:tcW w:w="1350" w:type="dxa"/>
            <w:tcBorders>
              <w:top w:val="nil"/>
              <w:left w:val="nil"/>
              <w:bottom w:val="nil"/>
              <w:right w:val="nil"/>
            </w:tcBorders>
            <w:shd w:val="clear" w:color="auto" w:fill="auto"/>
            <w:tcMar>
              <w:top w:w="100" w:type="dxa"/>
              <w:left w:w="100" w:type="dxa"/>
              <w:bottom w:w="100" w:type="dxa"/>
              <w:right w:w="100" w:type="dxa"/>
            </w:tcMar>
          </w:tcPr>
          <w:p w14:paraId="4DFB0821"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w:t>
            </w:r>
          </w:p>
        </w:tc>
        <w:tc>
          <w:tcPr>
            <w:tcW w:w="1440" w:type="dxa"/>
            <w:tcBorders>
              <w:top w:val="nil"/>
              <w:left w:val="nil"/>
              <w:bottom w:val="nil"/>
              <w:right w:val="nil"/>
            </w:tcBorders>
          </w:tcPr>
          <w:p w14:paraId="37C2DD38" w14:textId="4001B8A1"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350" w:type="dxa"/>
            <w:tcBorders>
              <w:top w:val="nil"/>
              <w:left w:val="nil"/>
              <w:bottom w:val="nil"/>
              <w:right w:val="nil"/>
            </w:tcBorders>
          </w:tcPr>
          <w:p w14:paraId="4BDB12CB" w14:textId="39E4E367"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A07E2" w:rsidRPr="00FF3DF2" w14:paraId="15D38771" w14:textId="2E6CCBD7"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1C679673"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4D036C34"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Catholic</w:t>
            </w:r>
          </w:p>
        </w:tc>
        <w:tc>
          <w:tcPr>
            <w:tcW w:w="1350" w:type="dxa"/>
            <w:tcBorders>
              <w:top w:val="nil"/>
              <w:left w:val="nil"/>
              <w:bottom w:val="nil"/>
              <w:right w:val="nil"/>
            </w:tcBorders>
            <w:shd w:val="clear" w:color="auto" w:fill="auto"/>
            <w:tcMar>
              <w:top w:w="100" w:type="dxa"/>
              <w:left w:w="100" w:type="dxa"/>
              <w:bottom w:w="100" w:type="dxa"/>
              <w:right w:w="100" w:type="dxa"/>
            </w:tcMar>
          </w:tcPr>
          <w:p w14:paraId="175AEA19"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16%</w:t>
            </w:r>
          </w:p>
        </w:tc>
        <w:tc>
          <w:tcPr>
            <w:tcW w:w="1440" w:type="dxa"/>
            <w:tcBorders>
              <w:top w:val="nil"/>
              <w:left w:val="nil"/>
              <w:bottom w:val="nil"/>
              <w:right w:val="nil"/>
            </w:tcBorders>
          </w:tcPr>
          <w:p w14:paraId="200594CF" w14:textId="588598F2"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350" w:type="dxa"/>
            <w:tcBorders>
              <w:top w:val="nil"/>
              <w:left w:val="nil"/>
              <w:bottom w:val="nil"/>
              <w:right w:val="nil"/>
            </w:tcBorders>
          </w:tcPr>
          <w:p w14:paraId="1ED4D119" w14:textId="5FA7F3B5"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BA07E2" w:rsidRPr="00FF3DF2" w14:paraId="4D92E14D" w14:textId="65666553"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6EFFC307"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64E9E099"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Mormon</w:t>
            </w:r>
          </w:p>
        </w:tc>
        <w:tc>
          <w:tcPr>
            <w:tcW w:w="1350" w:type="dxa"/>
            <w:tcBorders>
              <w:top w:val="nil"/>
              <w:left w:val="nil"/>
              <w:bottom w:val="nil"/>
              <w:right w:val="nil"/>
            </w:tcBorders>
            <w:shd w:val="clear" w:color="auto" w:fill="auto"/>
            <w:tcMar>
              <w:top w:w="100" w:type="dxa"/>
              <w:left w:w="100" w:type="dxa"/>
              <w:bottom w:w="100" w:type="dxa"/>
              <w:right w:w="100" w:type="dxa"/>
            </w:tcMar>
          </w:tcPr>
          <w:p w14:paraId="7B5A2D90"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0%</w:t>
            </w:r>
          </w:p>
        </w:tc>
        <w:tc>
          <w:tcPr>
            <w:tcW w:w="1440" w:type="dxa"/>
            <w:tcBorders>
              <w:top w:val="nil"/>
              <w:left w:val="nil"/>
              <w:bottom w:val="nil"/>
              <w:right w:val="nil"/>
            </w:tcBorders>
          </w:tcPr>
          <w:p w14:paraId="2ACEF30A" w14:textId="4FD90561"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350" w:type="dxa"/>
            <w:tcBorders>
              <w:top w:val="nil"/>
              <w:left w:val="nil"/>
              <w:bottom w:val="nil"/>
              <w:right w:val="nil"/>
            </w:tcBorders>
          </w:tcPr>
          <w:p w14:paraId="244A18AA" w14:textId="526764E7"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A07E2" w:rsidRPr="00FF3DF2" w14:paraId="2CEF3252" w14:textId="49A100BB" w:rsidTr="00716B68">
        <w:tc>
          <w:tcPr>
            <w:tcW w:w="1530" w:type="dxa"/>
            <w:tcBorders>
              <w:top w:val="nil"/>
              <w:left w:val="nil"/>
              <w:bottom w:val="nil"/>
              <w:right w:val="nil"/>
            </w:tcBorders>
            <w:shd w:val="clear" w:color="auto" w:fill="auto"/>
            <w:tcMar>
              <w:top w:w="100" w:type="dxa"/>
              <w:left w:w="100" w:type="dxa"/>
              <w:bottom w:w="100" w:type="dxa"/>
              <w:right w:w="100" w:type="dxa"/>
            </w:tcMar>
          </w:tcPr>
          <w:p w14:paraId="16DA27B5"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bottom w:val="nil"/>
              <w:right w:val="nil"/>
            </w:tcBorders>
            <w:shd w:val="clear" w:color="auto" w:fill="auto"/>
            <w:tcMar>
              <w:top w:w="100" w:type="dxa"/>
              <w:left w:w="100" w:type="dxa"/>
              <w:bottom w:w="100" w:type="dxa"/>
              <w:right w:w="100" w:type="dxa"/>
            </w:tcMar>
          </w:tcPr>
          <w:p w14:paraId="4A321156"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Muslim</w:t>
            </w:r>
          </w:p>
        </w:tc>
        <w:tc>
          <w:tcPr>
            <w:tcW w:w="1350" w:type="dxa"/>
            <w:tcBorders>
              <w:top w:val="nil"/>
              <w:left w:val="nil"/>
              <w:bottom w:val="nil"/>
              <w:right w:val="nil"/>
            </w:tcBorders>
            <w:shd w:val="clear" w:color="auto" w:fill="auto"/>
            <w:tcMar>
              <w:top w:w="100" w:type="dxa"/>
              <w:left w:w="100" w:type="dxa"/>
              <w:bottom w:w="100" w:type="dxa"/>
              <w:right w:w="100" w:type="dxa"/>
            </w:tcMar>
          </w:tcPr>
          <w:p w14:paraId="7DCFEE20"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1%</w:t>
            </w:r>
          </w:p>
        </w:tc>
        <w:tc>
          <w:tcPr>
            <w:tcW w:w="1440" w:type="dxa"/>
            <w:tcBorders>
              <w:top w:val="nil"/>
              <w:left w:val="nil"/>
              <w:bottom w:val="nil"/>
              <w:right w:val="nil"/>
            </w:tcBorders>
          </w:tcPr>
          <w:p w14:paraId="42E239F7" w14:textId="2C79B608"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350" w:type="dxa"/>
            <w:tcBorders>
              <w:top w:val="nil"/>
              <w:left w:val="nil"/>
              <w:bottom w:val="nil"/>
              <w:right w:val="nil"/>
            </w:tcBorders>
          </w:tcPr>
          <w:p w14:paraId="40A5F102" w14:textId="29F43015"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A07E2" w:rsidRPr="00FF3DF2" w14:paraId="3B9CF323" w14:textId="391BA2DB" w:rsidTr="00716B68">
        <w:tc>
          <w:tcPr>
            <w:tcW w:w="1530" w:type="dxa"/>
            <w:tcBorders>
              <w:top w:val="nil"/>
              <w:left w:val="nil"/>
              <w:right w:val="nil"/>
            </w:tcBorders>
            <w:shd w:val="clear" w:color="auto" w:fill="auto"/>
            <w:tcMar>
              <w:top w:w="100" w:type="dxa"/>
              <w:left w:w="100" w:type="dxa"/>
              <w:bottom w:w="100" w:type="dxa"/>
              <w:right w:w="100" w:type="dxa"/>
            </w:tcMar>
          </w:tcPr>
          <w:p w14:paraId="6F6A2E75" w14:textId="77777777" w:rsidR="00BA07E2" w:rsidRPr="00FF3DF2" w:rsidRDefault="00BA07E2" w:rsidP="009C5955">
            <w:pPr>
              <w:widowControl w:val="0"/>
              <w:spacing w:line="360" w:lineRule="auto"/>
              <w:rPr>
                <w:rFonts w:ascii="Times New Roman" w:hAnsi="Times New Roman" w:cs="Times New Roman"/>
                <w:sz w:val="24"/>
                <w:szCs w:val="24"/>
              </w:rPr>
            </w:pPr>
          </w:p>
        </w:tc>
        <w:tc>
          <w:tcPr>
            <w:tcW w:w="3240" w:type="dxa"/>
            <w:tcBorders>
              <w:top w:val="nil"/>
              <w:left w:val="nil"/>
              <w:right w:val="nil"/>
            </w:tcBorders>
            <w:shd w:val="clear" w:color="auto" w:fill="auto"/>
            <w:tcMar>
              <w:top w:w="100" w:type="dxa"/>
              <w:left w:w="100" w:type="dxa"/>
              <w:bottom w:w="100" w:type="dxa"/>
              <w:right w:w="100" w:type="dxa"/>
            </w:tcMar>
          </w:tcPr>
          <w:p w14:paraId="578520F5" w14:textId="77777777" w:rsidR="00BA07E2" w:rsidRPr="00FF3DF2" w:rsidRDefault="00BA07E2" w:rsidP="009C5955">
            <w:pPr>
              <w:widowControl w:val="0"/>
              <w:spacing w:line="360" w:lineRule="auto"/>
              <w:rPr>
                <w:rFonts w:ascii="Times New Roman" w:hAnsi="Times New Roman" w:cs="Times New Roman"/>
                <w:sz w:val="24"/>
                <w:szCs w:val="24"/>
              </w:rPr>
            </w:pPr>
            <w:r w:rsidRPr="00FF3DF2">
              <w:rPr>
                <w:rFonts w:ascii="Times New Roman" w:hAnsi="Times New Roman" w:cs="Times New Roman"/>
                <w:sz w:val="24"/>
                <w:szCs w:val="24"/>
              </w:rPr>
              <w:t>Protestant/other Christian</w:t>
            </w:r>
          </w:p>
        </w:tc>
        <w:tc>
          <w:tcPr>
            <w:tcW w:w="1350" w:type="dxa"/>
            <w:tcBorders>
              <w:top w:val="nil"/>
              <w:left w:val="nil"/>
              <w:right w:val="nil"/>
            </w:tcBorders>
            <w:shd w:val="clear" w:color="auto" w:fill="auto"/>
            <w:tcMar>
              <w:top w:w="100" w:type="dxa"/>
              <w:left w:w="100" w:type="dxa"/>
              <w:bottom w:w="100" w:type="dxa"/>
              <w:right w:w="100" w:type="dxa"/>
            </w:tcMar>
          </w:tcPr>
          <w:p w14:paraId="294E4AEB" w14:textId="77777777" w:rsidR="00BA07E2" w:rsidRPr="00FF3DF2" w:rsidRDefault="00BA07E2" w:rsidP="009C5955">
            <w:pPr>
              <w:widowControl w:val="0"/>
              <w:spacing w:line="360" w:lineRule="auto"/>
              <w:jc w:val="center"/>
              <w:rPr>
                <w:rFonts w:ascii="Times New Roman" w:hAnsi="Times New Roman" w:cs="Times New Roman"/>
                <w:sz w:val="24"/>
                <w:szCs w:val="24"/>
              </w:rPr>
            </w:pPr>
            <w:r w:rsidRPr="00FF3DF2">
              <w:rPr>
                <w:rFonts w:ascii="Times New Roman" w:hAnsi="Times New Roman" w:cs="Times New Roman"/>
                <w:sz w:val="24"/>
                <w:szCs w:val="24"/>
              </w:rPr>
              <w:t>55%</w:t>
            </w:r>
          </w:p>
        </w:tc>
        <w:tc>
          <w:tcPr>
            <w:tcW w:w="1440" w:type="dxa"/>
            <w:tcBorders>
              <w:top w:val="nil"/>
              <w:left w:val="nil"/>
              <w:right w:val="nil"/>
            </w:tcBorders>
          </w:tcPr>
          <w:p w14:paraId="73348C06" w14:textId="74CBF037" w:rsidR="00BA07E2" w:rsidRPr="00FF3DF2" w:rsidRDefault="00BA07E2"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1350" w:type="dxa"/>
            <w:tcBorders>
              <w:top w:val="nil"/>
              <w:left w:val="nil"/>
              <w:right w:val="nil"/>
            </w:tcBorders>
          </w:tcPr>
          <w:p w14:paraId="7443902F" w14:textId="0CD7952F" w:rsidR="00BA07E2" w:rsidRPr="00FF3DF2" w:rsidRDefault="00BB18F1" w:rsidP="009C5955">
            <w:pPr>
              <w:widowControl w:val="0"/>
              <w:spacing w:line="360" w:lineRule="auto"/>
              <w:jc w:val="center"/>
              <w:rPr>
                <w:rFonts w:ascii="Times New Roman" w:hAnsi="Times New Roman" w:cs="Times New Roman"/>
                <w:sz w:val="24"/>
                <w:szCs w:val="24"/>
              </w:rPr>
            </w:pPr>
            <w:r>
              <w:rPr>
                <w:rFonts w:ascii="Times New Roman" w:hAnsi="Times New Roman" w:cs="Times New Roman"/>
                <w:sz w:val="24"/>
                <w:szCs w:val="24"/>
              </w:rPr>
              <w:t>32%</w:t>
            </w:r>
          </w:p>
        </w:tc>
      </w:tr>
    </w:tbl>
    <w:p w14:paraId="0F28506C" w14:textId="77777777" w:rsidR="00C2340E" w:rsidRPr="00C2340E" w:rsidRDefault="00C2340E" w:rsidP="00C2340E">
      <w:pPr>
        <w:spacing w:line="360" w:lineRule="auto"/>
        <w:rPr>
          <w:rFonts w:ascii="Times New Roman" w:hAnsi="Times New Roman" w:cs="Times New Roman"/>
        </w:rPr>
      </w:pPr>
    </w:p>
    <w:p w14:paraId="18A1F662" w14:textId="77777777" w:rsidR="00C2340E" w:rsidRPr="00C2340E" w:rsidRDefault="00C2340E" w:rsidP="00C2340E">
      <w:pPr>
        <w:spacing w:line="360" w:lineRule="auto"/>
        <w:rPr>
          <w:rFonts w:ascii="Times New Roman" w:hAnsi="Times New Roman" w:cs="Times New Roman"/>
        </w:rPr>
      </w:pPr>
    </w:p>
    <w:p w14:paraId="1875DB74" w14:textId="77777777" w:rsidR="00C2340E" w:rsidRPr="00C2340E" w:rsidRDefault="00C2340E" w:rsidP="00C2340E">
      <w:pPr>
        <w:spacing w:line="360" w:lineRule="auto"/>
        <w:rPr>
          <w:rFonts w:ascii="Times New Roman" w:hAnsi="Times New Roman" w:cs="Times New Roman"/>
        </w:rPr>
      </w:pPr>
    </w:p>
    <w:p w14:paraId="7C70C069" w14:textId="77777777" w:rsidR="00C2340E" w:rsidRPr="00C2340E" w:rsidRDefault="00C2340E" w:rsidP="00C2340E">
      <w:pPr>
        <w:spacing w:line="360" w:lineRule="auto"/>
        <w:rPr>
          <w:rFonts w:ascii="Times New Roman" w:hAnsi="Times New Roman" w:cs="Times New Roman"/>
        </w:rPr>
      </w:pPr>
    </w:p>
    <w:p w14:paraId="0C928318" w14:textId="77777777" w:rsidR="00C2340E" w:rsidRPr="00C2340E" w:rsidRDefault="00C2340E" w:rsidP="00C2340E">
      <w:pPr>
        <w:spacing w:line="360" w:lineRule="auto"/>
        <w:rPr>
          <w:rFonts w:ascii="Times New Roman" w:hAnsi="Times New Roman" w:cs="Times New Roman"/>
        </w:rPr>
      </w:pPr>
    </w:p>
    <w:p w14:paraId="6BBBE870" w14:textId="77777777" w:rsidR="00C2340E" w:rsidRPr="00C2340E" w:rsidRDefault="00C2340E" w:rsidP="00C2340E">
      <w:pPr>
        <w:spacing w:line="360" w:lineRule="auto"/>
        <w:rPr>
          <w:rFonts w:ascii="Times New Roman" w:hAnsi="Times New Roman" w:cs="Times New Roman"/>
        </w:rPr>
      </w:pPr>
    </w:p>
    <w:p w14:paraId="22D0FDC9" w14:textId="77777777" w:rsidR="00C2340E" w:rsidRPr="00C2340E" w:rsidRDefault="00C2340E" w:rsidP="00C2340E">
      <w:pPr>
        <w:spacing w:line="360" w:lineRule="auto"/>
        <w:rPr>
          <w:rFonts w:ascii="Times New Roman" w:hAnsi="Times New Roman" w:cs="Times New Roman"/>
        </w:rPr>
      </w:pPr>
    </w:p>
    <w:p w14:paraId="678311D9" w14:textId="77777777" w:rsidR="00C2340E" w:rsidRDefault="00C2340E" w:rsidP="00C2340E">
      <w:pPr>
        <w:rPr>
          <w:rFonts w:ascii="Times New Roman" w:hAnsi="Times New Roman" w:cs="Times New Roman"/>
        </w:rPr>
      </w:pPr>
    </w:p>
    <w:p w14:paraId="4AC97EBF" w14:textId="77777777" w:rsidR="00BB18F1" w:rsidRDefault="00BB18F1" w:rsidP="00C2340E">
      <w:pPr>
        <w:rPr>
          <w:rFonts w:ascii="Times New Roman" w:hAnsi="Times New Roman" w:cs="Times New Roman"/>
        </w:rPr>
      </w:pPr>
    </w:p>
    <w:p w14:paraId="50E204BC" w14:textId="77777777" w:rsidR="004978AE" w:rsidRDefault="004978AE" w:rsidP="00C2340E">
      <w:pPr>
        <w:rPr>
          <w:rFonts w:ascii="Times New Roman" w:hAnsi="Times New Roman" w:cs="Times New Roman"/>
        </w:rPr>
      </w:pPr>
    </w:p>
    <w:p w14:paraId="2621EF05" w14:textId="77777777" w:rsidR="002F545D" w:rsidRDefault="002F545D" w:rsidP="00C2340E">
      <w:pPr>
        <w:rPr>
          <w:rFonts w:ascii="Times New Roman" w:hAnsi="Times New Roman" w:cs="Times New Roman"/>
        </w:rPr>
      </w:pPr>
    </w:p>
    <w:p w14:paraId="6BCA7C64" w14:textId="77777777" w:rsidR="004978AE" w:rsidRPr="006D4EFE" w:rsidRDefault="004978AE" w:rsidP="00C2340E">
      <w:pPr>
        <w:rPr>
          <w:rFonts w:ascii="Times New Roman" w:hAnsi="Times New Roman" w:cs="Times New Roman"/>
        </w:rPr>
      </w:pPr>
    </w:p>
    <w:p w14:paraId="2A509005" w14:textId="77777777" w:rsidR="00C2340E" w:rsidRPr="00FF3DF2" w:rsidRDefault="00C2340E" w:rsidP="00C2340E">
      <w:pPr>
        <w:spacing w:line="36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Table 2</w:t>
      </w:r>
    </w:p>
    <w:p w14:paraId="6FB1CFA7" w14:textId="67E85E9B" w:rsidR="00C2340E" w:rsidRPr="00FF3DF2" w:rsidRDefault="00C2340E" w:rsidP="00C2340E">
      <w:pPr>
        <w:spacing w:line="360" w:lineRule="auto"/>
        <w:rPr>
          <w:rFonts w:ascii="Times New Roman" w:eastAsia="Times New Roman" w:hAnsi="Times New Roman" w:cs="Times New Roman"/>
          <w:bCs/>
          <w:i/>
          <w:iCs/>
          <w:sz w:val="24"/>
          <w:szCs w:val="24"/>
        </w:rPr>
      </w:pPr>
      <w:r w:rsidRPr="00FF3DF2">
        <w:rPr>
          <w:rFonts w:ascii="Times New Roman" w:eastAsia="Times New Roman" w:hAnsi="Times New Roman" w:cs="Times New Roman"/>
          <w:bCs/>
          <w:i/>
          <w:iCs/>
          <w:sz w:val="24"/>
          <w:szCs w:val="24"/>
        </w:rPr>
        <w:t xml:space="preserve">Original </w:t>
      </w:r>
      <w:r w:rsidR="004F3C6B">
        <w:rPr>
          <w:rFonts w:ascii="Times New Roman" w:eastAsia="Times New Roman" w:hAnsi="Times New Roman" w:cs="Times New Roman"/>
          <w:bCs/>
          <w:i/>
          <w:iCs/>
          <w:sz w:val="24"/>
          <w:szCs w:val="24"/>
        </w:rPr>
        <w:t>domain specific trust scales in water reuse and their items in Study 1a</w:t>
      </w:r>
      <w:r w:rsidRPr="00FF3DF2">
        <w:rPr>
          <w:rFonts w:ascii="Times New Roman" w:eastAsia="Times New Roman" w:hAnsi="Times New Roman" w:cs="Times New Roman"/>
          <w:bCs/>
          <w:i/>
          <w:iCs/>
          <w:sz w:val="24"/>
          <w:szCs w:val="24"/>
        </w:rPr>
        <w:t>.</w:t>
      </w:r>
      <w:r w:rsidR="00FA3F2B">
        <w:rPr>
          <w:rFonts w:ascii="Times New Roman" w:eastAsia="Times New Roman" w:hAnsi="Times New Roman" w:cs="Times New Roman"/>
          <w:bCs/>
          <w:i/>
          <w:iCs/>
          <w:sz w:val="24"/>
          <w:szCs w:val="24"/>
        </w:rPr>
        <w:t xml:space="preserve"> </w:t>
      </w:r>
    </w:p>
    <w:tbl>
      <w:tblPr>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20"/>
        <w:gridCol w:w="4860"/>
      </w:tblGrid>
      <w:tr w:rsidR="00C2340E" w:rsidRPr="00FF3DF2" w14:paraId="003C3565" w14:textId="77777777" w:rsidTr="00FA3F2B">
        <w:tc>
          <w:tcPr>
            <w:tcW w:w="4320" w:type="dxa"/>
            <w:tcBorders>
              <w:left w:val="nil"/>
              <w:right w:val="nil"/>
            </w:tcBorders>
            <w:shd w:val="clear" w:color="auto" w:fill="auto"/>
            <w:tcMar>
              <w:top w:w="100" w:type="dxa"/>
              <w:left w:w="100" w:type="dxa"/>
              <w:bottom w:w="100" w:type="dxa"/>
              <w:right w:w="100" w:type="dxa"/>
            </w:tcMar>
          </w:tcPr>
          <w:p w14:paraId="13783095" w14:textId="77777777" w:rsidR="00C2340E" w:rsidRPr="00FF3DF2" w:rsidRDefault="00C2340E" w:rsidP="009C5955">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Origin</w:t>
            </w:r>
          </w:p>
        </w:tc>
        <w:tc>
          <w:tcPr>
            <w:tcW w:w="4860" w:type="dxa"/>
            <w:tcBorders>
              <w:left w:val="nil"/>
              <w:right w:val="nil"/>
            </w:tcBorders>
            <w:shd w:val="clear" w:color="auto" w:fill="auto"/>
            <w:tcMar>
              <w:top w:w="100" w:type="dxa"/>
              <w:left w:w="100" w:type="dxa"/>
              <w:bottom w:w="100" w:type="dxa"/>
              <w:right w:w="100" w:type="dxa"/>
            </w:tcMar>
          </w:tcPr>
          <w:p w14:paraId="04EC81CC" w14:textId="77777777" w:rsidR="00C2340E" w:rsidRPr="00FF3DF2" w:rsidRDefault="00C2340E" w:rsidP="009C5955">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Item</w:t>
            </w:r>
          </w:p>
        </w:tc>
      </w:tr>
      <w:tr w:rsidR="00C2340E" w:rsidRPr="00FF3DF2" w14:paraId="32F1F5F2" w14:textId="77777777" w:rsidTr="00FA3F2B">
        <w:tc>
          <w:tcPr>
            <w:tcW w:w="4320" w:type="dxa"/>
            <w:tcBorders>
              <w:left w:val="nil"/>
              <w:bottom w:val="nil"/>
              <w:right w:val="nil"/>
            </w:tcBorders>
            <w:shd w:val="clear" w:color="auto" w:fill="auto"/>
            <w:tcMar>
              <w:top w:w="100" w:type="dxa"/>
              <w:left w:w="100" w:type="dxa"/>
              <w:bottom w:w="100" w:type="dxa"/>
              <w:right w:w="100" w:type="dxa"/>
            </w:tcMar>
          </w:tcPr>
          <w:p w14:paraId="20D925B5"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Bratanova et al. (2013)</w:t>
            </w:r>
          </w:p>
          <w:p w14:paraId="45884535"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Trust in Municipal Authorities</w:t>
            </w:r>
          </w:p>
        </w:tc>
        <w:tc>
          <w:tcPr>
            <w:tcW w:w="4860" w:type="dxa"/>
            <w:tcBorders>
              <w:left w:val="nil"/>
              <w:bottom w:val="nil"/>
              <w:right w:val="nil"/>
            </w:tcBorders>
            <w:shd w:val="clear" w:color="auto" w:fill="auto"/>
            <w:tcMar>
              <w:top w:w="100" w:type="dxa"/>
              <w:left w:w="100" w:type="dxa"/>
              <w:bottom w:w="100" w:type="dxa"/>
              <w:right w:w="100" w:type="dxa"/>
            </w:tcMar>
          </w:tcPr>
          <w:p w14:paraId="17D3C9D0"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The water plant uses first class, modern techniques, for the purification of the water.</w:t>
            </w:r>
          </w:p>
        </w:tc>
      </w:tr>
      <w:tr w:rsidR="00C2340E" w:rsidRPr="00FF3DF2" w14:paraId="4F8B6042"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07752666"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344ED698"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The people working at the waterworks have the consumers’ interests at heart.</w:t>
            </w:r>
          </w:p>
        </w:tc>
      </w:tr>
      <w:tr w:rsidR="00C2340E" w:rsidRPr="00FF3DF2" w14:paraId="084BD224"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30F8920E"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4B07E0E7"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 The politicians in the municipality have enough knowledge about the water distribution issue to make good decisions on the subject.</w:t>
            </w:r>
          </w:p>
        </w:tc>
      </w:tr>
      <w:tr w:rsidR="00C2340E" w:rsidRPr="00FF3DF2" w14:paraId="35C2832F"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5FC968D9"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4CC82865"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 I felt that the authorities had the situation under control and knew what they were doing.</w:t>
            </w:r>
          </w:p>
        </w:tc>
      </w:tr>
      <w:tr w:rsidR="00C2340E" w:rsidRPr="00FF3DF2" w14:paraId="3B3E6E9C"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022F6969"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6FEB919F"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5. I trust that the authorities in the future will provide me with good information about possible problems with the drinking water.</w:t>
            </w:r>
          </w:p>
        </w:tc>
      </w:tr>
      <w:tr w:rsidR="00C2340E" w:rsidRPr="00FF3DF2" w14:paraId="06815A67"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65262C2A"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Hurlimann et al. (2008)</w:t>
            </w:r>
          </w:p>
          <w:p w14:paraId="04792AC4"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Trust in Water Authority-1</w:t>
            </w:r>
          </w:p>
        </w:tc>
        <w:tc>
          <w:tcPr>
            <w:tcW w:w="4860" w:type="dxa"/>
            <w:tcBorders>
              <w:top w:val="nil"/>
              <w:left w:val="nil"/>
              <w:bottom w:val="nil"/>
              <w:right w:val="nil"/>
            </w:tcBorders>
            <w:shd w:val="clear" w:color="auto" w:fill="auto"/>
            <w:tcMar>
              <w:top w:w="100" w:type="dxa"/>
              <w:left w:w="100" w:type="dxa"/>
              <w:bottom w:w="100" w:type="dxa"/>
              <w:right w:w="100" w:type="dxa"/>
            </w:tcMar>
          </w:tcPr>
          <w:p w14:paraId="376A5D12"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trust the water authority to manage any risk that may be associated with recycled water use.</w:t>
            </w:r>
          </w:p>
        </w:tc>
      </w:tr>
      <w:tr w:rsidR="00C2340E" w:rsidRPr="00FF3DF2" w14:paraId="4953AC14"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2B75D33F"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6235E9B5"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I trust the water authority to ensure water safety and quality.</w:t>
            </w:r>
          </w:p>
        </w:tc>
      </w:tr>
      <w:tr w:rsidR="00C2340E" w:rsidRPr="00FF3DF2" w14:paraId="41A67911"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29FD679D"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797CBE89"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 The water authority provides information that can be entrusted.</w:t>
            </w:r>
          </w:p>
        </w:tc>
      </w:tr>
      <w:tr w:rsidR="00C2340E" w:rsidRPr="00FF3DF2" w14:paraId="16C2AE1C"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2A7F5F36"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Leviston et al. (2013)</w:t>
            </w:r>
          </w:p>
          <w:p w14:paraId="737472E1"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Trust toward Managed Aquifer Recharge</w:t>
            </w:r>
          </w:p>
        </w:tc>
        <w:tc>
          <w:tcPr>
            <w:tcW w:w="4860" w:type="dxa"/>
            <w:tcBorders>
              <w:top w:val="nil"/>
              <w:left w:val="nil"/>
              <w:bottom w:val="nil"/>
              <w:right w:val="nil"/>
            </w:tcBorders>
            <w:shd w:val="clear" w:color="auto" w:fill="auto"/>
            <w:tcMar>
              <w:top w:w="100" w:type="dxa"/>
              <w:left w:w="100" w:type="dxa"/>
              <w:bottom w:w="100" w:type="dxa"/>
              <w:right w:w="100" w:type="dxa"/>
            </w:tcMar>
          </w:tcPr>
          <w:p w14:paraId="556820E4"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would be reassured that the water was safe if there was a panel of independent experts who could guarantee its safety.</w:t>
            </w:r>
          </w:p>
        </w:tc>
      </w:tr>
      <w:tr w:rsidR="00C2340E" w:rsidRPr="00FF3DF2" w14:paraId="3520847D"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459E357F"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6177345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2. I feel I can trust the media for information </w:t>
            </w:r>
            <w:r w:rsidRPr="00FF3DF2">
              <w:rPr>
                <w:rFonts w:ascii="Times New Roman" w:eastAsia="Times New Roman" w:hAnsi="Times New Roman" w:cs="Times New Roman"/>
                <w:sz w:val="24"/>
                <w:szCs w:val="24"/>
              </w:rPr>
              <w:lastRenderedPageBreak/>
              <w:t>and messages about recycled water.</w:t>
            </w:r>
          </w:p>
        </w:tc>
      </w:tr>
      <w:tr w:rsidR="00C2340E" w:rsidRPr="00FF3DF2" w14:paraId="6FADA067"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3B878BCC"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5A0AE986"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 I trust scientists to tell me whether the water is safe or not.</w:t>
            </w:r>
          </w:p>
        </w:tc>
      </w:tr>
      <w:tr w:rsidR="00C2340E" w:rsidRPr="00FF3DF2" w14:paraId="29BBA7E4"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72EF90BE"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6B90B6A4"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 Government bodies would be more accountable than privatized companies for a recycled water scheme.</w:t>
            </w:r>
          </w:p>
        </w:tc>
      </w:tr>
      <w:tr w:rsidR="00C2340E" w:rsidRPr="00FF3DF2" w14:paraId="6C8103A1"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1F24A87A"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5C601135"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5. Recycled water wouldn’t go ahead unless the authorities were satisfied it was safe.</w:t>
            </w:r>
          </w:p>
        </w:tc>
      </w:tr>
      <w:tr w:rsidR="00C2340E" w:rsidRPr="00FF3DF2" w14:paraId="6532111D"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2C752E7A"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Mankad et al. (2015)</w:t>
            </w:r>
          </w:p>
          <w:p w14:paraId="2684C2E2"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 xml:space="preserve">Trust in State Government Water Provider </w:t>
            </w:r>
          </w:p>
        </w:tc>
        <w:tc>
          <w:tcPr>
            <w:tcW w:w="4860" w:type="dxa"/>
            <w:tcBorders>
              <w:top w:val="nil"/>
              <w:left w:val="nil"/>
              <w:bottom w:val="nil"/>
              <w:right w:val="nil"/>
            </w:tcBorders>
            <w:shd w:val="clear" w:color="auto" w:fill="auto"/>
            <w:tcMar>
              <w:top w:w="100" w:type="dxa"/>
              <w:left w:w="100" w:type="dxa"/>
              <w:bottom w:w="100" w:type="dxa"/>
              <w:right w:w="100" w:type="dxa"/>
            </w:tcMar>
          </w:tcPr>
          <w:p w14:paraId="4E35134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trust my water provider to safely deliver recycled water for drinking/nondrinking purpose.</w:t>
            </w:r>
          </w:p>
        </w:tc>
      </w:tr>
      <w:tr w:rsidR="00C2340E" w:rsidRPr="00FF3DF2" w14:paraId="1881F589"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4CC782D1"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1CF25A61"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I trust my water provider to reliably deliver recycled water for drinking/nondrinking purpose.</w:t>
            </w:r>
          </w:p>
        </w:tc>
      </w:tr>
      <w:tr w:rsidR="00C2340E" w:rsidRPr="00FF3DF2" w14:paraId="1F0061AE"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4CB54862"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Ross et al. (2014)</w:t>
            </w:r>
          </w:p>
          <w:p w14:paraId="61A6B99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Trust in Water Authority-2</w:t>
            </w:r>
          </w:p>
        </w:tc>
        <w:tc>
          <w:tcPr>
            <w:tcW w:w="4860" w:type="dxa"/>
            <w:tcBorders>
              <w:top w:val="nil"/>
              <w:left w:val="nil"/>
              <w:bottom w:val="nil"/>
              <w:right w:val="nil"/>
            </w:tcBorders>
            <w:shd w:val="clear" w:color="auto" w:fill="auto"/>
            <w:tcMar>
              <w:top w:w="100" w:type="dxa"/>
              <w:left w:w="100" w:type="dxa"/>
              <w:bottom w:w="100" w:type="dxa"/>
              <w:right w:w="100" w:type="dxa"/>
            </w:tcMar>
          </w:tcPr>
          <w:p w14:paraId="542B5FA0"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have confidence that the water authority will deliver a good water supply.</w:t>
            </w:r>
          </w:p>
        </w:tc>
      </w:tr>
      <w:tr w:rsidR="00C2340E" w:rsidRPr="00FF3DF2" w14:paraId="4E55B36B"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6CB020E8"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3BEB562C"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I think that the water authority has good intentions in managing recycled water supply.</w:t>
            </w:r>
          </w:p>
        </w:tc>
      </w:tr>
      <w:tr w:rsidR="00C2340E" w:rsidRPr="00FF3DF2" w14:paraId="3C6E8C74"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48D0FD1E"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148B3B4C"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 I can depend on the water authority to provide a good quality water supply.</w:t>
            </w:r>
          </w:p>
        </w:tc>
      </w:tr>
      <w:tr w:rsidR="00C2340E" w:rsidRPr="00FF3DF2" w14:paraId="018FAB6B"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780F20A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77653ADA"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 I have complete trust in the water authority to provide me with good quality water supply.</w:t>
            </w:r>
          </w:p>
        </w:tc>
      </w:tr>
      <w:tr w:rsidR="00C2340E" w:rsidRPr="00FF3DF2" w14:paraId="79DF0CB2"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7FAFE2D6"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Wu et al. (2013)</w:t>
            </w:r>
          </w:p>
          <w:p w14:paraId="199E2A13"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Trust in Water Authority-3</w:t>
            </w:r>
          </w:p>
        </w:tc>
        <w:tc>
          <w:tcPr>
            <w:tcW w:w="4860" w:type="dxa"/>
            <w:tcBorders>
              <w:top w:val="nil"/>
              <w:left w:val="nil"/>
              <w:bottom w:val="nil"/>
              <w:right w:val="nil"/>
            </w:tcBorders>
            <w:shd w:val="clear" w:color="auto" w:fill="auto"/>
            <w:tcMar>
              <w:top w:w="100" w:type="dxa"/>
              <w:left w:w="100" w:type="dxa"/>
              <w:bottom w:w="100" w:type="dxa"/>
              <w:right w:w="100" w:type="dxa"/>
            </w:tcMar>
          </w:tcPr>
          <w:p w14:paraId="63C0E35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trust the information about the safety of water treated through recycling process given to me by water authorities.</w:t>
            </w:r>
          </w:p>
        </w:tc>
      </w:tr>
      <w:tr w:rsidR="00C2340E" w:rsidRPr="00FF3DF2" w14:paraId="78544227"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7CF7056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2B97C459"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I trust water authorities to ensure the water treated through recycling process to which I have access is healthy and safe.</w:t>
            </w:r>
          </w:p>
        </w:tc>
      </w:tr>
      <w:tr w:rsidR="00C2340E" w:rsidRPr="00FF3DF2" w14:paraId="4BC9D918" w14:textId="77777777" w:rsidTr="00FA3F2B">
        <w:trPr>
          <w:trHeight w:val="700"/>
        </w:trPr>
        <w:tc>
          <w:tcPr>
            <w:tcW w:w="4320" w:type="dxa"/>
            <w:tcBorders>
              <w:top w:val="nil"/>
              <w:left w:val="nil"/>
              <w:bottom w:val="nil"/>
              <w:right w:val="nil"/>
            </w:tcBorders>
            <w:shd w:val="clear" w:color="auto" w:fill="auto"/>
            <w:tcMar>
              <w:top w:w="100" w:type="dxa"/>
              <w:left w:w="100" w:type="dxa"/>
              <w:bottom w:w="100" w:type="dxa"/>
              <w:right w:w="100" w:type="dxa"/>
            </w:tcMar>
          </w:tcPr>
          <w:p w14:paraId="537AB85F"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Nancarrow et al. (2009)</w:t>
            </w:r>
          </w:p>
          <w:p w14:paraId="25FFE510"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Trust in Water Authority-4</w:t>
            </w:r>
          </w:p>
        </w:tc>
        <w:tc>
          <w:tcPr>
            <w:tcW w:w="4860" w:type="dxa"/>
            <w:tcBorders>
              <w:top w:val="nil"/>
              <w:left w:val="nil"/>
              <w:bottom w:val="nil"/>
              <w:right w:val="nil"/>
            </w:tcBorders>
            <w:shd w:val="clear" w:color="auto" w:fill="auto"/>
            <w:tcMar>
              <w:top w:w="100" w:type="dxa"/>
              <w:left w:w="100" w:type="dxa"/>
              <w:bottom w:w="100" w:type="dxa"/>
              <w:right w:w="100" w:type="dxa"/>
            </w:tcMar>
          </w:tcPr>
          <w:p w14:paraId="65035467"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have complete trust in the government authorities to ensure I have healthy and safe water.</w:t>
            </w:r>
          </w:p>
        </w:tc>
      </w:tr>
      <w:tr w:rsidR="00C2340E" w:rsidRPr="00FF3DF2" w14:paraId="47F94DED"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199A5A38"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5183CA6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I have complete trust in any information about the safety of our water given to me by the various government authorities.</w:t>
            </w:r>
          </w:p>
        </w:tc>
      </w:tr>
      <w:tr w:rsidR="00C2340E" w:rsidRPr="00FF3DF2" w14:paraId="3B664C18"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422F5BE2"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2DE4BE53"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 I have complete trust in private companies to ensure I have healthy and safe water.</w:t>
            </w:r>
          </w:p>
        </w:tc>
      </w:tr>
      <w:tr w:rsidR="00C2340E" w:rsidRPr="00FF3DF2" w14:paraId="1884F105"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5E821BA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406C5EFD"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 I have complete trust in government authorities to manage our water supply responsibly.</w:t>
            </w:r>
          </w:p>
        </w:tc>
      </w:tr>
      <w:tr w:rsidR="00C2340E" w:rsidRPr="00FF3DF2" w14:paraId="39D4FF3E"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3F1F0FE1"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Porter et al. (2005)</w:t>
            </w:r>
          </w:p>
          <w:p w14:paraId="25B0F405"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Community Trust</w:t>
            </w:r>
          </w:p>
        </w:tc>
        <w:tc>
          <w:tcPr>
            <w:tcW w:w="4860" w:type="dxa"/>
            <w:tcBorders>
              <w:top w:val="nil"/>
              <w:left w:val="nil"/>
              <w:bottom w:val="nil"/>
              <w:right w:val="nil"/>
            </w:tcBorders>
            <w:shd w:val="clear" w:color="auto" w:fill="auto"/>
            <w:tcMar>
              <w:top w:w="100" w:type="dxa"/>
              <w:left w:w="100" w:type="dxa"/>
              <w:bottom w:w="100" w:type="dxa"/>
              <w:right w:w="100" w:type="dxa"/>
            </w:tcMar>
          </w:tcPr>
          <w:p w14:paraId="108E3006"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have complete trust in the authorities to provide me with good quality water.</w:t>
            </w:r>
          </w:p>
        </w:tc>
      </w:tr>
      <w:tr w:rsidR="00C2340E" w:rsidRPr="00FF3DF2" w14:paraId="71EA1FB2" w14:textId="77777777" w:rsidTr="00FA3F2B">
        <w:tc>
          <w:tcPr>
            <w:tcW w:w="4320" w:type="dxa"/>
            <w:tcBorders>
              <w:top w:val="nil"/>
              <w:left w:val="nil"/>
              <w:bottom w:val="nil"/>
              <w:right w:val="nil"/>
            </w:tcBorders>
            <w:shd w:val="clear" w:color="auto" w:fill="auto"/>
            <w:tcMar>
              <w:top w:w="100" w:type="dxa"/>
              <w:left w:w="100" w:type="dxa"/>
              <w:bottom w:w="100" w:type="dxa"/>
              <w:right w:w="100" w:type="dxa"/>
            </w:tcMar>
          </w:tcPr>
          <w:p w14:paraId="3B50B5AE"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bottom w:val="nil"/>
              <w:right w:val="nil"/>
            </w:tcBorders>
            <w:shd w:val="clear" w:color="auto" w:fill="auto"/>
            <w:tcMar>
              <w:top w:w="100" w:type="dxa"/>
              <w:left w:w="100" w:type="dxa"/>
              <w:bottom w:w="100" w:type="dxa"/>
              <w:right w:w="100" w:type="dxa"/>
            </w:tcMar>
          </w:tcPr>
          <w:p w14:paraId="2256AAFB"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I would trust information about the safety of our water given to me by the water authorities.</w:t>
            </w:r>
          </w:p>
        </w:tc>
      </w:tr>
      <w:tr w:rsidR="00C2340E" w:rsidRPr="00FF3DF2" w14:paraId="797D242E" w14:textId="77777777" w:rsidTr="00FA3F2B">
        <w:trPr>
          <w:trHeight w:val="700"/>
        </w:trPr>
        <w:tc>
          <w:tcPr>
            <w:tcW w:w="4320" w:type="dxa"/>
            <w:tcBorders>
              <w:top w:val="nil"/>
              <w:left w:val="nil"/>
              <w:right w:val="nil"/>
            </w:tcBorders>
            <w:shd w:val="clear" w:color="auto" w:fill="auto"/>
            <w:tcMar>
              <w:top w:w="100" w:type="dxa"/>
              <w:left w:w="100" w:type="dxa"/>
              <w:bottom w:w="100" w:type="dxa"/>
              <w:right w:w="100" w:type="dxa"/>
            </w:tcMar>
          </w:tcPr>
          <w:p w14:paraId="3DCED890"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p>
        </w:tc>
        <w:tc>
          <w:tcPr>
            <w:tcW w:w="4860" w:type="dxa"/>
            <w:tcBorders>
              <w:top w:val="nil"/>
              <w:left w:val="nil"/>
              <w:right w:val="nil"/>
            </w:tcBorders>
            <w:shd w:val="clear" w:color="auto" w:fill="auto"/>
            <w:tcMar>
              <w:top w:w="100" w:type="dxa"/>
              <w:left w:w="100" w:type="dxa"/>
              <w:bottom w:w="100" w:type="dxa"/>
              <w:right w:w="100" w:type="dxa"/>
            </w:tcMar>
          </w:tcPr>
          <w:p w14:paraId="4356F18A" w14:textId="77777777" w:rsidR="00C2340E" w:rsidRPr="00FF3DF2" w:rsidRDefault="00C2340E" w:rsidP="009C5955">
            <w:pPr>
              <w:widowControl w:val="0"/>
              <w:pBdr>
                <w:top w:val="nil"/>
                <w:left w:val="nil"/>
                <w:bottom w:val="nil"/>
                <w:right w:val="nil"/>
                <w:between w:val="nil"/>
              </w:pBd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 I have complete trust in the authorities to manage our water responsibly.</w:t>
            </w:r>
          </w:p>
        </w:tc>
      </w:tr>
    </w:tbl>
    <w:p w14:paraId="50E1EBE0" w14:textId="77777777" w:rsidR="00C2340E" w:rsidRPr="00FF3DF2" w:rsidRDefault="00C2340E" w:rsidP="00C2340E">
      <w:pPr>
        <w:spacing w:line="360" w:lineRule="auto"/>
        <w:rPr>
          <w:rFonts w:ascii="Times New Roman" w:eastAsia="Times New Roman" w:hAnsi="Times New Roman" w:cs="Times New Roman"/>
          <w:b/>
          <w:sz w:val="24"/>
          <w:szCs w:val="24"/>
        </w:rPr>
      </w:pPr>
    </w:p>
    <w:p w14:paraId="0622D143" w14:textId="77777777" w:rsidR="00C2340E" w:rsidRPr="00FF3DF2" w:rsidRDefault="00C2340E" w:rsidP="00C2340E">
      <w:pPr>
        <w:rPr>
          <w:rFonts w:ascii="Times New Roman" w:hAnsi="Times New Roman" w:cs="Times New Roman"/>
          <w:sz w:val="24"/>
          <w:szCs w:val="24"/>
        </w:rPr>
      </w:pPr>
    </w:p>
    <w:p w14:paraId="00C2A580" w14:textId="77777777" w:rsidR="00C2340E" w:rsidRPr="00FF3DF2" w:rsidRDefault="00C2340E" w:rsidP="00C2340E">
      <w:pPr>
        <w:rPr>
          <w:rFonts w:ascii="Times New Roman" w:hAnsi="Times New Roman" w:cs="Times New Roman"/>
          <w:sz w:val="24"/>
          <w:szCs w:val="24"/>
        </w:rPr>
      </w:pPr>
    </w:p>
    <w:p w14:paraId="4653CEC8" w14:textId="77777777" w:rsidR="00C2340E" w:rsidRPr="00FF3DF2" w:rsidRDefault="00C2340E" w:rsidP="00C2340E">
      <w:pPr>
        <w:rPr>
          <w:rFonts w:ascii="Times New Roman" w:hAnsi="Times New Roman" w:cs="Times New Roman"/>
          <w:sz w:val="24"/>
          <w:szCs w:val="24"/>
        </w:rPr>
      </w:pPr>
    </w:p>
    <w:p w14:paraId="183099BD" w14:textId="77777777" w:rsidR="00C2340E" w:rsidRPr="00FF3DF2" w:rsidRDefault="00C2340E" w:rsidP="00C2340E">
      <w:pPr>
        <w:rPr>
          <w:rFonts w:ascii="Times New Roman" w:hAnsi="Times New Roman" w:cs="Times New Roman"/>
          <w:sz w:val="24"/>
          <w:szCs w:val="24"/>
        </w:rPr>
      </w:pPr>
    </w:p>
    <w:p w14:paraId="1B86A6C1" w14:textId="77777777" w:rsidR="00C2340E" w:rsidRPr="00FF3DF2" w:rsidRDefault="00C2340E" w:rsidP="00C2340E">
      <w:pPr>
        <w:rPr>
          <w:rFonts w:ascii="Times New Roman" w:hAnsi="Times New Roman" w:cs="Times New Roman"/>
          <w:sz w:val="24"/>
          <w:szCs w:val="24"/>
        </w:rPr>
      </w:pPr>
    </w:p>
    <w:p w14:paraId="17B7EB58" w14:textId="77777777" w:rsidR="00C2340E" w:rsidRPr="00FF3DF2" w:rsidRDefault="00C2340E" w:rsidP="00C2340E">
      <w:pPr>
        <w:rPr>
          <w:rFonts w:ascii="Times New Roman" w:hAnsi="Times New Roman" w:cs="Times New Roman"/>
          <w:sz w:val="24"/>
          <w:szCs w:val="24"/>
        </w:rPr>
      </w:pPr>
    </w:p>
    <w:p w14:paraId="3A6DA5DB" w14:textId="77777777" w:rsidR="00716B68" w:rsidRDefault="00716B68" w:rsidP="00C2340E">
      <w:pPr>
        <w:spacing w:line="360" w:lineRule="auto"/>
        <w:rPr>
          <w:rFonts w:ascii="Times New Roman" w:hAnsi="Times New Roman" w:cs="Times New Roman"/>
        </w:rPr>
      </w:pPr>
    </w:p>
    <w:p w14:paraId="1978D8E6" w14:textId="77777777" w:rsidR="00FA3F2B" w:rsidRDefault="00FA3F2B" w:rsidP="00C2340E">
      <w:pPr>
        <w:spacing w:line="360" w:lineRule="auto"/>
        <w:rPr>
          <w:rFonts w:ascii="Times New Roman" w:hAnsi="Times New Roman" w:cs="Times New Roman"/>
        </w:rPr>
      </w:pPr>
    </w:p>
    <w:p w14:paraId="56F47D32" w14:textId="08E0FD9A" w:rsidR="00C2340E" w:rsidRPr="00FF3DF2" w:rsidRDefault="00C2340E" w:rsidP="00C2340E">
      <w:pPr>
        <w:spacing w:line="36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 xml:space="preserve">Table 3 </w:t>
      </w:r>
    </w:p>
    <w:p w14:paraId="7C73D59B" w14:textId="233C80AE" w:rsidR="00C2340E" w:rsidRPr="00FF3DF2" w:rsidRDefault="00C2340E" w:rsidP="00C2340E">
      <w:pPr>
        <w:spacing w:line="360" w:lineRule="auto"/>
        <w:rPr>
          <w:rFonts w:ascii="Times New Roman" w:eastAsia="Times New Roman" w:hAnsi="Times New Roman" w:cs="Times New Roman"/>
          <w:bCs/>
          <w:i/>
          <w:iCs/>
          <w:sz w:val="24"/>
          <w:szCs w:val="24"/>
        </w:rPr>
      </w:pPr>
      <w:r w:rsidRPr="00FF3DF2">
        <w:rPr>
          <w:rFonts w:ascii="Times New Roman" w:eastAsia="Times New Roman" w:hAnsi="Times New Roman" w:cs="Times New Roman"/>
          <w:bCs/>
          <w:i/>
          <w:iCs/>
          <w:sz w:val="24"/>
          <w:szCs w:val="24"/>
        </w:rPr>
        <w:t>Correlations among al</w:t>
      </w:r>
      <w:r w:rsidR="004F3C6B">
        <w:rPr>
          <w:rFonts w:ascii="Times New Roman" w:eastAsia="Times New Roman" w:hAnsi="Times New Roman" w:cs="Times New Roman"/>
          <w:bCs/>
          <w:i/>
          <w:iCs/>
          <w:sz w:val="24"/>
          <w:szCs w:val="24"/>
        </w:rPr>
        <w:t>l original</w:t>
      </w:r>
      <w:r w:rsidRPr="00FF3DF2">
        <w:rPr>
          <w:rFonts w:ascii="Times New Roman" w:eastAsia="Times New Roman" w:hAnsi="Times New Roman" w:cs="Times New Roman"/>
          <w:bCs/>
          <w:i/>
          <w:iCs/>
          <w:sz w:val="24"/>
          <w:szCs w:val="24"/>
        </w:rPr>
        <w:t xml:space="preserve"> trust measures in Study 1a.</w:t>
      </w:r>
    </w:p>
    <w:tbl>
      <w:tblPr>
        <w:tblStyle w:val="TableGrid"/>
        <w:tblW w:w="9000" w:type="dxa"/>
        <w:tblBorders>
          <w:left w:val="none" w:sz="0" w:space="0" w:color="auto"/>
          <w:right w:val="none" w:sz="0" w:space="0" w:color="auto"/>
        </w:tblBorders>
        <w:tblLayout w:type="fixed"/>
        <w:tblLook w:val="04A0" w:firstRow="1" w:lastRow="0" w:firstColumn="1" w:lastColumn="0" w:noHBand="0" w:noVBand="1"/>
      </w:tblPr>
      <w:tblGrid>
        <w:gridCol w:w="3330"/>
        <w:gridCol w:w="720"/>
        <w:gridCol w:w="720"/>
        <w:gridCol w:w="720"/>
        <w:gridCol w:w="720"/>
        <w:gridCol w:w="720"/>
        <w:gridCol w:w="720"/>
        <w:gridCol w:w="720"/>
        <w:gridCol w:w="630"/>
      </w:tblGrid>
      <w:tr w:rsidR="00FA3F2B" w:rsidRPr="00FF3DF2" w14:paraId="6166194E" w14:textId="77777777" w:rsidTr="00FA3F2B">
        <w:tc>
          <w:tcPr>
            <w:tcW w:w="3330" w:type="dxa"/>
            <w:tcBorders>
              <w:right w:val="nil"/>
            </w:tcBorders>
          </w:tcPr>
          <w:p w14:paraId="02D69179" w14:textId="77777777" w:rsidR="00C2340E" w:rsidRPr="00C2340E" w:rsidRDefault="00C2340E" w:rsidP="009C5955">
            <w:pPr>
              <w:spacing w:line="360" w:lineRule="auto"/>
              <w:rPr>
                <w:rFonts w:ascii="Times New Roman" w:eastAsia="Times New Roman" w:hAnsi="Times New Roman" w:cs="Times New Roman"/>
                <w:b/>
                <w:sz w:val="22"/>
                <w:szCs w:val="22"/>
              </w:rPr>
            </w:pPr>
          </w:p>
        </w:tc>
        <w:tc>
          <w:tcPr>
            <w:tcW w:w="720" w:type="dxa"/>
            <w:tcBorders>
              <w:left w:val="nil"/>
              <w:right w:val="nil"/>
            </w:tcBorders>
          </w:tcPr>
          <w:p w14:paraId="7C9793AA"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w:t>
            </w:r>
          </w:p>
        </w:tc>
        <w:tc>
          <w:tcPr>
            <w:tcW w:w="720" w:type="dxa"/>
            <w:tcBorders>
              <w:left w:val="nil"/>
              <w:right w:val="nil"/>
            </w:tcBorders>
          </w:tcPr>
          <w:p w14:paraId="5E08D040"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2</w:t>
            </w:r>
          </w:p>
        </w:tc>
        <w:tc>
          <w:tcPr>
            <w:tcW w:w="720" w:type="dxa"/>
            <w:tcBorders>
              <w:left w:val="nil"/>
              <w:right w:val="nil"/>
            </w:tcBorders>
          </w:tcPr>
          <w:p w14:paraId="132A22F6"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3</w:t>
            </w:r>
          </w:p>
        </w:tc>
        <w:tc>
          <w:tcPr>
            <w:tcW w:w="720" w:type="dxa"/>
            <w:tcBorders>
              <w:left w:val="nil"/>
              <w:right w:val="nil"/>
            </w:tcBorders>
          </w:tcPr>
          <w:p w14:paraId="528BE692"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4</w:t>
            </w:r>
          </w:p>
        </w:tc>
        <w:tc>
          <w:tcPr>
            <w:tcW w:w="720" w:type="dxa"/>
            <w:tcBorders>
              <w:left w:val="nil"/>
              <w:right w:val="nil"/>
            </w:tcBorders>
          </w:tcPr>
          <w:p w14:paraId="5C195983"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5</w:t>
            </w:r>
          </w:p>
        </w:tc>
        <w:tc>
          <w:tcPr>
            <w:tcW w:w="720" w:type="dxa"/>
            <w:tcBorders>
              <w:left w:val="nil"/>
              <w:right w:val="nil"/>
            </w:tcBorders>
          </w:tcPr>
          <w:p w14:paraId="538BD4B3"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6</w:t>
            </w:r>
          </w:p>
        </w:tc>
        <w:tc>
          <w:tcPr>
            <w:tcW w:w="720" w:type="dxa"/>
            <w:tcBorders>
              <w:left w:val="nil"/>
              <w:right w:val="nil"/>
            </w:tcBorders>
          </w:tcPr>
          <w:p w14:paraId="366BB643"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7</w:t>
            </w:r>
          </w:p>
        </w:tc>
        <w:tc>
          <w:tcPr>
            <w:tcW w:w="630" w:type="dxa"/>
            <w:tcBorders>
              <w:left w:val="nil"/>
            </w:tcBorders>
          </w:tcPr>
          <w:p w14:paraId="5D3BFD02" w14:textId="77777777" w:rsidR="00C2340E" w:rsidRPr="00FF3DF2" w:rsidRDefault="00C2340E" w:rsidP="009C5955">
            <w:pPr>
              <w:spacing w:line="36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8</w:t>
            </w:r>
          </w:p>
        </w:tc>
      </w:tr>
      <w:tr w:rsidR="00FA3F2B" w:rsidRPr="00C2340E" w14:paraId="7D7462FA" w14:textId="77777777" w:rsidTr="00FA3F2B">
        <w:tc>
          <w:tcPr>
            <w:tcW w:w="3330" w:type="dxa"/>
            <w:tcBorders>
              <w:bottom w:val="nil"/>
              <w:right w:val="nil"/>
            </w:tcBorders>
          </w:tcPr>
          <w:p w14:paraId="24E5AE8A"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1. Trust in municipal Authorities</w:t>
            </w:r>
          </w:p>
        </w:tc>
        <w:tc>
          <w:tcPr>
            <w:tcW w:w="720" w:type="dxa"/>
            <w:tcBorders>
              <w:left w:val="nil"/>
              <w:bottom w:val="nil"/>
              <w:right w:val="nil"/>
            </w:tcBorders>
          </w:tcPr>
          <w:p w14:paraId="1A659883"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left w:val="nil"/>
              <w:bottom w:val="nil"/>
              <w:right w:val="nil"/>
            </w:tcBorders>
          </w:tcPr>
          <w:p w14:paraId="46988BCB"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left w:val="nil"/>
              <w:bottom w:val="nil"/>
              <w:right w:val="nil"/>
            </w:tcBorders>
          </w:tcPr>
          <w:p w14:paraId="6537B90B"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left w:val="nil"/>
              <w:bottom w:val="nil"/>
              <w:right w:val="nil"/>
            </w:tcBorders>
          </w:tcPr>
          <w:p w14:paraId="25C2D415"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left w:val="nil"/>
              <w:bottom w:val="nil"/>
              <w:right w:val="nil"/>
            </w:tcBorders>
          </w:tcPr>
          <w:p w14:paraId="3E4EF17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left w:val="nil"/>
              <w:bottom w:val="nil"/>
              <w:right w:val="nil"/>
            </w:tcBorders>
          </w:tcPr>
          <w:p w14:paraId="7593034D"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left w:val="nil"/>
              <w:bottom w:val="nil"/>
              <w:right w:val="nil"/>
            </w:tcBorders>
          </w:tcPr>
          <w:p w14:paraId="23F29856"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630" w:type="dxa"/>
            <w:tcBorders>
              <w:left w:val="nil"/>
              <w:bottom w:val="nil"/>
            </w:tcBorders>
          </w:tcPr>
          <w:p w14:paraId="2CCADC5B"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5B9CFE00" w14:textId="77777777" w:rsidTr="00FA3F2B">
        <w:tc>
          <w:tcPr>
            <w:tcW w:w="3330" w:type="dxa"/>
            <w:tcBorders>
              <w:top w:val="nil"/>
              <w:bottom w:val="nil"/>
              <w:right w:val="nil"/>
            </w:tcBorders>
          </w:tcPr>
          <w:p w14:paraId="7505FB71"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2. Trust in Water Authority-1</w:t>
            </w:r>
          </w:p>
        </w:tc>
        <w:tc>
          <w:tcPr>
            <w:tcW w:w="720" w:type="dxa"/>
            <w:tcBorders>
              <w:top w:val="nil"/>
              <w:left w:val="nil"/>
              <w:bottom w:val="nil"/>
              <w:right w:val="nil"/>
            </w:tcBorders>
          </w:tcPr>
          <w:p w14:paraId="018C0A2D"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.75**</w:t>
            </w:r>
          </w:p>
        </w:tc>
        <w:tc>
          <w:tcPr>
            <w:tcW w:w="720" w:type="dxa"/>
            <w:tcBorders>
              <w:top w:val="nil"/>
              <w:left w:val="nil"/>
              <w:bottom w:val="nil"/>
              <w:right w:val="nil"/>
            </w:tcBorders>
          </w:tcPr>
          <w:p w14:paraId="746F1804"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64F95015"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4B8219F5"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592AAE29"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556832C9"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19712555"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630" w:type="dxa"/>
            <w:tcBorders>
              <w:top w:val="nil"/>
              <w:left w:val="nil"/>
              <w:bottom w:val="nil"/>
            </w:tcBorders>
          </w:tcPr>
          <w:p w14:paraId="24B1FF54"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704D8568" w14:textId="77777777" w:rsidTr="00FA3F2B">
        <w:tc>
          <w:tcPr>
            <w:tcW w:w="3330" w:type="dxa"/>
            <w:tcBorders>
              <w:top w:val="nil"/>
              <w:bottom w:val="nil"/>
              <w:right w:val="nil"/>
            </w:tcBorders>
          </w:tcPr>
          <w:p w14:paraId="30C92097"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3. Trust toward Managed Aquifer Recharge</w:t>
            </w:r>
          </w:p>
        </w:tc>
        <w:tc>
          <w:tcPr>
            <w:tcW w:w="720" w:type="dxa"/>
            <w:tcBorders>
              <w:top w:val="nil"/>
              <w:left w:val="nil"/>
              <w:bottom w:val="nil"/>
              <w:right w:val="nil"/>
            </w:tcBorders>
          </w:tcPr>
          <w:p w14:paraId="2EF40B7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.52**</w:t>
            </w:r>
          </w:p>
        </w:tc>
        <w:tc>
          <w:tcPr>
            <w:tcW w:w="720" w:type="dxa"/>
            <w:tcBorders>
              <w:top w:val="nil"/>
              <w:left w:val="nil"/>
              <w:bottom w:val="nil"/>
              <w:right w:val="nil"/>
            </w:tcBorders>
          </w:tcPr>
          <w:p w14:paraId="63696A96"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.61**</w:t>
            </w:r>
          </w:p>
        </w:tc>
        <w:tc>
          <w:tcPr>
            <w:tcW w:w="720" w:type="dxa"/>
            <w:tcBorders>
              <w:top w:val="nil"/>
              <w:left w:val="nil"/>
              <w:bottom w:val="nil"/>
              <w:right w:val="nil"/>
            </w:tcBorders>
          </w:tcPr>
          <w:p w14:paraId="5E2AF4D3"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30FF37EB"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4A10F01D"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06D855CA"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345FE446"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630" w:type="dxa"/>
            <w:tcBorders>
              <w:top w:val="nil"/>
              <w:left w:val="nil"/>
              <w:bottom w:val="nil"/>
            </w:tcBorders>
          </w:tcPr>
          <w:p w14:paraId="5DC52C9E"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5F6E1B1B" w14:textId="77777777" w:rsidTr="00FA3F2B">
        <w:tc>
          <w:tcPr>
            <w:tcW w:w="3330" w:type="dxa"/>
            <w:tcBorders>
              <w:top w:val="nil"/>
              <w:bottom w:val="nil"/>
              <w:right w:val="nil"/>
            </w:tcBorders>
          </w:tcPr>
          <w:p w14:paraId="6903E914"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4. Trust in State Government Water Provider</w:t>
            </w:r>
          </w:p>
        </w:tc>
        <w:tc>
          <w:tcPr>
            <w:tcW w:w="720" w:type="dxa"/>
            <w:tcBorders>
              <w:top w:val="nil"/>
              <w:left w:val="nil"/>
              <w:bottom w:val="nil"/>
              <w:right w:val="nil"/>
            </w:tcBorders>
          </w:tcPr>
          <w:p w14:paraId="56119FA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.58**</w:t>
            </w:r>
          </w:p>
        </w:tc>
        <w:tc>
          <w:tcPr>
            <w:tcW w:w="720" w:type="dxa"/>
            <w:tcBorders>
              <w:top w:val="nil"/>
              <w:left w:val="nil"/>
              <w:bottom w:val="nil"/>
              <w:right w:val="nil"/>
            </w:tcBorders>
          </w:tcPr>
          <w:p w14:paraId="7D27698A"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.68**</w:t>
            </w:r>
          </w:p>
        </w:tc>
        <w:tc>
          <w:tcPr>
            <w:tcW w:w="720" w:type="dxa"/>
            <w:tcBorders>
              <w:top w:val="nil"/>
              <w:left w:val="nil"/>
              <w:bottom w:val="nil"/>
              <w:right w:val="nil"/>
            </w:tcBorders>
          </w:tcPr>
          <w:p w14:paraId="6C08CE16"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.53**</w:t>
            </w:r>
          </w:p>
        </w:tc>
        <w:tc>
          <w:tcPr>
            <w:tcW w:w="720" w:type="dxa"/>
            <w:tcBorders>
              <w:top w:val="nil"/>
              <w:left w:val="nil"/>
              <w:bottom w:val="nil"/>
              <w:right w:val="nil"/>
            </w:tcBorders>
          </w:tcPr>
          <w:p w14:paraId="28D7250B"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60B4E4FF"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16C1E7DA"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27E8482D"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630" w:type="dxa"/>
            <w:tcBorders>
              <w:top w:val="nil"/>
              <w:left w:val="nil"/>
              <w:bottom w:val="nil"/>
            </w:tcBorders>
          </w:tcPr>
          <w:p w14:paraId="15259FBF"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7639628E" w14:textId="77777777" w:rsidTr="00FA3F2B">
        <w:tc>
          <w:tcPr>
            <w:tcW w:w="3330" w:type="dxa"/>
            <w:tcBorders>
              <w:top w:val="nil"/>
              <w:bottom w:val="nil"/>
              <w:right w:val="nil"/>
            </w:tcBorders>
          </w:tcPr>
          <w:p w14:paraId="1E12C7E8"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5. Trust in Water Authority-2</w:t>
            </w:r>
          </w:p>
        </w:tc>
        <w:tc>
          <w:tcPr>
            <w:tcW w:w="720" w:type="dxa"/>
            <w:tcBorders>
              <w:top w:val="nil"/>
              <w:left w:val="nil"/>
              <w:bottom w:val="nil"/>
              <w:right w:val="nil"/>
            </w:tcBorders>
          </w:tcPr>
          <w:p w14:paraId="518BD4BD"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.67**</w:t>
            </w:r>
          </w:p>
        </w:tc>
        <w:tc>
          <w:tcPr>
            <w:tcW w:w="720" w:type="dxa"/>
            <w:tcBorders>
              <w:top w:val="nil"/>
              <w:left w:val="nil"/>
              <w:bottom w:val="nil"/>
              <w:right w:val="nil"/>
            </w:tcBorders>
          </w:tcPr>
          <w:p w14:paraId="7C6D3F1B"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.71**</w:t>
            </w:r>
          </w:p>
        </w:tc>
        <w:tc>
          <w:tcPr>
            <w:tcW w:w="720" w:type="dxa"/>
            <w:tcBorders>
              <w:top w:val="nil"/>
              <w:left w:val="nil"/>
              <w:bottom w:val="nil"/>
              <w:right w:val="nil"/>
            </w:tcBorders>
          </w:tcPr>
          <w:p w14:paraId="061AF6F5"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.59**</w:t>
            </w:r>
          </w:p>
        </w:tc>
        <w:tc>
          <w:tcPr>
            <w:tcW w:w="720" w:type="dxa"/>
            <w:tcBorders>
              <w:top w:val="nil"/>
              <w:left w:val="nil"/>
              <w:bottom w:val="nil"/>
              <w:right w:val="nil"/>
            </w:tcBorders>
          </w:tcPr>
          <w:p w14:paraId="5380CA21"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.78**</w:t>
            </w:r>
          </w:p>
        </w:tc>
        <w:tc>
          <w:tcPr>
            <w:tcW w:w="720" w:type="dxa"/>
            <w:tcBorders>
              <w:top w:val="nil"/>
              <w:left w:val="nil"/>
              <w:bottom w:val="nil"/>
              <w:right w:val="nil"/>
            </w:tcBorders>
          </w:tcPr>
          <w:p w14:paraId="0ED72583"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6EC6DE0A"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5E412276"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630" w:type="dxa"/>
            <w:tcBorders>
              <w:top w:val="nil"/>
              <w:left w:val="nil"/>
              <w:bottom w:val="nil"/>
            </w:tcBorders>
          </w:tcPr>
          <w:p w14:paraId="03D3FA63"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0278FC92" w14:textId="77777777" w:rsidTr="00FA3F2B">
        <w:tc>
          <w:tcPr>
            <w:tcW w:w="3330" w:type="dxa"/>
            <w:tcBorders>
              <w:top w:val="nil"/>
              <w:bottom w:val="nil"/>
              <w:right w:val="nil"/>
            </w:tcBorders>
          </w:tcPr>
          <w:p w14:paraId="1286E371"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6. Trust in Water Authority-3</w:t>
            </w:r>
          </w:p>
        </w:tc>
        <w:tc>
          <w:tcPr>
            <w:tcW w:w="720" w:type="dxa"/>
            <w:tcBorders>
              <w:top w:val="nil"/>
              <w:left w:val="nil"/>
              <w:bottom w:val="nil"/>
              <w:right w:val="nil"/>
            </w:tcBorders>
          </w:tcPr>
          <w:p w14:paraId="5BD01148"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.61**</w:t>
            </w:r>
          </w:p>
        </w:tc>
        <w:tc>
          <w:tcPr>
            <w:tcW w:w="720" w:type="dxa"/>
            <w:tcBorders>
              <w:top w:val="nil"/>
              <w:left w:val="nil"/>
              <w:bottom w:val="nil"/>
              <w:right w:val="nil"/>
            </w:tcBorders>
          </w:tcPr>
          <w:p w14:paraId="5833EFF1"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.71**</w:t>
            </w:r>
          </w:p>
        </w:tc>
        <w:tc>
          <w:tcPr>
            <w:tcW w:w="720" w:type="dxa"/>
            <w:tcBorders>
              <w:top w:val="nil"/>
              <w:left w:val="nil"/>
              <w:bottom w:val="nil"/>
              <w:right w:val="nil"/>
            </w:tcBorders>
          </w:tcPr>
          <w:p w14:paraId="5B88C2E5"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.62**</w:t>
            </w:r>
          </w:p>
        </w:tc>
        <w:tc>
          <w:tcPr>
            <w:tcW w:w="720" w:type="dxa"/>
            <w:tcBorders>
              <w:top w:val="nil"/>
              <w:left w:val="nil"/>
              <w:bottom w:val="nil"/>
              <w:right w:val="nil"/>
            </w:tcBorders>
          </w:tcPr>
          <w:p w14:paraId="28A9BCEF"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.70**</w:t>
            </w:r>
          </w:p>
        </w:tc>
        <w:tc>
          <w:tcPr>
            <w:tcW w:w="720" w:type="dxa"/>
            <w:tcBorders>
              <w:top w:val="nil"/>
              <w:left w:val="nil"/>
              <w:bottom w:val="nil"/>
              <w:right w:val="nil"/>
            </w:tcBorders>
          </w:tcPr>
          <w:p w14:paraId="12C1EC54"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.81**</w:t>
            </w:r>
          </w:p>
        </w:tc>
        <w:tc>
          <w:tcPr>
            <w:tcW w:w="720" w:type="dxa"/>
            <w:tcBorders>
              <w:top w:val="nil"/>
              <w:left w:val="nil"/>
              <w:bottom w:val="nil"/>
              <w:right w:val="nil"/>
            </w:tcBorders>
          </w:tcPr>
          <w:p w14:paraId="3493FB4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720" w:type="dxa"/>
            <w:tcBorders>
              <w:top w:val="nil"/>
              <w:left w:val="nil"/>
              <w:bottom w:val="nil"/>
              <w:right w:val="nil"/>
            </w:tcBorders>
          </w:tcPr>
          <w:p w14:paraId="2C1BA571"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630" w:type="dxa"/>
            <w:tcBorders>
              <w:top w:val="nil"/>
              <w:left w:val="nil"/>
              <w:bottom w:val="nil"/>
            </w:tcBorders>
          </w:tcPr>
          <w:p w14:paraId="3BA6A0F0"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51261FF0" w14:textId="77777777" w:rsidTr="00FA3F2B">
        <w:tc>
          <w:tcPr>
            <w:tcW w:w="3330" w:type="dxa"/>
            <w:tcBorders>
              <w:top w:val="nil"/>
              <w:bottom w:val="nil"/>
              <w:right w:val="nil"/>
            </w:tcBorders>
          </w:tcPr>
          <w:p w14:paraId="767E174C"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7. Trust in Water Authority-4</w:t>
            </w:r>
          </w:p>
        </w:tc>
        <w:tc>
          <w:tcPr>
            <w:tcW w:w="720" w:type="dxa"/>
            <w:tcBorders>
              <w:top w:val="nil"/>
              <w:left w:val="nil"/>
              <w:bottom w:val="nil"/>
              <w:right w:val="nil"/>
            </w:tcBorders>
          </w:tcPr>
          <w:p w14:paraId="5E50A988"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.66**</w:t>
            </w:r>
          </w:p>
        </w:tc>
        <w:tc>
          <w:tcPr>
            <w:tcW w:w="720" w:type="dxa"/>
            <w:tcBorders>
              <w:top w:val="nil"/>
              <w:left w:val="nil"/>
              <w:bottom w:val="nil"/>
              <w:right w:val="nil"/>
            </w:tcBorders>
          </w:tcPr>
          <w:p w14:paraId="5784BEF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.62**</w:t>
            </w:r>
          </w:p>
        </w:tc>
        <w:tc>
          <w:tcPr>
            <w:tcW w:w="720" w:type="dxa"/>
            <w:tcBorders>
              <w:top w:val="nil"/>
              <w:left w:val="nil"/>
              <w:bottom w:val="nil"/>
              <w:right w:val="nil"/>
            </w:tcBorders>
          </w:tcPr>
          <w:p w14:paraId="1A9EED8A"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.59**</w:t>
            </w:r>
          </w:p>
        </w:tc>
        <w:tc>
          <w:tcPr>
            <w:tcW w:w="720" w:type="dxa"/>
            <w:tcBorders>
              <w:top w:val="nil"/>
              <w:left w:val="nil"/>
              <w:bottom w:val="nil"/>
              <w:right w:val="nil"/>
            </w:tcBorders>
          </w:tcPr>
          <w:p w14:paraId="5E0B7882"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.57**</w:t>
            </w:r>
          </w:p>
        </w:tc>
        <w:tc>
          <w:tcPr>
            <w:tcW w:w="720" w:type="dxa"/>
            <w:tcBorders>
              <w:top w:val="nil"/>
              <w:left w:val="nil"/>
              <w:bottom w:val="nil"/>
              <w:right w:val="nil"/>
            </w:tcBorders>
          </w:tcPr>
          <w:p w14:paraId="791B07F6"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.69**</w:t>
            </w:r>
          </w:p>
        </w:tc>
        <w:tc>
          <w:tcPr>
            <w:tcW w:w="720" w:type="dxa"/>
            <w:tcBorders>
              <w:top w:val="nil"/>
              <w:left w:val="nil"/>
              <w:bottom w:val="nil"/>
              <w:right w:val="nil"/>
            </w:tcBorders>
          </w:tcPr>
          <w:p w14:paraId="1D0D686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.68**</w:t>
            </w:r>
          </w:p>
        </w:tc>
        <w:tc>
          <w:tcPr>
            <w:tcW w:w="720" w:type="dxa"/>
            <w:tcBorders>
              <w:top w:val="nil"/>
              <w:left w:val="nil"/>
              <w:bottom w:val="nil"/>
              <w:right w:val="nil"/>
            </w:tcBorders>
          </w:tcPr>
          <w:p w14:paraId="266BBB0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c>
          <w:tcPr>
            <w:tcW w:w="630" w:type="dxa"/>
            <w:tcBorders>
              <w:top w:val="nil"/>
              <w:left w:val="nil"/>
              <w:bottom w:val="nil"/>
            </w:tcBorders>
          </w:tcPr>
          <w:p w14:paraId="0DF37D99"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3684DC85" w14:textId="77777777" w:rsidTr="00FA3F2B">
        <w:tc>
          <w:tcPr>
            <w:tcW w:w="3330" w:type="dxa"/>
            <w:tcBorders>
              <w:top w:val="nil"/>
              <w:bottom w:val="nil"/>
              <w:right w:val="nil"/>
            </w:tcBorders>
          </w:tcPr>
          <w:p w14:paraId="3EA40D5C" w14:textId="77777777" w:rsidR="00C2340E" w:rsidRPr="00FF3DF2" w:rsidRDefault="00C2340E" w:rsidP="00C2340E">
            <w:pPr>
              <w:spacing w:line="360" w:lineRule="auto"/>
              <w:rPr>
                <w:rFonts w:ascii="Times New Roman" w:eastAsia="Times New Roman" w:hAnsi="Times New Roman" w:cs="Times New Roman"/>
                <w:b/>
              </w:rPr>
            </w:pPr>
            <w:r w:rsidRPr="00FF3DF2">
              <w:rPr>
                <w:rFonts w:ascii="Times New Roman" w:eastAsia="Times New Roman" w:hAnsi="Times New Roman" w:cs="Times New Roman"/>
              </w:rPr>
              <w:t>8. Community Trust</w:t>
            </w:r>
          </w:p>
        </w:tc>
        <w:tc>
          <w:tcPr>
            <w:tcW w:w="720" w:type="dxa"/>
            <w:tcBorders>
              <w:top w:val="nil"/>
              <w:left w:val="nil"/>
              <w:bottom w:val="nil"/>
              <w:right w:val="nil"/>
            </w:tcBorders>
          </w:tcPr>
          <w:p w14:paraId="36A14DBA"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.68**</w:t>
            </w:r>
          </w:p>
        </w:tc>
        <w:tc>
          <w:tcPr>
            <w:tcW w:w="720" w:type="dxa"/>
            <w:tcBorders>
              <w:top w:val="nil"/>
              <w:left w:val="nil"/>
              <w:bottom w:val="nil"/>
              <w:right w:val="nil"/>
            </w:tcBorders>
          </w:tcPr>
          <w:p w14:paraId="652FA119"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.71**</w:t>
            </w:r>
          </w:p>
        </w:tc>
        <w:tc>
          <w:tcPr>
            <w:tcW w:w="720" w:type="dxa"/>
            <w:tcBorders>
              <w:top w:val="nil"/>
              <w:left w:val="nil"/>
              <w:bottom w:val="nil"/>
              <w:right w:val="nil"/>
            </w:tcBorders>
          </w:tcPr>
          <w:p w14:paraId="6F4435B0"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.59**</w:t>
            </w:r>
          </w:p>
        </w:tc>
        <w:tc>
          <w:tcPr>
            <w:tcW w:w="720" w:type="dxa"/>
            <w:tcBorders>
              <w:top w:val="nil"/>
              <w:left w:val="nil"/>
              <w:bottom w:val="nil"/>
              <w:right w:val="nil"/>
            </w:tcBorders>
          </w:tcPr>
          <w:p w14:paraId="26CC9993"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.67**</w:t>
            </w:r>
          </w:p>
        </w:tc>
        <w:tc>
          <w:tcPr>
            <w:tcW w:w="720" w:type="dxa"/>
            <w:tcBorders>
              <w:top w:val="nil"/>
              <w:left w:val="nil"/>
              <w:bottom w:val="nil"/>
              <w:right w:val="nil"/>
            </w:tcBorders>
          </w:tcPr>
          <w:p w14:paraId="122C60F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.80**</w:t>
            </w:r>
          </w:p>
        </w:tc>
        <w:tc>
          <w:tcPr>
            <w:tcW w:w="720" w:type="dxa"/>
            <w:tcBorders>
              <w:top w:val="nil"/>
              <w:left w:val="nil"/>
              <w:bottom w:val="nil"/>
              <w:right w:val="nil"/>
            </w:tcBorders>
          </w:tcPr>
          <w:p w14:paraId="4B909EE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.75**</w:t>
            </w:r>
          </w:p>
        </w:tc>
        <w:tc>
          <w:tcPr>
            <w:tcW w:w="720" w:type="dxa"/>
            <w:tcBorders>
              <w:top w:val="nil"/>
              <w:left w:val="nil"/>
              <w:bottom w:val="nil"/>
              <w:right w:val="nil"/>
            </w:tcBorders>
          </w:tcPr>
          <w:p w14:paraId="062DB09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.80**</w:t>
            </w:r>
          </w:p>
        </w:tc>
        <w:tc>
          <w:tcPr>
            <w:tcW w:w="630" w:type="dxa"/>
            <w:tcBorders>
              <w:top w:val="nil"/>
              <w:left w:val="nil"/>
              <w:bottom w:val="nil"/>
            </w:tcBorders>
          </w:tcPr>
          <w:p w14:paraId="21DD013A"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p>
        </w:tc>
      </w:tr>
      <w:tr w:rsidR="00FA3F2B" w:rsidRPr="00C2340E" w14:paraId="69656A35" w14:textId="77777777" w:rsidTr="00FA3F2B">
        <w:tc>
          <w:tcPr>
            <w:tcW w:w="3330" w:type="dxa"/>
            <w:tcBorders>
              <w:top w:val="nil"/>
              <w:bottom w:val="nil"/>
              <w:right w:val="nil"/>
            </w:tcBorders>
          </w:tcPr>
          <w:p w14:paraId="220CBAFA" w14:textId="77777777" w:rsidR="00C2340E" w:rsidRPr="00FF3DF2" w:rsidRDefault="00C2340E" w:rsidP="00C2340E">
            <w:pPr>
              <w:spacing w:line="360" w:lineRule="auto"/>
              <w:rPr>
                <w:rFonts w:ascii="Times New Roman" w:eastAsia="Times New Roman" w:hAnsi="Times New Roman" w:cs="Times New Roman"/>
                <w:i/>
                <w:iCs/>
              </w:rPr>
            </w:pPr>
            <w:r w:rsidRPr="00FF3DF2">
              <w:rPr>
                <w:rFonts w:ascii="Times New Roman" w:eastAsia="Times New Roman" w:hAnsi="Times New Roman" w:cs="Times New Roman"/>
                <w:i/>
                <w:iCs/>
              </w:rPr>
              <w:t>Mean</w:t>
            </w:r>
          </w:p>
        </w:tc>
        <w:tc>
          <w:tcPr>
            <w:tcW w:w="720" w:type="dxa"/>
            <w:tcBorders>
              <w:top w:val="nil"/>
              <w:left w:val="nil"/>
              <w:bottom w:val="nil"/>
              <w:right w:val="nil"/>
            </w:tcBorders>
          </w:tcPr>
          <w:p w14:paraId="5D6DC86F"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3.49</w:t>
            </w:r>
          </w:p>
        </w:tc>
        <w:tc>
          <w:tcPr>
            <w:tcW w:w="720" w:type="dxa"/>
            <w:tcBorders>
              <w:top w:val="nil"/>
              <w:left w:val="nil"/>
              <w:bottom w:val="nil"/>
              <w:right w:val="nil"/>
            </w:tcBorders>
          </w:tcPr>
          <w:p w14:paraId="57AF2C54"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3.88</w:t>
            </w:r>
          </w:p>
        </w:tc>
        <w:tc>
          <w:tcPr>
            <w:tcW w:w="720" w:type="dxa"/>
            <w:tcBorders>
              <w:top w:val="nil"/>
              <w:left w:val="nil"/>
              <w:bottom w:val="nil"/>
              <w:right w:val="nil"/>
            </w:tcBorders>
          </w:tcPr>
          <w:p w14:paraId="764482D5"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3.87</w:t>
            </w:r>
          </w:p>
        </w:tc>
        <w:tc>
          <w:tcPr>
            <w:tcW w:w="720" w:type="dxa"/>
            <w:tcBorders>
              <w:top w:val="nil"/>
              <w:left w:val="nil"/>
              <w:bottom w:val="nil"/>
              <w:right w:val="nil"/>
            </w:tcBorders>
          </w:tcPr>
          <w:p w14:paraId="3D5C09EF"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4.1</w:t>
            </w:r>
          </w:p>
        </w:tc>
        <w:tc>
          <w:tcPr>
            <w:tcW w:w="720" w:type="dxa"/>
            <w:tcBorders>
              <w:top w:val="nil"/>
              <w:left w:val="nil"/>
              <w:bottom w:val="nil"/>
              <w:right w:val="nil"/>
            </w:tcBorders>
          </w:tcPr>
          <w:p w14:paraId="0EF5E6AD"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4.12</w:t>
            </w:r>
          </w:p>
        </w:tc>
        <w:tc>
          <w:tcPr>
            <w:tcW w:w="720" w:type="dxa"/>
            <w:tcBorders>
              <w:top w:val="nil"/>
              <w:left w:val="nil"/>
              <w:bottom w:val="nil"/>
              <w:right w:val="nil"/>
            </w:tcBorders>
          </w:tcPr>
          <w:p w14:paraId="0A9F2DF4"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4.02</w:t>
            </w:r>
          </w:p>
        </w:tc>
        <w:tc>
          <w:tcPr>
            <w:tcW w:w="720" w:type="dxa"/>
            <w:tcBorders>
              <w:top w:val="nil"/>
              <w:left w:val="nil"/>
              <w:bottom w:val="nil"/>
              <w:right w:val="nil"/>
            </w:tcBorders>
          </w:tcPr>
          <w:p w14:paraId="17B29879"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3.5</w:t>
            </w:r>
          </w:p>
        </w:tc>
        <w:tc>
          <w:tcPr>
            <w:tcW w:w="630" w:type="dxa"/>
            <w:tcBorders>
              <w:top w:val="nil"/>
              <w:left w:val="nil"/>
              <w:bottom w:val="nil"/>
            </w:tcBorders>
          </w:tcPr>
          <w:p w14:paraId="3990219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3.88</w:t>
            </w:r>
          </w:p>
        </w:tc>
      </w:tr>
      <w:tr w:rsidR="00FA3F2B" w:rsidRPr="00C2340E" w14:paraId="728470A9" w14:textId="77777777" w:rsidTr="00FA3F2B">
        <w:tc>
          <w:tcPr>
            <w:tcW w:w="3330" w:type="dxa"/>
            <w:tcBorders>
              <w:top w:val="nil"/>
              <w:right w:val="nil"/>
            </w:tcBorders>
          </w:tcPr>
          <w:p w14:paraId="72A8509D" w14:textId="77777777" w:rsidR="00C2340E" w:rsidRPr="00FF3DF2" w:rsidRDefault="00C2340E" w:rsidP="00C2340E">
            <w:pPr>
              <w:spacing w:line="360" w:lineRule="auto"/>
              <w:rPr>
                <w:rFonts w:ascii="Times New Roman" w:eastAsia="Times New Roman" w:hAnsi="Times New Roman" w:cs="Times New Roman"/>
                <w:i/>
                <w:iCs/>
              </w:rPr>
            </w:pPr>
            <w:r w:rsidRPr="00FF3DF2">
              <w:rPr>
                <w:rFonts w:ascii="Times New Roman" w:eastAsia="Times New Roman" w:hAnsi="Times New Roman" w:cs="Times New Roman"/>
                <w:i/>
                <w:iCs/>
              </w:rPr>
              <w:t>SD</w:t>
            </w:r>
          </w:p>
        </w:tc>
        <w:tc>
          <w:tcPr>
            <w:tcW w:w="720" w:type="dxa"/>
            <w:tcBorders>
              <w:top w:val="nil"/>
              <w:left w:val="nil"/>
              <w:right w:val="nil"/>
            </w:tcBorders>
          </w:tcPr>
          <w:p w14:paraId="3E297D50"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0.82</w:t>
            </w:r>
          </w:p>
        </w:tc>
        <w:tc>
          <w:tcPr>
            <w:tcW w:w="720" w:type="dxa"/>
            <w:tcBorders>
              <w:top w:val="nil"/>
              <w:left w:val="nil"/>
              <w:right w:val="nil"/>
            </w:tcBorders>
          </w:tcPr>
          <w:p w14:paraId="58B93DA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0.92</w:t>
            </w:r>
          </w:p>
        </w:tc>
        <w:tc>
          <w:tcPr>
            <w:tcW w:w="720" w:type="dxa"/>
            <w:tcBorders>
              <w:top w:val="nil"/>
              <w:left w:val="nil"/>
              <w:right w:val="nil"/>
            </w:tcBorders>
          </w:tcPr>
          <w:p w14:paraId="557F1678"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0.71</w:t>
            </w:r>
          </w:p>
        </w:tc>
        <w:tc>
          <w:tcPr>
            <w:tcW w:w="720" w:type="dxa"/>
            <w:tcBorders>
              <w:top w:val="nil"/>
              <w:left w:val="nil"/>
              <w:right w:val="nil"/>
            </w:tcBorders>
          </w:tcPr>
          <w:p w14:paraId="078DDB8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0.97</w:t>
            </w:r>
          </w:p>
        </w:tc>
        <w:tc>
          <w:tcPr>
            <w:tcW w:w="720" w:type="dxa"/>
            <w:tcBorders>
              <w:top w:val="nil"/>
              <w:left w:val="nil"/>
              <w:right w:val="nil"/>
            </w:tcBorders>
          </w:tcPr>
          <w:p w14:paraId="682B8D0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0.89</w:t>
            </w:r>
          </w:p>
        </w:tc>
        <w:tc>
          <w:tcPr>
            <w:tcW w:w="720" w:type="dxa"/>
            <w:tcBorders>
              <w:top w:val="nil"/>
              <w:left w:val="nil"/>
              <w:right w:val="nil"/>
            </w:tcBorders>
          </w:tcPr>
          <w:p w14:paraId="69CE2E37"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0.93</w:t>
            </w:r>
          </w:p>
        </w:tc>
        <w:tc>
          <w:tcPr>
            <w:tcW w:w="720" w:type="dxa"/>
            <w:tcBorders>
              <w:top w:val="nil"/>
              <w:left w:val="nil"/>
              <w:right w:val="nil"/>
            </w:tcBorders>
          </w:tcPr>
          <w:p w14:paraId="25CFEAAB"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1.02</w:t>
            </w:r>
          </w:p>
        </w:tc>
        <w:tc>
          <w:tcPr>
            <w:tcW w:w="630" w:type="dxa"/>
            <w:tcBorders>
              <w:top w:val="nil"/>
              <w:left w:val="nil"/>
            </w:tcBorders>
          </w:tcPr>
          <w:p w14:paraId="346A712C" w14:textId="77777777" w:rsidR="00C2340E" w:rsidRPr="00C2340E" w:rsidRDefault="00C2340E" w:rsidP="00C2340E">
            <w:pPr>
              <w:spacing w:line="360" w:lineRule="auto"/>
              <w:jc w:val="center"/>
              <w:rPr>
                <w:rFonts w:ascii="Times New Roman" w:eastAsia="Times New Roman" w:hAnsi="Times New Roman" w:cs="Times New Roman"/>
                <w:bCs/>
                <w:sz w:val="22"/>
                <w:szCs w:val="22"/>
              </w:rPr>
            </w:pPr>
            <w:r w:rsidRPr="00C2340E">
              <w:rPr>
                <w:rFonts w:ascii="Times New Roman" w:eastAsia="Times New Roman" w:hAnsi="Times New Roman" w:cs="Times New Roman"/>
                <w:bCs/>
                <w:sz w:val="22"/>
                <w:szCs w:val="22"/>
              </w:rPr>
              <w:t>0.97</w:t>
            </w:r>
          </w:p>
        </w:tc>
      </w:tr>
    </w:tbl>
    <w:p w14:paraId="0B0B37A6" w14:textId="77777777" w:rsidR="00C2340E" w:rsidRPr="00FF3DF2" w:rsidRDefault="00C2340E" w:rsidP="00C2340E">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 xml:space="preserve">Note: ** </w:t>
      </w:r>
      <w:r w:rsidRPr="00FF3DF2">
        <w:rPr>
          <w:rFonts w:ascii="Times New Roman" w:eastAsia="Times New Roman" w:hAnsi="Times New Roman" w:cs="Times New Roman"/>
          <w:i/>
          <w:sz w:val="24"/>
          <w:szCs w:val="24"/>
        </w:rPr>
        <w:t>p</w:t>
      </w:r>
      <w:r w:rsidRPr="00FF3DF2">
        <w:rPr>
          <w:rFonts w:ascii="Times New Roman" w:eastAsia="Times New Roman" w:hAnsi="Times New Roman" w:cs="Times New Roman"/>
          <w:sz w:val="24"/>
          <w:szCs w:val="24"/>
        </w:rPr>
        <w:t xml:space="preserve"> &lt; .01.</w:t>
      </w:r>
    </w:p>
    <w:p w14:paraId="18CAC6C3" w14:textId="77777777" w:rsidR="00C2340E" w:rsidRDefault="00C2340E" w:rsidP="00C2340E">
      <w:pPr>
        <w:spacing w:line="360" w:lineRule="auto"/>
        <w:rPr>
          <w:rFonts w:ascii="Times New Roman" w:eastAsia="Times New Roman" w:hAnsi="Times New Roman" w:cs="Times New Roman"/>
          <w:b/>
        </w:rPr>
      </w:pPr>
    </w:p>
    <w:p w14:paraId="19B63078" w14:textId="77777777" w:rsidR="00C2340E" w:rsidRDefault="00C2340E" w:rsidP="00C2340E">
      <w:pPr>
        <w:spacing w:line="360" w:lineRule="auto"/>
        <w:rPr>
          <w:rFonts w:ascii="Times New Roman" w:eastAsia="Times New Roman" w:hAnsi="Times New Roman" w:cs="Times New Roman"/>
          <w:b/>
        </w:rPr>
      </w:pPr>
    </w:p>
    <w:p w14:paraId="05C19AAC" w14:textId="77777777" w:rsidR="00C2340E" w:rsidRDefault="00C2340E" w:rsidP="00C2340E">
      <w:pPr>
        <w:spacing w:line="360" w:lineRule="auto"/>
        <w:rPr>
          <w:rFonts w:ascii="Times New Roman" w:eastAsia="Times New Roman" w:hAnsi="Times New Roman" w:cs="Times New Roman"/>
          <w:b/>
        </w:rPr>
      </w:pPr>
    </w:p>
    <w:p w14:paraId="558D7CDB" w14:textId="77777777" w:rsidR="00C2340E" w:rsidRDefault="00C2340E" w:rsidP="00C2340E">
      <w:pPr>
        <w:spacing w:line="360" w:lineRule="auto"/>
        <w:rPr>
          <w:rFonts w:ascii="Times New Roman" w:eastAsia="Times New Roman" w:hAnsi="Times New Roman" w:cs="Times New Roman"/>
          <w:b/>
        </w:rPr>
      </w:pPr>
    </w:p>
    <w:p w14:paraId="6697F726" w14:textId="77777777" w:rsidR="00C2340E" w:rsidRDefault="00C2340E" w:rsidP="00C2340E">
      <w:pPr>
        <w:spacing w:line="360" w:lineRule="auto"/>
        <w:rPr>
          <w:rFonts w:ascii="Times New Roman" w:eastAsia="Times New Roman" w:hAnsi="Times New Roman" w:cs="Times New Roman"/>
          <w:b/>
        </w:rPr>
      </w:pPr>
    </w:p>
    <w:p w14:paraId="3A2A0E5D" w14:textId="77777777" w:rsidR="00C2340E" w:rsidRDefault="00C2340E" w:rsidP="00C2340E">
      <w:pPr>
        <w:spacing w:line="360" w:lineRule="auto"/>
        <w:rPr>
          <w:rFonts w:ascii="Times New Roman" w:eastAsia="Times New Roman" w:hAnsi="Times New Roman" w:cs="Times New Roman"/>
          <w:b/>
        </w:rPr>
      </w:pPr>
    </w:p>
    <w:p w14:paraId="1505A656" w14:textId="77777777" w:rsidR="00C2340E" w:rsidRDefault="00C2340E" w:rsidP="00C2340E">
      <w:pPr>
        <w:spacing w:line="360" w:lineRule="auto"/>
        <w:rPr>
          <w:rFonts w:ascii="Times New Roman" w:eastAsia="Times New Roman" w:hAnsi="Times New Roman" w:cs="Times New Roman"/>
          <w:b/>
        </w:rPr>
      </w:pPr>
    </w:p>
    <w:p w14:paraId="49CE94D2" w14:textId="77777777" w:rsidR="00C2340E" w:rsidRDefault="00C2340E" w:rsidP="00C2340E">
      <w:pPr>
        <w:spacing w:line="360" w:lineRule="auto"/>
        <w:rPr>
          <w:rFonts w:ascii="Times New Roman" w:eastAsia="Times New Roman" w:hAnsi="Times New Roman" w:cs="Times New Roman"/>
          <w:b/>
        </w:rPr>
      </w:pPr>
    </w:p>
    <w:p w14:paraId="72C1EB28" w14:textId="77777777" w:rsidR="00C2340E" w:rsidRDefault="00C2340E" w:rsidP="00C2340E">
      <w:pPr>
        <w:spacing w:line="360" w:lineRule="auto"/>
        <w:rPr>
          <w:rFonts w:ascii="Times New Roman" w:eastAsia="Times New Roman" w:hAnsi="Times New Roman" w:cs="Times New Roman"/>
          <w:b/>
        </w:rPr>
      </w:pPr>
    </w:p>
    <w:p w14:paraId="5878F59A" w14:textId="77777777" w:rsidR="00C2340E" w:rsidRDefault="00C2340E" w:rsidP="00C2340E">
      <w:pPr>
        <w:spacing w:line="360" w:lineRule="auto"/>
        <w:rPr>
          <w:rFonts w:ascii="Times New Roman" w:eastAsia="Times New Roman" w:hAnsi="Times New Roman" w:cs="Times New Roman"/>
          <w:b/>
        </w:rPr>
      </w:pPr>
    </w:p>
    <w:p w14:paraId="5A56912A" w14:textId="77777777" w:rsidR="00C2340E" w:rsidRDefault="00C2340E" w:rsidP="00C2340E">
      <w:pPr>
        <w:spacing w:line="360" w:lineRule="auto"/>
        <w:rPr>
          <w:rFonts w:ascii="Times New Roman" w:eastAsia="Times New Roman" w:hAnsi="Times New Roman" w:cs="Times New Roman"/>
          <w:b/>
        </w:rPr>
      </w:pPr>
    </w:p>
    <w:p w14:paraId="527E8D1A" w14:textId="77777777" w:rsidR="00C2340E" w:rsidRDefault="00C2340E" w:rsidP="00C2340E">
      <w:pPr>
        <w:spacing w:line="360" w:lineRule="auto"/>
        <w:rPr>
          <w:rFonts w:ascii="Times New Roman" w:eastAsia="Times New Roman" w:hAnsi="Times New Roman" w:cs="Times New Roman"/>
          <w:b/>
        </w:rPr>
      </w:pPr>
    </w:p>
    <w:p w14:paraId="536175AA" w14:textId="77777777" w:rsidR="00C2340E" w:rsidRDefault="00C2340E" w:rsidP="00C2340E">
      <w:pPr>
        <w:spacing w:line="360" w:lineRule="auto"/>
        <w:rPr>
          <w:rFonts w:ascii="Times New Roman" w:eastAsia="Times New Roman" w:hAnsi="Times New Roman" w:cs="Times New Roman"/>
          <w:b/>
        </w:rPr>
      </w:pPr>
    </w:p>
    <w:p w14:paraId="055D2A7F" w14:textId="77777777" w:rsidR="00C2340E" w:rsidRDefault="00C2340E" w:rsidP="00C2340E">
      <w:pPr>
        <w:spacing w:line="360" w:lineRule="auto"/>
        <w:rPr>
          <w:rFonts w:ascii="Times New Roman" w:eastAsia="Times New Roman" w:hAnsi="Times New Roman" w:cs="Times New Roman"/>
          <w:b/>
        </w:rPr>
      </w:pPr>
    </w:p>
    <w:p w14:paraId="0FC9B24B" w14:textId="77777777" w:rsidR="00FA3F2B" w:rsidRDefault="00FA3F2B" w:rsidP="00C2340E">
      <w:pPr>
        <w:spacing w:line="360" w:lineRule="auto"/>
        <w:rPr>
          <w:rFonts w:ascii="Times New Roman" w:eastAsia="Times New Roman" w:hAnsi="Times New Roman" w:cs="Times New Roman"/>
          <w:b/>
        </w:rPr>
      </w:pPr>
    </w:p>
    <w:p w14:paraId="31BCD508" w14:textId="6F575B79" w:rsidR="00C2340E" w:rsidRPr="00FF3DF2" w:rsidRDefault="00C2340E" w:rsidP="00C2340E">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b/>
          <w:sz w:val="24"/>
          <w:szCs w:val="24"/>
        </w:rPr>
        <w:lastRenderedPageBreak/>
        <w:t>Table 4</w:t>
      </w:r>
    </w:p>
    <w:p w14:paraId="34456126" w14:textId="492ECF5C" w:rsidR="00C2340E" w:rsidRPr="00FF3DF2" w:rsidRDefault="00C2340E" w:rsidP="00C2340E">
      <w:pPr>
        <w:spacing w:line="360" w:lineRule="auto"/>
        <w:rPr>
          <w:rFonts w:ascii="Times New Roman" w:eastAsia="Times New Roman" w:hAnsi="Times New Roman" w:cs="Times New Roman"/>
          <w:b/>
          <w:i/>
          <w:sz w:val="24"/>
          <w:szCs w:val="24"/>
        </w:rPr>
      </w:pPr>
      <w:r w:rsidRPr="00FF3DF2">
        <w:rPr>
          <w:rFonts w:ascii="Times New Roman" w:eastAsia="Times New Roman" w:hAnsi="Times New Roman" w:cs="Times New Roman"/>
          <w:i/>
          <w:sz w:val="24"/>
          <w:szCs w:val="24"/>
        </w:rPr>
        <w:t>Initial exploratory factor analysis result</w:t>
      </w:r>
      <w:r w:rsidR="00BD2BE3">
        <w:rPr>
          <w:rFonts w:ascii="Times New Roman" w:eastAsia="Times New Roman" w:hAnsi="Times New Roman" w:cs="Times New Roman"/>
          <w:i/>
          <w:sz w:val="24"/>
          <w:szCs w:val="24"/>
        </w:rPr>
        <w:t>s</w:t>
      </w:r>
      <w:r w:rsidR="004F7727">
        <w:rPr>
          <w:rFonts w:ascii="Times New Roman" w:eastAsia="Times New Roman" w:hAnsi="Times New Roman" w:cs="Times New Roman"/>
          <w:i/>
          <w:sz w:val="24"/>
          <w:szCs w:val="24"/>
        </w:rPr>
        <w:t xml:space="preserve"> on all original water trust items using parallel analysis with principal axis factoring and oblimin rotation</w:t>
      </w:r>
      <w:r w:rsidR="00120015">
        <w:rPr>
          <w:rFonts w:ascii="Times New Roman" w:eastAsia="Times New Roman" w:hAnsi="Times New Roman" w:cs="Times New Roman"/>
          <w:i/>
          <w:sz w:val="24"/>
          <w:szCs w:val="24"/>
        </w:rPr>
        <w:t xml:space="preserve"> </w:t>
      </w:r>
      <w:r w:rsidR="004F7727">
        <w:rPr>
          <w:rFonts w:ascii="Times New Roman" w:eastAsia="Times New Roman" w:hAnsi="Times New Roman" w:cs="Times New Roman"/>
          <w:i/>
          <w:sz w:val="24"/>
          <w:szCs w:val="24"/>
        </w:rPr>
        <w:t>in</w:t>
      </w:r>
      <w:r w:rsidR="00120015">
        <w:rPr>
          <w:rFonts w:ascii="Times New Roman" w:eastAsia="Times New Roman" w:hAnsi="Times New Roman" w:cs="Times New Roman"/>
          <w:i/>
          <w:sz w:val="24"/>
          <w:szCs w:val="24"/>
        </w:rPr>
        <w:t xml:space="preserve"> Study 1a</w:t>
      </w:r>
      <w:r w:rsidRPr="00FF3DF2">
        <w:rPr>
          <w:rFonts w:ascii="Times New Roman" w:eastAsia="Times New Roman" w:hAnsi="Times New Roman" w:cs="Times New Roman"/>
          <w:i/>
          <w:sz w:val="24"/>
          <w:szCs w:val="24"/>
        </w:rPr>
        <w:t>.</w:t>
      </w:r>
    </w:p>
    <w:tbl>
      <w:tblPr>
        <w:tblStyle w:val="TableGrid"/>
        <w:tblW w:w="0" w:type="auto"/>
        <w:jc w:val="center"/>
        <w:tblLook w:val="04A0" w:firstRow="1" w:lastRow="0" w:firstColumn="1" w:lastColumn="0" w:noHBand="0" w:noVBand="1"/>
      </w:tblPr>
      <w:tblGrid>
        <w:gridCol w:w="1530"/>
        <w:gridCol w:w="1975"/>
        <w:gridCol w:w="1890"/>
        <w:gridCol w:w="1890"/>
        <w:gridCol w:w="2065"/>
      </w:tblGrid>
      <w:tr w:rsidR="00C2340E" w:rsidRPr="00FF3DF2" w14:paraId="5BC6BEFF" w14:textId="77777777" w:rsidTr="009C5955">
        <w:trPr>
          <w:jc w:val="center"/>
        </w:trPr>
        <w:tc>
          <w:tcPr>
            <w:tcW w:w="1530" w:type="dxa"/>
            <w:tcBorders>
              <w:left w:val="nil"/>
              <w:right w:val="nil"/>
            </w:tcBorders>
          </w:tcPr>
          <w:p w14:paraId="64ACC3C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 xml:space="preserve">Item </w:t>
            </w:r>
          </w:p>
        </w:tc>
        <w:tc>
          <w:tcPr>
            <w:tcW w:w="1975" w:type="dxa"/>
            <w:tcBorders>
              <w:left w:val="nil"/>
              <w:right w:val="nil"/>
            </w:tcBorders>
          </w:tcPr>
          <w:p w14:paraId="52E0CBF4" w14:textId="5E90CBD5"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 xml:space="preserve">Trust in </w:t>
            </w:r>
            <w:r w:rsidR="002B3E8F">
              <w:rPr>
                <w:rFonts w:ascii="Times New Roman" w:eastAsia="Times New Roman" w:hAnsi="Times New Roman" w:cs="Times New Roman"/>
              </w:rPr>
              <w:t>authority to provide safe water</w:t>
            </w:r>
          </w:p>
          <w:p w14:paraId="14FD397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i/>
                <w:iCs/>
              </w:rPr>
              <w:t>Eigenvalue</w:t>
            </w:r>
            <w:r w:rsidRPr="00FF3DF2">
              <w:rPr>
                <w:rFonts w:ascii="Times New Roman" w:eastAsia="Times New Roman" w:hAnsi="Times New Roman" w:cs="Times New Roman"/>
              </w:rPr>
              <w:t xml:space="preserve"> = 13.64, 47% of total variance</w:t>
            </w:r>
          </w:p>
        </w:tc>
        <w:tc>
          <w:tcPr>
            <w:tcW w:w="1890" w:type="dxa"/>
            <w:tcBorders>
              <w:left w:val="nil"/>
              <w:right w:val="nil"/>
            </w:tcBorders>
          </w:tcPr>
          <w:p w14:paraId="519169CF" w14:textId="5DB83910"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 xml:space="preserve">Trust </w:t>
            </w:r>
            <w:r w:rsidR="002B3E8F">
              <w:rPr>
                <w:rFonts w:ascii="Times New Roman" w:eastAsia="Times New Roman" w:hAnsi="Times New Roman" w:cs="Times New Roman"/>
              </w:rPr>
              <w:t>in authority to manage risk</w:t>
            </w:r>
          </w:p>
          <w:p w14:paraId="52950829"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i/>
                <w:iCs/>
              </w:rPr>
              <w:t>Eigenvalue</w:t>
            </w:r>
            <w:r w:rsidRPr="00FF3DF2">
              <w:rPr>
                <w:rFonts w:ascii="Times New Roman" w:eastAsia="Times New Roman" w:hAnsi="Times New Roman" w:cs="Times New Roman"/>
              </w:rPr>
              <w:t xml:space="preserve"> = 1.64, 4% of total variance</w:t>
            </w:r>
          </w:p>
        </w:tc>
        <w:tc>
          <w:tcPr>
            <w:tcW w:w="1890" w:type="dxa"/>
            <w:tcBorders>
              <w:left w:val="nil"/>
              <w:right w:val="nil"/>
            </w:tcBorders>
          </w:tcPr>
          <w:p w14:paraId="3A66DE31" w14:textId="508D3BD0"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 xml:space="preserve">Trust </w:t>
            </w:r>
            <w:r w:rsidR="002B3E8F">
              <w:rPr>
                <w:rFonts w:ascii="Times New Roman" w:eastAsia="Times New Roman" w:hAnsi="Times New Roman" w:cs="Times New Roman"/>
              </w:rPr>
              <w:t>in government</w:t>
            </w:r>
          </w:p>
          <w:p w14:paraId="1766DAB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i/>
                <w:iCs/>
              </w:rPr>
              <w:t>Eigenvalue</w:t>
            </w:r>
            <w:r w:rsidRPr="00FF3DF2">
              <w:rPr>
                <w:rFonts w:ascii="Times New Roman" w:eastAsia="Times New Roman" w:hAnsi="Times New Roman" w:cs="Times New Roman"/>
              </w:rPr>
              <w:t xml:space="preserve"> = 1.42</w:t>
            </w:r>
          </w:p>
          <w:p w14:paraId="5FE15AF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 of total variance</w:t>
            </w:r>
          </w:p>
        </w:tc>
        <w:tc>
          <w:tcPr>
            <w:tcW w:w="2065" w:type="dxa"/>
            <w:tcBorders>
              <w:left w:val="nil"/>
              <w:right w:val="nil"/>
            </w:tcBorders>
          </w:tcPr>
          <w:p w14:paraId="636AE628"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Factor 4</w:t>
            </w:r>
          </w:p>
          <w:p w14:paraId="170C6A1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i/>
                <w:iCs/>
              </w:rPr>
              <w:t>Eigenvalue</w:t>
            </w:r>
            <w:r w:rsidRPr="00FF3DF2">
              <w:rPr>
                <w:rFonts w:ascii="Times New Roman" w:eastAsia="Times New Roman" w:hAnsi="Times New Roman" w:cs="Times New Roman"/>
              </w:rPr>
              <w:t xml:space="preserve"> = 1.17</w:t>
            </w:r>
          </w:p>
          <w:p w14:paraId="524FD5B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 of total variance</w:t>
            </w:r>
          </w:p>
        </w:tc>
      </w:tr>
      <w:tr w:rsidR="00C2340E" w:rsidRPr="00C2340E" w14:paraId="40AF8057" w14:textId="77777777" w:rsidTr="009C5955">
        <w:trPr>
          <w:jc w:val="center"/>
        </w:trPr>
        <w:tc>
          <w:tcPr>
            <w:tcW w:w="1530" w:type="dxa"/>
            <w:tcBorders>
              <w:left w:val="nil"/>
              <w:bottom w:val="nil"/>
              <w:right w:val="nil"/>
            </w:tcBorders>
          </w:tcPr>
          <w:p w14:paraId="729A1D9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Ross-1</w:t>
            </w:r>
          </w:p>
        </w:tc>
        <w:tc>
          <w:tcPr>
            <w:tcW w:w="1975" w:type="dxa"/>
            <w:tcBorders>
              <w:left w:val="nil"/>
              <w:bottom w:val="nil"/>
              <w:right w:val="nil"/>
            </w:tcBorders>
          </w:tcPr>
          <w:p w14:paraId="1D6E2BB5"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.85</w:t>
            </w:r>
          </w:p>
        </w:tc>
        <w:tc>
          <w:tcPr>
            <w:tcW w:w="1890" w:type="dxa"/>
            <w:tcBorders>
              <w:left w:val="nil"/>
              <w:bottom w:val="nil"/>
              <w:right w:val="nil"/>
            </w:tcBorders>
          </w:tcPr>
          <w:p w14:paraId="268F905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-.07</w:t>
            </w:r>
          </w:p>
        </w:tc>
        <w:tc>
          <w:tcPr>
            <w:tcW w:w="1890" w:type="dxa"/>
            <w:tcBorders>
              <w:left w:val="nil"/>
              <w:bottom w:val="nil"/>
              <w:right w:val="nil"/>
            </w:tcBorders>
          </w:tcPr>
          <w:p w14:paraId="6CA19F1D"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.04</w:t>
            </w:r>
          </w:p>
        </w:tc>
        <w:tc>
          <w:tcPr>
            <w:tcW w:w="2065" w:type="dxa"/>
            <w:tcBorders>
              <w:left w:val="nil"/>
              <w:bottom w:val="nil"/>
              <w:right w:val="nil"/>
            </w:tcBorders>
          </w:tcPr>
          <w:p w14:paraId="0F62143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.02</w:t>
            </w:r>
          </w:p>
        </w:tc>
      </w:tr>
      <w:tr w:rsidR="00C2340E" w:rsidRPr="00C2340E" w14:paraId="3000FAC1" w14:textId="77777777" w:rsidTr="009C5955">
        <w:trPr>
          <w:jc w:val="center"/>
        </w:trPr>
        <w:tc>
          <w:tcPr>
            <w:tcW w:w="1530" w:type="dxa"/>
            <w:tcBorders>
              <w:top w:val="nil"/>
              <w:left w:val="nil"/>
              <w:bottom w:val="nil"/>
              <w:right w:val="nil"/>
            </w:tcBorders>
          </w:tcPr>
          <w:p w14:paraId="27DB601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Mankad-1</w:t>
            </w:r>
          </w:p>
        </w:tc>
        <w:tc>
          <w:tcPr>
            <w:tcW w:w="1975" w:type="dxa"/>
            <w:tcBorders>
              <w:top w:val="nil"/>
              <w:left w:val="nil"/>
              <w:bottom w:val="nil"/>
              <w:right w:val="nil"/>
            </w:tcBorders>
          </w:tcPr>
          <w:p w14:paraId="260183E8"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.79</w:t>
            </w:r>
          </w:p>
        </w:tc>
        <w:tc>
          <w:tcPr>
            <w:tcW w:w="1890" w:type="dxa"/>
            <w:tcBorders>
              <w:top w:val="nil"/>
              <w:left w:val="nil"/>
              <w:bottom w:val="nil"/>
              <w:right w:val="nil"/>
            </w:tcBorders>
          </w:tcPr>
          <w:p w14:paraId="232E2E4E"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.11</w:t>
            </w:r>
          </w:p>
        </w:tc>
        <w:tc>
          <w:tcPr>
            <w:tcW w:w="1890" w:type="dxa"/>
            <w:tcBorders>
              <w:top w:val="nil"/>
              <w:left w:val="nil"/>
              <w:bottom w:val="nil"/>
              <w:right w:val="nil"/>
            </w:tcBorders>
          </w:tcPr>
          <w:p w14:paraId="3DB323B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-.12</w:t>
            </w:r>
          </w:p>
        </w:tc>
        <w:tc>
          <w:tcPr>
            <w:tcW w:w="2065" w:type="dxa"/>
            <w:tcBorders>
              <w:top w:val="nil"/>
              <w:left w:val="nil"/>
              <w:bottom w:val="nil"/>
              <w:right w:val="nil"/>
            </w:tcBorders>
          </w:tcPr>
          <w:p w14:paraId="1C6D812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.07</w:t>
            </w:r>
          </w:p>
        </w:tc>
      </w:tr>
      <w:tr w:rsidR="00C2340E" w:rsidRPr="00C2340E" w14:paraId="12ABFD8E" w14:textId="77777777" w:rsidTr="009C5955">
        <w:trPr>
          <w:jc w:val="center"/>
        </w:trPr>
        <w:tc>
          <w:tcPr>
            <w:tcW w:w="1530" w:type="dxa"/>
            <w:tcBorders>
              <w:top w:val="nil"/>
              <w:left w:val="nil"/>
              <w:bottom w:val="nil"/>
              <w:right w:val="nil"/>
            </w:tcBorders>
          </w:tcPr>
          <w:p w14:paraId="30A0976E"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Mankad-2</w:t>
            </w:r>
          </w:p>
        </w:tc>
        <w:tc>
          <w:tcPr>
            <w:tcW w:w="1975" w:type="dxa"/>
            <w:tcBorders>
              <w:top w:val="nil"/>
              <w:left w:val="nil"/>
              <w:bottom w:val="nil"/>
              <w:right w:val="nil"/>
            </w:tcBorders>
          </w:tcPr>
          <w:p w14:paraId="1BDE1E38"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.78</w:t>
            </w:r>
          </w:p>
        </w:tc>
        <w:tc>
          <w:tcPr>
            <w:tcW w:w="1890" w:type="dxa"/>
            <w:tcBorders>
              <w:top w:val="nil"/>
              <w:left w:val="nil"/>
              <w:bottom w:val="nil"/>
              <w:right w:val="nil"/>
            </w:tcBorders>
          </w:tcPr>
          <w:p w14:paraId="333A1A38"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.07</w:t>
            </w:r>
          </w:p>
        </w:tc>
        <w:tc>
          <w:tcPr>
            <w:tcW w:w="1890" w:type="dxa"/>
            <w:tcBorders>
              <w:top w:val="nil"/>
              <w:left w:val="nil"/>
              <w:bottom w:val="nil"/>
              <w:right w:val="nil"/>
            </w:tcBorders>
          </w:tcPr>
          <w:p w14:paraId="570CA1F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-.07</w:t>
            </w:r>
          </w:p>
        </w:tc>
        <w:tc>
          <w:tcPr>
            <w:tcW w:w="2065" w:type="dxa"/>
            <w:tcBorders>
              <w:top w:val="nil"/>
              <w:left w:val="nil"/>
              <w:bottom w:val="nil"/>
              <w:right w:val="nil"/>
            </w:tcBorders>
          </w:tcPr>
          <w:p w14:paraId="1AADA55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.01</w:t>
            </w:r>
          </w:p>
        </w:tc>
      </w:tr>
      <w:tr w:rsidR="00C2340E" w:rsidRPr="00C2340E" w14:paraId="415DFC99" w14:textId="77777777" w:rsidTr="009C5955">
        <w:trPr>
          <w:jc w:val="center"/>
        </w:trPr>
        <w:tc>
          <w:tcPr>
            <w:tcW w:w="1530" w:type="dxa"/>
            <w:tcBorders>
              <w:top w:val="nil"/>
              <w:left w:val="nil"/>
              <w:bottom w:val="nil"/>
              <w:right w:val="nil"/>
            </w:tcBorders>
          </w:tcPr>
          <w:p w14:paraId="6B2ADDFD"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Ross-3</w:t>
            </w:r>
          </w:p>
        </w:tc>
        <w:tc>
          <w:tcPr>
            <w:tcW w:w="1975" w:type="dxa"/>
            <w:tcBorders>
              <w:top w:val="nil"/>
              <w:left w:val="nil"/>
              <w:bottom w:val="nil"/>
              <w:right w:val="nil"/>
            </w:tcBorders>
          </w:tcPr>
          <w:p w14:paraId="669335F5"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.77</w:t>
            </w:r>
          </w:p>
        </w:tc>
        <w:tc>
          <w:tcPr>
            <w:tcW w:w="1890" w:type="dxa"/>
            <w:tcBorders>
              <w:top w:val="nil"/>
              <w:left w:val="nil"/>
              <w:bottom w:val="nil"/>
              <w:right w:val="nil"/>
            </w:tcBorders>
          </w:tcPr>
          <w:p w14:paraId="3889EC5E"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.06</w:t>
            </w:r>
          </w:p>
        </w:tc>
        <w:tc>
          <w:tcPr>
            <w:tcW w:w="1890" w:type="dxa"/>
            <w:tcBorders>
              <w:top w:val="nil"/>
              <w:left w:val="nil"/>
              <w:bottom w:val="nil"/>
              <w:right w:val="nil"/>
            </w:tcBorders>
          </w:tcPr>
          <w:p w14:paraId="1E3DAF5D"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.05</w:t>
            </w:r>
          </w:p>
        </w:tc>
        <w:tc>
          <w:tcPr>
            <w:tcW w:w="2065" w:type="dxa"/>
            <w:tcBorders>
              <w:top w:val="nil"/>
              <w:left w:val="nil"/>
              <w:bottom w:val="nil"/>
              <w:right w:val="nil"/>
            </w:tcBorders>
          </w:tcPr>
          <w:p w14:paraId="3F7D34C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w:t>
            </w:r>
          </w:p>
        </w:tc>
      </w:tr>
      <w:tr w:rsidR="00C2340E" w:rsidRPr="00C2340E" w14:paraId="33F3D99F" w14:textId="77777777" w:rsidTr="009C5955">
        <w:trPr>
          <w:jc w:val="center"/>
        </w:trPr>
        <w:tc>
          <w:tcPr>
            <w:tcW w:w="1530" w:type="dxa"/>
            <w:tcBorders>
              <w:top w:val="nil"/>
              <w:left w:val="nil"/>
              <w:bottom w:val="nil"/>
              <w:right w:val="nil"/>
            </w:tcBorders>
          </w:tcPr>
          <w:p w14:paraId="4DB058A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Ross-4</w:t>
            </w:r>
          </w:p>
        </w:tc>
        <w:tc>
          <w:tcPr>
            <w:tcW w:w="1975" w:type="dxa"/>
            <w:tcBorders>
              <w:top w:val="nil"/>
              <w:left w:val="nil"/>
              <w:bottom w:val="nil"/>
              <w:right w:val="nil"/>
            </w:tcBorders>
          </w:tcPr>
          <w:p w14:paraId="01465EDC"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.76</w:t>
            </w:r>
          </w:p>
        </w:tc>
        <w:tc>
          <w:tcPr>
            <w:tcW w:w="1890" w:type="dxa"/>
            <w:tcBorders>
              <w:top w:val="nil"/>
              <w:left w:val="nil"/>
              <w:bottom w:val="nil"/>
              <w:right w:val="nil"/>
            </w:tcBorders>
          </w:tcPr>
          <w:p w14:paraId="03B1BD0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w:t>
            </w:r>
          </w:p>
        </w:tc>
        <w:tc>
          <w:tcPr>
            <w:tcW w:w="1890" w:type="dxa"/>
            <w:tcBorders>
              <w:top w:val="nil"/>
              <w:left w:val="nil"/>
              <w:bottom w:val="nil"/>
              <w:right w:val="nil"/>
            </w:tcBorders>
          </w:tcPr>
          <w:p w14:paraId="54AD2AE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.14</w:t>
            </w:r>
          </w:p>
        </w:tc>
        <w:tc>
          <w:tcPr>
            <w:tcW w:w="2065" w:type="dxa"/>
            <w:tcBorders>
              <w:top w:val="nil"/>
              <w:left w:val="nil"/>
              <w:bottom w:val="nil"/>
              <w:right w:val="nil"/>
            </w:tcBorders>
          </w:tcPr>
          <w:p w14:paraId="1253CD3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-.15</w:t>
            </w:r>
          </w:p>
        </w:tc>
      </w:tr>
      <w:tr w:rsidR="00C2340E" w:rsidRPr="00C2340E" w14:paraId="044A931C" w14:textId="77777777" w:rsidTr="009C5955">
        <w:trPr>
          <w:jc w:val="center"/>
        </w:trPr>
        <w:tc>
          <w:tcPr>
            <w:tcW w:w="1530" w:type="dxa"/>
            <w:tcBorders>
              <w:top w:val="nil"/>
              <w:left w:val="nil"/>
              <w:bottom w:val="nil"/>
              <w:right w:val="nil"/>
            </w:tcBorders>
          </w:tcPr>
          <w:p w14:paraId="2CF0762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Wu-2</w:t>
            </w:r>
          </w:p>
        </w:tc>
        <w:tc>
          <w:tcPr>
            <w:tcW w:w="1975" w:type="dxa"/>
            <w:tcBorders>
              <w:top w:val="nil"/>
              <w:left w:val="nil"/>
              <w:bottom w:val="nil"/>
              <w:right w:val="nil"/>
            </w:tcBorders>
          </w:tcPr>
          <w:p w14:paraId="1FF1F516"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.68</w:t>
            </w:r>
          </w:p>
        </w:tc>
        <w:tc>
          <w:tcPr>
            <w:tcW w:w="1890" w:type="dxa"/>
            <w:tcBorders>
              <w:top w:val="nil"/>
              <w:left w:val="nil"/>
              <w:bottom w:val="nil"/>
              <w:right w:val="nil"/>
            </w:tcBorders>
          </w:tcPr>
          <w:p w14:paraId="20541FF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.10</w:t>
            </w:r>
          </w:p>
        </w:tc>
        <w:tc>
          <w:tcPr>
            <w:tcW w:w="1890" w:type="dxa"/>
            <w:tcBorders>
              <w:top w:val="nil"/>
              <w:left w:val="nil"/>
              <w:bottom w:val="nil"/>
              <w:right w:val="nil"/>
            </w:tcBorders>
          </w:tcPr>
          <w:p w14:paraId="565A16F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.09</w:t>
            </w:r>
          </w:p>
        </w:tc>
        <w:tc>
          <w:tcPr>
            <w:tcW w:w="2065" w:type="dxa"/>
            <w:tcBorders>
              <w:top w:val="nil"/>
              <w:left w:val="nil"/>
              <w:bottom w:val="nil"/>
              <w:right w:val="nil"/>
            </w:tcBorders>
          </w:tcPr>
          <w:p w14:paraId="592F3D2B"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.10</w:t>
            </w:r>
          </w:p>
        </w:tc>
      </w:tr>
      <w:tr w:rsidR="00C2340E" w:rsidRPr="00C2340E" w14:paraId="432D46F1" w14:textId="77777777" w:rsidTr="009C5955">
        <w:trPr>
          <w:jc w:val="center"/>
        </w:trPr>
        <w:tc>
          <w:tcPr>
            <w:tcW w:w="1530" w:type="dxa"/>
            <w:tcBorders>
              <w:top w:val="nil"/>
              <w:left w:val="nil"/>
              <w:bottom w:val="nil"/>
              <w:right w:val="nil"/>
            </w:tcBorders>
          </w:tcPr>
          <w:p w14:paraId="3BFA4FA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Ross-2</w:t>
            </w:r>
          </w:p>
        </w:tc>
        <w:tc>
          <w:tcPr>
            <w:tcW w:w="1975" w:type="dxa"/>
            <w:tcBorders>
              <w:top w:val="nil"/>
              <w:left w:val="nil"/>
              <w:bottom w:val="nil"/>
              <w:right w:val="nil"/>
            </w:tcBorders>
          </w:tcPr>
          <w:p w14:paraId="0CCE48CF"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.67</w:t>
            </w:r>
          </w:p>
        </w:tc>
        <w:tc>
          <w:tcPr>
            <w:tcW w:w="1890" w:type="dxa"/>
            <w:tcBorders>
              <w:top w:val="nil"/>
              <w:left w:val="nil"/>
              <w:bottom w:val="nil"/>
              <w:right w:val="nil"/>
            </w:tcBorders>
          </w:tcPr>
          <w:p w14:paraId="60CBD4D6"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.07</w:t>
            </w:r>
          </w:p>
        </w:tc>
        <w:tc>
          <w:tcPr>
            <w:tcW w:w="1890" w:type="dxa"/>
            <w:tcBorders>
              <w:top w:val="nil"/>
              <w:left w:val="nil"/>
              <w:bottom w:val="nil"/>
              <w:right w:val="nil"/>
            </w:tcBorders>
          </w:tcPr>
          <w:p w14:paraId="06B0F2F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.06</w:t>
            </w:r>
          </w:p>
        </w:tc>
        <w:tc>
          <w:tcPr>
            <w:tcW w:w="2065" w:type="dxa"/>
            <w:tcBorders>
              <w:top w:val="nil"/>
              <w:left w:val="nil"/>
              <w:bottom w:val="nil"/>
              <w:right w:val="nil"/>
            </w:tcBorders>
          </w:tcPr>
          <w:p w14:paraId="4D6552FB"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.08</w:t>
            </w:r>
          </w:p>
        </w:tc>
      </w:tr>
      <w:tr w:rsidR="00C2340E" w:rsidRPr="00C2340E" w14:paraId="0B988E1D" w14:textId="77777777" w:rsidTr="009C5955">
        <w:trPr>
          <w:jc w:val="center"/>
        </w:trPr>
        <w:tc>
          <w:tcPr>
            <w:tcW w:w="1530" w:type="dxa"/>
            <w:tcBorders>
              <w:top w:val="nil"/>
              <w:left w:val="nil"/>
              <w:bottom w:val="nil"/>
              <w:right w:val="nil"/>
            </w:tcBorders>
          </w:tcPr>
          <w:p w14:paraId="3B076AA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Wu-1</w:t>
            </w:r>
          </w:p>
        </w:tc>
        <w:tc>
          <w:tcPr>
            <w:tcW w:w="1975" w:type="dxa"/>
            <w:tcBorders>
              <w:top w:val="nil"/>
              <w:left w:val="nil"/>
              <w:bottom w:val="nil"/>
              <w:right w:val="nil"/>
            </w:tcBorders>
          </w:tcPr>
          <w:p w14:paraId="2692B5F3"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.62</w:t>
            </w:r>
          </w:p>
        </w:tc>
        <w:tc>
          <w:tcPr>
            <w:tcW w:w="1890" w:type="dxa"/>
            <w:tcBorders>
              <w:top w:val="nil"/>
              <w:left w:val="nil"/>
              <w:bottom w:val="nil"/>
              <w:right w:val="nil"/>
            </w:tcBorders>
          </w:tcPr>
          <w:p w14:paraId="655AF0B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.02</w:t>
            </w:r>
          </w:p>
        </w:tc>
        <w:tc>
          <w:tcPr>
            <w:tcW w:w="1890" w:type="dxa"/>
            <w:tcBorders>
              <w:top w:val="nil"/>
              <w:left w:val="nil"/>
              <w:bottom w:val="nil"/>
              <w:right w:val="nil"/>
            </w:tcBorders>
          </w:tcPr>
          <w:p w14:paraId="6CD244B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.21</w:t>
            </w:r>
          </w:p>
        </w:tc>
        <w:tc>
          <w:tcPr>
            <w:tcW w:w="2065" w:type="dxa"/>
            <w:tcBorders>
              <w:top w:val="nil"/>
              <w:left w:val="nil"/>
              <w:bottom w:val="nil"/>
              <w:right w:val="nil"/>
            </w:tcBorders>
          </w:tcPr>
          <w:p w14:paraId="59A4352B"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.12</w:t>
            </w:r>
          </w:p>
        </w:tc>
      </w:tr>
      <w:tr w:rsidR="00C2340E" w:rsidRPr="00C2340E" w14:paraId="583B735E" w14:textId="77777777" w:rsidTr="009C5955">
        <w:trPr>
          <w:jc w:val="center"/>
        </w:trPr>
        <w:tc>
          <w:tcPr>
            <w:tcW w:w="1530" w:type="dxa"/>
            <w:tcBorders>
              <w:top w:val="nil"/>
              <w:left w:val="nil"/>
              <w:bottom w:val="nil"/>
              <w:right w:val="nil"/>
            </w:tcBorders>
          </w:tcPr>
          <w:p w14:paraId="769099B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Porter-3</w:t>
            </w:r>
          </w:p>
        </w:tc>
        <w:tc>
          <w:tcPr>
            <w:tcW w:w="1975" w:type="dxa"/>
            <w:tcBorders>
              <w:top w:val="nil"/>
              <w:left w:val="nil"/>
              <w:bottom w:val="nil"/>
              <w:right w:val="nil"/>
            </w:tcBorders>
          </w:tcPr>
          <w:p w14:paraId="24650D1E"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.54</w:t>
            </w:r>
          </w:p>
        </w:tc>
        <w:tc>
          <w:tcPr>
            <w:tcW w:w="1890" w:type="dxa"/>
            <w:tcBorders>
              <w:top w:val="nil"/>
              <w:left w:val="nil"/>
              <w:bottom w:val="nil"/>
              <w:right w:val="nil"/>
            </w:tcBorders>
          </w:tcPr>
          <w:p w14:paraId="53B50E7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.13</w:t>
            </w:r>
          </w:p>
        </w:tc>
        <w:tc>
          <w:tcPr>
            <w:tcW w:w="1890" w:type="dxa"/>
            <w:tcBorders>
              <w:top w:val="nil"/>
              <w:left w:val="nil"/>
              <w:bottom w:val="nil"/>
              <w:right w:val="nil"/>
            </w:tcBorders>
          </w:tcPr>
          <w:p w14:paraId="63F7D70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.27</w:t>
            </w:r>
          </w:p>
        </w:tc>
        <w:tc>
          <w:tcPr>
            <w:tcW w:w="2065" w:type="dxa"/>
            <w:tcBorders>
              <w:top w:val="nil"/>
              <w:left w:val="nil"/>
              <w:bottom w:val="nil"/>
              <w:right w:val="nil"/>
            </w:tcBorders>
          </w:tcPr>
          <w:p w14:paraId="3600D01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-.14</w:t>
            </w:r>
          </w:p>
        </w:tc>
      </w:tr>
      <w:tr w:rsidR="00C2340E" w:rsidRPr="00C2340E" w14:paraId="01071B58" w14:textId="77777777" w:rsidTr="009C5955">
        <w:trPr>
          <w:jc w:val="center"/>
        </w:trPr>
        <w:tc>
          <w:tcPr>
            <w:tcW w:w="1530" w:type="dxa"/>
            <w:tcBorders>
              <w:top w:val="nil"/>
              <w:left w:val="nil"/>
              <w:bottom w:val="nil"/>
              <w:right w:val="nil"/>
            </w:tcBorders>
          </w:tcPr>
          <w:p w14:paraId="7BC5D0C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Porter-2</w:t>
            </w:r>
          </w:p>
        </w:tc>
        <w:tc>
          <w:tcPr>
            <w:tcW w:w="1975" w:type="dxa"/>
            <w:tcBorders>
              <w:top w:val="nil"/>
              <w:left w:val="nil"/>
              <w:bottom w:val="nil"/>
              <w:right w:val="nil"/>
            </w:tcBorders>
          </w:tcPr>
          <w:p w14:paraId="6EE6AD17"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.51</w:t>
            </w:r>
          </w:p>
        </w:tc>
        <w:tc>
          <w:tcPr>
            <w:tcW w:w="1890" w:type="dxa"/>
            <w:tcBorders>
              <w:top w:val="nil"/>
              <w:left w:val="nil"/>
              <w:bottom w:val="nil"/>
              <w:right w:val="nil"/>
            </w:tcBorders>
          </w:tcPr>
          <w:p w14:paraId="228B4D0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.11</w:t>
            </w:r>
          </w:p>
        </w:tc>
        <w:tc>
          <w:tcPr>
            <w:tcW w:w="1890" w:type="dxa"/>
            <w:tcBorders>
              <w:top w:val="nil"/>
              <w:left w:val="nil"/>
              <w:bottom w:val="nil"/>
              <w:right w:val="nil"/>
            </w:tcBorders>
          </w:tcPr>
          <w:p w14:paraId="5517FC1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.27</w:t>
            </w:r>
          </w:p>
        </w:tc>
        <w:tc>
          <w:tcPr>
            <w:tcW w:w="2065" w:type="dxa"/>
            <w:tcBorders>
              <w:top w:val="nil"/>
              <w:left w:val="nil"/>
              <w:bottom w:val="nil"/>
              <w:right w:val="nil"/>
            </w:tcBorders>
          </w:tcPr>
          <w:p w14:paraId="142F98D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-.02</w:t>
            </w:r>
          </w:p>
        </w:tc>
      </w:tr>
      <w:tr w:rsidR="00C2340E" w:rsidRPr="00C2340E" w14:paraId="59524CE0" w14:textId="77777777" w:rsidTr="009C5955">
        <w:trPr>
          <w:jc w:val="center"/>
        </w:trPr>
        <w:tc>
          <w:tcPr>
            <w:tcW w:w="1530" w:type="dxa"/>
            <w:tcBorders>
              <w:top w:val="nil"/>
              <w:left w:val="nil"/>
              <w:bottom w:val="nil"/>
              <w:right w:val="nil"/>
            </w:tcBorders>
          </w:tcPr>
          <w:p w14:paraId="08B0AB08"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Bratanova-5</w:t>
            </w:r>
          </w:p>
        </w:tc>
        <w:tc>
          <w:tcPr>
            <w:tcW w:w="1975" w:type="dxa"/>
            <w:tcBorders>
              <w:top w:val="nil"/>
              <w:left w:val="nil"/>
              <w:bottom w:val="nil"/>
              <w:right w:val="nil"/>
            </w:tcBorders>
          </w:tcPr>
          <w:p w14:paraId="7C9DFDE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-.10</w:t>
            </w:r>
          </w:p>
        </w:tc>
        <w:tc>
          <w:tcPr>
            <w:tcW w:w="1890" w:type="dxa"/>
            <w:tcBorders>
              <w:top w:val="nil"/>
              <w:left w:val="nil"/>
              <w:bottom w:val="nil"/>
              <w:right w:val="nil"/>
            </w:tcBorders>
          </w:tcPr>
          <w:p w14:paraId="5421EAB5"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.80</w:t>
            </w:r>
          </w:p>
        </w:tc>
        <w:tc>
          <w:tcPr>
            <w:tcW w:w="1890" w:type="dxa"/>
            <w:tcBorders>
              <w:top w:val="nil"/>
              <w:left w:val="nil"/>
              <w:bottom w:val="nil"/>
              <w:right w:val="nil"/>
            </w:tcBorders>
          </w:tcPr>
          <w:p w14:paraId="3435FFF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.12</w:t>
            </w:r>
          </w:p>
        </w:tc>
        <w:tc>
          <w:tcPr>
            <w:tcW w:w="2065" w:type="dxa"/>
            <w:tcBorders>
              <w:top w:val="nil"/>
              <w:left w:val="nil"/>
              <w:bottom w:val="nil"/>
              <w:right w:val="nil"/>
            </w:tcBorders>
          </w:tcPr>
          <w:p w14:paraId="16A8806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.02</w:t>
            </w:r>
          </w:p>
        </w:tc>
      </w:tr>
      <w:tr w:rsidR="00C2340E" w:rsidRPr="00C2340E" w14:paraId="352A4F4B" w14:textId="77777777" w:rsidTr="009C5955">
        <w:trPr>
          <w:jc w:val="center"/>
        </w:trPr>
        <w:tc>
          <w:tcPr>
            <w:tcW w:w="1530" w:type="dxa"/>
            <w:tcBorders>
              <w:top w:val="nil"/>
              <w:left w:val="nil"/>
              <w:bottom w:val="nil"/>
              <w:right w:val="nil"/>
            </w:tcBorders>
          </w:tcPr>
          <w:p w14:paraId="455C115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Hurlimann-1</w:t>
            </w:r>
          </w:p>
        </w:tc>
        <w:tc>
          <w:tcPr>
            <w:tcW w:w="1975" w:type="dxa"/>
            <w:tcBorders>
              <w:top w:val="nil"/>
              <w:left w:val="nil"/>
              <w:bottom w:val="nil"/>
              <w:right w:val="nil"/>
            </w:tcBorders>
          </w:tcPr>
          <w:p w14:paraId="7811A93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.15</w:t>
            </w:r>
          </w:p>
        </w:tc>
        <w:tc>
          <w:tcPr>
            <w:tcW w:w="1890" w:type="dxa"/>
            <w:tcBorders>
              <w:top w:val="nil"/>
              <w:left w:val="nil"/>
              <w:bottom w:val="nil"/>
              <w:right w:val="nil"/>
            </w:tcBorders>
          </w:tcPr>
          <w:p w14:paraId="5894A94C"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.73</w:t>
            </w:r>
          </w:p>
        </w:tc>
        <w:tc>
          <w:tcPr>
            <w:tcW w:w="1890" w:type="dxa"/>
            <w:tcBorders>
              <w:top w:val="nil"/>
              <w:left w:val="nil"/>
              <w:bottom w:val="nil"/>
              <w:right w:val="nil"/>
            </w:tcBorders>
          </w:tcPr>
          <w:p w14:paraId="5A2FA30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-.05</w:t>
            </w:r>
          </w:p>
        </w:tc>
        <w:tc>
          <w:tcPr>
            <w:tcW w:w="2065" w:type="dxa"/>
            <w:tcBorders>
              <w:top w:val="nil"/>
              <w:left w:val="nil"/>
              <w:bottom w:val="nil"/>
              <w:right w:val="nil"/>
            </w:tcBorders>
          </w:tcPr>
          <w:p w14:paraId="708EE669"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.02</w:t>
            </w:r>
          </w:p>
        </w:tc>
      </w:tr>
      <w:tr w:rsidR="00C2340E" w:rsidRPr="00C2340E" w14:paraId="379FD1EE" w14:textId="77777777" w:rsidTr="009C5955">
        <w:trPr>
          <w:jc w:val="center"/>
        </w:trPr>
        <w:tc>
          <w:tcPr>
            <w:tcW w:w="1530" w:type="dxa"/>
            <w:tcBorders>
              <w:top w:val="nil"/>
              <w:left w:val="nil"/>
              <w:bottom w:val="nil"/>
              <w:right w:val="nil"/>
            </w:tcBorders>
          </w:tcPr>
          <w:p w14:paraId="3330C18B"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Hurlimann-2</w:t>
            </w:r>
          </w:p>
        </w:tc>
        <w:tc>
          <w:tcPr>
            <w:tcW w:w="1975" w:type="dxa"/>
            <w:tcBorders>
              <w:top w:val="nil"/>
              <w:left w:val="nil"/>
              <w:bottom w:val="nil"/>
              <w:right w:val="nil"/>
            </w:tcBorders>
          </w:tcPr>
          <w:p w14:paraId="707DCE68"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.33</w:t>
            </w:r>
          </w:p>
        </w:tc>
        <w:tc>
          <w:tcPr>
            <w:tcW w:w="1890" w:type="dxa"/>
            <w:tcBorders>
              <w:top w:val="nil"/>
              <w:left w:val="nil"/>
              <w:bottom w:val="nil"/>
              <w:right w:val="nil"/>
            </w:tcBorders>
          </w:tcPr>
          <w:p w14:paraId="25644E9D"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.61</w:t>
            </w:r>
          </w:p>
        </w:tc>
        <w:tc>
          <w:tcPr>
            <w:tcW w:w="1890" w:type="dxa"/>
            <w:tcBorders>
              <w:top w:val="nil"/>
              <w:left w:val="nil"/>
              <w:bottom w:val="nil"/>
              <w:right w:val="nil"/>
            </w:tcBorders>
          </w:tcPr>
          <w:p w14:paraId="1428A6FE"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-.10</w:t>
            </w:r>
          </w:p>
        </w:tc>
        <w:tc>
          <w:tcPr>
            <w:tcW w:w="2065" w:type="dxa"/>
            <w:tcBorders>
              <w:top w:val="nil"/>
              <w:left w:val="nil"/>
              <w:bottom w:val="nil"/>
              <w:right w:val="nil"/>
            </w:tcBorders>
          </w:tcPr>
          <w:p w14:paraId="769B1C76"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.11</w:t>
            </w:r>
          </w:p>
        </w:tc>
      </w:tr>
      <w:tr w:rsidR="00C2340E" w:rsidRPr="00C2340E" w14:paraId="454ABD11" w14:textId="77777777" w:rsidTr="009C5955">
        <w:trPr>
          <w:jc w:val="center"/>
        </w:trPr>
        <w:tc>
          <w:tcPr>
            <w:tcW w:w="1530" w:type="dxa"/>
            <w:tcBorders>
              <w:top w:val="nil"/>
              <w:left w:val="nil"/>
              <w:bottom w:val="nil"/>
              <w:right w:val="nil"/>
            </w:tcBorders>
          </w:tcPr>
          <w:p w14:paraId="0945631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Bratanova-3</w:t>
            </w:r>
          </w:p>
        </w:tc>
        <w:tc>
          <w:tcPr>
            <w:tcW w:w="1975" w:type="dxa"/>
            <w:tcBorders>
              <w:top w:val="nil"/>
              <w:left w:val="nil"/>
              <w:bottom w:val="nil"/>
              <w:right w:val="nil"/>
            </w:tcBorders>
          </w:tcPr>
          <w:p w14:paraId="45F6413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-.11</w:t>
            </w:r>
          </w:p>
        </w:tc>
        <w:tc>
          <w:tcPr>
            <w:tcW w:w="1890" w:type="dxa"/>
            <w:tcBorders>
              <w:top w:val="nil"/>
              <w:left w:val="nil"/>
              <w:bottom w:val="nil"/>
              <w:right w:val="nil"/>
            </w:tcBorders>
          </w:tcPr>
          <w:p w14:paraId="1330C41C"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.56</w:t>
            </w:r>
          </w:p>
        </w:tc>
        <w:tc>
          <w:tcPr>
            <w:tcW w:w="1890" w:type="dxa"/>
            <w:tcBorders>
              <w:top w:val="nil"/>
              <w:left w:val="nil"/>
              <w:bottom w:val="nil"/>
              <w:right w:val="nil"/>
            </w:tcBorders>
          </w:tcPr>
          <w:p w14:paraId="50E0139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.20</w:t>
            </w:r>
          </w:p>
        </w:tc>
        <w:tc>
          <w:tcPr>
            <w:tcW w:w="2065" w:type="dxa"/>
            <w:tcBorders>
              <w:top w:val="nil"/>
              <w:left w:val="nil"/>
              <w:bottom w:val="nil"/>
              <w:right w:val="nil"/>
            </w:tcBorders>
          </w:tcPr>
          <w:p w14:paraId="3F5BF17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-.21</w:t>
            </w:r>
          </w:p>
        </w:tc>
      </w:tr>
      <w:tr w:rsidR="00C2340E" w:rsidRPr="00C2340E" w14:paraId="2FF04033" w14:textId="77777777" w:rsidTr="009C5955">
        <w:trPr>
          <w:jc w:val="center"/>
        </w:trPr>
        <w:tc>
          <w:tcPr>
            <w:tcW w:w="1530" w:type="dxa"/>
            <w:tcBorders>
              <w:top w:val="nil"/>
              <w:left w:val="nil"/>
              <w:bottom w:val="nil"/>
              <w:right w:val="nil"/>
            </w:tcBorders>
          </w:tcPr>
          <w:p w14:paraId="5F440B6B"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Bratanova-4</w:t>
            </w:r>
          </w:p>
        </w:tc>
        <w:tc>
          <w:tcPr>
            <w:tcW w:w="1975" w:type="dxa"/>
            <w:tcBorders>
              <w:top w:val="nil"/>
              <w:left w:val="nil"/>
              <w:bottom w:val="nil"/>
              <w:right w:val="nil"/>
            </w:tcBorders>
          </w:tcPr>
          <w:p w14:paraId="5076E45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.19</w:t>
            </w:r>
          </w:p>
        </w:tc>
        <w:tc>
          <w:tcPr>
            <w:tcW w:w="1890" w:type="dxa"/>
            <w:tcBorders>
              <w:top w:val="nil"/>
              <w:left w:val="nil"/>
              <w:bottom w:val="nil"/>
              <w:right w:val="nil"/>
            </w:tcBorders>
          </w:tcPr>
          <w:p w14:paraId="7C227042"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.55</w:t>
            </w:r>
          </w:p>
        </w:tc>
        <w:tc>
          <w:tcPr>
            <w:tcW w:w="1890" w:type="dxa"/>
            <w:tcBorders>
              <w:top w:val="nil"/>
              <w:left w:val="nil"/>
              <w:bottom w:val="nil"/>
              <w:right w:val="nil"/>
            </w:tcBorders>
          </w:tcPr>
          <w:p w14:paraId="50399CF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-.02</w:t>
            </w:r>
          </w:p>
        </w:tc>
        <w:tc>
          <w:tcPr>
            <w:tcW w:w="2065" w:type="dxa"/>
            <w:tcBorders>
              <w:top w:val="nil"/>
              <w:left w:val="nil"/>
              <w:bottom w:val="nil"/>
              <w:right w:val="nil"/>
            </w:tcBorders>
          </w:tcPr>
          <w:p w14:paraId="4D46CB40"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-.25</w:t>
            </w:r>
          </w:p>
        </w:tc>
      </w:tr>
      <w:tr w:rsidR="00C2340E" w:rsidRPr="00C2340E" w14:paraId="2FBACBB4" w14:textId="77777777" w:rsidTr="009C5955">
        <w:trPr>
          <w:jc w:val="center"/>
        </w:trPr>
        <w:tc>
          <w:tcPr>
            <w:tcW w:w="1530" w:type="dxa"/>
            <w:tcBorders>
              <w:top w:val="nil"/>
              <w:left w:val="nil"/>
              <w:bottom w:val="nil"/>
              <w:right w:val="nil"/>
            </w:tcBorders>
          </w:tcPr>
          <w:p w14:paraId="2EDBB839"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Hurlimann-3</w:t>
            </w:r>
          </w:p>
        </w:tc>
        <w:tc>
          <w:tcPr>
            <w:tcW w:w="1975" w:type="dxa"/>
            <w:tcBorders>
              <w:top w:val="nil"/>
              <w:left w:val="nil"/>
              <w:bottom w:val="nil"/>
              <w:right w:val="nil"/>
            </w:tcBorders>
          </w:tcPr>
          <w:p w14:paraId="3E37386D"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.09</w:t>
            </w:r>
          </w:p>
        </w:tc>
        <w:tc>
          <w:tcPr>
            <w:tcW w:w="1890" w:type="dxa"/>
            <w:tcBorders>
              <w:top w:val="nil"/>
              <w:left w:val="nil"/>
              <w:bottom w:val="nil"/>
              <w:right w:val="nil"/>
            </w:tcBorders>
          </w:tcPr>
          <w:p w14:paraId="677C7FA4"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.54</w:t>
            </w:r>
          </w:p>
        </w:tc>
        <w:tc>
          <w:tcPr>
            <w:tcW w:w="1890" w:type="dxa"/>
            <w:tcBorders>
              <w:top w:val="nil"/>
              <w:left w:val="nil"/>
              <w:bottom w:val="nil"/>
              <w:right w:val="nil"/>
            </w:tcBorders>
          </w:tcPr>
          <w:p w14:paraId="2E39B2D0"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.20</w:t>
            </w:r>
          </w:p>
        </w:tc>
        <w:tc>
          <w:tcPr>
            <w:tcW w:w="2065" w:type="dxa"/>
            <w:tcBorders>
              <w:top w:val="nil"/>
              <w:left w:val="nil"/>
              <w:bottom w:val="nil"/>
              <w:right w:val="nil"/>
            </w:tcBorders>
          </w:tcPr>
          <w:p w14:paraId="768D8F2E"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.21</w:t>
            </w:r>
          </w:p>
        </w:tc>
      </w:tr>
      <w:tr w:rsidR="00C2340E" w:rsidRPr="00C2340E" w14:paraId="6ADBE4FE" w14:textId="77777777" w:rsidTr="009C5955">
        <w:trPr>
          <w:jc w:val="center"/>
        </w:trPr>
        <w:tc>
          <w:tcPr>
            <w:tcW w:w="1530" w:type="dxa"/>
            <w:tcBorders>
              <w:top w:val="nil"/>
              <w:left w:val="nil"/>
              <w:bottom w:val="nil"/>
              <w:right w:val="nil"/>
            </w:tcBorders>
          </w:tcPr>
          <w:p w14:paraId="2C2572C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Nancarrow-2</w:t>
            </w:r>
          </w:p>
        </w:tc>
        <w:tc>
          <w:tcPr>
            <w:tcW w:w="1975" w:type="dxa"/>
            <w:tcBorders>
              <w:top w:val="nil"/>
              <w:left w:val="nil"/>
              <w:bottom w:val="nil"/>
              <w:right w:val="nil"/>
            </w:tcBorders>
          </w:tcPr>
          <w:p w14:paraId="33B0696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.08</w:t>
            </w:r>
          </w:p>
        </w:tc>
        <w:tc>
          <w:tcPr>
            <w:tcW w:w="1890" w:type="dxa"/>
            <w:tcBorders>
              <w:top w:val="nil"/>
              <w:left w:val="nil"/>
              <w:bottom w:val="nil"/>
              <w:right w:val="nil"/>
            </w:tcBorders>
          </w:tcPr>
          <w:p w14:paraId="11C9321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.01</w:t>
            </w:r>
          </w:p>
        </w:tc>
        <w:tc>
          <w:tcPr>
            <w:tcW w:w="1890" w:type="dxa"/>
            <w:tcBorders>
              <w:top w:val="nil"/>
              <w:left w:val="nil"/>
              <w:bottom w:val="nil"/>
              <w:right w:val="nil"/>
            </w:tcBorders>
          </w:tcPr>
          <w:p w14:paraId="6E949997"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.82</w:t>
            </w:r>
          </w:p>
        </w:tc>
        <w:tc>
          <w:tcPr>
            <w:tcW w:w="2065" w:type="dxa"/>
            <w:tcBorders>
              <w:top w:val="nil"/>
              <w:left w:val="nil"/>
              <w:bottom w:val="nil"/>
              <w:right w:val="nil"/>
            </w:tcBorders>
          </w:tcPr>
          <w:p w14:paraId="55D516E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.04</w:t>
            </w:r>
          </w:p>
        </w:tc>
      </w:tr>
      <w:tr w:rsidR="00C2340E" w:rsidRPr="00C2340E" w14:paraId="2D7C8C64" w14:textId="77777777" w:rsidTr="009C5955">
        <w:trPr>
          <w:jc w:val="center"/>
        </w:trPr>
        <w:tc>
          <w:tcPr>
            <w:tcW w:w="1530" w:type="dxa"/>
            <w:tcBorders>
              <w:top w:val="nil"/>
              <w:left w:val="nil"/>
              <w:bottom w:val="nil"/>
              <w:right w:val="nil"/>
            </w:tcBorders>
          </w:tcPr>
          <w:p w14:paraId="10ECDF0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Nancarrow-4</w:t>
            </w:r>
          </w:p>
        </w:tc>
        <w:tc>
          <w:tcPr>
            <w:tcW w:w="1975" w:type="dxa"/>
            <w:tcBorders>
              <w:top w:val="nil"/>
              <w:left w:val="nil"/>
              <w:bottom w:val="nil"/>
              <w:right w:val="nil"/>
            </w:tcBorders>
          </w:tcPr>
          <w:p w14:paraId="6A34179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.14</w:t>
            </w:r>
          </w:p>
        </w:tc>
        <w:tc>
          <w:tcPr>
            <w:tcW w:w="1890" w:type="dxa"/>
            <w:tcBorders>
              <w:top w:val="nil"/>
              <w:left w:val="nil"/>
              <w:bottom w:val="nil"/>
              <w:right w:val="nil"/>
            </w:tcBorders>
          </w:tcPr>
          <w:p w14:paraId="6B79906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.03</w:t>
            </w:r>
          </w:p>
        </w:tc>
        <w:tc>
          <w:tcPr>
            <w:tcW w:w="1890" w:type="dxa"/>
            <w:tcBorders>
              <w:top w:val="nil"/>
              <w:left w:val="nil"/>
              <w:bottom w:val="nil"/>
              <w:right w:val="nil"/>
            </w:tcBorders>
          </w:tcPr>
          <w:p w14:paraId="31A4F6F7"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.76</w:t>
            </w:r>
          </w:p>
        </w:tc>
        <w:tc>
          <w:tcPr>
            <w:tcW w:w="2065" w:type="dxa"/>
            <w:tcBorders>
              <w:top w:val="nil"/>
              <w:left w:val="nil"/>
              <w:bottom w:val="nil"/>
              <w:right w:val="nil"/>
            </w:tcBorders>
          </w:tcPr>
          <w:p w14:paraId="20A322D8"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-.10</w:t>
            </w:r>
          </w:p>
        </w:tc>
      </w:tr>
      <w:tr w:rsidR="00C2340E" w:rsidRPr="00C2340E" w14:paraId="4F8135C2" w14:textId="77777777" w:rsidTr="009C5955">
        <w:trPr>
          <w:jc w:val="center"/>
        </w:trPr>
        <w:tc>
          <w:tcPr>
            <w:tcW w:w="1530" w:type="dxa"/>
            <w:tcBorders>
              <w:top w:val="nil"/>
              <w:left w:val="nil"/>
              <w:bottom w:val="nil"/>
              <w:right w:val="nil"/>
            </w:tcBorders>
          </w:tcPr>
          <w:p w14:paraId="1E229C9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Nancarrow-1</w:t>
            </w:r>
          </w:p>
        </w:tc>
        <w:tc>
          <w:tcPr>
            <w:tcW w:w="1975" w:type="dxa"/>
            <w:tcBorders>
              <w:top w:val="nil"/>
              <w:left w:val="nil"/>
              <w:bottom w:val="nil"/>
              <w:right w:val="nil"/>
            </w:tcBorders>
          </w:tcPr>
          <w:p w14:paraId="30DE128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.06</w:t>
            </w:r>
          </w:p>
        </w:tc>
        <w:tc>
          <w:tcPr>
            <w:tcW w:w="1890" w:type="dxa"/>
            <w:tcBorders>
              <w:top w:val="nil"/>
              <w:left w:val="nil"/>
              <w:bottom w:val="nil"/>
              <w:right w:val="nil"/>
            </w:tcBorders>
          </w:tcPr>
          <w:p w14:paraId="527A0F20"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.10</w:t>
            </w:r>
          </w:p>
        </w:tc>
        <w:tc>
          <w:tcPr>
            <w:tcW w:w="1890" w:type="dxa"/>
            <w:tcBorders>
              <w:top w:val="nil"/>
              <w:left w:val="nil"/>
              <w:bottom w:val="nil"/>
              <w:right w:val="nil"/>
            </w:tcBorders>
          </w:tcPr>
          <w:p w14:paraId="2FA3140B"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.75</w:t>
            </w:r>
          </w:p>
        </w:tc>
        <w:tc>
          <w:tcPr>
            <w:tcW w:w="2065" w:type="dxa"/>
            <w:tcBorders>
              <w:top w:val="nil"/>
              <w:left w:val="nil"/>
              <w:bottom w:val="nil"/>
              <w:right w:val="nil"/>
            </w:tcBorders>
          </w:tcPr>
          <w:p w14:paraId="1E44C689"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.03</w:t>
            </w:r>
          </w:p>
        </w:tc>
      </w:tr>
      <w:tr w:rsidR="00C2340E" w:rsidRPr="00C2340E" w14:paraId="4D379932" w14:textId="77777777" w:rsidTr="009C5955">
        <w:trPr>
          <w:jc w:val="center"/>
        </w:trPr>
        <w:tc>
          <w:tcPr>
            <w:tcW w:w="1530" w:type="dxa"/>
            <w:tcBorders>
              <w:top w:val="nil"/>
              <w:left w:val="nil"/>
              <w:bottom w:val="nil"/>
              <w:right w:val="nil"/>
            </w:tcBorders>
          </w:tcPr>
          <w:p w14:paraId="2AF831F6"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Leviston-3</w:t>
            </w:r>
          </w:p>
        </w:tc>
        <w:tc>
          <w:tcPr>
            <w:tcW w:w="1975" w:type="dxa"/>
            <w:tcBorders>
              <w:top w:val="nil"/>
              <w:left w:val="nil"/>
              <w:bottom w:val="nil"/>
              <w:right w:val="nil"/>
            </w:tcBorders>
          </w:tcPr>
          <w:p w14:paraId="0EA1861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.22</w:t>
            </w:r>
          </w:p>
        </w:tc>
        <w:tc>
          <w:tcPr>
            <w:tcW w:w="1890" w:type="dxa"/>
            <w:tcBorders>
              <w:top w:val="nil"/>
              <w:left w:val="nil"/>
              <w:bottom w:val="nil"/>
              <w:right w:val="nil"/>
            </w:tcBorders>
          </w:tcPr>
          <w:p w14:paraId="65A193B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-.03</w:t>
            </w:r>
          </w:p>
        </w:tc>
        <w:tc>
          <w:tcPr>
            <w:tcW w:w="1890" w:type="dxa"/>
            <w:tcBorders>
              <w:top w:val="nil"/>
              <w:left w:val="nil"/>
              <w:bottom w:val="nil"/>
              <w:right w:val="nil"/>
            </w:tcBorders>
          </w:tcPr>
          <w:p w14:paraId="02ABD2C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.18</w:t>
            </w:r>
          </w:p>
        </w:tc>
        <w:tc>
          <w:tcPr>
            <w:tcW w:w="2065" w:type="dxa"/>
            <w:tcBorders>
              <w:top w:val="nil"/>
              <w:left w:val="nil"/>
              <w:bottom w:val="nil"/>
              <w:right w:val="nil"/>
            </w:tcBorders>
          </w:tcPr>
          <w:p w14:paraId="14C10DB5" w14:textId="77777777" w:rsidR="00C2340E" w:rsidRPr="00FF3DF2" w:rsidRDefault="00C2340E" w:rsidP="009C5955">
            <w:pPr>
              <w:spacing w:line="360" w:lineRule="auto"/>
              <w:jc w:val="center"/>
              <w:rPr>
                <w:rFonts w:ascii="Times New Roman" w:eastAsia="Times New Roman" w:hAnsi="Times New Roman" w:cs="Times New Roman"/>
                <w:b/>
                <w:bCs/>
              </w:rPr>
            </w:pPr>
            <w:r w:rsidRPr="00FF3DF2">
              <w:rPr>
                <w:rFonts w:ascii="Times New Roman" w:eastAsia="Times New Roman" w:hAnsi="Times New Roman" w:cs="Times New Roman"/>
                <w:b/>
                <w:bCs/>
              </w:rPr>
              <w:t>.52</w:t>
            </w:r>
          </w:p>
        </w:tc>
      </w:tr>
      <w:tr w:rsidR="00C2340E" w:rsidRPr="00C2340E" w14:paraId="367EC102" w14:textId="77777777" w:rsidTr="009C5955">
        <w:trPr>
          <w:jc w:val="center"/>
        </w:trPr>
        <w:tc>
          <w:tcPr>
            <w:tcW w:w="1530" w:type="dxa"/>
            <w:tcBorders>
              <w:top w:val="nil"/>
              <w:left w:val="nil"/>
              <w:bottom w:val="nil"/>
              <w:right w:val="nil"/>
            </w:tcBorders>
          </w:tcPr>
          <w:p w14:paraId="68FCE5B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Bratanova-1</w:t>
            </w:r>
          </w:p>
        </w:tc>
        <w:tc>
          <w:tcPr>
            <w:tcW w:w="1975" w:type="dxa"/>
            <w:tcBorders>
              <w:top w:val="nil"/>
              <w:left w:val="nil"/>
              <w:bottom w:val="nil"/>
              <w:right w:val="nil"/>
            </w:tcBorders>
          </w:tcPr>
          <w:p w14:paraId="49063D9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.18</w:t>
            </w:r>
          </w:p>
        </w:tc>
        <w:tc>
          <w:tcPr>
            <w:tcW w:w="1890" w:type="dxa"/>
            <w:tcBorders>
              <w:top w:val="nil"/>
              <w:left w:val="nil"/>
              <w:bottom w:val="nil"/>
              <w:right w:val="nil"/>
            </w:tcBorders>
          </w:tcPr>
          <w:p w14:paraId="0F75404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.40</w:t>
            </w:r>
          </w:p>
        </w:tc>
        <w:tc>
          <w:tcPr>
            <w:tcW w:w="1890" w:type="dxa"/>
            <w:tcBorders>
              <w:top w:val="nil"/>
              <w:left w:val="nil"/>
              <w:bottom w:val="nil"/>
              <w:right w:val="nil"/>
            </w:tcBorders>
          </w:tcPr>
          <w:p w14:paraId="202F40F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.03</w:t>
            </w:r>
          </w:p>
        </w:tc>
        <w:tc>
          <w:tcPr>
            <w:tcW w:w="2065" w:type="dxa"/>
            <w:tcBorders>
              <w:top w:val="nil"/>
              <w:left w:val="nil"/>
              <w:bottom w:val="nil"/>
              <w:right w:val="nil"/>
            </w:tcBorders>
          </w:tcPr>
          <w:p w14:paraId="4FDB98B9"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-.02</w:t>
            </w:r>
          </w:p>
        </w:tc>
      </w:tr>
      <w:tr w:rsidR="00C2340E" w:rsidRPr="00C2340E" w14:paraId="238E07B9" w14:textId="77777777" w:rsidTr="009C5955">
        <w:trPr>
          <w:jc w:val="center"/>
        </w:trPr>
        <w:tc>
          <w:tcPr>
            <w:tcW w:w="1530" w:type="dxa"/>
            <w:tcBorders>
              <w:top w:val="nil"/>
              <w:left w:val="nil"/>
              <w:bottom w:val="nil"/>
              <w:right w:val="nil"/>
            </w:tcBorders>
          </w:tcPr>
          <w:p w14:paraId="37BF2E5D"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Bratanova-2</w:t>
            </w:r>
          </w:p>
        </w:tc>
        <w:tc>
          <w:tcPr>
            <w:tcW w:w="1975" w:type="dxa"/>
            <w:tcBorders>
              <w:top w:val="nil"/>
              <w:left w:val="nil"/>
              <w:bottom w:val="nil"/>
              <w:right w:val="nil"/>
            </w:tcBorders>
          </w:tcPr>
          <w:p w14:paraId="3C6267F3"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.11</w:t>
            </w:r>
          </w:p>
        </w:tc>
        <w:tc>
          <w:tcPr>
            <w:tcW w:w="1890" w:type="dxa"/>
            <w:tcBorders>
              <w:top w:val="nil"/>
              <w:left w:val="nil"/>
              <w:bottom w:val="nil"/>
              <w:right w:val="nil"/>
            </w:tcBorders>
          </w:tcPr>
          <w:p w14:paraId="263A97A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.42</w:t>
            </w:r>
          </w:p>
        </w:tc>
        <w:tc>
          <w:tcPr>
            <w:tcW w:w="1890" w:type="dxa"/>
            <w:tcBorders>
              <w:top w:val="nil"/>
              <w:left w:val="nil"/>
              <w:bottom w:val="nil"/>
              <w:right w:val="nil"/>
            </w:tcBorders>
          </w:tcPr>
          <w:p w14:paraId="30D92C0D"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.14</w:t>
            </w:r>
          </w:p>
        </w:tc>
        <w:tc>
          <w:tcPr>
            <w:tcW w:w="2065" w:type="dxa"/>
            <w:tcBorders>
              <w:top w:val="nil"/>
              <w:left w:val="nil"/>
              <w:bottom w:val="nil"/>
              <w:right w:val="nil"/>
            </w:tcBorders>
          </w:tcPr>
          <w:p w14:paraId="167BB9A7"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-.06</w:t>
            </w:r>
          </w:p>
        </w:tc>
      </w:tr>
      <w:tr w:rsidR="00C2340E" w:rsidRPr="00C2340E" w14:paraId="63CF8564" w14:textId="77777777" w:rsidTr="009C5955">
        <w:trPr>
          <w:jc w:val="center"/>
        </w:trPr>
        <w:tc>
          <w:tcPr>
            <w:tcW w:w="1530" w:type="dxa"/>
            <w:tcBorders>
              <w:top w:val="nil"/>
              <w:left w:val="nil"/>
              <w:bottom w:val="nil"/>
              <w:right w:val="nil"/>
            </w:tcBorders>
          </w:tcPr>
          <w:p w14:paraId="1ACB05B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lastRenderedPageBreak/>
              <w:t>Leviston-1</w:t>
            </w:r>
          </w:p>
        </w:tc>
        <w:tc>
          <w:tcPr>
            <w:tcW w:w="1975" w:type="dxa"/>
            <w:tcBorders>
              <w:top w:val="nil"/>
              <w:left w:val="nil"/>
              <w:bottom w:val="nil"/>
              <w:right w:val="nil"/>
            </w:tcBorders>
          </w:tcPr>
          <w:p w14:paraId="79A64E0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.38</w:t>
            </w:r>
          </w:p>
        </w:tc>
        <w:tc>
          <w:tcPr>
            <w:tcW w:w="1890" w:type="dxa"/>
            <w:tcBorders>
              <w:top w:val="nil"/>
              <w:left w:val="nil"/>
              <w:bottom w:val="nil"/>
              <w:right w:val="nil"/>
            </w:tcBorders>
          </w:tcPr>
          <w:p w14:paraId="7C0D91D4"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.21</w:t>
            </w:r>
          </w:p>
        </w:tc>
        <w:tc>
          <w:tcPr>
            <w:tcW w:w="1890" w:type="dxa"/>
            <w:tcBorders>
              <w:top w:val="nil"/>
              <w:left w:val="nil"/>
              <w:bottom w:val="nil"/>
              <w:right w:val="nil"/>
            </w:tcBorders>
          </w:tcPr>
          <w:p w14:paraId="2FA05FF0"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-.14</w:t>
            </w:r>
          </w:p>
        </w:tc>
        <w:tc>
          <w:tcPr>
            <w:tcW w:w="2065" w:type="dxa"/>
            <w:tcBorders>
              <w:top w:val="nil"/>
              <w:left w:val="nil"/>
              <w:bottom w:val="nil"/>
              <w:right w:val="nil"/>
            </w:tcBorders>
          </w:tcPr>
          <w:p w14:paraId="368D3FA6"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.34</w:t>
            </w:r>
          </w:p>
        </w:tc>
      </w:tr>
      <w:tr w:rsidR="00C2340E" w:rsidRPr="00C2340E" w14:paraId="524E7FE5" w14:textId="77777777" w:rsidTr="009C5955">
        <w:trPr>
          <w:jc w:val="center"/>
        </w:trPr>
        <w:tc>
          <w:tcPr>
            <w:tcW w:w="1530" w:type="dxa"/>
            <w:tcBorders>
              <w:top w:val="nil"/>
              <w:left w:val="nil"/>
              <w:bottom w:val="nil"/>
              <w:right w:val="nil"/>
            </w:tcBorders>
          </w:tcPr>
          <w:p w14:paraId="2B3D2F1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Leviston-2</w:t>
            </w:r>
          </w:p>
        </w:tc>
        <w:tc>
          <w:tcPr>
            <w:tcW w:w="1975" w:type="dxa"/>
            <w:tcBorders>
              <w:top w:val="nil"/>
              <w:left w:val="nil"/>
              <w:bottom w:val="nil"/>
              <w:right w:val="nil"/>
            </w:tcBorders>
          </w:tcPr>
          <w:p w14:paraId="65452095"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-.16</w:t>
            </w:r>
          </w:p>
        </w:tc>
        <w:tc>
          <w:tcPr>
            <w:tcW w:w="1890" w:type="dxa"/>
            <w:tcBorders>
              <w:top w:val="nil"/>
              <w:left w:val="nil"/>
              <w:bottom w:val="nil"/>
              <w:right w:val="nil"/>
            </w:tcBorders>
          </w:tcPr>
          <w:p w14:paraId="27FFE50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.17</w:t>
            </w:r>
          </w:p>
        </w:tc>
        <w:tc>
          <w:tcPr>
            <w:tcW w:w="1890" w:type="dxa"/>
            <w:tcBorders>
              <w:top w:val="nil"/>
              <w:left w:val="nil"/>
              <w:bottom w:val="nil"/>
              <w:right w:val="nil"/>
            </w:tcBorders>
          </w:tcPr>
          <w:p w14:paraId="1F02CCF0"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.49</w:t>
            </w:r>
          </w:p>
        </w:tc>
        <w:tc>
          <w:tcPr>
            <w:tcW w:w="2065" w:type="dxa"/>
            <w:tcBorders>
              <w:top w:val="nil"/>
              <w:left w:val="nil"/>
              <w:bottom w:val="nil"/>
              <w:right w:val="nil"/>
            </w:tcBorders>
          </w:tcPr>
          <w:p w14:paraId="497CC2EB"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.09</w:t>
            </w:r>
          </w:p>
        </w:tc>
      </w:tr>
      <w:tr w:rsidR="00C2340E" w:rsidRPr="00C2340E" w14:paraId="486B2932" w14:textId="77777777" w:rsidTr="009C5955">
        <w:trPr>
          <w:jc w:val="center"/>
        </w:trPr>
        <w:tc>
          <w:tcPr>
            <w:tcW w:w="1530" w:type="dxa"/>
            <w:tcBorders>
              <w:top w:val="nil"/>
              <w:left w:val="nil"/>
              <w:bottom w:val="nil"/>
              <w:right w:val="nil"/>
            </w:tcBorders>
          </w:tcPr>
          <w:p w14:paraId="288D5BD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Leviston-4</w:t>
            </w:r>
          </w:p>
        </w:tc>
        <w:tc>
          <w:tcPr>
            <w:tcW w:w="1975" w:type="dxa"/>
            <w:tcBorders>
              <w:top w:val="nil"/>
              <w:left w:val="nil"/>
              <w:bottom w:val="nil"/>
              <w:right w:val="nil"/>
            </w:tcBorders>
          </w:tcPr>
          <w:p w14:paraId="520842C8"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-.06</w:t>
            </w:r>
          </w:p>
        </w:tc>
        <w:tc>
          <w:tcPr>
            <w:tcW w:w="1890" w:type="dxa"/>
            <w:tcBorders>
              <w:top w:val="nil"/>
              <w:left w:val="nil"/>
              <w:bottom w:val="nil"/>
              <w:right w:val="nil"/>
            </w:tcBorders>
          </w:tcPr>
          <w:p w14:paraId="21F6D50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.08</w:t>
            </w:r>
          </w:p>
        </w:tc>
        <w:tc>
          <w:tcPr>
            <w:tcW w:w="1890" w:type="dxa"/>
            <w:tcBorders>
              <w:top w:val="nil"/>
              <w:left w:val="nil"/>
              <w:bottom w:val="nil"/>
              <w:right w:val="nil"/>
            </w:tcBorders>
          </w:tcPr>
          <w:p w14:paraId="1557A71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.49</w:t>
            </w:r>
          </w:p>
        </w:tc>
        <w:tc>
          <w:tcPr>
            <w:tcW w:w="2065" w:type="dxa"/>
            <w:tcBorders>
              <w:top w:val="nil"/>
              <w:left w:val="nil"/>
              <w:bottom w:val="nil"/>
              <w:right w:val="nil"/>
            </w:tcBorders>
          </w:tcPr>
          <w:p w14:paraId="5EB1071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.33</w:t>
            </w:r>
          </w:p>
        </w:tc>
      </w:tr>
      <w:tr w:rsidR="00C2340E" w:rsidRPr="00C2340E" w14:paraId="34A1A4E3" w14:textId="77777777" w:rsidTr="009C5955">
        <w:trPr>
          <w:jc w:val="center"/>
        </w:trPr>
        <w:tc>
          <w:tcPr>
            <w:tcW w:w="1530" w:type="dxa"/>
            <w:tcBorders>
              <w:top w:val="nil"/>
              <w:left w:val="nil"/>
              <w:bottom w:val="nil"/>
              <w:right w:val="nil"/>
            </w:tcBorders>
          </w:tcPr>
          <w:p w14:paraId="5218437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Leviston-5</w:t>
            </w:r>
          </w:p>
        </w:tc>
        <w:tc>
          <w:tcPr>
            <w:tcW w:w="1975" w:type="dxa"/>
            <w:tcBorders>
              <w:top w:val="nil"/>
              <w:left w:val="nil"/>
              <w:bottom w:val="nil"/>
              <w:right w:val="nil"/>
            </w:tcBorders>
          </w:tcPr>
          <w:p w14:paraId="07E055EB"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.11</w:t>
            </w:r>
          </w:p>
        </w:tc>
        <w:tc>
          <w:tcPr>
            <w:tcW w:w="1890" w:type="dxa"/>
            <w:tcBorders>
              <w:top w:val="nil"/>
              <w:left w:val="nil"/>
              <w:bottom w:val="nil"/>
              <w:right w:val="nil"/>
            </w:tcBorders>
          </w:tcPr>
          <w:p w14:paraId="444CC24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.32</w:t>
            </w:r>
          </w:p>
        </w:tc>
        <w:tc>
          <w:tcPr>
            <w:tcW w:w="1890" w:type="dxa"/>
            <w:tcBorders>
              <w:top w:val="nil"/>
              <w:left w:val="nil"/>
              <w:bottom w:val="nil"/>
              <w:right w:val="nil"/>
            </w:tcBorders>
          </w:tcPr>
          <w:p w14:paraId="4FC5260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.33</w:t>
            </w:r>
          </w:p>
        </w:tc>
        <w:tc>
          <w:tcPr>
            <w:tcW w:w="2065" w:type="dxa"/>
            <w:tcBorders>
              <w:top w:val="nil"/>
              <w:left w:val="nil"/>
              <w:bottom w:val="nil"/>
              <w:right w:val="nil"/>
            </w:tcBorders>
          </w:tcPr>
          <w:p w14:paraId="5951DD3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.13</w:t>
            </w:r>
          </w:p>
        </w:tc>
      </w:tr>
      <w:tr w:rsidR="00C2340E" w:rsidRPr="00C2340E" w14:paraId="1719E2AC" w14:textId="77777777" w:rsidTr="009C5955">
        <w:trPr>
          <w:jc w:val="center"/>
        </w:trPr>
        <w:tc>
          <w:tcPr>
            <w:tcW w:w="1530" w:type="dxa"/>
            <w:tcBorders>
              <w:top w:val="nil"/>
              <w:left w:val="nil"/>
              <w:bottom w:val="nil"/>
              <w:right w:val="nil"/>
            </w:tcBorders>
          </w:tcPr>
          <w:p w14:paraId="383F5AA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Nancarrow-3</w:t>
            </w:r>
          </w:p>
        </w:tc>
        <w:tc>
          <w:tcPr>
            <w:tcW w:w="1975" w:type="dxa"/>
            <w:tcBorders>
              <w:top w:val="nil"/>
              <w:left w:val="nil"/>
              <w:bottom w:val="nil"/>
              <w:right w:val="nil"/>
            </w:tcBorders>
          </w:tcPr>
          <w:p w14:paraId="718494DF"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.38</w:t>
            </w:r>
          </w:p>
        </w:tc>
        <w:tc>
          <w:tcPr>
            <w:tcW w:w="1890" w:type="dxa"/>
            <w:tcBorders>
              <w:top w:val="nil"/>
              <w:left w:val="nil"/>
              <w:bottom w:val="nil"/>
              <w:right w:val="nil"/>
            </w:tcBorders>
          </w:tcPr>
          <w:p w14:paraId="06502CAC"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.17</w:t>
            </w:r>
          </w:p>
        </w:tc>
        <w:tc>
          <w:tcPr>
            <w:tcW w:w="1890" w:type="dxa"/>
            <w:tcBorders>
              <w:top w:val="nil"/>
              <w:left w:val="nil"/>
              <w:bottom w:val="nil"/>
              <w:right w:val="nil"/>
            </w:tcBorders>
          </w:tcPr>
          <w:p w14:paraId="4CCE6720"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.21</w:t>
            </w:r>
          </w:p>
        </w:tc>
        <w:tc>
          <w:tcPr>
            <w:tcW w:w="2065" w:type="dxa"/>
            <w:tcBorders>
              <w:top w:val="nil"/>
              <w:left w:val="nil"/>
              <w:bottom w:val="nil"/>
              <w:right w:val="nil"/>
            </w:tcBorders>
          </w:tcPr>
          <w:p w14:paraId="255709A6"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-.28</w:t>
            </w:r>
          </w:p>
        </w:tc>
      </w:tr>
      <w:tr w:rsidR="00C2340E" w:rsidRPr="00C2340E" w14:paraId="6416C82A" w14:textId="77777777" w:rsidTr="009C5955">
        <w:trPr>
          <w:jc w:val="center"/>
        </w:trPr>
        <w:tc>
          <w:tcPr>
            <w:tcW w:w="1530" w:type="dxa"/>
            <w:tcBorders>
              <w:top w:val="nil"/>
              <w:left w:val="nil"/>
              <w:right w:val="nil"/>
            </w:tcBorders>
          </w:tcPr>
          <w:p w14:paraId="5719B142"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Porter-1</w:t>
            </w:r>
          </w:p>
        </w:tc>
        <w:tc>
          <w:tcPr>
            <w:tcW w:w="1975" w:type="dxa"/>
            <w:tcBorders>
              <w:top w:val="nil"/>
              <w:left w:val="nil"/>
              <w:right w:val="nil"/>
            </w:tcBorders>
          </w:tcPr>
          <w:p w14:paraId="0FB2037A"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.39</w:t>
            </w:r>
          </w:p>
        </w:tc>
        <w:tc>
          <w:tcPr>
            <w:tcW w:w="1890" w:type="dxa"/>
            <w:tcBorders>
              <w:top w:val="nil"/>
              <w:left w:val="nil"/>
              <w:right w:val="nil"/>
            </w:tcBorders>
          </w:tcPr>
          <w:p w14:paraId="3B3C1246"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.12</w:t>
            </w:r>
          </w:p>
        </w:tc>
        <w:tc>
          <w:tcPr>
            <w:tcW w:w="1890" w:type="dxa"/>
            <w:tcBorders>
              <w:top w:val="nil"/>
              <w:left w:val="nil"/>
              <w:right w:val="nil"/>
            </w:tcBorders>
          </w:tcPr>
          <w:p w14:paraId="0A95CEB1"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.43</w:t>
            </w:r>
          </w:p>
        </w:tc>
        <w:tc>
          <w:tcPr>
            <w:tcW w:w="2065" w:type="dxa"/>
            <w:tcBorders>
              <w:top w:val="nil"/>
              <w:left w:val="nil"/>
              <w:right w:val="nil"/>
            </w:tcBorders>
          </w:tcPr>
          <w:p w14:paraId="302705D0" w14:textId="77777777" w:rsidR="00C2340E" w:rsidRPr="00FF3DF2" w:rsidRDefault="00C2340E" w:rsidP="009C5955">
            <w:pPr>
              <w:spacing w:line="360" w:lineRule="auto"/>
              <w:jc w:val="center"/>
              <w:rPr>
                <w:rFonts w:ascii="Times New Roman" w:eastAsia="Times New Roman" w:hAnsi="Times New Roman" w:cs="Times New Roman"/>
              </w:rPr>
            </w:pPr>
            <w:r w:rsidRPr="00FF3DF2">
              <w:rPr>
                <w:rFonts w:ascii="Times New Roman" w:eastAsia="Times New Roman" w:hAnsi="Times New Roman" w:cs="Times New Roman"/>
              </w:rPr>
              <w:t>-.12</w:t>
            </w:r>
          </w:p>
        </w:tc>
      </w:tr>
    </w:tbl>
    <w:p w14:paraId="5909D7A9" w14:textId="77777777" w:rsidR="00C2340E" w:rsidRPr="00C2340E" w:rsidRDefault="00C2340E" w:rsidP="00C2340E">
      <w:pPr>
        <w:spacing w:line="360" w:lineRule="auto"/>
        <w:rPr>
          <w:rFonts w:ascii="Times New Roman" w:eastAsia="Times New Roman" w:hAnsi="Times New Roman" w:cs="Times New Roman"/>
          <w:b/>
        </w:rPr>
      </w:pPr>
    </w:p>
    <w:p w14:paraId="69A35784" w14:textId="77777777" w:rsidR="00C2340E" w:rsidRPr="00C2340E" w:rsidRDefault="00C2340E" w:rsidP="00C2340E">
      <w:pPr>
        <w:spacing w:line="360" w:lineRule="auto"/>
        <w:rPr>
          <w:rFonts w:ascii="Times New Roman" w:eastAsia="Times New Roman" w:hAnsi="Times New Roman" w:cs="Times New Roman"/>
          <w:b/>
        </w:rPr>
      </w:pPr>
    </w:p>
    <w:p w14:paraId="3A615D16" w14:textId="77777777" w:rsidR="00C2340E" w:rsidRPr="00C2340E" w:rsidRDefault="00C2340E" w:rsidP="00C2340E">
      <w:pPr>
        <w:spacing w:line="360" w:lineRule="auto"/>
        <w:rPr>
          <w:rFonts w:ascii="Times New Roman" w:eastAsia="Times New Roman" w:hAnsi="Times New Roman" w:cs="Times New Roman"/>
          <w:b/>
        </w:rPr>
      </w:pPr>
    </w:p>
    <w:p w14:paraId="443CF1AE" w14:textId="77777777" w:rsidR="00C2340E" w:rsidRPr="00C2340E" w:rsidRDefault="00C2340E" w:rsidP="00C2340E">
      <w:pPr>
        <w:spacing w:line="360" w:lineRule="auto"/>
        <w:rPr>
          <w:rFonts w:ascii="Times New Roman" w:eastAsia="Times New Roman" w:hAnsi="Times New Roman" w:cs="Times New Roman"/>
          <w:b/>
        </w:rPr>
      </w:pPr>
    </w:p>
    <w:p w14:paraId="71106E22" w14:textId="77777777" w:rsidR="00C2340E" w:rsidRDefault="00C2340E" w:rsidP="00C2340E">
      <w:pPr>
        <w:rPr>
          <w:rFonts w:ascii="Times New Roman" w:hAnsi="Times New Roman" w:cs="Times New Roman"/>
        </w:rPr>
      </w:pPr>
    </w:p>
    <w:p w14:paraId="1E5E0AF6" w14:textId="77777777" w:rsidR="00C2340E" w:rsidRDefault="00C2340E" w:rsidP="00C2340E">
      <w:pPr>
        <w:rPr>
          <w:rFonts w:ascii="Times New Roman" w:hAnsi="Times New Roman" w:cs="Times New Roman"/>
        </w:rPr>
      </w:pPr>
    </w:p>
    <w:p w14:paraId="18D7358B" w14:textId="77777777" w:rsidR="00C2340E" w:rsidRDefault="00C2340E" w:rsidP="00C2340E">
      <w:pPr>
        <w:rPr>
          <w:rFonts w:ascii="Times New Roman" w:hAnsi="Times New Roman" w:cs="Times New Roman"/>
        </w:rPr>
      </w:pPr>
    </w:p>
    <w:p w14:paraId="132DD57D" w14:textId="77777777" w:rsidR="00C2340E" w:rsidRDefault="00C2340E" w:rsidP="00C2340E">
      <w:pPr>
        <w:rPr>
          <w:rFonts w:ascii="Times New Roman" w:hAnsi="Times New Roman" w:cs="Times New Roman"/>
        </w:rPr>
      </w:pPr>
    </w:p>
    <w:p w14:paraId="6063D488" w14:textId="77777777" w:rsidR="00C2340E" w:rsidRDefault="00C2340E" w:rsidP="00C2340E">
      <w:pPr>
        <w:rPr>
          <w:rFonts w:ascii="Times New Roman" w:hAnsi="Times New Roman" w:cs="Times New Roman"/>
        </w:rPr>
      </w:pPr>
    </w:p>
    <w:p w14:paraId="70DD411E" w14:textId="77777777" w:rsidR="00C2340E" w:rsidRDefault="00C2340E" w:rsidP="00C2340E">
      <w:pPr>
        <w:rPr>
          <w:rFonts w:ascii="Times New Roman" w:hAnsi="Times New Roman" w:cs="Times New Roman"/>
        </w:rPr>
      </w:pPr>
    </w:p>
    <w:p w14:paraId="73180253" w14:textId="77777777" w:rsidR="00C2340E" w:rsidRDefault="00C2340E" w:rsidP="00C2340E">
      <w:pPr>
        <w:rPr>
          <w:rFonts w:ascii="Times New Roman" w:hAnsi="Times New Roman" w:cs="Times New Roman"/>
        </w:rPr>
      </w:pPr>
    </w:p>
    <w:p w14:paraId="7B1E0FAD" w14:textId="77777777" w:rsidR="00C2340E" w:rsidRDefault="00C2340E" w:rsidP="00C2340E">
      <w:pPr>
        <w:rPr>
          <w:rFonts w:ascii="Times New Roman" w:hAnsi="Times New Roman" w:cs="Times New Roman"/>
        </w:rPr>
      </w:pPr>
    </w:p>
    <w:p w14:paraId="4B4C64D8" w14:textId="77777777" w:rsidR="00C2340E" w:rsidRDefault="00C2340E" w:rsidP="00C2340E">
      <w:pPr>
        <w:rPr>
          <w:rFonts w:ascii="Times New Roman" w:hAnsi="Times New Roman" w:cs="Times New Roman"/>
        </w:rPr>
      </w:pPr>
    </w:p>
    <w:p w14:paraId="4CC59C31" w14:textId="77777777" w:rsidR="00C2340E" w:rsidRDefault="00C2340E" w:rsidP="00C2340E">
      <w:pPr>
        <w:rPr>
          <w:rFonts w:ascii="Times New Roman" w:hAnsi="Times New Roman" w:cs="Times New Roman"/>
        </w:rPr>
      </w:pPr>
    </w:p>
    <w:p w14:paraId="5405E8F4" w14:textId="77777777" w:rsidR="00C2340E" w:rsidRDefault="00C2340E" w:rsidP="00C2340E">
      <w:pPr>
        <w:rPr>
          <w:rFonts w:ascii="Times New Roman" w:hAnsi="Times New Roman" w:cs="Times New Roman"/>
        </w:rPr>
      </w:pPr>
    </w:p>
    <w:p w14:paraId="01C6BABA" w14:textId="77777777" w:rsidR="00C2340E" w:rsidRDefault="00C2340E" w:rsidP="00C2340E">
      <w:pPr>
        <w:rPr>
          <w:rFonts w:ascii="Times New Roman" w:hAnsi="Times New Roman" w:cs="Times New Roman"/>
        </w:rPr>
      </w:pPr>
    </w:p>
    <w:p w14:paraId="3FF61C21" w14:textId="77777777" w:rsidR="00C2340E" w:rsidRDefault="00C2340E" w:rsidP="00C2340E">
      <w:pPr>
        <w:rPr>
          <w:rFonts w:ascii="Times New Roman" w:hAnsi="Times New Roman" w:cs="Times New Roman"/>
        </w:rPr>
      </w:pPr>
    </w:p>
    <w:p w14:paraId="5FA1FE6C" w14:textId="77777777" w:rsidR="00C2340E" w:rsidRDefault="00C2340E" w:rsidP="00C2340E">
      <w:pPr>
        <w:rPr>
          <w:rFonts w:ascii="Times New Roman" w:hAnsi="Times New Roman" w:cs="Times New Roman"/>
        </w:rPr>
      </w:pPr>
    </w:p>
    <w:p w14:paraId="64AA5D4F" w14:textId="77777777" w:rsidR="00C2340E" w:rsidRDefault="00C2340E" w:rsidP="00C2340E">
      <w:pPr>
        <w:rPr>
          <w:rFonts w:ascii="Times New Roman" w:hAnsi="Times New Roman" w:cs="Times New Roman"/>
        </w:rPr>
      </w:pPr>
    </w:p>
    <w:p w14:paraId="76CA8500" w14:textId="77777777" w:rsidR="00C2340E" w:rsidRDefault="00C2340E" w:rsidP="00C2340E">
      <w:pPr>
        <w:rPr>
          <w:rFonts w:ascii="Times New Roman" w:hAnsi="Times New Roman" w:cs="Times New Roman"/>
        </w:rPr>
      </w:pPr>
    </w:p>
    <w:p w14:paraId="525D4104" w14:textId="77777777" w:rsidR="00C2340E" w:rsidRDefault="00C2340E" w:rsidP="00C2340E">
      <w:pPr>
        <w:rPr>
          <w:rFonts w:ascii="Times New Roman" w:hAnsi="Times New Roman" w:cs="Times New Roman"/>
        </w:rPr>
      </w:pPr>
    </w:p>
    <w:p w14:paraId="5E942592" w14:textId="77777777" w:rsidR="00C2340E" w:rsidRDefault="00C2340E" w:rsidP="00C2340E">
      <w:pPr>
        <w:rPr>
          <w:rFonts w:ascii="Times New Roman" w:hAnsi="Times New Roman" w:cs="Times New Roman"/>
        </w:rPr>
      </w:pPr>
    </w:p>
    <w:p w14:paraId="74723A30" w14:textId="77777777" w:rsidR="00C2340E" w:rsidRDefault="00C2340E" w:rsidP="00C2340E">
      <w:pPr>
        <w:rPr>
          <w:rFonts w:ascii="Times New Roman" w:hAnsi="Times New Roman" w:cs="Times New Roman"/>
        </w:rPr>
      </w:pPr>
    </w:p>
    <w:p w14:paraId="5D2F2FB5" w14:textId="77777777" w:rsidR="00C2340E" w:rsidRDefault="00C2340E" w:rsidP="00C2340E">
      <w:pPr>
        <w:rPr>
          <w:rFonts w:ascii="Times New Roman" w:hAnsi="Times New Roman" w:cs="Times New Roman"/>
        </w:rPr>
      </w:pPr>
    </w:p>
    <w:p w14:paraId="76461EB9" w14:textId="77777777" w:rsidR="00C2340E" w:rsidRDefault="00C2340E" w:rsidP="00C2340E">
      <w:pPr>
        <w:rPr>
          <w:rFonts w:ascii="Times New Roman" w:hAnsi="Times New Roman" w:cs="Times New Roman"/>
        </w:rPr>
      </w:pPr>
    </w:p>
    <w:p w14:paraId="7B159597" w14:textId="77777777" w:rsidR="00C2340E" w:rsidRDefault="00C2340E" w:rsidP="00C2340E">
      <w:pPr>
        <w:rPr>
          <w:rFonts w:ascii="Times New Roman" w:hAnsi="Times New Roman" w:cs="Times New Roman"/>
        </w:rPr>
      </w:pPr>
    </w:p>
    <w:p w14:paraId="0618C1C3" w14:textId="77777777" w:rsidR="00C2340E" w:rsidRDefault="00C2340E" w:rsidP="00C2340E">
      <w:pPr>
        <w:rPr>
          <w:rFonts w:ascii="Times New Roman" w:hAnsi="Times New Roman" w:cs="Times New Roman"/>
        </w:rPr>
      </w:pPr>
    </w:p>
    <w:p w14:paraId="7ECE0BB6" w14:textId="77777777" w:rsidR="00C2340E" w:rsidRDefault="00C2340E" w:rsidP="00C2340E">
      <w:pPr>
        <w:rPr>
          <w:rFonts w:ascii="Times New Roman" w:hAnsi="Times New Roman" w:cs="Times New Roman"/>
        </w:rPr>
      </w:pPr>
    </w:p>
    <w:p w14:paraId="41A435F6" w14:textId="77777777" w:rsidR="00C2340E" w:rsidRDefault="00C2340E" w:rsidP="00C2340E">
      <w:pPr>
        <w:rPr>
          <w:rFonts w:ascii="Times New Roman" w:hAnsi="Times New Roman" w:cs="Times New Roman"/>
        </w:rPr>
      </w:pPr>
    </w:p>
    <w:p w14:paraId="58FCA8D1" w14:textId="77777777" w:rsidR="00C2340E" w:rsidRDefault="00C2340E" w:rsidP="00C2340E">
      <w:pPr>
        <w:rPr>
          <w:rFonts w:ascii="Times New Roman" w:hAnsi="Times New Roman" w:cs="Times New Roman"/>
        </w:rPr>
      </w:pPr>
    </w:p>
    <w:p w14:paraId="314F0433" w14:textId="77777777" w:rsidR="00FF3DF2" w:rsidRDefault="00FF3DF2" w:rsidP="00C2340E">
      <w:pPr>
        <w:rPr>
          <w:rFonts w:ascii="Times New Roman" w:hAnsi="Times New Roman" w:cs="Times New Roman"/>
        </w:rPr>
      </w:pPr>
    </w:p>
    <w:p w14:paraId="262DDAE8" w14:textId="77777777" w:rsidR="002B3E8F" w:rsidRDefault="002B3E8F" w:rsidP="00C2340E">
      <w:pPr>
        <w:rPr>
          <w:rFonts w:ascii="Times New Roman" w:hAnsi="Times New Roman" w:cs="Times New Roman"/>
        </w:rPr>
      </w:pPr>
    </w:p>
    <w:p w14:paraId="35C114D4" w14:textId="77777777" w:rsidR="004F7727" w:rsidRDefault="004F7727" w:rsidP="00C2340E">
      <w:pPr>
        <w:rPr>
          <w:rFonts w:ascii="Times New Roman" w:hAnsi="Times New Roman" w:cs="Times New Roman"/>
        </w:rPr>
      </w:pPr>
    </w:p>
    <w:p w14:paraId="3909021F" w14:textId="77777777" w:rsidR="00C2340E" w:rsidRDefault="00C2340E" w:rsidP="00C2340E">
      <w:pPr>
        <w:rPr>
          <w:rFonts w:ascii="Times New Roman" w:hAnsi="Times New Roman" w:cs="Times New Roman"/>
        </w:rPr>
      </w:pPr>
    </w:p>
    <w:p w14:paraId="29A32F70" w14:textId="77777777" w:rsidR="00C2340E" w:rsidRPr="00FF3DF2" w:rsidRDefault="00C2340E" w:rsidP="00C2340E">
      <w:pPr>
        <w:spacing w:line="36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Table 5</w:t>
      </w:r>
    </w:p>
    <w:p w14:paraId="745F9CCC" w14:textId="41E0DB8B" w:rsidR="00C2340E" w:rsidRPr="00DE1752" w:rsidRDefault="00C2340E" w:rsidP="00C2340E">
      <w:pPr>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i/>
          <w:sz w:val="24"/>
          <w:szCs w:val="24"/>
        </w:rPr>
        <w:t xml:space="preserve">ANOVA results for all 8 items in Trust in </w:t>
      </w:r>
      <w:r w:rsidR="002F545D">
        <w:rPr>
          <w:rFonts w:ascii="Times New Roman" w:eastAsia="Times New Roman" w:hAnsi="Times New Roman" w:cs="Times New Roman"/>
          <w:i/>
          <w:sz w:val="24"/>
          <w:szCs w:val="24"/>
        </w:rPr>
        <w:t>Authority to Provide Safe Water</w:t>
      </w:r>
      <w:r w:rsidRPr="00FF3DF2">
        <w:rPr>
          <w:rFonts w:ascii="Times New Roman" w:eastAsia="Times New Roman" w:hAnsi="Times New Roman" w:cs="Times New Roman"/>
          <w:i/>
          <w:sz w:val="24"/>
          <w:szCs w:val="24"/>
        </w:rPr>
        <w:t>, and effect sizes</w:t>
      </w:r>
      <w:r w:rsidR="00120015">
        <w:rPr>
          <w:rFonts w:ascii="Times New Roman" w:eastAsia="Times New Roman" w:hAnsi="Times New Roman" w:cs="Times New Roman"/>
          <w:i/>
          <w:sz w:val="24"/>
          <w:szCs w:val="24"/>
        </w:rPr>
        <w:t xml:space="preserve"> from Study 1a</w:t>
      </w:r>
      <w:r w:rsidR="00DE1752">
        <w:rPr>
          <w:rFonts w:ascii="Times New Roman" w:eastAsia="Times New Roman" w:hAnsi="Times New Roman" w:cs="Times New Roman"/>
          <w:i/>
          <w:sz w:val="24"/>
          <w:szCs w:val="24"/>
        </w:rPr>
        <w:t xml:space="preserve">. </w:t>
      </w:r>
      <w:r w:rsidR="00DE1752" w:rsidRPr="00DE1752">
        <w:rPr>
          <w:rFonts w:ascii="Times New Roman" w:eastAsia="Times New Roman" w:hAnsi="Times New Roman" w:cs="Times New Roman"/>
          <w:i/>
          <w:iCs/>
          <w:sz w:val="24"/>
          <w:szCs w:val="24"/>
        </w:rPr>
        <w:t>Note</w:t>
      </w:r>
      <w:r w:rsidR="00DE1752" w:rsidRPr="00DE1752">
        <w:rPr>
          <w:rFonts w:ascii="Times New Roman" w:eastAsia="Times New Roman" w:hAnsi="Times New Roman" w:cs="Times New Roman"/>
          <w:sz w:val="24"/>
          <w:szCs w:val="24"/>
        </w:rPr>
        <w:t xml:space="preserve">: </w:t>
      </w:r>
      <w:r w:rsidR="00DE1752" w:rsidRPr="00DE1752">
        <w:rPr>
          <w:rFonts w:ascii="Times New Roman" w:eastAsia="Times New Roman" w:hAnsi="Times New Roman" w:cs="Times New Roman"/>
          <w:i/>
          <w:iCs/>
          <w:sz w:val="24"/>
          <w:szCs w:val="24"/>
        </w:rPr>
        <w:t>3 items with strongest discrimination are in bold.</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440"/>
        <w:gridCol w:w="2340"/>
        <w:gridCol w:w="2340"/>
        <w:gridCol w:w="1170"/>
        <w:gridCol w:w="990"/>
        <w:gridCol w:w="810"/>
      </w:tblGrid>
      <w:tr w:rsidR="008B5B0F" w:rsidRPr="00C2340E" w14:paraId="0F19D1DC" w14:textId="77777777" w:rsidTr="00FA3F2B">
        <w:tc>
          <w:tcPr>
            <w:tcW w:w="1440" w:type="dxa"/>
            <w:tcBorders>
              <w:left w:val="nil"/>
              <w:right w:val="nil"/>
            </w:tcBorders>
          </w:tcPr>
          <w:p w14:paraId="4CAC150A" w14:textId="27ADD1A0"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Item</w:t>
            </w:r>
          </w:p>
        </w:tc>
        <w:tc>
          <w:tcPr>
            <w:tcW w:w="2340" w:type="dxa"/>
            <w:tcBorders>
              <w:left w:val="nil"/>
              <w:right w:val="nil"/>
            </w:tcBorders>
          </w:tcPr>
          <w:p w14:paraId="49F33EF3"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Lower Mean, SD</w:t>
            </w:r>
          </w:p>
        </w:tc>
        <w:tc>
          <w:tcPr>
            <w:tcW w:w="2340" w:type="dxa"/>
            <w:tcBorders>
              <w:left w:val="nil"/>
              <w:right w:val="nil"/>
            </w:tcBorders>
          </w:tcPr>
          <w:p w14:paraId="13C2DC54"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Upper Mean, SD</w:t>
            </w:r>
          </w:p>
        </w:tc>
        <w:tc>
          <w:tcPr>
            <w:tcW w:w="1170" w:type="dxa"/>
            <w:tcBorders>
              <w:left w:val="nil"/>
              <w:right w:val="nil"/>
            </w:tcBorders>
            <w:shd w:val="clear" w:color="auto" w:fill="auto"/>
            <w:tcMar>
              <w:top w:w="100" w:type="dxa"/>
              <w:left w:w="100" w:type="dxa"/>
              <w:bottom w:w="100" w:type="dxa"/>
              <w:right w:w="100" w:type="dxa"/>
            </w:tcMar>
          </w:tcPr>
          <w:p w14:paraId="358B3325"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F</w:t>
            </w:r>
          </w:p>
        </w:tc>
        <w:tc>
          <w:tcPr>
            <w:tcW w:w="990" w:type="dxa"/>
            <w:tcBorders>
              <w:left w:val="nil"/>
              <w:right w:val="nil"/>
            </w:tcBorders>
            <w:shd w:val="clear" w:color="auto" w:fill="auto"/>
            <w:tcMar>
              <w:top w:w="100" w:type="dxa"/>
              <w:left w:w="100" w:type="dxa"/>
              <w:bottom w:w="100" w:type="dxa"/>
              <w:right w:w="100" w:type="dxa"/>
            </w:tcMar>
          </w:tcPr>
          <w:p w14:paraId="3835E7DC"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i/>
                <w:iCs/>
                <w:sz w:val="24"/>
                <w:szCs w:val="24"/>
              </w:rPr>
            </w:pPr>
            <w:r w:rsidRPr="00FF3DF2">
              <w:rPr>
                <w:rFonts w:ascii="Times New Roman" w:eastAsia="Times New Roman" w:hAnsi="Times New Roman" w:cs="Times New Roman"/>
                <w:i/>
                <w:iCs/>
                <w:sz w:val="24"/>
                <w:szCs w:val="24"/>
              </w:rPr>
              <w:t>p</w:t>
            </w:r>
          </w:p>
        </w:tc>
        <w:tc>
          <w:tcPr>
            <w:tcW w:w="810" w:type="dxa"/>
            <w:tcBorders>
              <w:left w:val="nil"/>
              <w:right w:val="nil"/>
            </w:tcBorders>
            <w:shd w:val="clear" w:color="auto" w:fill="auto"/>
            <w:tcMar>
              <w:top w:w="100" w:type="dxa"/>
              <w:left w:w="100" w:type="dxa"/>
              <w:bottom w:w="100" w:type="dxa"/>
              <w:right w:w="100" w:type="dxa"/>
            </w:tcMar>
          </w:tcPr>
          <w:p w14:paraId="070CBF76" w14:textId="77777777" w:rsidR="008B5B0F" w:rsidRPr="00041430"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i/>
                <w:iCs/>
                <w:sz w:val="24"/>
                <w:szCs w:val="24"/>
              </w:rPr>
            </w:pPr>
            <w:r w:rsidRPr="00041430">
              <w:rPr>
                <w:rFonts w:ascii="Times New Roman" w:eastAsia="Times New Roman" w:hAnsi="Times New Roman" w:cs="Times New Roman"/>
                <w:i/>
                <w:iCs/>
                <w:color w:val="202124"/>
                <w:sz w:val="24"/>
                <w:szCs w:val="24"/>
                <w:highlight w:val="white"/>
              </w:rPr>
              <w:t>η</w:t>
            </w:r>
            <w:r w:rsidRPr="00041430">
              <w:rPr>
                <w:rFonts w:ascii="Times New Roman" w:eastAsia="Times New Roman" w:hAnsi="Times New Roman" w:cs="Times New Roman"/>
                <w:i/>
                <w:iCs/>
                <w:color w:val="202124"/>
                <w:sz w:val="24"/>
                <w:szCs w:val="24"/>
              </w:rPr>
              <w:t>2</w:t>
            </w:r>
          </w:p>
        </w:tc>
      </w:tr>
      <w:tr w:rsidR="008B5B0F" w:rsidRPr="00C2340E" w14:paraId="462D53C8" w14:textId="77777777" w:rsidTr="00FA3F2B">
        <w:tc>
          <w:tcPr>
            <w:tcW w:w="1440" w:type="dxa"/>
            <w:tcBorders>
              <w:left w:val="nil"/>
              <w:bottom w:val="nil"/>
              <w:right w:val="nil"/>
            </w:tcBorders>
          </w:tcPr>
          <w:p w14:paraId="7CC9675D" w14:textId="6A4A0EA9"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Ross-1</w:t>
            </w:r>
          </w:p>
        </w:tc>
        <w:tc>
          <w:tcPr>
            <w:tcW w:w="2340" w:type="dxa"/>
            <w:tcBorders>
              <w:left w:val="nil"/>
              <w:bottom w:val="nil"/>
              <w:right w:val="nil"/>
            </w:tcBorders>
          </w:tcPr>
          <w:p w14:paraId="1C598AB6"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3.07,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.66</w:t>
            </w:r>
          </w:p>
        </w:tc>
        <w:tc>
          <w:tcPr>
            <w:tcW w:w="2340" w:type="dxa"/>
            <w:tcBorders>
              <w:left w:val="nil"/>
              <w:bottom w:val="nil"/>
              <w:right w:val="nil"/>
            </w:tcBorders>
          </w:tcPr>
          <w:p w14:paraId="322B282F"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5.22,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.71</w:t>
            </w:r>
          </w:p>
        </w:tc>
        <w:tc>
          <w:tcPr>
            <w:tcW w:w="1170" w:type="dxa"/>
            <w:tcBorders>
              <w:left w:val="nil"/>
              <w:bottom w:val="nil"/>
              <w:right w:val="nil"/>
            </w:tcBorders>
            <w:shd w:val="clear" w:color="auto" w:fill="auto"/>
            <w:tcMar>
              <w:top w:w="100" w:type="dxa"/>
              <w:left w:w="100" w:type="dxa"/>
              <w:bottom w:w="100" w:type="dxa"/>
              <w:right w:w="100" w:type="dxa"/>
            </w:tcMar>
          </w:tcPr>
          <w:p w14:paraId="3CB1522A"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427.50</w:t>
            </w:r>
          </w:p>
        </w:tc>
        <w:tc>
          <w:tcPr>
            <w:tcW w:w="990" w:type="dxa"/>
            <w:tcBorders>
              <w:left w:val="nil"/>
              <w:bottom w:val="nil"/>
              <w:right w:val="nil"/>
            </w:tcBorders>
            <w:shd w:val="clear" w:color="auto" w:fill="auto"/>
            <w:tcMar>
              <w:top w:w="100" w:type="dxa"/>
              <w:left w:w="100" w:type="dxa"/>
              <w:bottom w:w="100" w:type="dxa"/>
              <w:right w:w="100" w:type="dxa"/>
            </w:tcMar>
          </w:tcPr>
          <w:p w14:paraId="79A9ECD9"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&lt; .001</w:t>
            </w:r>
          </w:p>
        </w:tc>
        <w:tc>
          <w:tcPr>
            <w:tcW w:w="810" w:type="dxa"/>
            <w:tcBorders>
              <w:left w:val="nil"/>
              <w:bottom w:val="nil"/>
              <w:right w:val="nil"/>
            </w:tcBorders>
            <w:shd w:val="clear" w:color="auto" w:fill="auto"/>
            <w:tcMar>
              <w:top w:w="100" w:type="dxa"/>
              <w:left w:w="100" w:type="dxa"/>
              <w:bottom w:w="100" w:type="dxa"/>
              <w:right w:w="100" w:type="dxa"/>
            </w:tcMar>
          </w:tcPr>
          <w:p w14:paraId="06F027A3"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.71</w:t>
            </w:r>
          </w:p>
        </w:tc>
      </w:tr>
      <w:tr w:rsidR="008B5B0F" w:rsidRPr="00C2340E" w14:paraId="721FF59E" w14:textId="77777777" w:rsidTr="00FA3F2B">
        <w:tc>
          <w:tcPr>
            <w:tcW w:w="1440" w:type="dxa"/>
            <w:tcBorders>
              <w:top w:val="nil"/>
              <w:left w:val="nil"/>
              <w:bottom w:val="nil"/>
              <w:right w:val="nil"/>
            </w:tcBorders>
          </w:tcPr>
          <w:p w14:paraId="76C802DF" w14:textId="3621487B"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Mankad-1</w:t>
            </w:r>
          </w:p>
        </w:tc>
        <w:tc>
          <w:tcPr>
            <w:tcW w:w="2340" w:type="dxa"/>
            <w:tcBorders>
              <w:top w:val="nil"/>
              <w:left w:val="nil"/>
              <w:bottom w:val="nil"/>
              <w:right w:val="nil"/>
            </w:tcBorders>
          </w:tcPr>
          <w:p w14:paraId="540A540A"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2.92,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.73</w:t>
            </w:r>
          </w:p>
        </w:tc>
        <w:tc>
          <w:tcPr>
            <w:tcW w:w="2340" w:type="dxa"/>
            <w:tcBorders>
              <w:top w:val="nil"/>
              <w:left w:val="nil"/>
              <w:bottom w:val="nil"/>
              <w:right w:val="nil"/>
            </w:tcBorders>
          </w:tcPr>
          <w:p w14:paraId="2B46D3F5"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5.34,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.63</w:t>
            </w:r>
          </w:p>
        </w:tc>
        <w:tc>
          <w:tcPr>
            <w:tcW w:w="1170" w:type="dxa"/>
            <w:tcBorders>
              <w:top w:val="nil"/>
              <w:left w:val="nil"/>
              <w:bottom w:val="nil"/>
              <w:right w:val="nil"/>
            </w:tcBorders>
            <w:shd w:val="clear" w:color="auto" w:fill="auto"/>
            <w:tcMar>
              <w:top w:w="100" w:type="dxa"/>
              <w:left w:w="100" w:type="dxa"/>
              <w:bottom w:w="100" w:type="dxa"/>
              <w:right w:w="100" w:type="dxa"/>
            </w:tcMar>
          </w:tcPr>
          <w:p w14:paraId="573E2D0D"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544.64</w:t>
            </w:r>
          </w:p>
        </w:tc>
        <w:tc>
          <w:tcPr>
            <w:tcW w:w="990" w:type="dxa"/>
            <w:tcBorders>
              <w:top w:val="nil"/>
              <w:left w:val="nil"/>
              <w:bottom w:val="nil"/>
              <w:right w:val="nil"/>
            </w:tcBorders>
            <w:shd w:val="clear" w:color="auto" w:fill="auto"/>
            <w:tcMar>
              <w:top w:w="100" w:type="dxa"/>
              <w:left w:w="100" w:type="dxa"/>
              <w:bottom w:w="100" w:type="dxa"/>
              <w:right w:w="100" w:type="dxa"/>
            </w:tcMar>
          </w:tcPr>
          <w:p w14:paraId="07533DC4"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&lt; .001</w:t>
            </w:r>
          </w:p>
        </w:tc>
        <w:tc>
          <w:tcPr>
            <w:tcW w:w="810" w:type="dxa"/>
            <w:tcBorders>
              <w:top w:val="nil"/>
              <w:left w:val="nil"/>
              <w:bottom w:val="nil"/>
              <w:right w:val="nil"/>
            </w:tcBorders>
            <w:shd w:val="clear" w:color="auto" w:fill="auto"/>
            <w:tcMar>
              <w:top w:w="100" w:type="dxa"/>
              <w:left w:w="100" w:type="dxa"/>
              <w:bottom w:w="100" w:type="dxa"/>
              <w:right w:w="100" w:type="dxa"/>
            </w:tcMar>
          </w:tcPr>
          <w:p w14:paraId="1F754D37"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.76</w:t>
            </w:r>
          </w:p>
        </w:tc>
      </w:tr>
      <w:tr w:rsidR="008B5B0F" w:rsidRPr="00C2340E" w14:paraId="7FEE6C73" w14:textId="77777777" w:rsidTr="00FA3F2B">
        <w:tc>
          <w:tcPr>
            <w:tcW w:w="1440" w:type="dxa"/>
            <w:tcBorders>
              <w:top w:val="nil"/>
              <w:left w:val="nil"/>
              <w:bottom w:val="nil"/>
              <w:right w:val="nil"/>
            </w:tcBorders>
          </w:tcPr>
          <w:p w14:paraId="49042467" w14:textId="35E65D6B"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Mankad-2</w:t>
            </w:r>
          </w:p>
        </w:tc>
        <w:tc>
          <w:tcPr>
            <w:tcW w:w="2340" w:type="dxa"/>
            <w:tcBorders>
              <w:top w:val="nil"/>
              <w:left w:val="nil"/>
              <w:bottom w:val="nil"/>
              <w:right w:val="nil"/>
            </w:tcBorders>
          </w:tcPr>
          <w:p w14:paraId="6642A585"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2.94,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.72</w:t>
            </w:r>
          </w:p>
        </w:tc>
        <w:tc>
          <w:tcPr>
            <w:tcW w:w="2340" w:type="dxa"/>
            <w:tcBorders>
              <w:top w:val="nil"/>
              <w:left w:val="nil"/>
              <w:bottom w:val="nil"/>
              <w:right w:val="nil"/>
            </w:tcBorders>
          </w:tcPr>
          <w:p w14:paraId="25D4C5F8"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5.24,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.77</w:t>
            </w:r>
          </w:p>
        </w:tc>
        <w:tc>
          <w:tcPr>
            <w:tcW w:w="1170" w:type="dxa"/>
            <w:tcBorders>
              <w:top w:val="nil"/>
              <w:left w:val="nil"/>
              <w:bottom w:val="nil"/>
              <w:right w:val="nil"/>
            </w:tcBorders>
            <w:shd w:val="clear" w:color="auto" w:fill="auto"/>
            <w:tcMar>
              <w:top w:w="100" w:type="dxa"/>
              <w:left w:w="100" w:type="dxa"/>
              <w:bottom w:w="100" w:type="dxa"/>
              <w:right w:w="100" w:type="dxa"/>
            </w:tcMar>
          </w:tcPr>
          <w:p w14:paraId="6EBB8F16"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413.19</w:t>
            </w:r>
          </w:p>
        </w:tc>
        <w:tc>
          <w:tcPr>
            <w:tcW w:w="990" w:type="dxa"/>
            <w:tcBorders>
              <w:top w:val="nil"/>
              <w:left w:val="nil"/>
              <w:bottom w:val="nil"/>
              <w:right w:val="nil"/>
            </w:tcBorders>
            <w:shd w:val="clear" w:color="auto" w:fill="auto"/>
            <w:tcMar>
              <w:top w:w="100" w:type="dxa"/>
              <w:left w:w="100" w:type="dxa"/>
              <w:bottom w:w="100" w:type="dxa"/>
              <w:right w:w="100" w:type="dxa"/>
            </w:tcMar>
          </w:tcPr>
          <w:p w14:paraId="2C6D3096"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&lt; .001</w:t>
            </w:r>
          </w:p>
        </w:tc>
        <w:tc>
          <w:tcPr>
            <w:tcW w:w="810" w:type="dxa"/>
            <w:tcBorders>
              <w:top w:val="nil"/>
              <w:left w:val="nil"/>
              <w:bottom w:val="nil"/>
              <w:right w:val="nil"/>
            </w:tcBorders>
            <w:shd w:val="clear" w:color="auto" w:fill="auto"/>
            <w:tcMar>
              <w:top w:w="100" w:type="dxa"/>
              <w:left w:w="100" w:type="dxa"/>
              <w:bottom w:w="100" w:type="dxa"/>
              <w:right w:w="100" w:type="dxa"/>
            </w:tcMar>
          </w:tcPr>
          <w:p w14:paraId="73EDAC0D"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.71</w:t>
            </w:r>
          </w:p>
        </w:tc>
      </w:tr>
      <w:tr w:rsidR="008B5B0F" w:rsidRPr="00C2340E" w14:paraId="73B20A2B" w14:textId="77777777" w:rsidTr="00FA3F2B">
        <w:tc>
          <w:tcPr>
            <w:tcW w:w="1440" w:type="dxa"/>
            <w:tcBorders>
              <w:top w:val="nil"/>
              <w:left w:val="nil"/>
              <w:bottom w:val="nil"/>
              <w:right w:val="nil"/>
            </w:tcBorders>
          </w:tcPr>
          <w:p w14:paraId="66A2B7AA" w14:textId="619A9754"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Ross-3</w:t>
            </w:r>
          </w:p>
        </w:tc>
        <w:tc>
          <w:tcPr>
            <w:tcW w:w="2340" w:type="dxa"/>
            <w:tcBorders>
              <w:top w:val="nil"/>
              <w:left w:val="nil"/>
              <w:bottom w:val="nil"/>
              <w:right w:val="nil"/>
            </w:tcBorders>
          </w:tcPr>
          <w:p w14:paraId="7CB3B760"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bCs/>
                <w:sz w:val="24"/>
                <w:szCs w:val="24"/>
              </w:rPr>
            </w:pPr>
            <w:r w:rsidRPr="00FF3DF2">
              <w:rPr>
                <w:rFonts w:ascii="Times New Roman" w:eastAsia="Times New Roman" w:hAnsi="Times New Roman" w:cs="Times New Roman"/>
                <w:b/>
                <w:bCs/>
                <w:i/>
                <w:iCs/>
                <w:sz w:val="24"/>
                <w:szCs w:val="24"/>
              </w:rPr>
              <w:t xml:space="preserve">M </w:t>
            </w:r>
            <w:r w:rsidRPr="00FF3DF2">
              <w:rPr>
                <w:rFonts w:ascii="Times New Roman" w:eastAsia="Times New Roman" w:hAnsi="Times New Roman" w:cs="Times New Roman"/>
                <w:b/>
                <w:bCs/>
                <w:sz w:val="24"/>
                <w:szCs w:val="24"/>
              </w:rPr>
              <w:t xml:space="preserve">= 2.81, </w:t>
            </w:r>
            <w:r w:rsidRPr="00FF3DF2">
              <w:rPr>
                <w:rFonts w:ascii="Times New Roman" w:eastAsia="Times New Roman" w:hAnsi="Times New Roman" w:cs="Times New Roman"/>
                <w:b/>
                <w:bCs/>
                <w:i/>
                <w:iCs/>
                <w:sz w:val="24"/>
                <w:szCs w:val="24"/>
              </w:rPr>
              <w:t xml:space="preserve">SD </w:t>
            </w:r>
            <w:r w:rsidRPr="00FF3DF2">
              <w:rPr>
                <w:rFonts w:ascii="Times New Roman" w:eastAsia="Times New Roman" w:hAnsi="Times New Roman" w:cs="Times New Roman"/>
                <w:b/>
                <w:bCs/>
                <w:sz w:val="24"/>
                <w:szCs w:val="24"/>
              </w:rPr>
              <w:t>= .66</w:t>
            </w:r>
          </w:p>
        </w:tc>
        <w:tc>
          <w:tcPr>
            <w:tcW w:w="2340" w:type="dxa"/>
            <w:tcBorders>
              <w:top w:val="nil"/>
              <w:left w:val="nil"/>
              <w:bottom w:val="nil"/>
              <w:right w:val="nil"/>
            </w:tcBorders>
          </w:tcPr>
          <w:p w14:paraId="158EEB45"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bCs/>
                <w:sz w:val="24"/>
                <w:szCs w:val="24"/>
              </w:rPr>
            </w:pPr>
            <w:r w:rsidRPr="00FF3DF2">
              <w:rPr>
                <w:rFonts w:ascii="Times New Roman" w:eastAsia="Times New Roman" w:hAnsi="Times New Roman" w:cs="Times New Roman"/>
                <w:b/>
                <w:bCs/>
                <w:i/>
                <w:iCs/>
                <w:sz w:val="24"/>
                <w:szCs w:val="24"/>
              </w:rPr>
              <w:t xml:space="preserve">M </w:t>
            </w:r>
            <w:r w:rsidRPr="00FF3DF2">
              <w:rPr>
                <w:rFonts w:ascii="Times New Roman" w:eastAsia="Times New Roman" w:hAnsi="Times New Roman" w:cs="Times New Roman"/>
                <w:b/>
                <w:bCs/>
                <w:sz w:val="24"/>
                <w:szCs w:val="24"/>
              </w:rPr>
              <w:t xml:space="preserve">= 5.27, </w:t>
            </w:r>
            <w:r w:rsidRPr="00FF3DF2">
              <w:rPr>
                <w:rFonts w:ascii="Times New Roman" w:eastAsia="Times New Roman" w:hAnsi="Times New Roman" w:cs="Times New Roman"/>
                <w:b/>
                <w:bCs/>
                <w:i/>
                <w:iCs/>
                <w:sz w:val="24"/>
                <w:szCs w:val="24"/>
              </w:rPr>
              <w:t xml:space="preserve">SD </w:t>
            </w:r>
            <w:r w:rsidRPr="00FF3DF2">
              <w:rPr>
                <w:rFonts w:ascii="Times New Roman" w:eastAsia="Times New Roman" w:hAnsi="Times New Roman" w:cs="Times New Roman"/>
                <w:b/>
                <w:bCs/>
                <w:sz w:val="24"/>
                <w:szCs w:val="24"/>
              </w:rPr>
              <w:t>= .57</w:t>
            </w:r>
          </w:p>
        </w:tc>
        <w:tc>
          <w:tcPr>
            <w:tcW w:w="1170" w:type="dxa"/>
            <w:tcBorders>
              <w:top w:val="nil"/>
              <w:left w:val="nil"/>
              <w:bottom w:val="nil"/>
              <w:right w:val="nil"/>
            </w:tcBorders>
            <w:shd w:val="clear" w:color="auto" w:fill="auto"/>
            <w:tcMar>
              <w:top w:w="100" w:type="dxa"/>
              <w:left w:w="100" w:type="dxa"/>
              <w:bottom w:w="100" w:type="dxa"/>
              <w:right w:w="100" w:type="dxa"/>
            </w:tcMar>
          </w:tcPr>
          <w:p w14:paraId="26E46041"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695.90</w:t>
            </w:r>
          </w:p>
        </w:tc>
        <w:tc>
          <w:tcPr>
            <w:tcW w:w="990" w:type="dxa"/>
            <w:tcBorders>
              <w:top w:val="nil"/>
              <w:left w:val="nil"/>
              <w:bottom w:val="nil"/>
              <w:right w:val="nil"/>
            </w:tcBorders>
            <w:shd w:val="clear" w:color="auto" w:fill="auto"/>
            <w:tcMar>
              <w:top w:w="100" w:type="dxa"/>
              <w:left w:w="100" w:type="dxa"/>
              <w:bottom w:w="100" w:type="dxa"/>
              <w:right w:w="100" w:type="dxa"/>
            </w:tcMar>
          </w:tcPr>
          <w:p w14:paraId="224D5B35"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&lt; .001</w:t>
            </w:r>
          </w:p>
        </w:tc>
        <w:tc>
          <w:tcPr>
            <w:tcW w:w="810" w:type="dxa"/>
            <w:tcBorders>
              <w:top w:val="nil"/>
              <w:left w:val="nil"/>
              <w:bottom w:val="nil"/>
              <w:right w:val="nil"/>
            </w:tcBorders>
            <w:shd w:val="clear" w:color="auto" w:fill="auto"/>
            <w:tcMar>
              <w:top w:w="100" w:type="dxa"/>
              <w:left w:w="100" w:type="dxa"/>
              <w:bottom w:w="100" w:type="dxa"/>
              <w:right w:w="100" w:type="dxa"/>
            </w:tcMar>
          </w:tcPr>
          <w:p w14:paraId="0CB0BF92"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.80</w:t>
            </w:r>
          </w:p>
        </w:tc>
      </w:tr>
      <w:tr w:rsidR="008B5B0F" w:rsidRPr="00C2340E" w14:paraId="7390ABFE" w14:textId="77777777" w:rsidTr="00FA3F2B">
        <w:tc>
          <w:tcPr>
            <w:tcW w:w="1440" w:type="dxa"/>
            <w:tcBorders>
              <w:top w:val="nil"/>
              <w:left w:val="nil"/>
              <w:bottom w:val="nil"/>
              <w:right w:val="nil"/>
            </w:tcBorders>
          </w:tcPr>
          <w:p w14:paraId="695288D6" w14:textId="02AC59F8"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Ross-4</w:t>
            </w:r>
          </w:p>
        </w:tc>
        <w:tc>
          <w:tcPr>
            <w:tcW w:w="2340" w:type="dxa"/>
            <w:tcBorders>
              <w:top w:val="nil"/>
              <w:left w:val="nil"/>
              <w:bottom w:val="nil"/>
              <w:right w:val="nil"/>
            </w:tcBorders>
          </w:tcPr>
          <w:p w14:paraId="1245565E"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bCs/>
                <w:sz w:val="24"/>
                <w:szCs w:val="24"/>
              </w:rPr>
            </w:pPr>
            <w:r w:rsidRPr="00FF3DF2">
              <w:rPr>
                <w:rFonts w:ascii="Times New Roman" w:eastAsia="Times New Roman" w:hAnsi="Times New Roman" w:cs="Times New Roman"/>
                <w:b/>
                <w:bCs/>
                <w:i/>
                <w:iCs/>
                <w:sz w:val="24"/>
                <w:szCs w:val="24"/>
              </w:rPr>
              <w:t xml:space="preserve">M </w:t>
            </w:r>
            <w:r w:rsidRPr="00FF3DF2">
              <w:rPr>
                <w:rFonts w:ascii="Times New Roman" w:eastAsia="Times New Roman" w:hAnsi="Times New Roman" w:cs="Times New Roman"/>
                <w:b/>
                <w:bCs/>
                <w:sz w:val="24"/>
                <w:szCs w:val="24"/>
              </w:rPr>
              <w:t xml:space="preserve">= 2.75, </w:t>
            </w:r>
            <w:r w:rsidRPr="00FF3DF2">
              <w:rPr>
                <w:rFonts w:ascii="Times New Roman" w:eastAsia="Times New Roman" w:hAnsi="Times New Roman" w:cs="Times New Roman"/>
                <w:b/>
                <w:bCs/>
                <w:i/>
                <w:iCs/>
                <w:sz w:val="24"/>
                <w:szCs w:val="24"/>
              </w:rPr>
              <w:t xml:space="preserve">SD </w:t>
            </w:r>
            <w:r w:rsidRPr="00FF3DF2">
              <w:rPr>
                <w:rFonts w:ascii="Times New Roman" w:eastAsia="Times New Roman" w:hAnsi="Times New Roman" w:cs="Times New Roman"/>
                <w:b/>
                <w:bCs/>
                <w:sz w:val="24"/>
                <w:szCs w:val="24"/>
              </w:rPr>
              <w:t>= .65</w:t>
            </w:r>
          </w:p>
        </w:tc>
        <w:tc>
          <w:tcPr>
            <w:tcW w:w="2340" w:type="dxa"/>
            <w:tcBorders>
              <w:top w:val="nil"/>
              <w:left w:val="nil"/>
              <w:bottom w:val="nil"/>
              <w:right w:val="nil"/>
            </w:tcBorders>
          </w:tcPr>
          <w:p w14:paraId="090F138B"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bCs/>
                <w:sz w:val="24"/>
                <w:szCs w:val="24"/>
              </w:rPr>
            </w:pPr>
            <w:r w:rsidRPr="00FF3DF2">
              <w:rPr>
                <w:rFonts w:ascii="Times New Roman" w:eastAsia="Times New Roman" w:hAnsi="Times New Roman" w:cs="Times New Roman"/>
                <w:b/>
                <w:bCs/>
                <w:i/>
                <w:iCs/>
                <w:sz w:val="24"/>
                <w:szCs w:val="24"/>
              </w:rPr>
              <w:t xml:space="preserve">M </w:t>
            </w:r>
            <w:r w:rsidRPr="00FF3DF2">
              <w:rPr>
                <w:rFonts w:ascii="Times New Roman" w:eastAsia="Times New Roman" w:hAnsi="Times New Roman" w:cs="Times New Roman"/>
                <w:b/>
                <w:bCs/>
                <w:sz w:val="24"/>
                <w:szCs w:val="24"/>
              </w:rPr>
              <w:t xml:space="preserve">= 5.32, </w:t>
            </w:r>
            <w:r w:rsidRPr="00FF3DF2">
              <w:rPr>
                <w:rFonts w:ascii="Times New Roman" w:eastAsia="Times New Roman" w:hAnsi="Times New Roman" w:cs="Times New Roman"/>
                <w:b/>
                <w:bCs/>
                <w:i/>
                <w:iCs/>
                <w:sz w:val="24"/>
                <w:szCs w:val="24"/>
              </w:rPr>
              <w:t xml:space="preserve">SD </w:t>
            </w:r>
            <w:r w:rsidRPr="00FF3DF2">
              <w:rPr>
                <w:rFonts w:ascii="Times New Roman" w:eastAsia="Times New Roman" w:hAnsi="Times New Roman" w:cs="Times New Roman"/>
                <w:b/>
                <w:bCs/>
                <w:sz w:val="24"/>
                <w:szCs w:val="24"/>
              </w:rPr>
              <w:t>= .60</w:t>
            </w:r>
          </w:p>
        </w:tc>
        <w:tc>
          <w:tcPr>
            <w:tcW w:w="1170" w:type="dxa"/>
            <w:tcBorders>
              <w:top w:val="nil"/>
              <w:left w:val="nil"/>
              <w:bottom w:val="nil"/>
              <w:right w:val="nil"/>
            </w:tcBorders>
            <w:shd w:val="clear" w:color="auto" w:fill="auto"/>
            <w:tcMar>
              <w:top w:w="100" w:type="dxa"/>
              <w:left w:w="100" w:type="dxa"/>
              <w:bottom w:w="100" w:type="dxa"/>
              <w:right w:w="100" w:type="dxa"/>
            </w:tcMar>
          </w:tcPr>
          <w:p w14:paraId="226D623C"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728.36</w:t>
            </w:r>
          </w:p>
        </w:tc>
        <w:tc>
          <w:tcPr>
            <w:tcW w:w="990" w:type="dxa"/>
            <w:tcBorders>
              <w:top w:val="nil"/>
              <w:left w:val="nil"/>
              <w:bottom w:val="nil"/>
              <w:right w:val="nil"/>
            </w:tcBorders>
            <w:shd w:val="clear" w:color="auto" w:fill="auto"/>
            <w:tcMar>
              <w:top w:w="100" w:type="dxa"/>
              <w:left w:w="100" w:type="dxa"/>
              <w:bottom w:w="100" w:type="dxa"/>
              <w:right w:w="100" w:type="dxa"/>
            </w:tcMar>
          </w:tcPr>
          <w:p w14:paraId="595E6E1D"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&lt; .001</w:t>
            </w:r>
          </w:p>
        </w:tc>
        <w:tc>
          <w:tcPr>
            <w:tcW w:w="810" w:type="dxa"/>
            <w:tcBorders>
              <w:top w:val="nil"/>
              <w:left w:val="nil"/>
              <w:bottom w:val="nil"/>
              <w:right w:val="nil"/>
            </w:tcBorders>
            <w:shd w:val="clear" w:color="auto" w:fill="auto"/>
            <w:tcMar>
              <w:top w:w="100" w:type="dxa"/>
              <w:left w:w="100" w:type="dxa"/>
              <w:bottom w:w="100" w:type="dxa"/>
              <w:right w:w="100" w:type="dxa"/>
            </w:tcMar>
          </w:tcPr>
          <w:p w14:paraId="16B331F8"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.81</w:t>
            </w:r>
          </w:p>
        </w:tc>
      </w:tr>
      <w:tr w:rsidR="008B5B0F" w:rsidRPr="00C2340E" w14:paraId="7F0151E6" w14:textId="77777777" w:rsidTr="00FA3F2B">
        <w:tc>
          <w:tcPr>
            <w:tcW w:w="1440" w:type="dxa"/>
            <w:tcBorders>
              <w:top w:val="nil"/>
              <w:left w:val="nil"/>
              <w:bottom w:val="nil"/>
              <w:right w:val="nil"/>
            </w:tcBorders>
          </w:tcPr>
          <w:p w14:paraId="416DE00E" w14:textId="29043A83"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Wu-2</w:t>
            </w:r>
          </w:p>
        </w:tc>
        <w:tc>
          <w:tcPr>
            <w:tcW w:w="2340" w:type="dxa"/>
            <w:tcBorders>
              <w:top w:val="nil"/>
              <w:left w:val="nil"/>
              <w:bottom w:val="nil"/>
              <w:right w:val="nil"/>
            </w:tcBorders>
          </w:tcPr>
          <w:p w14:paraId="2C801F81"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bCs/>
                <w:sz w:val="24"/>
                <w:szCs w:val="24"/>
              </w:rPr>
            </w:pPr>
            <w:r w:rsidRPr="00FF3DF2">
              <w:rPr>
                <w:rFonts w:ascii="Times New Roman" w:eastAsia="Times New Roman" w:hAnsi="Times New Roman" w:cs="Times New Roman"/>
                <w:b/>
                <w:bCs/>
                <w:i/>
                <w:iCs/>
                <w:sz w:val="24"/>
                <w:szCs w:val="24"/>
              </w:rPr>
              <w:t xml:space="preserve">M </w:t>
            </w:r>
            <w:r w:rsidRPr="00FF3DF2">
              <w:rPr>
                <w:rFonts w:ascii="Times New Roman" w:eastAsia="Times New Roman" w:hAnsi="Times New Roman" w:cs="Times New Roman"/>
                <w:b/>
                <w:bCs/>
                <w:sz w:val="24"/>
                <w:szCs w:val="24"/>
              </w:rPr>
              <w:t xml:space="preserve">= 2.85, </w:t>
            </w:r>
            <w:r w:rsidRPr="00FF3DF2">
              <w:rPr>
                <w:rFonts w:ascii="Times New Roman" w:eastAsia="Times New Roman" w:hAnsi="Times New Roman" w:cs="Times New Roman"/>
                <w:b/>
                <w:bCs/>
                <w:i/>
                <w:iCs/>
                <w:sz w:val="24"/>
                <w:szCs w:val="24"/>
              </w:rPr>
              <w:t xml:space="preserve">SD </w:t>
            </w:r>
            <w:r w:rsidRPr="00FF3DF2">
              <w:rPr>
                <w:rFonts w:ascii="Times New Roman" w:eastAsia="Times New Roman" w:hAnsi="Times New Roman" w:cs="Times New Roman"/>
                <w:b/>
                <w:bCs/>
                <w:sz w:val="24"/>
                <w:szCs w:val="24"/>
              </w:rPr>
              <w:t>= .69</w:t>
            </w:r>
          </w:p>
        </w:tc>
        <w:tc>
          <w:tcPr>
            <w:tcW w:w="2340" w:type="dxa"/>
            <w:tcBorders>
              <w:top w:val="nil"/>
              <w:left w:val="nil"/>
              <w:bottom w:val="nil"/>
              <w:right w:val="nil"/>
            </w:tcBorders>
          </w:tcPr>
          <w:p w14:paraId="4A45742D"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bCs/>
                <w:sz w:val="24"/>
                <w:szCs w:val="24"/>
              </w:rPr>
            </w:pPr>
            <w:r w:rsidRPr="00FF3DF2">
              <w:rPr>
                <w:rFonts w:ascii="Times New Roman" w:eastAsia="Times New Roman" w:hAnsi="Times New Roman" w:cs="Times New Roman"/>
                <w:b/>
                <w:bCs/>
                <w:i/>
                <w:iCs/>
                <w:sz w:val="24"/>
                <w:szCs w:val="24"/>
              </w:rPr>
              <w:t xml:space="preserve">M </w:t>
            </w:r>
            <w:r w:rsidRPr="00FF3DF2">
              <w:rPr>
                <w:rFonts w:ascii="Times New Roman" w:eastAsia="Times New Roman" w:hAnsi="Times New Roman" w:cs="Times New Roman"/>
                <w:b/>
                <w:bCs/>
                <w:sz w:val="24"/>
                <w:szCs w:val="24"/>
              </w:rPr>
              <w:t xml:space="preserve">= 5.29, </w:t>
            </w:r>
            <w:r w:rsidRPr="00FF3DF2">
              <w:rPr>
                <w:rFonts w:ascii="Times New Roman" w:eastAsia="Times New Roman" w:hAnsi="Times New Roman" w:cs="Times New Roman"/>
                <w:b/>
                <w:bCs/>
                <w:i/>
                <w:iCs/>
                <w:sz w:val="24"/>
                <w:szCs w:val="24"/>
              </w:rPr>
              <w:t xml:space="preserve">SD </w:t>
            </w:r>
            <w:r w:rsidRPr="00FF3DF2">
              <w:rPr>
                <w:rFonts w:ascii="Times New Roman" w:eastAsia="Times New Roman" w:hAnsi="Times New Roman" w:cs="Times New Roman"/>
                <w:b/>
                <w:bCs/>
                <w:sz w:val="24"/>
                <w:szCs w:val="24"/>
              </w:rPr>
              <w:t>= .55</w:t>
            </w:r>
          </w:p>
        </w:tc>
        <w:tc>
          <w:tcPr>
            <w:tcW w:w="1170" w:type="dxa"/>
            <w:tcBorders>
              <w:top w:val="nil"/>
              <w:left w:val="nil"/>
              <w:bottom w:val="nil"/>
              <w:right w:val="nil"/>
            </w:tcBorders>
            <w:shd w:val="clear" w:color="auto" w:fill="auto"/>
            <w:tcMar>
              <w:top w:w="100" w:type="dxa"/>
              <w:left w:w="100" w:type="dxa"/>
              <w:bottom w:w="100" w:type="dxa"/>
              <w:right w:w="100" w:type="dxa"/>
            </w:tcMar>
          </w:tcPr>
          <w:p w14:paraId="6586B3CB"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660.68</w:t>
            </w:r>
          </w:p>
        </w:tc>
        <w:tc>
          <w:tcPr>
            <w:tcW w:w="990" w:type="dxa"/>
            <w:tcBorders>
              <w:top w:val="nil"/>
              <w:left w:val="nil"/>
              <w:bottom w:val="nil"/>
              <w:right w:val="nil"/>
            </w:tcBorders>
            <w:shd w:val="clear" w:color="auto" w:fill="auto"/>
            <w:tcMar>
              <w:top w:w="100" w:type="dxa"/>
              <w:left w:w="100" w:type="dxa"/>
              <w:bottom w:w="100" w:type="dxa"/>
              <w:right w:w="100" w:type="dxa"/>
            </w:tcMar>
          </w:tcPr>
          <w:p w14:paraId="7BAC5D97"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&lt; .001</w:t>
            </w:r>
          </w:p>
        </w:tc>
        <w:tc>
          <w:tcPr>
            <w:tcW w:w="810" w:type="dxa"/>
            <w:tcBorders>
              <w:top w:val="nil"/>
              <w:left w:val="nil"/>
              <w:bottom w:val="nil"/>
              <w:right w:val="nil"/>
            </w:tcBorders>
            <w:shd w:val="clear" w:color="auto" w:fill="auto"/>
            <w:tcMar>
              <w:top w:w="100" w:type="dxa"/>
              <w:left w:w="100" w:type="dxa"/>
              <w:bottom w:w="100" w:type="dxa"/>
              <w:right w:w="100" w:type="dxa"/>
            </w:tcMar>
          </w:tcPr>
          <w:p w14:paraId="1E8F6ACF"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t>.79</w:t>
            </w:r>
          </w:p>
        </w:tc>
      </w:tr>
      <w:tr w:rsidR="008B5B0F" w:rsidRPr="00C2340E" w14:paraId="1D419E21" w14:textId="77777777" w:rsidTr="00FA3F2B">
        <w:tc>
          <w:tcPr>
            <w:tcW w:w="1440" w:type="dxa"/>
            <w:tcBorders>
              <w:top w:val="nil"/>
              <w:left w:val="nil"/>
              <w:bottom w:val="nil"/>
              <w:right w:val="nil"/>
            </w:tcBorders>
          </w:tcPr>
          <w:p w14:paraId="4426ABAB" w14:textId="22458F02"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Ross-2</w:t>
            </w:r>
          </w:p>
        </w:tc>
        <w:tc>
          <w:tcPr>
            <w:tcW w:w="2340" w:type="dxa"/>
            <w:tcBorders>
              <w:top w:val="nil"/>
              <w:left w:val="nil"/>
              <w:bottom w:val="nil"/>
              <w:right w:val="nil"/>
            </w:tcBorders>
          </w:tcPr>
          <w:p w14:paraId="277491D0"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3.14,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.75</w:t>
            </w:r>
          </w:p>
        </w:tc>
        <w:tc>
          <w:tcPr>
            <w:tcW w:w="2340" w:type="dxa"/>
            <w:tcBorders>
              <w:top w:val="nil"/>
              <w:left w:val="nil"/>
              <w:bottom w:val="nil"/>
              <w:right w:val="nil"/>
            </w:tcBorders>
          </w:tcPr>
          <w:p w14:paraId="3E0AA7E9"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5.33,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.68</w:t>
            </w:r>
          </w:p>
        </w:tc>
        <w:tc>
          <w:tcPr>
            <w:tcW w:w="1170" w:type="dxa"/>
            <w:tcBorders>
              <w:top w:val="nil"/>
              <w:left w:val="nil"/>
              <w:bottom w:val="nil"/>
              <w:right w:val="nil"/>
            </w:tcBorders>
            <w:shd w:val="clear" w:color="auto" w:fill="auto"/>
            <w:tcMar>
              <w:top w:w="100" w:type="dxa"/>
              <w:left w:w="100" w:type="dxa"/>
              <w:bottom w:w="100" w:type="dxa"/>
              <w:right w:w="100" w:type="dxa"/>
            </w:tcMar>
          </w:tcPr>
          <w:p w14:paraId="39D87D32"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408.07</w:t>
            </w:r>
          </w:p>
        </w:tc>
        <w:tc>
          <w:tcPr>
            <w:tcW w:w="990" w:type="dxa"/>
            <w:tcBorders>
              <w:top w:val="nil"/>
              <w:left w:val="nil"/>
              <w:bottom w:val="nil"/>
              <w:right w:val="nil"/>
            </w:tcBorders>
            <w:shd w:val="clear" w:color="auto" w:fill="auto"/>
            <w:tcMar>
              <w:top w:w="100" w:type="dxa"/>
              <w:left w:w="100" w:type="dxa"/>
              <w:bottom w:w="100" w:type="dxa"/>
              <w:right w:w="100" w:type="dxa"/>
            </w:tcMar>
          </w:tcPr>
          <w:p w14:paraId="4147C20D"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&lt; .001</w:t>
            </w:r>
          </w:p>
        </w:tc>
        <w:tc>
          <w:tcPr>
            <w:tcW w:w="810" w:type="dxa"/>
            <w:tcBorders>
              <w:top w:val="nil"/>
              <w:left w:val="nil"/>
              <w:bottom w:val="nil"/>
              <w:right w:val="nil"/>
            </w:tcBorders>
            <w:shd w:val="clear" w:color="auto" w:fill="auto"/>
            <w:tcMar>
              <w:top w:w="100" w:type="dxa"/>
              <w:left w:w="100" w:type="dxa"/>
              <w:bottom w:w="100" w:type="dxa"/>
              <w:right w:w="100" w:type="dxa"/>
            </w:tcMar>
          </w:tcPr>
          <w:p w14:paraId="78EC5339"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.71</w:t>
            </w:r>
          </w:p>
        </w:tc>
      </w:tr>
      <w:tr w:rsidR="008B5B0F" w:rsidRPr="00C2340E" w14:paraId="6BE6C7B6" w14:textId="77777777" w:rsidTr="00FA3F2B">
        <w:tc>
          <w:tcPr>
            <w:tcW w:w="1440" w:type="dxa"/>
            <w:tcBorders>
              <w:top w:val="nil"/>
              <w:left w:val="nil"/>
              <w:right w:val="nil"/>
            </w:tcBorders>
          </w:tcPr>
          <w:p w14:paraId="50FF2F93" w14:textId="618BFAEB"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Wu-1</w:t>
            </w:r>
          </w:p>
        </w:tc>
        <w:tc>
          <w:tcPr>
            <w:tcW w:w="2340" w:type="dxa"/>
            <w:tcBorders>
              <w:top w:val="nil"/>
              <w:left w:val="nil"/>
              <w:right w:val="nil"/>
            </w:tcBorders>
          </w:tcPr>
          <w:p w14:paraId="5FFEEE8D"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2.93,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.72</w:t>
            </w:r>
          </w:p>
        </w:tc>
        <w:tc>
          <w:tcPr>
            <w:tcW w:w="2340" w:type="dxa"/>
            <w:tcBorders>
              <w:top w:val="nil"/>
              <w:left w:val="nil"/>
              <w:right w:val="nil"/>
            </w:tcBorders>
          </w:tcPr>
          <w:p w14:paraId="521271A9"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i/>
                <w:iCs/>
                <w:sz w:val="24"/>
                <w:szCs w:val="24"/>
              </w:rPr>
              <w:t xml:space="preserve">M </w:t>
            </w:r>
            <w:r w:rsidRPr="00FF3DF2">
              <w:rPr>
                <w:rFonts w:ascii="Times New Roman" w:eastAsia="Times New Roman" w:hAnsi="Times New Roman" w:cs="Times New Roman"/>
                <w:sz w:val="24"/>
                <w:szCs w:val="24"/>
              </w:rPr>
              <w:t xml:space="preserve">= 5.14, </w:t>
            </w:r>
            <w:r w:rsidRPr="00FF3DF2">
              <w:rPr>
                <w:rFonts w:ascii="Times New Roman" w:eastAsia="Times New Roman" w:hAnsi="Times New Roman" w:cs="Times New Roman"/>
                <w:i/>
                <w:iCs/>
                <w:sz w:val="24"/>
                <w:szCs w:val="24"/>
              </w:rPr>
              <w:t xml:space="preserve">SD </w:t>
            </w:r>
            <w:r w:rsidRPr="00FF3DF2">
              <w:rPr>
                <w:rFonts w:ascii="Times New Roman" w:eastAsia="Times New Roman" w:hAnsi="Times New Roman" w:cs="Times New Roman"/>
                <w:sz w:val="24"/>
                <w:szCs w:val="24"/>
              </w:rPr>
              <w:t>= .76</w:t>
            </w:r>
          </w:p>
        </w:tc>
        <w:tc>
          <w:tcPr>
            <w:tcW w:w="1170" w:type="dxa"/>
            <w:tcBorders>
              <w:top w:val="nil"/>
              <w:left w:val="nil"/>
              <w:right w:val="nil"/>
            </w:tcBorders>
            <w:shd w:val="clear" w:color="auto" w:fill="auto"/>
            <w:tcMar>
              <w:top w:w="100" w:type="dxa"/>
              <w:left w:w="100" w:type="dxa"/>
              <w:bottom w:w="100" w:type="dxa"/>
              <w:right w:w="100" w:type="dxa"/>
            </w:tcMar>
          </w:tcPr>
          <w:p w14:paraId="289F4374"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384.36</w:t>
            </w:r>
          </w:p>
        </w:tc>
        <w:tc>
          <w:tcPr>
            <w:tcW w:w="990" w:type="dxa"/>
            <w:tcBorders>
              <w:top w:val="nil"/>
              <w:left w:val="nil"/>
              <w:right w:val="nil"/>
            </w:tcBorders>
            <w:shd w:val="clear" w:color="auto" w:fill="auto"/>
            <w:tcMar>
              <w:top w:w="100" w:type="dxa"/>
              <w:left w:w="100" w:type="dxa"/>
              <w:bottom w:w="100" w:type="dxa"/>
              <w:right w:w="100" w:type="dxa"/>
            </w:tcMar>
          </w:tcPr>
          <w:p w14:paraId="00EB7191"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&lt; .001</w:t>
            </w:r>
          </w:p>
        </w:tc>
        <w:tc>
          <w:tcPr>
            <w:tcW w:w="810" w:type="dxa"/>
            <w:tcBorders>
              <w:top w:val="nil"/>
              <w:left w:val="nil"/>
              <w:right w:val="nil"/>
            </w:tcBorders>
            <w:shd w:val="clear" w:color="auto" w:fill="auto"/>
            <w:tcMar>
              <w:top w:w="100" w:type="dxa"/>
              <w:left w:w="100" w:type="dxa"/>
              <w:bottom w:w="100" w:type="dxa"/>
              <w:right w:w="100" w:type="dxa"/>
            </w:tcMar>
          </w:tcPr>
          <w:p w14:paraId="63707288" w14:textId="77777777" w:rsidR="008B5B0F" w:rsidRPr="00FF3DF2" w:rsidRDefault="008B5B0F" w:rsidP="008B5B0F">
            <w:pPr>
              <w:widowControl w:val="0"/>
              <w:pBdr>
                <w:top w:val="nil"/>
                <w:left w:val="nil"/>
                <w:bottom w:val="nil"/>
                <w:right w:val="nil"/>
                <w:between w:val="nil"/>
              </w:pBdr>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.69</w:t>
            </w:r>
          </w:p>
        </w:tc>
      </w:tr>
    </w:tbl>
    <w:p w14:paraId="032AE056" w14:textId="77777777" w:rsidR="00C2340E" w:rsidRDefault="00C2340E" w:rsidP="00C2340E">
      <w:pPr>
        <w:rPr>
          <w:rFonts w:ascii="Times New Roman" w:hAnsi="Times New Roman" w:cs="Times New Roman"/>
        </w:rPr>
      </w:pPr>
    </w:p>
    <w:p w14:paraId="1EECF43F" w14:textId="77777777" w:rsidR="00C2340E" w:rsidRDefault="00C2340E" w:rsidP="00C2340E">
      <w:pPr>
        <w:rPr>
          <w:rFonts w:ascii="Times New Roman" w:hAnsi="Times New Roman" w:cs="Times New Roman"/>
        </w:rPr>
      </w:pPr>
    </w:p>
    <w:p w14:paraId="0362E6CA" w14:textId="77777777" w:rsidR="00C2340E" w:rsidRDefault="00C2340E" w:rsidP="00C2340E">
      <w:pPr>
        <w:rPr>
          <w:rFonts w:ascii="Times New Roman" w:hAnsi="Times New Roman" w:cs="Times New Roman"/>
        </w:rPr>
      </w:pPr>
    </w:p>
    <w:p w14:paraId="043C8BF5" w14:textId="77777777" w:rsidR="00C2340E" w:rsidRDefault="00C2340E" w:rsidP="00C2340E">
      <w:pPr>
        <w:rPr>
          <w:rFonts w:ascii="Times New Roman" w:hAnsi="Times New Roman" w:cs="Times New Roman"/>
        </w:rPr>
      </w:pPr>
    </w:p>
    <w:p w14:paraId="21D1EECD" w14:textId="77777777" w:rsidR="00C2340E" w:rsidRDefault="00C2340E" w:rsidP="00C2340E">
      <w:pPr>
        <w:rPr>
          <w:rFonts w:ascii="Times New Roman" w:hAnsi="Times New Roman" w:cs="Times New Roman"/>
        </w:rPr>
      </w:pPr>
    </w:p>
    <w:p w14:paraId="0DC2FC2D" w14:textId="77777777" w:rsidR="00C2340E" w:rsidRDefault="00C2340E" w:rsidP="00C2340E">
      <w:pPr>
        <w:rPr>
          <w:rFonts w:ascii="Times New Roman" w:hAnsi="Times New Roman" w:cs="Times New Roman"/>
        </w:rPr>
      </w:pPr>
    </w:p>
    <w:p w14:paraId="0C510BB0" w14:textId="77777777" w:rsidR="00C2340E" w:rsidRDefault="00C2340E" w:rsidP="00C2340E">
      <w:pPr>
        <w:rPr>
          <w:rFonts w:ascii="Times New Roman" w:hAnsi="Times New Roman" w:cs="Times New Roman"/>
        </w:rPr>
      </w:pPr>
    </w:p>
    <w:p w14:paraId="1C3A2167" w14:textId="77777777" w:rsidR="00C2340E" w:rsidRDefault="00C2340E" w:rsidP="00C2340E">
      <w:pPr>
        <w:rPr>
          <w:rFonts w:ascii="Times New Roman" w:hAnsi="Times New Roman" w:cs="Times New Roman"/>
        </w:rPr>
      </w:pPr>
    </w:p>
    <w:p w14:paraId="7D202450" w14:textId="77777777" w:rsidR="00C2340E" w:rsidRDefault="00C2340E" w:rsidP="00C2340E">
      <w:pPr>
        <w:rPr>
          <w:rFonts w:ascii="Times New Roman" w:hAnsi="Times New Roman" w:cs="Times New Roman"/>
        </w:rPr>
      </w:pPr>
    </w:p>
    <w:p w14:paraId="551DFE3B" w14:textId="77777777" w:rsidR="00C2340E" w:rsidRDefault="00C2340E" w:rsidP="00C2340E">
      <w:pPr>
        <w:rPr>
          <w:rFonts w:ascii="Times New Roman" w:hAnsi="Times New Roman" w:cs="Times New Roman"/>
        </w:rPr>
      </w:pPr>
    </w:p>
    <w:p w14:paraId="7AAF104C" w14:textId="77777777" w:rsidR="00C2340E" w:rsidRDefault="00C2340E" w:rsidP="00C2340E">
      <w:pPr>
        <w:rPr>
          <w:rFonts w:ascii="Times New Roman" w:hAnsi="Times New Roman" w:cs="Times New Roman"/>
        </w:rPr>
      </w:pPr>
    </w:p>
    <w:p w14:paraId="6149251F" w14:textId="77777777" w:rsidR="004978AE" w:rsidRDefault="004978AE" w:rsidP="00C2340E">
      <w:pPr>
        <w:rPr>
          <w:rFonts w:ascii="Times New Roman" w:hAnsi="Times New Roman" w:cs="Times New Roman"/>
        </w:rPr>
      </w:pPr>
    </w:p>
    <w:p w14:paraId="29111EE9" w14:textId="77777777" w:rsidR="00C2340E" w:rsidRDefault="00C2340E" w:rsidP="00C2340E">
      <w:pPr>
        <w:rPr>
          <w:rFonts w:ascii="Times New Roman" w:hAnsi="Times New Roman" w:cs="Times New Roman"/>
        </w:rPr>
      </w:pPr>
    </w:p>
    <w:p w14:paraId="10DB8852" w14:textId="77777777" w:rsidR="00C2340E" w:rsidRDefault="00C2340E" w:rsidP="00C2340E">
      <w:pPr>
        <w:rPr>
          <w:rFonts w:ascii="Times New Roman" w:hAnsi="Times New Roman" w:cs="Times New Roman"/>
        </w:rPr>
      </w:pPr>
    </w:p>
    <w:p w14:paraId="510963B1" w14:textId="77777777" w:rsidR="00C2340E" w:rsidRDefault="00C2340E" w:rsidP="00C2340E">
      <w:pPr>
        <w:rPr>
          <w:rFonts w:ascii="Times New Roman" w:hAnsi="Times New Roman" w:cs="Times New Roman"/>
        </w:rPr>
      </w:pPr>
    </w:p>
    <w:p w14:paraId="28CA3254" w14:textId="77777777" w:rsidR="00BD198C" w:rsidRDefault="00BD198C" w:rsidP="00C2340E">
      <w:pPr>
        <w:rPr>
          <w:rFonts w:ascii="Times New Roman" w:hAnsi="Times New Roman" w:cs="Times New Roman"/>
        </w:rPr>
      </w:pPr>
    </w:p>
    <w:p w14:paraId="547E33EC" w14:textId="77777777" w:rsidR="00BD198C" w:rsidRDefault="00BD198C" w:rsidP="00C2340E">
      <w:pPr>
        <w:rPr>
          <w:rFonts w:ascii="Times New Roman" w:hAnsi="Times New Roman" w:cs="Times New Roman"/>
        </w:rPr>
      </w:pPr>
    </w:p>
    <w:p w14:paraId="13BE7C70" w14:textId="77777777" w:rsidR="00DE1752" w:rsidRDefault="00DE1752" w:rsidP="00C2340E">
      <w:pPr>
        <w:rPr>
          <w:rFonts w:ascii="Times New Roman" w:hAnsi="Times New Roman" w:cs="Times New Roman"/>
        </w:rPr>
      </w:pPr>
    </w:p>
    <w:p w14:paraId="7D40AE6C" w14:textId="77777777" w:rsidR="00DE1752" w:rsidRDefault="00DE1752" w:rsidP="00C2340E">
      <w:pPr>
        <w:rPr>
          <w:rFonts w:ascii="Times New Roman" w:hAnsi="Times New Roman" w:cs="Times New Roman"/>
        </w:rPr>
      </w:pPr>
    </w:p>
    <w:p w14:paraId="4369FA83" w14:textId="77777777" w:rsidR="00C2340E" w:rsidRDefault="00C2340E" w:rsidP="00C2340E">
      <w:pPr>
        <w:rPr>
          <w:rFonts w:ascii="Times New Roman" w:hAnsi="Times New Roman" w:cs="Times New Roman"/>
        </w:rPr>
      </w:pPr>
    </w:p>
    <w:p w14:paraId="58F55C18" w14:textId="77777777" w:rsidR="004F3C6B" w:rsidRDefault="004F3C6B" w:rsidP="00C2340E">
      <w:pPr>
        <w:rPr>
          <w:rFonts w:ascii="Times New Roman" w:hAnsi="Times New Roman" w:cs="Times New Roman"/>
        </w:rPr>
      </w:pPr>
    </w:p>
    <w:p w14:paraId="53BC40C4" w14:textId="77777777" w:rsidR="00C2340E" w:rsidRPr="00FF3DF2" w:rsidRDefault="00C2340E" w:rsidP="00C2340E">
      <w:pPr>
        <w:spacing w:line="36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Table 6</w:t>
      </w:r>
    </w:p>
    <w:p w14:paraId="780D7C7C" w14:textId="4A5AE82E" w:rsidR="00C2340E" w:rsidRPr="00FF3DF2" w:rsidRDefault="00C2340E" w:rsidP="00C2340E">
      <w:pPr>
        <w:spacing w:line="360" w:lineRule="auto"/>
        <w:rPr>
          <w:rFonts w:ascii="Times New Roman" w:eastAsia="Times New Roman" w:hAnsi="Times New Roman" w:cs="Times New Roman"/>
          <w:b/>
          <w:i/>
          <w:sz w:val="24"/>
          <w:szCs w:val="24"/>
        </w:rPr>
      </w:pPr>
      <w:r w:rsidRPr="00FF3DF2">
        <w:rPr>
          <w:rFonts w:ascii="Times New Roman" w:eastAsia="Times New Roman" w:hAnsi="Times New Roman" w:cs="Times New Roman"/>
          <w:i/>
          <w:sz w:val="24"/>
          <w:szCs w:val="24"/>
        </w:rPr>
        <w:t>Finalized trust measure in water recycling domain</w:t>
      </w:r>
      <w:r w:rsidR="00120015">
        <w:rPr>
          <w:rFonts w:ascii="Times New Roman" w:eastAsia="Times New Roman" w:hAnsi="Times New Roman" w:cs="Times New Roman"/>
          <w:i/>
          <w:sz w:val="24"/>
          <w:szCs w:val="24"/>
        </w:rPr>
        <w:t xml:space="preserve"> for Study 1a</w:t>
      </w:r>
      <w:r w:rsidRPr="00FF3DF2">
        <w:rPr>
          <w:rFonts w:ascii="Times New Roman" w:eastAsia="Times New Roman" w:hAnsi="Times New Roman" w:cs="Times New Roman"/>
          <w:i/>
          <w:sz w:val="24"/>
          <w:szCs w:val="24"/>
        </w:rPr>
        <w:t>.</w:t>
      </w:r>
    </w:p>
    <w:tbl>
      <w:tblPr>
        <w:tblW w:w="9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50"/>
        <w:gridCol w:w="5865"/>
      </w:tblGrid>
      <w:tr w:rsidR="00C2340E" w:rsidRPr="00FF3DF2" w14:paraId="14C89A25" w14:textId="77777777" w:rsidTr="009C5955">
        <w:tc>
          <w:tcPr>
            <w:tcW w:w="3450" w:type="dxa"/>
            <w:tcBorders>
              <w:left w:val="nil"/>
              <w:right w:val="nil"/>
            </w:tcBorders>
            <w:shd w:val="clear" w:color="auto" w:fill="auto"/>
            <w:tcMar>
              <w:top w:w="100" w:type="dxa"/>
              <w:left w:w="100" w:type="dxa"/>
              <w:bottom w:w="100" w:type="dxa"/>
              <w:right w:w="100" w:type="dxa"/>
            </w:tcMar>
          </w:tcPr>
          <w:p w14:paraId="386DA6B8" w14:textId="77777777" w:rsidR="00C2340E" w:rsidRPr="00FF3DF2" w:rsidRDefault="00C2340E" w:rsidP="009C5955">
            <w:pPr>
              <w:widowControl w:val="0"/>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Origin</w:t>
            </w:r>
          </w:p>
        </w:tc>
        <w:tc>
          <w:tcPr>
            <w:tcW w:w="5865" w:type="dxa"/>
            <w:tcBorders>
              <w:left w:val="nil"/>
              <w:right w:val="nil"/>
            </w:tcBorders>
            <w:shd w:val="clear" w:color="auto" w:fill="auto"/>
            <w:tcMar>
              <w:top w:w="100" w:type="dxa"/>
              <w:left w:w="100" w:type="dxa"/>
              <w:bottom w:w="100" w:type="dxa"/>
              <w:right w:w="100" w:type="dxa"/>
            </w:tcMar>
          </w:tcPr>
          <w:p w14:paraId="61A1BC7B" w14:textId="77777777" w:rsidR="00C2340E" w:rsidRPr="00FF3DF2" w:rsidRDefault="00C2340E" w:rsidP="009C5955">
            <w:pPr>
              <w:widowControl w:val="0"/>
              <w:spacing w:line="360" w:lineRule="auto"/>
              <w:jc w:val="center"/>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Item</w:t>
            </w:r>
          </w:p>
        </w:tc>
      </w:tr>
      <w:tr w:rsidR="00C2340E" w:rsidRPr="00FF3DF2" w14:paraId="79931DE2" w14:textId="77777777" w:rsidTr="009C5955">
        <w:trPr>
          <w:trHeight w:val="420"/>
        </w:trPr>
        <w:tc>
          <w:tcPr>
            <w:tcW w:w="9315" w:type="dxa"/>
            <w:gridSpan w:val="2"/>
            <w:tcBorders>
              <w:left w:val="nil"/>
              <w:bottom w:val="nil"/>
              <w:right w:val="nil"/>
            </w:tcBorders>
            <w:shd w:val="clear" w:color="auto" w:fill="auto"/>
            <w:tcMar>
              <w:top w:w="100" w:type="dxa"/>
              <w:left w:w="100" w:type="dxa"/>
              <w:bottom w:w="100" w:type="dxa"/>
              <w:right w:w="100" w:type="dxa"/>
            </w:tcMar>
          </w:tcPr>
          <w:p w14:paraId="6ECE40A6" w14:textId="481EF035" w:rsidR="00C2340E" w:rsidRPr="00FF3DF2" w:rsidRDefault="00C2340E" w:rsidP="009C5955">
            <w:pPr>
              <w:widowControl w:val="0"/>
              <w:spacing w:line="360" w:lineRule="auto"/>
              <w:jc w:val="center"/>
              <w:rPr>
                <w:rFonts w:ascii="Times New Roman" w:eastAsia="Times New Roman" w:hAnsi="Times New Roman" w:cs="Times New Roman"/>
                <w:i/>
                <w:sz w:val="24"/>
                <w:szCs w:val="24"/>
              </w:rPr>
            </w:pPr>
            <w:r w:rsidRPr="00FF3DF2">
              <w:rPr>
                <w:rFonts w:ascii="Times New Roman" w:eastAsia="Times New Roman" w:hAnsi="Times New Roman" w:cs="Times New Roman"/>
                <w:i/>
                <w:sz w:val="24"/>
                <w:szCs w:val="24"/>
              </w:rPr>
              <w:t xml:space="preserve">Factor 1: Trust in </w:t>
            </w:r>
            <w:r w:rsidR="00790C3F">
              <w:rPr>
                <w:rFonts w:ascii="Times New Roman" w:eastAsia="Times New Roman" w:hAnsi="Times New Roman" w:cs="Times New Roman"/>
                <w:i/>
                <w:sz w:val="24"/>
                <w:szCs w:val="24"/>
              </w:rPr>
              <w:t>authority to prov</w:t>
            </w:r>
            <w:r w:rsidR="00BB18F1">
              <w:rPr>
                <w:rFonts w:ascii="Times New Roman" w:eastAsia="Times New Roman" w:hAnsi="Times New Roman" w:cs="Times New Roman"/>
                <w:i/>
                <w:sz w:val="24"/>
                <w:szCs w:val="24"/>
              </w:rPr>
              <w:t>ide</w:t>
            </w:r>
            <w:r w:rsidR="00790C3F">
              <w:rPr>
                <w:rFonts w:ascii="Times New Roman" w:eastAsia="Times New Roman" w:hAnsi="Times New Roman" w:cs="Times New Roman"/>
                <w:i/>
                <w:sz w:val="24"/>
                <w:szCs w:val="24"/>
              </w:rPr>
              <w:t xml:space="preserve"> safe water</w:t>
            </w:r>
          </w:p>
        </w:tc>
      </w:tr>
      <w:tr w:rsidR="00C2340E" w:rsidRPr="00FF3DF2" w14:paraId="172C56EA"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1BEE516D"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Ross et al. (2014)</w:t>
            </w:r>
          </w:p>
        </w:tc>
        <w:tc>
          <w:tcPr>
            <w:tcW w:w="5865" w:type="dxa"/>
            <w:tcBorders>
              <w:top w:val="nil"/>
              <w:left w:val="nil"/>
              <w:bottom w:val="nil"/>
              <w:right w:val="nil"/>
            </w:tcBorders>
            <w:shd w:val="clear" w:color="auto" w:fill="auto"/>
            <w:tcMar>
              <w:top w:w="100" w:type="dxa"/>
              <w:left w:w="100" w:type="dxa"/>
              <w:bottom w:w="100" w:type="dxa"/>
              <w:right w:w="100" w:type="dxa"/>
            </w:tcMar>
          </w:tcPr>
          <w:p w14:paraId="20B692D9"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1. I can depend on the water authority to provide a good quality water supply.</w:t>
            </w:r>
          </w:p>
        </w:tc>
      </w:tr>
      <w:tr w:rsidR="00C2340E" w:rsidRPr="00FF3DF2" w14:paraId="43EF66E7"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1B0F1ECF"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Ross et al. (2014)</w:t>
            </w:r>
          </w:p>
        </w:tc>
        <w:tc>
          <w:tcPr>
            <w:tcW w:w="5865" w:type="dxa"/>
            <w:tcBorders>
              <w:top w:val="nil"/>
              <w:left w:val="nil"/>
              <w:bottom w:val="nil"/>
              <w:right w:val="nil"/>
            </w:tcBorders>
            <w:shd w:val="clear" w:color="auto" w:fill="auto"/>
            <w:tcMar>
              <w:top w:w="100" w:type="dxa"/>
              <w:left w:w="100" w:type="dxa"/>
              <w:bottom w:w="100" w:type="dxa"/>
              <w:right w:w="100" w:type="dxa"/>
            </w:tcMar>
          </w:tcPr>
          <w:p w14:paraId="2E1DAFD6"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2. I have complete trust in the water authority to provide me with good quality water supply.</w:t>
            </w:r>
          </w:p>
        </w:tc>
      </w:tr>
      <w:tr w:rsidR="00C2340E" w:rsidRPr="00FF3DF2" w14:paraId="035B1C71"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524B94AB"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Wu et al. (2013)</w:t>
            </w:r>
          </w:p>
        </w:tc>
        <w:tc>
          <w:tcPr>
            <w:tcW w:w="5865" w:type="dxa"/>
            <w:tcBorders>
              <w:top w:val="nil"/>
              <w:left w:val="nil"/>
              <w:bottom w:val="nil"/>
              <w:right w:val="nil"/>
            </w:tcBorders>
            <w:shd w:val="clear" w:color="auto" w:fill="auto"/>
            <w:tcMar>
              <w:top w:w="100" w:type="dxa"/>
              <w:left w:w="100" w:type="dxa"/>
              <w:bottom w:w="100" w:type="dxa"/>
              <w:right w:w="100" w:type="dxa"/>
            </w:tcMar>
          </w:tcPr>
          <w:p w14:paraId="38933B6A"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3. I trust water authorities to ensure the water treated through recycling process to which I have access is healthy and safe.</w:t>
            </w:r>
          </w:p>
        </w:tc>
      </w:tr>
      <w:tr w:rsidR="00C2340E" w:rsidRPr="00FF3DF2" w14:paraId="2314FA83" w14:textId="77777777" w:rsidTr="009C5955">
        <w:trPr>
          <w:trHeight w:val="420"/>
        </w:trPr>
        <w:tc>
          <w:tcPr>
            <w:tcW w:w="9315" w:type="dxa"/>
            <w:gridSpan w:val="2"/>
            <w:tcBorders>
              <w:top w:val="nil"/>
              <w:left w:val="nil"/>
              <w:bottom w:val="nil"/>
              <w:right w:val="nil"/>
            </w:tcBorders>
            <w:shd w:val="clear" w:color="auto" w:fill="auto"/>
            <w:tcMar>
              <w:top w:w="100" w:type="dxa"/>
              <w:left w:w="100" w:type="dxa"/>
              <w:bottom w:w="100" w:type="dxa"/>
              <w:right w:w="100" w:type="dxa"/>
            </w:tcMar>
          </w:tcPr>
          <w:p w14:paraId="595EC0BD" w14:textId="374B2C66" w:rsidR="00C2340E" w:rsidRPr="00FF3DF2" w:rsidRDefault="00C2340E" w:rsidP="009C5955">
            <w:pPr>
              <w:widowControl w:val="0"/>
              <w:spacing w:line="360" w:lineRule="auto"/>
              <w:jc w:val="center"/>
              <w:rPr>
                <w:rFonts w:ascii="Times New Roman" w:eastAsia="Times New Roman" w:hAnsi="Times New Roman" w:cs="Times New Roman"/>
                <w:i/>
                <w:sz w:val="24"/>
                <w:szCs w:val="24"/>
              </w:rPr>
            </w:pPr>
            <w:r w:rsidRPr="00FF3DF2">
              <w:rPr>
                <w:rFonts w:ascii="Times New Roman" w:eastAsia="Times New Roman" w:hAnsi="Times New Roman" w:cs="Times New Roman"/>
                <w:i/>
                <w:sz w:val="24"/>
                <w:szCs w:val="24"/>
              </w:rPr>
              <w:t>Factor 2: Trust in authority</w:t>
            </w:r>
            <w:r w:rsidR="00790C3F">
              <w:rPr>
                <w:rFonts w:ascii="Times New Roman" w:eastAsia="Times New Roman" w:hAnsi="Times New Roman" w:cs="Times New Roman"/>
                <w:i/>
                <w:sz w:val="24"/>
                <w:szCs w:val="24"/>
              </w:rPr>
              <w:t xml:space="preserve"> to manage risk</w:t>
            </w:r>
          </w:p>
        </w:tc>
      </w:tr>
      <w:tr w:rsidR="00C2340E" w:rsidRPr="00FF3DF2" w14:paraId="34987005"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76DB43FC"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Bratanova et al. (2013)</w:t>
            </w:r>
          </w:p>
        </w:tc>
        <w:tc>
          <w:tcPr>
            <w:tcW w:w="5865" w:type="dxa"/>
            <w:tcBorders>
              <w:top w:val="nil"/>
              <w:left w:val="nil"/>
              <w:bottom w:val="nil"/>
              <w:right w:val="nil"/>
            </w:tcBorders>
            <w:shd w:val="clear" w:color="auto" w:fill="auto"/>
            <w:tcMar>
              <w:top w:w="100" w:type="dxa"/>
              <w:left w:w="100" w:type="dxa"/>
              <w:bottom w:w="100" w:type="dxa"/>
              <w:right w:w="100" w:type="dxa"/>
            </w:tcMar>
          </w:tcPr>
          <w:p w14:paraId="54CC16ED"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4. I trust that the authorities in the future will provide me with good information about possible problems with the drinking water.</w:t>
            </w:r>
          </w:p>
        </w:tc>
      </w:tr>
      <w:tr w:rsidR="00C2340E" w:rsidRPr="00FF3DF2" w14:paraId="5FAE7DA1"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570E3533"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Hurlimann et al. (2008)</w:t>
            </w:r>
          </w:p>
        </w:tc>
        <w:tc>
          <w:tcPr>
            <w:tcW w:w="5865" w:type="dxa"/>
            <w:tcBorders>
              <w:top w:val="nil"/>
              <w:left w:val="nil"/>
              <w:bottom w:val="nil"/>
              <w:right w:val="nil"/>
            </w:tcBorders>
            <w:shd w:val="clear" w:color="auto" w:fill="auto"/>
            <w:tcMar>
              <w:top w:w="100" w:type="dxa"/>
              <w:left w:w="100" w:type="dxa"/>
              <w:bottom w:w="100" w:type="dxa"/>
              <w:right w:w="100" w:type="dxa"/>
            </w:tcMar>
          </w:tcPr>
          <w:p w14:paraId="571BC702"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5. I trust the water authority to manage any risk that may be associated with recycled water use.</w:t>
            </w:r>
          </w:p>
        </w:tc>
      </w:tr>
      <w:tr w:rsidR="00C2340E" w:rsidRPr="00FF3DF2" w14:paraId="76D02C13"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44166487"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Hurlimann et al. (2008)</w:t>
            </w:r>
          </w:p>
        </w:tc>
        <w:tc>
          <w:tcPr>
            <w:tcW w:w="5865" w:type="dxa"/>
            <w:tcBorders>
              <w:top w:val="nil"/>
              <w:left w:val="nil"/>
              <w:bottom w:val="nil"/>
              <w:right w:val="nil"/>
            </w:tcBorders>
            <w:shd w:val="clear" w:color="auto" w:fill="auto"/>
            <w:tcMar>
              <w:top w:w="100" w:type="dxa"/>
              <w:left w:w="100" w:type="dxa"/>
              <w:bottom w:w="100" w:type="dxa"/>
              <w:right w:w="100" w:type="dxa"/>
            </w:tcMar>
          </w:tcPr>
          <w:p w14:paraId="2A1B5D1F"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6. I trust the water authority to ensure water safety and quality.</w:t>
            </w:r>
          </w:p>
        </w:tc>
      </w:tr>
      <w:tr w:rsidR="00C2340E" w:rsidRPr="00FF3DF2" w14:paraId="171FA82F" w14:textId="77777777" w:rsidTr="009C5955">
        <w:trPr>
          <w:trHeight w:val="420"/>
        </w:trPr>
        <w:tc>
          <w:tcPr>
            <w:tcW w:w="9315" w:type="dxa"/>
            <w:gridSpan w:val="2"/>
            <w:tcBorders>
              <w:top w:val="nil"/>
              <w:left w:val="nil"/>
              <w:bottom w:val="nil"/>
              <w:right w:val="nil"/>
            </w:tcBorders>
            <w:shd w:val="clear" w:color="auto" w:fill="auto"/>
            <w:tcMar>
              <w:top w:w="100" w:type="dxa"/>
              <w:left w:w="100" w:type="dxa"/>
              <w:bottom w:w="100" w:type="dxa"/>
              <w:right w:w="100" w:type="dxa"/>
            </w:tcMar>
          </w:tcPr>
          <w:p w14:paraId="2B37CF7D" w14:textId="7A0F0E2D" w:rsidR="00C2340E" w:rsidRPr="00FF3DF2" w:rsidRDefault="00C2340E" w:rsidP="009C5955">
            <w:pPr>
              <w:widowControl w:val="0"/>
              <w:spacing w:line="360" w:lineRule="auto"/>
              <w:jc w:val="center"/>
              <w:rPr>
                <w:rFonts w:ascii="Times New Roman" w:eastAsia="Times New Roman" w:hAnsi="Times New Roman" w:cs="Times New Roman"/>
                <w:i/>
                <w:sz w:val="24"/>
                <w:szCs w:val="24"/>
              </w:rPr>
            </w:pPr>
            <w:r w:rsidRPr="00FF3DF2">
              <w:rPr>
                <w:rFonts w:ascii="Times New Roman" w:eastAsia="Times New Roman" w:hAnsi="Times New Roman" w:cs="Times New Roman"/>
                <w:i/>
                <w:sz w:val="24"/>
                <w:szCs w:val="24"/>
              </w:rPr>
              <w:t xml:space="preserve">Factor 3: Trust in </w:t>
            </w:r>
            <w:r w:rsidR="00790C3F">
              <w:rPr>
                <w:rFonts w:ascii="Times New Roman" w:eastAsia="Times New Roman" w:hAnsi="Times New Roman" w:cs="Times New Roman"/>
                <w:i/>
                <w:sz w:val="24"/>
                <w:szCs w:val="24"/>
              </w:rPr>
              <w:t>government</w:t>
            </w:r>
          </w:p>
        </w:tc>
      </w:tr>
      <w:tr w:rsidR="00C2340E" w:rsidRPr="00FF3DF2" w14:paraId="27680E11"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3483C846"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Nancarrow et al. (2009)</w:t>
            </w:r>
          </w:p>
        </w:tc>
        <w:tc>
          <w:tcPr>
            <w:tcW w:w="5865" w:type="dxa"/>
            <w:tcBorders>
              <w:top w:val="nil"/>
              <w:left w:val="nil"/>
              <w:bottom w:val="nil"/>
              <w:right w:val="nil"/>
            </w:tcBorders>
            <w:shd w:val="clear" w:color="auto" w:fill="auto"/>
            <w:tcMar>
              <w:top w:w="100" w:type="dxa"/>
              <w:left w:w="100" w:type="dxa"/>
              <w:bottom w:w="100" w:type="dxa"/>
              <w:right w:w="100" w:type="dxa"/>
            </w:tcMar>
          </w:tcPr>
          <w:p w14:paraId="3EA6FDEC"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7. I have complete trust in any information about the safety of our water given to me by the various government authorities.</w:t>
            </w:r>
          </w:p>
        </w:tc>
      </w:tr>
      <w:tr w:rsidR="00C2340E" w:rsidRPr="00FF3DF2" w14:paraId="03305464" w14:textId="77777777" w:rsidTr="009C5955">
        <w:tc>
          <w:tcPr>
            <w:tcW w:w="3450" w:type="dxa"/>
            <w:tcBorders>
              <w:top w:val="nil"/>
              <w:left w:val="nil"/>
              <w:bottom w:val="nil"/>
              <w:right w:val="nil"/>
            </w:tcBorders>
            <w:shd w:val="clear" w:color="auto" w:fill="auto"/>
            <w:tcMar>
              <w:top w:w="100" w:type="dxa"/>
              <w:left w:w="100" w:type="dxa"/>
              <w:bottom w:w="100" w:type="dxa"/>
              <w:right w:w="100" w:type="dxa"/>
            </w:tcMar>
          </w:tcPr>
          <w:p w14:paraId="5DF07904"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Nancarrow et al. (2009)</w:t>
            </w:r>
          </w:p>
        </w:tc>
        <w:tc>
          <w:tcPr>
            <w:tcW w:w="5865" w:type="dxa"/>
            <w:tcBorders>
              <w:top w:val="nil"/>
              <w:left w:val="nil"/>
              <w:bottom w:val="nil"/>
              <w:right w:val="nil"/>
            </w:tcBorders>
            <w:shd w:val="clear" w:color="auto" w:fill="auto"/>
            <w:tcMar>
              <w:top w:w="100" w:type="dxa"/>
              <w:left w:w="100" w:type="dxa"/>
              <w:bottom w:w="100" w:type="dxa"/>
              <w:right w:w="100" w:type="dxa"/>
            </w:tcMar>
          </w:tcPr>
          <w:p w14:paraId="6D5F7C4C"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8. I have complete trust in government authorities to manage our water supply responsibly.</w:t>
            </w:r>
          </w:p>
        </w:tc>
      </w:tr>
      <w:tr w:rsidR="00C2340E" w:rsidRPr="00FF3DF2" w14:paraId="5D15C16B" w14:textId="77777777" w:rsidTr="009C5955">
        <w:tc>
          <w:tcPr>
            <w:tcW w:w="3450" w:type="dxa"/>
            <w:tcBorders>
              <w:top w:val="nil"/>
              <w:left w:val="nil"/>
              <w:right w:val="nil"/>
            </w:tcBorders>
            <w:shd w:val="clear" w:color="auto" w:fill="auto"/>
            <w:tcMar>
              <w:top w:w="100" w:type="dxa"/>
              <w:left w:w="100" w:type="dxa"/>
              <w:bottom w:w="100" w:type="dxa"/>
              <w:right w:w="100" w:type="dxa"/>
            </w:tcMar>
          </w:tcPr>
          <w:p w14:paraId="70223FA4"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lastRenderedPageBreak/>
              <w:t>Nancarrow et al. (2009)</w:t>
            </w:r>
          </w:p>
        </w:tc>
        <w:tc>
          <w:tcPr>
            <w:tcW w:w="5865" w:type="dxa"/>
            <w:tcBorders>
              <w:top w:val="nil"/>
              <w:left w:val="nil"/>
              <w:right w:val="nil"/>
            </w:tcBorders>
            <w:shd w:val="clear" w:color="auto" w:fill="auto"/>
            <w:tcMar>
              <w:top w:w="100" w:type="dxa"/>
              <w:left w:w="100" w:type="dxa"/>
              <w:bottom w:w="100" w:type="dxa"/>
              <w:right w:w="100" w:type="dxa"/>
            </w:tcMar>
          </w:tcPr>
          <w:p w14:paraId="6CF06313" w14:textId="77777777" w:rsidR="00C2340E" w:rsidRPr="00FF3DF2" w:rsidRDefault="00C2340E" w:rsidP="009C5955">
            <w:pPr>
              <w:widowControl w:val="0"/>
              <w:spacing w:line="360" w:lineRule="auto"/>
              <w:rPr>
                <w:rFonts w:ascii="Times New Roman" w:eastAsia="Times New Roman" w:hAnsi="Times New Roman" w:cs="Times New Roman"/>
                <w:sz w:val="24"/>
                <w:szCs w:val="24"/>
              </w:rPr>
            </w:pPr>
            <w:r w:rsidRPr="00FF3DF2">
              <w:rPr>
                <w:rFonts w:ascii="Times New Roman" w:eastAsia="Times New Roman" w:hAnsi="Times New Roman" w:cs="Times New Roman"/>
                <w:sz w:val="24"/>
                <w:szCs w:val="24"/>
              </w:rPr>
              <w:t>9. I have complete trust in the government authorities to ensure I have healthy and safe water.</w:t>
            </w:r>
          </w:p>
        </w:tc>
      </w:tr>
    </w:tbl>
    <w:p w14:paraId="26AA06E8" w14:textId="77777777" w:rsidR="00C2340E" w:rsidRDefault="00C2340E" w:rsidP="00C2340E">
      <w:pPr>
        <w:rPr>
          <w:rFonts w:ascii="Times New Roman" w:hAnsi="Times New Roman" w:cs="Times New Roman"/>
          <w:sz w:val="24"/>
          <w:szCs w:val="24"/>
        </w:rPr>
      </w:pPr>
    </w:p>
    <w:p w14:paraId="5A8D9FE1" w14:textId="77777777" w:rsidR="00FF3DF2" w:rsidRDefault="00FF3DF2" w:rsidP="00C2340E">
      <w:pPr>
        <w:rPr>
          <w:rFonts w:ascii="Times New Roman" w:hAnsi="Times New Roman" w:cs="Times New Roman"/>
          <w:sz w:val="24"/>
          <w:szCs w:val="24"/>
        </w:rPr>
      </w:pPr>
    </w:p>
    <w:p w14:paraId="2DEEDA84" w14:textId="77777777" w:rsidR="00FF3DF2" w:rsidRDefault="00FF3DF2" w:rsidP="00C2340E">
      <w:pPr>
        <w:rPr>
          <w:rFonts w:ascii="Times New Roman" w:hAnsi="Times New Roman" w:cs="Times New Roman"/>
          <w:sz w:val="24"/>
          <w:szCs w:val="24"/>
        </w:rPr>
      </w:pPr>
    </w:p>
    <w:p w14:paraId="58F7207B" w14:textId="77777777" w:rsidR="00FF3DF2" w:rsidRDefault="00FF3DF2" w:rsidP="00C2340E">
      <w:pPr>
        <w:rPr>
          <w:rFonts w:ascii="Times New Roman" w:hAnsi="Times New Roman" w:cs="Times New Roman"/>
          <w:sz w:val="24"/>
          <w:szCs w:val="24"/>
        </w:rPr>
      </w:pPr>
    </w:p>
    <w:p w14:paraId="488DFA91" w14:textId="77777777" w:rsidR="00FF3DF2" w:rsidRDefault="00FF3DF2" w:rsidP="00C2340E">
      <w:pPr>
        <w:rPr>
          <w:rFonts w:ascii="Times New Roman" w:hAnsi="Times New Roman" w:cs="Times New Roman"/>
          <w:sz w:val="24"/>
          <w:szCs w:val="24"/>
        </w:rPr>
      </w:pPr>
    </w:p>
    <w:p w14:paraId="6521653D" w14:textId="77777777" w:rsidR="00FF3DF2" w:rsidRDefault="00FF3DF2" w:rsidP="00C2340E">
      <w:pPr>
        <w:rPr>
          <w:rFonts w:ascii="Times New Roman" w:hAnsi="Times New Roman" w:cs="Times New Roman"/>
          <w:sz w:val="24"/>
          <w:szCs w:val="24"/>
        </w:rPr>
      </w:pPr>
    </w:p>
    <w:p w14:paraId="22E89DBF" w14:textId="77777777" w:rsidR="00FF3DF2" w:rsidRDefault="00FF3DF2" w:rsidP="00C2340E">
      <w:pPr>
        <w:rPr>
          <w:rFonts w:ascii="Times New Roman" w:hAnsi="Times New Roman" w:cs="Times New Roman"/>
          <w:sz w:val="24"/>
          <w:szCs w:val="24"/>
        </w:rPr>
      </w:pPr>
    </w:p>
    <w:p w14:paraId="66ABF3A1" w14:textId="77777777" w:rsidR="00FF3DF2" w:rsidRDefault="00FF3DF2" w:rsidP="00C2340E">
      <w:pPr>
        <w:rPr>
          <w:rFonts w:ascii="Times New Roman" w:hAnsi="Times New Roman" w:cs="Times New Roman"/>
          <w:sz w:val="24"/>
          <w:szCs w:val="24"/>
        </w:rPr>
      </w:pPr>
    </w:p>
    <w:p w14:paraId="56CFA2D8" w14:textId="77777777" w:rsidR="00FF3DF2" w:rsidRDefault="00FF3DF2" w:rsidP="00C2340E">
      <w:pPr>
        <w:rPr>
          <w:rFonts w:ascii="Times New Roman" w:hAnsi="Times New Roman" w:cs="Times New Roman"/>
          <w:sz w:val="24"/>
          <w:szCs w:val="24"/>
        </w:rPr>
      </w:pPr>
    </w:p>
    <w:p w14:paraId="01C9BA22" w14:textId="77777777" w:rsidR="00FF3DF2" w:rsidRDefault="00FF3DF2" w:rsidP="00C2340E">
      <w:pPr>
        <w:rPr>
          <w:rFonts w:ascii="Times New Roman" w:hAnsi="Times New Roman" w:cs="Times New Roman"/>
          <w:sz w:val="24"/>
          <w:szCs w:val="24"/>
        </w:rPr>
      </w:pPr>
    </w:p>
    <w:p w14:paraId="32F882FB" w14:textId="77777777" w:rsidR="00FF3DF2" w:rsidRDefault="00FF3DF2" w:rsidP="00C2340E">
      <w:pPr>
        <w:rPr>
          <w:rFonts w:ascii="Times New Roman" w:hAnsi="Times New Roman" w:cs="Times New Roman"/>
          <w:sz w:val="24"/>
          <w:szCs w:val="24"/>
        </w:rPr>
      </w:pPr>
    </w:p>
    <w:p w14:paraId="73A6B60D" w14:textId="77777777" w:rsidR="00FF3DF2" w:rsidRDefault="00FF3DF2" w:rsidP="00C2340E">
      <w:pPr>
        <w:rPr>
          <w:rFonts w:ascii="Times New Roman" w:hAnsi="Times New Roman" w:cs="Times New Roman"/>
          <w:sz w:val="24"/>
          <w:szCs w:val="24"/>
        </w:rPr>
      </w:pPr>
    </w:p>
    <w:p w14:paraId="4FA2CCAD" w14:textId="77777777" w:rsidR="00FF3DF2" w:rsidRDefault="00FF3DF2" w:rsidP="00C2340E">
      <w:pPr>
        <w:rPr>
          <w:rFonts w:ascii="Times New Roman" w:hAnsi="Times New Roman" w:cs="Times New Roman"/>
          <w:sz w:val="24"/>
          <w:szCs w:val="24"/>
        </w:rPr>
      </w:pPr>
    </w:p>
    <w:p w14:paraId="277F0F8C" w14:textId="77777777" w:rsidR="00FF3DF2" w:rsidRDefault="00FF3DF2" w:rsidP="00C2340E">
      <w:pPr>
        <w:rPr>
          <w:rFonts w:ascii="Times New Roman" w:hAnsi="Times New Roman" w:cs="Times New Roman"/>
          <w:sz w:val="24"/>
          <w:szCs w:val="24"/>
        </w:rPr>
      </w:pPr>
    </w:p>
    <w:p w14:paraId="7BE52509" w14:textId="77777777" w:rsidR="00FF3DF2" w:rsidRDefault="00FF3DF2" w:rsidP="00C2340E">
      <w:pPr>
        <w:rPr>
          <w:rFonts w:ascii="Times New Roman" w:hAnsi="Times New Roman" w:cs="Times New Roman"/>
          <w:sz w:val="24"/>
          <w:szCs w:val="24"/>
        </w:rPr>
      </w:pPr>
    </w:p>
    <w:p w14:paraId="1D1FC8A4" w14:textId="77777777" w:rsidR="00FF3DF2" w:rsidRDefault="00FF3DF2" w:rsidP="00C2340E">
      <w:pPr>
        <w:rPr>
          <w:rFonts w:ascii="Times New Roman" w:hAnsi="Times New Roman" w:cs="Times New Roman"/>
          <w:sz w:val="24"/>
          <w:szCs w:val="24"/>
        </w:rPr>
      </w:pPr>
    </w:p>
    <w:p w14:paraId="113AAA29" w14:textId="77777777" w:rsidR="00FF3DF2" w:rsidRDefault="00FF3DF2" w:rsidP="00C2340E">
      <w:pPr>
        <w:rPr>
          <w:rFonts w:ascii="Times New Roman" w:hAnsi="Times New Roman" w:cs="Times New Roman"/>
          <w:sz w:val="24"/>
          <w:szCs w:val="24"/>
        </w:rPr>
      </w:pPr>
    </w:p>
    <w:p w14:paraId="6A4FD7C6" w14:textId="77777777" w:rsidR="00FF3DF2" w:rsidRDefault="00FF3DF2" w:rsidP="00C2340E">
      <w:pPr>
        <w:rPr>
          <w:rFonts w:ascii="Times New Roman" w:hAnsi="Times New Roman" w:cs="Times New Roman"/>
          <w:sz w:val="24"/>
          <w:szCs w:val="24"/>
        </w:rPr>
      </w:pPr>
    </w:p>
    <w:p w14:paraId="228DD4A3" w14:textId="77777777" w:rsidR="00FF3DF2" w:rsidRDefault="00FF3DF2" w:rsidP="00C2340E">
      <w:pPr>
        <w:rPr>
          <w:rFonts w:ascii="Times New Roman" w:hAnsi="Times New Roman" w:cs="Times New Roman"/>
          <w:sz w:val="24"/>
          <w:szCs w:val="24"/>
        </w:rPr>
      </w:pPr>
    </w:p>
    <w:p w14:paraId="01179FE0" w14:textId="77777777" w:rsidR="00FF3DF2" w:rsidRDefault="00FF3DF2" w:rsidP="00C2340E">
      <w:pPr>
        <w:rPr>
          <w:rFonts w:ascii="Times New Roman" w:hAnsi="Times New Roman" w:cs="Times New Roman"/>
          <w:sz w:val="24"/>
          <w:szCs w:val="24"/>
        </w:rPr>
      </w:pPr>
    </w:p>
    <w:p w14:paraId="48111034" w14:textId="77777777" w:rsidR="00FF3DF2" w:rsidRDefault="00FF3DF2" w:rsidP="00C2340E">
      <w:pPr>
        <w:rPr>
          <w:rFonts w:ascii="Times New Roman" w:hAnsi="Times New Roman" w:cs="Times New Roman"/>
          <w:sz w:val="24"/>
          <w:szCs w:val="24"/>
        </w:rPr>
      </w:pPr>
    </w:p>
    <w:p w14:paraId="50AF4FFD" w14:textId="77777777" w:rsidR="00BB6901" w:rsidRDefault="00BB6901" w:rsidP="00C2340E">
      <w:pPr>
        <w:rPr>
          <w:rFonts w:ascii="Times New Roman" w:hAnsi="Times New Roman" w:cs="Times New Roman"/>
          <w:sz w:val="24"/>
          <w:szCs w:val="24"/>
        </w:rPr>
        <w:sectPr w:rsidR="00BB6901" w:rsidSect="00BB6901">
          <w:pgSz w:w="12240" w:h="15840"/>
          <w:pgMar w:top="1440" w:right="1440" w:bottom="1440" w:left="1440" w:header="720" w:footer="720" w:gutter="0"/>
          <w:pgNumType w:start="1"/>
          <w:cols w:space="720"/>
          <w:docGrid w:linePitch="299"/>
        </w:sectPr>
      </w:pPr>
    </w:p>
    <w:p w14:paraId="2A44DC65" w14:textId="77777777" w:rsidR="007058C0" w:rsidRPr="00BB6901" w:rsidRDefault="007058C0" w:rsidP="007058C0">
      <w:pPr>
        <w:spacing w:line="360" w:lineRule="auto"/>
        <w:ind w:left="-1260" w:firstLine="1260"/>
        <w:rPr>
          <w:rFonts w:ascii="Times New Roman" w:eastAsia="Times New Roman" w:hAnsi="Times New Roman" w:cs="Times New Roman"/>
          <w:b/>
          <w:sz w:val="24"/>
          <w:szCs w:val="24"/>
        </w:rPr>
      </w:pPr>
      <w:r w:rsidRPr="00BB6901">
        <w:rPr>
          <w:rFonts w:ascii="Times New Roman" w:eastAsia="Times New Roman" w:hAnsi="Times New Roman" w:cs="Times New Roman"/>
          <w:b/>
          <w:sz w:val="24"/>
          <w:szCs w:val="24"/>
        </w:rPr>
        <w:lastRenderedPageBreak/>
        <w:t>Table 7</w:t>
      </w:r>
    </w:p>
    <w:p w14:paraId="2EC7E53C" w14:textId="77777777" w:rsidR="007058C0" w:rsidRPr="00BB6901" w:rsidRDefault="007058C0" w:rsidP="007058C0">
      <w:pPr>
        <w:spacing w:line="360" w:lineRule="auto"/>
        <w:ind w:left="-1260" w:firstLine="1260"/>
        <w:rPr>
          <w:rFonts w:ascii="Times New Roman" w:eastAsia="Times New Roman" w:hAnsi="Times New Roman" w:cs="Times New Roman"/>
          <w:i/>
          <w:sz w:val="24"/>
          <w:szCs w:val="24"/>
        </w:rPr>
      </w:pPr>
      <w:r w:rsidRPr="00BB6901">
        <w:rPr>
          <w:rFonts w:ascii="Times New Roman" w:eastAsia="Times New Roman" w:hAnsi="Times New Roman" w:cs="Times New Roman"/>
          <w:i/>
          <w:sz w:val="24"/>
          <w:szCs w:val="24"/>
        </w:rPr>
        <w:t>Correlations among all trust factors, intention to use recycled water, disgust, personality, and numeracy from Study 1b.</w:t>
      </w:r>
    </w:p>
    <w:tbl>
      <w:tblPr>
        <w:tblStyle w:val="TableGrid"/>
        <w:tblW w:w="12600" w:type="dxa"/>
        <w:tblLayout w:type="fixed"/>
        <w:tblLook w:val="04A0" w:firstRow="1" w:lastRow="0" w:firstColumn="1" w:lastColumn="0" w:noHBand="0" w:noVBand="1"/>
      </w:tblPr>
      <w:tblGrid>
        <w:gridCol w:w="1530"/>
        <w:gridCol w:w="720"/>
        <w:gridCol w:w="900"/>
        <w:gridCol w:w="630"/>
        <w:gridCol w:w="810"/>
        <w:gridCol w:w="630"/>
        <w:gridCol w:w="630"/>
        <w:gridCol w:w="630"/>
        <w:gridCol w:w="630"/>
        <w:gridCol w:w="630"/>
        <w:gridCol w:w="630"/>
        <w:gridCol w:w="630"/>
        <w:gridCol w:w="630"/>
        <w:gridCol w:w="630"/>
        <w:gridCol w:w="540"/>
        <w:gridCol w:w="630"/>
        <w:gridCol w:w="540"/>
        <w:gridCol w:w="630"/>
      </w:tblGrid>
      <w:tr w:rsidR="007058C0" w:rsidRPr="00BB6901" w14:paraId="39D506D8" w14:textId="77777777" w:rsidTr="00064C7E">
        <w:tc>
          <w:tcPr>
            <w:tcW w:w="1530" w:type="dxa"/>
            <w:tcBorders>
              <w:left w:val="nil"/>
              <w:right w:val="nil"/>
            </w:tcBorders>
          </w:tcPr>
          <w:p w14:paraId="45B200C5" w14:textId="77777777" w:rsidR="007058C0" w:rsidRPr="00BB6901" w:rsidRDefault="007058C0" w:rsidP="00064C7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Variable</w:t>
            </w:r>
          </w:p>
        </w:tc>
        <w:tc>
          <w:tcPr>
            <w:tcW w:w="720" w:type="dxa"/>
            <w:tcBorders>
              <w:left w:val="nil"/>
              <w:right w:val="nil"/>
            </w:tcBorders>
          </w:tcPr>
          <w:p w14:paraId="58D4547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w:t>
            </w:r>
          </w:p>
        </w:tc>
        <w:tc>
          <w:tcPr>
            <w:tcW w:w="900" w:type="dxa"/>
            <w:tcBorders>
              <w:left w:val="nil"/>
              <w:right w:val="nil"/>
            </w:tcBorders>
          </w:tcPr>
          <w:p w14:paraId="64B93D5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w:t>
            </w:r>
          </w:p>
        </w:tc>
        <w:tc>
          <w:tcPr>
            <w:tcW w:w="630" w:type="dxa"/>
            <w:tcBorders>
              <w:left w:val="nil"/>
              <w:right w:val="nil"/>
            </w:tcBorders>
          </w:tcPr>
          <w:p w14:paraId="3172D97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w:t>
            </w:r>
          </w:p>
        </w:tc>
        <w:tc>
          <w:tcPr>
            <w:tcW w:w="810" w:type="dxa"/>
            <w:tcBorders>
              <w:left w:val="nil"/>
              <w:right w:val="nil"/>
            </w:tcBorders>
          </w:tcPr>
          <w:p w14:paraId="1E0E9B0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4</w:t>
            </w:r>
          </w:p>
        </w:tc>
        <w:tc>
          <w:tcPr>
            <w:tcW w:w="630" w:type="dxa"/>
            <w:tcBorders>
              <w:left w:val="nil"/>
              <w:right w:val="nil"/>
            </w:tcBorders>
          </w:tcPr>
          <w:p w14:paraId="315E36B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5</w:t>
            </w:r>
          </w:p>
        </w:tc>
        <w:tc>
          <w:tcPr>
            <w:tcW w:w="630" w:type="dxa"/>
            <w:tcBorders>
              <w:left w:val="nil"/>
              <w:right w:val="nil"/>
            </w:tcBorders>
          </w:tcPr>
          <w:p w14:paraId="06667FF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6</w:t>
            </w:r>
          </w:p>
        </w:tc>
        <w:tc>
          <w:tcPr>
            <w:tcW w:w="630" w:type="dxa"/>
            <w:tcBorders>
              <w:left w:val="nil"/>
              <w:right w:val="nil"/>
            </w:tcBorders>
          </w:tcPr>
          <w:p w14:paraId="254742D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7</w:t>
            </w:r>
          </w:p>
        </w:tc>
        <w:tc>
          <w:tcPr>
            <w:tcW w:w="630" w:type="dxa"/>
            <w:tcBorders>
              <w:left w:val="nil"/>
              <w:right w:val="nil"/>
            </w:tcBorders>
          </w:tcPr>
          <w:p w14:paraId="39DC7A2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8</w:t>
            </w:r>
          </w:p>
        </w:tc>
        <w:tc>
          <w:tcPr>
            <w:tcW w:w="630" w:type="dxa"/>
            <w:tcBorders>
              <w:left w:val="nil"/>
              <w:right w:val="nil"/>
            </w:tcBorders>
          </w:tcPr>
          <w:p w14:paraId="5A47765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9</w:t>
            </w:r>
          </w:p>
        </w:tc>
        <w:tc>
          <w:tcPr>
            <w:tcW w:w="630" w:type="dxa"/>
            <w:tcBorders>
              <w:left w:val="nil"/>
              <w:right w:val="nil"/>
            </w:tcBorders>
          </w:tcPr>
          <w:p w14:paraId="02940D0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w:t>
            </w:r>
          </w:p>
        </w:tc>
        <w:tc>
          <w:tcPr>
            <w:tcW w:w="630" w:type="dxa"/>
            <w:tcBorders>
              <w:left w:val="nil"/>
              <w:right w:val="nil"/>
            </w:tcBorders>
          </w:tcPr>
          <w:p w14:paraId="04C5619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630" w:type="dxa"/>
            <w:tcBorders>
              <w:left w:val="nil"/>
              <w:right w:val="nil"/>
            </w:tcBorders>
          </w:tcPr>
          <w:p w14:paraId="233DF51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12</w:t>
            </w:r>
          </w:p>
        </w:tc>
        <w:tc>
          <w:tcPr>
            <w:tcW w:w="630" w:type="dxa"/>
            <w:tcBorders>
              <w:left w:val="nil"/>
              <w:right w:val="nil"/>
            </w:tcBorders>
          </w:tcPr>
          <w:p w14:paraId="1AEF466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13</w:t>
            </w:r>
          </w:p>
        </w:tc>
        <w:tc>
          <w:tcPr>
            <w:tcW w:w="540" w:type="dxa"/>
            <w:tcBorders>
              <w:left w:val="nil"/>
              <w:right w:val="nil"/>
            </w:tcBorders>
          </w:tcPr>
          <w:p w14:paraId="686D406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14</w:t>
            </w:r>
          </w:p>
        </w:tc>
        <w:tc>
          <w:tcPr>
            <w:tcW w:w="630" w:type="dxa"/>
            <w:tcBorders>
              <w:left w:val="nil"/>
              <w:right w:val="nil"/>
            </w:tcBorders>
          </w:tcPr>
          <w:p w14:paraId="424B83F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w:t>
            </w:r>
          </w:p>
        </w:tc>
        <w:tc>
          <w:tcPr>
            <w:tcW w:w="540" w:type="dxa"/>
            <w:tcBorders>
              <w:left w:val="nil"/>
              <w:right w:val="nil"/>
            </w:tcBorders>
          </w:tcPr>
          <w:p w14:paraId="66131D9B" w14:textId="77377428"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16</w:t>
            </w:r>
          </w:p>
        </w:tc>
        <w:tc>
          <w:tcPr>
            <w:tcW w:w="630" w:type="dxa"/>
            <w:tcBorders>
              <w:left w:val="nil"/>
              <w:right w:val="nil"/>
            </w:tcBorders>
          </w:tcPr>
          <w:p w14:paraId="0663B2F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17</w:t>
            </w:r>
          </w:p>
        </w:tc>
      </w:tr>
      <w:tr w:rsidR="007058C0" w:rsidRPr="00BB6901" w14:paraId="183AE204" w14:textId="77777777" w:rsidTr="00064C7E">
        <w:tc>
          <w:tcPr>
            <w:tcW w:w="1530" w:type="dxa"/>
            <w:tcBorders>
              <w:left w:val="nil"/>
              <w:bottom w:val="nil"/>
              <w:right w:val="nil"/>
            </w:tcBorders>
          </w:tcPr>
          <w:p w14:paraId="3C745BE5"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1.Trust safe water</w:t>
            </w:r>
          </w:p>
        </w:tc>
        <w:tc>
          <w:tcPr>
            <w:tcW w:w="720" w:type="dxa"/>
            <w:tcBorders>
              <w:left w:val="nil"/>
              <w:bottom w:val="nil"/>
              <w:right w:val="nil"/>
            </w:tcBorders>
          </w:tcPr>
          <w:p w14:paraId="56F62859" w14:textId="567C000D"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900" w:type="dxa"/>
            <w:tcBorders>
              <w:left w:val="nil"/>
              <w:bottom w:val="nil"/>
              <w:right w:val="nil"/>
            </w:tcBorders>
          </w:tcPr>
          <w:p w14:paraId="3C76B51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310E66F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810" w:type="dxa"/>
            <w:tcBorders>
              <w:left w:val="nil"/>
              <w:bottom w:val="nil"/>
              <w:right w:val="nil"/>
            </w:tcBorders>
          </w:tcPr>
          <w:p w14:paraId="1090ADE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196C5C2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6D17E07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480C0E9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1197FE4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0F030B0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02CB544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4D6CF2D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67AE2F0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204E099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left w:val="nil"/>
              <w:bottom w:val="nil"/>
              <w:right w:val="nil"/>
            </w:tcBorders>
          </w:tcPr>
          <w:p w14:paraId="6CD3941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0BE612B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left w:val="nil"/>
              <w:bottom w:val="nil"/>
              <w:right w:val="nil"/>
            </w:tcBorders>
          </w:tcPr>
          <w:p w14:paraId="146821B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left w:val="nil"/>
              <w:bottom w:val="nil"/>
              <w:right w:val="nil"/>
            </w:tcBorders>
          </w:tcPr>
          <w:p w14:paraId="79E318C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372A3A87" w14:textId="77777777" w:rsidTr="00064C7E">
        <w:tc>
          <w:tcPr>
            <w:tcW w:w="1530" w:type="dxa"/>
            <w:tcBorders>
              <w:top w:val="nil"/>
              <w:left w:val="nil"/>
              <w:bottom w:val="nil"/>
              <w:right w:val="nil"/>
            </w:tcBorders>
          </w:tcPr>
          <w:p w14:paraId="25FD64D5"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2.Trust manage risk</w:t>
            </w:r>
          </w:p>
        </w:tc>
        <w:tc>
          <w:tcPr>
            <w:tcW w:w="720" w:type="dxa"/>
            <w:tcBorders>
              <w:top w:val="nil"/>
              <w:left w:val="nil"/>
              <w:bottom w:val="nil"/>
              <w:right w:val="nil"/>
            </w:tcBorders>
          </w:tcPr>
          <w:p w14:paraId="05120DC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.75**</w:t>
            </w:r>
          </w:p>
        </w:tc>
        <w:tc>
          <w:tcPr>
            <w:tcW w:w="900" w:type="dxa"/>
            <w:tcBorders>
              <w:top w:val="nil"/>
              <w:left w:val="nil"/>
              <w:bottom w:val="nil"/>
              <w:right w:val="nil"/>
            </w:tcBorders>
          </w:tcPr>
          <w:p w14:paraId="20A67ECE" w14:textId="6E1AD76C"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2E5B689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810" w:type="dxa"/>
            <w:tcBorders>
              <w:top w:val="nil"/>
              <w:left w:val="nil"/>
              <w:bottom w:val="nil"/>
              <w:right w:val="nil"/>
            </w:tcBorders>
          </w:tcPr>
          <w:p w14:paraId="03C78AA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91FB5F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094712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9C6271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1D62DC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0A6899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FF8B04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28F98D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9E846E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EF4E5F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4427B4C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24E69F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554318D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A1DE01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7EA314D5" w14:textId="77777777" w:rsidTr="00064C7E">
        <w:tc>
          <w:tcPr>
            <w:tcW w:w="1530" w:type="dxa"/>
            <w:tcBorders>
              <w:top w:val="nil"/>
              <w:left w:val="nil"/>
              <w:bottom w:val="nil"/>
              <w:right w:val="nil"/>
            </w:tcBorders>
          </w:tcPr>
          <w:p w14:paraId="6A143005"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3.Trust govern</w:t>
            </w:r>
          </w:p>
        </w:tc>
        <w:tc>
          <w:tcPr>
            <w:tcW w:w="720" w:type="dxa"/>
            <w:tcBorders>
              <w:top w:val="nil"/>
              <w:left w:val="nil"/>
              <w:bottom w:val="nil"/>
              <w:right w:val="nil"/>
            </w:tcBorders>
          </w:tcPr>
          <w:p w14:paraId="23832DF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.63**</w:t>
            </w:r>
          </w:p>
        </w:tc>
        <w:tc>
          <w:tcPr>
            <w:tcW w:w="900" w:type="dxa"/>
            <w:tcBorders>
              <w:top w:val="nil"/>
              <w:left w:val="nil"/>
              <w:bottom w:val="nil"/>
              <w:right w:val="nil"/>
            </w:tcBorders>
          </w:tcPr>
          <w:p w14:paraId="7A8864F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.57**</w:t>
            </w:r>
          </w:p>
        </w:tc>
        <w:tc>
          <w:tcPr>
            <w:tcW w:w="630" w:type="dxa"/>
            <w:tcBorders>
              <w:top w:val="nil"/>
              <w:left w:val="nil"/>
              <w:bottom w:val="nil"/>
              <w:right w:val="nil"/>
            </w:tcBorders>
          </w:tcPr>
          <w:p w14:paraId="5D96C6C0" w14:textId="16C74F3C"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810" w:type="dxa"/>
            <w:tcBorders>
              <w:top w:val="nil"/>
              <w:left w:val="nil"/>
              <w:bottom w:val="nil"/>
              <w:right w:val="nil"/>
            </w:tcBorders>
          </w:tcPr>
          <w:p w14:paraId="7C539E3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EE9CED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5AB0072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E0F849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45D6BE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F00F30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52782E4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79458B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11C7F8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D5470F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2B7DE22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75913B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4F54F88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9CFA96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4656A6A6" w14:textId="77777777" w:rsidTr="00064C7E">
        <w:tc>
          <w:tcPr>
            <w:tcW w:w="1530" w:type="dxa"/>
            <w:tcBorders>
              <w:top w:val="nil"/>
              <w:left w:val="nil"/>
              <w:bottom w:val="nil"/>
              <w:right w:val="nil"/>
            </w:tcBorders>
          </w:tcPr>
          <w:p w14:paraId="51631A9A"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4.Confidence</w:t>
            </w:r>
          </w:p>
        </w:tc>
        <w:tc>
          <w:tcPr>
            <w:tcW w:w="720" w:type="dxa"/>
            <w:tcBorders>
              <w:top w:val="nil"/>
              <w:left w:val="nil"/>
              <w:bottom w:val="nil"/>
              <w:right w:val="nil"/>
            </w:tcBorders>
          </w:tcPr>
          <w:p w14:paraId="62005D1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.35**</w:t>
            </w:r>
          </w:p>
        </w:tc>
        <w:tc>
          <w:tcPr>
            <w:tcW w:w="900" w:type="dxa"/>
            <w:tcBorders>
              <w:top w:val="nil"/>
              <w:left w:val="nil"/>
              <w:bottom w:val="nil"/>
              <w:right w:val="nil"/>
            </w:tcBorders>
          </w:tcPr>
          <w:p w14:paraId="42FFF85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.28**</w:t>
            </w:r>
          </w:p>
        </w:tc>
        <w:tc>
          <w:tcPr>
            <w:tcW w:w="630" w:type="dxa"/>
            <w:tcBorders>
              <w:top w:val="nil"/>
              <w:left w:val="nil"/>
              <w:bottom w:val="nil"/>
              <w:right w:val="nil"/>
            </w:tcBorders>
          </w:tcPr>
          <w:p w14:paraId="70E742A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.28**</w:t>
            </w:r>
          </w:p>
        </w:tc>
        <w:tc>
          <w:tcPr>
            <w:tcW w:w="810" w:type="dxa"/>
            <w:tcBorders>
              <w:top w:val="nil"/>
              <w:left w:val="nil"/>
              <w:bottom w:val="nil"/>
              <w:right w:val="nil"/>
            </w:tcBorders>
          </w:tcPr>
          <w:p w14:paraId="72F3DB39" w14:textId="257007B0"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102E178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5348D58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C348D3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719288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B35995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247881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D3C1DF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656572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9599B5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7DA9AA0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0ECC2C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45F85BD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3E7954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29805FFE" w14:textId="77777777" w:rsidTr="00064C7E">
        <w:tc>
          <w:tcPr>
            <w:tcW w:w="1530" w:type="dxa"/>
            <w:tcBorders>
              <w:top w:val="nil"/>
              <w:left w:val="nil"/>
              <w:bottom w:val="nil"/>
              <w:right w:val="nil"/>
            </w:tcBorders>
          </w:tcPr>
          <w:p w14:paraId="054410B0"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5.Reliability</w:t>
            </w:r>
          </w:p>
        </w:tc>
        <w:tc>
          <w:tcPr>
            <w:tcW w:w="720" w:type="dxa"/>
            <w:tcBorders>
              <w:top w:val="nil"/>
              <w:left w:val="nil"/>
              <w:bottom w:val="nil"/>
              <w:right w:val="nil"/>
            </w:tcBorders>
          </w:tcPr>
          <w:p w14:paraId="1F40F65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900" w:type="dxa"/>
            <w:tcBorders>
              <w:top w:val="nil"/>
              <w:left w:val="nil"/>
              <w:bottom w:val="nil"/>
              <w:right w:val="nil"/>
            </w:tcBorders>
          </w:tcPr>
          <w:p w14:paraId="1A386A7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w:t>
            </w:r>
          </w:p>
        </w:tc>
        <w:tc>
          <w:tcPr>
            <w:tcW w:w="630" w:type="dxa"/>
            <w:tcBorders>
              <w:top w:val="nil"/>
              <w:left w:val="nil"/>
              <w:bottom w:val="nil"/>
              <w:right w:val="nil"/>
            </w:tcBorders>
          </w:tcPr>
          <w:p w14:paraId="0159037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.12</w:t>
            </w:r>
          </w:p>
        </w:tc>
        <w:tc>
          <w:tcPr>
            <w:tcW w:w="810" w:type="dxa"/>
            <w:tcBorders>
              <w:top w:val="nil"/>
              <w:left w:val="nil"/>
              <w:bottom w:val="nil"/>
              <w:right w:val="nil"/>
            </w:tcBorders>
          </w:tcPr>
          <w:p w14:paraId="4EE5BFF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630" w:type="dxa"/>
            <w:tcBorders>
              <w:top w:val="nil"/>
              <w:left w:val="nil"/>
              <w:bottom w:val="nil"/>
              <w:right w:val="nil"/>
            </w:tcBorders>
          </w:tcPr>
          <w:p w14:paraId="5F027698" w14:textId="55E3A6A8"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7C8C80E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53B10E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603B9F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80323D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B82850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93772C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F3A3BF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81A609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26F985F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D94EBE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652A1BC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B79C4D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51B6E522" w14:textId="77777777" w:rsidTr="00064C7E">
        <w:tc>
          <w:tcPr>
            <w:tcW w:w="1530" w:type="dxa"/>
            <w:tcBorders>
              <w:top w:val="nil"/>
              <w:left w:val="nil"/>
              <w:bottom w:val="nil"/>
              <w:right w:val="nil"/>
            </w:tcBorders>
          </w:tcPr>
          <w:p w14:paraId="3CEF537D"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6.Good intention</w:t>
            </w:r>
          </w:p>
        </w:tc>
        <w:tc>
          <w:tcPr>
            <w:tcW w:w="720" w:type="dxa"/>
            <w:tcBorders>
              <w:top w:val="nil"/>
              <w:left w:val="nil"/>
              <w:bottom w:val="nil"/>
              <w:right w:val="nil"/>
            </w:tcBorders>
          </w:tcPr>
          <w:p w14:paraId="4462AF7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w:t>
            </w:r>
          </w:p>
        </w:tc>
        <w:tc>
          <w:tcPr>
            <w:tcW w:w="900" w:type="dxa"/>
            <w:tcBorders>
              <w:top w:val="nil"/>
              <w:left w:val="nil"/>
              <w:bottom w:val="nil"/>
              <w:right w:val="nil"/>
            </w:tcBorders>
          </w:tcPr>
          <w:p w14:paraId="18F12B0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770CDFD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810" w:type="dxa"/>
            <w:tcBorders>
              <w:top w:val="nil"/>
              <w:left w:val="nil"/>
              <w:bottom w:val="nil"/>
              <w:right w:val="nil"/>
            </w:tcBorders>
          </w:tcPr>
          <w:p w14:paraId="43F3562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-.22**</w:t>
            </w:r>
          </w:p>
        </w:tc>
        <w:tc>
          <w:tcPr>
            <w:tcW w:w="630" w:type="dxa"/>
            <w:tcBorders>
              <w:top w:val="nil"/>
              <w:left w:val="nil"/>
              <w:bottom w:val="nil"/>
              <w:right w:val="nil"/>
            </w:tcBorders>
          </w:tcPr>
          <w:p w14:paraId="693DE2E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.54**</w:t>
            </w:r>
          </w:p>
        </w:tc>
        <w:tc>
          <w:tcPr>
            <w:tcW w:w="630" w:type="dxa"/>
            <w:tcBorders>
              <w:top w:val="nil"/>
              <w:left w:val="nil"/>
              <w:bottom w:val="nil"/>
              <w:right w:val="nil"/>
            </w:tcBorders>
          </w:tcPr>
          <w:p w14:paraId="06376B21" w14:textId="197D4BF5"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171579F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DF52D0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1CC809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D6EED8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39B8D3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184644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F07923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208232E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DE8CF9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276FD83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8C6E7C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254CAC5A" w14:textId="77777777" w:rsidTr="00064C7E">
        <w:tc>
          <w:tcPr>
            <w:tcW w:w="1530" w:type="dxa"/>
            <w:tcBorders>
              <w:top w:val="nil"/>
              <w:left w:val="nil"/>
              <w:bottom w:val="nil"/>
              <w:right w:val="nil"/>
            </w:tcBorders>
          </w:tcPr>
          <w:p w14:paraId="70811E64"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7.Trustworthiness</w:t>
            </w:r>
          </w:p>
        </w:tc>
        <w:tc>
          <w:tcPr>
            <w:tcW w:w="720" w:type="dxa"/>
            <w:tcBorders>
              <w:top w:val="nil"/>
              <w:left w:val="nil"/>
              <w:bottom w:val="nil"/>
              <w:right w:val="nil"/>
            </w:tcBorders>
          </w:tcPr>
          <w:p w14:paraId="2477E8C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.23**</w:t>
            </w:r>
          </w:p>
        </w:tc>
        <w:tc>
          <w:tcPr>
            <w:tcW w:w="900" w:type="dxa"/>
            <w:tcBorders>
              <w:top w:val="nil"/>
              <w:left w:val="nil"/>
              <w:bottom w:val="nil"/>
              <w:right w:val="nil"/>
            </w:tcBorders>
          </w:tcPr>
          <w:p w14:paraId="2728E25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.18*</w:t>
            </w:r>
          </w:p>
        </w:tc>
        <w:tc>
          <w:tcPr>
            <w:tcW w:w="630" w:type="dxa"/>
            <w:tcBorders>
              <w:top w:val="nil"/>
              <w:left w:val="nil"/>
              <w:bottom w:val="nil"/>
              <w:right w:val="nil"/>
            </w:tcBorders>
          </w:tcPr>
          <w:p w14:paraId="6680269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.25**</w:t>
            </w:r>
          </w:p>
        </w:tc>
        <w:tc>
          <w:tcPr>
            <w:tcW w:w="810" w:type="dxa"/>
            <w:tcBorders>
              <w:top w:val="nil"/>
              <w:left w:val="nil"/>
              <w:bottom w:val="nil"/>
              <w:right w:val="nil"/>
            </w:tcBorders>
          </w:tcPr>
          <w:p w14:paraId="5D54E91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.36**</w:t>
            </w:r>
          </w:p>
        </w:tc>
        <w:tc>
          <w:tcPr>
            <w:tcW w:w="630" w:type="dxa"/>
            <w:tcBorders>
              <w:top w:val="nil"/>
              <w:left w:val="nil"/>
              <w:bottom w:val="nil"/>
              <w:right w:val="nil"/>
            </w:tcBorders>
          </w:tcPr>
          <w:p w14:paraId="1D7ECB5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.20*</w:t>
            </w:r>
          </w:p>
        </w:tc>
        <w:tc>
          <w:tcPr>
            <w:tcW w:w="630" w:type="dxa"/>
            <w:tcBorders>
              <w:top w:val="nil"/>
              <w:left w:val="nil"/>
              <w:bottom w:val="nil"/>
              <w:right w:val="nil"/>
            </w:tcBorders>
          </w:tcPr>
          <w:p w14:paraId="244C3E2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.14</w:t>
            </w:r>
          </w:p>
        </w:tc>
        <w:tc>
          <w:tcPr>
            <w:tcW w:w="630" w:type="dxa"/>
            <w:tcBorders>
              <w:top w:val="nil"/>
              <w:left w:val="nil"/>
              <w:bottom w:val="nil"/>
              <w:right w:val="nil"/>
            </w:tcBorders>
          </w:tcPr>
          <w:p w14:paraId="1BF8F459" w14:textId="76D7B012"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38C2CB2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3F97D2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543FC8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C3C282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ADC465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F8354F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1C5F6E0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40C1A5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2F5A7C3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D5C9F0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2B186E92" w14:textId="77777777" w:rsidTr="00064C7E">
        <w:tc>
          <w:tcPr>
            <w:tcW w:w="1530" w:type="dxa"/>
            <w:tcBorders>
              <w:top w:val="nil"/>
              <w:left w:val="nil"/>
              <w:bottom w:val="nil"/>
              <w:right w:val="nil"/>
            </w:tcBorders>
          </w:tcPr>
          <w:p w14:paraId="097CBB03"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8.Disgust</w:t>
            </w:r>
          </w:p>
        </w:tc>
        <w:tc>
          <w:tcPr>
            <w:tcW w:w="720" w:type="dxa"/>
            <w:tcBorders>
              <w:top w:val="nil"/>
              <w:left w:val="nil"/>
              <w:bottom w:val="nil"/>
              <w:right w:val="nil"/>
            </w:tcBorders>
          </w:tcPr>
          <w:p w14:paraId="111F0C0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-.04</w:t>
            </w:r>
          </w:p>
        </w:tc>
        <w:tc>
          <w:tcPr>
            <w:tcW w:w="900" w:type="dxa"/>
            <w:tcBorders>
              <w:top w:val="nil"/>
              <w:left w:val="nil"/>
              <w:bottom w:val="nil"/>
              <w:right w:val="nil"/>
            </w:tcBorders>
          </w:tcPr>
          <w:p w14:paraId="6F1E1DC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-.04</w:t>
            </w:r>
          </w:p>
        </w:tc>
        <w:tc>
          <w:tcPr>
            <w:tcW w:w="630" w:type="dxa"/>
            <w:tcBorders>
              <w:top w:val="nil"/>
              <w:left w:val="nil"/>
              <w:bottom w:val="nil"/>
              <w:right w:val="nil"/>
            </w:tcBorders>
          </w:tcPr>
          <w:p w14:paraId="7169009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810" w:type="dxa"/>
            <w:tcBorders>
              <w:top w:val="nil"/>
              <w:left w:val="nil"/>
              <w:bottom w:val="nil"/>
              <w:right w:val="nil"/>
            </w:tcBorders>
          </w:tcPr>
          <w:p w14:paraId="644925A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.21*</w:t>
            </w:r>
          </w:p>
        </w:tc>
        <w:tc>
          <w:tcPr>
            <w:tcW w:w="630" w:type="dxa"/>
            <w:tcBorders>
              <w:top w:val="nil"/>
              <w:left w:val="nil"/>
              <w:bottom w:val="nil"/>
              <w:right w:val="nil"/>
            </w:tcBorders>
          </w:tcPr>
          <w:p w14:paraId="6537694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-.13</w:t>
            </w:r>
          </w:p>
        </w:tc>
        <w:tc>
          <w:tcPr>
            <w:tcW w:w="630" w:type="dxa"/>
            <w:tcBorders>
              <w:top w:val="nil"/>
              <w:left w:val="nil"/>
              <w:bottom w:val="nil"/>
              <w:right w:val="nil"/>
            </w:tcBorders>
          </w:tcPr>
          <w:p w14:paraId="19CF170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-.26**</w:t>
            </w:r>
          </w:p>
        </w:tc>
        <w:tc>
          <w:tcPr>
            <w:tcW w:w="630" w:type="dxa"/>
            <w:tcBorders>
              <w:top w:val="nil"/>
              <w:left w:val="nil"/>
              <w:bottom w:val="nil"/>
              <w:right w:val="nil"/>
            </w:tcBorders>
          </w:tcPr>
          <w:p w14:paraId="38B209A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.01</w:t>
            </w:r>
          </w:p>
        </w:tc>
        <w:tc>
          <w:tcPr>
            <w:tcW w:w="630" w:type="dxa"/>
            <w:tcBorders>
              <w:top w:val="nil"/>
              <w:left w:val="nil"/>
              <w:bottom w:val="nil"/>
              <w:right w:val="nil"/>
            </w:tcBorders>
          </w:tcPr>
          <w:p w14:paraId="212A3845" w14:textId="4B8A99F9"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6BBD83A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070C70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18F5EA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543039F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592B884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7617C85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96D5C1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4372B7E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2305A85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69B49011" w14:textId="77777777" w:rsidTr="00064C7E">
        <w:tc>
          <w:tcPr>
            <w:tcW w:w="1530" w:type="dxa"/>
            <w:tcBorders>
              <w:top w:val="nil"/>
              <w:left w:val="nil"/>
              <w:bottom w:val="nil"/>
              <w:right w:val="nil"/>
            </w:tcBorders>
          </w:tcPr>
          <w:p w14:paraId="6356A3C4"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9.Numeracy</w:t>
            </w:r>
          </w:p>
        </w:tc>
        <w:tc>
          <w:tcPr>
            <w:tcW w:w="720" w:type="dxa"/>
            <w:tcBorders>
              <w:top w:val="nil"/>
              <w:left w:val="nil"/>
              <w:bottom w:val="nil"/>
              <w:right w:val="nil"/>
            </w:tcBorders>
          </w:tcPr>
          <w:p w14:paraId="0DD5700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.04</w:t>
            </w:r>
          </w:p>
        </w:tc>
        <w:tc>
          <w:tcPr>
            <w:tcW w:w="900" w:type="dxa"/>
            <w:tcBorders>
              <w:top w:val="nil"/>
              <w:left w:val="nil"/>
              <w:bottom w:val="nil"/>
              <w:right w:val="nil"/>
            </w:tcBorders>
          </w:tcPr>
          <w:p w14:paraId="503827A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630" w:type="dxa"/>
            <w:tcBorders>
              <w:top w:val="nil"/>
              <w:left w:val="nil"/>
              <w:bottom w:val="nil"/>
              <w:right w:val="nil"/>
            </w:tcBorders>
          </w:tcPr>
          <w:p w14:paraId="1556A48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.04</w:t>
            </w:r>
          </w:p>
        </w:tc>
        <w:tc>
          <w:tcPr>
            <w:tcW w:w="810" w:type="dxa"/>
            <w:tcBorders>
              <w:top w:val="nil"/>
              <w:left w:val="nil"/>
              <w:bottom w:val="nil"/>
              <w:right w:val="nil"/>
            </w:tcBorders>
          </w:tcPr>
          <w:p w14:paraId="37F203D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.05</w:t>
            </w:r>
          </w:p>
        </w:tc>
        <w:tc>
          <w:tcPr>
            <w:tcW w:w="630" w:type="dxa"/>
            <w:tcBorders>
              <w:top w:val="nil"/>
              <w:left w:val="nil"/>
              <w:bottom w:val="nil"/>
              <w:right w:val="nil"/>
            </w:tcBorders>
          </w:tcPr>
          <w:p w14:paraId="5A8934A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.18*</w:t>
            </w:r>
          </w:p>
        </w:tc>
        <w:tc>
          <w:tcPr>
            <w:tcW w:w="630" w:type="dxa"/>
            <w:tcBorders>
              <w:top w:val="nil"/>
              <w:left w:val="nil"/>
              <w:bottom w:val="nil"/>
              <w:right w:val="nil"/>
            </w:tcBorders>
          </w:tcPr>
          <w:p w14:paraId="5CB6C33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6A6AE95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2285C34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630" w:type="dxa"/>
            <w:tcBorders>
              <w:top w:val="nil"/>
              <w:left w:val="nil"/>
              <w:bottom w:val="nil"/>
              <w:right w:val="nil"/>
            </w:tcBorders>
          </w:tcPr>
          <w:p w14:paraId="00A28359" w14:textId="1F41D3D4"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7595920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610B05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94A316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E562BE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0ADF6E4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8964B1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78CBC57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C642A3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234986E8" w14:textId="77777777" w:rsidTr="00064C7E">
        <w:tc>
          <w:tcPr>
            <w:tcW w:w="1530" w:type="dxa"/>
            <w:tcBorders>
              <w:top w:val="nil"/>
              <w:left w:val="nil"/>
              <w:bottom w:val="nil"/>
              <w:right w:val="nil"/>
            </w:tcBorders>
          </w:tcPr>
          <w:p w14:paraId="4F07C154"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10.Extraversion</w:t>
            </w:r>
          </w:p>
        </w:tc>
        <w:tc>
          <w:tcPr>
            <w:tcW w:w="720" w:type="dxa"/>
            <w:tcBorders>
              <w:top w:val="nil"/>
              <w:left w:val="nil"/>
              <w:bottom w:val="nil"/>
              <w:right w:val="nil"/>
            </w:tcBorders>
          </w:tcPr>
          <w:p w14:paraId="7790959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900" w:type="dxa"/>
            <w:tcBorders>
              <w:top w:val="nil"/>
              <w:left w:val="nil"/>
              <w:bottom w:val="nil"/>
              <w:right w:val="nil"/>
            </w:tcBorders>
          </w:tcPr>
          <w:p w14:paraId="00C7DF8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0ED6384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.05</w:t>
            </w:r>
          </w:p>
        </w:tc>
        <w:tc>
          <w:tcPr>
            <w:tcW w:w="810" w:type="dxa"/>
            <w:tcBorders>
              <w:top w:val="nil"/>
              <w:left w:val="nil"/>
              <w:bottom w:val="nil"/>
              <w:right w:val="nil"/>
            </w:tcBorders>
          </w:tcPr>
          <w:p w14:paraId="4B3A8CA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2033E91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w:t>
            </w:r>
          </w:p>
        </w:tc>
        <w:tc>
          <w:tcPr>
            <w:tcW w:w="630" w:type="dxa"/>
            <w:tcBorders>
              <w:top w:val="nil"/>
              <w:left w:val="nil"/>
              <w:bottom w:val="nil"/>
              <w:right w:val="nil"/>
            </w:tcBorders>
          </w:tcPr>
          <w:p w14:paraId="0281A22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4236454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370C747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.01</w:t>
            </w:r>
          </w:p>
        </w:tc>
        <w:tc>
          <w:tcPr>
            <w:tcW w:w="630" w:type="dxa"/>
            <w:tcBorders>
              <w:top w:val="nil"/>
              <w:left w:val="nil"/>
              <w:bottom w:val="nil"/>
              <w:right w:val="nil"/>
            </w:tcBorders>
          </w:tcPr>
          <w:p w14:paraId="73DD92A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630" w:type="dxa"/>
            <w:tcBorders>
              <w:top w:val="nil"/>
              <w:left w:val="nil"/>
              <w:bottom w:val="nil"/>
              <w:right w:val="nil"/>
            </w:tcBorders>
          </w:tcPr>
          <w:p w14:paraId="16504087" w14:textId="3B6834D9"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1FC83A8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5F79614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E9672C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7CBF2CA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D20675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6F28833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03F9BD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657E2EB2" w14:textId="77777777" w:rsidTr="00064C7E">
        <w:tc>
          <w:tcPr>
            <w:tcW w:w="1530" w:type="dxa"/>
            <w:tcBorders>
              <w:top w:val="nil"/>
              <w:left w:val="nil"/>
              <w:bottom w:val="nil"/>
              <w:right w:val="nil"/>
            </w:tcBorders>
          </w:tcPr>
          <w:p w14:paraId="56C92DED"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11.Agreeable</w:t>
            </w:r>
          </w:p>
        </w:tc>
        <w:tc>
          <w:tcPr>
            <w:tcW w:w="720" w:type="dxa"/>
            <w:tcBorders>
              <w:top w:val="nil"/>
              <w:left w:val="nil"/>
              <w:bottom w:val="nil"/>
              <w:right w:val="nil"/>
            </w:tcBorders>
          </w:tcPr>
          <w:p w14:paraId="7EF3B56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.17*</w:t>
            </w:r>
          </w:p>
        </w:tc>
        <w:tc>
          <w:tcPr>
            <w:tcW w:w="900" w:type="dxa"/>
            <w:tcBorders>
              <w:top w:val="nil"/>
              <w:left w:val="nil"/>
              <w:bottom w:val="nil"/>
              <w:right w:val="nil"/>
            </w:tcBorders>
          </w:tcPr>
          <w:p w14:paraId="6684697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.22**</w:t>
            </w:r>
          </w:p>
        </w:tc>
        <w:tc>
          <w:tcPr>
            <w:tcW w:w="630" w:type="dxa"/>
            <w:tcBorders>
              <w:top w:val="nil"/>
              <w:left w:val="nil"/>
              <w:bottom w:val="nil"/>
              <w:right w:val="nil"/>
            </w:tcBorders>
          </w:tcPr>
          <w:p w14:paraId="00CE198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w:t>
            </w:r>
          </w:p>
        </w:tc>
        <w:tc>
          <w:tcPr>
            <w:tcW w:w="810" w:type="dxa"/>
            <w:tcBorders>
              <w:top w:val="nil"/>
              <w:left w:val="nil"/>
              <w:bottom w:val="nil"/>
              <w:right w:val="nil"/>
            </w:tcBorders>
          </w:tcPr>
          <w:p w14:paraId="7DB50A3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.30**</w:t>
            </w:r>
          </w:p>
        </w:tc>
        <w:tc>
          <w:tcPr>
            <w:tcW w:w="630" w:type="dxa"/>
            <w:tcBorders>
              <w:top w:val="nil"/>
              <w:left w:val="nil"/>
              <w:bottom w:val="nil"/>
              <w:right w:val="nil"/>
            </w:tcBorders>
          </w:tcPr>
          <w:p w14:paraId="2556654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.35**</w:t>
            </w:r>
          </w:p>
        </w:tc>
        <w:tc>
          <w:tcPr>
            <w:tcW w:w="630" w:type="dxa"/>
            <w:tcBorders>
              <w:top w:val="nil"/>
              <w:left w:val="nil"/>
              <w:bottom w:val="nil"/>
              <w:right w:val="nil"/>
            </w:tcBorders>
          </w:tcPr>
          <w:p w14:paraId="7E77628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450BAEC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.19*</w:t>
            </w:r>
          </w:p>
        </w:tc>
        <w:tc>
          <w:tcPr>
            <w:tcW w:w="630" w:type="dxa"/>
            <w:tcBorders>
              <w:top w:val="nil"/>
              <w:left w:val="nil"/>
              <w:bottom w:val="nil"/>
              <w:right w:val="nil"/>
            </w:tcBorders>
          </w:tcPr>
          <w:p w14:paraId="6C3E05E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22754C6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.25**</w:t>
            </w:r>
          </w:p>
        </w:tc>
        <w:tc>
          <w:tcPr>
            <w:tcW w:w="630" w:type="dxa"/>
            <w:tcBorders>
              <w:top w:val="nil"/>
              <w:left w:val="nil"/>
              <w:bottom w:val="nil"/>
              <w:right w:val="nil"/>
            </w:tcBorders>
          </w:tcPr>
          <w:p w14:paraId="0901E5D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630" w:type="dxa"/>
            <w:tcBorders>
              <w:top w:val="nil"/>
              <w:left w:val="nil"/>
              <w:bottom w:val="nil"/>
              <w:right w:val="nil"/>
            </w:tcBorders>
          </w:tcPr>
          <w:p w14:paraId="28DA2BD7" w14:textId="27C03197"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54D0915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063FC2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76CD970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8278AC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30031C8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026B328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7B2919A7" w14:textId="77777777" w:rsidTr="00064C7E">
        <w:tc>
          <w:tcPr>
            <w:tcW w:w="1530" w:type="dxa"/>
            <w:tcBorders>
              <w:top w:val="nil"/>
              <w:left w:val="nil"/>
              <w:bottom w:val="nil"/>
              <w:right w:val="nil"/>
            </w:tcBorders>
          </w:tcPr>
          <w:p w14:paraId="34D251B6"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12.Conscientious</w:t>
            </w:r>
          </w:p>
        </w:tc>
        <w:tc>
          <w:tcPr>
            <w:tcW w:w="720" w:type="dxa"/>
            <w:tcBorders>
              <w:top w:val="nil"/>
              <w:left w:val="nil"/>
              <w:bottom w:val="nil"/>
              <w:right w:val="nil"/>
            </w:tcBorders>
          </w:tcPr>
          <w:p w14:paraId="039584F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.17*</w:t>
            </w:r>
          </w:p>
        </w:tc>
        <w:tc>
          <w:tcPr>
            <w:tcW w:w="900" w:type="dxa"/>
            <w:tcBorders>
              <w:top w:val="nil"/>
              <w:left w:val="nil"/>
              <w:bottom w:val="nil"/>
              <w:right w:val="nil"/>
            </w:tcBorders>
          </w:tcPr>
          <w:p w14:paraId="1A19D28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.13</w:t>
            </w:r>
          </w:p>
        </w:tc>
        <w:tc>
          <w:tcPr>
            <w:tcW w:w="630" w:type="dxa"/>
            <w:tcBorders>
              <w:top w:val="nil"/>
              <w:left w:val="nil"/>
              <w:bottom w:val="nil"/>
              <w:right w:val="nil"/>
            </w:tcBorders>
          </w:tcPr>
          <w:p w14:paraId="6BADD7E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810" w:type="dxa"/>
            <w:tcBorders>
              <w:top w:val="nil"/>
              <w:left w:val="nil"/>
              <w:bottom w:val="nil"/>
              <w:right w:val="nil"/>
            </w:tcBorders>
          </w:tcPr>
          <w:p w14:paraId="0741DEB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.21*</w:t>
            </w:r>
          </w:p>
        </w:tc>
        <w:tc>
          <w:tcPr>
            <w:tcW w:w="630" w:type="dxa"/>
            <w:tcBorders>
              <w:top w:val="nil"/>
              <w:left w:val="nil"/>
              <w:bottom w:val="nil"/>
              <w:right w:val="nil"/>
            </w:tcBorders>
          </w:tcPr>
          <w:p w14:paraId="0508F15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.16</w:t>
            </w:r>
          </w:p>
        </w:tc>
        <w:tc>
          <w:tcPr>
            <w:tcW w:w="630" w:type="dxa"/>
            <w:tcBorders>
              <w:top w:val="nil"/>
              <w:left w:val="nil"/>
              <w:bottom w:val="nil"/>
              <w:right w:val="nil"/>
            </w:tcBorders>
          </w:tcPr>
          <w:p w14:paraId="431E48B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7BD7F58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.24**</w:t>
            </w:r>
          </w:p>
        </w:tc>
        <w:tc>
          <w:tcPr>
            <w:tcW w:w="630" w:type="dxa"/>
            <w:tcBorders>
              <w:top w:val="nil"/>
              <w:left w:val="nil"/>
              <w:bottom w:val="nil"/>
              <w:right w:val="nil"/>
            </w:tcBorders>
          </w:tcPr>
          <w:p w14:paraId="26F361F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.13</w:t>
            </w:r>
          </w:p>
        </w:tc>
        <w:tc>
          <w:tcPr>
            <w:tcW w:w="630" w:type="dxa"/>
            <w:tcBorders>
              <w:top w:val="nil"/>
              <w:left w:val="nil"/>
              <w:bottom w:val="nil"/>
              <w:right w:val="nil"/>
            </w:tcBorders>
          </w:tcPr>
          <w:p w14:paraId="6200ED8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.17*</w:t>
            </w:r>
          </w:p>
        </w:tc>
        <w:tc>
          <w:tcPr>
            <w:tcW w:w="630" w:type="dxa"/>
            <w:tcBorders>
              <w:top w:val="nil"/>
              <w:left w:val="nil"/>
              <w:bottom w:val="nil"/>
              <w:right w:val="nil"/>
            </w:tcBorders>
          </w:tcPr>
          <w:p w14:paraId="58A46C5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.30**</w:t>
            </w:r>
          </w:p>
        </w:tc>
        <w:tc>
          <w:tcPr>
            <w:tcW w:w="630" w:type="dxa"/>
            <w:tcBorders>
              <w:top w:val="nil"/>
              <w:left w:val="nil"/>
              <w:bottom w:val="nil"/>
              <w:right w:val="nil"/>
            </w:tcBorders>
          </w:tcPr>
          <w:p w14:paraId="36DD36D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.26**</w:t>
            </w:r>
          </w:p>
        </w:tc>
        <w:tc>
          <w:tcPr>
            <w:tcW w:w="630" w:type="dxa"/>
            <w:tcBorders>
              <w:top w:val="nil"/>
              <w:left w:val="nil"/>
              <w:bottom w:val="nil"/>
              <w:right w:val="nil"/>
            </w:tcBorders>
          </w:tcPr>
          <w:p w14:paraId="5F8D01BC" w14:textId="133B2FA5"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3F88754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7107A81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4DC853E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1947546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607ECA7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0CED0658" w14:textId="77777777" w:rsidTr="00064C7E">
        <w:tc>
          <w:tcPr>
            <w:tcW w:w="1530" w:type="dxa"/>
            <w:tcBorders>
              <w:top w:val="nil"/>
              <w:left w:val="nil"/>
              <w:bottom w:val="nil"/>
              <w:right w:val="nil"/>
            </w:tcBorders>
          </w:tcPr>
          <w:p w14:paraId="72CA1C3E"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 xml:space="preserve">13.Emotional </w:t>
            </w:r>
          </w:p>
        </w:tc>
        <w:tc>
          <w:tcPr>
            <w:tcW w:w="720" w:type="dxa"/>
            <w:tcBorders>
              <w:top w:val="nil"/>
              <w:left w:val="nil"/>
              <w:bottom w:val="nil"/>
              <w:right w:val="nil"/>
            </w:tcBorders>
          </w:tcPr>
          <w:p w14:paraId="4EAA6B0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.16</w:t>
            </w:r>
          </w:p>
        </w:tc>
        <w:tc>
          <w:tcPr>
            <w:tcW w:w="900" w:type="dxa"/>
            <w:tcBorders>
              <w:top w:val="nil"/>
              <w:left w:val="nil"/>
              <w:bottom w:val="nil"/>
              <w:right w:val="nil"/>
            </w:tcBorders>
          </w:tcPr>
          <w:p w14:paraId="7AD9237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.13</w:t>
            </w:r>
          </w:p>
        </w:tc>
        <w:tc>
          <w:tcPr>
            <w:tcW w:w="630" w:type="dxa"/>
            <w:tcBorders>
              <w:top w:val="nil"/>
              <w:left w:val="nil"/>
              <w:bottom w:val="nil"/>
              <w:right w:val="nil"/>
            </w:tcBorders>
          </w:tcPr>
          <w:p w14:paraId="77336FD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.27**</w:t>
            </w:r>
          </w:p>
        </w:tc>
        <w:tc>
          <w:tcPr>
            <w:tcW w:w="810" w:type="dxa"/>
            <w:tcBorders>
              <w:top w:val="nil"/>
              <w:left w:val="nil"/>
              <w:bottom w:val="nil"/>
              <w:right w:val="nil"/>
            </w:tcBorders>
          </w:tcPr>
          <w:p w14:paraId="0B56677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.23**</w:t>
            </w:r>
          </w:p>
        </w:tc>
        <w:tc>
          <w:tcPr>
            <w:tcW w:w="630" w:type="dxa"/>
            <w:tcBorders>
              <w:top w:val="nil"/>
              <w:left w:val="nil"/>
              <w:bottom w:val="nil"/>
              <w:right w:val="nil"/>
            </w:tcBorders>
          </w:tcPr>
          <w:p w14:paraId="0CCD254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.33**</w:t>
            </w:r>
          </w:p>
        </w:tc>
        <w:tc>
          <w:tcPr>
            <w:tcW w:w="630" w:type="dxa"/>
            <w:tcBorders>
              <w:top w:val="nil"/>
              <w:left w:val="nil"/>
              <w:bottom w:val="nil"/>
              <w:right w:val="nil"/>
            </w:tcBorders>
          </w:tcPr>
          <w:p w14:paraId="351B690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w:t>
            </w:r>
          </w:p>
        </w:tc>
        <w:tc>
          <w:tcPr>
            <w:tcW w:w="630" w:type="dxa"/>
            <w:tcBorders>
              <w:top w:val="nil"/>
              <w:left w:val="nil"/>
              <w:bottom w:val="nil"/>
              <w:right w:val="nil"/>
            </w:tcBorders>
          </w:tcPr>
          <w:p w14:paraId="7799551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.36**</w:t>
            </w:r>
          </w:p>
        </w:tc>
        <w:tc>
          <w:tcPr>
            <w:tcW w:w="630" w:type="dxa"/>
            <w:tcBorders>
              <w:top w:val="nil"/>
              <w:left w:val="nil"/>
              <w:bottom w:val="nil"/>
              <w:right w:val="nil"/>
            </w:tcBorders>
          </w:tcPr>
          <w:p w14:paraId="5063010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w:t>
            </w:r>
          </w:p>
        </w:tc>
        <w:tc>
          <w:tcPr>
            <w:tcW w:w="630" w:type="dxa"/>
            <w:tcBorders>
              <w:top w:val="nil"/>
              <w:left w:val="nil"/>
              <w:bottom w:val="nil"/>
              <w:right w:val="nil"/>
            </w:tcBorders>
          </w:tcPr>
          <w:p w14:paraId="012ADB3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64294C0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.22**</w:t>
            </w:r>
          </w:p>
        </w:tc>
        <w:tc>
          <w:tcPr>
            <w:tcW w:w="630" w:type="dxa"/>
            <w:tcBorders>
              <w:top w:val="nil"/>
              <w:left w:val="nil"/>
              <w:bottom w:val="nil"/>
              <w:right w:val="nil"/>
            </w:tcBorders>
          </w:tcPr>
          <w:p w14:paraId="1F56DAC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.23**</w:t>
            </w:r>
          </w:p>
        </w:tc>
        <w:tc>
          <w:tcPr>
            <w:tcW w:w="630" w:type="dxa"/>
            <w:tcBorders>
              <w:top w:val="nil"/>
              <w:left w:val="nil"/>
              <w:bottom w:val="nil"/>
              <w:right w:val="nil"/>
            </w:tcBorders>
          </w:tcPr>
          <w:p w14:paraId="6214AE2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.31**</w:t>
            </w:r>
          </w:p>
        </w:tc>
        <w:tc>
          <w:tcPr>
            <w:tcW w:w="630" w:type="dxa"/>
            <w:tcBorders>
              <w:top w:val="nil"/>
              <w:left w:val="nil"/>
              <w:bottom w:val="nil"/>
              <w:right w:val="nil"/>
            </w:tcBorders>
          </w:tcPr>
          <w:p w14:paraId="4E692904" w14:textId="609F92D9"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540" w:type="dxa"/>
            <w:tcBorders>
              <w:top w:val="nil"/>
              <w:left w:val="nil"/>
              <w:bottom w:val="nil"/>
              <w:right w:val="nil"/>
            </w:tcBorders>
          </w:tcPr>
          <w:p w14:paraId="3357500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37A6D52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164BBEC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72E316C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1E0C06B3" w14:textId="77777777" w:rsidTr="00064C7E">
        <w:tc>
          <w:tcPr>
            <w:tcW w:w="1530" w:type="dxa"/>
            <w:tcBorders>
              <w:top w:val="nil"/>
              <w:left w:val="nil"/>
              <w:bottom w:val="nil"/>
              <w:right w:val="nil"/>
            </w:tcBorders>
          </w:tcPr>
          <w:p w14:paraId="7C1906CD"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14.Openness</w:t>
            </w:r>
          </w:p>
        </w:tc>
        <w:tc>
          <w:tcPr>
            <w:tcW w:w="720" w:type="dxa"/>
            <w:tcBorders>
              <w:top w:val="nil"/>
              <w:left w:val="nil"/>
              <w:bottom w:val="nil"/>
              <w:right w:val="nil"/>
            </w:tcBorders>
          </w:tcPr>
          <w:p w14:paraId="6726E67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.17*</w:t>
            </w:r>
          </w:p>
        </w:tc>
        <w:tc>
          <w:tcPr>
            <w:tcW w:w="900" w:type="dxa"/>
            <w:tcBorders>
              <w:top w:val="nil"/>
              <w:left w:val="nil"/>
              <w:bottom w:val="nil"/>
              <w:right w:val="nil"/>
            </w:tcBorders>
          </w:tcPr>
          <w:p w14:paraId="5A63ACE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.23**</w:t>
            </w:r>
          </w:p>
        </w:tc>
        <w:tc>
          <w:tcPr>
            <w:tcW w:w="630" w:type="dxa"/>
            <w:tcBorders>
              <w:top w:val="nil"/>
              <w:left w:val="nil"/>
              <w:bottom w:val="nil"/>
              <w:right w:val="nil"/>
            </w:tcBorders>
          </w:tcPr>
          <w:p w14:paraId="3CED260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.07</w:t>
            </w:r>
          </w:p>
        </w:tc>
        <w:tc>
          <w:tcPr>
            <w:tcW w:w="810" w:type="dxa"/>
            <w:tcBorders>
              <w:top w:val="nil"/>
              <w:left w:val="nil"/>
              <w:bottom w:val="nil"/>
              <w:right w:val="nil"/>
            </w:tcBorders>
          </w:tcPr>
          <w:p w14:paraId="70D8F45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.26**</w:t>
            </w:r>
          </w:p>
        </w:tc>
        <w:tc>
          <w:tcPr>
            <w:tcW w:w="630" w:type="dxa"/>
            <w:tcBorders>
              <w:top w:val="nil"/>
              <w:left w:val="nil"/>
              <w:bottom w:val="nil"/>
              <w:right w:val="nil"/>
            </w:tcBorders>
          </w:tcPr>
          <w:p w14:paraId="4E23B6D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630" w:type="dxa"/>
            <w:tcBorders>
              <w:top w:val="nil"/>
              <w:left w:val="nil"/>
              <w:bottom w:val="nil"/>
              <w:right w:val="nil"/>
            </w:tcBorders>
          </w:tcPr>
          <w:p w14:paraId="4B29C67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1CAEDEA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.18*</w:t>
            </w:r>
          </w:p>
        </w:tc>
        <w:tc>
          <w:tcPr>
            <w:tcW w:w="630" w:type="dxa"/>
            <w:tcBorders>
              <w:top w:val="nil"/>
              <w:left w:val="nil"/>
              <w:bottom w:val="nil"/>
              <w:right w:val="nil"/>
            </w:tcBorders>
          </w:tcPr>
          <w:p w14:paraId="7BA175D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7C321DD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29AF49B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.30**</w:t>
            </w:r>
          </w:p>
        </w:tc>
        <w:tc>
          <w:tcPr>
            <w:tcW w:w="630" w:type="dxa"/>
            <w:tcBorders>
              <w:top w:val="nil"/>
              <w:left w:val="nil"/>
              <w:bottom w:val="nil"/>
              <w:right w:val="nil"/>
            </w:tcBorders>
          </w:tcPr>
          <w:p w14:paraId="44AC13D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.33**</w:t>
            </w:r>
          </w:p>
        </w:tc>
        <w:tc>
          <w:tcPr>
            <w:tcW w:w="630" w:type="dxa"/>
            <w:tcBorders>
              <w:top w:val="nil"/>
              <w:left w:val="nil"/>
              <w:bottom w:val="nil"/>
              <w:right w:val="nil"/>
            </w:tcBorders>
          </w:tcPr>
          <w:p w14:paraId="18825D4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.34**</w:t>
            </w:r>
          </w:p>
        </w:tc>
        <w:tc>
          <w:tcPr>
            <w:tcW w:w="630" w:type="dxa"/>
            <w:tcBorders>
              <w:top w:val="nil"/>
              <w:left w:val="nil"/>
              <w:bottom w:val="nil"/>
              <w:right w:val="nil"/>
            </w:tcBorders>
          </w:tcPr>
          <w:p w14:paraId="5C41206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540" w:type="dxa"/>
            <w:tcBorders>
              <w:top w:val="nil"/>
              <w:left w:val="nil"/>
              <w:bottom w:val="nil"/>
              <w:right w:val="nil"/>
            </w:tcBorders>
          </w:tcPr>
          <w:p w14:paraId="4985887B" w14:textId="64D17ABA"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22D1A7D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540" w:type="dxa"/>
            <w:tcBorders>
              <w:top w:val="nil"/>
              <w:left w:val="nil"/>
              <w:bottom w:val="nil"/>
              <w:right w:val="nil"/>
            </w:tcBorders>
          </w:tcPr>
          <w:p w14:paraId="6020655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55DD18C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303F0589" w14:textId="77777777" w:rsidTr="00064C7E">
        <w:tc>
          <w:tcPr>
            <w:tcW w:w="1530" w:type="dxa"/>
            <w:tcBorders>
              <w:top w:val="nil"/>
              <w:left w:val="nil"/>
              <w:bottom w:val="nil"/>
              <w:right w:val="nil"/>
            </w:tcBorders>
          </w:tcPr>
          <w:p w14:paraId="4E69BF4B"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15.Satisfaction</w:t>
            </w:r>
          </w:p>
        </w:tc>
        <w:tc>
          <w:tcPr>
            <w:tcW w:w="720" w:type="dxa"/>
            <w:tcBorders>
              <w:top w:val="nil"/>
              <w:left w:val="nil"/>
              <w:bottom w:val="nil"/>
              <w:right w:val="nil"/>
            </w:tcBorders>
          </w:tcPr>
          <w:p w14:paraId="49DC77E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-.40**</w:t>
            </w:r>
          </w:p>
        </w:tc>
        <w:tc>
          <w:tcPr>
            <w:tcW w:w="900" w:type="dxa"/>
            <w:tcBorders>
              <w:top w:val="nil"/>
              <w:left w:val="nil"/>
              <w:bottom w:val="nil"/>
              <w:right w:val="nil"/>
            </w:tcBorders>
          </w:tcPr>
          <w:p w14:paraId="29F1136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-.38**</w:t>
            </w:r>
          </w:p>
        </w:tc>
        <w:tc>
          <w:tcPr>
            <w:tcW w:w="630" w:type="dxa"/>
            <w:tcBorders>
              <w:top w:val="nil"/>
              <w:left w:val="nil"/>
              <w:bottom w:val="nil"/>
              <w:right w:val="nil"/>
            </w:tcBorders>
          </w:tcPr>
          <w:p w14:paraId="2082A75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-.27**</w:t>
            </w:r>
          </w:p>
        </w:tc>
        <w:tc>
          <w:tcPr>
            <w:tcW w:w="810" w:type="dxa"/>
            <w:tcBorders>
              <w:top w:val="nil"/>
              <w:left w:val="nil"/>
              <w:bottom w:val="nil"/>
              <w:right w:val="nil"/>
            </w:tcBorders>
          </w:tcPr>
          <w:p w14:paraId="4F59B82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-.17*</w:t>
            </w:r>
          </w:p>
        </w:tc>
        <w:tc>
          <w:tcPr>
            <w:tcW w:w="630" w:type="dxa"/>
            <w:tcBorders>
              <w:top w:val="nil"/>
              <w:left w:val="nil"/>
              <w:bottom w:val="nil"/>
              <w:right w:val="nil"/>
            </w:tcBorders>
          </w:tcPr>
          <w:p w14:paraId="3FFA6EF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-.27**</w:t>
            </w:r>
          </w:p>
        </w:tc>
        <w:tc>
          <w:tcPr>
            <w:tcW w:w="630" w:type="dxa"/>
            <w:tcBorders>
              <w:top w:val="nil"/>
              <w:left w:val="nil"/>
              <w:bottom w:val="nil"/>
              <w:right w:val="nil"/>
            </w:tcBorders>
          </w:tcPr>
          <w:p w14:paraId="057F8F1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-.12</w:t>
            </w:r>
          </w:p>
        </w:tc>
        <w:tc>
          <w:tcPr>
            <w:tcW w:w="630" w:type="dxa"/>
            <w:tcBorders>
              <w:top w:val="nil"/>
              <w:left w:val="nil"/>
              <w:bottom w:val="nil"/>
              <w:right w:val="nil"/>
            </w:tcBorders>
          </w:tcPr>
          <w:p w14:paraId="09A10FEB"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02EC647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.29**</w:t>
            </w:r>
          </w:p>
        </w:tc>
        <w:tc>
          <w:tcPr>
            <w:tcW w:w="630" w:type="dxa"/>
            <w:tcBorders>
              <w:top w:val="nil"/>
              <w:left w:val="nil"/>
              <w:bottom w:val="nil"/>
              <w:right w:val="nil"/>
            </w:tcBorders>
          </w:tcPr>
          <w:p w14:paraId="41D6142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-.19*</w:t>
            </w:r>
          </w:p>
        </w:tc>
        <w:tc>
          <w:tcPr>
            <w:tcW w:w="630" w:type="dxa"/>
            <w:tcBorders>
              <w:top w:val="nil"/>
              <w:left w:val="nil"/>
              <w:bottom w:val="nil"/>
              <w:right w:val="nil"/>
            </w:tcBorders>
          </w:tcPr>
          <w:p w14:paraId="4CCED7A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363341B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-.20*</w:t>
            </w:r>
          </w:p>
        </w:tc>
        <w:tc>
          <w:tcPr>
            <w:tcW w:w="630" w:type="dxa"/>
            <w:tcBorders>
              <w:top w:val="nil"/>
              <w:left w:val="nil"/>
              <w:bottom w:val="nil"/>
              <w:right w:val="nil"/>
            </w:tcBorders>
          </w:tcPr>
          <w:p w14:paraId="676BBCA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.01</w:t>
            </w:r>
          </w:p>
        </w:tc>
        <w:tc>
          <w:tcPr>
            <w:tcW w:w="630" w:type="dxa"/>
            <w:tcBorders>
              <w:top w:val="nil"/>
              <w:left w:val="nil"/>
              <w:bottom w:val="nil"/>
              <w:right w:val="nil"/>
            </w:tcBorders>
          </w:tcPr>
          <w:p w14:paraId="2B302F1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540" w:type="dxa"/>
            <w:tcBorders>
              <w:top w:val="nil"/>
              <w:left w:val="nil"/>
              <w:bottom w:val="nil"/>
              <w:right w:val="nil"/>
            </w:tcBorders>
          </w:tcPr>
          <w:p w14:paraId="728BBE4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760F8EB8" w14:textId="535E20FD"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540" w:type="dxa"/>
            <w:tcBorders>
              <w:top w:val="nil"/>
              <w:left w:val="nil"/>
              <w:bottom w:val="nil"/>
              <w:right w:val="nil"/>
            </w:tcBorders>
          </w:tcPr>
          <w:p w14:paraId="4DE31C7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c>
          <w:tcPr>
            <w:tcW w:w="630" w:type="dxa"/>
            <w:tcBorders>
              <w:top w:val="nil"/>
              <w:left w:val="nil"/>
              <w:bottom w:val="nil"/>
              <w:right w:val="nil"/>
            </w:tcBorders>
          </w:tcPr>
          <w:p w14:paraId="1CC798D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25759C0B" w14:textId="77777777" w:rsidTr="00064C7E">
        <w:tc>
          <w:tcPr>
            <w:tcW w:w="1530" w:type="dxa"/>
            <w:tcBorders>
              <w:top w:val="nil"/>
              <w:left w:val="nil"/>
              <w:bottom w:val="nil"/>
              <w:right w:val="nil"/>
            </w:tcBorders>
          </w:tcPr>
          <w:p w14:paraId="7CC430A8"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 xml:space="preserve">16.Use Water </w:t>
            </w:r>
          </w:p>
        </w:tc>
        <w:tc>
          <w:tcPr>
            <w:tcW w:w="720" w:type="dxa"/>
            <w:tcBorders>
              <w:top w:val="nil"/>
              <w:left w:val="nil"/>
              <w:bottom w:val="nil"/>
              <w:right w:val="nil"/>
            </w:tcBorders>
          </w:tcPr>
          <w:p w14:paraId="0D8B9FB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.35**</w:t>
            </w:r>
          </w:p>
        </w:tc>
        <w:tc>
          <w:tcPr>
            <w:tcW w:w="900" w:type="dxa"/>
            <w:tcBorders>
              <w:top w:val="nil"/>
              <w:left w:val="nil"/>
              <w:bottom w:val="nil"/>
              <w:right w:val="nil"/>
            </w:tcBorders>
          </w:tcPr>
          <w:p w14:paraId="407AB43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.33**</w:t>
            </w:r>
          </w:p>
        </w:tc>
        <w:tc>
          <w:tcPr>
            <w:tcW w:w="630" w:type="dxa"/>
            <w:tcBorders>
              <w:top w:val="nil"/>
              <w:left w:val="nil"/>
              <w:bottom w:val="nil"/>
              <w:right w:val="nil"/>
            </w:tcBorders>
          </w:tcPr>
          <w:p w14:paraId="3E5FF36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.25**</w:t>
            </w:r>
          </w:p>
        </w:tc>
        <w:tc>
          <w:tcPr>
            <w:tcW w:w="810" w:type="dxa"/>
            <w:tcBorders>
              <w:top w:val="nil"/>
              <w:left w:val="nil"/>
              <w:bottom w:val="nil"/>
              <w:right w:val="nil"/>
            </w:tcBorders>
          </w:tcPr>
          <w:p w14:paraId="0208847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1BCE93D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.14</w:t>
            </w:r>
          </w:p>
        </w:tc>
        <w:tc>
          <w:tcPr>
            <w:tcW w:w="630" w:type="dxa"/>
            <w:tcBorders>
              <w:top w:val="nil"/>
              <w:left w:val="nil"/>
              <w:bottom w:val="nil"/>
              <w:right w:val="nil"/>
            </w:tcBorders>
          </w:tcPr>
          <w:p w14:paraId="5F0B357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w:t>
            </w:r>
          </w:p>
        </w:tc>
        <w:tc>
          <w:tcPr>
            <w:tcW w:w="630" w:type="dxa"/>
            <w:tcBorders>
              <w:top w:val="nil"/>
              <w:left w:val="nil"/>
              <w:bottom w:val="nil"/>
              <w:right w:val="nil"/>
            </w:tcBorders>
          </w:tcPr>
          <w:p w14:paraId="4C0EFF3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.07</w:t>
            </w:r>
          </w:p>
        </w:tc>
        <w:tc>
          <w:tcPr>
            <w:tcW w:w="630" w:type="dxa"/>
            <w:tcBorders>
              <w:top w:val="nil"/>
              <w:left w:val="nil"/>
              <w:bottom w:val="nil"/>
              <w:right w:val="nil"/>
            </w:tcBorders>
          </w:tcPr>
          <w:p w14:paraId="76615A1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-.34**</w:t>
            </w:r>
          </w:p>
        </w:tc>
        <w:tc>
          <w:tcPr>
            <w:tcW w:w="630" w:type="dxa"/>
            <w:tcBorders>
              <w:top w:val="nil"/>
              <w:left w:val="nil"/>
              <w:bottom w:val="nil"/>
              <w:right w:val="nil"/>
            </w:tcBorders>
          </w:tcPr>
          <w:p w14:paraId="0FC9E2E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w:t>
            </w:r>
          </w:p>
        </w:tc>
        <w:tc>
          <w:tcPr>
            <w:tcW w:w="630" w:type="dxa"/>
            <w:tcBorders>
              <w:top w:val="nil"/>
              <w:left w:val="nil"/>
              <w:bottom w:val="nil"/>
              <w:right w:val="nil"/>
            </w:tcBorders>
          </w:tcPr>
          <w:p w14:paraId="4F1344F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314A5BC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.07</w:t>
            </w:r>
          </w:p>
        </w:tc>
        <w:tc>
          <w:tcPr>
            <w:tcW w:w="630" w:type="dxa"/>
            <w:tcBorders>
              <w:top w:val="nil"/>
              <w:left w:val="nil"/>
              <w:bottom w:val="nil"/>
              <w:right w:val="nil"/>
            </w:tcBorders>
          </w:tcPr>
          <w:p w14:paraId="0CB0A2A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6F5D096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.07</w:t>
            </w:r>
          </w:p>
        </w:tc>
        <w:tc>
          <w:tcPr>
            <w:tcW w:w="540" w:type="dxa"/>
            <w:tcBorders>
              <w:top w:val="nil"/>
              <w:left w:val="nil"/>
              <w:bottom w:val="nil"/>
              <w:right w:val="nil"/>
            </w:tcBorders>
          </w:tcPr>
          <w:p w14:paraId="5F3EB6B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630" w:type="dxa"/>
            <w:tcBorders>
              <w:top w:val="nil"/>
              <w:left w:val="nil"/>
              <w:bottom w:val="nil"/>
              <w:right w:val="nil"/>
            </w:tcBorders>
          </w:tcPr>
          <w:p w14:paraId="03F485E4"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-.71**</w:t>
            </w:r>
          </w:p>
        </w:tc>
        <w:tc>
          <w:tcPr>
            <w:tcW w:w="540" w:type="dxa"/>
            <w:tcBorders>
              <w:top w:val="nil"/>
              <w:left w:val="nil"/>
              <w:bottom w:val="nil"/>
              <w:right w:val="nil"/>
            </w:tcBorders>
          </w:tcPr>
          <w:p w14:paraId="56C13586" w14:textId="5D246792"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c>
          <w:tcPr>
            <w:tcW w:w="630" w:type="dxa"/>
            <w:tcBorders>
              <w:top w:val="nil"/>
              <w:left w:val="nil"/>
              <w:bottom w:val="nil"/>
              <w:right w:val="nil"/>
            </w:tcBorders>
          </w:tcPr>
          <w:p w14:paraId="4D2F2A4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p>
        </w:tc>
      </w:tr>
      <w:tr w:rsidR="007058C0" w:rsidRPr="00BB6901" w14:paraId="59294B65" w14:textId="77777777" w:rsidTr="00064C7E">
        <w:tc>
          <w:tcPr>
            <w:tcW w:w="1530" w:type="dxa"/>
            <w:tcBorders>
              <w:top w:val="nil"/>
              <w:left w:val="nil"/>
              <w:bottom w:val="nil"/>
              <w:right w:val="nil"/>
            </w:tcBorders>
          </w:tcPr>
          <w:p w14:paraId="2BF018F4" w14:textId="77777777" w:rsidR="007058C0" w:rsidRPr="00BB6901" w:rsidRDefault="007058C0" w:rsidP="00064C7E">
            <w:pPr>
              <w:spacing w:line="360" w:lineRule="auto"/>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 xml:space="preserve">17.Support Water </w:t>
            </w:r>
          </w:p>
        </w:tc>
        <w:tc>
          <w:tcPr>
            <w:tcW w:w="720" w:type="dxa"/>
            <w:tcBorders>
              <w:top w:val="nil"/>
              <w:left w:val="nil"/>
              <w:bottom w:val="nil"/>
              <w:right w:val="nil"/>
            </w:tcBorders>
          </w:tcPr>
          <w:p w14:paraId="34FA230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.18*</w:t>
            </w:r>
          </w:p>
        </w:tc>
        <w:tc>
          <w:tcPr>
            <w:tcW w:w="900" w:type="dxa"/>
            <w:tcBorders>
              <w:top w:val="nil"/>
              <w:left w:val="nil"/>
              <w:bottom w:val="nil"/>
              <w:right w:val="nil"/>
            </w:tcBorders>
          </w:tcPr>
          <w:p w14:paraId="7B1DB97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.19*</w:t>
            </w:r>
          </w:p>
        </w:tc>
        <w:tc>
          <w:tcPr>
            <w:tcW w:w="630" w:type="dxa"/>
            <w:tcBorders>
              <w:top w:val="nil"/>
              <w:left w:val="nil"/>
              <w:bottom w:val="nil"/>
              <w:right w:val="nil"/>
            </w:tcBorders>
          </w:tcPr>
          <w:p w14:paraId="3E6053A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w:t>
            </w:r>
          </w:p>
        </w:tc>
        <w:tc>
          <w:tcPr>
            <w:tcW w:w="810" w:type="dxa"/>
            <w:tcBorders>
              <w:top w:val="nil"/>
              <w:left w:val="nil"/>
              <w:bottom w:val="nil"/>
              <w:right w:val="nil"/>
            </w:tcBorders>
          </w:tcPr>
          <w:p w14:paraId="1077316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-.03</w:t>
            </w:r>
          </w:p>
        </w:tc>
        <w:tc>
          <w:tcPr>
            <w:tcW w:w="630" w:type="dxa"/>
            <w:tcBorders>
              <w:top w:val="nil"/>
              <w:left w:val="nil"/>
              <w:bottom w:val="nil"/>
              <w:right w:val="nil"/>
            </w:tcBorders>
          </w:tcPr>
          <w:p w14:paraId="47AFD5B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w:t>
            </w:r>
          </w:p>
        </w:tc>
        <w:tc>
          <w:tcPr>
            <w:tcW w:w="630" w:type="dxa"/>
            <w:tcBorders>
              <w:top w:val="nil"/>
              <w:left w:val="nil"/>
              <w:bottom w:val="nil"/>
              <w:right w:val="nil"/>
            </w:tcBorders>
          </w:tcPr>
          <w:p w14:paraId="3FA6093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w:t>
            </w:r>
          </w:p>
        </w:tc>
        <w:tc>
          <w:tcPr>
            <w:tcW w:w="630" w:type="dxa"/>
            <w:tcBorders>
              <w:top w:val="nil"/>
              <w:left w:val="nil"/>
              <w:bottom w:val="nil"/>
              <w:right w:val="nil"/>
            </w:tcBorders>
          </w:tcPr>
          <w:p w14:paraId="5FBC975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w:t>
            </w:r>
          </w:p>
        </w:tc>
        <w:tc>
          <w:tcPr>
            <w:tcW w:w="630" w:type="dxa"/>
            <w:tcBorders>
              <w:top w:val="nil"/>
              <w:left w:val="nil"/>
              <w:bottom w:val="nil"/>
              <w:right w:val="nil"/>
            </w:tcBorders>
          </w:tcPr>
          <w:p w14:paraId="6106B0F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58BF845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4645CA1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-.06</w:t>
            </w:r>
          </w:p>
        </w:tc>
        <w:tc>
          <w:tcPr>
            <w:tcW w:w="630" w:type="dxa"/>
            <w:tcBorders>
              <w:top w:val="nil"/>
              <w:left w:val="nil"/>
              <w:bottom w:val="nil"/>
              <w:right w:val="nil"/>
            </w:tcBorders>
          </w:tcPr>
          <w:p w14:paraId="7E659F5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w:t>
            </w:r>
          </w:p>
        </w:tc>
        <w:tc>
          <w:tcPr>
            <w:tcW w:w="630" w:type="dxa"/>
            <w:tcBorders>
              <w:top w:val="nil"/>
              <w:left w:val="nil"/>
              <w:bottom w:val="nil"/>
              <w:right w:val="nil"/>
            </w:tcBorders>
          </w:tcPr>
          <w:p w14:paraId="1B9E395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.13</w:t>
            </w:r>
          </w:p>
        </w:tc>
        <w:tc>
          <w:tcPr>
            <w:tcW w:w="630" w:type="dxa"/>
            <w:tcBorders>
              <w:top w:val="nil"/>
              <w:left w:val="nil"/>
              <w:bottom w:val="nil"/>
              <w:right w:val="nil"/>
            </w:tcBorders>
          </w:tcPr>
          <w:p w14:paraId="200AF17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-.02</w:t>
            </w:r>
          </w:p>
        </w:tc>
        <w:tc>
          <w:tcPr>
            <w:tcW w:w="540" w:type="dxa"/>
            <w:tcBorders>
              <w:top w:val="nil"/>
              <w:left w:val="nil"/>
              <w:bottom w:val="nil"/>
              <w:right w:val="nil"/>
            </w:tcBorders>
          </w:tcPr>
          <w:p w14:paraId="5EDE057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w:t>
            </w:r>
          </w:p>
        </w:tc>
        <w:tc>
          <w:tcPr>
            <w:tcW w:w="630" w:type="dxa"/>
            <w:tcBorders>
              <w:top w:val="nil"/>
              <w:left w:val="nil"/>
              <w:bottom w:val="nil"/>
              <w:right w:val="nil"/>
            </w:tcBorders>
          </w:tcPr>
          <w:p w14:paraId="0683CE7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-.12</w:t>
            </w:r>
          </w:p>
        </w:tc>
        <w:tc>
          <w:tcPr>
            <w:tcW w:w="540" w:type="dxa"/>
            <w:tcBorders>
              <w:top w:val="nil"/>
              <w:left w:val="nil"/>
              <w:bottom w:val="nil"/>
              <w:right w:val="nil"/>
            </w:tcBorders>
          </w:tcPr>
          <w:p w14:paraId="099576B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.22*</w:t>
            </w:r>
          </w:p>
        </w:tc>
        <w:tc>
          <w:tcPr>
            <w:tcW w:w="630" w:type="dxa"/>
            <w:tcBorders>
              <w:top w:val="nil"/>
              <w:left w:val="nil"/>
              <w:bottom w:val="nil"/>
              <w:right w:val="nil"/>
            </w:tcBorders>
          </w:tcPr>
          <w:p w14:paraId="45F81423" w14:textId="58A627D3" w:rsidR="007058C0" w:rsidRPr="00BB6901" w:rsidRDefault="008D506E" w:rsidP="008D506E">
            <w:pPr>
              <w:spacing w:line="360" w:lineRule="auto"/>
              <w:jc w:val="center"/>
              <w:rPr>
                <w:rFonts w:ascii="Times New Roman" w:eastAsia="Times New Roman" w:hAnsi="Times New Roman" w:cs="Times New Roman"/>
                <w:iCs/>
                <w:sz w:val="16"/>
                <w:szCs w:val="16"/>
              </w:rPr>
            </w:pPr>
            <w:r>
              <w:rPr>
                <w:rFonts w:ascii="Times New Roman" w:eastAsia="Times New Roman" w:hAnsi="Times New Roman" w:cs="Times New Roman"/>
                <w:iCs/>
                <w:sz w:val="16"/>
                <w:szCs w:val="16"/>
              </w:rPr>
              <w:t>1</w:t>
            </w:r>
          </w:p>
        </w:tc>
      </w:tr>
      <w:tr w:rsidR="007058C0" w:rsidRPr="00BB6901" w14:paraId="024A407B" w14:textId="77777777" w:rsidTr="00064C7E">
        <w:tc>
          <w:tcPr>
            <w:tcW w:w="1530" w:type="dxa"/>
            <w:tcBorders>
              <w:top w:val="nil"/>
              <w:left w:val="nil"/>
              <w:bottom w:val="nil"/>
              <w:right w:val="nil"/>
            </w:tcBorders>
          </w:tcPr>
          <w:p w14:paraId="203E42E0" w14:textId="77777777" w:rsidR="007058C0" w:rsidRPr="00BB6901" w:rsidRDefault="007058C0" w:rsidP="00064C7E">
            <w:pPr>
              <w:spacing w:line="360" w:lineRule="auto"/>
              <w:rPr>
                <w:rFonts w:ascii="Times New Roman" w:eastAsia="Times New Roman" w:hAnsi="Times New Roman" w:cs="Times New Roman"/>
                <w:i/>
                <w:sz w:val="16"/>
                <w:szCs w:val="16"/>
              </w:rPr>
            </w:pPr>
            <w:r w:rsidRPr="00BB6901">
              <w:rPr>
                <w:rFonts w:ascii="Times New Roman" w:eastAsia="Times New Roman" w:hAnsi="Times New Roman" w:cs="Times New Roman"/>
                <w:i/>
                <w:sz w:val="16"/>
                <w:szCs w:val="16"/>
              </w:rPr>
              <w:t>Mean</w:t>
            </w:r>
          </w:p>
        </w:tc>
        <w:tc>
          <w:tcPr>
            <w:tcW w:w="720" w:type="dxa"/>
            <w:tcBorders>
              <w:top w:val="nil"/>
              <w:left w:val="nil"/>
              <w:bottom w:val="nil"/>
              <w:right w:val="nil"/>
            </w:tcBorders>
          </w:tcPr>
          <w:p w14:paraId="0F98556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3.79</w:t>
            </w:r>
          </w:p>
        </w:tc>
        <w:tc>
          <w:tcPr>
            <w:tcW w:w="900" w:type="dxa"/>
            <w:tcBorders>
              <w:top w:val="nil"/>
              <w:left w:val="nil"/>
              <w:bottom w:val="nil"/>
              <w:right w:val="nil"/>
            </w:tcBorders>
          </w:tcPr>
          <w:p w14:paraId="62113BF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3.53</w:t>
            </w:r>
          </w:p>
        </w:tc>
        <w:tc>
          <w:tcPr>
            <w:tcW w:w="630" w:type="dxa"/>
            <w:tcBorders>
              <w:top w:val="nil"/>
              <w:left w:val="nil"/>
              <w:bottom w:val="nil"/>
              <w:right w:val="nil"/>
            </w:tcBorders>
          </w:tcPr>
          <w:p w14:paraId="4A35592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3.26</w:t>
            </w:r>
          </w:p>
        </w:tc>
        <w:tc>
          <w:tcPr>
            <w:tcW w:w="810" w:type="dxa"/>
            <w:tcBorders>
              <w:top w:val="nil"/>
              <w:left w:val="nil"/>
              <w:bottom w:val="nil"/>
              <w:right w:val="nil"/>
            </w:tcBorders>
          </w:tcPr>
          <w:p w14:paraId="7BA912E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4.12</w:t>
            </w:r>
          </w:p>
        </w:tc>
        <w:tc>
          <w:tcPr>
            <w:tcW w:w="630" w:type="dxa"/>
            <w:tcBorders>
              <w:top w:val="nil"/>
              <w:left w:val="nil"/>
              <w:bottom w:val="nil"/>
              <w:right w:val="nil"/>
            </w:tcBorders>
          </w:tcPr>
          <w:p w14:paraId="20468EB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3.76</w:t>
            </w:r>
          </w:p>
        </w:tc>
        <w:tc>
          <w:tcPr>
            <w:tcW w:w="630" w:type="dxa"/>
            <w:tcBorders>
              <w:top w:val="nil"/>
              <w:left w:val="nil"/>
              <w:bottom w:val="nil"/>
              <w:right w:val="nil"/>
            </w:tcBorders>
          </w:tcPr>
          <w:p w14:paraId="4DDEE7A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2.96</w:t>
            </w:r>
          </w:p>
        </w:tc>
        <w:tc>
          <w:tcPr>
            <w:tcW w:w="630" w:type="dxa"/>
            <w:tcBorders>
              <w:top w:val="nil"/>
              <w:left w:val="nil"/>
              <w:bottom w:val="nil"/>
              <w:right w:val="nil"/>
            </w:tcBorders>
          </w:tcPr>
          <w:p w14:paraId="7B6A3A0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3.62</w:t>
            </w:r>
          </w:p>
        </w:tc>
        <w:tc>
          <w:tcPr>
            <w:tcW w:w="630" w:type="dxa"/>
            <w:tcBorders>
              <w:top w:val="nil"/>
              <w:left w:val="nil"/>
              <w:bottom w:val="nil"/>
              <w:right w:val="nil"/>
            </w:tcBorders>
          </w:tcPr>
          <w:p w14:paraId="3540ED2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84.75</w:t>
            </w:r>
          </w:p>
        </w:tc>
        <w:tc>
          <w:tcPr>
            <w:tcW w:w="630" w:type="dxa"/>
            <w:tcBorders>
              <w:top w:val="nil"/>
              <w:left w:val="nil"/>
              <w:bottom w:val="nil"/>
              <w:right w:val="nil"/>
            </w:tcBorders>
          </w:tcPr>
          <w:p w14:paraId="16D66CC0"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2.67</w:t>
            </w:r>
          </w:p>
        </w:tc>
        <w:tc>
          <w:tcPr>
            <w:tcW w:w="630" w:type="dxa"/>
            <w:tcBorders>
              <w:top w:val="nil"/>
              <w:left w:val="nil"/>
              <w:bottom w:val="nil"/>
              <w:right w:val="nil"/>
            </w:tcBorders>
          </w:tcPr>
          <w:p w14:paraId="3B16C01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8</w:t>
            </w:r>
          </w:p>
        </w:tc>
        <w:tc>
          <w:tcPr>
            <w:tcW w:w="630" w:type="dxa"/>
            <w:tcBorders>
              <w:top w:val="nil"/>
              <w:left w:val="nil"/>
              <w:bottom w:val="nil"/>
              <w:right w:val="nil"/>
            </w:tcBorders>
          </w:tcPr>
          <w:p w14:paraId="72D410F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9.4</w:t>
            </w:r>
          </w:p>
        </w:tc>
        <w:tc>
          <w:tcPr>
            <w:tcW w:w="630" w:type="dxa"/>
            <w:tcBorders>
              <w:top w:val="nil"/>
              <w:left w:val="nil"/>
              <w:bottom w:val="nil"/>
              <w:right w:val="nil"/>
            </w:tcBorders>
          </w:tcPr>
          <w:p w14:paraId="4C9CA38F"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10.34</w:t>
            </w:r>
          </w:p>
        </w:tc>
        <w:tc>
          <w:tcPr>
            <w:tcW w:w="630" w:type="dxa"/>
            <w:tcBorders>
              <w:top w:val="nil"/>
              <w:left w:val="nil"/>
              <w:bottom w:val="nil"/>
              <w:right w:val="nil"/>
            </w:tcBorders>
          </w:tcPr>
          <w:p w14:paraId="303B832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7.98</w:t>
            </w:r>
          </w:p>
        </w:tc>
        <w:tc>
          <w:tcPr>
            <w:tcW w:w="540" w:type="dxa"/>
            <w:tcBorders>
              <w:top w:val="nil"/>
              <w:left w:val="nil"/>
              <w:bottom w:val="nil"/>
              <w:right w:val="nil"/>
            </w:tcBorders>
          </w:tcPr>
          <w:p w14:paraId="7622958D"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9.76</w:t>
            </w:r>
          </w:p>
        </w:tc>
        <w:tc>
          <w:tcPr>
            <w:tcW w:w="630" w:type="dxa"/>
            <w:tcBorders>
              <w:top w:val="nil"/>
              <w:left w:val="nil"/>
              <w:bottom w:val="nil"/>
              <w:right w:val="nil"/>
            </w:tcBorders>
          </w:tcPr>
          <w:p w14:paraId="27D0392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3.22</w:t>
            </w:r>
          </w:p>
        </w:tc>
        <w:tc>
          <w:tcPr>
            <w:tcW w:w="540" w:type="dxa"/>
            <w:tcBorders>
              <w:top w:val="nil"/>
              <w:left w:val="nil"/>
              <w:bottom w:val="nil"/>
              <w:right w:val="nil"/>
            </w:tcBorders>
          </w:tcPr>
          <w:p w14:paraId="7A2CB161"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4.98</w:t>
            </w:r>
          </w:p>
        </w:tc>
        <w:tc>
          <w:tcPr>
            <w:tcW w:w="630" w:type="dxa"/>
            <w:tcBorders>
              <w:top w:val="nil"/>
              <w:left w:val="nil"/>
              <w:bottom w:val="nil"/>
              <w:right w:val="nil"/>
            </w:tcBorders>
          </w:tcPr>
          <w:p w14:paraId="1F9DC2E3"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3.60</w:t>
            </w:r>
          </w:p>
        </w:tc>
      </w:tr>
      <w:tr w:rsidR="007058C0" w:rsidRPr="00BB6901" w14:paraId="03402DB4" w14:textId="77777777" w:rsidTr="00064C7E">
        <w:tc>
          <w:tcPr>
            <w:tcW w:w="1530" w:type="dxa"/>
            <w:tcBorders>
              <w:top w:val="nil"/>
              <w:left w:val="nil"/>
              <w:right w:val="nil"/>
            </w:tcBorders>
          </w:tcPr>
          <w:p w14:paraId="75986321" w14:textId="77777777" w:rsidR="007058C0" w:rsidRPr="00BB6901" w:rsidRDefault="007058C0" w:rsidP="00064C7E">
            <w:pPr>
              <w:spacing w:line="360" w:lineRule="auto"/>
              <w:rPr>
                <w:rFonts w:ascii="Times New Roman" w:eastAsia="Times New Roman" w:hAnsi="Times New Roman" w:cs="Times New Roman"/>
                <w:i/>
                <w:sz w:val="16"/>
                <w:szCs w:val="16"/>
              </w:rPr>
            </w:pPr>
            <w:r w:rsidRPr="00BB6901">
              <w:rPr>
                <w:rFonts w:ascii="Times New Roman" w:eastAsia="Times New Roman" w:hAnsi="Times New Roman" w:cs="Times New Roman"/>
                <w:i/>
                <w:sz w:val="16"/>
                <w:szCs w:val="16"/>
              </w:rPr>
              <w:t>SD</w:t>
            </w:r>
          </w:p>
        </w:tc>
        <w:tc>
          <w:tcPr>
            <w:tcW w:w="720" w:type="dxa"/>
            <w:tcBorders>
              <w:top w:val="nil"/>
              <w:left w:val="nil"/>
              <w:right w:val="nil"/>
            </w:tcBorders>
          </w:tcPr>
          <w:p w14:paraId="721FEEE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1.11</w:t>
            </w:r>
          </w:p>
        </w:tc>
        <w:tc>
          <w:tcPr>
            <w:tcW w:w="900" w:type="dxa"/>
            <w:tcBorders>
              <w:top w:val="nil"/>
              <w:left w:val="nil"/>
              <w:right w:val="nil"/>
            </w:tcBorders>
          </w:tcPr>
          <w:p w14:paraId="4E1C5BA5"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1.08</w:t>
            </w:r>
          </w:p>
        </w:tc>
        <w:tc>
          <w:tcPr>
            <w:tcW w:w="630" w:type="dxa"/>
            <w:tcBorders>
              <w:top w:val="nil"/>
              <w:left w:val="nil"/>
              <w:right w:val="nil"/>
            </w:tcBorders>
          </w:tcPr>
          <w:p w14:paraId="30F4B969"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1.51</w:t>
            </w:r>
          </w:p>
        </w:tc>
        <w:tc>
          <w:tcPr>
            <w:tcW w:w="810" w:type="dxa"/>
            <w:tcBorders>
              <w:top w:val="nil"/>
              <w:left w:val="nil"/>
              <w:right w:val="nil"/>
            </w:tcBorders>
          </w:tcPr>
          <w:p w14:paraId="3779BD46"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0.88</w:t>
            </w:r>
          </w:p>
        </w:tc>
        <w:tc>
          <w:tcPr>
            <w:tcW w:w="630" w:type="dxa"/>
            <w:tcBorders>
              <w:top w:val="nil"/>
              <w:left w:val="nil"/>
              <w:right w:val="nil"/>
            </w:tcBorders>
          </w:tcPr>
          <w:p w14:paraId="545EEEE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0.93</w:t>
            </w:r>
          </w:p>
        </w:tc>
        <w:tc>
          <w:tcPr>
            <w:tcW w:w="630" w:type="dxa"/>
            <w:tcBorders>
              <w:top w:val="nil"/>
              <w:left w:val="nil"/>
              <w:right w:val="nil"/>
            </w:tcBorders>
          </w:tcPr>
          <w:p w14:paraId="58FF46BE"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1.09</w:t>
            </w:r>
          </w:p>
        </w:tc>
        <w:tc>
          <w:tcPr>
            <w:tcW w:w="630" w:type="dxa"/>
            <w:tcBorders>
              <w:top w:val="nil"/>
              <w:left w:val="nil"/>
              <w:right w:val="nil"/>
            </w:tcBorders>
          </w:tcPr>
          <w:p w14:paraId="5449BD6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0.93</w:t>
            </w:r>
          </w:p>
        </w:tc>
        <w:tc>
          <w:tcPr>
            <w:tcW w:w="630" w:type="dxa"/>
            <w:tcBorders>
              <w:top w:val="nil"/>
              <w:left w:val="nil"/>
              <w:right w:val="nil"/>
            </w:tcBorders>
          </w:tcPr>
          <w:p w14:paraId="2BF475E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14.58</w:t>
            </w:r>
          </w:p>
        </w:tc>
        <w:tc>
          <w:tcPr>
            <w:tcW w:w="630" w:type="dxa"/>
            <w:tcBorders>
              <w:top w:val="nil"/>
              <w:left w:val="nil"/>
              <w:right w:val="nil"/>
            </w:tcBorders>
          </w:tcPr>
          <w:p w14:paraId="5C5C1C6C"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1.4</w:t>
            </w:r>
          </w:p>
        </w:tc>
        <w:tc>
          <w:tcPr>
            <w:tcW w:w="630" w:type="dxa"/>
            <w:tcBorders>
              <w:top w:val="nil"/>
              <w:left w:val="nil"/>
              <w:right w:val="nil"/>
            </w:tcBorders>
          </w:tcPr>
          <w:p w14:paraId="54BB3E9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3.18</w:t>
            </w:r>
          </w:p>
        </w:tc>
        <w:tc>
          <w:tcPr>
            <w:tcW w:w="630" w:type="dxa"/>
            <w:tcBorders>
              <w:top w:val="nil"/>
              <w:left w:val="nil"/>
              <w:right w:val="nil"/>
            </w:tcBorders>
          </w:tcPr>
          <w:p w14:paraId="2E5CFB2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2.25</w:t>
            </w:r>
          </w:p>
        </w:tc>
        <w:tc>
          <w:tcPr>
            <w:tcW w:w="630" w:type="dxa"/>
            <w:tcBorders>
              <w:top w:val="nil"/>
              <w:left w:val="nil"/>
              <w:right w:val="nil"/>
            </w:tcBorders>
          </w:tcPr>
          <w:p w14:paraId="401BC7E8"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2.45</w:t>
            </w:r>
          </w:p>
        </w:tc>
        <w:tc>
          <w:tcPr>
            <w:tcW w:w="630" w:type="dxa"/>
            <w:tcBorders>
              <w:top w:val="nil"/>
              <w:left w:val="nil"/>
              <w:right w:val="nil"/>
            </w:tcBorders>
          </w:tcPr>
          <w:p w14:paraId="04D0E6BA"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2.68</w:t>
            </w:r>
          </w:p>
        </w:tc>
        <w:tc>
          <w:tcPr>
            <w:tcW w:w="540" w:type="dxa"/>
            <w:tcBorders>
              <w:top w:val="nil"/>
              <w:left w:val="nil"/>
              <w:right w:val="nil"/>
            </w:tcBorders>
          </w:tcPr>
          <w:p w14:paraId="5D30201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2.16</w:t>
            </w:r>
          </w:p>
        </w:tc>
        <w:tc>
          <w:tcPr>
            <w:tcW w:w="630" w:type="dxa"/>
            <w:tcBorders>
              <w:top w:val="nil"/>
              <w:left w:val="nil"/>
              <w:right w:val="nil"/>
            </w:tcBorders>
          </w:tcPr>
          <w:p w14:paraId="1A4B3CB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1.07</w:t>
            </w:r>
          </w:p>
        </w:tc>
        <w:tc>
          <w:tcPr>
            <w:tcW w:w="540" w:type="dxa"/>
            <w:tcBorders>
              <w:top w:val="nil"/>
              <w:left w:val="nil"/>
              <w:right w:val="nil"/>
            </w:tcBorders>
          </w:tcPr>
          <w:p w14:paraId="5364FAB7"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1.52</w:t>
            </w:r>
          </w:p>
        </w:tc>
        <w:tc>
          <w:tcPr>
            <w:tcW w:w="630" w:type="dxa"/>
            <w:tcBorders>
              <w:top w:val="nil"/>
              <w:left w:val="nil"/>
              <w:right w:val="nil"/>
            </w:tcBorders>
          </w:tcPr>
          <w:p w14:paraId="63F32E32" w14:textId="77777777" w:rsidR="007058C0" w:rsidRPr="00BB6901" w:rsidRDefault="007058C0" w:rsidP="008D506E">
            <w:pPr>
              <w:spacing w:line="360" w:lineRule="auto"/>
              <w:jc w:val="center"/>
              <w:rPr>
                <w:rFonts w:ascii="Times New Roman" w:eastAsia="Times New Roman" w:hAnsi="Times New Roman" w:cs="Times New Roman"/>
                <w:iCs/>
                <w:sz w:val="16"/>
                <w:szCs w:val="16"/>
              </w:rPr>
            </w:pPr>
            <w:r w:rsidRPr="00BB6901">
              <w:rPr>
                <w:rFonts w:ascii="Times New Roman" w:eastAsia="Times New Roman" w:hAnsi="Times New Roman" w:cs="Times New Roman"/>
                <w:iCs/>
                <w:sz w:val="16"/>
                <w:szCs w:val="16"/>
              </w:rPr>
              <w:t>1.32</w:t>
            </w:r>
          </w:p>
        </w:tc>
      </w:tr>
    </w:tbl>
    <w:p w14:paraId="5025F754" w14:textId="28E3052E" w:rsidR="007058C0" w:rsidRPr="00BB6901" w:rsidRDefault="007058C0" w:rsidP="007058C0">
      <w:pPr>
        <w:spacing w:line="360" w:lineRule="auto"/>
        <w:rPr>
          <w:rFonts w:ascii="Times New Roman" w:eastAsia="Times New Roman" w:hAnsi="Times New Roman" w:cs="Times New Roman"/>
          <w:sz w:val="24"/>
          <w:szCs w:val="24"/>
        </w:rPr>
      </w:pPr>
      <w:r w:rsidRPr="00BB6901">
        <w:rPr>
          <w:rFonts w:ascii="Times New Roman" w:eastAsia="Times New Roman" w:hAnsi="Times New Roman" w:cs="Times New Roman"/>
          <w:sz w:val="24"/>
          <w:szCs w:val="24"/>
        </w:rPr>
        <w:t xml:space="preserve">* </w:t>
      </w:r>
      <w:r w:rsidRPr="00BB6901">
        <w:rPr>
          <w:rFonts w:ascii="Times New Roman" w:eastAsia="Times New Roman" w:hAnsi="Times New Roman" w:cs="Times New Roman"/>
          <w:i/>
          <w:sz w:val="24"/>
          <w:szCs w:val="24"/>
        </w:rPr>
        <w:t>p</w:t>
      </w:r>
      <w:r w:rsidRPr="00BB6901">
        <w:rPr>
          <w:rFonts w:ascii="Times New Roman" w:eastAsia="Times New Roman" w:hAnsi="Times New Roman" w:cs="Times New Roman"/>
          <w:sz w:val="24"/>
          <w:szCs w:val="24"/>
        </w:rPr>
        <w:t xml:space="preserve"> &lt; .05, ** </w:t>
      </w:r>
      <w:r w:rsidRPr="00BB6901">
        <w:rPr>
          <w:rFonts w:ascii="Times New Roman" w:eastAsia="Times New Roman" w:hAnsi="Times New Roman" w:cs="Times New Roman"/>
          <w:i/>
          <w:iCs/>
          <w:sz w:val="24"/>
          <w:szCs w:val="24"/>
        </w:rPr>
        <w:t>p</w:t>
      </w:r>
      <w:r w:rsidRPr="00BB6901">
        <w:rPr>
          <w:rFonts w:ascii="Times New Roman" w:eastAsia="Times New Roman" w:hAnsi="Times New Roman" w:cs="Times New Roman"/>
          <w:sz w:val="24"/>
          <w:szCs w:val="24"/>
        </w:rPr>
        <w:t xml:space="preserve"> &lt; .01 </w:t>
      </w:r>
    </w:p>
    <w:p w14:paraId="1E152D26" w14:textId="7E1943A4" w:rsidR="00FF3DF2" w:rsidRDefault="00FF3DF2" w:rsidP="00C2340E">
      <w:pPr>
        <w:rPr>
          <w:rFonts w:ascii="Times New Roman" w:hAnsi="Times New Roman" w:cs="Times New Roman"/>
          <w:sz w:val="24"/>
          <w:szCs w:val="24"/>
        </w:rPr>
      </w:pPr>
    </w:p>
    <w:p w14:paraId="037A7558" w14:textId="77777777" w:rsidR="00FF3DF2" w:rsidRDefault="00FF3DF2" w:rsidP="00C2340E">
      <w:pPr>
        <w:rPr>
          <w:rFonts w:ascii="Times New Roman" w:hAnsi="Times New Roman" w:cs="Times New Roman"/>
          <w:sz w:val="24"/>
          <w:szCs w:val="24"/>
        </w:rPr>
      </w:pPr>
    </w:p>
    <w:p w14:paraId="39F1F8C2" w14:textId="77777777" w:rsidR="00FF3DF2" w:rsidRDefault="00FF3DF2" w:rsidP="00C2340E">
      <w:pPr>
        <w:rPr>
          <w:rFonts w:ascii="Times New Roman" w:hAnsi="Times New Roman" w:cs="Times New Roman"/>
          <w:sz w:val="24"/>
          <w:szCs w:val="24"/>
        </w:rPr>
      </w:pPr>
    </w:p>
    <w:p w14:paraId="5DBFE57A" w14:textId="414FDBE7" w:rsidR="00FF3DF2" w:rsidRDefault="00FF3DF2" w:rsidP="00C2340E">
      <w:pPr>
        <w:rPr>
          <w:rFonts w:ascii="Times New Roman" w:hAnsi="Times New Roman" w:cs="Times New Roman"/>
          <w:sz w:val="24"/>
          <w:szCs w:val="24"/>
        </w:rPr>
      </w:pPr>
    </w:p>
    <w:p w14:paraId="370D5EDC" w14:textId="77777777" w:rsidR="00FF3DF2" w:rsidRDefault="00FF3DF2" w:rsidP="00C2340E">
      <w:pPr>
        <w:rPr>
          <w:rFonts w:ascii="Times New Roman" w:hAnsi="Times New Roman" w:cs="Times New Roman"/>
          <w:sz w:val="24"/>
          <w:szCs w:val="24"/>
        </w:rPr>
      </w:pPr>
    </w:p>
    <w:p w14:paraId="401F7931" w14:textId="77777777" w:rsidR="00FF3DF2" w:rsidRDefault="00FF3DF2" w:rsidP="00C2340E">
      <w:pPr>
        <w:rPr>
          <w:rFonts w:ascii="Times New Roman" w:hAnsi="Times New Roman" w:cs="Times New Roman"/>
          <w:sz w:val="24"/>
          <w:szCs w:val="24"/>
        </w:rPr>
      </w:pPr>
    </w:p>
    <w:p w14:paraId="4B7BE261" w14:textId="77777777" w:rsidR="00FF3DF2" w:rsidRDefault="00FF3DF2" w:rsidP="00C2340E">
      <w:pPr>
        <w:rPr>
          <w:rFonts w:ascii="Times New Roman" w:hAnsi="Times New Roman" w:cs="Times New Roman"/>
          <w:sz w:val="24"/>
          <w:szCs w:val="24"/>
        </w:rPr>
      </w:pPr>
    </w:p>
    <w:p w14:paraId="60067514" w14:textId="17506F75" w:rsidR="00FF3DF2" w:rsidRDefault="00FF3DF2" w:rsidP="00C2340E">
      <w:pPr>
        <w:rPr>
          <w:rFonts w:ascii="Times New Roman" w:hAnsi="Times New Roman" w:cs="Times New Roman"/>
          <w:sz w:val="24"/>
          <w:szCs w:val="24"/>
        </w:rPr>
      </w:pPr>
    </w:p>
    <w:p w14:paraId="4F8EC27E" w14:textId="4D8B6135" w:rsidR="00BB6901" w:rsidRDefault="00BB6901" w:rsidP="00C2340E">
      <w:pPr>
        <w:rPr>
          <w:rFonts w:ascii="Times New Roman" w:hAnsi="Times New Roman" w:cs="Times New Roman"/>
        </w:rPr>
        <w:sectPr w:rsidR="00BB6901" w:rsidSect="008D506E">
          <w:pgSz w:w="15840" w:h="12240" w:orient="landscape"/>
          <w:pgMar w:top="1440" w:right="1440" w:bottom="1440" w:left="1440" w:header="720" w:footer="720" w:gutter="0"/>
          <w:cols w:space="720"/>
          <w:docGrid w:linePitch="299"/>
        </w:sectPr>
      </w:pPr>
    </w:p>
    <w:p w14:paraId="224254F9" w14:textId="57DAEE71" w:rsidR="00C2340E" w:rsidRPr="00FF3DF2" w:rsidRDefault="00C2340E" w:rsidP="00C2340E">
      <w:pPr>
        <w:spacing w:line="480" w:lineRule="auto"/>
        <w:rPr>
          <w:rFonts w:ascii="Times New Roman" w:hAnsi="Times New Roman" w:cs="Times New Roman"/>
          <w:b/>
          <w:bCs/>
          <w:sz w:val="24"/>
          <w:szCs w:val="24"/>
        </w:rPr>
      </w:pPr>
      <w:r w:rsidRPr="00FF3DF2">
        <w:rPr>
          <w:rFonts w:ascii="Times New Roman" w:hAnsi="Times New Roman" w:cs="Times New Roman"/>
          <w:b/>
          <w:bCs/>
          <w:sz w:val="24"/>
          <w:szCs w:val="24"/>
        </w:rPr>
        <w:lastRenderedPageBreak/>
        <w:t xml:space="preserve">Table </w:t>
      </w:r>
      <w:r w:rsidR="002F545D">
        <w:rPr>
          <w:rFonts w:ascii="Times New Roman" w:hAnsi="Times New Roman" w:cs="Times New Roman"/>
          <w:b/>
          <w:bCs/>
          <w:sz w:val="24"/>
          <w:szCs w:val="24"/>
        </w:rPr>
        <w:t>8</w:t>
      </w:r>
    </w:p>
    <w:p w14:paraId="652CFBAA" w14:textId="1AC56084" w:rsidR="00C2340E" w:rsidRDefault="00C2340E" w:rsidP="00C2340E">
      <w:pPr>
        <w:spacing w:line="480" w:lineRule="auto"/>
        <w:rPr>
          <w:rFonts w:ascii="Times New Roman" w:hAnsi="Times New Roman" w:cs="Times New Roman"/>
          <w:i/>
          <w:iCs/>
          <w:sz w:val="24"/>
          <w:szCs w:val="24"/>
        </w:rPr>
      </w:pPr>
      <w:r w:rsidRPr="00FF3DF2">
        <w:rPr>
          <w:rFonts w:ascii="Times New Roman" w:hAnsi="Times New Roman" w:cs="Times New Roman"/>
          <w:i/>
          <w:iCs/>
          <w:sz w:val="24"/>
          <w:szCs w:val="24"/>
        </w:rPr>
        <w:t>Experimental conditions for Study 2.</w:t>
      </w:r>
    </w:p>
    <w:tbl>
      <w:tblPr>
        <w:tblStyle w:val="TableGrid"/>
        <w:tblW w:w="0" w:type="auto"/>
        <w:tblLook w:val="04A0" w:firstRow="1" w:lastRow="0" w:firstColumn="1" w:lastColumn="0" w:noHBand="0" w:noVBand="1"/>
      </w:tblPr>
      <w:tblGrid>
        <w:gridCol w:w="3116"/>
        <w:gridCol w:w="3117"/>
        <w:gridCol w:w="3117"/>
      </w:tblGrid>
      <w:tr w:rsidR="001C6B78" w14:paraId="1B308081" w14:textId="77777777" w:rsidTr="001C6B78">
        <w:tc>
          <w:tcPr>
            <w:tcW w:w="3116" w:type="dxa"/>
            <w:tcBorders>
              <w:left w:val="nil"/>
              <w:bottom w:val="single" w:sz="4" w:space="0" w:color="auto"/>
            </w:tcBorders>
          </w:tcPr>
          <w:p w14:paraId="294A1AEC" w14:textId="77777777" w:rsidR="001C6B78" w:rsidRDefault="001C6B78" w:rsidP="001C6B78">
            <w:pPr>
              <w:spacing w:line="480" w:lineRule="auto"/>
              <w:jc w:val="center"/>
              <w:rPr>
                <w:rFonts w:ascii="Times New Roman" w:hAnsi="Times New Roman" w:cs="Times New Roman"/>
              </w:rPr>
            </w:pPr>
          </w:p>
        </w:tc>
        <w:tc>
          <w:tcPr>
            <w:tcW w:w="3117" w:type="dxa"/>
            <w:tcBorders>
              <w:bottom w:val="single" w:sz="4" w:space="0" w:color="auto"/>
              <w:right w:val="nil"/>
            </w:tcBorders>
          </w:tcPr>
          <w:p w14:paraId="1AF7963F" w14:textId="13924CD9" w:rsidR="001C6B78" w:rsidRDefault="001C6B78" w:rsidP="001C6B78">
            <w:pPr>
              <w:spacing w:line="480" w:lineRule="auto"/>
              <w:jc w:val="center"/>
              <w:rPr>
                <w:rFonts w:ascii="Times New Roman" w:hAnsi="Times New Roman" w:cs="Times New Roman"/>
              </w:rPr>
            </w:pPr>
            <w:r>
              <w:rPr>
                <w:rFonts w:ascii="Times New Roman" w:hAnsi="Times New Roman" w:cs="Times New Roman"/>
              </w:rPr>
              <w:t>Default-in</w:t>
            </w:r>
          </w:p>
        </w:tc>
        <w:tc>
          <w:tcPr>
            <w:tcW w:w="3117" w:type="dxa"/>
            <w:tcBorders>
              <w:left w:val="nil"/>
              <w:bottom w:val="single" w:sz="4" w:space="0" w:color="auto"/>
              <w:right w:val="nil"/>
            </w:tcBorders>
          </w:tcPr>
          <w:p w14:paraId="274B9F71" w14:textId="2B5E729F" w:rsidR="001C6B78" w:rsidRDefault="001C6B78" w:rsidP="001C6B78">
            <w:pPr>
              <w:spacing w:line="480" w:lineRule="auto"/>
              <w:jc w:val="center"/>
              <w:rPr>
                <w:rFonts w:ascii="Times New Roman" w:hAnsi="Times New Roman" w:cs="Times New Roman"/>
              </w:rPr>
            </w:pPr>
            <w:r>
              <w:rPr>
                <w:rFonts w:ascii="Times New Roman" w:hAnsi="Times New Roman" w:cs="Times New Roman"/>
              </w:rPr>
              <w:t>Default-out</w:t>
            </w:r>
          </w:p>
        </w:tc>
      </w:tr>
      <w:tr w:rsidR="001C6B78" w14:paraId="3A3F5FC0" w14:textId="77777777" w:rsidTr="001C6B78">
        <w:tc>
          <w:tcPr>
            <w:tcW w:w="3116" w:type="dxa"/>
            <w:tcBorders>
              <w:left w:val="nil"/>
              <w:bottom w:val="nil"/>
            </w:tcBorders>
          </w:tcPr>
          <w:p w14:paraId="2EBE8F29" w14:textId="1068D729" w:rsidR="001C6B78" w:rsidRDefault="001C6B78" w:rsidP="001C6B78">
            <w:pPr>
              <w:spacing w:line="480" w:lineRule="auto"/>
              <w:jc w:val="center"/>
              <w:rPr>
                <w:rFonts w:ascii="Times New Roman" w:hAnsi="Times New Roman" w:cs="Times New Roman"/>
              </w:rPr>
            </w:pPr>
            <w:r>
              <w:rPr>
                <w:rFonts w:ascii="Times New Roman" w:hAnsi="Times New Roman" w:cs="Times New Roman"/>
              </w:rPr>
              <w:t>Relevant education</w:t>
            </w:r>
          </w:p>
        </w:tc>
        <w:tc>
          <w:tcPr>
            <w:tcW w:w="3117" w:type="dxa"/>
            <w:tcBorders>
              <w:bottom w:val="nil"/>
              <w:right w:val="nil"/>
            </w:tcBorders>
          </w:tcPr>
          <w:p w14:paraId="5F86D782" w14:textId="363542F5" w:rsidR="001C6B78" w:rsidRDefault="001C6B78" w:rsidP="001C6B78">
            <w:pPr>
              <w:spacing w:line="480" w:lineRule="auto"/>
              <w:jc w:val="center"/>
              <w:rPr>
                <w:rFonts w:ascii="Times New Roman" w:hAnsi="Times New Roman" w:cs="Times New Roman"/>
              </w:rPr>
            </w:pPr>
            <w:r>
              <w:rPr>
                <w:rFonts w:ascii="Times New Roman" w:hAnsi="Times New Roman" w:cs="Times New Roman"/>
              </w:rPr>
              <w:t>Group 1</w:t>
            </w:r>
          </w:p>
        </w:tc>
        <w:tc>
          <w:tcPr>
            <w:tcW w:w="3117" w:type="dxa"/>
            <w:tcBorders>
              <w:left w:val="nil"/>
              <w:bottom w:val="nil"/>
              <w:right w:val="nil"/>
            </w:tcBorders>
          </w:tcPr>
          <w:p w14:paraId="5306783B" w14:textId="22EE5161" w:rsidR="001C6B78" w:rsidRDefault="001C6B78" w:rsidP="001C6B78">
            <w:pPr>
              <w:spacing w:line="480" w:lineRule="auto"/>
              <w:jc w:val="center"/>
              <w:rPr>
                <w:rFonts w:ascii="Times New Roman" w:hAnsi="Times New Roman" w:cs="Times New Roman"/>
              </w:rPr>
            </w:pPr>
            <w:r>
              <w:rPr>
                <w:rFonts w:ascii="Times New Roman" w:hAnsi="Times New Roman" w:cs="Times New Roman"/>
              </w:rPr>
              <w:t>Group 2</w:t>
            </w:r>
          </w:p>
        </w:tc>
      </w:tr>
      <w:tr w:rsidR="001C6B78" w14:paraId="44B6AD8C" w14:textId="77777777" w:rsidTr="001C6B78">
        <w:tc>
          <w:tcPr>
            <w:tcW w:w="3116" w:type="dxa"/>
            <w:tcBorders>
              <w:top w:val="nil"/>
              <w:left w:val="nil"/>
              <w:bottom w:val="single" w:sz="4" w:space="0" w:color="auto"/>
            </w:tcBorders>
          </w:tcPr>
          <w:p w14:paraId="2C492D4E" w14:textId="4D4397F5" w:rsidR="001C6B78" w:rsidRDefault="001C6B78" w:rsidP="001C6B78">
            <w:pPr>
              <w:spacing w:line="480" w:lineRule="auto"/>
              <w:jc w:val="center"/>
              <w:rPr>
                <w:rFonts w:ascii="Times New Roman" w:hAnsi="Times New Roman" w:cs="Times New Roman"/>
              </w:rPr>
            </w:pPr>
            <w:r>
              <w:rPr>
                <w:rFonts w:ascii="Times New Roman" w:hAnsi="Times New Roman" w:cs="Times New Roman"/>
              </w:rPr>
              <w:t>Irrelevant education</w:t>
            </w:r>
          </w:p>
        </w:tc>
        <w:tc>
          <w:tcPr>
            <w:tcW w:w="3117" w:type="dxa"/>
            <w:tcBorders>
              <w:top w:val="nil"/>
              <w:right w:val="nil"/>
            </w:tcBorders>
          </w:tcPr>
          <w:p w14:paraId="0E5BDA09" w14:textId="494C8EAB" w:rsidR="001C6B78" w:rsidRDefault="001C6B78" w:rsidP="001C6B78">
            <w:pPr>
              <w:spacing w:line="480" w:lineRule="auto"/>
              <w:jc w:val="center"/>
              <w:rPr>
                <w:rFonts w:ascii="Times New Roman" w:hAnsi="Times New Roman" w:cs="Times New Roman"/>
              </w:rPr>
            </w:pPr>
            <w:r>
              <w:rPr>
                <w:rFonts w:ascii="Times New Roman" w:hAnsi="Times New Roman" w:cs="Times New Roman"/>
              </w:rPr>
              <w:t>Group 3</w:t>
            </w:r>
          </w:p>
        </w:tc>
        <w:tc>
          <w:tcPr>
            <w:tcW w:w="3117" w:type="dxa"/>
            <w:tcBorders>
              <w:top w:val="nil"/>
              <w:left w:val="nil"/>
              <w:right w:val="nil"/>
            </w:tcBorders>
          </w:tcPr>
          <w:p w14:paraId="74C856CB" w14:textId="1E398F5E" w:rsidR="001C6B78" w:rsidRDefault="001C6B78" w:rsidP="001C6B78">
            <w:pPr>
              <w:spacing w:line="480" w:lineRule="auto"/>
              <w:jc w:val="center"/>
              <w:rPr>
                <w:rFonts w:ascii="Times New Roman" w:hAnsi="Times New Roman" w:cs="Times New Roman"/>
              </w:rPr>
            </w:pPr>
            <w:r>
              <w:rPr>
                <w:rFonts w:ascii="Times New Roman" w:hAnsi="Times New Roman" w:cs="Times New Roman"/>
              </w:rPr>
              <w:t>Group 4</w:t>
            </w:r>
          </w:p>
        </w:tc>
      </w:tr>
    </w:tbl>
    <w:p w14:paraId="29B026D6" w14:textId="77777777" w:rsidR="001C6B78" w:rsidRPr="001C6B78" w:rsidRDefault="001C6B78" w:rsidP="00C2340E">
      <w:pPr>
        <w:spacing w:line="480" w:lineRule="auto"/>
        <w:rPr>
          <w:rFonts w:ascii="Times New Roman" w:hAnsi="Times New Roman" w:cs="Times New Roman"/>
          <w:sz w:val="24"/>
          <w:szCs w:val="24"/>
        </w:rPr>
      </w:pPr>
    </w:p>
    <w:p w14:paraId="09BF921C" w14:textId="77777777" w:rsidR="00C2340E" w:rsidRPr="00FF3DF2" w:rsidRDefault="00C2340E" w:rsidP="00C2340E">
      <w:pPr>
        <w:rPr>
          <w:rFonts w:ascii="Times New Roman" w:hAnsi="Times New Roman" w:cs="Times New Roman"/>
          <w:sz w:val="24"/>
          <w:szCs w:val="24"/>
        </w:rPr>
      </w:pPr>
    </w:p>
    <w:p w14:paraId="1554FE7D" w14:textId="77777777" w:rsidR="00C2340E" w:rsidRPr="008F5410" w:rsidRDefault="00C2340E" w:rsidP="00C2340E">
      <w:pPr>
        <w:rPr>
          <w:rFonts w:ascii="Times New Roman" w:hAnsi="Times New Roman" w:cs="Times New Roman"/>
        </w:rPr>
      </w:pPr>
    </w:p>
    <w:p w14:paraId="78B3AB5E" w14:textId="77777777" w:rsidR="00C2340E" w:rsidRDefault="00C2340E" w:rsidP="00C2340E">
      <w:pPr>
        <w:rPr>
          <w:rFonts w:ascii="Times New Roman" w:hAnsi="Times New Roman" w:cs="Times New Roman"/>
        </w:rPr>
      </w:pPr>
    </w:p>
    <w:p w14:paraId="1FC22A90" w14:textId="77777777" w:rsidR="00C2340E" w:rsidRDefault="00C2340E" w:rsidP="00C2340E">
      <w:pPr>
        <w:rPr>
          <w:rFonts w:ascii="Times New Roman" w:hAnsi="Times New Roman" w:cs="Times New Roman"/>
        </w:rPr>
      </w:pPr>
    </w:p>
    <w:p w14:paraId="76E7A210" w14:textId="77777777" w:rsidR="00C2340E" w:rsidRDefault="00C2340E" w:rsidP="00C2340E">
      <w:pPr>
        <w:rPr>
          <w:rFonts w:ascii="Times New Roman" w:hAnsi="Times New Roman" w:cs="Times New Roman"/>
        </w:rPr>
      </w:pPr>
    </w:p>
    <w:p w14:paraId="2F413228" w14:textId="77777777" w:rsidR="00C2340E" w:rsidRDefault="00C2340E" w:rsidP="00C2340E">
      <w:pPr>
        <w:rPr>
          <w:rFonts w:ascii="Times New Roman" w:hAnsi="Times New Roman" w:cs="Times New Roman"/>
        </w:rPr>
      </w:pPr>
    </w:p>
    <w:p w14:paraId="732DE333" w14:textId="77777777" w:rsidR="00C2340E" w:rsidRDefault="00C2340E" w:rsidP="00C2340E">
      <w:pPr>
        <w:rPr>
          <w:rFonts w:ascii="Times New Roman" w:hAnsi="Times New Roman" w:cs="Times New Roman"/>
        </w:rPr>
      </w:pPr>
    </w:p>
    <w:p w14:paraId="4271FDFC" w14:textId="77777777" w:rsidR="00C2340E" w:rsidRDefault="00C2340E" w:rsidP="00C2340E">
      <w:pPr>
        <w:rPr>
          <w:rFonts w:ascii="Times New Roman" w:hAnsi="Times New Roman" w:cs="Times New Roman"/>
        </w:rPr>
      </w:pPr>
    </w:p>
    <w:p w14:paraId="2A297A19" w14:textId="77777777" w:rsidR="00C2340E" w:rsidRDefault="00C2340E" w:rsidP="00C2340E">
      <w:pPr>
        <w:rPr>
          <w:rFonts w:ascii="Times New Roman" w:hAnsi="Times New Roman" w:cs="Times New Roman"/>
        </w:rPr>
      </w:pPr>
    </w:p>
    <w:p w14:paraId="143DEAD9" w14:textId="77777777" w:rsidR="00C2340E" w:rsidRDefault="00C2340E" w:rsidP="00C2340E">
      <w:pPr>
        <w:rPr>
          <w:rFonts w:ascii="Times New Roman" w:hAnsi="Times New Roman" w:cs="Times New Roman"/>
        </w:rPr>
      </w:pPr>
    </w:p>
    <w:p w14:paraId="2667518A" w14:textId="77777777" w:rsidR="00C2340E" w:rsidRDefault="00C2340E" w:rsidP="00C2340E">
      <w:pPr>
        <w:rPr>
          <w:rFonts w:ascii="Times New Roman" w:hAnsi="Times New Roman" w:cs="Times New Roman"/>
        </w:rPr>
      </w:pPr>
    </w:p>
    <w:p w14:paraId="64AFD247" w14:textId="77777777" w:rsidR="00C2340E" w:rsidRDefault="00C2340E" w:rsidP="00C2340E">
      <w:pPr>
        <w:rPr>
          <w:rFonts w:ascii="Times New Roman" w:hAnsi="Times New Roman" w:cs="Times New Roman"/>
        </w:rPr>
      </w:pPr>
    </w:p>
    <w:p w14:paraId="4822E202" w14:textId="77777777" w:rsidR="00C2340E" w:rsidRDefault="00C2340E" w:rsidP="00C2340E">
      <w:pPr>
        <w:rPr>
          <w:rFonts w:ascii="Times New Roman" w:hAnsi="Times New Roman" w:cs="Times New Roman"/>
        </w:rPr>
      </w:pPr>
    </w:p>
    <w:p w14:paraId="7D4535FF" w14:textId="77777777" w:rsidR="00C2340E" w:rsidRDefault="00C2340E" w:rsidP="00C2340E">
      <w:pPr>
        <w:rPr>
          <w:rFonts w:ascii="Times New Roman" w:hAnsi="Times New Roman" w:cs="Times New Roman"/>
        </w:rPr>
      </w:pPr>
    </w:p>
    <w:p w14:paraId="63357E95" w14:textId="77777777" w:rsidR="00C2340E" w:rsidRDefault="00C2340E" w:rsidP="00C2340E">
      <w:pPr>
        <w:rPr>
          <w:rFonts w:ascii="Times New Roman" w:hAnsi="Times New Roman" w:cs="Times New Roman"/>
        </w:rPr>
      </w:pPr>
    </w:p>
    <w:p w14:paraId="1645F937" w14:textId="77777777" w:rsidR="00C2340E" w:rsidRDefault="00C2340E" w:rsidP="00C2340E">
      <w:pPr>
        <w:rPr>
          <w:rFonts w:ascii="Times New Roman" w:hAnsi="Times New Roman" w:cs="Times New Roman"/>
        </w:rPr>
      </w:pPr>
    </w:p>
    <w:p w14:paraId="157679B7" w14:textId="77777777" w:rsidR="00C2340E" w:rsidRDefault="00C2340E" w:rsidP="00C2340E">
      <w:pPr>
        <w:rPr>
          <w:rFonts w:ascii="Times New Roman" w:hAnsi="Times New Roman" w:cs="Times New Roman"/>
        </w:rPr>
      </w:pPr>
    </w:p>
    <w:p w14:paraId="7D2826F0" w14:textId="77777777" w:rsidR="00C2340E" w:rsidRDefault="00C2340E" w:rsidP="00C2340E">
      <w:pPr>
        <w:rPr>
          <w:rFonts w:ascii="Times New Roman" w:hAnsi="Times New Roman" w:cs="Times New Roman"/>
        </w:rPr>
      </w:pPr>
    </w:p>
    <w:p w14:paraId="086AADA4" w14:textId="77777777" w:rsidR="00C2340E" w:rsidRDefault="00C2340E" w:rsidP="00C2340E">
      <w:pPr>
        <w:rPr>
          <w:rFonts w:ascii="Times New Roman" w:hAnsi="Times New Roman" w:cs="Times New Roman"/>
        </w:rPr>
      </w:pPr>
    </w:p>
    <w:p w14:paraId="7F942824" w14:textId="77777777" w:rsidR="00C2340E" w:rsidRDefault="00C2340E" w:rsidP="00C2340E">
      <w:pPr>
        <w:rPr>
          <w:rFonts w:ascii="Times New Roman" w:hAnsi="Times New Roman" w:cs="Times New Roman"/>
        </w:rPr>
      </w:pPr>
    </w:p>
    <w:p w14:paraId="71D4FCCA" w14:textId="77777777" w:rsidR="00C2340E" w:rsidRDefault="00C2340E" w:rsidP="00C2340E">
      <w:pPr>
        <w:rPr>
          <w:rFonts w:ascii="Times New Roman" w:hAnsi="Times New Roman" w:cs="Times New Roman"/>
        </w:rPr>
      </w:pPr>
    </w:p>
    <w:p w14:paraId="12F2BA36" w14:textId="77777777" w:rsidR="00C2340E" w:rsidRDefault="00C2340E" w:rsidP="00C2340E">
      <w:pPr>
        <w:rPr>
          <w:rFonts w:ascii="Times New Roman" w:hAnsi="Times New Roman" w:cs="Times New Roman"/>
        </w:rPr>
      </w:pPr>
    </w:p>
    <w:p w14:paraId="04DE6198" w14:textId="77777777" w:rsidR="00C2340E" w:rsidRDefault="00C2340E" w:rsidP="00C2340E">
      <w:pPr>
        <w:rPr>
          <w:rFonts w:ascii="Times New Roman" w:hAnsi="Times New Roman" w:cs="Times New Roman"/>
        </w:rPr>
      </w:pPr>
    </w:p>
    <w:p w14:paraId="6252ABA1" w14:textId="77777777" w:rsidR="00C2340E" w:rsidRDefault="00C2340E" w:rsidP="00C2340E">
      <w:pPr>
        <w:rPr>
          <w:rFonts w:ascii="Times New Roman" w:hAnsi="Times New Roman" w:cs="Times New Roman"/>
        </w:rPr>
      </w:pPr>
    </w:p>
    <w:p w14:paraId="188F2E29" w14:textId="77777777" w:rsidR="00C2340E" w:rsidRDefault="00C2340E" w:rsidP="00C2340E">
      <w:pPr>
        <w:rPr>
          <w:rFonts w:ascii="Times New Roman" w:hAnsi="Times New Roman" w:cs="Times New Roman"/>
        </w:rPr>
      </w:pPr>
    </w:p>
    <w:p w14:paraId="2F504978" w14:textId="77777777" w:rsidR="00FF3DF2" w:rsidRDefault="00FF3DF2" w:rsidP="00C2340E">
      <w:pPr>
        <w:rPr>
          <w:rFonts w:ascii="Times New Roman" w:hAnsi="Times New Roman" w:cs="Times New Roman"/>
        </w:rPr>
      </w:pPr>
    </w:p>
    <w:p w14:paraId="20FA6586" w14:textId="77777777" w:rsidR="00BB18F1" w:rsidRDefault="00BB18F1" w:rsidP="00C2340E">
      <w:pPr>
        <w:rPr>
          <w:rFonts w:ascii="Times New Roman" w:hAnsi="Times New Roman" w:cs="Times New Roman"/>
        </w:rPr>
      </w:pPr>
    </w:p>
    <w:p w14:paraId="5585DEA8" w14:textId="77777777" w:rsidR="00BB18F1" w:rsidRDefault="00BB18F1" w:rsidP="00C2340E">
      <w:pPr>
        <w:rPr>
          <w:rFonts w:ascii="Times New Roman" w:hAnsi="Times New Roman" w:cs="Times New Roman"/>
        </w:rPr>
      </w:pPr>
    </w:p>
    <w:p w14:paraId="3AD80DB1" w14:textId="77777777" w:rsidR="00BB18F1" w:rsidRDefault="00BB18F1" w:rsidP="00C2340E">
      <w:pPr>
        <w:rPr>
          <w:rFonts w:ascii="Times New Roman" w:hAnsi="Times New Roman" w:cs="Times New Roman"/>
        </w:rPr>
      </w:pPr>
    </w:p>
    <w:p w14:paraId="6A62B761" w14:textId="77777777" w:rsidR="004F3C6B" w:rsidRDefault="004F3C6B" w:rsidP="00C2340E">
      <w:pPr>
        <w:rPr>
          <w:rFonts w:ascii="Times New Roman" w:hAnsi="Times New Roman" w:cs="Times New Roman"/>
        </w:rPr>
      </w:pPr>
    </w:p>
    <w:p w14:paraId="774E6B8E" w14:textId="77777777" w:rsidR="004F3C6B" w:rsidRDefault="004F3C6B" w:rsidP="00C2340E">
      <w:pPr>
        <w:rPr>
          <w:rFonts w:ascii="Times New Roman" w:hAnsi="Times New Roman" w:cs="Times New Roman"/>
        </w:rPr>
      </w:pPr>
    </w:p>
    <w:p w14:paraId="0DBB7D45" w14:textId="77777777" w:rsidR="002F545D" w:rsidRDefault="002F545D" w:rsidP="00C2340E">
      <w:pPr>
        <w:spacing w:line="480" w:lineRule="auto"/>
        <w:rPr>
          <w:rFonts w:ascii="Times New Roman" w:hAnsi="Times New Roman" w:cs="Times New Roman"/>
          <w:sz w:val="24"/>
          <w:szCs w:val="24"/>
        </w:rPr>
      </w:pPr>
    </w:p>
    <w:p w14:paraId="52477D5C" w14:textId="2ADA249E" w:rsidR="00C2340E" w:rsidRPr="00FF3DF2" w:rsidRDefault="00C2340E" w:rsidP="00C2340E">
      <w:pPr>
        <w:spacing w:line="480" w:lineRule="auto"/>
        <w:rPr>
          <w:rFonts w:ascii="Times New Roman" w:hAnsi="Times New Roman" w:cs="Times New Roman"/>
          <w:b/>
          <w:bCs/>
          <w:sz w:val="24"/>
          <w:szCs w:val="24"/>
        </w:rPr>
      </w:pPr>
      <w:r w:rsidRPr="00FF3DF2">
        <w:rPr>
          <w:rFonts w:ascii="Times New Roman" w:hAnsi="Times New Roman" w:cs="Times New Roman"/>
          <w:b/>
          <w:bCs/>
          <w:sz w:val="24"/>
          <w:szCs w:val="24"/>
        </w:rPr>
        <w:lastRenderedPageBreak/>
        <w:t xml:space="preserve">Table </w:t>
      </w:r>
      <w:r w:rsidR="002F545D">
        <w:rPr>
          <w:rFonts w:ascii="Times New Roman" w:hAnsi="Times New Roman" w:cs="Times New Roman"/>
          <w:b/>
          <w:bCs/>
          <w:sz w:val="24"/>
          <w:szCs w:val="24"/>
        </w:rPr>
        <w:t>9</w:t>
      </w:r>
    </w:p>
    <w:p w14:paraId="1BA10E23" w14:textId="3ED629D7" w:rsidR="00C2340E" w:rsidRPr="00FF3DF2" w:rsidRDefault="00C2340E" w:rsidP="00C2340E">
      <w:pPr>
        <w:spacing w:line="480" w:lineRule="auto"/>
        <w:rPr>
          <w:rFonts w:ascii="Times New Roman" w:hAnsi="Times New Roman" w:cs="Times New Roman"/>
          <w:i/>
          <w:iCs/>
          <w:sz w:val="24"/>
          <w:szCs w:val="24"/>
        </w:rPr>
      </w:pPr>
      <w:r w:rsidRPr="00FF3DF2">
        <w:rPr>
          <w:rFonts w:ascii="Times New Roman" w:hAnsi="Times New Roman" w:cs="Times New Roman"/>
          <w:i/>
          <w:iCs/>
          <w:sz w:val="24"/>
          <w:szCs w:val="24"/>
        </w:rPr>
        <w:t xml:space="preserve">Descriptive statistics of difference in </w:t>
      </w:r>
      <w:r w:rsidR="002B3E8F">
        <w:rPr>
          <w:rFonts w:ascii="Times New Roman" w:hAnsi="Times New Roman" w:cs="Times New Roman"/>
          <w:i/>
          <w:iCs/>
          <w:sz w:val="24"/>
          <w:szCs w:val="24"/>
        </w:rPr>
        <w:t>T</w:t>
      </w:r>
      <w:r w:rsidRPr="00FF3DF2">
        <w:rPr>
          <w:rFonts w:ascii="Times New Roman" w:hAnsi="Times New Roman" w:cs="Times New Roman"/>
          <w:i/>
          <w:iCs/>
          <w:sz w:val="24"/>
          <w:szCs w:val="24"/>
        </w:rPr>
        <w:t xml:space="preserve">rust in </w:t>
      </w:r>
      <w:r w:rsidR="002F545D">
        <w:rPr>
          <w:rFonts w:ascii="Times New Roman" w:hAnsi="Times New Roman" w:cs="Times New Roman"/>
          <w:i/>
          <w:iCs/>
          <w:sz w:val="24"/>
          <w:szCs w:val="24"/>
        </w:rPr>
        <w:t>Authority to Provide Safe Water</w:t>
      </w:r>
      <w:r w:rsidR="002B3E8F">
        <w:rPr>
          <w:rFonts w:ascii="Times New Roman" w:hAnsi="Times New Roman" w:cs="Times New Roman"/>
          <w:i/>
          <w:iCs/>
          <w:sz w:val="24"/>
          <w:szCs w:val="24"/>
        </w:rPr>
        <w:t xml:space="preserve">, Trust in </w:t>
      </w:r>
      <w:r w:rsidR="002F545D">
        <w:rPr>
          <w:rFonts w:ascii="Times New Roman" w:hAnsi="Times New Roman" w:cs="Times New Roman"/>
          <w:i/>
          <w:iCs/>
          <w:sz w:val="24"/>
          <w:szCs w:val="24"/>
        </w:rPr>
        <w:t>Authority to Manage Risk</w:t>
      </w:r>
      <w:r w:rsidR="002B3E8F">
        <w:rPr>
          <w:rFonts w:ascii="Times New Roman" w:hAnsi="Times New Roman" w:cs="Times New Roman"/>
          <w:i/>
          <w:iCs/>
          <w:sz w:val="24"/>
          <w:szCs w:val="24"/>
        </w:rPr>
        <w:t>, and Trust in</w:t>
      </w:r>
      <w:r w:rsidRPr="00FF3DF2">
        <w:rPr>
          <w:rFonts w:ascii="Times New Roman" w:hAnsi="Times New Roman" w:cs="Times New Roman"/>
          <w:i/>
          <w:iCs/>
          <w:sz w:val="24"/>
          <w:szCs w:val="24"/>
        </w:rPr>
        <w:t xml:space="preserve"> </w:t>
      </w:r>
      <w:r w:rsidR="002F545D">
        <w:rPr>
          <w:rFonts w:ascii="Times New Roman" w:hAnsi="Times New Roman" w:cs="Times New Roman"/>
          <w:i/>
          <w:iCs/>
          <w:sz w:val="24"/>
          <w:szCs w:val="24"/>
        </w:rPr>
        <w:t>Government</w:t>
      </w:r>
      <w:r w:rsidRPr="00FF3DF2">
        <w:rPr>
          <w:rFonts w:ascii="Times New Roman" w:hAnsi="Times New Roman" w:cs="Times New Roman"/>
          <w:i/>
          <w:iCs/>
          <w:sz w:val="24"/>
          <w:szCs w:val="24"/>
        </w:rPr>
        <w:t xml:space="preserve"> for Study 2.</w:t>
      </w:r>
    </w:p>
    <w:tbl>
      <w:tblPr>
        <w:tblStyle w:val="TableGrid"/>
        <w:tblW w:w="0" w:type="auto"/>
        <w:tblLook w:val="04A0" w:firstRow="1" w:lastRow="0" w:firstColumn="1" w:lastColumn="0" w:noHBand="0" w:noVBand="1"/>
      </w:tblPr>
      <w:tblGrid>
        <w:gridCol w:w="2337"/>
        <w:gridCol w:w="3063"/>
        <w:gridCol w:w="1612"/>
        <w:gridCol w:w="2338"/>
      </w:tblGrid>
      <w:tr w:rsidR="00C2340E" w:rsidRPr="00FF3DF2" w14:paraId="20FC0BB2" w14:textId="77777777" w:rsidTr="009C5955">
        <w:tc>
          <w:tcPr>
            <w:tcW w:w="2337" w:type="dxa"/>
            <w:tcBorders>
              <w:left w:val="nil"/>
              <w:right w:val="nil"/>
            </w:tcBorders>
          </w:tcPr>
          <w:p w14:paraId="0CA814C8" w14:textId="77777777" w:rsidR="00C2340E" w:rsidRPr="00FF3DF2" w:rsidRDefault="00C2340E" w:rsidP="009C5955">
            <w:pPr>
              <w:spacing w:line="480" w:lineRule="auto"/>
              <w:rPr>
                <w:rFonts w:ascii="Times New Roman" w:hAnsi="Times New Roman" w:cs="Times New Roman"/>
              </w:rPr>
            </w:pPr>
          </w:p>
        </w:tc>
        <w:tc>
          <w:tcPr>
            <w:tcW w:w="3063" w:type="dxa"/>
            <w:tcBorders>
              <w:left w:val="nil"/>
              <w:right w:val="nil"/>
            </w:tcBorders>
          </w:tcPr>
          <w:p w14:paraId="2731FBBF" w14:textId="77777777" w:rsidR="00C2340E" w:rsidRPr="00FF3DF2" w:rsidRDefault="00C2340E" w:rsidP="009C5955">
            <w:pPr>
              <w:spacing w:line="480" w:lineRule="auto"/>
              <w:rPr>
                <w:rFonts w:ascii="Times New Roman" w:hAnsi="Times New Roman" w:cs="Times New Roman"/>
              </w:rPr>
            </w:pPr>
          </w:p>
        </w:tc>
        <w:tc>
          <w:tcPr>
            <w:tcW w:w="1612" w:type="dxa"/>
            <w:tcBorders>
              <w:left w:val="nil"/>
              <w:right w:val="nil"/>
            </w:tcBorders>
          </w:tcPr>
          <w:p w14:paraId="4393A5FA" w14:textId="712F5FD2"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Mean</w:t>
            </w:r>
            <w:r w:rsidR="001C6B78">
              <w:rPr>
                <w:rFonts w:ascii="Times New Roman" w:hAnsi="Times New Roman" w:cs="Times New Roman"/>
              </w:rPr>
              <w:t xml:space="preserve"> </w:t>
            </w:r>
            <w:r w:rsidR="00120015">
              <w:rPr>
                <w:rFonts w:ascii="Times New Roman" w:hAnsi="Times New Roman" w:cs="Times New Roman"/>
              </w:rPr>
              <w:t>gain scores</w:t>
            </w:r>
          </w:p>
        </w:tc>
        <w:tc>
          <w:tcPr>
            <w:tcW w:w="2338" w:type="dxa"/>
            <w:tcBorders>
              <w:left w:val="nil"/>
              <w:right w:val="nil"/>
            </w:tcBorders>
          </w:tcPr>
          <w:p w14:paraId="12534EA0"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SD</w:t>
            </w:r>
          </w:p>
        </w:tc>
      </w:tr>
      <w:tr w:rsidR="00C2340E" w:rsidRPr="00FF3DF2" w14:paraId="6FA11FA6" w14:textId="77777777" w:rsidTr="009C5955">
        <w:tc>
          <w:tcPr>
            <w:tcW w:w="5400" w:type="dxa"/>
            <w:gridSpan w:val="2"/>
            <w:tcBorders>
              <w:left w:val="nil"/>
              <w:bottom w:val="nil"/>
              <w:right w:val="nil"/>
            </w:tcBorders>
          </w:tcPr>
          <w:p w14:paraId="00596EA7" w14:textId="1BAB27DD"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 xml:space="preserve">Change in Trust in </w:t>
            </w:r>
            <w:r w:rsidR="002B3E8F">
              <w:rPr>
                <w:rFonts w:ascii="Times New Roman" w:hAnsi="Times New Roman" w:cs="Times New Roman"/>
                <w:i/>
                <w:iCs/>
              </w:rPr>
              <w:t>Authority to Provide Safe Water</w:t>
            </w:r>
          </w:p>
        </w:tc>
        <w:tc>
          <w:tcPr>
            <w:tcW w:w="1612" w:type="dxa"/>
            <w:tcBorders>
              <w:left w:val="nil"/>
              <w:bottom w:val="nil"/>
              <w:right w:val="nil"/>
            </w:tcBorders>
          </w:tcPr>
          <w:p w14:paraId="01F6BEFC" w14:textId="77777777" w:rsidR="00C2340E" w:rsidRPr="00FF3DF2" w:rsidRDefault="00C2340E" w:rsidP="009C5955">
            <w:pPr>
              <w:spacing w:line="480" w:lineRule="auto"/>
              <w:jc w:val="center"/>
              <w:rPr>
                <w:rFonts w:ascii="Times New Roman" w:hAnsi="Times New Roman" w:cs="Times New Roman"/>
              </w:rPr>
            </w:pPr>
          </w:p>
        </w:tc>
        <w:tc>
          <w:tcPr>
            <w:tcW w:w="2338" w:type="dxa"/>
            <w:tcBorders>
              <w:left w:val="nil"/>
              <w:bottom w:val="nil"/>
              <w:right w:val="nil"/>
            </w:tcBorders>
          </w:tcPr>
          <w:p w14:paraId="72097381" w14:textId="77777777" w:rsidR="00C2340E" w:rsidRPr="00FF3DF2" w:rsidRDefault="00C2340E" w:rsidP="009C5955">
            <w:pPr>
              <w:spacing w:line="480" w:lineRule="auto"/>
              <w:jc w:val="center"/>
              <w:rPr>
                <w:rFonts w:ascii="Times New Roman" w:hAnsi="Times New Roman" w:cs="Times New Roman"/>
              </w:rPr>
            </w:pPr>
          </w:p>
        </w:tc>
      </w:tr>
      <w:tr w:rsidR="00C2340E" w:rsidRPr="00FF3DF2" w14:paraId="4FFC97C9" w14:textId="77777777" w:rsidTr="009C5955">
        <w:tc>
          <w:tcPr>
            <w:tcW w:w="2337" w:type="dxa"/>
            <w:tcBorders>
              <w:top w:val="nil"/>
              <w:left w:val="nil"/>
              <w:bottom w:val="nil"/>
              <w:right w:val="nil"/>
            </w:tcBorders>
          </w:tcPr>
          <w:p w14:paraId="134810C7"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Control video</w:t>
            </w:r>
          </w:p>
        </w:tc>
        <w:tc>
          <w:tcPr>
            <w:tcW w:w="3063" w:type="dxa"/>
            <w:tcBorders>
              <w:top w:val="nil"/>
              <w:left w:val="nil"/>
              <w:bottom w:val="nil"/>
              <w:right w:val="nil"/>
            </w:tcBorders>
          </w:tcPr>
          <w:p w14:paraId="4EB8644E"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Default-in</w:t>
            </w:r>
          </w:p>
        </w:tc>
        <w:tc>
          <w:tcPr>
            <w:tcW w:w="1612" w:type="dxa"/>
            <w:tcBorders>
              <w:top w:val="nil"/>
              <w:left w:val="nil"/>
              <w:bottom w:val="nil"/>
              <w:right w:val="nil"/>
            </w:tcBorders>
          </w:tcPr>
          <w:p w14:paraId="12ECDF27"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-.25</w:t>
            </w:r>
          </w:p>
        </w:tc>
        <w:tc>
          <w:tcPr>
            <w:tcW w:w="2338" w:type="dxa"/>
            <w:tcBorders>
              <w:top w:val="nil"/>
              <w:left w:val="nil"/>
              <w:bottom w:val="nil"/>
              <w:right w:val="nil"/>
            </w:tcBorders>
          </w:tcPr>
          <w:p w14:paraId="24399457"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.50</w:t>
            </w:r>
          </w:p>
        </w:tc>
      </w:tr>
      <w:tr w:rsidR="00C2340E" w:rsidRPr="00FF3DF2" w14:paraId="1B3A1240" w14:textId="77777777" w:rsidTr="009C5955">
        <w:tc>
          <w:tcPr>
            <w:tcW w:w="2337" w:type="dxa"/>
            <w:tcBorders>
              <w:top w:val="nil"/>
              <w:left w:val="nil"/>
              <w:bottom w:val="nil"/>
              <w:right w:val="nil"/>
            </w:tcBorders>
          </w:tcPr>
          <w:p w14:paraId="2857CD1E" w14:textId="77777777" w:rsidR="00C2340E" w:rsidRPr="00FF3DF2" w:rsidRDefault="00C2340E" w:rsidP="009C5955">
            <w:pPr>
              <w:spacing w:line="480" w:lineRule="auto"/>
              <w:rPr>
                <w:rFonts w:ascii="Times New Roman" w:hAnsi="Times New Roman" w:cs="Times New Roman"/>
              </w:rPr>
            </w:pPr>
          </w:p>
        </w:tc>
        <w:tc>
          <w:tcPr>
            <w:tcW w:w="3063" w:type="dxa"/>
            <w:tcBorders>
              <w:top w:val="nil"/>
              <w:left w:val="nil"/>
              <w:bottom w:val="nil"/>
              <w:right w:val="nil"/>
            </w:tcBorders>
          </w:tcPr>
          <w:p w14:paraId="4B64BC3C"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Default-out</w:t>
            </w:r>
          </w:p>
        </w:tc>
        <w:tc>
          <w:tcPr>
            <w:tcW w:w="1612" w:type="dxa"/>
            <w:tcBorders>
              <w:top w:val="nil"/>
              <w:left w:val="nil"/>
              <w:bottom w:val="nil"/>
              <w:right w:val="nil"/>
            </w:tcBorders>
          </w:tcPr>
          <w:p w14:paraId="72961672"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-.32</w:t>
            </w:r>
          </w:p>
        </w:tc>
        <w:tc>
          <w:tcPr>
            <w:tcW w:w="2338" w:type="dxa"/>
            <w:tcBorders>
              <w:top w:val="nil"/>
              <w:left w:val="nil"/>
              <w:bottom w:val="nil"/>
              <w:right w:val="nil"/>
            </w:tcBorders>
          </w:tcPr>
          <w:p w14:paraId="02E80CA7"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.70</w:t>
            </w:r>
          </w:p>
        </w:tc>
      </w:tr>
      <w:tr w:rsidR="00C2340E" w:rsidRPr="00FF3DF2" w14:paraId="6C4D183E" w14:textId="77777777" w:rsidTr="009C5955">
        <w:tc>
          <w:tcPr>
            <w:tcW w:w="2337" w:type="dxa"/>
            <w:tcBorders>
              <w:top w:val="nil"/>
              <w:left w:val="nil"/>
              <w:bottom w:val="nil"/>
              <w:right w:val="nil"/>
            </w:tcBorders>
          </w:tcPr>
          <w:p w14:paraId="1DDAE1D8"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Education video</w:t>
            </w:r>
          </w:p>
        </w:tc>
        <w:tc>
          <w:tcPr>
            <w:tcW w:w="3063" w:type="dxa"/>
            <w:tcBorders>
              <w:top w:val="nil"/>
              <w:left w:val="nil"/>
              <w:bottom w:val="nil"/>
              <w:right w:val="nil"/>
            </w:tcBorders>
          </w:tcPr>
          <w:p w14:paraId="7116D59C"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Default-in</w:t>
            </w:r>
          </w:p>
        </w:tc>
        <w:tc>
          <w:tcPr>
            <w:tcW w:w="1612" w:type="dxa"/>
            <w:tcBorders>
              <w:top w:val="nil"/>
              <w:left w:val="nil"/>
              <w:bottom w:val="nil"/>
              <w:right w:val="nil"/>
            </w:tcBorders>
          </w:tcPr>
          <w:p w14:paraId="140DC014"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.13</w:t>
            </w:r>
          </w:p>
        </w:tc>
        <w:tc>
          <w:tcPr>
            <w:tcW w:w="2338" w:type="dxa"/>
            <w:tcBorders>
              <w:top w:val="nil"/>
              <w:left w:val="nil"/>
              <w:bottom w:val="nil"/>
              <w:right w:val="nil"/>
            </w:tcBorders>
          </w:tcPr>
          <w:p w14:paraId="6E8E8339"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.78</w:t>
            </w:r>
          </w:p>
        </w:tc>
      </w:tr>
      <w:tr w:rsidR="00C2340E" w:rsidRPr="00FF3DF2" w14:paraId="100FBDBA" w14:textId="77777777" w:rsidTr="009C5955">
        <w:tc>
          <w:tcPr>
            <w:tcW w:w="2337" w:type="dxa"/>
            <w:tcBorders>
              <w:top w:val="nil"/>
              <w:left w:val="nil"/>
              <w:bottom w:val="nil"/>
              <w:right w:val="nil"/>
            </w:tcBorders>
          </w:tcPr>
          <w:p w14:paraId="64A7EA26" w14:textId="77777777" w:rsidR="00C2340E" w:rsidRPr="00FF3DF2" w:rsidRDefault="00C2340E" w:rsidP="009C5955">
            <w:pPr>
              <w:spacing w:line="480" w:lineRule="auto"/>
              <w:rPr>
                <w:rFonts w:ascii="Times New Roman" w:hAnsi="Times New Roman" w:cs="Times New Roman"/>
              </w:rPr>
            </w:pPr>
          </w:p>
        </w:tc>
        <w:tc>
          <w:tcPr>
            <w:tcW w:w="3063" w:type="dxa"/>
            <w:tcBorders>
              <w:top w:val="nil"/>
              <w:left w:val="nil"/>
              <w:bottom w:val="nil"/>
              <w:right w:val="nil"/>
            </w:tcBorders>
          </w:tcPr>
          <w:p w14:paraId="18CE95BD"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Default-out</w:t>
            </w:r>
          </w:p>
        </w:tc>
        <w:tc>
          <w:tcPr>
            <w:tcW w:w="1612" w:type="dxa"/>
            <w:tcBorders>
              <w:top w:val="nil"/>
              <w:left w:val="nil"/>
              <w:bottom w:val="nil"/>
              <w:right w:val="nil"/>
            </w:tcBorders>
          </w:tcPr>
          <w:p w14:paraId="485336A5"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.18</w:t>
            </w:r>
          </w:p>
        </w:tc>
        <w:tc>
          <w:tcPr>
            <w:tcW w:w="2338" w:type="dxa"/>
            <w:tcBorders>
              <w:top w:val="nil"/>
              <w:left w:val="nil"/>
              <w:bottom w:val="nil"/>
              <w:right w:val="nil"/>
            </w:tcBorders>
          </w:tcPr>
          <w:p w14:paraId="3B64409E"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1.20</w:t>
            </w:r>
          </w:p>
        </w:tc>
      </w:tr>
      <w:tr w:rsidR="00C2340E" w:rsidRPr="00FF3DF2" w14:paraId="0AB4AAA4" w14:textId="77777777" w:rsidTr="009C5955">
        <w:tc>
          <w:tcPr>
            <w:tcW w:w="5400" w:type="dxa"/>
            <w:gridSpan w:val="2"/>
            <w:tcBorders>
              <w:top w:val="nil"/>
              <w:left w:val="nil"/>
              <w:bottom w:val="nil"/>
              <w:right w:val="nil"/>
            </w:tcBorders>
          </w:tcPr>
          <w:p w14:paraId="46EE3142" w14:textId="2DD481D4"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 xml:space="preserve">Change in Trust in </w:t>
            </w:r>
            <w:r w:rsidR="002B3E8F">
              <w:rPr>
                <w:rFonts w:ascii="Times New Roman" w:hAnsi="Times New Roman" w:cs="Times New Roman"/>
                <w:i/>
                <w:iCs/>
              </w:rPr>
              <w:t>Authority to Manage Risk</w:t>
            </w:r>
          </w:p>
        </w:tc>
        <w:tc>
          <w:tcPr>
            <w:tcW w:w="1612" w:type="dxa"/>
            <w:tcBorders>
              <w:top w:val="nil"/>
              <w:left w:val="nil"/>
              <w:bottom w:val="nil"/>
              <w:right w:val="nil"/>
            </w:tcBorders>
          </w:tcPr>
          <w:p w14:paraId="3AE47CA8" w14:textId="77777777" w:rsidR="00C2340E" w:rsidRPr="00FF3DF2" w:rsidRDefault="00C2340E" w:rsidP="009C5955">
            <w:pPr>
              <w:spacing w:line="480" w:lineRule="auto"/>
              <w:jc w:val="center"/>
              <w:rPr>
                <w:rFonts w:ascii="Times New Roman" w:hAnsi="Times New Roman" w:cs="Times New Roman"/>
              </w:rPr>
            </w:pPr>
          </w:p>
        </w:tc>
        <w:tc>
          <w:tcPr>
            <w:tcW w:w="2338" w:type="dxa"/>
            <w:tcBorders>
              <w:top w:val="nil"/>
              <w:left w:val="nil"/>
              <w:bottom w:val="nil"/>
              <w:right w:val="nil"/>
            </w:tcBorders>
          </w:tcPr>
          <w:p w14:paraId="6A8EFE0A" w14:textId="77777777" w:rsidR="00C2340E" w:rsidRPr="00FF3DF2" w:rsidRDefault="00C2340E" w:rsidP="009C5955">
            <w:pPr>
              <w:spacing w:line="480" w:lineRule="auto"/>
              <w:jc w:val="center"/>
              <w:rPr>
                <w:rFonts w:ascii="Times New Roman" w:hAnsi="Times New Roman" w:cs="Times New Roman"/>
              </w:rPr>
            </w:pPr>
          </w:p>
        </w:tc>
      </w:tr>
      <w:tr w:rsidR="00C2340E" w:rsidRPr="00FF3DF2" w14:paraId="2C736516" w14:textId="77777777" w:rsidTr="009C5955">
        <w:tc>
          <w:tcPr>
            <w:tcW w:w="2337" w:type="dxa"/>
            <w:tcBorders>
              <w:top w:val="nil"/>
              <w:left w:val="nil"/>
              <w:bottom w:val="nil"/>
              <w:right w:val="nil"/>
            </w:tcBorders>
          </w:tcPr>
          <w:p w14:paraId="5003035C"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Control video</w:t>
            </w:r>
          </w:p>
        </w:tc>
        <w:tc>
          <w:tcPr>
            <w:tcW w:w="3063" w:type="dxa"/>
            <w:tcBorders>
              <w:top w:val="nil"/>
              <w:left w:val="nil"/>
              <w:bottom w:val="nil"/>
              <w:right w:val="nil"/>
            </w:tcBorders>
          </w:tcPr>
          <w:p w14:paraId="1EA4B997"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Default-in</w:t>
            </w:r>
          </w:p>
        </w:tc>
        <w:tc>
          <w:tcPr>
            <w:tcW w:w="1612" w:type="dxa"/>
            <w:tcBorders>
              <w:top w:val="nil"/>
              <w:left w:val="nil"/>
              <w:bottom w:val="nil"/>
              <w:right w:val="nil"/>
            </w:tcBorders>
          </w:tcPr>
          <w:p w14:paraId="30708F2D"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.14</w:t>
            </w:r>
          </w:p>
        </w:tc>
        <w:tc>
          <w:tcPr>
            <w:tcW w:w="2338" w:type="dxa"/>
            <w:tcBorders>
              <w:top w:val="nil"/>
              <w:left w:val="nil"/>
              <w:bottom w:val="nil"/>
              <w:right w:val="nil"/>
            </w:tcBorders>
          </w:tcPr>
          <w:p w14:paraId="69318976"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.51</w:t>
            </w:r>
          </w:p>
        </w:tc>
      </w:tr>
      <w:tr w:rsidR="00C2340E" w:rsidRPr="00FF3DF2" w14:paraId="33D35C62" w14:textId="77777777" w:rsidTr="009C5955">
        <w:tc>
          <w:tcPr>
            <w:tcW w:w="2337" w:type="dxa"/>
            <w:tcBorders>
              <w:top w:val="nil"/>
              <w:left w:val="nil"/>
              <w:bottom w:val="nil"/>
              <w:right w:val="nil"/>
            </w:tcBorders>
          </w:tcPr>
          <w:p w14:paraId="61F9C213" w14:textId="77777777" w:rsidR="00C2340E" w:rsidRPr="00FF3DF2" w:rsidRDefault="00C2340E" w:rsidP="009C5955">
            <w:pPr>
              <w:spacing w:line="480" w:lineRule="auto"/>
              <w:rPr>
                <w:rFonts w:ascii="Times New Roman" w:hAnsi="Times New Roman" w:cs="Times New Roman"/>
              </w:rPr>
            </w:pPr>
          </w:p>
        </w:tc>
        <w:tc>
          <w:tcPr>
            <w:tcW w:w="3063" w:type="dxa"/>
            <w:tcBorders>
              <w:top w:val="nil"/>
              <w:left w:val="nil"/>
              <w:bottom w:val="nil"/>
              <w:right w:val="nil"/>
            </w:tcBorders>
          </w:tcPr>
          <w:p w14:paraId="45973EE0"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Default-out</w:t>
            </w:r>
          </w:p>
        </w:tc>
        <w:tc>
          <w:tcPr>
            <w:tcW w:w="1612" w:type="dxa"/>
            <w:tcBorders>
              <w:top w:val="nil"/>
              <w:left w:val="nil"/>
              <w:bottom w:val="nil"/>
              <w:right w:val="nil"/>
            </w:tcBorders>
          </w:tcPr>
          <w:p w14:paraId="5653E766"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-.26</w:t>
            </w:r>
          </w:p>
        </w:tc>
        <w:tc>
          <w:tcPr>
            <w:tcW w:w="2338" w:type="dxa"/>
            <w:tcBorders>
              <w:top w:val="nil"/>
              <w:left w:val="nil"/>
              <w:bottom w:val="nil"/>
              <w:right w:val="nil"/>
            </w:tcBorders>
          </w:tcPr>
          <w:p w14:paraId="6BE10D97"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.72</w:t>
            </w:r>
          </w:p>
        </w:tc>
      </w:tr>
      <w:tr w:rsidR="00C2340E" w:rsidRPr="00FF3DF2" w14:paraId="64FF21BA" w14:textId="77777777" w:rsidTr="009C5955">
        <w:tc>
          <w:tcPr>
            <w:tcW w:w="2337" w:type="dxa"/>
            <w:tcBorders>
              <w:top w:val="nil"/>
              <w:left w:val="nil"/>
              <w:bottom w:val="nil"/>
              <w:right w:val="nil"/>
            </w:tcBorders>
          </w:tcPr>
          <w:p w14:paraId="4E8BDF43"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Education video</w:t>
            </w:r>
          </w:p>
        </w:tc>
        <w:tc>
          <w:tcPr>
            <w:tcW w:w="3063" w:type="dxa"/>
            <w:tcBorders>
              <w:top w:val="nil"/>
              <w:left w:val="nil"/>
              <w:bottom w:val="nil"/>
              <w:right w:val="nil"/>
            </w:tcBorders>
          </w:tcPr>
          <w:p w14:paraId="6700E800"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Default-in</w:t>
            </w:r>
          </w:p>
        </w:tc>
        <w:tc>
          <w:tcPr>
            <w:tcW w:w="1612" w:type="dxa"/>
            <w:tcBorders>
              <w:top w:val="nil"/>
              <w:left w:val="nil"/>
              <w:bottom w:val="nil"/>
              <w:right w:val="nil"/>
            </w:tcBorders>
          </w:tcPr>
          <w:p w14:paraId="28D13FF6"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.20</w:t>
            </w:r>
          </w:p>
        </w:tc>
        <w:tc>
          <w:tcPr>
            <w:tcW w:w="2338" w:type="dxa"/>
            <w:tcBorders>
              <w:top w:val="nil"/>
              <w:left w:val="nil"/>
              <w:bottom w:val="nil"/>
              <w:right w:val="nil"/>
            </w:tcBorders>
          </w:tcPr>
          <w:p w14:paraId="7E8F92C9"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.57</w:t>
            </w:r>
          </w:p>
        </w:tc>
      </w:tr>
      <w:tr w:rsidR="00C2340E" w:rsidRPr="00FF3DF2" w14:paraId="7C47AF7F" w14:textId="77777777" w:rsidTr="009C5955">
        <w:tc>
          <w:tcPr>
            <w:tcW w:w="2337" w:type="dxa"/>
            <w:tcBorders>
              <w:top w:val="nil"/>
              <w:left w:val="nil"/>
              <w:bottom w:val="nil"/>
              <w:right w:val="nil"/>
            </w:tcBorders>
          </w:tcPr>
          <w:p w14:paraId="2ABDCE63" w14:textId="77777777" w:rsidR="00C2340E" w:rsidRPr="00FF3DF2" w:rsidRDefault="00C2340E" w:rsidP="009C5955">
            <w:pPr>
              <w:spacing w:line="480" w:lineRule="auto"/>
              <w:rPr>
                <w:rFonts w:ascii="Times New Roman" w:hAnsi="Times New Roman" w:cs="Times New Roman"/>
              </w:rPr>
            </w:pPr>
          </w:p>
        </w:tc>
        <w:tc>
          <w:tcPr>
            <w:tcW w:w="3063" w:type="dxa"/>
            <w:tcBorders>
              <w:top w:val="nil"/>
              <w:left w:val="nil"/>
              <w:bottom w:val="nil"/>
              <w:right w:val="nil"/>
            </w:tcBorders>
          </w:tcPr>
          <w:p w14:paraId="4EA3826E"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Default-out</w:t>
            </w:r>
          </w:p>
        </w:tc>
        <w:tc>
          <w:tcPr>
            <w:tcW w:w="1612" w:type="dxa"/>
            <w:tcBorders>
              <w:top w:val="nil"/>
              <w:left w:val="nil"/>
              <w:bottom w:val="nil"/>
              <w:right w:val="nil"/>
            </w:tcBorders>
          </w:tcPr>
          <w:p w14:paraId="71CFA753"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.18</w:t>
            </w:r>
          </w:p>
        </w:tc>
        <w:tc>
          <w:tcPr>
            <w:tcW w:w="2338" w:type="dxa"/>
            <w:tcBorders>
              <w:top w:val="nil"/>
              <w:left w:val="nil"/>
              <w:bottom w:val="nil"/>
              <w:right w:val="nil"/>
            </w:tcBorders>
          </w:tcPr>
          <w:p w14:paraId="46531489"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.91</w:t>
            </w:r>
          </w:p>
        </w:tc>
      </w:tr>
      <w:tr w:rsidR="00C2340E" w:rsidRPr="00FF3DF2" w14:paraId="5370278C" w14:textId="77777777" w:rsidTr="009C5955">
        <w:tc>
          <w:tcPr>
            <w:tcW w:w="5400" w:type="dxa"/>
            <w:gridSpan w:val="2"/>
            <w:tcBorders>
              <w:top w:val="nil"/>
              <w:left w:val="nil"/>
              <w:bottom w:val="nil"/>
              <w:right w:val="nil"/>
            </w:tcBorders>
          </w:tcPr>
          <w:p w14:paraId="65249245" w14:textId="4C857E7A"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Change in Trust in Government</w:t>
            </w:r>
          </w:p>
        </w:tc>
        <w:tc>
          <w:tcPr>
            <w:tcW w:w="1612" w:type="dxa"/>
            <w:tcBorders>
              <w:top w:val="nil"/>
              <w:left w:val="nil"/>
              <w:bottom w:val="nil"/>
              <w:right w:val="nil"/>
            </w:tcBorders>
          </w:tcPr>
          <w:p w14:paraId="470C5A13" w14:textId="77777777" w:rsidR="00C2340E" w:rsidRPr="00FF3DF2" w:rsidRDefault="00C2340E" w:rsidP="009C5955">
            <w:pPr>
              <w:spacing w:line="480" w:lineRule="auto"/>
              <w:jc w:val="center"/>
              <w:rPr>
                <w:rFonts w:ascii="Times New Roman" w:hAnsi="Times New Roman" w:cs="Times New Roman"/>
              </w:rPr>
            </w:pPr>
          </w:p>
        </w:tc>
        <w:tc>
          <w:tcPr>
            <w:tcW w:w="2338" w:type="dxa"/>
            <w:tcBorders>
              <w:top w:val="nil"/>
              <w:left w:val="nil"/>
              <w:bottom w:val="nil"/>
              <w:right w:val="nil"/>
            </w:tcBorders>
          </w:tcPr>
          <w:p w14:paraId="3FE87227" w14:textId="77777777" w:rsidR="00C2340E" w:rsidRPr="00FF3DF2" w:rsidRDefault="00C2340E" w:rsidP="009C5955">
            <w:pPr>
              <w:spacing w:line="480" w:lineRule="auto"/>
              <w:jc w:val="center"/>
              <w:rPr>
                <w:rFonts w:ascii="Times New Roman" w:hAnsi="Times New Roman" w:cs="Times New Roman"/>
              </w:rPr>
            </w:pPr>
          </w:p>
        </w:tc>
      </w:tr>
      <w:tr w:rsidR="00C2340E" w:rsidRPr="00FF3DF2" w14:paraId="09979A74" w14:textId="77777777" w:rsidTr="009C5955">
        <w:tc>
          <w:tcPr>
            <w:tcW w:w="2337" w:type="dxa"/>
            <w:tcBorders>
              <w:top w:val="nil"/>
              <w:left w:val="nil"/>
              <w:bottom w:val="nil"/>
              <w:right w:val="nil"/>
            </w:tcBorders>
          </w:tcPr>
          <w:p w14:paraId="10A9F67C"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Control video</w:t>
            </w:r>
          </w:p>
        </w:tc>
        <w:tc>
          <w:tcPr>
            <w:tcW w:w="3063" w:type="dxa"/>
            <w:tcBorders>
              <w:top w:val="nil"/>
              <w:left w:val="nil"/>
              <w:bottom w:val="nil"/>
              <w:right w:val="nil"/>
            </w:tcBorders>
          </w:tcPr>
          <w:p w14:paraId="6361B79B"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Default-in</w:t>
            </w:r>
          </w:p>
        </w:tc>
        <w:tc>
          <w:tcPr>
            <w:tcW w:w="1612" w:type="dxa"/>
            <w:tcBorders>
              <w:top w:val="nil"/>
              <w:left w:val="nil"/>
              <w:bottom w:val="nil"/>
              <w:right w:val="nil"/>
            </w:tcBorders>
          </w:tcPr>
          <w:p w14:paraId="36CD96DE"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-.05</w:t>
            </w:r>
          </w:p>
        </w:tc>
        <w:tc>
          <w:tcPr>
            <w:tcW w:w="2338" w:type="dxa"/>
            <w:tcBorders>
              <w:top w:val="nil"/>
              <w:left w:val="nil"/>
              <w:bottom w:val="nil"/>
              <w:right w:val="nil"/>
            </w:tcBorders>
          </w:tcPr>
          <w:p w14:paraId="08218929"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.63</w:t>
            </w:r>
          </w:p>
        </w:tc>
      </w:tr>
      <w:tr w:rsidR="00C2340E" w:rsidRPr="00FF3DF2" w14:paraId="2448389B" w14:textId="77777777" w:rsidTr="009C5955">
        <w:tc>
          <w:tcPr>
            <w:tcW w:w="2337" w:type="dxa"/>
            <w:tcBorders>
              <w:top w:val="nil"/>
              <w:left w:val="nil"/>
              <w:bottom w:val="nil"/>
              <w:right w:val="nil"/>
            </w:tcBorders>
          </w:tcPr>
          <w:p w14:paraId="180CFC3B" w14:textId="77777777" w:rsidR="00C2340E" w:rsidRPr="00FF3DF2" w:rsidRDefault="00C2340E" w:rsidP="009C5955">
            <w:pPr>
              <w:spacing w:line="480" w:lineRule="auto"/>
              <w:rPr>
                <w:rFonts w:ascii="Times New Roman" w:hAnsi="Times New Roman" w:cs="Times New Roman"/>
              </w:rPr>
            </w:pPr>
          </w:p>
        </w:tc>
        <w:tc>
          <w:tcPr>
            <w:tcW w:w="3063" w:type="dxa"/>
            <w:tcBorders>
              <w:top w:val="nil"/>
              <w:left w:val="nil"/>
              <w:bottom w:val="nil"/>
              <w:right w:val="nil"/>
            </w:tcBorders>
          </w:tcPr>
          <w:p w14:paraId="45351DBA"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Default-out</w:t>
            </w:r>
          </w:p>
        </w:tc>
        <w:tc>
          <w:tcPr>
            <w:tcW w:w="1612" w:type="dxa"/>
            <w:tcBorders>
              <w:top w:val="nil"/>
              <w:left w:val="nil"/>
              <w:bottom w:val="nil"/>
              <w:right w:val="nil"/>
            </w:tcBorders>
          </w:tcPr>
          <w:p w14:paraId="21C24E8D"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-.19</w:t>
            </w:r>
          </w:p>
        </w:tc>
        <w:tc>
          <w:tcPr>
            <w:tcW w:w="2338" w:type="dxa"/>
            <w:tcBorders>
              <w:top w:val="nil"/>
              <w:left w:val="nil"/>
              <w:bottom w:val="nil"/>
              <w:right w:val="nil"/>
            </w:tcBorders>
          </w:tcPr>
          <w:p w14:paraId="364C32DE"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.54</w:t>
            </w:r>
          </w:p>
        </w:tc>
      </w:tr>
      <w:tr w:rsidR="00C2340E" w:rsidRPr="00FF3DF2" w14:paraId="1A3BECDD" w14:textId="77777777" w:rsidTr="009C5955">
        <w:tc>
          <w:tcPr>
            <w:tcW w:w="2337" w:type="dxa"/>
            <w:tcBorders>
              <w:top w:val="nil"/>
              <w:left w:val="nil"/>
              <w:bottom w:val="nil"/>
              <w:right w:val="nil"/>
            </w:tcBorders>
          </w:tcPr>
          <w:p w14:paraId="01B05081"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Education video</w:t>
            </w:r>
          </w:p>
        </w:tc>
        <w:tc>
          <w:tcPr>
            <w:tcW w:w="3063" w:type="dxa"/>
            <w:tcBorders>
              <w:top w:val="nil"/>
              <w:left w:val="nil"/>
              <w:bottom w:val="nil"/>
              <w:right w:val="nil"/>
            </w:tcBorders>
          </w:tcPr>
          <w:p w14:paraId="640D0F32"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Default-in</w:t>
            </w:r>
          </w:p>
        </w:tc>
        <w:tc>
          <w:tcPr>
            <w:tcW w:w="1612" w:type="dxa"/>
            <w:tcBorders>
              <w:top w:val="nil"/>
              <w:left w:val="nil"/>
              <w:bottom w:val="nil"/>
              <w:right w:val="nil"/>
            </w:tcBorders>
          </w:tcPr>
          <w:p w14:paraId="640CE30E"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.20</w:t>
            </w:r>
          </w:p>
        </w:tc>
        <w:tc>
          <w:tcPr>
            <w:tcW w:w="2338" w:type="dxa"/>
            <w:tcBorders>
              <w:top w:val="nil"/>
              <w:left w:val="nil"/>
              <w:bottom w:val="nil"/>
              <w:right w:val="nil"/>
            </w:tcBorders>
          </w:tcPr>
          <w:p w14:paraId="5D6F8486"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.79</w:t>
            </w:r>
          </w:p>
        </w:tc>
      </w:tr>
      <w:tr w:rsidR="00C2340E" w:rsidRPr="00FF3DF2" w14:paraId="63AC6738" w14:textId="77777777" w:rsidTr="009C5955">
        <w:tc>
          <w:tcPr>
            <w:tcW w:w="2337" w:type="dxa"/>
            <w:tcBorders>
              <w:top w:val="nil"/>
              <w:left w:val="nil"/>
              <w:right w:val="nil"/>
            </w:tcBorders>
          </w:tcPr>
          <w:p w14:paraId="07FA8825" w14:textId="77777777" w:rsidR="00C2340E" w:rsidRPr="00FF3DF2" w:rsidRDefault="00C2340E" w:rsidP="009C5955">
            <w:pPr>
              <w:spacing w:line="480" w:lineRule="auto"/>
              <w:rPr>
                <w:rFonts w:ascii="Times New Roman" w:hAnsi="Times New Roman" w:cs="Times New Roman"/>
              </w:rPr>
            </w:pPr>
          </w:p>
        </w:tc>
        <w:tc>
          <w:tcPr>
            <w:tcW w:w="3063" w:type="dxa"/>
            <w:tcBorders>
              <w:top w:val="nil"/>
              <w:left w:val="nil"/>
              <w:right w:val="nil"/>
            </w:tcBorders>
          </w:tcPr>
          <w:p w14:paraId="3145AD36" w14:textId="77777777"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Default-out</w:t>
            </w:r>
          </w:p>
        </w:tc>
        <w:tc>
          <w:tcPr>
            <w:tcW w:w="1612" w:type="dxa"/>
            <w:tcBorders>
              <w:top w:val="nil"/>
              <w:left w:val="nil"/>
              <w:right w:val="nil"/>
            </w:tcBorders>
          </w:tcPr>
          <w:p w14:paraId="5912CC2E"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.04</w:t>
            </w:r>
          </w:p>
        </w:tc>
        <w:tc>
          <w:tcPr>
            <w:tcW w:w="2338" w:type="dxa"/>
            <w:tcBorders>
              <w:top w:val="nil"/>
              <w:left w:val="nil"/>
              <w:right w:val="nil"/>
            </w:tcBorders>
          </w:tcPr>
          <w:p w14:paraId="412FD934"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.26</w:t>
            </w:r>
          </w:p>
        </w:tc>
      </w:tr>
    </w:tbl>
    <w:p w14:paraId="6800CC8C" w14:textId="77777777" w:rsidR="00C2340E" w:rsidRPr="00FF3DF2" w:rsidRDefault="00C2340E" w:rsidP="00C2340E">
      <w:pPr>
        <w:spacing w:line="480" w:lineRule="auto"/>
        <w:rPr>
          <w:rFonts w:ascii="Times New Roman" w:hAnsi="Times New Roman" w:cs="Times New Roman"/>
          <w:sz w:val="24"/>
          <w:szCs w:val="24"/>
        </w:rPr>
      </w:pPr>
    </w:p>
    <w:p w14:paraId="01B404B5" w14:textId="77777777" w:rsidR="00C2340E" w:rsidRPr="00FF3DF2" w:rsidRDefault="00C2340E" w:rsidP="00C2340E">
      <w:pPr>
        <w:rPr>
          <w:rFonts w:ascii="Times New Roman" w:hAnsi="Times New Roman" w:cs="Times New Roman"/>
          <w:sz w:val="24"/>
          <w:szCs w:val="24"/>
        </w:rPr>
      </w:pPr>
    </w:p>
    <w:p w14:paraId="6D9CCE35" w14:textId="77777777" w:rsidR="00C2340E" w:rsidRDefault="00C2340E" w:rsidP="00C2340E">
      <w:pPr>
        <w:rPr>
          <w:rFonts w:ascii="Times New Roman" w:hAnsi="Times New Roman" w:cs="Times New Roman"/>
          <w:sz w:val="24"/>
          <w:szCs w:val="24"/>
        </w:rPr>
      </w:pPr>
    </w:p>
    <w:p w14:paraId="38097531" w14:textId="77777777" w:rsidR="00BB18F1" w:rsidRDefault="00BB18F1" w:rsidP="00C2340E">
      <w:pPr>
        <w:rPr>
          <w:rFonts w:ascii="Times New Roman" w:hAnsi="Times New Roman" w:cs="Times New Roman"/>
          <w:sz w:val="24"/>
          <w:szCs w:val="24"/>
        </w:rPr>
      </w:pPr>
    </w:p>
    <w:p w14:paraId="670EDD58" w14:textId="77777777" w:rsidR="00FF3DF2" w:rsidRPr="00FF3DF2" w:rsidRDefault="00FF3DF2" w:rsidP="00C2340E">
      <w:pPr>
        <w:rPr>
          <w:rFonts w:ascii="Times New Roman" w:hAnsi="Times New Roman" w:cs="Times New Roman"/>
          <w:sz w:val="24"/>
          <w:szCs w:val="24"/>
        </w:rPr>
      </w:pPr>
    </w:p>
    <w:p w14:paraId="339FBFAA" w14:textId="553B0481" w:rsidR="00C2340E" w:rsidRPr="00FF3DF2" w:rsidRDefault="00C2340E" w:rsidP="00C2340E">
      <w:pPr>
        <w:spacing w:line="480" w:lineRule="auto"/>
        <w:rPr>
          <w:rFonts w:ascii="Times New Roman" w:hAnsi="Times New Roman" w:cs="Times New Roman"/>
          <w:b/>
          <w:bCs/>
          <w:sz w:val="24"/>
          <w:szCs w:val="24"/>
        </w:rPr>
      </w:pPr>
      <w:r w:rsidRPr="00FF3DF2">
        <w:rPr>
          <w:rFonts w:ascii="Times New Roman" w:hAnsi="Times New Roman" w:cs="Times New Roman"/>
          <w:b/>
          <w:bCs/>
          <w:sz w:val="24"/>
          <w:szCs w:val="24"/>
        </w:rPr>
        <w:lastRenderedPageBreak/>
        <w:t>Table 1</w:t>
      </w:r>
      <w:r w:rsidR="002F545D">
        <w:rPr>
          <w:rFonts w:ascii="Times New Roman" w:hAnsi="Times New Roman" w:cs="Times New Roman"/>
          <w:b/>
          <w:bCs/>
          <w:sz w:val="24"/>
          <w:szCs w:val="24"/>
        </w:rPr>
        <w:t>0</w:t>
      </w:r>
    </w:p>
    <w:p w14:paraId="1288B2B4" w14:textId="7AC53815" w:rsidR="00C2340E" w:rsidRPr="00FF3DF2" w:rsidRDefault="008C2DCF" w:rsidP="00C2340E">
      <w:pPr>
        <w:spacing w:line="480" w:lineRule="auto"/>
        <w:rPr>
          <w:rFonts w:ascii="Times New Roman" w:hAnsi="Times New Roman" w:cs="Times New Roman"/>
          <w:i/>
          <w:iCs/>
          <w:sz w:val="24"/>
          <w:szCs w:val="24"/>
        </w:rPr>
      </w:pPr>
      <w:r>
        <w:rPr>
          <w:rFonts w:ascii="Times New Roman" w:hAnsi="Times New Roman" w:cs="Times New Roman"/>
          <w:i/>
          <w:iCs/>
          <w:sz w:val="24"/>
          <w:szCs w:val="24"/>
        </w:rPr>
        <w:t>Comparisons of changes</w:t>
      </w:r>
      <w:r w:rsidRPr="00FF3DF2">
        <w:rPr>
          <w:rFonts w:ascii="Times New Roman" w:hAnsi="Times New Roman" w:cs="Times New Roman"/>
          <w:i/>
          <w:iCs/>
          <w:sz w:val="24"/>
          <w:szCs w:val="24"/>
        </w:rPr>
        <w:t xml:space="preserve"> in trust by Default</w:t>
      </w:r>
      <w:r>
        <w:rPr>
          <w:rFonts w:ascii="Times New Roman" w:hAnsi="Times New Roman" w:cs="Times New Roman"/>
          <w:i/>
          <w:iCs/>
          <w:sz w:val="24"/>
          <w:szCs w:val="24"/>
        </w:rPr>
        <w:t>s in Control groups</w:t>
      </w:r>
      <w:r w:rsidRPr="00FF3DF2">
        <w:rPr>
          <w:rFonts w:ascii="Times New Roman" w:hAnsi="Times New Roman" w:cs="Times New Roman"/>
          <w:i/>
          <w:iCs/>
          <w:sz w:val="24"/>
          <w:szCs w:val="24"/>
        </w:rPr>
        <w:t xml:space="preserve"> </w:t>
      </w:r>
      <w:r>
        <w:rPr>
          <w:rFonts w:ascii="Times New Roman" w:hAnsi="Times New Roman" w:cs="Times New Roman"/>
          <w:i/>
          <w:iCs/>
          <w:sz w:val="24"/>
          <w:szCs w:val="24"/>
        </w:rPr>
        <w:t xml:space="preserve">against 0 for </w:t>
      </w:r>
      <w:r w:rsidRPr="00FF3DF2">
        <w:rPr>
          <w:rFonts w:ascii="Times New Roman" w:hAnsi="Times New Roman" w:cs="Times New Roman"/>
          <w:i/>
          <w:iCs/>
          <w:sz w:val="24"/>
          <w:szCs w:val="24"/>
        </w:rPr>
        <w:t xml:space="preserve">Study </w:t>
      </w:r>
      <w:r>
        <w:rPr>
          <w:rFonts w:ascii="Times New Roman" w:hAnsi="Times New Roman" w:cs="Times New Roman"/>
          <w:i/>
          <w:iCs/>
          <w:sz w:val="24"/>
          <w:szCs w:val="24"/>
        </w:rPr>
        <w:t>2</w:t>
      </w:r>
      <w:r w:rsidRPr="00FF3DF2">
        <w:rPr>
          <w:rFonts w:ascii="Times New Roman" w:hAnsi="Times New Roman" w:cs="Times New Roman"/>
          <w:i/>
          <w:iCs/>
          <w:sz w:val="24"/>
          <w:szCs w:val="24"/>
        </w:rPr>
        <w:t>.</w:t>
      </w:r>
    </w:p>
    <w:tbl>
      <w:tblPr>
        <w:tblStyle w:val="TableGrid"/>
        <w:tblW w:w="0" w:type="auto"/>
        <w:tblLook w:val="04A0" w:firstRow="1" w:lastRow="0" w:firstColumn="1" w:lastColumn="0" w:noHBand="0" w:noVBand="1"/>
      </w:tblPr>
      <w:tblGrid>
        <w:gridCol w:w="5220"/>
        <w:gridCol w:w="1800"/>
        <w:gridCol w:w="720"/>
        <w:gridCol w:w="1610"/>
      </w:tblGrid>
      <w:tr w:rsidR="00C2340E" w:rsidRPr="00FF3DF2" w14:paraId="2C3DC585" w14:textId="77777777" w:rsidTr="002B3E8F">
        <w:tc>
          <w:tcPr>
            <w:tcW w:w="5220" w:type="dxa"/>
            <w:tcBorders>
              <w:left w:val="nil"/>
              <w:right w:val="nil"/>
            </w:tcBorders>
          </w:tcPr>
          <w:p w14:paraId="213C63FB" w14:textId="77777777" w:rsidR="00C2340E" w:rsidRPr="00FF3DF2" w:rsidRDefault="00C2340E" w:rsidP="009C5955">
            <w:pPr>
              <w:spacing w:line="480" w:lineRule="auto"/>
              <w:rPr>
                <w:rFonts w:ascii="Times New Roman" w:hAnsi="Times New Roman" w:cs="Times New Roman"/>
              </w:rPr>
            </w:pPr>
          </w:p>
        </w:tc>
        <w:tc>
          <w:tcPr>
            <w:tcW w:w="1800" w:type="dxa"/>
            <w:tcBorders>
              <w:left w:val="nil"/>
              <w:right w:val="nil"/>
            </w:tcBorders>
          </w:tcPr>
          <w:p w14:paraId="24D45DB1"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t</w:t>
            </w:r>
          </w:p>
        </w:tc>
        <w:tc>
          <w:tcPr>
            <w:tcW w:w="720" w:type="dxa"/>
            <w:tcBorders>
              <w:left w:val="nil"/>
              <w:right w:val="nil"/>
            </w:tcBorders>
          </w:tcPr>
          <w:p w14:paraId="021B0A0C" w14:textId="77777777"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p</w:t>
            </w:r>
          </w:p>
        </w:tc>
        <w:tc>
          <w:tcPr>
            <w:tcW w:w="1610" w:type="dxa"/>
            <w:tcBorders>
              <w:left w:val="nil"/>
              <w:right w:val="nil"/>
            </w:tcBorders>
          </w:tcPr>
          <w:p w14:paraId="625D316B"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Cohen’s d</w:t>
            </w:r>
          </w:p>
        </w:tc>
      </w:tr>
      <w:tr w:rsidR="00C2340E" w:rsidRPr="00FF3DF2" w14:paraId="6F7BFAE9" w14:textId="77777777" w:rsidTr="002B3E8F">
        <w:tc>
          <w:tcPr>
            <w:tcW w:w="7020" w:type="dxa"/>
            <w:gridSpan w:val="2"/>
            <w:tcBorders>
              <w:left w:val="nil"/>
              <w:bottom w:val="nil"/>
              <w:right w:val="nil"/>
            </w:tcBorders>
          </w:tcPr>
          <w:p w14:paraId="58CF3C28" w14:textId="77777777"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Default-in condition</w:t>
            </w:r>
          </w:p>
        </w:tc>
        <w:tc>
          <w:tcPr>
            <w:tcW w:w="720" w:type="dxa"/>
            <w:tcBorders>
              <w:left w:val="nil"/>
              <w:bottom w:val="nil"/>
              <w:right w:val="nil"/>
            </w:tcBorders>
          </w:tcPr>
          <w:p w14:paraId="2143B741" w14:textId="77777777" w:rsidR="00C2340E" w:rsidRPr="00FF3DF2" w:rsidRDefault="00C2340E" w:rsidP="009C5955">
            <w:pPr>
              <w:spacing w:line="480" w:lineRule="auto"/>
              <w:jc w:val="center"/>
              <w:rPr>
                <w:rFonts w:ascii="Times New Roman" w:hAnsi="Times New Roman" w:cs="Times New Roman"/>
              </w:rPr>
            </w:pPr>
          </w:p>
        </w:tc>
        <w:tc>
          <w:tcPr>
            <w:tcW w:w="1610" w:type="dxa"/>
            <w:tcBorders>
              <w:left w:val="nil"/>
              <w:bottom w:val="nil"/>
              <w:right w:val="nil"/>
            </w:tcBorders>
          </w:tcPr>
          <w:p w14:paraId="3DDA0198" w14:textId="77777777" w:rsidR="00C2340E" w:rsidRPr="00FF3DF2" w:rsidRDefault="00C2340E" w:rsidP="009C5955">
            <w:pPr>
              <w:spacing w:line="480" w:lineRule="auto"/>
              <w:jc w:val="center"/>
              <w:rPr>
                <w:rFonts w:ascii="Times New Roman" w:hAnsi="Times New Roman" w:cs="Times New Roman"/>
              </w:rPr>
            </w:pPr>
          </w:p>
        </w:tc>
      </w:tr>
      <w:tr w:rsidR="00C2340E" w:rsidRPr="00FF3DF2" w14:paraId="4196AB1E" w14:textId="77777777" w:rsidTr="002B3E8F">
        <w:tc>
          <w:tcPr>
            <w:tcW w:w="5220" w:type="dxa"/>
            <w:tcBorders>
              <w:top w:val="nil"/>
              <w:left w:val="nil"/>
              <w:bottom w:val="nil"/>
              <w:right w:val="nil"/>
            </w:tcBorders>
          </w:tcPr>
          <w:p w14:paraId="02559C8F" w14:textId="0E4CABDA"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 xml:space="preserve">Change in trust in </w:t>
            </w:r>
            <w:r w:rsidR="002B3E8F">
              <w:rPr>
                <w:rFonts w:ascii="Times New Roman" w:hAnsi="Times New Roman" w:cs="Times New Roman"/>
              </w:rPr>
              <w:t>authority to provide safe water</w:t>
            </w:r>
          </w:p>
        </w:tc>
        <w:tc>
          <w:tcPr>
            <w:tcW w:w="1800" w:type="dxa"/>
            <w:tcBorders>
              <w:top w:val="nil"/>
              <w:left w:val="nil"/>
              <w:bottom w:val="nil"/>
              <w:right w:val="nil"/>
            </w:tcBorders>
          </w:tcPr>
          <w:p w14:paraId="2963BA3F"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-2.31</w:t>
            </w:r>
          </w:p>
        </w:tc>
        <w:tc>
          <w:tcPr>
            <w:tcW w:w="720" w:type="dxa"/>
            <w:tcBorders>
              <w:top w:val="nil"/>
              <w:left w:val="nil"/>
              <w:bottom w:val="nil"/>
              <w:right w:val="nil"/>
            </w:tcBorders>
          </w:tcPr>
          <w:p w14:paraId="71ECC160"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.03</w:t>
            </w:r>
          </w:p>
        </w:tc>
        <w:tc>
          <w:tcPr>
            <w:tcW w:w="1610" w:type="dxa"/>
            <w:tcBorders>
              <w:top w:val="nil"/>
              <w:left w:val="nil"/>
              <w:bottom w:val="nil"/>
              <w:right w:val="nil"/>
            </w:tcBorders>
          </w:tcPr>
          <w:p w14:paraId="22C38374"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-.50</w:t>
            </w:r>
          </w:p>
        </w:tc>
      </w:tr>
      <w:tr w:rsidR="00C2340E" w:rsidRPr="00FF3DF2" w14:paraId="06049127" w14:textId="77777777" w:rsidTr="002B3E8F">
        <w:tc>
          <w:tcPr>
            <w:tcW w:w="5220" w:type="dxa"/>
            <w:tcBorders>
              <w:top w:val="nil"/>
              <w:left w:val="nil"/>
              <w:bottom w:val="nil"/>
              <w:right w:val="nil"/>
            </w:tcBorders>
          </w:tcPr>
          <w:p w14:paraId="4C2F7DA8" w14:textId="2DFFBB73"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 xml:space="preserve">Change in trust in </w:t>
            </w:r>
            <w:r w:rsidR="002B3E8F">
              <w:rPr>
                <w:rFonts w:ascii="Times New Roman" w:hAnsi="Times New Roman" w:cs="Times New Roman"/>
              </w:rPr>
              <w:t>authority to manage risk</w:t>
            </w:r>
          </w:p>
        </w:tc>
        <w:tc>
          <w:tcPr>
            <w:tcW w:w="1800" w:type="dxa"/>
            <w:tcBorders>
              <w:top w:val="nil"/>
              <w:left w:val="nil"/>
              <w:bottom w:val="nil"/>
              <w:right w:val="nil"/>
            </w:tcBorders>
          </w:tcPr>
          <w:p w14:paraId="54F4751D"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1.28</w:t>
            </w:r>
          </w:p>
        </w:tc>
        <w:tc>
          <w:tcPr>
            <w:tcW w:w="720" w:type="dxa"/>
            <w:tcBorders>
              <w:top w:val="nil"/>
              <w:left w:val="nil"/>
              <w:bottom w:val="nil"/>
              <w:right w:val="nil"/>
            </w:tcBorders>
          </w:tcPr>
          <w:p w14:paraId="413DC6A2"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.22</w:t>
            </w:r>
          </w:p>
        </w:tc>
        <w:tc>
          <w:tcPr>
            <w:tcW w:w="1610" w:type="dxa"/>
            <w:tcBorders>
              <w:top w:val="nil"/>
              <w:left w:val="nil"/>
              <w:bottom w:val="nil"/>
              <w:right w:val="nil"/>
            </w:tcBorders>
          </w:tcPr>
          <w:p w14:paraId="79F9FA4F"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.23</w:t>
            </w:r>
          </w:p>
        </w:tc>
      </w:tr>
      <w:tr w:rsidR="00C2340E" w:rsidRPr="00FF3DF2" w14:paraId="12E87FE9" w14:textId="77777777" w:rsidTr="002B3E8F">
        <w:tc>
          <w:tcPr>
            <w:tcW w:w="5220" w:type="dxa"/>
            <w:tcBorders>
              <w:top w:val="nil"/>
              <w:left w:val="nil"/>
              <w:bottom w:val="nil"/>
              <w:right w:val="nil"/>
            </w:tcBorders>
          </w:tcPr>
          <w:p w14:paraId="784140BC" w14:textId="46C6EF43"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Change in trust in government</w:t>
            </w:r>
          </w:p>
        </w:tc>
        <w:tc>
          <w:tcPr>
            <w:tcW w:w="1800" w:type="dxa"/>
            <w:tcBorders>
              <w:top w:val="nil"/>
              <w:left w:val="nil"/>
              <w:bottom w:val="nil"/>
              <w:right w:val="nil"/>
            </w:tcBorders>
          </w:tcPr>
          <w:p w14:paraId="7A5D55A5"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-.35</w:t>
            </w:r>
          </w:p>
        </w:tc>
        <w:tc>
          <w:tcPr>
            <w:tcW w:w="720" w:type="dxa"/>
            <w:tcBorders>
              <w:top w:val="nil"/>
              <w:left w:val="nil"/>
              <w:bottom w:val="nil"/>
              <w:right w:val="nil"/>
            </w:tcBorders>
          </w:tcPr>
          <w:p w14:paraId="69AB83C4"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.73</w:t>
            </w:r>
          </w:p>
        </w:tc>
        <w:tc>
          <w:tcPr>
            <w:tcW w:w="1610" w:type="dxa"/>
            <w:tcBorders>
              <w:top w:val="nil"/>
              <w:left w:val="nil"/>
              <w:bottom w:val="nil"/>
              <w:right w:val="nil"/>
            </w:tcBorders>
          </w:tcPr>
          <w:p w14:paraId="73EAD489"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-.08</w:t>
            </w:r>
          </w:p>
        </w:tc>
      </w:tr>
      <w:tr w:rsidR="00C2340E" w:rsidRPr="00FF3DF2" w14:paraId="4F96B1B9" w14:textId="77777777" w:rsidTr="002B3E8F">
        <w:tc>
          <w:tcPr>
            <w:tcW w:w="7020" w:type="dxa"/>
            <w:gridSpan w:val="2"/>
            <w:tcBorders>
              <w:top w:val="nil"/>
              <w:left w:val="nil"/>
              <w:bottom w:val="nil"/>
              <w:right w:val="nil"/>
            </w:tcBorders>
          </w:tcPr>
          <w:p w14:paraId="7C7FD619" w14:textId="77777777"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Default-out condition</w:t>
            </w:r>
          </w:p>
        </w:tc>
        <w:tc>
          <w:tcPr>
            <w:tcW w:w="720" w:type="dxa"/>
            <w:tcBorders>
              <w:top w:val="nil"/>
              <w:left w:val="nil"/>
              <w:bottom w:val="nil"/>
              <w:right w:val="nil"/>
            </w:tcBorders>
          </w:tcPr>
          <w:p w14:paraId="4F456FB9" w14:textId="77777777" w:rsidR="00C2340E" w:rsidRPr="00FF3DF2" w:rsidRDefault="00C2340E" w:rsidP="009C5955">
            <w:pPr>
              <w:spacing w:line="480" w:lineRule="auto"/>
              <w:jc w:val="center"/>
              <w:rPr>
                <w:rFonts w:ascii="Times New Roman" w:hAnsi="Times New Roman" w:cs="Times New Roman"/>
              </w:rPr>
            </w:pPr>
          </w:p>
        </w:tc>
        <w:tc>
          <w:tcPr>
            <w:tcW w:w="1610" w:type="dxa"/>
            <w:tcBorders>
              <w:top w:val="nil"/>
              <w:left w:val="nil"/>
              <w:bottom w:val="nil"/>
              <w:right w:val="nil"/>
            </w:tcBorders>
          </w:tcPr>
          <w:p w14:paraId="35DBE2C0" w14:textId="77777777" w:rsidR="00C2340E" w:rsidRPr="00FF3DF2" w:rsidRDefault="00C2340E" w:rsidP="009C5955">
            <w:pPr>
              <w:spacing w:line="480" w:lineRule="auto"/>
              <w:jc w:val="center"/>
              <w:rPr>
                <w:rFonts w:ascii="Times New Roman" w:hAnsi="Times New Roman" w:cs="Times New Roman"/>
              </w:rPr>
            </w:pPr>
          </w:p>
        </w:tc>
      </w:tr>
      <w:tr w:rsidR="002B3E8F" w:rsidRPr="00FF3DF2" w14:paraId="05E138A0" w14:textId="77777777" w:rsidTr="002B3E8F">
        <w:tc>
          <w:tcPr>
            <w:tcW w:w="5220" w:type="dxa"/>
            <w:tcBorders>
              <w:top w:val="nil"/>
              <w:left w:val="nil"/>
              <w:bottom w:val="nil"/>
              <w:right w:val="nil"/>
            </w:tcBorders>
          </w:tcPr>
          <w:p w14:paraId="632CD51B" w14:textId="5FFCB8E3" w:rsidR="002B3E8F" w:rsidRPr="00FF3DF2" w:rsidRDefault="002B3E8F" w:rsidP="002B3E8F">
            <w:pPr>
              <w:spacing w:line="480" w:lineRule="auto"/>
              <w:rPr>
                <w:rFonts w:ascii="Times New Roman" w:hAnsi="Times New Roman" w:cs="Times New Roman"/>
              </w:rPr>
            </w:pPr>
            <w:r w:rsidRPr="00FF3DF2">
              <w:rPr>
                <w:rFonts w:ascii="Times New Roman" w:hAnsi="Times New Roman" w:cs="Times New Roman"/>
              </w:rPr>
              <w:t xml:space="preserve">Change in trust in </w:t>
            </w:r>
            <w:r>
              <w:rPr>
                <w:rFonts w:ascii="Times New Roman" w:hAnsi="Times New Roman" w:cs="Times New Roman"/>
              </w:rPr>
              <w:t>authority to provide safe water</w:t>
            </w:r>
          </w:p>
        </w:tc>
        <w:tc>
          <w:tcPr>
            <w:tcW w:w="1800" w:type="dxa"/>
            <w:tcBorders>
              <w:top w:val="nil"/>
              <w:left w:val="nil"/>
              <w:bottom w:val="nil"/>
              <w:right w:val="nil"/>
            </w:tcBorders>
          </w:tcPr>
          <w:p w14:paraId="49F850EA"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-1.91</w:t>
            </w:r>
          </w:p>
        </w:tc>
        <w:tc>
          <w:tcPr>
            <w:tcW w:w="720" w:type="dxa"/>
            <w:tcBorders>
              <w:top w:val="nil"/>
              <w:left w:val="nil"/>
              <w:bottom w:val="nil"/>
              <w:right w:val="nil"/>
            </w:tcBorders>
          </w:tcPr>
          <w:p w14:paraId="5644EE42"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.07</w:t>
            </w:r>
          </w:p>
        </w:tc>
        <w:tc>
          <w:tcPr>
            <w:tcW w:w="1610" w:type="dxa"/>
            <w:tcBorders>
              <w:top w:val="nil"/>
              <w:left w:val="nil"/>
              <w:bottom w:val="nil"/>
              <w:right w:val="nil"/>
            </w:tcBorders>
          </w:tcPr>
          <w:p w14:paraId="2D753E3B"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-.45</w:t>
            </w:r>
          </w:p>
        </w:tc>
      </w:tr>
      <w:tr w:rsidR="002B3E8F" w:rsidRPr="00FF3DF2" w14:paraId="22383D34" w14:textId="77777777" w:rsidTr="002B3E8F">
        <w:tc>
          <w:tcPr>
            <w:tcW w:w="5220" w:type="dxa"/>
            <w:tcBorders>
              <w:top w:val="nil"/>
              <w:left w:val="nil"/>
              <w:bottom w:val="nil"/>
              <w:right w:val="nil"/>
            </w:tcBorders>
          </w:tcPr>
          <w:p w14:paraId="2C4607C6" w14:textId="2D906F62" w:rsidR="002B3E8F" w:rsidRPr="00FF3DF2" w:rsidRDefault="002B3E8F" w:rsidP="002B3E8F">
            <w:pPr>
              <w:spacing w:line="480" w:lineRule="auto"/>
              <w:rPr>
                <w:rFonts w:ascii="Times New Roman" w:hAnsi="Times New Roman" w:cs="Times New Roman"/>
              </w:rPr>
            </w:pPr>
            <w:r w:rsidRPr="00FF3DF2">
              <w:rPr>
                <w:rFonts w:ascii="Times New Roman" w:hAnsi="Times New Roman" w:cs="Times New Roman"/>
              </w:rPr>
              <w:t xml:space="preserve">Change in trust in </w:t>
            </w:r>
            <w:r>
              <w:rPr>
                <w:rFonts w:ascii="Times New Roman" w:hAnsi="Times New Roman" w:cs="Times New Roman"/>
              </w:rPr>
              <w:t>authority to manage risk</w:t>
            </w:r>
          </w:p>
        </w:tc>
        <w:tc>
          <w:tcPr>
            <w:tcW w:w="1800" w:type="dxa"/>
            <w:tcBorders>
              <w:top w:val="nil"/>
              <w:left w:val="nil"/>
              <w:bottom w:val="nil"/>
              <w:right w:val="nil"/>
            </w:tcBorders>
          </w:tcPr>
          <w:p w14:paraId="15A512DF"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-1.53</w:t>
            </w:r>
          </w:p>
        </w:tc>
        <w:tc>
          <w:tcPr>
            <w:tcW w:w="720" w:type="dxa"/>
            <w:tcBorders>
              <w:top w:val="nil"/>
              <w:left w:val="nil"/>
              <w:bottom w:val="nil"/>
              <w:right w:val="nil"/>
            </w:tcBorders>
          </w:tcPr>
          <w:p w14:paraId="78D1A39D"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.14</w:t>
            </w:r>
          </w:p>
        </w:tc>
        <w:tc>
          <w:tcPr>
            <w:tcW w:w="1610" w:type="dxa"/>
            <w:tcBorders>
              <w:top w:val="nil"/>
              <w:left w:val="nil"/>
              <w:bottom w:val="nil"/>
              <w:right w:val="nil"/>
            </w:tcBorders>
          </w:tcPr>
          <w:p w14:paraId="1D7EBD7E"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-.36</w:t>
            </w:r>
          </w:p>
        </w:tc>
      </w:tr>
      <w:tr w:rsidR="002B3E8F" w:rsidRPr="00FF3DF2" w14:paraId="730CED90" w14:textId="77777777" w:rsidTr="002B3E8F">
        <w:tc>
          <w:tcPr>
            <w:tcW w:w="5220" w:type="dxa"/>
            <w:tcBorders>
              <w:top w:val="nil"/>
              <w:left w:val="nil"/>
              <w:right w:val="nil"/>
            </w:tcBorders>
          </w:tcPr>
          <w:p w14:paraId="6290B0BB" w14:textId="417E875D" w:rsidR="002B3E8F" w:rsidRPr="00FF3DF2" w:rsidRDefault="002B3E8F" w:rsidP="002B3E8F">
            <w:pPr>
              <w:spacing w:line="480" w:lineRule="auto"/>
              <w:rPr>
                <w:rFonts w:ascii="Times New Roman" w:hAnsi="Times New Roman" w:cs="Times New Roman"/>
              </w:rPr>
            </w:pPr>
            <w:r w:rsidRPr="00FF3DF2">
              <w:rPr>
                <w:rFonts w:ascii="Times New Roman" w:hAnsi="Times New Roman" w:cs="Times New Roman"/>
              </w:rPr>
              <w:t>Change in trust in government</w:t>
            </w:r>
          </w:p>
        </w:tc>
        <w:tc>
          <w:tcPr>
            <w:tcW w:w="1800" w:type="dxa"/>
            <w:tcBorders>
              <w:top w:val="nil"/>
              <w:left w:val="nil"/>
              <w:right w:val="nil"/>
            </w:tcBorders>
          </w:tcPr>
          <w:p w14:paraId="63D8E2A7"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-1.46</w:t>
            </w:r>
          </w:p>
        </w:tc>
        <w:tc>
          <w:tcPr>
            <w:tcW w:w="720" w:type="dxa"/>
            <w:tcBorders>
              <w:top w:val="nil"/>
              <w:left w:val="nil"/>
              <w:right w:val="nil"/>
            </w:tcBorders>
          </w:tcPr>
          <w:p w14:paraId="127C1004"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.16</w:t>
            </w:r>
          </w:p>
        </w:tc>
        <w:tc>
          <w:tcPr>
            <w:tcW w:w="1610" w:type="dxa"/>
            <w:tcBorders>
              <w:top w:val="nil"/>
              <w:left w:val="nil"/>
              <w:right w:val="nil"/>
            </w:tcBorders>
          </w:tcPr>
          <w:p w14:paraId="3C7F19C8"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-.34</w:t>
            </w:r>
          </w:p>
        </w:tc>
      </w:tr>
    </w:tbl>
    <w:p w14:paraId="52029A55" w14:textId="77777777" w:rsidR="00C2340E" w:rsidRPr="00FF3DF2" w:rsidRDefault="00C2340E" w:rsidP="00C2340E">
      <w:pPr>
        <w:spacing w:line="480" w:lineRule="auto"/>
        <w:rPr>
          <w:rFonts w:ascii="Times New Roman" w:hAnsi="Times New Roman" w:cs="Times New Roman"/>
          <w:sz w:val="24"/>
          <w:szCs w:val="24"/>
        </w:rPr>
      </w:pPr>
    </w:p>
    <w:p w14:paraId="48E793CF" w14:textId="77777777" w:rsidR="00C2340E" w:rsidRPr="00FF3DF2" w:rsidRDefault="00C2340E" w:rsidP="00C2340E">
      <w:pPr>
        <w:rPr>
          <w:rFonts w:ascii="Times New Roman" w:hAnsi="Times New Roman" w:cs="Times New Roman"/>
          <w:sz w:val="24"/>
          <w:szCs w:val="24"/>
        </w:rPr>
      </w:pPr>
    </w:p>
    <w:p w14:paraId="771E395F" w14:textId="77777777" w:rsidR="00C2340E" w:rsidRPr="00FF3DF2" w:rsidRDefault="00C2340E" w:rsidP="00C2340E">
      <w:pPr>
        <w:rPr>
          <w:rFonts w:ascii="Times New Roman" w:hAnsi="Times New Roman" w:cs="Times New Roman"/>
          <w:sz w:val="24"/>
          <w:szCs w:val="24"/>
        </w:rPr>
      </w:pPr>
    </w:p>
    <w:p w14:paraId="5D8BF529" w14:textId="77777777" w:rsidR="00C2340E" w:rsidRPr="00FF3DF2" w:rsidRDefault="00C2340E" w:rsidP="00C2340E">
      <w:pPr>
        <w:rPr>
          <w:rFonts w:ascii="Times New Roman" w:hAnsi="Times New Roman" w:cs="Times New Roman"/>
          <w:sz w:val="24"/>
          <w:szCs w:val="24"/>
        </w:rPr>
      </w:pPr>
    </w:p>
    <w:p w14:paraId="5D490547" w14:textId="77777777" w:rsidR="00C2340E" w:rsidRPr="00FF3DF2" w:rsidRDefault="00C2340E" w:rsidP="00C2340E">
      <w:pPr>
        <w:rPr>
          <w:rFonts w:ascii="Times New Roman" w:hAnsi="Times New Roman" w:cs="Times New Roman"/>
          <w:sz w:val="24"/>
          <w:szCs w:val="24"/>
        </w:rPr>
      </w:pPr>
    </w:p>
    <w:p w14:paraId="555C5766" w14:textId="77777777" w:rsidR="00C2340E" w:rsidRPr="00FF3DF2" w:rsidRDefault="00C2340E" w:rsidP="00C2340E">
      <w:pPr>
        <w:rPr>
          <w:rFonts w:ascii="Times New Roman" w:hAnsi="Times New Roman" w:cs="Times New Roman"/>
          <w:sz w:val="24"/>
          <w:szCs w:val="24"/>
        </w:rPr>
      </w:pPr>
    </w:p>
    <w:p w14:paraId="5291BF64" w14:textId="77777777" w:rsidR="00C2340E" w:rsidRPr="00FF3DF2" w:rsidRDefault="00C2340E" w:rsidP="00C2340E">
      <w:pPr>
        <w:rPr>
          <w:rFonts w:ascii="Times New Roman" w:hAnsi="Times New Roman" w:cs="Times New Roman"/>
          <w:sz w:val="24"/>
          <w:szCs w:val="24"/>
        </w:rPr>
      </w:pPr>
    </w:p>
    <w:p w14:paraId="3C684947" w14:textId="77777777" w:rsidR="00C2340E" w:rsidRPr="00FF3DF2" w:rsidRDefault="00C2340E" w:rsidP="00C2340E">
      <w:pPr>
        <w:rPr>
          <w:rFonts w:ascii="Times New Roman" w:hAnsi="Times New Roman" w:cs="Times New Roman"/>
          <w:sz w:val="24"/>
          <w:szCs w:val="24"/>
        </w:rPr>
      </w:pPr>
    </w:p>
    <w:p w14:paraId="07CFFC7E" w14:textId="77777777" w:rsidR="00C2340E" w:rsidRPr="00FF3DF2" w:rsidRDefault="00C2340E" w:rsidP="00C2340E">
      <w:pPr>
        <w:rPr>
          <w:rFonts w:ascii="Times New Roman" w:hAnsi="Times New Roman" w:cs="Times New Roman"/>
          <w:sz w:val="24"/>
          <w:szCs w:val="24"/>
        </w:rPr>
      </w:pPr>
    </w:p>
    <w:p w14:paraId="51161D21" w14:textId="77777777" w:rsidR="00C2340E" w:rsidRPr="00FF3DF2" w:rsidRDefault="00C2340E" w:rsidP="00C2340E">
      <w:pPr>
        <w:rPr>
          <w:rFonts w:ascii="Times New Roman" w:hAnsi="Times New Roman" w:cs="Times New Roman"/>
          <w:sz w:val="24"/>
          <w:szCs w:val="24"/>
        </w:rPr>
      </w:pPr>
    </w:p>
    <w:p w14:paraId="58684D09" w14:textId="77777777" w:rsidR="00C2340E" w:rsidRPr="00FF3DF2" w:rsidRDefault="00C2340E" w:rsidP="00C2340E">
      <w:pPr>
        <w:rPr>
          <w:rFonts w:ascii="Times New Roman" w:hAnsi="Times New Roman" w:cs="Times New Roman"/>
          <w:sz w:val="24"/>
          <w:szCs w:val="24"/>
        </w:rPr>
      </w:pPr>
    </w:p>
    <w:p w14:paraId="34602823" w14:textId="77777777" w:rsidR="00C2340E" w:rsidRPr="00FF3DF2" w:rsidRDefault="00C2340E" w:rsidP="00C2340E">
      <w:pPr>
        <w:rPr>
          <w:rFonts w:ascii="Times New Roman" w:hAnsi="Times New Roman" w:cs="Times New Roman"/>
          <w:sz w:val="24"/>
          <w:szCs w:val="24"/>
        </w:rPr>
      </w:pPr>
    </w:p>
    <w:p w14:paraId="67F0A6B2" w14:textId="77777777" w:rsidR="00C2340E" w:rsidRPr="00FF3DF2" w:rsidRDefault="00C2340E" w:rsidP="00C2340E">
      <w:pPr>
        <w:rPr>
          <w:rFonts w:ascii="Times New Roman" w:hAnsi="Times New Roman" w:cs="Times New Roman"/>
          <w:sz w:val="24"/>
          <w:szCs w:val="24"/>
        </w:rPr>
      </w:pPr>
    </w:p>
    <w:p w14:paraId="1637EEA8" w14:textId="77777777" w:rsidR="00C2340E" w:rsidRPr="00FF3DF2" w:rsidRDefault="00C2340E" w:rsidP="00C2340E">
      <w:pPr>
        <w:rPr>
          <w:rFonts w:ascii="Times New Roman" w:hAnsi="Times New Roman" w:cs="Times New Roman"/>
          <w:sz w:val="24"/>
          <w:szCs w:val="24"/>
        </w:rPr>
      </w:pPr>
    </w:p>
    <w:p w14:paraId="7ACB5D66" w14:textId="77777777" w:rsidR="00C2340E" w:rsidRPr="00FF3DF2" w:rsidRDefault="00C2340E" w:rsidP="00C2340E">
      <w:pPr>
        <w:rPr>
          <w:rFonts w:ascii="Times New Roman" w:hAnsi="Times New Roman" w:cs="Times New Roman"/>
          <w:sz w:val="24"/>
          <w:szCs w:val="24"/>
        </w:rPr>
      </w:pPr>
    </w:p>
    <w:p w14:paraId="66CAFF00" w14:textId="77777777" w:rsidR="00C2340E" w:rsidRPr="00FF3DF2" w:rsidRDefault="00C2340E" w:rsidP="00C2340E">
      <w:pPr>
        <w:rPr>
          <w:rFonts w:ascii="Times New Roman" w:hAnsi="Times New Roman" w:cs="Times New Roman"/>
          <w:sz w:val="24"/>
          <w:szCs w:val="24"/>
        </w:rPr>
      </w:pPr>
    </w:p>
    <w:p w14:paraId="14A5810A" w14:textId="77777777" w:rsidR="00C2340E" w:rsidRPr="00FF3DF2" w:rsidRDefault="00C2340E" w:rsidP="00C2340E">
      <w:pPr>
        <w:tabs>
          <w:tab w:val="left" w:pos="3299"/>
        </w:tabs>
        <w:rPr>
          <w:rFonts w:ascii="Times New Roman" w:hAnsi="Times New Roman" w:cs="Times New Roman"/>
          <w:sz w:val="24"/>
          <w:szCs w:val="24"/>
        </w:rPr>
      </w:pPr>
      <w:r w:rsidRPr="00FF3DF2">
        <w:rPr>
          <w:rFonts w:ascii="Times New Roman" w:hAnsi="Times New Roman" w:cs="Times New Roman"/>
          <w:sz w:val="24"/>
          <w:szCs w:val="24"/>
        </w:rPr>
        <w:tab/>
      </w:r>
    </w:p>
    <w:p w14:paraId="2C540E89" w14:textId="77777777" w:rsidR="00C2340E" w:rsidRPr="00FF3DF2" w:rsidRDefault="00C2340E" w:rsidP="00C2340E">
      <w:pPr>
        <w:tabs>
          <w:tab w:val="left" w:pos="3299"/>
        </w:tabs>
        <w:rPr>
          <w:rFonts w:ascii="Times New Roman" w:hAnsi="Times New Roman" w:cs="Times New Roman"/>
          <w:sz w:val="24"/>
          <w:szCs w:val="24"/>
        </w:rPr>
      </w:pPr>
    </w:p>
    <w:p w14:paraId="291F51F3" w14:textId="77777777" w:rsidR="00C2340E" w:rsidRDefault="00C2340E" w:rsidP="00C2340E">
      <w:pPr>
        <w:tabs>
          <w:tab w:val="left" w:pos="3299"/>
        </w:tabs>
        <w:rPr>
          <w:rFonts w:ascii="Times New Roman" w:hAnsi="Times New Roman" w:cs="Times New Roman"/>
          <w:sz w:val="24"/>
          <w:szCs w:val="24"/>
        </w:rPr>
      </w:pPr>
    </w:p>
    <w:p w14:paraId="18228039" w14:textId="77777777" w:rsidR="00BB18F1" w:rsidRDefault="00BB18F1" w:rsidP="00C2340E">
      <w:pPr>
        <w:tabs>
          <w:tab w:val="left" w:pos="3299"/>
        </w:tabs>
        <w:rPr>
          <w:rFonts w:ascii="Times New Roman" w:hAnsi="Times New Roman" w:cs="Times New Roman"/>
          <w:sz w:val="24"/>
          <w:szCs w:val="24"/>
        </w:rPr>
      </w:pPr>
    </w:p>
    <w:p w14:paraId="673C189D" w14:textId="77777777" w:rsidR="00C41B98" w:rsidRDefault="00C41B98" w:rsidP="00C2340E">
      <w:pPr>
        <w:tabs>
          <w:tab w:val="left" w:pos="3299"/>
        </w:tabs>
        <w:spacing w:line="480" w:lineRule="auto"/>
        <w:rPr>
          <w:rFonts w:ascii="Times New Roman" w:hAnsi="Times New Roman" w:cs="Times New Roman"/>
          <w:sz w:val="24"/>
          <w:szCs w:val="24"/>
        </w:rPr>
      </w:pPr>
    </w:p>
    <w:p w14:paraId="682599CE" w14:textId="3374C510" w:rsidR="00C2340E" w:rsidRPr="00FF3DF2" w:rsidRDefault="00C2340E" w:rsidP="00C2340E">
      <w:pPr>
        <w:tabs>
          <w:tab w:val="left" w:pos="3299"/>
        </w:tabs>
        <w:spacing w:line="480" w:lineRule="auto"/>
        <w:rPr>
          <w:rFonts w:ascii="Times New Roman" w:hAnsi="Times New Roman" w:cs="Times New Roman"/>
          <w:b/>
          <w:bCs/>
          <w:sz w:val="24"/>
          <w:szCs w:val="24"/>
        </w:rPr>
      </w:pPr>
      <w:r w:rsidRPr="00FF3DF2">
        <w:rPr>
          <w:rFonts w:ascii="Times New Roman" w:hAnsi="Times New Roman" w:cs="Times New Roman"/>
          <w:b/>
          <w:bCs/>
          <w:sz w:val="24"/>
          <w:szCs w:val="24"/>
        </w:rPr>
        <w:lastRenderedPageBreak/>
        <w:t>Table 1</w:t>
      </w:r>
      <w:r w:rsidR="00C41B98">
        <w:rPr>
          <w:rFonts w:ascii="Times New Roman" w:hAnsi="Times New Roman" w:cs="Times New Roman"/>
          <w:b/>
          <w:bCs/>
          <w:sz w:val="24"/>
          <w:szCs w:val="24"/>
        </w:rPr>
        <w:t>1</w:t>
      </w:r>
    </w:p>
    <w:p w14:paraId="058A68F4" w14:textId="24B9FE56" w:rsidR="00C2340E" w:rsidRPr="00FF3DF2" w:rsidRDefault="00C2340E" w:rsidP="00C2340E">
      <w:pPr>
        <w:tabs>
          <w:tab w:val="left" w:pos="3299"/>
        </w:tabs>
        <w:spacing w:line="480" w:lineRule="auto"/>
        <w:rPr>
          <w:rFonts w:ascii="Times New Roman" w:hAnsi="Times New Roman" w:cs="Times New Roman"/>
          <w:i/>
          <w:iCs/>
          <w:sz w:val="24"/>
          <w:szCs w:val="24"/>
        </w:rPr>
      </w:pPr>
      <w:r w:rsidRPr="00FF3DF2">
        <w:rPr>
          <w:rFonts w:ascii="Times New Roman" w:hAnsi="Times New Roman" w:cs="Times New Roman"/>
          <w:i/>
          <w:iCs/>
          <w:sz w:val="24"/>
          <w:szCs w:val="24"/>
        </w:rPr>
        <w:t xml:space="preserve">Post hoc comparisons for changes in </w:t>
      </w:r>
      <w:r w:rsidR="00E8622C">
        <w:rPr>
          <w:rFonts w:ascii="Times New Roman" w:hAnsi="Times New Roman" w:cs="Times New Roman"/>
          <w:i/>
          <w:iCs/>
          <w:sz w:val="24"/>
          <w:szCs w:val="24"/>
        </w:rPr>
        <w:t>3</w:t>
      </w:r>
      <w:r w:rsidRPr="00FF3DF2">
        <w:rPr>
          <w:rFonts w:ascii="Times New Roman" w:hAnsi="Times New Roman" w:cs="Times New Roman"/>
          <w:i/>
          <w:iCs/>
          <w:sz w:val="24"/>
          <w:szCs w:val="24"/>
        </w:rPr>
        <w:t xml:space="preserve"> domain specific trust factors in water reuse</w:t>
      </w:r>
      <w:r w:rsidR="00E8622C">
        <w:rPr>
          <w:rFonts w:ascii="Times New Roman" w:hAnsi="Times New Roman" w:cs="Times New Roman"/>
          <w:i/>
          <w:iCs/>
          <w:sz w:val="24"/>
          <w:szCs w:val="24"/>
        </w:rPr>
        <w:t xml:space="preserve"> for Study 3</w:t>
      </w:r>
      <w:r w:rsidRPr="00FF3DF2">
        <w:rPr>
          <w:rFonts w:ascii="Times New Roman" w:hAnsi="Times New Roman" w:cs="Times New Roman"/>
          <w:i/>
          <w:iCs/>
          <w:sz w:val="24"/>
          <w:szCs w:val="24"/>
        </w:rPr>
        <w:t>.</w:t>
      </w:r>
    </w:p>
    <w:tbl>
      <w:tblPr>
        <w:tblStyle w:val="TableGrid"/>
        <w:tblW w:w="9000" w:type="dxa"/>
        <w:tblLook w:val="04A0" w:firstRow="1" w:lastRow="0" w:firstColumn="1" w:lastColumn="0" w:noHBand="0" w:noVBand="1"/>
      </w:tblPr>
      <w:tblGrid>
        <w:gridCol w:w="1980"/>
        <w:gridCol w:w="1885"/>
        <w:gridCol w:w="1805"/>
        <w:gridCol w:w="990"/>
        <w:gridCol w:w="990"/>
        <w:gridCol w:w="1350"/>
      </w:tblGrid>
      <w:tr w:rsidR="00C2340E" w:rsidRPr="00FF3DF2" w14:paraId="4DD36683" w14:textId="77777777" w:rsidTr="00FA3F2B">
        <w:tc>
          <w:tcPr>
            <w:tcW w:w="1980" w:type="dxa"/>
            <w:tcBorders>
              <w:left w:val="nil"/>
              <w:right w:val="nil"/>
            </w:tcBorders>
          </w:tcPr>
          <w:p w14:paraId="29E90872" w14:textId="77777777" w:rsidR="00C2340E" w:rsidRPr="00FF3DF2" w:rsidRDefault="00C2340E" w:rsidP="009C5955">
            <w:pPr>
              <w:tabs>
                <w:tab w:val="left" w:pos="3299"/>
              </w:tabs>
              <w:spacing w:line="480" w:lineRule="auto"/>
              <w:rPr>
                <w:rFonts w:ascii="Times New Roman" w:hAnsi="Times New Roman" w:cs="Times New Roman"/>
              </w:rPr>
            </w:pPr>
          </w:p>
        </w:tc>
        <w:tc>
          <w:tcPr>
            <w:tcW w:w="3690" w:type="dxa"/>
            <w:gridSpan w:val="2"/>
            <w:tcBorders>
              <w:left w:val="nil"/>
              <w:right w:val="nil"/>
            </w:tcBorders>
          </w:tcPr>
          <w:p w14:paraId="6BF5D2E8"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Conditions</w:t>
            </w:r>
          </w:p>
        </w:tc>
        <w:tc>
          <w:tcPr>
            <w:tcW w:w="990" w:type="dxa"/>
            <w:tcBorders>
              <w:left w:val="nil"/>
              <w:right w:val="nil"/>
            </w:tcBorders>
          </w:tcPr>
          <w:p w14:paraId="50A8F1C9" w14:textId="77777777" w:rsidR="00C2340E" w:rsidRPr="00FF3DF2" w:rsidRDefault="00C2340E" w:rsidP="009C5955">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t</w:t>
            </w:r>
          </w:p>
        </w:tc>
        <w:tc>
          <w:tcPr>
            <w:tcW w:w="990" w:type="dxa"/>
            <w:tcBorders>
              <w:left w:val="nil"/>
              <w:right w:val="nil"/>
            </w:tcBorders>
          </w:tcPr>
          <w:p w14:paraId="7C508E3F" w14:textId="77777777" w:rsidR="00C2340E" w:rsidRPr="00FF3DF2" w:rsidRDefault="00C2340E" w:rsidP="009C5955">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p</w:t>
            </w:r>
          </w:p>
        </w:tc>
        <w:tc>
          <w:tcPr>
            <w:tcW w:w="1350" w:type="dxa"/>
            <w:tcBorders>
              <w:left w:val="nil"/>
              <w:right w:val="nil"/>
            </w:tcBorders>
          </w:tcPr>
          <w:p w14:paraId="396E0C1C" w14:textId="77777777" w:rsidR="00C2340E" w:rsidRPr="00FF3DF2" w:rsidRDefault="00C2340E" w:rsidP="009C5955">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Cohen’s d</w:t>
            </w:r>
          </w:p>
        </w:tc>
      </w:tr>
      <w:tr w:rsidR="002B3E8F" w:rsidRPr="00FF3DF2" w14:paraId="18ACE002" w14:textId="77777777" w:rsidTr="00FA3F2B">
        <w:tc>
          <w:tcPr>
            <w:tcW w:w="1980" w:type="dxa"/>
            <w:vMerge w:val="restart"/>
            <w:tcBorders>
              <w:left w:val="nil"/>
              <w:right w:val="nil"/>
            </w:tcBorders>
          </w:tcPr>
          <w:p w14:paraId="42108F59" w14:textId="1F8D6B33" w:rsidR="002B3E8F" w:rsidRPr="00FF3DF2" w:rsidRDefault="002B3E8F" w:rsidP="009C5955">
            <w:pPr>
              <w:tabs>
                <w:tab w:val="left" w:pos="3299"/>
              </w:tabs>
              <w:spacing w:line="480" w:lineRule="auto"/>
              <w:rPr>
                <w:rFonts w:ascii="Times New Roman" w:hAnsi="Times New Roman" w:cs="Times New Roman"/>
                <w:i/>
                <w:iCs/>
              </w:rPr>
            </w:pPr>
            <w:r w:rsidRPr="00FF3DF2">
              <w:rPr>
                <w:rFonts w:ascii="Times New Roman" w:hAnsi="Times New Roman" w:cs="Times New Roman"/>
                <w:i/>
                <w:iCs/>
              </w:rPr>
              <w:t xml:space="preserve">Trust in </w:t>
            </w:r>
            <w:r>
              <w:rPr>
                <w:rFonts w:ascii="Times New Roman" w:hAnsi="Times New Roman" w:cs="Times New Roman"/>
                <w:i/>
                <w:iCs/>
              </w:rPr>
              <w:t>authority to provide safe water</w:t>
            </w:r>
          </w:p>
        </w:tc>
        <w:tc>
          <w:tcPr>
            <w:tcW w:w="1885" w:type="dxa"/>
            <w:tcBorders>
              <w:left w:val="nil"/>
              <w:bottom w:val="nil"/>
              <w:right w:val="nil"/>
            </w:tcBorders>
          </w:tcPr>
          <w:p w14:paraId="1058286B"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805" w:type="dxa"/>
            <w:tcBorders>
              <w:left w:val="nil"/>
              <w:bottom w:val="nil"/>
              <w:right w:val="nil"/>
            </w:tcBorders>
          </w:tcPr>
          <w:p w14:paraId="2113579B"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990" w:type="dxa"/>
            <w:tcBorders>
              <w:left w:val="nil"/>
              <w:bottom w:val="nil"/>
              <w:right w:val="nil"/>
            </w:tcBorders>
          </w:tcPr>
          <w:p w14:paraId="7E149AC3"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-2.21</w:t>
            </w:r>
          </w:p>
        </w:tc>
        <w:tc>
          <w:tcPr>
            <w:tcW w:w="990" w:type="dxa"/>
            <w:tcBorders>
              <w:left w:val="nil"/>
              <w:bottom w:val="nil"/>
              <w:right w:val="nil"/>
            </w:tcBorders>
          </w:tcPr>
          <w:p w14:paraId="778239A6"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.12</w:t>
            </w:r>
          </w:p>
        </w:tc>
        <w:tc>
          <w:tcPr>
            <w:tcW w:w="1350" w:type="dxa"/>
            <w:tcBorders>
              <w:left w:val="nil"/>
              <w:bottom w:val="nil"/>
              <w:right w:val="nil"/>
            </w:tcBorders>
          </w:tcPr>
          <w:p w14:paraId="59EA9D99"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.35</w:t>
            </w:r>
          </w:p>
        </w:tc>
      </w:tr>
      <w:tr w:rsidR="002B3E8F" w:rsidRPr="00FF3DF2" w14:paraId="1B40638B" w14:textId="77777777" w:rsidTr="00FA3F2B">
        <w:tc>
          <w:tcPr>
            <w:tcW w:w="1980" w:type="dxa"/>
            <w:vMerge/>
            <w:tcBorders>
              <w:left w:val="nil"/>
              <w:right w:val="nil"/>
            </w:tcBorders>
          </w:tcPr>
          <w:p w14:paraId="3B1A7602" w14:textId="77777777" w:rsidR="002B3E8F" w:rsidRPr="00FF3DF2" w:rsidRDefault="002B3E8F"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012DF6EF" w14:textId="77777777" w:rsidR="002B3E8F" w:rsidRPr="00FF3DF2" w:rsidRDefault="002B3E8F"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5B66D7E2" w14:textId="7C5181BB"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990" w:type="dxa"/>
            <w:tcBorders>
              <w:top w:val="nil"/>
              <w:left w:val="nil"/>
              <w:bottom w:val="nil"/>
              <w:right w:val="nil"/>
            </w:tcBorders>
          </w:tcPr>
          <w:p w14:paraId="1374E7A0"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-1.06</w:t>
            </w:r>
          </w:p>
        </w:tc>
        <w:tc>
          <w:tcPr>
            <w:tcW w:w="990" w:type="dxa"/>
            <w:tcBorders>
              <w:top w:val="nil"/>
              <w:left w:val="nil"/>
              <w:bottom w:val="nil"/>
              <w:right w:val="nil"/>
            </w:tcBorders>
          </w:tcPr>
          <w:p w14:paraId="06E6A0FF"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.71</w:t>
            </w:r>
          </w:p>
        </w:tc>
        <w:tc>
          <w:tcPr>
            <w:tcW w:w="1350" w:type="dxa"/>
            <w:tcBorders>
              <w:top w:val="nil"/>
              <w:left w:val="nil"/>
              <w:bottom w:val="nil"/>
              <w:right w:val="nil"/>
            </w:tcBorders>
          </w:tcPr>
          <w:p w14:paraId="58BB0F22"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.17</w:t>
            </w:r>
          </w:p>
        </w:tc>
      </w:tr>
      <w:tr w:rsidR="002B3E8F" w:rsidRPr="00DE1752" w14:paraId="7399BD1D" w14:textId="77777777" w:rsidTr="00FA3F2B">
        <w:tc>
          <w:tcPr>
            <w:tcW w:w="1980" w:type="dxa"/>
            <w:vMerge/>
            <w:tcBorders>
              <w:left w:val="nil"/>
              <w:right w:val="nil"/>
            </w:tcBorders>
          </w:tcPr>
          <w:p w14:paraId="10379D52" w14:textId="77777777" w:rsidR="002B3E8F" w:rsidRPr="00FF3DF2" w:rsidRDefault="002B3E8F"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409B13C1" w14:textId="77777777" w:rsidR="002B3E8F" w:rsidRPr="00FF3DF2" w:rsidRDefault="002B3E8F"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18519919" w14:textId="53DEB52D"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990" w:type="dxa"/>
            <w:tcBorders>
              <w:top w:val="nil"/>
              <w:left w:val="nil"/>
              <w:bottom w:val="nil"/>
              <w:right w:val="nil"/>
            </w:tcBorders>
          </w:tcPr>
          <w:p w14:paraId="0D6B2096" w14:textId="77777777" w:rsidR="002B3E8F" w:rsidRPr="00DE1752" w:rsidRDefault="002B3E8F" w:rsidP="009C5955">
            <w:pPr>
              <w:tabs>
                <w:tab w:val="left" w:pos="3299"/>
              </w:tabs>
              <w:spacing w:line="480" w:lineRule="auto"/>
              <w:jc w:val="center"/>
              <w:rPr>
                <w:rFonts w:ascii="Times New Roman" w:hAnsi="Times New Roman" w:cs="Times New Roman"/>
              </w:rPr>
            </w:pPr>
            <w:r w:rsidRPr="00DE1752">
              <w:rPr>
                <w:rFonts w:ascii="Times New Roman" w:hAnsi="Times New Roman" w:cs="Times New Roman"/>
              </w:rPr>
              <w:t>-3.06</w:t>
            </w:r>
          </w:p>
        </w:tc>
        <w:tc>
          <w:tcPr>
            <w:tcW w:w="990" w:type="dxa"/>
            <w:tcBorders>
              <w:top w:val="nil"/>
              <w:left w:val="nil"/>
              <w:bottom w:val="nil"/>
              <w:right w:val="nil"/>
            </w:tcBorders>
          </w:tcPr>
          <w:p w14:paraId="61CDDF6D" w14:textId="77777777" w:rsidR="002B3E8F" w:rsidRPr="00DE1752" w:rsidRDefault="002B3E8F" w:rsidP="009C5955">
            <w:pPr>
              <w:tabs>
                <w:tab w:val="left" w:pos="3299"/>
              </w:tabs>
              <w:spacing w:line="480" w:lineRule="auto"/>
              <w:jc w:val="center"/>
              <w:rPr>
                <w:rFonts w:ascii="Times New Roman" w:hAnsi="Times New Roman" w:cs="Times New Roman"/>
              </w:rPr>
            </w:pPr>
            <w:r w:rsidRPr="00DE1752">
              <w:rPr>
                <w:rFonts w:ascii="Times New Roman" w:hAnsi="Times New Roman" w:cs="Times New Roman"/>
              </w:rPr>
              <w:t>.01</w:t>
            </w:r>
          </w:p>
        </w:tc>
        <w:tc>
          <w:tcPr>
            <w:tcW w:w="1350" w:type="dxa"/>
            <w:tcBorders>
              <w:top w:val="nil"/>
              <w:left w:val="nil"/>
              <w:bottom w:val="nil"/>
              <w:right w:val="nil"/>
            </w:tcBorders>
          </w:tcPr>
          <w:p w14:paraId="320136A2" w14:textId="77777777" w:rsidR="002B3E8F" w:rsidRPr="00DE1752" w:rsidRDefault="002B3E8F" w:rsidP="009C5955">
            <w:pPr>
              <w:tabs>
                <w:tab w:val="left" w:pos="3299"/>
              </w:tabs>
              <w:spacing w:line="480" w:lineRule="auto"/>
              <w:jc w:val="center"/>
              <w:rPr>
                <w:rFonts w:ascii="Times New Roman" w:hAnsi="Times New Roman" w:cs="Times New Roman"/>
              </w:rPr>
            </w:pPr>
            <w:r w:rsidRPr="00DE1752">
              <w:rPr>
                <w:rFonts w:ascii="Times New Roman" w:hAnsi="Times New Roman" w:cs="Times New Roman"/>
              </w:rPr>
              <w:t>.49</w:t>
            </w:r>
          </w:p>
        </w:tc>
      </w:tr>
      <w:tr w:rsidR="002B3E8F" w:rsidRPr="00FF3DF2" w14:paraId="1FA35BD1" w14:textId="77777777" w:rsidTr="00FA3F2B">
        <w:tc>
          <w:tcPr>
            <w:tcW w:w="1980" w:type="dxa"/>
            <w:vMerge/>
            <w:tcBorders>
              <w:left w:val="nil"/>
              <w:bottom w:val="nil"/>
              <w:right w:val="nil"/>
            </w:tcBorders>
          </w:tcPr>
          <w:p w14:paraId="6BF900B0" w14:textId="77777777" w:rsidR="002B3E8F" w:rsidRPr="00FF3DF2" w:rsidRDefault="002B3E8F"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4A9C4338"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805" w:type="dxa"/>
            <w:tcBorders>
              <w:top w:val="nil"/>
              <w:left w:val="nil"/>
              <w:bottom w:val="nil"/>
              <w:right w:val="nil"/>
            </w:tcBorders>
          </w:tcPr>
          <w:p w14:paraId="67CB88BE" w14:textId="7A2DD61D"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990" w:type="dxa"/>
            <w:tcBorders>
              <w:top w:val="nil"/>
              <w:left w:val="nil"/>
              <w:bottom w:val="nil"/>
              <w:right w:val="nil"/>
            </w:tcBorders>
          </w:tcPr>
          <w:p w14:paraId="0649D338"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1.09</w:t>
            </w:r>
          </w:p>
        </w:tc>
        <w:tc>
          <w:tcPr>
            <w:tcW w:w="990" w:type="dxa"/>
            <w:tcBorders>
              <w:top w:val="nil"/>
              <w:left w:val="nil"/>
              <w:bottom w:val="nil"/>
              <w:right w:val="nil"/>
            </w:tcBorders>
          </w:tcPr>
          <w:p w14:paraId="5938B7ED"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.70</w:t>
            </w:r>
          </w:p>
        </w:tc>
        <w:tc>
          <w:tcPr>
            <w:tcW w:w="1350" w:type="dxa"/>
            <w:tcBorders>
              <w:top w:val="nil"/>
              <w:left w:val="nil"/>
              <w:bottom w:val="nil"/>
              <w:right w:val="nil"/>
            </w:tcBorders>
          </w:tcPr>
          <w:p w14:paraId="6FF4DBDB"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.18</w:t>
            </w:r>
          </w:p>
        </w:tc>
      </w:tr>
      <w:tr w:rsidR="00C2340E" w:rsidRPr="00FF3DF2" w14:paraId="1ABD75A2" w14:textId="77777777" w:rsidTr="00FA3F2B">
        <w:tc>
          <w:tcPr>
            <w:tcW w:w="1980" w:type="dxa"/>
            <w:tcBorders>
              <w:top w:val="nil"/>
              <w:left w:val="nil"/>
              <w:bottom w:val="nil"/>
              <w:right w:val="nil"/>
            </w:tcBorders>
          </w:tcPr>
          <w:p w14:paraId="5906331F"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5DE41011" w14:textId="77777777" w:rsidR="00C2340E" w:rsidRPr="00FF3DF2" w:rsidRDefault="00C2340E"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114933EC" w14:textId="1BF93FD5"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sidR="00F17D12">
              <w:rPr>
                <w:rFonts w:ascii="Times New Roman" w:hAnsi="Times New Roman" w:cs="Times New Roman"/>
              </w:rPr>
              <w:t>ed</w:t>
            </w:r>
          </w:p>
        </w:tc>
        <w:tc>
          <w:tcPr>
            <w:tcW w:w="990" w:type="dxa"/>
            <w:tcBorders>
              <w:top w:val="nil"/>
              <w:left w:val="nil"/>
              <w:bottom w:val="nil"/>
              <w:right w:val="nil"/>
            </w:tcBorders>
          </w:tcPr>
          <w:p w14:paraId="40598CBF"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-.89</w:t>
            </w:r>
          </w:p>
        </w:tc>
        <w:tc>
          <w:tcPr>
            <w:tcW w:w="990" w:type="dxa"/>
            <w:tcBorders>
              <w:top w:val="nil"/>
              <w:left w:val="nil"/>
              <w:bottom w:val="nil"/>
              <w:right w:val="nil"/>
            </w:tcBorders>
          </w:tcPr>
          <w:p w14:paraId="46795513"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.81</w:t>
            </w:r>
          </w:p>
        </w:tc>
        <w:tc>
          <w:tcPr>
            <w:tcW w:w="1350" w:type="dxa"/>
            <w:tcBorders>
              <w:top w:val="nil"/>
              <w:left w:val="nil"/>
              <w:bottom w:val="nil"/>
              <w:right w:val="nil"/>
            </w:tcBorders>
          </w:tcPr>
          <w:p w14:paraId="37C1A400"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.14</w:t>
            </w:r>
          </w:p>
        </w:tc>
      </w:tr>
      <w:tr w:rsidR="00C2340E" w:rsidRPr="00FF3DF2" w14:paraId="5FDEA06A" w14:textId="77777777" w:rsidTr="00FA3F2B">
        <w:tc>
          <w:tcPr>
            <w:tcW w:w="1980" w:type="dxa"/>
            <w:tcBorders>
              <w:top w:val="nil"/>
              <w:left w:val="nil"/>
              <w:bottom w:val="nil"/>
              <w:right w:val="nil"/>
            </w:tcBorders>
          </w:tcPr>
          <w:p w14:paraId="71569553"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21AB8A50" w14:textId="6B9D6ED8"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sidR="00F17D12">
              <w:rPr>
                <w:rFonts w:ascii="Times New Roman" w:hAnsi="Times New Roman" w:cs="Times New Roman"/>
              </w:rPr>
              <w:t>ed</w:t>
            </w:r>
          </w:p>
        </w:tc>
        <w:tc>
          <w:tcPr>
            <w:tcW w:w="1805" w:type="dxa"/>
            <w:tcBorders>
              <w:top w:val="nil"/>
              <w:left w:val="nil"/>
              <w:bottom w:val="nil"/>
              <w:right w:val="nil"/>
            </w:tcBorders>
          </w:tcPr>
          <w:p w14:paraId="4CE5EDF6" w14:textId="5662823C"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sidR="00F17D12">
              <w:rPr>
                <w:rFonts w:ascii="Times New Roman" w:hAnsi="Times New Roman" w:cs="Times New Roman"/>
              </w:rPr>
              <w:t>ed</w:t>
            </w:r>
          </w:p>
        </w:tc>
        <w:tc>
          <w:tcPr>
            <w:tcW w:w="990" w:type="dxa"/>
            <w:tcBorders>
              <w:top w:val="nil"/>
              <w:left w:val="nil"/>
              <w:bottom w:val="nil"/>
              <w:right w:val="nil"/>
            </w:tcBorders>
          </w:tcPr>
          <w:p w14:paraId="2BE6DA79"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-1.94</w:t>
            </w:r>
          </w:p>
        </w:tc>
        <w:tc>
          <w:tcPr>
            <w:tcW w:w="990" w:type="dxa"/>
            <w:tcBorders>
              <w:top w:val="nil"/>
              <w:left w:val="nil"/>
              <w:bottom w:val="nil"/>
              <w:right w:val="nil"/>
            </w:tcBorders>
          </w:tcPr>
          <w:p w14:paraId="52582135"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.21</w:t>
            </w:r>
          </w:p>
        </w:tc>
        <w:tc>
          <w:tcPr>
            <w:tcW w:w="1350" w:type="dxa"/>
            <w:tcBorders>
              <w:top w:val="nil"/>
              <w:left w:val="nil"/>
              <w:bottom w:val="nil"/>
              <w:right w:val="nil"/>
            </w:tcBorders>
          </w:tcPr>
          <w:p w14:paraId="19FED283"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.32</w:t>
            </w:r>
          </w:p>
        </w:tc>
      </w:tr>
      <w:tr w:rsidR="002B3E8F" w:rsidRPr="00FF3DF2" w14:paraId="798758A7" w14:textId="77777777" w:rsidTr="00FA3F2B">
        <w:tc>
          <w:tcPr>
            <w:tcW w:w="1980" w:type="dxa"/>
            <w:vMerge w:val="restart"/>
            <w:tcBorders>
              <w:top w:val="nil"/>
              <w:left w:val="nil"/>
              <w:right w:val="nil"/>
            </w:tcBorders>
          </w:tcPr>
          <w:p w14:paraId="7ABCDE84" w14:textId="49B62577" w:rsidR="002B3E8F" w:rsidRPr="00FF3DF2" w:rsidRDefault="002B3E8F" w:rsidP="009C5955">
            <w:pPr>
              <w:tabs>
                <w:tab w:val="left" w:pos="3299"/>
              </w:tabs>
              <w:spacing w:line="480" w:lineRule="auto"/>
              <w:rPr>
                <w:rFonts w:ascii="Times New Roman" w:hAnsi="Times New Roman" w:cs="Times New Roman"/>
                <w:i/>
                <w:iCs/>
              </w:rPr>
            </w:pPr>
            <w:r w:rsidRPr="00FF3DF2">
              <w:rPr>
                <w:rFonts w:ascii="Times New Roman" w:hAnsi="Times New Roman" w:cs="Times New Roman"/>
                <w:i/>
                <w:iCs/>
              </w:rPr>
              <w:t>Trust in authority</w:t>
            </w:r>
            <w:r>
              <w:rPr>
                <w:rFonts w:ascii="Times New Roman" w:hAnsi="Times New Roman" w:cs="Times New Roman"/>
                <w:i/>
                <w:iCs/>
              </w:rPr>
              <w:t xml:space="preserve"> to manage risk</w:t>
            </w:r>
          </w:p>
        </w:tc>
        <w:tc>
          <w:tcPr>
            <w:tcW w:w="1885" w:type="dxa"/>
            <w:tcBorders>
              <w:top w:val="nil"/>
              <w:left w:val="nil"/>
              <w:bottom w:val="nil"/>
              <w:right w:val="nil"/>
            </w:tcBorders>
          </w:tcPr>
          <w:p w14:paraId="3AB17041"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805" w:type="dxa"/>
            <w:tcBorders>
              <w:top w:val="nil"/>
              <w:left w:val="nil"/>
              <w:bottom w:val="nil"/>
              <w:right w:val="nil"/>
            </w:tcBorders>
          </w:tcPr>
          <w:p w14:paraId="442C42A8"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990" w:type="dxa"/>
            <w:tcBorders>
              <w:top w:val="nil"/>
              <w:left w:val="nil"/>
              <w:bottom w:val="nil"/>
              <w:right w:val="nil"/>
            </w:tcBorders>
          </w:tcPr>
          <w:p w14:paraId="71060716"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-1.08</w:t>
            </w:r>
          </w:p>
        </w:tc>
        <w:tc>
          <w:tcPr>
            <w:tcW w:w="990" w:type="dxa"/>
            <w:tcBorders>
              <w:top w:val="nil"/>
              <w:left w:val="nil"/>
              <w:bottom w:val="nil"/>
              <w:right w:val="nil"/>
            </w:tcBorders>
          </w:tcPr>
          <w:p w14:paraId="0F4AD1F4"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.70</w:t>
            </w:r>
          </w:p>
        </w:tc>
        <w:tc>
          <w:tcPr>
            <w:tcW w:w="1350" w:type="dxa"/>
            <w:tcBorders>
              <w:top w:val="nil"/>
              <w:left w:val="nil"/>
              <w:bottom w:val="nil"/>
              <w:right w:val="nil"/>
            </w:tcBorders>
          </w:tcPr>
          <w:p w14:paraId="446533F7"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.17</w:t>
            </w:r>
          </w:p>
        </w:tc>
      </w:tr>
      <w:tr w:rsidR="002B3E8F" w:rsidRPr="00FF3DF2" w14:paraId="6EBE5783" w14:textId="77777777" w:rsidTr="00FA3F2B">
        <w:tc>
          <w:tcPr>
            <w:tcW w:w="1980" w:type="dxa"/>
            <w:vMerge/>
            <w:tcBorders>
              <w:left w:val="nil"/>
              <w:right w:val="nil"/>
            </w:tcBorders>
          </w:tcPr>
          <w:p w14:paraId="5860FB46" w14:textId="77777777" w:rsidR="002B3E8F" w:rsidRPr="00FF3DF2" w:rsidRDefault="002B3E8F"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1B9488F8" w14:textId="77777777" w:rsidR="002B3E8F" w:rsidRPr="00FF3DF2" w:rsidRDefault="002B3E8F"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2C575216" w14:textId="3315B0A8"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990" w:type="dxa"/>
            <w:tcBorders>
              <w:top w:val="nil"/>
              <w:left w:val="nil"/>
              <w:bottom w:val="nil"/>
              <w:right w:val="nil"/>
            </w:tcBorders>
          </w:tcPr>
          <w:p w14:paraId="2CF4CE1D"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-.23</w:t>
            </w:r>
          </w:p>
        </w:tc>
        <w:tc>
          <w:tcPr>
            <w:tcW w:w="990" w:type="dxa"/>
            <w:tcBorders>
              <w:top w:val="nil"/>
              <w:left w:val="nil"/>
              <w:bottom w:val="nil"/>
              <w:right w:val="nil"/>
            </w:tcBorders>
          </w:tcPr>
          <w:p w14:paraId="46940A3F"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.99</w:t>
            </w:r>
          </w:p>
        </w:tc>
        <w:tc>
          <w:tcPr>
            <w:tcW w:w="1350" w:type="dxa"/>
            <w:tcBorders>
              <w:top w:val="nil"/>
              <w:left w:val="nil"/>
              <w:bottom w:val="nil"/>
              <w:right w:val="nil"/>
            </w:tcBorders>
          </w:tcPr>
          <w:p w14:paraId="3859F951"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.04</w:t>
            </w:r>
          </w:p>
        </w:tc>
      </w:tr>
      <w:tr w:rsidR="002B3E8F" w:rsidRPr="00FF3DF2" w14:paraId="565CA657" w14:textId="77777777" w:rsidTr="00FA3F2B">
        <w:tc>
          <w:tcPr>
            <w:tcW w:w="1980" w:type="dxa"/>
            <w:vMerge/>
            <w:tcBorders>
              <w:left w:val="nil"/>
              <w:right w:val="nil"/>
            </w:tcBorders>
          </w:tcPr>
          <w:p w14:paraId="17303A8C" w14:textId="77777777" w:rsidR="002B3E8F" w:rsidRPr="00FF3DF2" w:rsidRDefault="002B3E8F"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3042CD60" w14:textId="77777777" w:rsidR="002B3E8F" w:rsidRPr="00FF3DF2" w:rsidRDefault="002B3E8F"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0DCD9E6A" w14:textId="4BB6804F"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990" w:type="dxa"/>
            <w:tcBorders>
              <w:top w:val="nil"/>
              <w:left w:val="nil"/>
              <w:bottom w:val="nil"/>
              <w:right w:val="nil"/>
            </w:tcBorders>
          </w:tcPr>
          <w:p w14:paraId="24430760"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-1.75</w:t>
            </w:r>
          </w:p>
        </w:tc>
        <w:tc>
          <w:tcPr>
            <w:tcW w:w="990" w:type="dxa"/>
            <w:tcBorders>
              <w:top w:val="nil"/>
              <w:left w:val="nil"/>
              <w:bottom w:val="nil"/>
              <w:right w:val="nil"/>
            </w:tcBorders>
          </w:tcPr>
          <w:p w14:paraId="3A7EB090"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.30</w:t>
            </w:r>
          </w:p>
        </w:tc>
        <w:tc>
          <w:tcPr>
            <w:tcW w:w="1350" w:type="dxa"/>
            <w:tcBorders>
              <w:top w:val="nil"/>
              <w:left w:val="nil"/>
              <w:bottom w:val="nil"/>
              <w:right w:val="nil"/>
            </w:tcBorders>
          </w:tcPr>
          <w:p w14:paraId="2948511E"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.28</w:t>
            </w:r>
          </w:p>
        </w:tc>
      </w:tr>
      <w:tr w:rsidR="002B3E8F" w:rsidRPr="00FF3DF2" w14:paraId="5969B221" w14:textId="77777777" w:rsidTr="00FA3F2B">
        <w:tc>
          <w:tcPr>
            <w:tcW w:w="1980" w:type="dxa"/>
            <w:vMerge/>
            <w:tcBorders>
              <w:left w:val="nil"/>
              <w:bottom w:val="nil"/>
              <w:right w:val="nil"/>
            </w:tcBorders>
          </w:tcPr>
          <w:p w14:paraId="3B664B85" w14:textId="77777777" w:rsidR="002B3E8F" w:rsidRPr="00FF3DF2" w:rsidRDefault="002B3E8F"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5E6C0714"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805" w:type="dxa"/>
            <w:tcBorders>
              <w:top w:val="nil"/>
              <w:left w:val="nil"/>
              <w:bottom w:val="nil"/>
              <w:right w:val="nil"/>
            </w:tcBorders>
          </w:tcPr>
          <w:p w14:paraId="71587B54" w14:textId="75B1D6E4"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990" w:type="dxa"/>
            <w:tcBorders>
              <w:top w:val="nil"/>
              <w:left w:val="nil"/>
              <w:bottom w:val="nil"/>
              <w:right w:val="nil"/>
            </w:tcBorders>
          </w:tcPr>
          <w:p w14:paraId="6A804963"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.82</w:t>
            </w:r>
          </w:p>
        </w:tc>
        <w:tc>
          <w:tcPr>
            <w:tcW w:w="990" w:type="dxa"/>
            <w:tcBorders>
              <w:top w:val="nil"/>
              <w:left w:val="nil"/>
              <w:bottom w:val="nil"/>
              <w:right w:val="nil"/>
            </w:tcBorders>
          </w:tcPr>
          <w:p w14:paraId="568C4F2D"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.84</w:t>
            </w:r>
          </w:p>
        </w:tc>
        <w:tc>
          <w:tcPr>
            <w:tcW w:w="1350" w:type="dxa"/>
            <w:tcBorders>
              <w:top w:val="nil"/>
              <w:left w:val="nil"/>
              <w:bottom w:val="nil"/>
              <w:right w:val="nil"/>
            </w:tcBorders>
          </w:tcPr>
          <w:p w14:paraId="5FC666FC"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.13</w:t>
            </w:r>
          </w:p>
        </w:tc>
      </w:tr>
      <w:tr w:rsidR="00C2340E" w:rsidRPr="00FF3DF2" w14:paraId="3B81949B" w14:textId="77777777" w:rsidTr="00FA3F2B">
        <w:tc>
          <w:tcPr>
            <w:tcW w:w="1980" w:type="dxa"/>
            <w:tcBorders>
              <w:top w:val="nil"/>
              <w:left w:val="nil"/>
              <w:bottom w:val="nil"/>
              <w:right w:val="nil"/>
            </w:tcBorders>
          </w:tcPr>
          <w:p w14:paraId="46E37AFF"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1FF26EC4" w14:textId="77777777" w:rsidR="00C2340E" w:rsidRPr="00FF3DF2" w:rsidRDefault="00C2340E"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32901EC9" w14:textId="6F8F7153"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sidR="00F17D12">
              <w:rPr>
                <w:rFonts w:ascii="Times New Roman" w:hAnsi="Times New Roman" w:cs="Times New Roman"/>
              </w:rPr>
              <w:t>ed</w:t>
            </w:r>
          </w:p>
        </w:tc>
        <w:tc>
          <w:tcPr>
            <w:tcW w:w="990" w:type="dxa"/>
            <w:tcBorders>
              <w:top w:val="nil"/>
              <w:left w:val="nil"/>
              <w:bottom w:val="nil"/>
              <w:right w:val="nil"/>
            </w:tcBorders>
          </w:tcPr>
          <w:p w14:paraId="5DF9C6BB"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-.68</w:t>
            </w:r>
          </w:p>
        </w:tc>
        <w:tc>
          <w:tcPr>
            <w:tcW w:w="990" w:type="dxa"/>
            <w:tcBorders>
              <w:top w:val="nil"/>
              <w:left w:val="nil"/>
              <w:bottom w:val="nil"/>
              <w:right w:val="nil"/>
            </w:tcBorders>
          </w:tcPr>
          <w:p w14:paraId="5249D93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.91</w:t>
            </w:r>
          </w:p>
        </w:tc>
        <w:tc>
          <w:tcPr>
            <w:tcW w:w="1350" w:type="dxa"/>
            <w:tcBorders>
              <w:top w:val="nil"/>
              <w:left w:val="nil"/>
              <w:bottom w:val="nil"/>
              <w:right w:val="nil"/>
            </w:tcBorders>
          </w:tcPr>
          <w:p w14:paraId="761FC2D0"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.11</w:t>
            </w:r>
          </w:p>
        </w:tc>
      </w:tr>
      <w:tr w:rsidR="00C2340E" w:rsidRPr="00FF3DF2" w14:paraId="65923A6F" w14:textId="77777777" w:rsidTr="00FA3F2B">
        <w:tc>
          <w:tcPr>
            <w:tcW w:w="1980" w:type="dxa"/>
            <w:tcBorders>
              <w:top w:val="nil"/>
              <w:left w:val="nil"/>
              <w:bottom w:val="nil"/>
              <w:right w:val="nil"/>
            </w:tcBorders>
          </w:tcPr>
          <w:p w14:paraId="752EDFA3"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22466E8C" w14:textId="556D5522"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sidR="00F17D12">
              <w:rPr>
                <w:rFonts w:ascii="Times New Roman" w:hAnsi="Times New Roman" w:cs="Times New Roman"/>
              </w:rPr>
              <w:t>ed</w:t>
            </w:r>
          </w:p>
        </w:tc>
        <w:tc>
          <w:tcPr>
            <w:tcW w:w="1805" w:type="dxa"/>
            <w:tcBorders>
              <w:top w:val="nil"/>
              <w:left w:val="nil"/>
              <w:bottom w:val="nil"/>
              <w:right w:val="nil"/>
            </w:tcBorders>
          </w:tcPr>
          <w:p w14:paraId="030BADEE" w14:textId="58E43DCC"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sidR="00F17D12">
              <w:rPr>
                <w:rFonts w:ascii="Times New Roman" w:hAnsi="Times New Roman" w:cs="Times New Roman"/>
              </w:rPr>
              <w:t>ed</w:t>
            </w:r>
          </w:p>
        </w:tc>
        <w:tc>
          <w:tcPr>
            <w:tcW w:w="990" w:type="dxa"/>
            <w:tcBorders>
              <w:top w:val="nil"/>
              <w:left w:val="nil"/>
              <w:bottom w:val="nil"/>
              <w:right w:val="nil"/>
            </w:tcBorders>
          </w:tcPr>
          <w:p w14:paraId="721C385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-1.47</w:t>
            </w:r>
          </w:p>
        </w:tc>
        <w:tc>
          <w:tcPr>
            <w:tcW w:w="990" w:type="dxa"/>
            <w:tcBorders>
              <w:top w:val="nil"/>
              <w:left w:val="nil"/>
              <w:bottom w:val="nil"/>
              <w:right w:val="nil"/>
            </w:tcBorders>
          </w:tcPr>
          <w:p w14:paraId="3FAB0468"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.46</w:t>
            </w:r>
          </w:p>
        </w:tc>
        <w:tc>
          <w:tcPr>
            <w:tcW w:w="1350" w:type="dxa"/>
            <w:tcBorders>
              <w:top w:val="nil"/>
              <w:left w:val="nil"/>
              <w:bottom w:val="nil"/>
              <w:right w:val="nil"/>
            </w:tcBorders>
          </w:tcPr>
          <w:p w14:paraId="1ED4D23D"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.24</w:t>
            </w:r>
          </w:p>
        </w:tc>
      </w:tr>
      <w:tr w:rsidR="00C2340E" w:rsidRPr="00FF3DF2" w14:paraId="4112D253" w14:textId="77777777" w:rsidTr="00FA3F2B">
        <w:tc>
          <w:tcPr>
            <w:tcW w:w="1980" w:type="dxa"/>
            <w:tcBorders>
              <w:top w:val="nil"/>
              <w:left w:val="nil"/>
              <w:bottom w:val="nil"/>
              <w:right w:val="nil"/>
            </w:tcBorders>
          </w:tcPr>
          <w:p w14:paraId="35D8B115" w14:textId="77777777" w:rsidR="00C2340E" w:rsidRPr="00FF3DF2" w:rsidRDefault="00C2340E" w:rsidP="009C5955">
            <w:pPr>
              <w:tabs>
                <w:tab w:val="left" w:pos="3299"/>
              </w:tabs>
              <w:spacing w:line="480" w:lineRule="auto"/>
              <w:rPr>
                <w:rFonts w:ascii="Times New Roman" w:hAnsi="Times New Roman" w:cs="Times New Roman"/>
                <w:i/>
                <w:iCs/>
              </w:rPr>
            </w:pPr>
            <w:r w:rsidRPr="00FF3DF2">
              <w:rPr>
                <w:rFonts w:ascii="Times New Roman" w:hAnsi="Times New Roman" w:cs="Times New Roman"/>
                <w:i/>
                <w:iCs/>
              </w:rPr>
              <w:t>Trust in govt.</w:t>
            </w:r>
          </w:p>
        </w:tc>
        <w:tc>
          <w:tcPr>
            <w:tcW w:w="1885" w:type="dxa"/>
            <w:tcBorders>
              <w:top w:val="nil"/>
              <w:left w:val="nil"/>
              <w:bottom w:val="nil"/>
              <w:right w:val="nil"/>
            </w:tcBorders>
          </w:tcPr>
          <w:p w14:paraId="550E36AA"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805" w:type="dxa"/>
            <w:tcBorders>
              <w:top w:val="nil"/>
              <w:left w:val="nil"/>
              <w:bottom w:val="nil"/>
              <w:right w:val="nil"/>
            </w:tcBorders>
          </w:tcPr>
          <w:p w14:paraId="1D53EEE7"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990" w:type="dxa"/>
            <w:tcBorders>
              <w:top w:val="nil"/>
              <w:left w:val="nil"/>
              <w:bottom w:val="nil"/>
              <w:right w:val="nil"/>
            </w:tcBorders>
          </w:tcPr>
          <w:p w14:paraId="3800D0E9"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-1.05</w:t>
            </w:r>
          </w:p>
        </w:tc>
        <w:tc>
          <w:tcPr>
            <w:tcW w:w="990" w:type="dxa"/>
            <w:tcBorders>
              <w:top w:val="nil"/>
              <w:left w:val="nil"/>
              <w:bottom w:val="nil"/>
              <w:right w:val="nil"/>
            </w:tcBorders>
          </w:tcPr>
          <w:p w14:paraId="125B4EF1"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.72</w:t>
            </w:r>
          </w:p>
        </w:tc>
        <w:tc>
          <w:tcPr>
            <w:tcW w:w="1350" w:type="dxa"/>
            <w:tcBorders>
              <w:top w:val="nil"/>
              <w:left w:val="nil"/>
              <w:bottom w:val="nil"/>
              <w:right w:val="nil"/>
            </w:tcBorders>
          </w:tcPr>
          <w:p w14:paraId="53F0344A"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.17</w:t>
            </w:r>
          </w:p>
        </w:tc>
      </w:tr>
      <w:tr w:rsidR="00C2340E" w:rsidRPr="00FF3DF2" w14:paraId="1BAB1A1F" w14:textId="77777777" w:rsidTr="00FA3F2B">
        <w:tc>
          <w:tcPr>
            <w:tcW w:w="1980" w:type="dxa"/>
            <w:tcBorders>
              <w:top w:val="nil"/>
              <w:left w:val="nil"/>
              <w:bottom w:val="nil"/>
              <w:right w:val="nil"/>
            </w:tcBorders>
          </w:tcPr>
          <w:p w14:paraId="0A1B9305"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5EE3EAA0" w14:textId="77777777" w:rsidR="00C2340E" w:rsidRPr="00FF3DF2" w:rsidRDefault="00C2340E"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68ACE4B9" w14:textId="5483358B"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sidR="00F17D12">
              <w:rPr>
                <w:rFonts w:ascii="Times New Roman" w:hAnsi="Times New Roman" w:cs="Times New Roman"/>
              </w:rPr>
              <w:t>ed</w:t>
            </w:r>
          </w:p>
        </w:tc>
        <w:tc>
          <w:tcPr>
            <w:tcW w:w="990" w:type="dxa"/>
            <w:tcBorders>
              <w:top w:val="nil"/>
              <w:left w:val="nil"/>
              <w:bottom w:val="nil"/>
              <w:right w:val="nil"/>
            </w:tcBorders>
          </w:tcPr>
          <w:p w14:paraId="4BCF7CED"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-.93</w:t>
            </w:r>
          </w:p>
        </w:tc>
        <w:tc>
          <w:tcPr>
            <w:tcW w:w="990" w:type="dxa"/>
            <w:tcBorders>
              <w:top w:val="nil"/>
              <w:left w:val="nil"/>
              <w:bottom w:val="nil"/>
              <w:right w:val="nil"/>
            </w:tcBorders>
          </w:tcPr>
          <w:p w14:paraId="71F86344"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.79</w:t>
            </w:r>
          </w:p>
        </w:tc>
        <w:tc>
          <w:tcPr>
            <w:tcW w:w="1350" w:type="dxa"/>
            <w:tcBorders>
              <w:top w:val="nil"/>
              <w:left w:val="nil"/>
              <w:bottom w:val="nil"/>
              <w:right w:val="nil"/>
            </w:tcBorders>
          </w:tcPr>
          <w:p w14:paraId="6105195E"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.15</w:t>
            </w:r>
          </w:p>
        </w:tc>
      </w:tr>
      <w:tr w:rsidR="00C2340E" w:rsidRPr="00FF3DF2" w14:paraId="1EDEC5F5" w14:textId="77777777" w:rsidTr="00FA3F2B">
        <w:tc>
          <w:tcPr>
            <w:tcW w:w="1980" w:type="dxa"/>
            <w:tcBorders>
              <w:top w:val="nil"/>
              <w:left w:val="nil"/>
              <w:bottom w:val="nil"/>
              <w:right w:val="nil"/>
            </w:tcBorders>
          </w:tcPr>
          <w:p w14:paraId="0E15CB1E"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751DE5AF" w14:textId="77777777" w:rsidR="00C2340E" w:rsidRPr="00FF3DF2" w:rsidRDefault="00C2340E"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170155B9" w14:textId="34AC3E90"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sidR="00F17D12">
              <w:rPr>
                <w:rFonts w:ascii="Times New Roman" w:hAnsi="Times New Roman" w:cs="Times New Roman"/>
              </w:rPr>
              <w:t>ed</w:t>
            </w:r>
          </w:p>
        </w:tc>
        <w:tc>
          <w:tcPr>
            <w:tcW w:w="990" w:type="dxa"/>
            <w:tcBorders>
              <w:top w:val="nil"/>
              <w:left w:val="nil"/>
              <w:bottom w:val="nil"/>
              <w:right w:val="nil"/>
            </w:tcBorders>
          </w:tcPr>
          <w:p w14:paraId="29426A75"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-1.81</w:t>
            </w:r>
          </w:p>
        </w:tc>
        <w:tc>
          <w:tcPr>
            <w:tcW w:w="990" w:type="dxa"/>
            <w:tcBorders>
              <w:top w:val="nil"/>
              <w:left w:val="nil"/>
              <w:bottom w:val="nil"/>
              <w:right w:val="nil"/>
            </w:tcBorders>
          </w:tcPr>
          <w:p w14:paraId="73FAD295"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.27</w:t>
            </w:r>
          </w:p>
        </w:tc>
        <w:tc>
          <w:tcPr>
            <w:tcW w:w="1350" w:type="dxa"/>
            <w:tcBorders>
              <w:top w:val="nil"/>
              <w:left w:val="nil"/>
              <w:bottom w:val="nil"/>
              <w:right w:val="nil"/>
            </w:tcBorders>
          </w:tcPr>
          <w:p w14:paraId="786D944A"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.29</w:t>
            </w:r>
          </w:p>
        </w:tc>
      </w:tr>
      <w:tr w:rsidR="00C2340E" w:rsidRPr="00FF3DF2" w14:paraId="613107D4" w14:textId="77777777" w:rsidTr="00FA3F2B">
        <w:tc>
          <w:tcPr>
            <w:tcW w:w="1980" w:type="dxa"/>
            <w:tcBorders>
              <w:top w:val="nil"/>
              <w:left w:val="nil"/>
              <w:bottom w:val="nil"/>
              <w:right w:val="nil"/>
            </w:tcBorders>
          </w:tcPr>
          <w:p w14:paraId="635D1135"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046A09DB"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805" w:type="dxa"/>
            <w:tcBorders>
              <w:top w:val="nil"/>
              <w:left w:val="nil"/>
              <w:bottom w:val="nil"/>
              <w:right w:val="nil"/>
            </w:tcBorders>
          </w:tcPr>
          <w:p w14:paraId="7308C3BD" w14:textId="7A9DAF95"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sidR="00F17D12">
              <w:rPr>
                <w:rFonts w:ascii="Times New Roman" w:hAnsi="Times New Roman" w:cs="Times New Roman"/>
              </w:rPr>
              <w:t>ed</w:t>
            </w:r>
          </w:p>
        </w:tc>
        <w:tc>
          <w:tcPr>
            <w:tcW w:w="990" w:type="dxa"/>
            <w:tcBorders>
              <w:top w:val="nil"/>
              <w:left w:val="nil"/>
              <w:bottom w:val="nil"/>
              <w:right w:val="nil"/>
            </w:tcBorders>
          </w:tcPr>
          <w:p w14:paraId="324A17CE"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.10</w:t>
            </w:r>
          </w:p>
        </w:tc>
        <w:tc>
          <w:tcPr>
            <w:tcW w:w="990" w:type="dxa"/>
            <w:tcBorders>
              <w:top w:val="nil"/>
              <w:left w:val="nil"/>
              <w:bottom w:val="nil"/>
              <w:right w:val="nil"/>
            </w:tcBorders>
          </w:tcPr>
          <w:p w14:paraId="5F801446"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w:t>
            </w:r>
          </w:p>
        </w:tc>
        <w:tc>
          <w:tcPr>
            <w:tcW w:w="1350" w:type="dxa"/>
            <w:tcBorders>
              <w:top w:val="nil"/>
              <w:left w:val="nil"/>
              <w:bottom w:val="nil"/>
              <w:right w:val="nil"/>
            </w:tcBorders>
          </w:tcPr>
          <w:p w14:paraId="4F96A47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.02</w:t>
            </w:r>
          </w:p>
        </w:tc>
      </w:tr>
      <w:tr w:rsidR="00C2340E" w:rsidRPr="00FF3DF2" w14:paraId="19640BF4" w14:textId="77777777" w:rsidTr="00FA3F2B">
        <w:tc>
          <w:tcPr>
            <w:tcW w:w="1980" w:type="dxa"/>
            <w:tcBorders>
              <w:top w:val="nil"/>
              <w:left w:val="nil"/>
              <w:bottom w:val="nil"/>
              <w:right w:val="nil"/>
            </w:tcBorders>
          </w:tcPr>
          <w:p w14:paraId="3106479A"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bottom w:val="nil"/>
              <w:right w:val="nil"/>
            </w:tcBorders>
          </w:tcPr>
          <w:p w14:paraId="58F5B4E3" w14:textId="77777777" w:rsidR="00C2340E" w:rsidRPr="00FF3DF2" w:rsidRDefault="00C2340E" w:rsidP="009C5955">
            <w:pPr>
              <w:tabs>
                <w:tab w:val="left" w:pos="3299"/>
              </w:tabs>
              <w:spacing w:line="480" w:lineRule="auto"/>
              <w:rPr>
                <w:rFonts w:ascii="Times New Roman" w:hAnsi="Times New Roman" w:cs="Times New Roman"/>
              </w:rPr>
            </w:pPr>
          </w:p>
        </w:tc>
        <w:tc>
          <w:tcPr>
            <w:tcW w:w="1805" w:type="dxa"/>
            <w:tcBorders>
              <w:top w:val="nil"/>
              <w:left w:val="nil"/>
              <w:bottom w:val="nil"/>
              <w:right w:val="nil"/>
            </w:tcBorders>
          </w:tcPr>
          <w:p w14:paraId="65294F6A" w14:textId="48E8757E"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sidR="00F17D12">
              <w:rPr>
                <w:rFonts w:ascii="Times New Roman" w:hAnsi="Times New Roman" w:cs="Times New Roman"/>
              </w:rPr>
              <w:t>ed</w:t>
            </w:r>
          </w:p>
        </w:tc>
        <w:tc>
          <w:tcPr>
            <w:tcW w:w="990" w:type="dxa"/>
            <w:tcBorders>
              <w:top w:val="nil"/>
              <w:left w:val="nil"/>
              <w:bottom w:val="nil"/>
              <w:right w:val="nil"/>
            </w:tcBorders>
          </w:tcPr>
          <w:p w14:paraId="7CD8855F"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-.77</w:t>
            </w:r>
          </w:p>
        </w:tc>
        <w:tc>
          <w:tcPr>
            <w:tcW w:w="990" w:type="dxa"/>
            <w:tcBorders>
              <w:top w:val="nil"/>
              <w:left w:val="nil"/>
              <w:bottom w:val="nil"/>
              <w:right w:val="nil"/>
            </w:tcBorders>
          </w:tcPr>
          <w:p w14:paraId="198194F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.87</w:t>
            </w:r>
          </w:p>
        </w:tc>
        <w:tc>
          <w:tcPr>
            <w:tcW w:w="1350" w:type="dxa"/>
            <w:tcBorders>
              <w:top w:val="nil"/>
              <w:left w:val="nil"/>
              <w:bottom w:val="nil"/>
              <w:right w:val="nil"/>
            </w:tcBorders>
          </w:tcPr>
          <w:p w14:paraId="1B3D4A9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.13</w:t>
            </w:r>
          </w:p>
        </w:tc>
      </w:tr>
      <w:tr w:rsidR="00C2340E" w:rsidRPr="00FF3DF2" w14:paraId="43EAA925" w14:textId="77777777" w:rsidTr="00FA3F2B">
        <w:tc>
          <w:tcPr>
            <w:tcW w:w="1980" w:type="dxa"/>
            <w:tcBorders>
              <w:top w:val="nil"/>
              <w:left w:val="nil"/>
              <w:right w:val="nil"/>
            </w:tcBorders>
          </w:tcPr>
          <w:p w14:paraId="2E2B5BD8" w14:textId="77777777" w:rsidR="00C2340E" w:rsidRPr="00FF3DF2" w:rsidRDefault="00C2340E" w:rsidP="009C5955">
            <w:pPr>
              <w:tabs>
                <w:tab w:val="left" w:pos="3299"/>
              </w:tabs>
              <w:spacing w:line="480" w:lineRule="auto"/>
              <w:rPr>
                <w:rFonts w:ascii="Times New Roman" w:hAnsi="Times New Roman" w:cs="Times New Roman"/>
              </w:rPr>
            </w:pPr>
          </w:p>
        </w:tc>
        <w:tc>
          <w:tcPr>
            <w:tcW w:w="1885" w:type="dxa"/>
            <w:tcBorders>
              <w:top w:val="nil"/>
              <w:left w:val="nil"/>
              <w:right w:val="nil"/>
            </w:tcBorders>
          </w:tcPr>
          <w:p w14:paraId="506F3CE4" w14:textId="6A55126F"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sidR="00F17D12">
              <w:rPr>
                <w:rFonts w:ascii="Times New Roman" w:hAnsi="Times New Roman" w:cs="Times New Roman"/>
              </w:rPr>
              <w:t>ed</w:t>
            </w:r>
          </w:p>
        </w:tc>
        <w:tc>
          <w:tcPr>
            <w:tcW w:w="1805" w:type="dxa"/>
            <w:tcBorders>
              <w:top w:val="nil"/>
              <w:left w:val="nil"/>
              <w:right w:val="nil"/>
            </w:tcBorders>
          </w:tcPr>
          <w:p w14:paraId="567FE559" w14:textId="3A7EE58E"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 xml:space="preserve">Relevant </w:t>
            </w:r>
            <w:r w:rsidR="00F17D12">
              <w:rPr>
                <w:rFonts w:ascii="Times New Roman" w:hAnsi="Times New Roman" w:cs="Times New Roman"/>
              </w:rPr>
              <w:t>ed</w:t>
            </w:r>
          </w:p>
        </w:tc>
        <w:tc>
          <w:tcPr>
            <w:tcW w:w="990" w:type="dxa"/>
            <w:tcBorders>
              <w:top w:val="nil"/>
              <w:left w:val="nil"/>
              <w:right w:val="nil"/>
            </w:tcBorders>
          </w:tcPr>
          <w:p w14:paraId="038E5E1A"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-.86</w:t>
            </w:r>
          </w:p>
        </w:tc>
        <w:tc>
          <w:tcPr>
            <w:tcW w:w="990" w:type="dxa"/>
            <w:tcBorders>
              <w:top w:val="nil"/>
              <w:left w:val="nil"/>
              <w:right w:val="nil"/>
            </w:tcBorders>
          </w:tcPr>
          <w:p w14:paraId="07BCCBF6"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.83</w:t>
            </w:r>
          </w:p>
        </w:tc>
        <w:tc>
          <w:tcPr>
            <w:tcW w:w="1350" w:type="dxa"/>
            <w:tcBorders>
              <w:top w:val="nil"/>
              <w:left w:val="nil"/>
              <w:right w:val="nil"/>
            </w:tcBorders>
          </w:tcPr>
          <w:p w14:paraId="70E95EE7"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.14</w:t>
            </w:r>
          </w:p>
        </w:tc>
      </w:tr>
    </w:tbl>
    <w:p w14:paraId="089F0AC2" w14:textId="77777777" w:rsidR="00C2340E" w:rsidRDefault="00C2340E" w:rsidP="00C2340E">
      <w:pPr>
        <w:tabs>
          <w:tab w:val="left" w:pos="3299"/>
        </w:tabs>
        <w:spacing w:line="480" w:lineRule="auto"/>
        <w:rPr>
          <w:rFonts w:ascii="Times New Roman" w:hAnsi="Times New Roman" w:cs="Times New Roman"/>
          <w:sz w:val="24"/>
          <w:szCs w:val="24"/>
        </w:rPr>
      </w:pPr>
    </w:p>
    <w:p w14:paraId="76067D99" w14:textId="77777777" w:rsidR="00F17D12" w:rsidRPr="00FF3DF2" w:rsidRDefault="00F17D12" w:rsidP="00C2340E">
      <w:pPr>
        <w:tabs>
          <w:tab w:val="left" w:pos="3299"/>
        </w:tabs>
        <w:spacing w:line="480" w:lineRule="auto"/>
        <w:rPr>
          <w:rFonts w:ascii="Times New Roman" w:hAnsi="Times New Roman" w:cs="Times New Roman"/>
          <w:sz w:val="24"/>
          <w:szCs w:val="24"/>
        </w:rPr>
      </w:pPr>
    </w:p>
    <w:p w14:paraId="586C6A93" w14:textId="4896FA72" w:rsidR="00C2340E" w:rsidRPr="00FF3DF2" w:rsidRDefault="00C2340E" w:rsidP="00C2340E">
      <w:pPr>
        <w:tabs>
          <w:tab w:val="left" w:pos="3299"/>
        </w:tabs>
        <w:spacing w:line="480" w:lineRule="auto"/>
        <w:rPr>
          <w:rFonts w:ascii="Times New Roman" w:hAnsi="Times New Roman" w:cs="Times New Roman"/>
          <w:b/>
          <w:bCs/>
          <w:sz w:val="24"/>
          <w:szCs w:val="24"/>
        </w:rPr>
      </w:pPr>
      <w:r w:rsidRPr="00FF3DF2">
        <w:rPr>
          <w:rFonts w:ascii="Times New Roman" w:hAnsi="Times New Roman" w:cs="Times New Roman"/>
          <w:b/>
          <w:bCs/>
          <w:sz w:val="24"/>
          <w:szCs w:val="24"/>
        </w:rPr>
        <w:lastRenderedPageBreak/>
        <w:t>Table 1</w:t>
      </w:r>
      <w:r w:rsidR="00C41B98">
        <w:rPr>
          <w:rFonts w:ascii="Times New Roman" w:hAnsi="Times New Roman" w:cs="Times New Roman"/>
          <w:b/>
          <w:bCs/>
          <w:sz w:val="24"/>
          <w:szCs w:val="24"/>
        </w:rPr>
        <w:t>2</w:t>
      </w:r>
    </w:p>
    <w:p w14:paraId="524168C9" w14:textId="64D91BA3" w:rsidR="00C2340E" w:rsidRPr="00FF3DF2" w:rsidRDefault="00C2340E" w:rsidP="00C2340E">
      <w:pPr>
        <w:tabs>
          <w:tab w:val="left" w:pos="3299"/>
        </w:tabs>
        <w:spacing w:line="480" w:lineRule="auto"/>
        <w:rPr>
          <w:rFonts w:ascii="Times New Roman" w:hAnsi="Times New Roman" w:cs="Times New Roman"/>
          <w:i/>
          <w:iCs/>
          <w:sz w:val="24"/>
          <w:szCs w:val="24"/>
        </w:rPr>
      </w:pPr>
      <w:r w:rsidRPr="00FF3DF2">
        <w:rPr>
          <w:rFonts w:ascii="Times New Roman" w:hAnsi="Times New Roman" w:cs="Times New Roman"/>
          <w:i/>
          <w:iCs/>
          <w:sz w:val="24"/>
          <w:szCs w:val="24"/>
        </w:rPr>
        <w:t xml:space="preserve">Descriptive statistics </w:t>
      </w:r>
      <w:r w:rsidR="00E8622C">
        <w:rPr>
          <w:rFonts w:ascii="Times New Roman" w:hAnsi="Times New Roman" w:cs="Times New Roman"/>
          <w:i/>
          <w:iCs/>
          <w:sz w:val="24"/>
          <w:szCs w:val="24"/>
        </w:rPr>
        <w:t xml:space="preserve">for changes in domain specific trust for all </w:t>
      </w:r>
      <w:r w:rsidR="008C2DCF">
        <w:rPr>
          <w:rFonts w:ascii="Times New Roman" w:hAnsi="Times New Roman" w:cs="Times New Roman"/>
          <w:i/>
          <w:iCs/>
          <w:sz w:val="24"/>
          <w:szCs w:val="24"/>
        </w:rPr>
        <w:t xml:space="preserve">4 </w:t>
      </w:r>
      <w:r w:rsidR="00E8622C">
        <w:rPr>
          <w:rFonts w:ascii="Times New Roman" w:hAnsi="Times New Roman" w:cs="Times New Roman"/>
          <w:i/>
          <w:iCs/>
          <w:sz w:val="24"/>
          <w:szCs w:val="24"/>
        </w:rPr>
        <w:t>conditions in Study 3.</w:t>
      </w:r>
    </w:p>
    <w:tbl>
      <w:tblPr>
        <w:tblStyle w:val="TableGrid"/>
        <w:tblW w:w="9000" w:type="dxa"/>
        <w:tblLook w:val="04A0" w:firstRow="1" w:lastRow="0" w:firstColumn="1" w:lastColumn="0" w:noHBand="0" w:noVBand="1"/>
      </w:tblPr>
      <w:tblGrid>
        <w:gridCol w:w="3330"/>
        <w:gridCol w:w="506"/>
        <w:gridCol w:w="1654"/>
        <w:gridCol w:w="1170"/>
        <w:gridCol w:w="1260"/>
        <w:gridCol w:w="1080"/>
      </w:tblGrid>
      <w:tr w:rsidR="00C2340E" w:rsidRPr="00FF3DF2" w14:paraId="600DA4BA" w14:textId="77777777" w:rsidTr="00FA3F2B">
        <w:tc>
          <w:tcPr>
            <w:tcW w:w="3330" w:type="dxa"/>
            <w:tcBorders>
              <w:left w:val="nil"/>
              <w:right w:val="nil"/>
            </w:tcBorders>
          </w:tcPr>
          <w:p w14:paraId="325DC9A0" w14:textId="77777777" w:rsidR="00C2340E" w:rsidRPr="00FF3DF2" w:rsidRDefault="00C2340E" w:rsidP="009C5955">
            <w:pPr>
              <w:tabs>
                <w:tab w:val="left" w:pos="3299"/>
              </w:tabs>
              <w:spacing w:line="480" w:lineRule="auto"/>
              <w:rPr>
                <w:rFonts w:ascii="Times New Roman" w:hAnsi="Times New Roman" w:cs="Times New Roman"/>
              </w:rPr>
            </w:pPr>
          </w:p>
        </w:tc>
        <w:tc>
          <w:tcPr>
            <w:tcW w:w="2160" w:type="dxa"/>
            <w:gridSpan w:val="2"/>
            <w:tcBorders>
              <w:left w:val="nil"/>
              <w:right w:val="nil"/>
            </w:tcBorders>
          </w:tcPr>
          <w:p w14:paraId="530CDA76"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Condition</w:t>
            </w:r>
          </w:p>
        </w:tc>
        <w:tc>
          <w:tcPr>
            <w:tcW w:w="1170" w:type="dxa"/>
            <w:tcBorders>
              <w:left w:val="nil"/>
              <w:right w:val="nil"/>
            </w:tcBorders>
          </w:tcPr>
          <w:p w14:paraId="2F25CAD1" w14:textId="77777777" w:rsidR="00C2340E" w:rsidRPr="00FF3DF2" w:rsidRDefault="00C2340E" w:rsidP="009C5955">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N</w:t>
            </w:r>
          </w:p>
        </w:tc>
        <w:tc>
          <w:tcPr>
            <w:tcW w:w="1260" w:type="dxa"/>
            <w:tcBorders>
              <w:left w:val="nil"/>
              <w:right w:val="nil"/>
            </w:tcBorders>
          </w:tcPr>
          <w:p w14:paraId="57E2879F" w14:textId="7C8E4DA3" w:rsidR="00C2340E" w:rsidRPr="00DE1752" w:rsidRDefault="00C2340E" w:rsidP="009C5955">
            <w:pPr>
              <w:tabs>
                <w:tab w:val="left" w:pos="3299"/>
              </w:tabs>
              <w:spacing w:line="480" w:lineRule="auto"/>
              <w:jc w:val="center"/>
              <w:rPr>
                <w:rFonts w:ascii="Times New Roman" w:hAnsi="Times New Roman" w:cs="Times New Roman"/>
              </w:rPr>
            </w:pPr>
            <w:r w:rsidRPr="00DE1752">
              <w:rPr>
                <w:rFonts w:ascii="Times New Roman" w:hAnsi="Times New Roman" w:cs="Times New Roman"/>
              </w:rPr>
              <w:t>Mean</w:t>
            </w:r>
            <w:r w:rsidR="00E8622C" w:rsidRPr="00DE1752">
              <w:rPr>
                <w:rFonts w:ascii="Times New Roman" w:hAnsi="Times New Roman" w:cs="Times New Roman"/>
              </w:rPr>
              <w:t xml:space="preserve"> </w:t>
            </w:r>
            <w:r w:rsidR="00DE1752" w:rsidRPr="00DE1752">
              <w:rPr>
                <w:rFonts w:ascii="Times New Roman" w:hAnsi="Times New Roman" w:cs="Times New Roman"/>
              </w:rPr>
              <w:t>gain scores</w:t>
            </w:r>
          </w:p>
        </w:tc>
        <w:tc>
          <w:tcPr>
            <w:tcW w:w="1080" w:type="dxa"/>
            <w:tcBorders>
              <w:left w:val="nil"/>
              <w:right w:val="nil"/>
            </w:tcBorders>
          </w:tcPr>
          <w:p w14:paraId="2879B47B" w14:textId="77777777" w:rsidR="00C2340E" w:rsidRPr="00FF3DF2" w:rsidRDefault="00C2340E" w:rsidP="009C5955">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SD</w:t>
            </w:r>
          </w:p>
        </w:tc>
      </w:tr>
      <w:tr w:rsidR="002B3E8F" w:rsidRPr="00FF3DF2" w14:paraId="1285B145" w14:textId="77777777" w:rsidTr="00FA3F2B">
        <w:tc>
          <w:tcPr>
            <w:tcW w:w="3330" w:type="dxa"/>
            <w:vMerge w:val="restart"/>
            <w:tcBorders>
              <w:left w:val="nil"/>
              <w:right w:val="nil"/>
            </w:tcBorders>
          </w:tcPr>
          <w:p w14:paraId="06756FCE" w14:textId="11B66624" w:rsidR="002B3E8F" w:rsidRPr="00FF3DF2" w:rsidRDefault="002B3E8F" w:rsidP="009C5955">
            <w:pPr>
              <w:tabs>
                <w:tab w:val="left" w:pos="3299"/>
              </w:tabs>
              <w:spacing w:line="480" w:lineRule="auto"/>
              <w:rPr>
                <w:rFonts w:ascii="Times New Roman" w:hAnsi="Times New Roman" w:cs="Times New Roman"/>
                <w:i/>
                <w:iCs/>
              </w:rPr>
            </w:pPr>
            <w:r w:rsidRPr="00FF3DF2">
              <w:rPr>
                <w:rFonts w:ascii="Times New Roman" w:hAnsi="Times New Roman" w:cs="Times New Roman"/>
                <w:i/>
                <w:iCs/>
              </w:rPr>
              <w:t xml:space="preserve">Change in trust in </w:t>
            </w:r>
            <w:r>
              <w:rPr>
                <w:rFonts w:ascii="Times New Roman" w:hAnsi="Times New Roman" w:cs="Times New Roman"/>
                <w:i/>
                <w:iCs/>
              </w:rPr>
              <w:t>authority to provide safe water</w:t>
            </w:r>
          </w:p>
        </w:tc>
        <w:tc>
          <w:tcPr>
            <w:tcW w:w="2160" w:type="dxa"/>
            <w:gridSpan w:val="2"/>
            <w:tcBorders>
              <w:left w:val="nil"/>
              <w:bottom w:val="nil"/>
              <w:right w:val="nil"/>
            </w:tcBorders>
          </w:tcPr>
          <w:p w14:paraId="624EEB74"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170" w:type="dxa"/>
            <w:tcBorders>
              <w:left w:val="nil"/>
              <w:bottom w:val="nil"/>
              <w:right w:val="nil"/>
            </w:tcBorders>
          </w:tcPr>
          <w:p w14:paraId="08ABB522"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83</w:t>
            </w:r>
          </w:p>
        </w:tc>
        <w:tc>
          <w:tcPr>
            <w:tcW w:w="1260" w:type="dxa"/>
            <w:tcBorders>
              <w:left w:val="nil"/>
              <w:bottom w:val="nil"/>
              <w:right w:val="nil"/>
            </w:tcBorders>
          </w:tcPr>
          <w:p w14:paraId="3E5093B9"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-.28</w:t>
            </w:r>
          </w:p>
        </w:tc>
        <w:tc>
          <w:tcPr>
            <w:tcW w:w="1080" w:type="dxa"/>
            <w:tcBorders>
              <w:left w:val="nil"/>
              <w:bottom w:val="nil"/>
              <w:right w:val="nil"/>
            </w:tcBorders>
          </w:tcPr>
          <w:p w14:paraId="343FE6CA"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.52</w:t>
            </w:r>
          </w:p>
        </w:tc>
      </w:tr>
      <w:tr w:rsidR="002B3E8F" w:rsidRPr="00FF3DF2" w14:paraId="789CCB26" w14:textId="77777777" w:rsidTr="00FA3F2B">
        <w:tc>
          <w:tcPr>
            <w:tcW w:w="3330" w:type="dxa"/>
            <w:vMerge/>
            <w:tcBorders>
              <w:left w:val="nil"/>
              <w:right w:val="nil"/>
            </w:tcBorders>
          </w:tcPr>
          <w:p w14:paraId="2DEE6E66" w14:textId="77777777" w:rsidR="002B3E8F" w:rsidRPr="00FF3DF2" w:rsidRDefault="002B3E8F" w:rsidP="009C5955">
            <w:pPr>
              <w:tabs>
                <w:tab w:val="left" w:pos="3299"/>
              </w:tabs>
              <w:spacing w:line="480" w:lineRule="auto"/>
              <w:rPr>
                <w:rFonts w:ascii="Times New Roman" w:hAnsi="Times New Roman" w:cs="Times New Roman"/>
              </w:rPr>
            </w:pPr>
          </w:p>
        </w:tc>
        <w:tc>
          <w:tcPr>
            <w:tcW w:w="2160" w:type="dxa"/>
            <w:gridSpan w:val="2"/>
            <w:tcBorders>
              <w:top w:val="nil"/>
              <w:left w:val="nil"/>
              <w:bottom w:val="nil"/>
              <w:right w:val="nil"/>
            </w:tcBorders>
          </w:tcPr>
          <w:p w14:paraId="2F0DF9BA"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170" w:type="dxa"/>
            <w:tcBorders>
              <w:top w:val="nil"/>
              <w:left w:val="nil"/>
              <w:bottom w:val="nil"/>
              <w:right w:val="nil"/>
            </w:tcBorders>
          </w:tcPr>
          <w:p w14:paraId="463210AA"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80</w:t>
            </w:r>
          </w:p>
        </w:tc>
        <w:tc>
          <w:tcPr>
            <w:tcW w:w="1260" w:type="dxa"/>
            <w:tcBorders>
              <w:top w:val="nil"/>
              <w:left w:val="nil"/>
              <w:bottom w:val="nil"/>
              <w:right w:val="nil"/>
            </w:tcBorders>
          </w:tcPr>
          <w:p w14:paraId="09B6172A"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-.07</w:t>
            </w:r>
          </w:p>
        </w:tc>
        <w:tc>
          <w:tcPr>
            <w:tcW w:w="1080" w:type="dxa"/>
            <w:tcBorders>
              <w:top w:val="nil"/>
              <w:left w:val="nil"/>
              <w:bottom w:val="nil"/>
              <w:right w:val="nil"/>
            </w:tcBorders>
          </w:tcPr>
          <w:p w14:paraId="29A34BB9"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.52</w:t>
            </w:r>
          </w:p>
        </w:tc>
      </w:tr>
      <w:tr w:rsidR="002B3E8F" w:rsidRPr="00FF3DF2" w14:paraId="5FD5EBF2" w14:textId="77777777" w:rsidTr="00FA3F2B">
        <w:tc>
          <w:tcPr>
            <w:tcW w:w="3330" w:type="dxa"/>
            <w:vMerge/>
            <w:tcBorders>
              <w:left w:val="nil"/>
              <w:bottom w:val="nil"/>
              <w:right w:val="nil"/>
            </w:tcBorders>
          </w:tcPr>
          <w:p w14:paraId="322A73EE" w14:textId="77777777" w:rsidR="002B3E8F" w:rsidRPr="00FF3DF2" w:rsidRDefault="002B3E8F" w:rsidP="009C5955">
            <w:pPr>
              <w:tabs>
                <w:tab w:val="left" w:pos="3299"/>
              </w:tabs>
              <w:spacing w:line="480" w:lineRule="auto"/>
              <w:rPr>
                <w:rFonts w:ascii="Times New Roman" w:hAnsi="Times New Roman" w:cs="Times New Roman"/>
              </w:rPr>
            </w:pPr>
          </w:p>
        </w:tc>
        <w:tc>
          <w:tcPr>
            <w:tcW w:w="2160" w:type="dxa"/>
            <w:gridSpan w:val="2"/>
            <w:tcBorders>
              <w:top w:val="nil"/>
              <w:left w:val="nil"/>
              <w:bottom w:val="nil"/>
              <w:right w:val="nil"/>
            </w:tcBorders>
          </w:tcPr>
          <w:p w14:paraId="21AE4682"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Irrelevant education</w:t>
            </w:r>
          </w:p>
        </w:tc>
        <w:tc>
          <w:tcPr>
            <w:tcW w:w="1170" w:type="dxa"/>
            <w:tcBorders>
              <w:top w:val="nil"/>
              <w:left w:val="nil"/>
              <w:bottom w:val="nil"/>
              <w:right w:val="nil"/>
            </w:tcBorders>
          </w:tcPr>
          <w:p w14:paraId="35D3A2EC"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74</w:t>
            </w:r>
          </w:p>
        </w:tc>
        <w:tc>
          <w:tcPr>
            <w:tcW w:w="1260" w:type="dxa"/>
            <w:tcBorders>
              <w:top w:val="nil"/>
              <w:left w:val="nil"/>
              <w:bottom w:val="nil"/>
              <w:right w:val="nil"/>
            </w:tcBorders>
          </w:tcPr>
          <w:p w14:paraId="131E0C55"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-.18</w:t>
            </w:r>
          </w:p>
        </w:tc>
        <w:tc>
          <w:tcPr>
            <w:tcW w:w="1080" w:type="dxa"/>
            <w:tcBorders>
              <w:top w:val="nil"/>
              <w:left w:val="nil"/>
              <w:bottom w:val="nil"/>
              <w:right w:val="nil"/>
            </w:tcBorders>
          </w:tcPr>
          <w:p w14:paraId="02CBCF22"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.57</w:t>
            </w:r>
          </w:p>
        </w:tc>
      </w:tr>
      <w:tr w:rsidR="00C2340E" w:rsidRPr="00FF3DF2" w14:paraId="055E4A50" w14:textId="77777777" w:rsidTr="00FA3F2B">
        <w:tc>
          <w:tcPr>
            <w:tcW w:w="3330" w:type="dxa"/>
            <w:tcBorders>
              <w:top w:val="nil"/>
              <w:left w:val="nil"/>
              <w:bottom w:val="nil"/>
              <w:right w:val="nil"/>
            </w:tcBorders>
          </w:tcPr>
          <w:p w14:paraId="2CC97D48" w14:textId="77777777" w:rsidR="00C2340E" w:rsidRPr="00FF3DF2" w:rsidRDefault="00C2340E" w:rsidP="009C5955">
            <w:pPr>
              <w:tabs>
                <w:tab w:val="left" w:pos="3299"/>
              </w:tabs>
              <w:spacing w:line="480" w:lineRule="auto"/>
              <w:rPr>
                <w:rFonts w:ascii="Times New Roman" w:hAnsi="Times New Roman" w:cs="Times New Roman"/>
              </w:rPr>
            </w:pPr>
          </w:p>
        </w:tc>
        <w:tc>
          <w:tcPr>
            <w:tcW w:w="2160" w:type="dxa"/>
            <w:gridSpan w:val="2"/>
            <w:tcBorders>
              <w:top w:val="nil"/>
              <w:left w:val="nil"/>
              <w:bottom w:val="nil"/>
              <w:right w:val="nil"/>
            </w:tcBorders>
          </w:tcPr>
          <w:p w14:paraId="48D7FFE2"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Relevant education</w:t>
            </w:r>
          </w:p>
        </w:tc>
        <w:tc>
          <w:tcPr>
            <w:tcW w:w="1170" w:type="dxa"/>
            <w:tcBorders>
              <w:top w:val="nil"/>
              <w:left w:val="nil"/>
              <w:bottom w:val="nil"/>
              <w:right w:val="nil"/>
            </w:tcBorders>
          </w:tcPr>
          <w:p w14:paraId="21805AF1"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74</w:t>
            </w:r>
          </w:p>
        </w:tc>
        <w:tc>
          <w:tcPr>
            <w:tcW w:w="1260" w:type="dxa"/>
            <w:tcBorders>
              <w:top w:val="nil"/>
              <w:left w:val="nil"/>
              <w:bottom w:val="nil"/>
              <w:right w:val="nil"/>
            </w:tcBorders>
          </w:tcPr>
          <w:p w14:paraId="542DA139"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.02</w:t>
            </w:r>
          </w:p>
        </w:tc>
        <w:tc>
          <w:tcPr>
            <w:tcW w:w="1080" w:type="dxa"/>
            <w:tcBorders>
              <w:top w:val="nil"/>
              <w:left w:val="nil"/>
              <w:bottom w:val="nil"/>
              <w:right w:val="nil"/>
            </w:tcBorders>
          </w:tcPr>
          <w:p w14:paraId="758EE118"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.83</w:t>
            </w:r>
          </w:p>
        </w:tc>
      </w:tr>
      <w:tr w:rsidR="002B3E8F" w:rsidRPr="00FF3DF2" w14:paraId="05E4D45B" w14:textId="77777777" w:rsidTr="00FA3F2B">
        <w:tc>
          <w:tcPr>
            <w:tcW w:w="3330" w:type="dxa"/>
            <w:vMerge w:val="restart"/>
            <w:tcBorders>
              <w:top w:val="nil"/>
              <w:left w:val="nil"/>
              <w:right w:val="nil"/>
            </w:tcBorders>
          </w:tcPr>
          <w:p w14:paraId="0D558475" w14:textId="52C17F34"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i/>
                <w:iCs/>
              </w:rPr>
              <w:t>Change in trust in authority</w:t>
            </w:r>
            <w:r>
              <w:rPr>
                <w:rFonts w:ascii="Times New Roman" w:hAnsi="Times New Roman" w:cs="Times New Roman"/>
                <w:i/>
                <w:iCs/>
              </w:rPr>
              <w:t xml:space="preserve"> to manage risk</w:t>
            </w:r>
          </w:p>
        </w:tc>
        <w:tc>
          <w:tcPr>
            <w:tcW w:w="2160" w:type="dxa"/>
            <w:gridSpan w:val="2"/>
            <w:tcBorders>
              <w:top w:val="nil"/>
              <w:left w:val="nil"/>
              <w:bottom w:val="nil"/>
              <w:right w:val="nil"/>
            </w:tcBorders>
          </w:tcPr>
          <w:p w14:paraId="24C7221F"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170" w:type="dxa"/>
            <w:tcBorders>
              <w:top w:val="nil"/>
              <w:left w:val="nil"/>
              <w:bottom w:val="nil"/>
              <w:right w:val="nil"/>
            </w:tcBorders>
          </w:tcPr>
          <w:p w14:paraId="0674B9C9"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83</w:t>
            </w:r>
          </w:p>
        </w:tc>
        <w:tc>
          <w:tcPr>
            <w:tcW w:w="1260" w:type="dxa"/>
            <w:tcBorders>
              <w:top w:val="nil"/>
              <w:left w:val="nil"/>
              <w:bottom w:val="nil"/>
              <w:right w:val="nil"/>
            </w:tcBorders>
          </w:tcPr>
          <w:p w14:paraId="4708022D"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-.22</w:t>
            </w:r>
          </w:p>
        </w:tc>
        <w:tc>
          <w:tcPr>
            <w:tcW w:w="1080" w:type="dxa"/>
            <w:tcBorders>
              <w:top w:val="nil"/>
              <w:left w:val="nil"/>
              <w:bottom w:val="nil"/>
              <w:right w:val="nil"/>
            </w:tcBorders>
          </w:tcPr>
          <w:p w14:paraId="19484DFE"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.55</w:t>
            </w:r>
          </w:p>
        </w:tc>
      </w:tr>
      <w:tr w:rsidR="002B3E8F" w:rsidRPr="00FF3DF2" w14:paraId="1ACDE7A7" w14:textId="77777777" w:rsidTr="00FA3F2B">
        <w:tc>
          <w:tcPr>
            <w:tcW w:w="3330" w:type="dxa"/>
            <w:vMerge/>
            <w:tcBorders>
              <w:left w:val="nil"/>
              <w:right w:val="nil"/>
            </w:tcBorders>
          </w:tcPr>
          <w:p w14:paraId="36B35AAF" w14:textId="77777777" w:rsidR="002B3E8F" w:rsidRPr="00FF3DF2" w:rsidRDefault="002B3E8F" w:rsidP="009C5955">
            <w:pPr>
              <w:tabs>
                <w:tab w:val="left" w:pos="3299"/>
              </w:tabs>
              <w:spacing w:line="480" w:lineRule="auto"/>
              <w:rPr>
                <w:rFonts w:ascii="Times New Roman" w:hAnsi="Times New Roman" w:cs="Times New Roman"/>
              </w:rPr>
            </w:pPr>
          </w:p>
        </w:tc>
        <w:tc>
          <w:tcPr>
            <w:tcW w:w="2160" w:type="dxa"/>
            <w:gridSpan w:val="2"/>
            <w:tcBorders>
              <w:top w:val="nil"/>
              <w:left w:val="nil"/>
              <w:bottom w:val="nil"/>
              <w:right w:val="nil"/>
            </w:tcBorders>
          </w:tcPr>
          <w:p w14:paraId="19AACB2F"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170" w:type="dxa"/>
            <w:tcBorders>
              <w:top w:val="nil"/>
              <w:left w:val="nil"/>
              <w:bottom w:val="nil"/>
              <w:right w:val="nil"/>
            </w:tcBorders>
          </w:tcPr>
          <w:p w14:paraId="48419B39"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80</w:t>
            </w:r>
          </w:p>
        </w:tc>
        <w:tc>
          <w:tcPr>
            <w:tcW w:w="1260" w:type="dxa"/>
            <w:tcBorders>
              <w:top w:val="nil"/>
              <w:left w:val="nil"/>
              <w:bottom w:val="nil"/>
              <w:right w:val="nil"/>
            </w:tcBorders>
          </w:tcPr>
          <w:p w14:paraId="17ECA8AF"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-.12</w:t>
            </w:r>
          </w:p>
        </w:tc>
        <w:tc>
          <w:tcPr>
            <w:tcW w:w="1080" w:type="dxa"/>
            <w:tcBorders>
              <w:top w:val="nil"/>
              <w:left w:val="nil"/>
              <w:bottom w:val="nil"/>
              <w:right w:val="nil"/>
            </w:tcBorders>
          </w:tcPr>
          <w:p w14:paraId="6D100648"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.57</w:t>
            </w:r>
          </w:p>
        </w:tc>
      </w:tr>
      <w:tr w:rsidR="002B3E8F" w:rsidRPr="00FF3DF2" w14:paraId="32BA10AE" w14:textId="77777777" w:rsidTr="00FA3F2B">
        <w:tc>
          <w:tcPr>
            <w:tcW w:w="3330" w:type="dxa"/>
            <w:vMerge/>
            <w:tcBorders>
              <w:left w:val="nil"/>
              <w:bottom w:val="nil"/>
              <w:right w:val="nil"/>
            </w:tcBorders>
          </w:tcPr>
          <w:p w14:paraId="683CAFEE" w14:textId="77777777" w:rsidR="002B3E8F" w:rsidRPr="00FF3DF2" w:rsidRDefault="002B3E8F" w:rsidP="009C5955">
            <w:pPr>
              <w:tabs>
                <w:tab w:val="left" w:pos="3299"/>
              </w:tabs>
              <w:spacing w:line="480" w:lineRule="auto"/>
              <w:rPr>
                <w:rFonts w:ascii="Times New Roman" w:hAnsi="Times New Roman" w:cs="Times New Roman"/>
                <w:i/>
                <w:iCs/>
              </w:rPr>
            </w:pPr>
          </w:p>
        </w:tc>
        <w:tc>
          <w:tcPr>
            <w:tcW w:w="2160" w:type="dxa"/>
            <w:gridSpan w:val="2"/>
            <w:tcBorders>
              <w:top w:val="nil"/>
              <w:left w:val="nil"/>
              <w:bottom w:val="nil"/>
              <w:right w:val="nil"/>
            </w:tcBorders>
          </w:tcPr>
          <w:p w14:paraId="7B363B7D" w14:textId="77777777" w:rsidR="002B3E8F" w:rsidRPr="00FF3DF2" w:rsidRDefault="002B3E8F" w:rsidP="009C5955">
            <w:pPr>
              <w:tabs>
                <w:tab w:val="left" w:pos="3299"/>
              </w:tabs>
              <w:spacing w:line="480" w:lineRule="auto"/>
              <w:rPr>
                <w:rFonts w:ascii="Times New Roman" w:hAnsi="Times New Roman" w:cs="Times New Roman"/>
              </w:rPr>
            </w:pPr>
            <w:r w:rsidRPr="00FF3DF2">
              <w:rPr>
                <w:rFonts w:ascii="Times New Roman" w:hAnsi="Times New Roman" w:cs="Times New Roman"/>
              </w:rPr>
              <w:t>Irrelevant education</w:t>
            </w:r>
          </w:p>
        </w:tc>
        <w:tc>
          <w:tcPr>
            <w:tcW w:w="1170" w:type="dxa"/>
            <w:tcBorders>
              <w:top w:val="nil"/>
              <w:left w:val="nil"/>
              <w:bottom w:val="nil"/>
              <w:right w:val="nil"/>
            </w:tcBorders>
          </w:tcPr>
          <w:p w14:paraId="6A95182E"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74</w:t>
            </w:r>
          </w:p>
        </w:tc>
        <w:tc>
          <w:tcPr>
            <w:tcW w:w="1260" w:type="dxa"/>
            <w:tcBorders>
              <w:top w:val="nil"/>
              <w:left w:val="nil"/>
              <w:bottom w:val="nil"/>
              <w:right w:val="nil"/>
            </w:tcBorders>
          </w:tcPr>
          <w:p w14:paraId="74CD7A98"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-.20</w:t>
            </w:r>
          </w:p>
        </w:tc>
        <w:tc>
          <w:tcPr>
            <w:tcW w:w="1080" w:type="dxa"/>
            <w:tcBorders>
              <w:top w:val="nil"/>
              <w:left w:val="nil"/>
              <w:bottom w:val="nil"/>
              <w:right w:val="nil"/>
            </w:tcBorders>
          </w:tcPr>
          <w:p w14:paraId="09E509EA" w14:textId="77777777" w:rsidR="002B3E8F" w:rsidRPr="00FF3DF2" w:rsidRDefault="002B3E8F"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.55</w:t>
            </w:r>
          </w:p>
        </w:tc>
      </w:tr>
      <w:tr w:rsidR="00C2340E" w:rsidRPr="00FF3DF2" w14:paraId="2CE6C456" w14:textId="77777777" w:rsidTr="00FA3F2B">
        <w:tc>
          <w:tcPr>
            <w:tcW w:w="3330" w:type="dxa"/>
            <w:tcBorders>
              <w:top w:val="nil"/>
              <w:left w:val="nil"/>
              <w:bottom w:val="nil"/>
              <w:right w:val="nil"/>
            </w:tcBorders>
          </w:tcPr>
          <w:p w14:paraId="271E9F4E" w14:textId="77777777" w:rsidR="00C2340E" w:rsidRPr="00FF3DF2" w:rsidRDefault="00C2340E" w:rsidP="009C5955">
            <w:pPr>
              <w:tabs>
                <w:tab w:val="left" w:pos="3299"/>
              </w:tabs>
              <w:spacing w:line="480" w:lineRule="auto"/>
              <w:rPr>
                <w:rFonts w:ascii="Times New Roman" w:hAnsi="Times New Roman" w:cs="Times New Roman"/>
              </w:rPr>
            </w:pPr>
          </w:p>
        </w:tc>
        <w:tc>
          <w:tcPr>
            <w:tcW w:w="2160" w:type="dxa"/>
            <w:gridSpan w:val="2"/>
            <w:tcBorders>
              <w:top w:val="nil"/>
              <w:left w:val="nil"/>
              <w:bottom w:val="nil"/>
              <w:right w:val="nil"/>
            </w:tcBorders>
          </w:tcPr>
          <w:p w14:paraId="5CD240BC"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Relevant education</w:t>
            </w:r>
          </w:p>
        </w:tc>
        <w:tc>
          <w:tcPr>
            <w:tcW w:w="1170" w:type="dxa"/>
            <w:tcBorders>
              <w:top w:val="nil"/>
              <w:left w:val="nil"/>
              <w:bottom w:val="nil"/>
              <w:right w:val="nil"/>
            </w:tcBorders>
          </w:tcPr>
          <w:p w14:paraId="090A5E7E"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74</w:t>
            </w:r>
          </w:p>
        </w:tc>
        <w:tc>
          <w:tcPr>
            <w:tcW w:w="1260" w:type="dxa"/>
            <w:tcBorders>
              <w:top w:val="nil"/>
              <w:left w:val="nil"/>
              <w:bottom w:val="nil"/>
              <w:right w:val="nil"/>
            </w:tcBorders>
          </w:tcPr>
          <w:p w14:paraId="6DD7B45A"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-.05</w:t>
            </w:r>
          </w:p>
        </w:tc>
        <w:tc>
          <w:tcPr>
            <w:tcW w:w="1080" w:type="dxa"/>
            <w:tcBorders>
              <w:top w:val="nil"/>
              <w:left w:val="nil"/>
              <w:bottom w:val="nil"/>
              <w:right w:val="nil"/>
            </w:tcBorders>
          </w:tcPr>
          <w:p w14:paraId="072EE3D3"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.77</w:t>
            </w:r>
          </w:p>
        </w:tc>
      </w:tr>
      <w:tr w:rsidR="00C2340E" w:rsidRPr="00FF3DF2" w14:paraId="16BC8997" w14:textId="77777777" w:rsidTr="00FA3F2B">
        <w:tc>
          <w:tcPr>
            <w:tcW w:w="3330" w:type="dxa"/>
            <w:tcBorders>
              <w:top w:val="nil"/>
              <w:left w:val="nil"/>
              <w:bottom w:val="nil"/>
              <w:right w:val="nil"/>
            </w:tcBorders>
          </w:tcPr>
          <w:p w14:paraId="2C06D0F0"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i/>
                <w:iCs/>
              </w:rPr>
              <w:t>Change in trust in govt.</w:t>
            </w:r>
          </w:p>
        </w:tc>
        <w:tc>
          <w:tcPr>
            <w:tcW w:w="2160" w:type="dxa"/>
            <w:gridSpan w:val="2"/>
            <w:tcBorders>
              <w:top w:val="nil"/>
              <w:left w:val="nil"/>
              <w:bottom w:val="nil"/>
              <w:right w:val="nil"/>
            </w:tcBorders>
          </w:tcPr>
          <w:p w14:paraId="1C8A5BC9"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170" w:type="dxa"/>
            <w:tcBorders>
              <w:top w:val="nil"/>
              <w:left w:val="nil"/>
              <w:bottom w:val="nil"/>
              <w:right w:val="nil"/>
            </w:tcBorders>
          </w:tcPr>
          <w:p w14:paraId="02EFE446"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83</w:t>
            </w:r>
          </w:p>
        </w:tc>
        <w:tc>
          <w:tcPr>
            <w:tcW w:w="1260" w:type="dxa"/>
            <w:tcBorders>
              <w:top w:val="nil"/>
              <w:left w:val="nil"/>
              <w:bottom w:val="nil"/>
              <w:right w:val="nil"/>
            </w:tcBorders>
          </w:tcPr>
          <w:p w14:paraId="4814F206"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-.11</w:t>
            </w:r>
          </w:p>
        </w:tc>
        <w:tc>
          <w:tcPr>
            <w:tcW w:w="1080" w:type="dxa"/>
            <w:tcBorders>
              <w:top w:val="nil"/>
              <w:left w:val="nil"/>
              <w:bottom w:val="nil"/>
              <w:right w:val="nil"/>
            </w:tcBorders>
          </w:tcPr>
          <w:p w14:paraId="6695AA8B"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.58</w:t>
            </w:r>
          </w:p>
        </w:tc>
      </w:tr>
      <w:tr w:rsidR="00C2340E" w:rsidRPr="00FF3DF2" w14:paraId="58C81E75" w14:textId="77777777" w:rsidTr="00FA3F2B">
        <w:tc>
          <w:tcPr>
            <w:tcW w:w="3330" w:type="dxa"/>
            <w:tcBorders>
              <w:top w:val="nil"/>
              <w:left w:val="nil"/>
              <w:bottom w:val="nil"/>
              <w:right w:val="nil"/>
            </w:tcBorders>
          </w:tcPr>
          <w:p w14:paraId="59F71954" w14:textId="77777777" w:rsidR="00C2340E" w:rsidRPr="00FF3DF2" w:rsidRDefault="00C2340E" w:rsidP="009C5955">
            <w:pPr>
              <w:tabs>
                <w:tab w:val="left" w:pos="3299"/>
              </w:tabs>
              <w:spacing w:line="480" w:lineRule="auto"/>
              <w:rPr>
                <w:rFonts w:ascii="Times New Roman" w:hAnsi="Times New Roman" w:cs="Times New Roman"/>
              </w:rPr>
            </w:pPr>
          </w:p>
        </w:tc>
        <w:tc>
          <w:tcPr>
            <w:tcW w:w="2160" w:type="dxa"/>
            <w:gridSpan w:val="2"/>
            <w:tcBorders>
              <w:top w:val="nil"/>
              <w:left w:val="nil"/>
              <w:bottom w:val="nil"/>
              <w:right w:val="nil"/>
            </w:tcBorders>
          </w:tcPr>
          <w:p w14:paraId="7793A38C"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170" w:type="dxa"/>
            <w:tcBorders>
              <w:top w:val="nil"/>
              <w:left w:val="nil"/>
              <w:bottom w:val="nil"/>
              <w:right w:val="nil"/>
            </w:tcBorders>
          </w:tcPr>
          <w:p w14:paraId="75F6319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80</w:t>
            </w:r>
          </w:p>
        </w:tc>
        <w:tc>
          <w:tcPr>
            <w:tcW w:w="1260" w:type="dxa"/>
            <w:tcBorders>
              <w:top w:val="nil"/>
              <w:left w:val="nil"/>
              <w:bottom w:val="nil"/>
              <w:right w:val="nil"/>
            </w:tcBorders>
          </w:tcPr>
          <w:p w14:paraId="00DA2257"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-.01</w:t>
            </w:r>
          </w:p>
        </w:tc>
        <w:tc>
          <w:tcPr>
            <w:tcW w:w="1080" w:type="dxa"/>
            <w:tcBorders>
              <w:top w:val="nil"/>
              <w:left w:val="nil"/>
              <w:bottom w:val="nil"/>
              <w:right w:val="nil"/>
            </w:tcBorders>
          </w:tcPr>
          <w:p w14:paraId="4B64100A"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.51</w:t>
            </w:r>
          </w:p>
        </w:tc>
      </w:tr>
      <w:tr w:rsidR="00C2340E" w:rsidRPr="00FF3DF2" w14:paraId="09220B0C" w14:textId="77777777" w:rsidTr="00FA3F2B">
        <w:tc>
          <w:tcPr>
            <w:tcW w:w="3330" w:type="dxa"/>
            <w:tcBorders>
              <w:top w:val="nil"/>
              <w:left w:val="nil"/>
              <w:bottom w:val="nil"/>
              <w:right w:val="nil"/>
            </w:tcBorders>
          </w:tcPr>
          <w:p w14:paraId="1045571B" w14:textId="77777777" w:rsidR="00C2340E" w:rsidRPr="00FF3DF2" w:rsidRDefault="00C2340E" w:rsidP="009C5955">
            <w:pPr>
              <w:tabs>
                <w:tab w:val="left" w:pos="3299"/>
              </w:tabs>
              <w:spacing w:line="480" w:lineRule="auto"/>
              <w:rPr>
                <w:rFonts w:ascii="Times New Roman" w:hAnsi="Times New Roman" w:cs="Times New Roman"/>
              </w:rPr>
            </w:pPr>
          </w:p>
        </w:tc>
        <w:tc>
          <w:tcPr>
            <w:tcW w:w="2160" w:type="dxa"/>
            <w:gridSpan w:val="2"/>
            <w:tcBorders>
              <w:top w:val="nil"/>
              <w:left w:val="nil"/>
              <w:bottom w:val="nil"/>
              <w:right w:val="nil"/>
            </w:tcBorders>
          </w:tcPr>
          <w:p w14:paraId="4F2B702A"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Irrelevant education</w:t>
            </w:r>
          </w:p>
        </w:tc>
        <w:tc>
          <w:tcPr>
            <w:tcW w:w="1170" w:type="dxa"/>
            <w:tcBorders>
              <w:top w:val="nil"/>
              <w:left w:val="nil"/>
              <w:bottom w:val="nil"/>
              <w:right w:val="nil"/>
            </w:tcBorders>
          </w:tcPr>
          <w:p w14:paraId="507ACE6D"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74</w:t>
            </w:r>
          </w:p>
        </w:tc>
        <w:tc>
          <w:tcPr>
            <w:tcW w:w="1260" w:type="dxa"/>
            <w:tcBorders>
              <w:top w:val="nil"/>
              <w:left w:val="nil"/>
              <w:bottom w:val="nil"/>
              <w:right w:val="nil"/>
            </w:tcBorders>
          </w:tcPr>
          <w:p w14:paraId="124E1D44"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-.02</w:t>
            </w:r>
          </w:p>
        </w:tc>
        <w:tc>
          <w:tcPr>
            <w:tcW w:w="1080" w:type="dxa"/>
            <w:tcBorders>
              <w:top w:val="nil"/>
              <w:left w:val="nil"/>
              <w:bottom w:val="nil"/>
              <w:right w:val="nil"/>
            </w:tcBorders>
          </w:tcPr>
          <w:p w14:paraId="59C5823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.51</w:t>
            </w:r>
          </w:p>
        </w:tc>
      </w:tr>
      <w:tr w:rsidR="00C2340E" w:rsidRPr="00FF3DF2" w14:paraId="005473C7" w14:textId="77777777" w:rsidTr="00FA3F2B">
        <w:tc>
          <w:tcPr>
            <w:tcW w:w="3330" w:type="dxa"/>
            <w:tcBorders>
              <w:top w:val="nil"/>
              <w:left w:val="nil"/>
              <w:bottom w:val="single" w:sz="4" w:space="0" w:color="auto"/>
              <w:right w:val="nil"/>
            </w:tcBorders>
          </w:tcPr>
          <w:p w14:paraId="7A0E7744" w14:textId="77777777" w:rsidR="00C2340E" w:rsidRPr="00FF3DF2" w:rsidRDefault="00C2340E" w:rsidP="009C5955">
            <w:pPr>
              <w:tabs>
                <w:tab w:val="left" w:pos="3299"/>
              </w:tabs>
              <w:spacing w:line="480" w:lineRule="auto"/>
              <w:rPr>
                <w:rFonts w:ascii="Times New Roman" w:hAnsi="Times New Roman" w:cs="Times New Roman"/>
              </w:rPr>
            </w:pPr>
          </w:p>
        </w:tc>
        <w:tc>
          <w:tcPr>
            <w:tcW w:w="2160" w:type="dxa"/>
            <w:gridSpan w:val="2"/>
            <w:tcBorders>
              <w:top w:val="nil"/>
              <w:left w:val="nil"/>
              <w:bottom w:val="single" w:sz="4" w:space="0" w:color="auto"/>
              <w:right w:val="nil"/>
            </w:tcBorders>
          </w:tcPr>
          <w:p w14:paraId="1802567B" w14:textId="77777777" w:rsidR="00C2340E" w:rsidRPr="00FF3DF2" w:rsidRDefault="00C2340E" w:rsidP="009C5955">
            <w:pPr>
              <w:tabs>
                <w:tab w:val="left" w:pos="3299"/>
              </w:tabs>
              <w:spacing w:line="480" w:lineRule="auto"/>
              <w:rPr>
                <w:rFonts w:ascii="Times New Roman" w:hAnsi="Times New Roman" w:cs="Times New Roman"/>
              </w:rPr>
            </w:pPr>
            <w:r w:rsidRPr="00FF3DF2">
              <w:rPr>
                <w:rFonts w:ascii="Times New Roman" w:hAnsi="Times New Roman" w:cs="Times New Roman"/>
              </w:rPr>
              <w:t>Relevant education</w:t>
            </w:r>
          </w:p>
        </w:tc>
        <w:tc>
          <w:tcPr>
            <w:tcW w:w="1170" w:type="dxa"/>
            <w:tcBorders>
              <w:top w:val="nil"/>
              <w:left w:val="nil"/>
              <w:bottom w:val="single" w:sz="4" w:space="0" w:color="auto"/>
              <w:right w:val="nil"/>
            </w:tcBorders>
          </w:tcPr>
          <w:p w14:paraId="2CBC5A04"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74</w:t>
            </w:r>
          </w:p>
        </w:tc>
        <w:tc>
          <w:tcPr>
            <w:tcW w:w="1260" w:type="dxa"/>
            <w:tcBorders>
              <w:top w:val="nil"/>
              <w:left w:val="nil"/>
              <w:bottom w:val="single" w:sz="4" w:space="0" w:color="auto"/>
              <w:right w:val="nil"/>
            </w:tcBorders>
          </w:tcPr>
          <w:p w14:paraId="50D6212C"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.06</w:t>
            </w:r>
          </w:p>
        </w:tc>
        <w:tc>
          <w:tcPr>
            <w:tcW w:w="1080" w:type="dxa"/>
            <w:tcBorders>
              <w:top w:val="nil"/>
              <w:left w:val="nil"/>
              <w:bottom w:val="single" w:sz="4" w:space="0" w:color="auto"/>
              <w:right w:val="nil"/>
            </w:tcBorders>
          </w:tcPr>
          <w:p w14:paraId="41C36708" w14:textId="77777777" w:rsidR="00C2340E" w:rsidRPr="00FF3DF2" w:rsidRDefault="00C2340E" w:rsidP="009C5955">
            <w:pPr>
              <w:tabs>
                <w:tab w:val="left" w:pos="3299"/>
              </w:tabs>
              <w:spacing w:line="480" w:lineRule="auto"/>
              <w:jc w:val="center"/>
              <w:rPr>
                <w:rFonts w:ascii="Times New Roman" w:hAnsi="Times New Roman" w:cs="Times New Roman"/>
              </w:rPr>
            </w:pPr>
            <w:r w:rsidRPr="00FF3DF2">
              <w:rPr>
                <w:rFonts w:ascii="Times New Roman" w:hAnsi="Times New Roman" w:cs="Times New Roman"/>
              </w:rPr>
              <w:t>.79</w:t>
            </w:r>
          </w:p>
        </w:tc>
      </w:tr>
      <w:tr w:rsidR="00C2340E" w:rsidRPr="00FF3DF2" w14:paraId="56B4AAFF" w14:textId="77777777" w:rsidTr="00FA3F2B">
        <w:tc>
          <w:tcPr>
            <w:tcW w:w="3330" w:type="dxa"/>
            <w:tcBorders>
              <w:top w:val="single" w:sz="4" w:space="0" w:color="auto"/>
              <w:left w:val="nil"/>
              <w:bottom w:val="nil"/>
              <w:right w:val="nil"/>
            </w:tcBorders>
          </w:tcPr>
          <w:p w14:paraId="42EA52EA" w14:textId="77777777" w:rsidR="00C2340E" w:rsidRPr="00FF3DF2" w:rsidRDefault="00C2340E" w:rsidP="009C5955">
            <w:pPr>
              <w:tabs>
                <w:tab w:val="left" w:pos="3299"/>
              </w:tabs>
              <w:spacing w:line="480" w:lineRule="auto"/>
              <w:rPr>
                <w:rFonts w:ascii="Times New Roman" w:hAnsi="Times New Roman" w:cs="Times New Roman"/>
                <w:i/>
                <w:iCs/>
              </w:rPr>
            </w:pPr>
          </w:p>
        </w:tc>
        <w:tc>
          <w:tcPr>
            <w:tcW w:w="506" w:type="dxa"/>
            <w:tcBorders>
              <w:top w:val="single" w:sz="4" w:space="0" w:color="auto"/>
              <w:left w:val="nil"/>
              <w:bottom w:val="nil"/>
              <w:right w:val="nil"/>
            </w:tcBorders>
          </w:tcPr>
          <w:p w14:paraId="327BA8A3" w14:textId="77777777" w:rsidR="00C2340E" w:rsidRPr="00FF3DF2" w:rsidRDefault="00C2340E" w:rsidP="009C5955">
            <w:pPr>
              <w:tabs>
                <w:tab w:val="left" w:pos="3299"/>
              </w:tabs>
              <w:spacing w:line="480" w:lineRule="auto"/>
              <w:rPr>
                <w:rFonts w:ascii="Times New Roman" w:hAnsi="Times New Roman" w:cs="Times New Roman"/>
              </w:rPr>
            </w:pPr>
          </w:p>
        </w:tc>
        <w:tc>
          <w:tcPr>
            <w:tcW w:w="1654" w:type="dxa"/>
            <w:tcBorders>
              <w:top w:val="single" w:sz="4" w:space="0" w:color="auto"/>
              <w:left w:val="nil"/>
              <w:bottom w:val="nil"/>
              <w:right w:val="nil"/>
            </w:tcBorders>
          </w:tcPr>
          <w:p w14:paraId="4D013DF8" w14:textId="77777777" w:rsidR="00C2340E" w:rsidRPr="00FF3DF2" w:rsidRDefault="00C2340E" w:rsidP="009C5955">
            <w:pPr>
              <w:tabs>
                <w:tab w:val="left" w:pos="3299"/>
              </w:tabs>
              <w:spacing w:line="480" w:lineRule="auto"/>
              <w:rPr>
                <w:rFonts w:ascii="Times New Roman" w:hAnsi="Times New Roman" w:cs="Times New Roman"/>
              </w:rPr>
            </w:pPr>
          </w:p>
        </w:tc>
        <w:tc>
          <w:tcPr>
            <w:tcW w:w="1170" w:type="dxa"/>
            <w:tcBorders>
              <w:top w:val="single" w:sz="4" w:space="0" w:color="auto"/>
              <w:left w:val="nil"/>
              <w:bottom w:val="nil"/>
              <w:right w:val="nil"/>
            </w:tcBorders>
          </w:tcPr>
          <w:p w14:paraId="43B33B3F" w14:textId="77777777" w:rsidR="00C2340E" w:rsidRPr="00FF3DF2" w:rsidRDefault="00C2340E" w:rsidP="009C5955">
            <w:pPr>
              <w:tabs>
                <w:tab w:val="left" w:pos="3299"/>
              </w:tabs>
              <w:spacing w:line="480" w:lineRule="auto"/>
              <w:jc w:val="center"/>
              <w:rPr>
                <w:rFonts w:ascii="Times New Roman" w:hAnsi="Times New Roman" w:cs="Times New Roman"/>
              </w:rPr>
            </w:pPr>
          </w:p>
        </w:tc>
        <w:tc>
          <w:tcPr>
            <w:tcW w:w="1260" w:type="dxa"/>
            <w:tcBorders>
              <w:top w:val="single" w:sz="4" w:space="0" w:color="auto"/>
              <w:left w:val="nil"/>
              <w:bottom w:val="nil"/>
              <w:right w:val="nil"/>
            </w:tcBorders>
          </w:tcPr>
          <w:p w14:paraId="4DF4A5CB" w14:textId="77777777" w:rsidR="00C2340E" w:rsidRPr="00FF3DF2" w:rsidRDefault="00C2340E" w:rsidP="009C5955">
            <w:pPr>
              <w:tabs>
                <w:tab w:val="left" w:pos="3299"/>
              </w:tabs>
              <w:spacing w:line="480" w:lineRule="auto"/>
              <w:jc w:val="center"/>
              <w:rPr>
                <w:rFonts w:ascii="Times New Roman" w:hAnsi="Times New Roman" w:cs="Times New Roman"/>
              </w:rPr>
            </w:pPr>
          </w:p>
        </w:tc>
        <w:tc>
          <w:tcPr>
            <w:tcW w:w="1080" w:type="dxa"/>
            <w:tcBorders>
              <w:top w:val="single" w:sz="4" w:space="0" w:color="auto"/>
              <w:left w:val="nil"/>
              <w:bottom w:val="nil"/>
              <w:right w:val="nil"/>
            </w:tcBorders>
          </w:tcPr>
          <w:p w14:paraId="3D8948A5" w14:textId="77777777" w:rsidR="00C2340E" w:rsidRPr="00FF3DF2" w:rsidRDefault="00C2340E" w:rsidP="009C5955">
            <w:pPr>
              <w:tabs>
                <w:tab w:val="left" w:pos="3299"/>
              </w:tabs>
              <w:spacing w:line="480" w:lineRule="auto"/>
              <w:jc w:val="center"/>
              <w:rPr>
                <w:rFonts w:ascii="Times New Roman" w:hAnsi="Times New Roman" w:cs="Times New Roman"/>
              </w:rPr>
            </w:pPr>
          </w:p>
        </w:tc>
      </w:tr>
    </w:tbl>
    <w:p w14:paraId="2632E915" w14:textId="77777777" w:rsidR="00AC1BFB" w:rsidRDefault="00AC1BFB" w:rsidP="00AC1BFB">
      <w:pPr>
        <w:spacing w:line="480" w:lineRule="auto"/>
        <w:rPr>
          <w:rFonts w:ascii="Times New Roman" w:eastAsia="Times New Roman" w:hAnsi="Times New Roman" w:cs="Times New Roman"/>
          <w:b/>
          <w:sz w:val="24"/>
          <w:szCs w:val="24"/>
        </w:rPr>
      </w:pPr>
    </w:p>
    <w:p w14:paraId="35C73AD1" w14:textId="77777777" w:rsidR="00AC1BFB" w:rsidRDefault="00AC1BFB" w:rsidP="00AC1BFB">
      <w:pPr>
        <w:spacing w:line="480" w:lineRule="auto"/>
        <w:rPr>
          <w:rFonts w:ascii="Times New Roman" w:eastAsia="Times New Roman" w:hAnsi="Times New Roman" w:cs="Times New Roman"/>
          <w:b/>
          <w:sz w:val="24"/>
          <w:szCs w:val="24"/>
        </w:rPr>
      </w:pPr>
    </w:p>
    <w:p w14:paraId="02965855" w14:textId="77777777" w:rsidR="00FA3F2B" w:rsidRDefault="00FA3F2B" w:rsidP="00AC1BFB">
      <w:pPr>
        <w:spacing w:line="480" w:lineRule="auto"/>
        <w:rPr>
          <w:rFonts w:ascii="Times New Roman" w:eastAsia="Times New Roman" w:hAnsi="Times New Roman" w:cs="Times New Roman"/>
          <w:b/>
          <w:sz w:val="24"/>
          <w:szCs w:val="24"/>
        </w:rPr>
      </w:pPr>
    </w:p>
    <w:p w14:paraId="66BC5699" w14:textId="77777777" w:rsidR="00FA3F2B" w:rsidRDefault="00FA3F2B" w:rsidP="00AC1BFB">
      <w:pPr>
        <w:spacing w:line="480" w:lineRule="auto"/>
        <w:rPr>
          <w:rFonts w:ascii="Times New Roman" w:eastAsia="Times New Roman" w:hAnsi="Times New Roman" w:cs="Times New Roman"/>
          <w:b/>
          <w:sz w:val="24"/>
          <w:szCs w:val="24"/>
        </w:rPr>
      </w:pPr>
    </w:p>
    <w:p w14:paraId="266E2D1F" w14:textId="77777777" w:rsidR="00FA3F2B" w:rsidRDefault="00FA3F2B" w:rsidP="00AC1BFB">
      <w:pPr>
        <w:spacing w:line="480" w:lineRule="auto"/>
        <w:rPr>
          <w:rFonts w:ascii="Times New Roman" w:eastAsia="Times New Roman" w:hAnsi="Times New Roman" w:cs="Times New Roman"/>
          <w:b/>
          <w:sz w:val="24"/>
          <w:szCs w:val="24"/>
        </w:rPr>
      </w:pPr>
    </w:p>
    <w:p w14:paraId="1CA2C7B7" w14:textId="77777777" w:rsidR="00AC1BFB" w:rsidRDefault="00AC1BFB" w:rsidP="00AC1BFB">
      <w:pPr>
        <w:spacing w:line="480" w:lineRule="auto"/>
        <w:rPr>
          <w:rFonts w:ascii="Times New Roman" w:eastAsia="Times New Roman" w:hAnsi="Times New Roman" w:cs="Times New Roman"/>
          <w:b/>
          <w:sz w:val="24"/>
          <w:szCs w:val="24"/>
        </w:rPr>
      </w:pPr>
    </w:p>
    <w:p w14:paraId="56B38D69" w14:textId="372835C0" w:rsidR="00AC1BFB" w:rsidRPr="00FF3DF2" w:rsidRDefault="00AC1BFB" w:rsidP="00AC1BFB">
      <w:pPr>
        <w:spacing w:line="480" w:lineRule="auto"/>
        <w:rPr>
          <w:rFonts w:ascii="Times New Roman" w:eastAsia="Times New Roman" w:hAnsi="Times New Roman" w:cs="Times New Roman"/>
          <w:b/>
          <w:sz w:val="24"/>
          <w:szCs w:val="24"/>
        </w:rPr>
      </w:pPr>
      <w:r w:rsidRPr="00FF3DF2">
        <w:rPr>
          <w:rFonts w:ascii="Times New Roman" w:eastAsia="Times New Roman" w:hAnsi="Times New Roman" w:cs="Times New Roman"/>
          <w:b/>
          <w:sz w:val="24"/>
          <w:szCs w:val="24"/>
        </w:rPr>
        <w:lastRenderedPageBreak/>
        <w:t>Table 1</w:t>
      </w:r>
      <w:r>
        <w:rPr>
          <w:rFonts w:ascii="Times New Roman" w:eastAsia="Times New Roman" w:hAnsi="Times New Roman" w:cs="Times New Roman"/>
          <w:b/>
          <w:sz w:val="24"/>
          <w:szCs w:val="24"/>
        </w:rPr>
        <w:t>3</w:t>
      </w:r>
    </w:p>
    <w:p w14:paraId="4144D667" w14:textId="77777777" w:rsidR="00AC1BFB" w:rsidRPr="00FF3DF2" w:rsidRDefault="00AC1BFB" w:rsidP="00AC1BFB">
      <w:pPr>
        <w:spacing w:line="480" w:lineRule="auto"/>
        <w:rPr>
          <w:rFonts w:ascii="Times New Roman" w:eastAsia="Times New Roman" w:hAnsi="Times New Roman" w:cs="Times New Roman"/>
          <w:bCs/>
          <w:i/>
          <w:iCs/>
          <w:sz w:val="24"/>
          <w:szCs w:val="24"/>
        </w:rPr>
      </w:pPr>
      <w:r w:rsidRPr="00FF3DF2">
        <w:rPr>
          <w:rFonts w:ascii="Times New Roman" w:eastAsia="Times New Roman" w:hAnsi="Times New Roman" w:cs="Times New Roman"/>
          <w:bCs/>
          <w:i/>
          <w:iCs/>
          <w:sz w:val="24"/>
          <w:szCs w:val="24"/>
        </w:rPr>
        <w:t>Independent sample t-test results between Default-in and Relevant education for</w:t>
      </w:r>
      <w:r>
        <w:rPr>
          <w:rFonts w:ascii="Times New Roman" w:eastAsia="Times New Roman" w:hAnsi="Times New Roman" w:cs="Times New Roman"/>
          <w:bCs/>
          <w:i/>
          <w:iCs/>
          <w:sz w:val="24"/>
          <w:szCs w:val="24"/>
        </w:rPr>
        <w:t xml:space="preserve"> 3 trust factors for</w:t>
      </w:r>
      <w:r w:rsidRPr="00FF3DF2">
        <w:rPr>
          <w:rFonts w:ascii="Times New Roman" w:eastAsia="Times New Roman" w:hAnsi="Times New Roman" w:cs="Times New Roman"/>
          <w:bCs/>
          <w:i/>
          <w:iCs/>
          <w:sz w:val="24"/>
          <w:szCs w:val="24"/>
        </w:rPr>
        <w:t xml:space="preserve"> Study 3.</w:t>
      </w:r>
    </w:p>
    <w:tbl>
      <w:tblPr>
        <w:tblStyle w:val="TableGrid"/>
        <w:tblW w:w="0" w:type="auto"/>
        <w:tblLook w:val="04A0" w:firstRow="1" w:lastRow="0" w:firstColumn="1" w:lastColumn="0" w:noHBand="0" w:noVBand="1"/>
      </w:tblPr>
      <w:tblGrid>
        <w:gridCol w:w="4050"/>
        <w:gridCol w:w="1080"/>
        <w:gridCol w:w="1710"/>
        <w:gridCol w:w="1080"/>
        <w:gridCol w:w="1260"/>
      </w:tblGrid>
      <w:tr w:rsidR="00AC1BFB" w:rsidRPr="00FF3DF2" w14:paraId="65AA4E25" w14:textId="77777777" w:rsidTr="00FA3F2B">
        <w:tc>
          <w:tcPr>
            <w:tcW w:w="4050" w:type="dxa"/>
            <w:tcBorders>
              <w:left w:val="nil"/>
              <w:right w:val="nil"/>
            </w:tcBorders>
          </w:tcPr>
          <w:p w14:paraId="08E1FE6B" w14:textId="77777777" w:rsidR="00AC1BFB" w:rsidRPr="00FF3DF2" w:rsidRDefault="00AC1BFB" w:rsidP="00AF7431">
            <w:pPr>
              <w:spacing w:line="480" w:lineRule="auto"/>
              <w:rPr>
                <w:rFonts w:ascii="Times New Roman" w:eastAsia="Times New Roman" w:hAnsi="Times New Roman" w:cs="Times New Roman"/>
                <w:bCs/>
              </w:rPr>
            </w:pPr>
          </w:p>
        </w:tc>
        <w:tc>
          <w:tcPr>
            <w:tcW w:w="1080" w:type="dxa"/>
            <w:tcBorders>
              <w:left w:val="nil"/>
              <w:right w:val="nil"/>
            </w:tcBorders>
          </w:tcPr>
          <w:p w14:paraId="60EA0FE8" w14:textId="77777777" w:rsidR="00AC1BFB" w:rsidRPr="00FF3DF2" w:rsidRDefault="00AC1BFB" w:rsidP="00AF7431">
            <w:pPr>
              <w:spacing w:line="480" w:lineRule="auto"/>
              <w:jc w:val="center"/>
              <w:rPr>
                <w:rFonts w:ascii="Times New Roman" w:eastAsia="Times New Roman" w:hAnsi="Times New Roman" w:cs="Times New Roman"/>
                <w:bCs/>
                <w:i/>
                <w:iCs/>
              </w:rPr>
            </w:pPr>
            <w:r w:rsidRPr="00FF3DF2">
              <w:rPr>
                <w:rFonts w:ascii="Times New Roman" w:eastAsia="Times New Roman" w:hAnsi="Times New Roman" w:cs="Times New Roman"/>
                <w:bCs/>
                <w:i/>
                <w:iCs/>
              </w:rPr>
              <w:t>t</w:t>
            </w:r>
          </w:p>
        </w:tc>
        <w:tc>
          <w:tcPr>
            <w:tcW w:w="1710" w:type="dxa"/>
            <w:tcBorders>
              <w:left w:val="nil"/>
              <w:right w:val="nil"/>
            </w:tcBorders>
          </w:tcPr>
          <w:p w14:paraId="0E712A99"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df</w:t>
            </w:r>
          </w:p>
        </w:tc>
        <w:tc>
          <w:tcPr>
            <w:tcW w:w="1080" w:type="dxa"/>
            <w:tcBorders>
              <w:left w:val="nil"/>
              <w:right w:val="nil"/>
            </w:tcBorders>
          </w:tcPr>
          <w:p w14:paraId="267BF7F7" w14:textId="77777777" w:rsidR="00AC1BFB" w:rsidRPr="00FF3DF2" w:rsidRDefault="00AC1BFB" w:rsidP="00AF7431">
            <w:pPr>
              <w:spacing w:line="480" w:lineRule="auto"/>
              <w:jc w:val="center"/>
              <w:rPr>
                <w:rFonts w:ascii="Times New Roman" w:eastAsia="Times New Roman" w:hAnsi="Times New Roman" w:cs="Times New Roman"/>
                <w:bCs/>
                <w:i/>
                <w:iCs/>
              </w:rPr>
            </w:pPr>
            <w:r w:rsidRPr="00FF3DF2">
              <w:rPr>
                <w:rFonts w:ascii="Times New Roman" w:eastAsia="Times New Roman" w:hAnsi="Times New Roman" w:cs="Times New Roman"/>
                <w:bCs/>
                <w:i/>
                <w:iCs/>
              </w:rPr>
              <w:t>p</w:t>
            </w:r>
          </w:p>
        </w:tc>
        <w:tc>
          <w:tcPr>
            <w:tcW w:w="1260" w:type="dxa"/>
            <w:tcBorders>
              <w:left w:val="nil"/>
              <w:right w:val="nil"/>
            </w:tcBorders>
          </w:tcPr>
          <w:p w14:paraId="7CE48409" w14:textId="77777777" w:rsidR="00AC1BFB" w:rsidRPr="00FF3DF2" w:rsidRDefault="00AC1BFB" w:rsidP="00AF7431">
            <w:pPr>
              <w:spacing w:line="480" w:lineRule="auto"/>
              <w:jc w:val="center"/>
              <w:rPr>
                <w:rFonts w:ascii="Times New Roman" w:eastAsia="Times New Roman" w:hAnsi="Times New Roman" w:cs="Times New Roman"/>
                <w:bCs/>
                <w:i/>
              </w:rPr>
            </w:pPr>
            <w:r w:rsidRPr="00FF3DF2">
              <w:rPr>
                <w:rFonts w:ascii="Times New Roman" w:hAnsi="Times New Roman" w:cs="Times New Roman"/>
                <w:i/>
                <w:color w:val="3E3D40"/>
              </w:rPr>
              <w:t>Cohen’s d</w:t>
            </w:r>
          </w:p>
        </w:tc>
      </w:tr>
      <w:tr w:rsidR="00AC1BFB" w:rsidRPr="00FF3DF2" w14:paraId="66451457" w14:textId="77777777" w:rsidTr="00FA3F2B">
        <w:tc>
          <w:tcPr>
            <w:tcW w:w="4050" w:type="dxa"/>
            <w:tcBorders>
              <w:top w:val="nil"/>
              <w:left w:val="nil"/>
              <w:bottom w:val="nil"/>
              <w:right w:val="nil"/>
            </w:tcBorders>
          </w:tcPr>
          <w:p w14:paraId="5184CB77" w14:textId="77777777" w:rsidR="00AC1BFB" w:rsidRPr="00FF3DF2" w:rsidRDefault="00AC1BFB" w:rsidP="00AF7431">
            <w:pPr>
              <w:spacing w:line="480" w:lineRule="auto"/>
              <w:rPr>
                <w:rFonts w:ascii="Times New Roman" w:eastAsia="Times New Roman" w:hAnsi="Times New Roman" w:cs="Times New Roman"/>
                <w:bCs/>
              </w:rPr>
            </w:pPr>
            <w:r w:rsidRPr="00FF3DF2">
              <w:rPr>
                <w:rFonts w:ascii="Times New Roman" w:eastAsia="Times New Roman" w:hAnsi="Times New Roman" w:cs="Times New Roman"/>
                <w:bCs/>
              </w:rPr>
              <w:t xml:space="preserve">Trust in </w:t>
            </w:r>
            <w:r>
              <w:rPr>
                <w:rFonts w:ascii="Times New Roman" w:eastAsia="Times New Roman" w:hAnsi="Times New Roman" w:cs="Times New Roman"/>
                <w:bCs/>
              </w:rPr>
              <w:t>authority to provide safe water</w:t>
            </w:r>
          </w:p>
        </w:tc>
        <w:tc>
          <w:tcPr>
            <w:tcW w:w="1080" w:type="dxa"/>
            <w:tcBorders>
              <w:top w:val="nil"/>
              <w:left w:val="nil"/>
              <w:bottom w:val="nil"/>
              <w:right w:val="nil"/>
            </w:tcBorders>
          </w:tcPr>
          <w:p w14:paraId="6E7E6EE4"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2.78</w:t>
            </w:r>
          </w:p>
        </w:tc>
        <w:tc>
          <w:tcPr>
            <w:tcW w:w="1710" w:type="dxa"/>
            <w:tcBorders>
              <w:top w:val="nil"/>
              <w:left w:val="nil"/>
              <w:bottom w:val="nil"/>
              <w:right w:val="nil"/>
            </w:tcBorders>
          </w:tcPr>
          <w:p w14:paraId="037118CB"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155</w:t>
            </w:r>
          </w:p>
        </w:tc>
        <w:tc>
          <w:tcPr>
            <w:tcW w:w="1080" w:type="dxa"/>
            <w:tcBorders>
              <w:top w:val="nil"/>
              <w:left w:val="nil"/>
              <w:bottom w:val="nil"/>
              <w:right w:val="nil"/>
            </w:tcBorders>
          </w:tcPr>
          <w:p w14:paraId="24D0CFE1"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.01</w:t>
            </w:r>
          </w:p>
        </w:tc>
        <w:tc>
          <w:tcPr>
            <w:tcW w:w="1260" w:type="dxa"/>
            <w:tcBorders>
              <w:top w:val="nil"/>
              <w:left w:val="nil"/>
              <w:bottom w:val="nil"/>
              <w:right w:val="nil"/>
            </w:tcBorders>
          </w:tcPr>
          <w:p w14:paraId="79C3C40D"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.44</w:t>
            </w:r>
          </w:p>
        </w:tc>
      </w:tr>
      <w:tr w:rsidR="00AC1BFB" w:rsidRPr="00FF3DF2" w14:paraId="2A489D3D" w14:textId="77777777" w:rsidTr="00FA3F2B">
        <w:tc>
          <w:tcPr>
            <w:tcW w:w="4050" w:type="dxa"/>
            <w:tcBorders>
              <w:top w:val="nil"/>
              <w:left w:val="nil"/>
              <w:bottom w:val="nil"/>
              <w:right w:val="nil"/>
            </w:tcBorders>
          </w:tcPr>
          <w:p w14:paraId="032A43EC" w14:textId="77777777" w:rsidR="00AC1BFB" w:rsidRPr="00FF3DF2" w:rsidRDefault="00AC1BFB" w:rsidP="00AF7431">
            <w:pPr>
              <w:spacing w:line="480" w:lineRule="auto"/>
              <w:rPr>
                <w:rFonts w:ascii="Times New Roman" w:eastAsia="Times New Roman" w:hAnsi="Times New Roman" w:cs="Times New Roman"/>
                <w:bCs/>
              </w:rPr>
            </w:pPr>
            <w:r w:rsidRPr="00FF3DF2">
              <w:rPr>
                <w:rFonts w:ascii="Times New Roman" w:eastAsia="Times New Roman" w:hAnsi="Times New Roman" w:cs="Times New Roman"/>
                <w:bCs/>
              </w:rPr>
              <w:t>Trust in authority</w:t>
            </w:r>
            <w:r>
              <w:rPr>
                <w:rFonts w:ascii="Times New Roman" w:eastAsia="Times New Roman" w:hAnsi="Times New Roman" w:cs="Times New Roman"/>
                <w:bCs/>
              </w:rPr>
              <w:t xml:space="preserve"> to manage risk</w:t>
            </w:r>
          </w:p>
        </w:tc>
        <w:tc>
          <w:tcPr>
            <w:tcW w:w="1080" w:type="dxa"/>
            <w:tcBorders>
              <w:top w:val="nil"/>
              <w:left w:val="nil"/>
              <w:bottom w:val="nil"/>
              <w:right w:val="nil"/>
            </w:tcBorders>
          </w:tcPr>
          <w:p w14:paraId="077C60F2"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1.62</w:t>
            </w:r>
          </w:p>
        </w:tc>
        <w:tc>
          <w:tcPr>
            <w:tcW w:w="1710" w:type="dxa"/>
            <w:tcBorders>
              <w:top w:val="nil"/>
              <w:left w:val="nil"/>
              <w:bottom w:val="nil"/>
              <w:right w:val="nil"/>
            </w:tcBorders>
          </w:tcPr>
          <w:p w14:paraId="499FDDD6"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155</w:t>
            </w:r>
          </w:p>
        </w:tc>
        <w:tc>
          <w:tcPr>
            <w:tcW w:w="1080" w:type="dxa"/>
            <w:tcBorders>
              <w:top w:val="nil"/>
              <w:left w:val="nil"/>
              <w:bottom w:val="nil"/>
              <w:right w:val="nil"/>
            </w:tcBorders>
          </w:tcPr>
          <w:p w14:paraId="150E34E0"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.11</w:t>
            </w:r>
          </w:p>
        </w:tc>
        <w:tc>
          <w:tcPr>
            <w:tcW w:w="1260" w:type="dxa"/>
            <w:tcBorders>
              <w:top w:val="nil"/>
              <w:left w:val="nil"/>
              <w:bottom w:val="nil"/>
              <w:right w:val="nil"/>
            </w:tcBorders>
          </w:tcPr>
          <w:p w14:paraId="5D0F2D45"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.26</w:t>
            </w:r>
          </w:p>
        </w:tc>
      </w:tr>
      <w:tr w:rsidR="00AC1BFB" w:rsidRPr="00FF3DF2" w14:paraId="4D66A7C0" w14:textId="77777777" w:rsidTr="00FA3F2B">
        <w:tc>
          <w:tcPr>
            <w:tcW w:w="4050" w:type="dxa"/>
            <w:tcBorders>
              <w:top w:val="nil"/>
              <w:left w:val="nil"/>
              <w:bottom w:val="single" w:sz="4" w:space="0" w:color="auto"/>
              <w:right w:val="nil"/>
            </w:tcBorders>
          </w:tcPr>
          <w:p w14:paraId="3EC4F996" w14:textId="77777777" w:rsidR="00AC1BFB" w:rsidRPr="00FF3DF2" w:rsidRDefault="00AC1BFB" w:rsidP="00AF7431">
            <w:pPr>
              <w:tabs>
                <w:tab w:val="left" w:pos="2679"/>
              </w:tabs>
              <w:spacing w:line="480" w:lineRule="auto"/>
              <w:rPr>
                <w:rFonts w:ascii="Times New Roman" w:eastAsia="Times New Roman" w:hAnsi="Times New Roman" w:cs="Times New Roman"/>
                <w:bCs/>
              </w:rPr>
            </w:pPr>
            <w:r w:rsidRPr="00FF3DF2">
              <w:rPr>
                <w:rFonts w:ascii="Times New Roman" w:eastAsia="Times New Roman" w:hAnsi="Times New Roman" w:cs="Times New Roman"/>
                <w:bCs/>
              </w:rPr>
              <w:t>Trust in water government</w:t>
            </w:r>
            <w:r w:rsidRPr="00FF3DF2">
              <w:rPr>
                <w:rFonts w:ascii="Times New Roman" w:eastAsia="Times New Roman" w:hAnsi="Times New Roman" w:cs="Times New Roman"/>
                <w:bCs/>
              </w:rPr>
              <w:tab/>
            </w:r>
          </w:p>
        </w:tc>
        <w:tc>
          <w:tcPr>
            <w:tcW w:w="1080" w:type="dxa"/>
            <w:tcBorders>
              <w:top w:val="nil"/>
              <w:left w:val="nil"/>
              <w:bottom w:val="single" w:sz="4" w:space="0" w:color="auto"/>
              <w:right w:val="nil"/>
            </w:tcBorders>
          </w:tcPr>
          <w:p w14:paraId="25A7D3D3"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1.60</w:t>
            </w:r>
          </w:p>
        </w:tc>
        <w:tc>
          <w:tcPr>
            <w:tcW w:w="1710" w:type="dxa"/>
            <w:tcBorders>
              <w:top w:val="nil"/>
              <w:left w:val="nil"/>
              <w:bottom w:val="single" w:sz="4" w:space="0" w:color="auto"/>
              <w:right w:val="nil"/>
            </w:tcBorders>
          </w:tcPr>
          <w:p w14:paraId="32760172"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155</w:t>
            </w:r>
          </w:p>
        </w:tc>
        <w:tc>
          <w:tcPr>
            <w:tcW w:w="1080" w:type="dxa"/>
            <w:tcBorders>
              <w:top w:val="nil"/>
              <w:left w:val="nil"/>
              <w:bottom w:val="single" w:sz="4" w:space="0" w:color="auto"/>
              <w:right w:val="nil"/>
            </w:tcBorders>
          </w:tcPr>
          <w:p w14:paraId="74224A4D"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.11</w:t>
            </w:r>
          </w:p>
        </w:tc>
        <w:tc>
          <w:tcPr>
            <w:tcW w:w="1260" w:type="dxa"/>
            <w:tcBorders>
              <w:top w:val="nil"/>
              <w:left w:val="nil"/>
              <w:bottom w:val="single" w:sz="4" w:space="0" w:color="auto"/>
              <w:right w:val="nil"/>
            </w:tcBorders>
          </w:tcPr>
          <w:p w14:paraId="62896EA5" w14:textId="77777777" w:rsidR="00AC1BFB" w:rsidRPr="00FF3DF2" w:rsidRDefault="00AC1BFB" w:rsidP="00AF7431">
            <w:pPr>
              <w:spacing w:line="480" w:lineRule="auto"/>
              <w:jc w:val="center"/>
              <w:rPr>
                <w:rFonts w:ascii="Times New Roman" w:eastAsia="Times New Roman" w:hAnsi="Times New Roman" w:cs="Times New Roman"/>
                <w:bCs/>
              </w:rPr>
            </w:pPr>
            <w:r w:rsidRPr="00FF3DF2">
              <w:rPr>
                <w:rFonts w:ascii="Times New Roman" w:eastAsia="Times New Roman" w:hAnsi="Times New Roman" w:cs="Times New Roman"/>
                <w:bCs/>
              </w:rPr>
              <w:t>.26</w:t>
            </w:r>
          </w:p>
        </w:tc>
      </w:tr>
    </w:tbl>
    <w:p w14:paraId="763E5B98" w14:textId="77777777" w:rsidR="00AC1BFB" w:rsidRPr="00FF3DF2" w:rsidRDefault="00AC1BFB" w:rsidP="00AC1BFB">
      <w:pPr>
        <w:spacing w:line="480" w:lineRule="auto"/>
        <w:rPr>
          <w:rFonts w:ascii="Times New Roman" w:eastAsia="Times New Roman" w:hAnsi="Times New Roman" w:cs="Times New Roman"/>
          <w:b/>
          <w:sz w:val="24"/>
          <w:szCs w:val="24"/>
        </w:rPr>
      </w:pPr>
    </w:p>
    <w:p w14:paraId="514CD72B" w14:textId="77777777" w:rsidR="00AC1BFB" w:rsidRDefault="00AC1BFB" w:rsidP="00AC1BFB">
      <w:pPr>
        <w:tabs>
          <w:tab w:val="left" w:pos="3299"/>
        </w:tabs>
        <w:spacing w:line="480" w:lineRule="auto"/>
        <w:rPr>
          <w:rFonts w:ascii="Times New Roman" w:hAnsi="Times New Roman" w:cs="Times New Roman"/>
          <w:sz w:val="24"/>
          <w:szCs w:val="24"/>
        </w:rPr>
      </w:pPr>
    </w:p>
    <w:p w14:paraId="76E27FA8" w14:textId="77777777" w:rsidR="00AC1BFB" w:rsidRDefault="00AC1BFB" w:rsidP="00AC1BFB">
      <w:pPr>
        <w:tabs>
          <w:tab w:val="left" w:pos="3299"/>
        </w:tabs>
        <w:spacing w:line="480" w:lineRule="auto"/>
        <w:rPr>
          <w:rFonts w:ascii="Times New Roman" w:hAnsi="Times New Roman" w:cs="Times New Roman"/>
          <w:sz w:val="24"/>
          <w:szCs w:val="24"/>
        </w:rPr>
      </w:pPr>
    </w:p>
    <w:p w14:paraId="70DC5AC1" w14:textId="77777777" w:rsidR="00AC1BFB" w:rsidRDefault="00AC1BFB" w:rsidP="00AC1BFB">
      <w:pPr>
        <w:tabs>
          <w:tab w:val="left" w:pos="3299"/>
        </w:tabs>
        <w:spacing w:line="480" w:lineRule="auto"/>
        <w:rPr>
          <w:rFonts w:ascii="Times New Roman" w:hAnsi="Times New Roman" w:cs="Times New Roman"/>
          <w:sz w:val="24"/>
          <w:szCs w:val="24"/>
        </w:rPr>
      </w:pPr>
    </w:p>
    <w:p w14:paraId="21D391FE" w14:textId="77777777" w:rsidR="00AC1BFB" w:rsidRDefault="00AC1BFB" w:rsidP="00AC1BFB">
      <w:pPr>
        <w:tabs>
          <w:tab w:val="left" w:pos="3299"/>
        </w:tabs>
        <w:spacing w:line="480" w:lineRule="auto"/>
        <w:rPr>
          <w:rFonts w:ascii="Times New Roman" w:hAnsi="Times New Roman" w:cs="Times New Roman"/>
          <w:sz w:val="24"/>
          <w:szCs w:val="24"/>
        </w:rPr>
      </w:pPr>
    </w:p>
    <w:p w14:paraId="75B9274A" w14:textId="77777777" w:rsidR="00AC1BFB" w:rsidRDefault="00AC1BFB" w:rsidP="00AC1BFB">
      <w:pPr>
        <w:tabs>
          <w:tab w:val="left" w:pos="3299"/>
        </w:tabs>
        <w:spacing w:line="480" w:lineRule="auto"/>
        <w:rPr>
          <w:rFonts w:ascii="Times New Roman" w:hAnsi="Times New Roman" w:cs="Times New Roman"/>
          <w:sz w:val="24"/>
          <w:szCs w:val="24"/>
        </w:rPr>
      </w:pPr>
    </w:p>
    <w:p w14:paraId="3EB5BF8E" w14:textId="77777777" w:rsidR="00AC1BFB" w:rsidRDefault="00AC1BFB" w:rsidP="00AC1BFB">
      <w:pPr>
        <w:tabs>
          <w:tab w:val="left" w:pos="3299"/>
        </w:tabs>
        <w:spacing w:line="480" w:lineRule="auto"/>
        <w:rPr>
          <w:rFonts w:ascii="Times New Roman" w:hAnsi="Times New Roman" w:cs="Times New Roman"/>
          <w:sz w:val="24"/>
          <w:szCs w:val="24"/>
        </w:rPr>
      </w:pPr>
    </w:p>
    <w:p w14:paraId="707B99A9" w14:textId="77777777" w:rsidR="00AC1BFB" w:rsidRDefault="00AC1BFB" w:rsidP="00AC1BFB">
      <w:pPr>
        <w:tabs>
          <w:tab w:val="left" w:pos="3299"/>
        </w:tabs>
        <w:spacing w:line="480" w:lineRule="auto"/>
        <w:rPr>
          <w:rFonts w:ascii="Times New Roman" w:hAnsi="Times New Roman" w:cs="Times New Roman"/>
          <w:sz w:val="24"/>
          <w:szCs w:val="24"/>
        </w:rPr>
      </w:pPr>
    </w:p>
    <w:p w14:paraId="5BF85A14" w14:textId="77777777" w:rsidR="00AC1BFB" w:rsidRDefault="00AC1BFB" w:rsidP="00AC1BFB">
      <w:pPr>
        <w:tabs>
          <w:tab w:val="left" w:pos="3299"/>
        </w:tabs>
        <w:spacing w:line="480" w:lineRule="auto"/>
        <w:rPr>
          <w:rFonts w:ascii="Times New Roman" w:hAnsi="Times New Roman" w:cs="Times New Roman"/>
          <w:sz w:val="24"/>
          <w:szCs w:val="24"/>
        </w:rPr>
      </w:pPr>
    </w:p>
    <w:p w14:paraId="01A72EE8" w14:textId="77777777" w:rsidR="00AC1BFB" w:rsidRDefault="00AC1BFB" w:rsidP="00AC1BFB">
      <w:pPr>
        <w:tabs>
          <w:tab w:val="left" w:pos="3299"/>
        </w:tabs>
        <w:spacing w:line="480" w:lineRule="auto"/>
        <w:rPr>
          <w:rFonts w:ascii="Times New Roman" w:hAnsi="Times New Roman" w:cs="Times New Roman"/>
          <w:sz w:val="24"/>
          <w:szCs w:val="24"/>
        </w:rPr>
      </w:pPr>
    </w:p>
    <w:p w14:paraId="109EF06C" w14:textId="77777777" w:rsidR="00AC1BFB" w:rsidRDefault="00AC1BFB" w:rsidP="00AC1BFB">
      <w:pPr>
        <w:tabs>
          <w:tab w:val="left" w:pos="3299"/>
        </w:tabs>
        <w:spacing w:line="480" w:lineRule="auto"/>
        <w:rPr>
          <w:rFonts w:ascii="Times New Roman" w:hAnsi="Times New Roman" w:cs="Times New Roman"/>
          <w:sz w:val="24"/>
          <w:szCs w:val="24"/>
        </w:rPr>
      </w:pPr>
    </w:p>
    <w:p w14:paraId="33DD3E54" w14:textId="77777777" w:rsidR="00AC1BFB" w:rsidRDefault="00AC1BFB" w:rsidP="00AC1BFB">
      <w:pPr>
        <w:tabs>
          <w:tab w:val="left" w:pos="3299"/>
        </w:tabs>
        <w:spacing w:line="480" w:lineRule="auto"/>
        <w:rPr>
          <w:rFonts w:ascii="Times New Roman" w:hAnsi="Times New Roman" w:cs="Times New Roman"/>
          <w:sz w:val="24"/>
          <w:szCs w:val="24"/>
        </w:rPr>
      </w:pPr>
    </w:p>
    <w:p w14:paraId="078E5F9C" w14:textId="77777777" w:rsidR="00AC1BFB" w:rsidRDefault="00AC1BFB" w:rsidP="00AC1BFB">
      <w:pPr>
        <w:tabs>
          <w:tab w:val="left" w:pos="3299"/>
        </w:tabs>
        <w:spacing w:line="480" w:lineRule="auto"/>
        <w:rPr>
          <w:rFonts w:ascii="Times New Roman" w:hAnsi="Times New Roman" w:cs="Times New Roman"/>
          <w:sz w:val="24"/>
          <w:szCs w:val="24"/>
        </w:rPr>
      </w:pPr>
    </w:p>
    <w:p w14:paraId="3F956D05" w14:textId="77777777" w:rsidR="00AC1BFB" w:rsidRDefault="00AC1BFB" w:rsidP="00AC1BFB">
      <w:pPr>
        <w:tabs>
          <w:tab w:val="left" w:pos="3299"/>
        </w:tabs>
        <w:spacing w:line="480" w:lineRule="auto"/>
        <w:rPr>
          <w:rFonts w:ascii="Times New Roman" w:hAnsi="Times New Roman" w:cs="Times New Roman"/>
          <w:sz w:val="24"/>
          <w:szCs w:val="24"/>
        </w:rPr>
      </w:pPr>
    </w:p>
    <w:p w14:paraId="01A70A97" w14:textId="77777777" w:rsidR="00AC1BFB" w:rsidRPr="00FF3DF2" w:rsidRDefault="00AC1BFB" w:rsidP="00AC1BFB">
      <w:pPr>
        <w:tabs>
          <w:tab w:val="left" w:pos="3299"/>
        </w:tabs>
        <w:spacing w:line="480" w:lineRule="auto"/>
        <w:rPr>
          <w:rFonts w:ascii="Times New Roman" w:hAnsi="Times New Roman" w:cs="Times New Roman"/>
          <w:sz w:val="24"/>
          <w:szCs w:val="24"/>
        </w:rPr>
      </w:pPr>
    </w:p>
    <w:p w14:paraId="0BE77DB1" w14:textId="77777777" w:rsidR="00AC1BFB" w:rsidRPr="00FF3DF2" w:rsidRDefault="00AC1BFB" w:rsidP="00AC1BFB">
      <w:pPr>
        <w:tabs>
          <w:tab w:val="left" w:pos="3299"/>
        </w:tabs>
        <w:spacing w:line="480" w:lineRule="auto"/>
        <w:rPr>
          <w:rFonts w:ascii="Times New Roman" w:hAnsi="Times New Roman" w:cs="Times New Roman"/>
          <w:sz w:val="24"/>
          <w:szCs w:val="24"/>
        </w:rPr>
      </w:pPr>
    </w:p>
    <w:p w14:paraId="26154EC9" w14:textId="3D95E811" w:rsidR="00C2340E" w:rsidRPr="00FF3DF2" w:rsidRDefault="00C2340E" w:rsidP="00C2340E">
      <w:pPr>
        <w:spacing w:line="480" w:lineRule="auto"/>
        <w:rPr>
          <w:rFonts w:ascii="Times New Roman" w:hAnsi="Times New Roman" w:cs="Times New Roman"/>
          <w:b/>
          <w:bCs/>
          <w:sz w:val="24"/>
          <w:szCs w:val="24"/>
        </w:rPr>
      </w:pPr>
      <w:r w:rsidRPr="00FF3DF2">
        <w:rPr>
          <w:rFonts w:ascii="Times New Roman" w:hAnsi="Times New Roman" w:cs="Times New Roman"/>
          <w:b/>
          <w:bCs/>
          <w:sz w:val="24"/>
          <w:szCs w:val="24"/>
        </w:rPr>
        <w:lastRenderedPageBreak/>
        <w:t>Table 1</w:t>
      </w:r>
      <w:r w:rsidR="00C41B98">
        <w:rPr>
          <w:rFonts w:ascii="Times New Roman" w:hAnsi="Times New Roman" w:cs="Times New Roman"/>
          <w:b/>
          <w:bCs/>
          <w:sz w:val="24"/>
          <w:szCs w:val="24"/>
        </w:rPr>
        <w:t>4</w:t>
      </w:r>
    </w:p>
    <w:p w14:paraId="1A7C426C" w14:textId="3E9229CA" w:rsidR="00C2340E" w:rsidRPr="00FF3DF2" w:rsidRDefault="00E8622C" w:rsidP="00C2340E">
      <w:pPr>
        <w:spacing w:line="480" w:lineRule="auto"/>
        <w:rPr>
          <w:rFonts w:ascii="Times New Roman" w:hAnsi="Times New Roman" w:cs="Times New Roman"/>
          <w:i/>
          <w:iCs/>
          <w:sz w:val="24"/>
          <w:szCs w:val="24"/>
        </w:rPr>
      </w:pPr>
      <w:r>
        <w:rPr>
          <w:rFonts w:ascii="Times New Roman" w:hAnsi="Times New Roman" w:cs="Times New Roman"/>
          <w:i/>
          <w:iCs/>
          <w:sz w:val="24"/>
          <w:szCs w:val="24"/>
        </w:rPr>
        <w:t>Comparisons of changes</w:t>
      </w:r>
      <w:r w:rsidR="00C2340E" w:rsidRPr="00FF3DF2">
        <w:rPr>
          <w:rFonts w:ascii="Times New Roman" w:hAnsi="Times New Roman" w:cs="Times New Roman"/>
          <w:i/>
          <w:iCs/>
          <w:sz w:val="24"/>
          <w:szCs w:val="24"/>
        </w:rPr>
        <w:t xml:space="preserve"> in trust by Default-in and Relevant education</w:t>
      </w:r>
      <w:r>
        <w:rPr>
          <w:rFonts w:ascii="Times New Roman" w:hAnsi="Times New Roman" w:cs="Times New Roman"/>
          <w:i/>
          <w:iCs/>
          <w:sz w:val="24"/>
          <w:szCs w:val="24"/>
        </w:rPr>
        <w:t xml:space="preserve"> against 0 for </w:t>
      </w:r>
      <w:r w:rsidR="00C2340E" w:rsidRPr="00FF3DF2">
        <w:rPr>
          <w:rFonts w:ascii="Times New Roman" w:hAnsi="Times New Roman" w:cs="Times New Roman"/>
          <w:i/>
          <w:iCs/>
          <w:sz w:val="24"/>
          <w:szCs w:val="24"/>
        </w:rPr>
        <w:t>Study 3.</w:t>
      </w:r>
      <w:r w:rsidR="00FA3F2B">
        <w:rPr>
          <w:rFonts w:ascii="Times New Roman" w:hAnsi="Times New Roman" w:cs="Times New Roman"/>
          <w:i/>
          <w:iCs/>
          <w:sz w:val="24"/>
          <w:szCs w:val="24"/>
        </w:rPr>
        <w:t xml:space="preserve"> </w:t>
      </w:r>
    </w:p>
    <w:tbl>
      <w:tblPr>
        <w:tblStyle w:val="TableGrid"/>
        <w:tblW w:w="0" w:type="auto"/>
        <w:tblLook w:val="04A0" w:firstRow="1" w:lastRow="0" w:firstColumn="1" w:lastColumn="0" w:noHBand="0" w:noVBand="1"/>
      </w:tblPr>
      <w:tblGrid>
        <w:gridCol w:w="4981"/>
        <w:gridCol w:w="1242"/>
        <w:gridCol w:w="887"/>
        <w:gridCol w:w="900"/>
        <w:gridCol w:w="1016"/>
      </w:tblGrid>
      <w:tr w:rsidR="00C2340E" w:rsidRPr="00FF3DF2" w14:paraId="3AE0E217" w14:textId="77777777" w:rsidTr="00FA3F2B">
        <w:tc>
          <w:tcPr>
            <w:tcW w:w="4981" w:type="dxa"/>
            <w:tcBorders>
              <w:left w:val="nil"/>
              <w:right w:val="nil"/>
            </w:tcBorders>
          </w:tcPr>
          <w:p w14:paraId="2C0CF510" w14:textId="77777777" w:rsidR="00C2340E" w:rsidRPr="00FF3DF2" w:rsidRDefault="00C2340E" w:rsidP="009C5955">
            <w:pPr>
              <w:spacing w:line="480" w:lineRule="auto"/>
              <w:rPr>
                <w:rFonts w:ascii="Times New Roman" w:hAnsi="Times New Roman" w:cs="Times New Roman"/>
              </w:rPr>
            </w:pPr>
          </w:p>
        </w:tc>
        <w:tc>
          <w:tcPr>
            <w:tcW w:w="1242" w:type="dxa"/>
            <w:tcBorders>
              <w:left w:val="nil"/>
              <w:right w:val="nil"/>
            </w:tcBorders>
          </w:tcPr>
          <w:p w14:paraId="082239C3" w14:textId="5A1591C8" w:rsidR="00C2340E" w:rsidRPr="00FF3DF2" w:rsidRDefault="00DE1752" w:rsidP="009C5955">
            <w:pPr>
              <w:spacing w:line="480" w:lineRule="auto"/>
              <w:jc w:val="center"/>
              <w:rPr>
                <w:rFonts w:ascii="Times New Roman" w:hAnsi="Times New Roman" w:cs="Times New Roman"/>
              </w:rPr>
            </w:pPr>
            <w:r>
              <w:rPr>
                <w:rFonts w:ascii="Times New Roman" w:hAnsi="Times New Roman" w:cs="Times New Roman"/>
              </w:rPr>
              <w:t>Mean gain</w:t>
            </w:r>
            <w:r w:rsidR="008C2DCF">
              <w:rPr>
                <w:rFonts w:ascii="Times New Roman" w:hAnsi="Times New Roman" w:cs="Times New Roman"/>
              </w:rPr>
              <w:t xml:space="preserve"> scores</w:t>
            </w:r>
          </w:p>
        </w:tc>
        <w:tc>
          <w:tcPr>
            <w:tcW w:w="887" w:type="dxa"/>
            <w:tcBorders>
              <w:left w:val="nil"/>
              <w:right w:val="nil"/>
            </w:tcBorders>
          </w:tcPr>
          <w:p w14:paraId="240EA43D"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t</w:t>
            </w:r>
          </w:p>
        </w:tc>
        <w:tc>
          <w:tcPr>
            <w:tcW w:w="900" w:type="dxa"/>
            <w:tcBorders>
              <w:left w:val="nil"/>
              <w:right w:val="nil"/>
            </w:tcBorders>
          </w:tcPr>
          <w:p w14:paraId="60BF8D0D" w14:textId="77777777"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p</w:t>
            </w:r>
          </w:p>
        </w:tc>
        <w:tc>
          <w:tcPr>
            <w:tcW w:w="1008" w:type="dxa"/>
            <w:tcBorders>
              <w:left w:val="nil"/>
              <w:right w:val="nil"/>
            </w:tcBorders>
          </w:tcPr>
          <w:p w14:paraId="2F932435" w14:textId="77777777" w:rsidR="00C2340E" w:rsidRPr="00FA3F2B" w:rsidRDefault="00C2340E" w:rsidP="009C5955">
            <w:pPr>
              <w:spacing w:line="480" w:lineRule="auto"/>
              <w:jc w:val="center"/>
              <w:rPr>
                <w:rFonts w:ascii="Times New Roman" w:hAnsi="Times New Roman" w:cs="Times New Roman"/>
                <w:i/>
                <w:iCs/>
              </w:rPr>
            </w:pPr>
            <w:r w:rsidRPr="00FA3F2B">
              <w:rPr>
                <w:rFonts w:ascii="Times New Roman" w:hAnsi="Times New Roman" w:cs="Times New Roman"/>
                <w:i/>
                <w:iCs/>
              </w:rPr>
              <w:t>Cohen’s d</w:t>
            </w:r>
          </w:p>
        </w:tc>
      </w:tr>
      <w:tr w:rsidR="00C2340E" w:rsidRPr="00FF3DF2" w14:paraId="0DAA927C" w14:textId="77777777" w:rsidTr="00FA3F2B">
        <w:tc>
          <w:tcPr>
            <w:tcW w:w="6223" w:type="dxa"/>
            <w:gridSpan w:val="2"/>
            <w:tcBorders>
              <w:left w:val="nil"/>
              <w:bottom w:val="nil"/>
              <w:right w:val="nil"/>
            </w:tcBorders>
          </w:tcPr>
          <w:p w14:paraId="604E6837" w14:textId="77777777"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Default-in condition</w:t>
            </w:r>
          </w:p>
        </w:tc>
        <w:tc>
          <w:tcPr>
            <w:tcW w:w="887" w:type="dxa"/>
            <w:tcBorders>
              <w:left w:val="nil"/>
              <w:bottom w:val="nil"/>
              <w:right w:val="nil"/>
            </w:tcBorders>
          </w:tcPr>
          <w:p w14:paraId="3B00FA58" w14:textId="77777777" w:rsidR="00C2340E" w:rsidRPr="00FF3DF2" w:rsidRDefault="00C2340E" w:rsidP="009C5955">
            <w:pPr>
              <w:spacing w:line="480" w:lineRule="auto"/>
              <w:jc w:val="center"/>
              <w:rPr>
                <w:rFonts w:ascii="Times New Roman" w:hAnsi="Times New Roman" w:cs="Times New Roman"/>
              </w:rPr>
            </w:pPr>
          </w:p>
        </w:tc>
        <w:tc>
          <w:tcPr>
            <w:tcW w:w="900" w:type="dxa"/>
            <w:tcBorders>
              <w:left w:val="nil"/>
              <w:bottom w:val="nil"/>
              <w:right w:val="nil"/>
            </w:tcBorders>
          </w:tcPr>
          <w:p w14:paraId="2F90DF2E" w14:textId="77777777" w:rsidR="00C2340E" w:rsidRPr="00FF3DF2" w:rsidRDefault="00C2340E" w:rsidP="009C5955">
            <w:pPr>
              <w:spacing w:line="480" w:lineRule="auto"/>
              <w:jc w:val="center"/>
              <w:rPr>
                <w:rFonts w:ascii="Times New Roman" w:hAnsi="Times New Roman" w:cs="Times New Roman"/>
              </w:rPr>
            </w:pPr>
          </w:p>
        </w:tc>
        <w:tc>
          <w:tcPr>
            <w:tcW w:w="1008" w:type="dxa"/>
            <w:tcBorders>
              <w:left w:val="nil"/>
              <w:bottom w:val="nil"/>
              <w:right w:val="nil"/>
            </w:tcBorders>
          </w:tcPr>
          <w:p w14:paraId="63CEC00D" w14:textId="77777777" w:rsidR="00C2340E" w:rsidRPr="00FF3DF2" w:rsidRDefault="00C2340E" w:rsidP="009C5955">
            <w:pPr>
              <w:spacing w:line="480" w:lineRule="auto"/>
              <w:jc w:val="center"/>
              <w:rPr>
                <w:rFonts w:ascii="Times New Roman" w:hAnsi="Times New Roman" w:cs="Times New Roman"/>
              </w:rPr>
            </w:pPr>
          </w:p>
        </w:tc>
      </w:tr>
      <w:tr w:rsidR="00C2340E" w:rsidRPr="00FF3DF2" w14:paraId="55ECCE40" w14:textId="77777777" w:rsidTr="00FA3F2B">
        <w:tc>
          <w:tcPr>
            <w:tcW w:w="4981" w:type="dxa"/>
            <w:tcBorders>
              <w:top w:val="nil"/>
              <w:left w:val="nil"/>
              <w:bottom w:val="nil"/>
              <w:right w:val="nil"/>
            </w:tcBorders>
          </w:tcPr>
          <w:p w14:paraId="63C257C4" w14:textId="61BFC3EF"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 xml:space="preserve">Change in trust </w:t>
            </w:r>
            <w:r w:rsidR="002B3E8F">
              <w:rPr>
                <w:rFonts w:ascii="Times New Roman" w:hAnsi="Times New Roman" w:cs="Times New Roman"/>
              </w:rPr>
              <w:t>in authority to provide safe water</w:t>
            </w:r>
          </w:p>
        </w:tc>
        <w:tc>
          <w:tcPr>
            <w:tcW w:w="1242" w:type="dxa"/>
            <w:tcBorders>
              <w:top w:val="nil"/>
              <w:left w:val="nil"/>
              <w:bottom w:val="nil"/>
              <w:right w:val="nil"/>
            </w:tcBorders>
          </w:tcPr>
          <w:p w14:paraId="31ADE74D"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-.28</w:t>
            </w:r>
          </w:p>
        </w:tc>
        <w:tc>
          <w:tcPr>
            <w:tcW w:w="887" w:type="dxa"/>
            <w:tcBorders>
              <w:top w:val="nil"/>
              <w:left w:val="nil"/>
              <w:bottom w:val="nil"/>
              <w:right w:val="nil"/>
            </w:tcBorders>
          </w:tcPr>
          <w:p w14:paraId="778F3A6E"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-4.91</w:t>
            </w:r>
          </w:p>
        </w:tc>
        <w:tc>
          <w:tcPr>
            <w:tcW w:w="900" w:type="dxa"/>
            <w:tcBorders>
              <w:top w:val="nil"/>
              <w:left w:val="nil"/>
              <w:bottom w:val="nil"/>
              <w:right w:val="nil"/>
            </w:tcBorders>
          </w:tcPr>
          <w:p w14:paraId="4CC17669"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&lt; .001</w:t>
            </w:r>
          </w:p>
        </w:tc>
        <w:tc>
          <w:tcPr>
            <w:tcW w:w="1008" w:type="dxa"/>
            <w:tcBorders>
              <w:top w:val="nil"/>
              <w:left w:val="nil"/>
              <w:bottom w:val="nil"/>
              <w:right w:val="nil"/>
            </w:tcBorders>
          </w:tcPr>
          <w:p w14:paraId="34E87C14"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.54</w:t>
            </w:r>
          </w:p>
        </w:tc>
      </w:tr>
      <w:tr w:rsidR="00C2340E" w:rsidRPr="00FF3DF2" w14:paraId="716968C5" w14:textId="77777777" w:rsidTr="00FA3F2B">
        <w:tc>
          <w:tcPr>
            <w:tcW w:w="4981" w:type="dxa"/>
            <w:tcBorders>
              <w:top w:val="nil"/>
              <w:left w:val="nil"/>
              <w:bottom w:val="nil"/>
              <w:right w:val="nil"/>
            </w:tcBorders>
          </w:tcPr>
          <w:p w14:paraId="78B155EC" w14:textId="12E5731A"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Change in trust in authority</w:t>
            </w:r>
            <w:r w:rsidR="002B3E8F">
              <w:rPr>
                <w:rFonts w:ascii="Times New Roman" w:hAnsi="Times New Roman" w:cs="Times New Roman"/>
              </w:rPr>
              <w:t xml:space="preserve"> to manage risk</w:t>
            </w:r>
          </w:p>
        </w:tc>
        <w:tc>
          <w:tcPr>
            <w:tcW w:w="1242" w:type="dxa"/>
            <w:tcBorders>
              <w:top w:val="nil"/>
              <w:left w:val="nil"/>
              <w:bottom w:val="nil"/>
              <w:right w:val="nil"/>
            </w:tcBorders>
          </w:tcPr>
          <w:p w14:paraId="463A356C"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-.22</w:t>
            </w:r>
          </w:p>
        </w:tc>
        <w:tc>
          <w:tcPr>
            <w:tcW w:w="887" w:type="dxa"/>
            <w:tcBorders>
              <w:top w:val="nil"/>
              <w:left w:val="nil"/>
              <w:bottom w:val="nil"/>
              <w:right w:val="nil"/>
            </w:tcBorders>
          </w:tcPr>
          <w:p w14:paraId="42203F49"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-3.63</w:t>
            </w:r>
          </w:p>
        </w:tc>
        <w:tc>
          <w:tcPr>
            <w:tcW w:w="900" w:type="dxa"/>
            <w:tcBorders>
              <w:top w:val="nil"/>
              <w:left w:val="nil"/>
              <w:bottom w:val="nil"/>
              <w:right w:val="nil"/>
            </w:tcBorders>
          </w:tcPr>
          <w:p w14:paraId="6A289F32"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&lt; .001</w:t>
            </w:r>
          </w:p>
        </w:tc>
        <w:tc>
          <w:tcPr>
            <w:tcW w:w="1008" w:type="dxa"/>
            <w:tcBorders>
              <w:top w:val="nil"/>
              <w:left w:val="nil"/>
              <w:bottom w:val="nil"/>
              <w:right w:val="nil"/>
            </w:tcBorders>
          </w:tcPr>
          <w:p w14:paraId="33702C8A"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.40</w:t>
            </w:r>
          </w:p>
        </w:tc>
      </w:tr>
      <w:tr w:rsidR="00C2340E" w:rsidRPr="00FF3DF2" w14:paraId="7A38EB10" w14:textId="77777777" w:rsidTr="00FA3F2B">
        <w:tc>
          <w:tcPr>
            <w:tcW w:w="4981" w:type="dxa"/>
            <w:tcBorders>
              <w:top w:val="nil"/>
              <w:left w:val="nil"/>
              <w:bottom w:val="nil"/>
              <w:right w:val="nil"/>
            </w:tcBorders>
          </w:tcPr>
          <w:p w14:paraId="73E54812" w14:textId="077D7940" w:rsidR="00C2340E" w:rsidRPr="00FF3DF2" w:rsidRDefault="00C2340E" w:rsidP="009C5955">
            <w:pPr>
              <w:spacing w:line="480" w:lineRule="auto"/>
              <w:rPr>
                <w:rFonts w:ascii="Times New Roman" w:hAnsi="Times New Roman" w:cs="Times New Roman"/>
              </w:rPr>
            </w:pPr>
            <w:r w:rsidRPr="00FF3DF2">
              <w:rPr>
                <w:rFonts w:ascii="Times New Roman" w:hAnsi="Times New Roman" w:cs="Times New Roman"/>
              </w:rPr>
              <w:t>Change in trust in government</w:t>
            </w:r>
          </w:p>
        </w:tc>
        <w:tc>
          <w:tcPr>
            <w:tcW w:w="1242" w:type="dxa"/>
            <w:tcBorders>
              <w:top w:val="nil"/>
              <w:left w:val="nil"/>
              <w:bottom w:val="nil"/>
              <w:right w:val="nil"/>
            </w:tcBorders>
          </w:tcPr>
          <w:p w14:paraId="3E0ADA24"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-.11</w:t>
            </w:r>
          </w:p>
        </w:tc>
        <w:tc>
          <w:tcPr>
            <w:tcW w:w="887" w:type="dxa"/>
            <w:tcBorders>
              <w:top w:val="nil"/>
              <w:left w:val="nil"/>
              <w:bottom w:val="nil"/>
              <w:right w:val="nil"/>
            </w:tcBorders>
          </w:tcPr>
          <w:p w14:paraId="415F7DCE"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-1.76</w:t>
            </w:r>
          </w:p>
        </w:tc>
        <w:tc>
          <w:tcPr>
            <w:tcW w:w="900" w:type="dxa"/>
            <w:tcBorders>
              <w:top w:val="nil"/>
              <w:left w:val="nil"/>
              <w:bottom w:val="nil"/>
              <w:right w:val="nil"/>
            </w:tcBorders>
          </w:tcPr>
          <w:p w14:paraId="076A22CD"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.08</w:t>
            </w:r>
          </w:p>
        </w:tc>
        <w:tc>
          <w:tcPr>
            <w:tcW w:w="1008" w:type="dxa"/>
            <w:tcBorders>
              <w:top w:val="nil"/>
              <w:left w:val="nil"/>
              <w:bottom w:val="nil"/>
              <w:right w:val="nil"/>
            </w:tcBorders>
          </w:tcPr>
          <w:p w14:paraId="0DC5D995" w14:textId="77777777" w:rsidR="00C2340E" w:rsidRPr="00FF3DF2" w:rsidRDefault="00C2340E" w:rsidP="009C5955">
            <w:pPr>
              <w:spacing w:line="480" w:lineRule="auto"/>
              <w:jc w:val="center"/>
              <w:rPr>
                <w:rFonts w:ascii="Times New Roman" w:hAnsi="Times New Roman" w:cs="Times New Roman"/>
              </w:rPr>
            </w:pPr>
            <w:r w:rsidRPr="00FF3DF2">
              <w:rPr>
                <w:rFonts w:ascii="Times New Roman" w:hAnsi="Times New Roman" w:cs="Times New Roman"/>
              </w:rPr>
              <w:t>.19</w:t>
            </w:r>
          </w:p>
        </w:tc>
      </w:tr>
      <w:tr w:rsidR="00C2340E" w:rsidRPr="00FF3DF2" w14:paraId="19072F8A" w14:textId="77777777" w:rsidTr="00FA3F2B">
        <w:tc>
          <w:tcPr>
            <w:tcW w:w="6223" w:type="dxa"/>
            <w:gridSpan w:val="2"/>
            <w:tcBorders>
              <w:top w:val="nil"/>
              <w:left w:val="nil"/>
              <w:bottom w:val="nil"/>
              <w:right w:val="nil"/>
            </w:tcBorders>
          </w:tcPr>
          <w:p w14:paraId="749EBF05" w14:textId="77777777" w:rsidR="00C2340E" w:rsidRPr="00FF3DF2" w:rsidRDefault="00C2340E" w:rsidP="009C5955">
            <w:pPr>
              <w:spacing w:line="480" w:lineRule="auto"/>
              <w:jc w:val="center"/>
              <w:rPr>
                <w:rFonts w:ascii="Times New Roman" w:hAnsi="Times New Roman" w:cs="Times New Roman"/>
                <w:i/>
                <w:iCs/>
              </w:rPr>
            </w:pPr>
            <w:r w:rsidRPr="00FF3DF2">
              <w:rPr>
                <w:rFonts w:ascii="Times New Roman" w:hAnsi="Times New Roman" w:cs="Times New Roman"/>
                <w:i/>
                <w:iCs/>
              </w:rPr>
              <w:t>Relevant education condition</w:t>
            </w:r>
          </w:p>
        </w:tc>
        <w:tc>
          <w:tcPr>
            <w:tcW w:w="887" w:type="dxa"/>
            <w:tcBorders>
              <w:top w:val="nil"/>
              <w:left w:val="nil"/>
              <w:bottom w:val="nil"/>
              <w:right w:val="nil"/>
            </w:tcBorders>
          </w:tcPr>
          <w:p w14:paraId="0913068D" w14:textId="77777777" w:rsidR="00C2340E" w:rsidRPr="00FF3DF2" w:rsidRDefault="00C2340E" w:rsidP="009C5955">
            <w:pPr>
              <w:spacing w:line="480" w:lineRule="auto"/>
              <w:jc w:val="center"/>
              <w:rPr>
                <w:rFonts w:ascii="Times New Roman" w:hAnsi="Times New Roman" w:cs="Times New Roman"/>
              </w:rPr>
            </w:pPr>
          </w:p>
        </w:tc>
        <w:tc>
          <w:tcPr>
            <w:tcW w:w="900" w:type="dxa"/>
            <w:tcBorders>
              <w:top w:val="nil"/>
              <w:left w:val="nil"/>
              <w:bottom w:val="nil"/>
              <w:right w:val="nil"/>
            </w:tcBorders>
          </w:tcPr>
          <w:p w14:paraId="39EEF9B5" w14:textId="77777777" w:rsidR="00C2340E" w:rsidRPr="00FF3DF2" w:rsidRDefault="00C2340E" w:rsidP="009C5955">
            <w:pPr>
              <w:spacing w:line="480" w:lineRule="auto"/>
              <w:jc w:val="center"/>
              <w:rPr>
                <w:rFonts w:ascii="Times New Roman" w:hAnsi="Times New Roman" w:cs="Times New Roman"/>
              </w:rPr>
            </w:pPr>
          </w:p>
        </w:tc>
        <w:tc>
          <w:tcPr>
            <w:tcW w:w="1008" w:type="dxa"/>
            <w:tcBorders>
              <w:top w:val="nil"/>
              <w:left w:val="nil"/>
              <w:bottom w:val="nil"/>
              <w:right w:val="nil"/>
            </w:tcBorders>
          </w:tcPr>
          <w:p w14:paraId="1FEE6E38" w14:textId="77777777" w:rsidR="00C2340E" w:rsidRPr="00FF3DF2" w:rsidRDefault="00C2340E" w:rsidP="009C5955">
            <w:pPr>
              <w:spacing w:line="480" w:lineRule="auto"/>
              <w:jc w:val="center"/>
              <w:rPr>
                <w:rFonts w:ascii="Times New Roman" w:hAnsi="Times New Roman" w:cs="Times New Roman"/>
              </w:rPr>
            </w:pPr>
          </w:p>
        </w:tc>
      </w:tr>
      <w:tr w:rsidR="002B3E8F" w:rsidRPr="00FF3DF2" w14:paraId="15DE9B0B" w14:textId="77777777" w:rsidTr="00FA3F2B">
        <w:tc>
          <w:tcPr>
            <w:tcW w:w="4981" w:type="dxa"/>
            <w:tcBorders>
              <w:top w:val="nil"/>
              <w:left w:val="nil"/>
              <w:bottom w:val="nil"/>
              <w:right w:val="nil"/>
            </w:tcBorders>
          </w:tcPr>
          <w:p w14:paraId="43B788C4" w14:textId="6BA1D10D" w:rsidR="002B3E8F" w:rsidRPr="00FF3DF2" w:rsidRDefault="002B3E8F" w:rsidP="002B3E8F">
            <w:pPr>
              <w:spacing w:line="480" w:lineRule="auto"/>
              <w:rPr>
                <w:rFonts w:ascii="Times New Roman" w:hAnsi="Times New Roman" w:cs="Times New Roman"/>
              </w:rPr>
            </w:pPr>
            <w:r w:rsidRPr="00FF3DF2">
              <w:rPr>
                <w:rFonts w:ascii="Times New Roman" w:hAnsi="Times New Roman" w:cs="Times New Roman"/>
              </w:rPr>
              <w:t xml:space="preserve">Change in trust </w:t>
            </w:r>
            <w:r>
              <w:rPr>
                <w:rFonts w:ascii="Times New Roman" w:hAnsi="Times New Roman" w:cs="Times New Roman"/>
              </w:rPr>
              <w:t>in authority to provide safe water</w:t>
            </w:r>
          </w:p>
        </w:tc>
        <w:tc>
          <w:tcPr>
            <w:tcW w:w="1242" w:type="dxa"/>
            <w:tcBorders>
              <w:top w:val="nil"/>
              <w:left w:val="nil"/>
              <w:bottom w:val="nil"/>
              <w:right w:val="nil"/>
            </w:tcBorders>
          </w:tcPr>
          <w:p w14:paraId="7306938D"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.02</w:t>
            </w:r>
          </w:p>
        </w:tc>
        <w:tc>
          <w:tcPr>
            <w:tcW w:w="887" w:type="dxa"/>
            <w:tcBorders>
              <w:top w:val="nil"/>
              <w:left w:val="nil"/>
              <w:bottom w:val="nil"/>
              <w:right w:val="nil"/>
            </w:tcBorders>
          </w:tcPr>
          <w:p w14:paraId="5E578BF2"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.23</w:t>
            </w:r>
          </w:p>
        </w:tc>
        <w:tc>
          <w:tcPr>
            <w:tcW w:w="900" w:type="dxa"/>
            <w:tcBorders>
              <w:top w:val="nil"/>
              <w:left w:val="nil"/>
              <w:bottom w:val="nil"/>
              <w:right w:val="nil"/>
            </w:tcBorders>
          </w:tcPr>
          <w:p w14:paraId="5FA0A957"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.82</w:t>
            </w:r>
          </w:p>
        </w:tc>
        <w:tc>
          <w:tcPr>
            <w:tcW w:w="1008" w:type="dxa"/>
            <w:tcBorders>
              <w:top w:val="nil"/>
              <w:left w:val="nil"/>
              <w:bottom w:val="nil"/>
              <w:right w:val="nil"/>
            </w:tcBorders>
          </w:tcPr>
          <w:p w14:paraId="318D540F"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.03</w:t>
            </w:r>
          </w:p>
        </w:tc>
      </w:tr>
      <w:tr w:rsidR="002B3E8F" w:rsidRPr="00FF3DF2" w14:paraId="715FFFD6" w14:textId="77777777" w:rsidTr="00FA3F2B">
        <w:tc>
          <w:tcPr>
            <w:tcW w:w="4981" w:type="dxa"/>
            <w:tcBorders>
              <w:top w:val="nil"/>
              <w:left w:val="nil"/>
              <w:bottom w:val="nil"/>
              <w:right w:val="nil"/>
            </w:tcBorders>
          </w:tcPr>
          <w:p w14:paraId="17EEB570" w14:textId="1037B506" w:rsidR="002B3E8F" w:rsidRPr="00FF3DF2" w:rsidRDefault="002B3E8F" w:rsidP="002B3E8F">
            <w:pPr>
              <w:spacing w:line="480" w:lineRule="auto"/>
              <w:rPr>
                <w:rFonts w:ascii="Times New Roman" w:hAnsi="Times New Roman" w:cs="Times New Roman"/>
              </w:rPr>
            </w:pPr>
            <w:r w:rsidRPr="00FF3DF2">
              <w:rPr>
                <w:rFonts w:ascii="Times New Roman" w:hAnsi="Times New Roman" w:cs="Times New Roman"/>
              </w:rPr>
              <w:t>Change in trust in authority</w:t>
            </w:r>
            <w:r>
              <w:rPr>
                <w:rFonts w:ascii="Times New Roman" w:hAnsi="Times New Roman" w:cs="Times New Roman"/>
              </w:rPr>
              <w:t xml:space="preserve"> to manage risk</w:t>
            </w:r>
          </w:p>
        </w:tc>
        <w:tc>
          <w:tcPr>
            <w:tcW w:w="1242" w:type="dxa"/>
            <w:tcBorders>
              <w:top w:val="nil"/>
              <w:left w:val="nil"/>
              <w:bottom w:val="nil"/>
              <w:right w:val="nil"/>
            </w:tcBorders>
          </w:tcPr>
          <w:p w14:paraId="3BB34542"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-.05</w:t>
            </w:r>
          </w:p>
        </w:tc>
        <w:tc>
          <w:tcPr>
            <w:tcW w:w="887" w:type="dxa"/>
            <w:tcBorders>
              <w:top w:val="nil"/>
              <w:left w:val="nil"/>
              <w:bottom w:val="nil"/>
              <w:right w:val="nil"/>
            </w:tcBorders>
          </w:tcPr>
          <w:p w14:paraId="6774B7F6"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-.56</w:t>
            </w:r>
          </w:p>
        </w:tc>
        <w:tc>
          <w:tcPr>
            <w:tcW w:w="900" w:type="dxa"/>
            <w:tcBorders>
              <w:top w:val="nil"/>
              <w:left w:val="nil"/>
              <w:bottom w:val="nil"/>
              <w:right w:val="nil"/>
            </w:tcBorders>
          </w:tcPr>
          <w:p w14:paraId="03C2410C"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.58</w:t>
            </w:r>
          </w:p>
        </w:tc>
        <w:tc>
          <w:tcPr>
            <w:tcW w:w="1008" w:type="dxa"/>
            <w:tcBorders>
              <w:top w:val="nil"/>
              <w:left w:val="nil"/>
              <w:bottom w:val="nil"/>
              <w:right w:val="nil"/>
            </w:tcBorders>
          </w:tcPr>
          <w:p w14:paraId="4E461352"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.07</w:t>
            </w:r>
          </w:p>
        </w:tc>
      </w:tr>
      <w:tr w:rsidR="002B3E8F" w:rsidRPr="00FF3DF2" w14:paraId="6A117A76" w14:textId="77777777" w:rsidTr="00FA3F2B">
        <w:tc>
          <w:tcPr>
            <w:tcW w:w="4981" w:type="dxa"/>
            <w:tcBorders>
              <w:top w:val="nil"/>
              <w:left w:val="nil"/>
              <w:right w:val="nil"/>
            </w:tcBorders>
          </w:tcPr>
          <w:p w14:paraId="0AE6A6C9" w14:textId="5A6FD91C" w:rsidR="002B3E8F" w:rsidRPr="00FF3DF2" w:rsidRDefault="002B3E8F" w:rsidP="002B3E8F">
            <w:pPr>
              <w:spacing w:line="480" w:lineRule="auto"/>
              <w:rPr>
                <w:rFonts w:ascii="Times New Roman" w:hAnsi="Times New Roman" w:cs="Times New Roman"/>
              </w:rPr>
            </w:pPr>
            <w:r w:rsidRPr="00FF3DF2">
              <w:rPr>
                <w:rFonts w:ascii="Times New Roman" w:hAnsi="Times New Roman" w:cs="Times New Roman"/>
              </w:rPr>
              <w:t>Change in trust in government</w:t>
            </w:r>
          </w:p>
        </w:tc>
        <w:tc>
          <w:tcPr>
            <w:tcW w:w="1242" w:type="dxa"/>
            <w:tcBorders>
              <w:top w:val="nil"/>
              <w:left w:val="nil"/>
              <w:right w:val="nil"/>
            </w:tcBorders>
          </w:tcPr>
          <w:p w14:paraId="4D99322E"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.06</w:t>
            </w:r>
          </w:p>
        </w:tc>
        <w:tc>
          <w:tcPr>
            <w:tcW w:w="887" w:type="dxa"/>
            <w:tcBorders>
              <w:top w:val="nil"/>
              <w:left w:val="nil"/>
              <w:right w:val="nil"/>
            </w:tcBorders>
          </w:tcPr>
          <w:p w14:paraId="0926DB4B"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.69</w:t>
            </w:r>
          </w:p>
        </w:tc>
        <w:tc>
          <w:tcPr>
            <w:tcW w:w="900" w:type="dxa"/>
            <w:tcBorders>
              <w:top w:val="nil"/>
              <w:left w:val="nil"/>
              <w:right w:val="nil"/>
            </w:tcBorders>
          </w:tcPr>
          <w:p w14:paraId="32B771C9"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.49</w:t>
            </w:r>
          </w:p>
        </w:tc>
        <w:tc>
          <w:tcPr>
            <w:tcW w:w="1008" w:type="dxa"/>
            <w:tcBorders>
              <w:top w:val="nil"/>
              <w:left w:val="nil"/>
              <w:right w:val="nil"/>
            </w:tcBorders>
          </w:tcPr>
          <w:p w14:paraId="429505EF" w14:textId="77777777" w:rsidR="002B3E8F" w:rsidRPr="00FF3DF2" w:rsidRDefault="002B3E8F" w:rsidP="002B3E8F">
            <w:pPr>
              <w:spacing w:line="480" w:lineRule="auto"/>
              <w:jc w:val="center"/>
              <w:rPr>
                <w:rFonts w:ascii="Times New Roman" w:hAnsi="Times New Roman" w:cs="Times New Roman"/>
              </w:rPr>
            </w:pPr>
            <w:r w:rsidRPr="00FF3DF2">
              <w:rPr>
                <w:rFonts w:ascii="Times New Roman" w:hAnsi="Times New Roman" w:cs="Times New Roman"/>
              </w:rPr>
              <w:t>.08</w:t>
            </w:r>
          </w:p>
        </w:tc>
      </w:tr>
    </w:tbl>
    <w:p w14:paraId="3B93FC80" w14:textId="77777777" w:rsidR="00C2340E" w:rsidRPr="00FF3DF2" w:rsidRDefault="00C2340E" w:rsidP="00C2340E">
      <w:pPr>
        <w:spacing w:line="480" w:lineRule="auto"/>
        <w:rPr>
          <w:rFonts w:ascii="Times New Roman" w:hAnsi="Times New Roman" w:cs="Times New Roman"/>
          <w:sz w:val="24"/>
          <w:szCs w:val="24"/>
        </w:rPr>
      </w:pPr>
    </w:p>
    <w:p w14:paraId="374A891A" w14:textId="77777777" w:rsidR="00C2340E" w:rsidRPr="00FF3DF2" w:rsidRDefault="00C2340E" w:rsidP="00C2340E">
      <w:pPr>
        <w:tabs>
          <w:tab w:val="left" w:pos="3299"/>
        </w:tabs>
        <w:spacing w:line="480" w:lineRule="auto"/>
        <w:rPr>
          <w:rFonts w:ascii="Times New Roman" w:hAnsi="Times New Roman" w:cs="Times New Roman"/>
          <w:sz w:val="24"/>
          <w:szCs w:val="24"/>
        </w:rPr>
      </w:pPr>
    </w:p>
    <w:p w14:paraId="7CCB4BBF" w14:textId="77777777" w:rsidR="00C2340E" w:rsidRPr="00FF3DF2" w:rsidRDefault="00C2340E">
      <w:pPr>
        <w:spacing w:line="480" w:lineRule="auto"/>
        <w:rPr>
          <w:rFonts w:ascii="Times New Roman" w:eastAsia="Times New Roman" w:hAnsi="Times New Roman" w:cs="Times New Roman"/>
          <w:sz w:val="24"/>
          <w:szCs w:val="24"/>
        </w:rPr>
      </w:pPr>
    </w:p>
    <w:p w14:paraId="2A4141FD" w14:textId="77777777" w:rsidR="00C2340E" w:rsidRDefault="00C2340E">
      <w:pPr>
        <w:spacing w:line="480" w:lineRule="auto"/>
        <w:rPr>
          <w:rFonts w:ascii="Times New Roman" w:eastAsia="Times New Roman" w:hAnsi="Times New Roman" w:cs="Times New Roman"/>
          <w:sz w:val="24"/>
          <w:szCs w:val="24"/>
        </w:rPr>
      </w:pPr>
    </w:p>
    <w:p w14:paraId="462721BC" w14:textId="77777777" w:rsidR="00F950C8" w:rsidRDefault="00F950C8">
      <w:pPr>
        <w:spacing w:line="480" w:lineRule="auto"/>
        <w:rPr>
          <w:rFonts w:ascii="Times New Roman" w:eastAsia="Times New Roman" w:hAnsi="Times New Roman" w:cs="Times New Roman"/>
          <w:sz w:val="24"/>
          <w:szCs w:val="24"/>
        </w:rPr>
      </w:pPr>
    </w:p>
    <w:p w14:paraId="264C6EE4" w14:textId="77777777" w:rsidR="00F950C8" w:rsidRDefault="00F950C8">
      <w:pPr>
        <w:spacing w:line="480" w:lineRule="auto"/>
        <w:rPr>
          <w:rFonts w:ascii="Times New Roman" w:eastAsia="Times New Roman" w:hAnsi="Times New Roman" w:cs="Times New Roman"/>
          <w:sz w:val="24"/>
          <w:szCs w:val="24"/>
        </w:rPr>
      </w:pPr>
    </w:p>
    <w:p w14:paraId="028D7787" w14:textId="77777777" w:rsidR="00F950C8" w:rsidRDefault="00F950C8">
      <w:pPr>
        <w:spacing w:line="480" w:lineRule="auto"/>
        <w:rPr>
          <w:rFonts w:ascii="Times New Roman" w:eastAsia="Times New Roman" w:hAnsi="Times New Roman" w:cs="Times New Roman"/>
          <w:sz w:val="24"/>
          <w:szCs w:val="24"/>
        </w:rPr>
      </w:pPr>
    </w:p>
    <w:p w14:paraId="141967D7" w14:textId="77777777" w:rsidR="00F950C8" w:rsidRDefault="00F950C8">
      <w:pPr>
        <w:spacing w:line="480" w:lineRule="auto"/>
        <w:rPr>
          <w:rFonts w:ascii="Times New Roman" w:eastAsia="Times New Roman" w:hAnsi="Times New Roman" w:cs="Times New Roman"/>
          <w:sz w:val="24"/>
          <w:szCs w:val="24"/>
        </w:rPr>
      </w:pPr>
    </w:p>
    <w:p w14:paraId="070B2B10" w14:textId="77777777" w:rsidR="00F950C8" w:rsidRDefault="00F950C8">
      <w:pPr>
        <w:spacing w:line="480" w:lineRule="auto"/>
        <w:rPr>
          <w:rFonts w:ascii="Times New Roman" w:eastAsia="Times New Roman" w:hAnsi="Times New Roman" w:cs="Times New Roman"/>
          <w:sz w:val="24"/>
          <w:szCs w:val="24"/>
        </w:rPr>
      </w:pPr>
    </w:p>
    <w:p w14:paraId="1CBCD095" w14:textId="77777777" w:rsidR="008322A9" w:rsidRDefault="008322A9">
      <w:pPr>
        <w:spacing w:line="480" w:lineRule="auto"/>
        <w:rPr>
          <w:rFonts w:ascii="Times New Roman" w:eastAsia="Times New Roman" w:hAnsi="Times New Roman" w:cs="Times New Roman"/>
          <w:sz w:val="24"/>
          <w:szCs w:val="24"/>
        </w:rPr>
      </w:pPr>
    </w:p>
    <w:p w14:paraId="51A550BC" w14:textId="77777777" w:rsidR="008322A9" w:rsidRDefault="008322A9">
      <w:pPr>
        <w:spacing w:line="480" w:lineRule="auto"/>
        <w:rPr>
          <w:rFonts w:ascii="Times New Roman" w:eastAsia="Times New Roman" w:hAnsi="Times New Roman" w:cs="Times New Roman"/>
          <w:sz w:val="24"/>
          <w:szCs w:val="24"/>
        </w:rPr>
      </w:pPr>
    </w:p>
    <w:p w14:paraId="0A02C2A8" w14:textId="2C6A42F2" w:rsidR="00F950C8" w:rsidRPr="00197135" w:rsidRDefault="00197135">
      <w:pPr>
        <w:spacing w:line="480" w:lineRule="auto"/>
        <w:rPr>
          <w:rFonts w:ascii="Times New Roman" w:eastAsia="Times New Roman" w:hAnsi="Times New Roman" w:cs="Times New Roman"/>
          <w:b/>
          <w:bCs/>
          <w:sz w:val="24"/>
          <w:szCs w:val="24"/>
        </w:rPr>
      </w:pPr>
      <w:r w:rsidRPr="00197135">
        <w:rPr>
          <w:rFonts w:ascii="Times New Roman" w:eastAsia="Times New Roman" w:hAnsi="Times New Roman" w:cs="Times New Roman"/>
          <w:b/>
          <w:bCs/>
          <w:sz w:val="24"/>
          <w:szCs w:val="24"/>
        </w:rPr>
        <w:lastRenderedPageBreak/>
        <w:t>Table 1</w:t>
      </w:r>
      <w:r w:rsidR="00C41B98">
        <w:rPr>
          <w:rFonts w:ascii="Times New Roman" w:eastAsia="Times New Roman" w:hAnsi="Times New Roman" w:cs="Times New Roman"/>
          <w:b/>
          <w:bCs/>
          <w:sz w:val="24"/>
          <w:szCs w:val="24"/>
        </w:rPr>
        <w:t>5</w:t>
      </w:r>
    </w:p>
    <w:p w14:paraId="1876AF97" w14:textId="3B46BE55" w:rsidR="00197135" w:rsidRPr="00197135" w:rsidRDefault="00197135">
      <w:pPr>
        <w:spacing w:line="480" w:lineRule="auto"/>
        <w:rPr>
          <w:rFonts w:ascii="Times New Roman" w:eastAsia="Times New Roman" w:hAnsi="Times New Roman" w:cs="Times New Roman"/>
          <w:i/>
          <w:iCs/>
          <w:sz w:val="24"/>
          <w:szCs w:val="24"/>
        </w:rPr>
      </w:pPr>
      <w:r w:rsidRPr="00197135">
        <w:rPr>
          <w:rFonts w:ascii="Times New Roman" w:eastAsia="Times New Roman" w:hAnsi="Times New Roman" w:cs="Times New Roman"/>
          <w:i/>
          <w:iCs/>
          <w:sz w:val="24"/>
          <w:szCs w:val="24"/>
        </w:rPr>
        <w:t>Descriptive statistics for Intention to use recycled water, Intention to support recycled water, Dissatisfaction with government, and Objective knowledge of potable recycled wate</w:t>
      </w:r>
      <w:r w:rsidR="00083ED0">
        <w:rPr>
          <w:rFonts w:ascii="Times New Roman" w:eastAsia="Times New Roman" w:hAnsi="Times New Roman" w:cs="Times New Roman"/>
          <w:i/>
          <w:iCs/>
          <w:sz w:val="24"/>
          <w:szCs w:val="24"/>
        </w:rPr>
        <w:t>r for 4 conditions in</w:t>
      </w:r>
      <w:r w:rsidRPr="00197135">
        <w:rPr>
          <w:rFonts w:ascii="Times New Roman" w:eastAsia="Times New Roman" w:hAnsi="Times New Roman" w:cs="Times New Roman"/>
          <w:i/>
          <w:iCs/>
          <w:sz w:val="24"/>
          <w:szCs w:val="24"/>
        </w:rPr>
        <w:t xml:space="preserve"> Study 3.</w:t>
      </w:r>
    </w:p>
    <w:tbl>
      <w:tblPr>
        <w:tblStyle w:val="TableGrid"/>
        <w:tblW w:w="0" w:type="auto"/>
        <w:tblLook w:val="04A0" w:firstRow="1" w:lastRow="0" w:firstColumn="1" w:lastColumn="0" w:noHBand="0" w:noVBand="1"/>
      </w:tblPr>
      <w:tblGrid>
        <w:gridCol w:w="2695"/>
        <w:gridCol w:w="2430"/>
        <w:gridCol w:w="1895"/>
        <w:gridCol w:w="2070"/>
      </w:tblGrid>
      <w:tr w:rsidR="00197135" w14:paraId="44E15379" w14:textId="77777777" w:rsidTr="007A66A0">
        <w:tc>
          <w:tcPr>
            <w:tcW w:w="2695" w:type="dxa"/>
            <w:tcBorders>
              <w:left w:val="nil"/>
              <w:right w:val="nil"/>
            </w:tcBorders>
          </w:tcPr>
          <w:p w14:paraId="577F8A17" w14:textId="2FF6C2BA" w:rsidR="00197135" w:rsidRDefault="00B31405"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Outcome variable</w:t>
            </w:r>
          </w:p>
        </w:tc>
        <w:tc>
          <w:tcPr>
            <w:tcW w:w="2430" w:type="dxa"/>
            <w:tcBorders>
              <w:left w:val="nil"/>
              <w:right w:val="nil"/>
            </w:tcBorders>
          </w:tcPr>
          <w:p w14:paraId="52E16FD8" w14:textId="2320BA59" w:rsidR="00197135" w:rsidRDefault="00197135"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Condition</w:t>
            </w:r>
          </w:p>
        </w:tc>
        <w:tc>
          <w:tcPr>
            <w:tcW w:w="1895" w:type="dxa"/>
            <w:tcBorders>
              <w:left w:val="nil"/>
              <w:right w:val="nil"/>
            </w:tcBorders>
          </w:tcPr>
          <w:p w14:paraId="2D8C99FF" w14:textId="08FE2B9E" w:rsidR="00197135" w:rsidRPr="009B0631" w:rsidRDefault="00197135" w:rsidP="00197135">
            <w:pPr>
              <w:spacing w:line="480" w:lineRule="auto"/>
              <w:jc w:val="center"/>
              <w:rPr>
                <w:rFonts w:ascii="Times New Roman" w:eastAsia="Times New Roman" w:hAnsi="Times New Roman" w:cs="Times New Roman"/>
                <w:i/>
                <w:iCs/>
              </w:rPr>
            </w:pPr>
            <w:r w:rsidRPr="009B0631">
              <w:rPr>
                <w:rFonts w:ascii="Times New Roman" w:eastAsia="Times New Roman" w:hAnsi="Times New Roman" w:cs="Times New Roman"/>
                <w:i/>
                <w:iCs/>
              </w:rPr>
              <w:t>Mean</w:t>
            </w:r>
          </w:p>
        </w:tc>
        <w:tc>
          <w:tcPr>
            <w:tcW w:w="2070" w:type="dxa"/>
            <w:tcBorders>
              <w:left w:val="nil"/>
              <w:right w:val="nil"/>
            </w:tcBorders>
          </w:tcPr>
          <w:p w14:paraId="05FC8E07" w14:textId="264A9930" w:rsidR="00197135" w:rsidRPr="009B0631" w:rsidRDefault="00197135" w:rsidP="00197135">
            <w:pPr>
              <w:spacing w:line="480" w:lineRule="auto"/>
              <w:jc w:val="center"/>
              <w:rPr>
                <w:rFonts w:ascii="Times New Roman" w:eastAsia="Times New Roman" w:hAnsi="Times New Roman" w:cs="Times New Roman"/>
                <w:i/>
                <w:iCs/>
              </w:rPr>
            </w:pPr>
            <w:r w:rsidRPr="009B0631">
              <w:rPr>
                <w:rFonts w:ascii="Times New Roman" w:eastAsia="Times New Roman" w:hAnsi="Times New Roman" w:cs="Times New Roman"/>
                <w:i/>
                <w:iCs/>
              </w:rPr>
              <w:t>SD</w:t>
            </w:r>
          </w:p>
        </w:tc>
      </w:tr>
      <w:tr w:rsidR="00197135" w14:paraId="3BF560E4" w14:textId="77777777" w:rsidTr="007A66A0">
        <w:tc>
          <w:tcPr>
            <w:tcW w:w="2695" w:type="dxa"/>
            <w:tcBorders>
              <w:left w:val="nil"/>
              <w:bottom w:val="nil"/>
              <w:right w:val="nil"/>
            </w:tcBorders>
          </w:tcPr>
          <w:p w14:paraId="134C13E3" w14:textId="70510EA5" w:rsidR="00197135" w:rsidRDefault="00197135">
            <w:pPr>
              <w:spacing w:line="480" w:lineRule="auto"/>
              <w:rPr>
                <w:rFonts w:ascii="Times New Roman" w:eastAsia="Times New Roman" w:hAnsi="Times New Roman" w:cs="Times New Roman"/>
              </w:rPr>
            </w:pPr>
            <w:r>
              <w:rPr>
                <w:rFonts w:ascii="Times New Roman" w:eastAsia="Times New Roman" w:hAnsi="Times New Roman" w:cs="Times New Roman"/>
              </w:rPr>
              <w:t>Use recycled water</w:t>
            </w:r>
          </w:p>
        </w:tc>
        <w:tc>
          <w:tcPr>
            <w:tcW w:w="2430" w:type="dxa"/>
            <w:tcBorders>
              <w:left w:val="nil"/>
              <w:bottom w:val="nil"/>
              <w:right w:val="nil"/>
            </w:tcBorders>
          </w:tcPr>
          <w:p w14:paraId="68A3B784" w14:textId="7AF302EA" w:rsidR="00197135" w:rsidRDefault="00197135">
            <w:pPr>
              <w:spacing w:line="480" w:lineRule="auto"/>
              <w:rPr>
                <w:rFonts w:ascii="Times New Roman" w:eastAsia="Times New Roman" w:hAnsi="Times New Roman" w:cs="Times New Roman"/>
              </w:rPr>
            </w:pPr>
            <w:r>
              <w:rPr>
                <w:rFonts w:ascii="Times New Roman" w:eastAsia="Times New Roman" w:hAnsi="Times New Roman" w:cs="Times New Roman"/>
              </w:rPr>
              <w:t>Default-in</w:t>
            </w:r>
          </w:p>
        </w:tc>
        <w:tc>
          <w:tcPr>
            <w:tcW w:w="1895" w:type="dxa"/>
            <w:tcBorders>
              <w:left w:val="nil"/>
              <w:bottom w:val="nil"/>
              <w:right w:val="nil"/>
            </w:tcBorders>
          </w:tcPr>
          <w:p w14:paraId="6BC42ACD" w14:textId="6A282B8D" w:rsidR="00197135" w:rsidRDefault="00197135"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2070" w:type="dxa"/>
            <w:tcBorders>
              <w:left w:val="nil"/>
              <w:bottom w:val="nil"/>
              <w:right w:val="nil"/>
            </w:tcBorders>
          </w:tcPr>
          <w:p w14:paraId="5FAAF13B" w14:textId="036587F6"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.83</w:t>
            </w:r>
          </w:p>
        </w:tc>
      </w:tr>
      <w:tr w:rsidR="00197135" w14:paraId="3B42C296" w14:textId="77777777" w:rsidTr="007A66A0">
        <w:tc>
          <w:tcPr>
            <w:tcW w:w="2695" w:type="dxa"/>
            <w:tcBorders>
              <w:top w:val="nil"/>
              <w:left w:val="nil"/>
              <w:bottom w:val="nil"/>
              <w:right w:val="nil"/>
            </w:tcBorders>
          </w:tcPr>
          <w:p w14:paraId="4F92D95A" w14:textId="77777777" w:rsidR="00197135" w:rsidRDefault="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4FA93952" w14:textId="48B120A1" w:rsidR="00197135" w:rsidRDefault="00197135">
            <w:pPr>
              <w:spacing w:line="480" w:lineRule="auto"/>
              <w:rPr>
                <w:rFonts w:ascii="Times New Roman" w:eastAsia="Times New Roman" w:hAnsi="Times New Roman" w:cs="Times New Roman"/>
              </w:rPr>
            </w:pPr>
            <w:r>
              <w:rPr>
                <w:rFonts w:ascii="Times New Roman" w:eastAsia="Times New Roman" w:hAnsi="Times New Roman" w:cs="Times New Roman"/>
              </w:rPr>
              <w:t>Default-out</w:t>
            </w:r>
          </w:p>
        </w:tc>
        <w:tc>
          <w:tcPr>
            <w:tcW w:w="1895" w:type="dxa"/>
            <w:tcBorders>
              <w:top w:val="nil"/>
              <w:left w:val="nil"/>
              <w:bottom w:val="nil"/>
              <w:right w:val="nil"/>
            </w:tcBorders>
          </w:tcPr>
          <w:p w14:paraId="2A08E0A6" w14:textId="42B4D7A0"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2070" w:type="dxa"/>
            <w:tcBorders>
              <w:top w:val="nil"/>
              <w:left w:val="nil"/>
              <w:bottom w:val="nil"/>
              <w:right w:val="nil"/>
            </w:tcBorders>
          </w:tcPr>
          <w:p w14:paraId="319EFC53" w14:textId="43B3B9DA"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.84</w:t>
            </w:r>
          </w:p>
        </w:tc>
      </w:tr>
      <w:tr w:rsidR="00197135" w14:paraId="0090E864" w14:textId="77777777" w:rsidTr="007A66A0">
        <w:tc>
          <w:tcPr>
            <w:tcW w:w="2695" w:type="dxa"/>
            <w:tcBorders>
              <w:top w:val="nil"/>
              <w:left w:val="nil"/>
              <w:bottom w:val="nil"/>
              <w:right w:val="nil"/>
            </w:tcBorders>
          </w:tcPr>
          <w:p w14:paraId="0B2FC472" w14:textId="77777777" w:rsidR="00197135" w:rsidRDefault="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428FF59F" w14:textId="36A152D6" w:rsidR="00197135" w:rsidRDefault="00197135">
            <w:pPr>
              <w:spacing w:line="480" w:lineRule="auto"/>
              <w:rPr>
                <w:rFonts w:ascii="Times New Roman" w:eastAsia="Times New Roman" w:hAnsi="Times New Roman" w:cs="Times New Roman"/>
              </w:rPr>
            </w:pPr>
            <w:r>
              <w:rPr>
                <w:rFonts w:ascii="Times New Roman" w:eastAsia="Times New Roman" w:hAnsi="Times New Roman" w:cs="Times New Roman"/>
              </w:rPr>
              <w:t>Irrelevant education</w:t>
            </w:r>
          </w:p>
        </w:tc>
        <w:tc>
          <w:tcPr>
            <w:tcW w:w="1895" w:type="dxa"/>
            <w:tcBorders>
              <w:top w:val="nil"/>
              <w:left w:val="nil"/>
              <w:bottom w:val="nil"/>
              <w:right w:val="nil"/>
            </w:tcBorders>
          </w:tcPr>
          <w:p w14:paraId="27CEB50C" w14:textId="14BB4B41"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2070" w:type="dxa"/>
            <w:tcBorders>
              <w:top w:val="nil"/>
              <w:left w:val="nil"/>
              <w:bottom w:val="nil"/>
              <w:right w:val="nil"/>
            </w:tcBorders>
          </w:tcPr>
          <w:p w14:paraId="4004507F" w14:textId="47504FC4"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.87</w:t>
            </w:r>
          </w:p>
        </w:tc>
      </w:tr>
      <w:tr w:rsidR="00197135" w14:paraId="7C1F66B2" w14:textId="77777777" w:rsidTr="007A66A0">
        <w:tc>
          <w:tcPr>
            <w:tcW w:w="2695" w:type="dxa"/>
            <w:tcBorders>
              <w:top w:val="nil"/>
              <w:left w:val="nil"/>
              <w:bottom w:val="nil"/>
              <w:right w:val="nil"/>
            </w:tcBorders>
          </w:tcPr>
          <w:p w14:paraId="522FE60C" w14:textId="77777777" w:rsidR="00197135" w:rsidRDefault="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12992A2A" w14:textId="2DA847E7" w:rsidR="00197135" w:rsidRDefault="00197135">
            <w:pPr>
              <w:spacing w:line="480" w:lineRule="auto"/>
              <w:rPr>
                <w:rFonts w:ascii="Times New Roman" w:eastAsia="Times New Roman" w:hAnsi="Times New Roman" w:cs="Times New Roman"/>
              </w:rPr>
            </w:pPr>
            <w:r>
              <w:rPr>
                <w:rFonts w:ascii="Times New Roman" w:eastAsia="Times New Roman" w:hAnsi="Times New Roman" w:cs="Times New Roman"/>
              </w:rPr>
              <w:t>Relevant education</w:t>
            </w:r>
          </w:p>
        </w:tc>
        <w:tc>
          <w:tcPr>
            <w:tcW w:w="1895" w:type="dxa"/>
            <w:tcBorders>
              <w:top w:val="nil"/>
              <w:left w:val="nil"/>
              <w:bottom w:val="nil"/>
              <w:right w:val="nil"/>
            </w:tcBorders>
          </w:tcPr>
          <w:p w14:paraId="18F336FF" w14:textId="2371B629"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2070" w:type="dxa"/>
            <w:tcBorders>
              <w:top w:val="nil"/>
              <w:left w:val="nil"/>
              <w:bottom w:val="nil"/>
              <w:right w:val="nil"/>
            </w:tcBorders>
          </w:tcPr>
          <w:p w14:paraId="45918EC8" w14:textId="69A1EB99"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.92</w:t>
            </w:r>
          </w:p>
        </w:tc>
      </w:tr>
      <w:tr w:rsidR="00197135" w14:paraId="52E8B0D3" w14:textId="77777777" w:rsidTr="007A66A0">
        <w:tc>
          <w:tcPr>
            <w:tcW w:w="2695" w:type="dxa"/>
            <w:tcBorders>
              <w:top w:val="nil"/>
              <w:left w:val="nil"/>
              <w:bottom w:val="nil"/>
              <w:right w:val="nil"/>
            </w:tcBorders>
          </w:tcPr>
          <w:p w14:paraId="5BB3A4E9" w14:textId="797DFA6F"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Support recycled water</w:t>
            </w:r>
          </w:p>
        </w:tc>
        <w:tc>
          <w:tcPr>
            <w:tcW w:w="2430" w:type="dxa"/>
            <w:tcBorders>
              <w:top w:val="nil"/>
              <w:left w:val="nil"/>
              <w:bottom w:val="nil"/>
              <w:right w:val="nil"/>
            </w:tcBorders>
          </w:tcPr>
          <w:p w14:paraId="15CA6E37" w14:textId="64809E20"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Default-in</w:t>
            </w:r>
          </w:p>
        </w:tc>
        <w:tc>
          <w:tcPr>
            <w:tcW w:w="1895" w:type="dxa"/>
            <w:tcBorders>
              <w:top w:val="nil"/>
              <w:left w:val="nil"/>
              <w:bottom w:val="nil"/>
              <w:right w:val="nil"/>
            </w:tcBorders>
          </w:tcPr>
          <w:p w14:paraId="11F2F938" w14:textId="5416C035"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3.41</w:t>
            </w:r>
          </w:p>
        </w:tc>
        <w:tc>
          <w:tcPr>
            <w:tcW w:w="2070" w:type="dxa"/>
            <w:tcBorders>
              <w:top w:val="nil"/>
              <w:left w:val="nil"/>
              <w:bottom w:val="nil"/>
              <w:right w:val="nil"/>
            </w:tcBorders>
          </w:tcPr>
          <w:p w14:paraId="314F8687" w14:textId="7D3CC60C"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1.46</w:t>
            </w:r>
          </w:p>
        </w:tc>
      </w:tr>
      <w:tr w:rsidR="00197135" w14:paraId="6620A38E" w14:textId="77777777" w:rsidTr="007A66A0">
        <w:tc>
          <w:tcPr>
            <w:tcW w:w="2695" w:type="dxa"/>
            <w:tcBorders>
              <w:top w:val="nil"/>
              <w:left w:val="nil"/>
              <w:bottom w:val="nil"/>
              <w:right w:val="nil"/>
            </w:tcBorders>
          </w:tcPr>
          <w:p w14:paraId="0AB23B2E"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7294FCD8" w14:textId="353F12E2"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Default-out</w:t>
            </w:r>
          </w:p>
        </w:tc>
        <w:tc>
          <w:tcPr>
            <w:tcW w:w="1895" w:type="dxa"/>
            <w:tcBorders>
              <w:top w:val="nil"/>
              <w:left w:val="nil"/>
              <w:bottom w:val="nil"/>
              <w:right w:val="nil"/>
            </w:tcBorders>
          </w:tcPr>
          <w:p w14:paraId="58B4DFF5" w14:textId="278C3E6D"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3.48</w:t>
            </w:r>
          </w:p>
        </w:tc>
        <w:tc>
          <w:tcPr>
            <w:tcW w:w="2070" w:type="dxa"/>
            <w:tcBorders>
              <w:top w:val="nil"/>
              <w:left w:val="nil"/>
              <w:bottom w:val="nil"/>
              <w:right w:val="nil"/>
            </w:tcBorders>
          </w:tcPr>
          <w:p w14:paraId="2E008CA7" w14:textId="23840B0B"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1.37</w:t>
            </w:r>
          </w:p>
        </w:tc>
      </w:tr>
      <w:tr w:rsidR="00197135" w14:paraId="0D9240F5" w14:textId="77777777" w:rsidTr="007A66A0">
        <w:tc>
          <w:tcPr>
            <w:tcW w:w="2695" w:type="dxa"/>
            <w:tcBorders>
              <w:top w:val="nil"/>
              <w:left w:val="nil"/>
              <w:bottom w:val="nil"/>
              <w:right w:val="nil"/>
            </w:tcBorders>
          </w:tcPr>
          <w:p w14:paraId="2CA83486"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4BF3C10F" w14:textId="4FC43919"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Irrelevant education</w:t>
            </w:r>
          </w:p>
        </w:tc>
        <w:tc>
          <w:tcPr>
            <w:tcW w:w="1895" w:type="dxa"/>
            <w:tcBorders>
              <w:top w:val="nil"/>
              <w:left w:val="nil"/>
              <w:bottom w:val="nil"/>
              <w:right w:val="nil"/>
            </w:tcBorders>
          </w:tcPr>
          <w:p w14:paraId="6142481F" w14:textId="210DD212"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3.38</w:t>
            </w:r>
          </w:p>
        </w:tc>
        <w:tc>
          <w:tcPr>
            <w:tcW w:w="2070" w:type="dxa"/>
            <w:tcBorders>
              <w:top w:val="nil"/>
              <w:left w:val="nil"/>
              <w:bottom w:val="nil"/>
              <w:right w:val="nil"/>
            </w:tcBorders>
          </w:tcPr>
          <w:p w14:paraId="46D5A7C6" w14:textId="5B89EB5D"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1.43</w:t>
            </w:r>
          </w:p>
        </w:tc>
      </w:tr>
      <w:tr w:rsidR="00197135" w14:paraId="3D4D5BC8" w14:textId="77777777" w:rsidTr="007A66A0">
        <w:tc>
          <w:tcPr>
            <w:tcW w:w="2695" w:type="dxa"/>
            <w:tcBorders>
              <w:top w:val="nil"/>
              <w:left w:val="nil"/>
              <w:bottom w:val="nil"/>
              <w:right w:val="nil"/>
            </w:tcBorders>
          </w:tcPr>
          <w:p w14:paraId="43D468F1"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46CABAAB" w14:textId="35CF5B7C"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Relevant education</w:t>
            </w:r>
          </w:p>
        </w:tc>
        <w:tc>
          <w:tcPr>
            <w:tcW w:w="1895" w:type="dxa"/>
            <w:tcBorders>
              <w:top w:val="nil"/>
              <w:left w:val="nil"/>
              <w:bottom w:val="nil"/>
              <w:right w:val="nil"/>
            </w:tcBorders>
          </w:tcPr>
          <w:p w14:paraId="6A681925" w14:textId="428FFF96"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3.86</w:t>
            </w:r>
          </w:p>
        </w:tc>
        <w:tc>
          <w:tcPr>
            <w:tcW w:w="2070" w:type="dxa"/>
            <w:tcBorders>
              <w:top w:val="nil"/>
              <w:left w:val="nil"/>
              <w:bottom w:val="nil"/>
              <w:right w:val="nil"/>
            </w:tcBorders>
          </w:tcPr>
          <w:p w14:paraId="36999747" w14:textId="336DB82F"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1.49</w:t>
            </w:r>
          </w:p>
        </w:tc>
      </w:tr>
      <w:tr w:rsidR="00197135" w14:paraId="2BF0F50E" w14:textId="77777777" w:rsidTr="007A66A0">
        <w:tc>
          <w:tcPr>
            <w:tcW w:w="2695" w:type="dxa"/>
            <w:tcBorders>
              <w:top w:val="nil"/>
              <w:left w:val="nil"/>
              <w:bottom w:val="nil"/>
              <w:right w:val="nil"/>
            </w:tcBorders>
          </w:tcPr>
          <w:p w14:paraId="5BC6CB17" w14:textId="2F4EA0D9"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Dissatisfaction with govt.</w:t>
            </w:r>
          </w:p>
        </w:tc>
        <w:tc>
          <w:tcPr>
            <w:tcW w:w="2430" w:type="dxa"/>
            <w:tcBorders>
              <w:top w:val="nil"/>
              <w:left w:val="nil"/>
              <w:bottom w:val="nil"/>
              <w:right w:val="nil"/>
            </w:tcBorders>
          </w:tcPr>
          <w:p w14:paraId="746A1D79" w14:textId="7E35B68D"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Default-in</w:t>
            </w:r>
          </w:p>
        </w:tc>
        <w:tc>
          <w:tcPr>
            <w:tcW w:w="1895" w:type="dxa"/>
            <w:tcBorders>
              <w:top w:val="nil"/>
              <w:left w:val="nil"/>
              <w:bottom w:val="nil"/>
              <w:right w:val="nil"/>
            </w:tcBorders>
          </w:tcPr>
          <w:p w14:paraId="25F9AF48" w14:textId="4B7A56D8"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4.11</w:t>
            </w:r>
          </w:p>
        </w:tc>
        <w:tc>
          <w:tcPr>
            <w:tcW w:w="2070" w:type="dxa"/>
            <w:tcBorders>
              <w:top w:val="nil"/>
              <w:left w:val="nil"/>
              <w:bottom w:val="nil"/>
              <w:right w:val="nil"/>
            </w:tcBorders>
          </w:tcPr>
          <w:p w14:paraId="76C62E73" w14:textId="62CE5E78"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1.43</w:t>
            </w:r>
          </w:p>
        </w:tc>
      </w:tr>
      <w:tr w:rsidR="00197135" w14:paraId="022C27DC" w14:textId="77777777" w:rsidTr="007A66A0">
        <w:tc>
          <w:tcPr>
            <w:tcW w:w="2695" w:type="dxa"/>
            <w:tcBorders>
              <w:top w:val="nil"/>
              <w:left w:val="nil"/>
              <w:bottom w:val="nil"/>
              <w:right w:val="nil"/>
            </w:tcBorders>
          </w:tcPr>
          <w:p w14:paraId="0C22520A"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1BB1F53E" w14:textId="6DA94052"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Default-out</w:t>
            </w:r>
          </w:p>
        </w:tc>
        <w:tc>
          <w:tcPr>
            <w:tcW w:w="1895" w:type="dxa"/>
            <w:tcBorders>
              <w:top w:val="nil"/>
              <w:left w:val="nil"/>
              <w:bottom w:val="nil"/>
              <w:right w:val="nil"/>
            </w:tcBorders>
          </w:tcPr>
          <w:p w14:paraId="151A1A6D" w14:textId="7F9D755C"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4.10</w:t>
            </w:r>
          </w:p>
        </w:tc>
        <w:tc>
          <w:tcPr>
            <w:tcW w:w="2070" w:type="dxa"/>
            <w:tcBorders>
              <w:top w:val="nil"/>
              <w:left w:val="nil"/>
              <w:bottom w:val="nil"/>
              <w:right w:val="nil"/>
            </w:tcBorders>
          </w:tcPr>
          <w:p w14:paraId="25748557" w14:textId="5A3B7CBB"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1.53</w:t>
            </w:r>
          </w:p>
        </w:tc>
      </w:tr>
      <w:tr w:rsidR="00197135" w14:paraId="06E1DFE5" w14:textId="77777777" w:rsidTr="007A66A0">
        <w:tc>
          <w:tcPr>
            <w:tcW w:w="2695" w:type="dxa"/>
            <w:tcBorders>
              <w:top w:val="nil"/>
              <w:left w:val="nil"/>
              <w:bottom w:val="nil"/>
              <w:right w:val="nil"/>
            </w:tcBorders>
          </w:tcPr>
          <w:p w14:paraId="299D4EB2"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12E0DBAF" w14:textId="111588CC"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Irrelevant education</w:t>
            </w:r>
          </w:p>
        </w:tc>
        <w:tc>
          <w:tcPr>
            <w:tcW w:w="1895" w:type="dxa"/>
            <w:tcBorders>
              <w:top w:val="nil"/>
              <w:left w:val="nil"/>
              <w:bottom w:val="nil"/>
              <w:right w:val="nil"/>
            </w:tcBorders>
          </w:tcPr>
          <w:p w14:paraId="575873F5" w14:textId="76EDE1A0"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3.37</w:t>
            </w:r>
          </w:p>
        </w:tc>
        <w:tc>
          <w:tcPr>
            <w:tcW w:w="2070" w:type="dxa"/>
            <w:tcBorders>
              <w:top w:val="nil"/>
              <w:left w:val="nil"/>
              <w:bottom w:val="nil"/>
              <w:right w:val="nil"/>
            </w:tcBorders>
          </w:tcPr>
          <w:p w14:paraId="77655E5C" w14:textId="435A309B"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1.23</w:t>
            </w:r>
          </w:p>
        </w:tc>
      </w:tr>
      <w:tr w:rsidR="00197135" w14:paraId="4B0CC2BE" w14:textId="77777777" w:rsidTr="007A66A0">
        <w:tc>
          <w:tcPr>
            <w:tcW w:w="2695" w:type="dxa"/>
            <w:tcBorders>
              <w:top w:val="nil"/>
              <w:left w:val="nil"/>
              <w:bottom w:val="nil"/>
              <w:right w:val="nil"/>
            </w:tcBorders>
          </w:tcPr>
          <w:p w14:paraId="4A012104"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285C7B3C" w14:textId="022DA918"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Relevant education</w:t>
            </w:r>
          </w:p>
        </w:tc>
        <w:tc>
          <w:tcPr>
            <w:tcW w:w="1895" w:type="dxa"/>
            <w:tcBorders>
              <w:top w:val="nil"/>
              <w:left w:val="nil"/>
              <w:bottom w:val="nil"/>
              <w:right w:val="nil"/>
            </w:tcBorders>
          </w:tcPr>
          <w:p w14:paraId="7EF06C08" w14:textId="1D7ABB8B"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3.19</w:t>
            </w:r>
          </w:p>
        </w:tc>
        <w:tc>
          <w:tcPr>
            <w:tcW w:w="2070" w:type="dxa"/>
            <w:tcBorders>
              <w:top w:val="nil"/>
              <w:left w:val="nil"/>
              <w:bottom w:val="nil"/>
              <w:right w:val="nil"/>
            </w:tcBorders>
          </w:tcPr>
          <w:p w14:paraId="686D7ACC" w14:textId="7F7164CD"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1.28</w:t>
            </w:r>
          </w:p>
        </w:tc>
      </w:tr>
      <w:tr w:rsidR="00197135" w14:paraId="15C37AC2" w14:textId="77777777" w:rsidTr="007A66A0">
        <w:tc>
          <w:tcPr>
            <w:tcW w:w="2695" w:type="dxa"/>
            <w:tcBorders>
              <w:top w:val="nil"/>
              <w:left w:val="nil"/>
              <w:bottom w:val="nil"/>
              <w:right w:val="nil"/>
            </w:tcBorders>
          </w:tcPr>
          <w:p w14:paraId="1B60FCFC" w14:textId="7B0A1562"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Objective knowledge</w:t>
            </w:r>
          </w:p>
        </w:tc>
        <w:tc>
          <w:tcPr>
            <w:tcW w:w="2430" w:type="dxa"/>
            <w:tcBorders>
              <w:top w:val="nil"/>
              <w:left w:val="nil"/>
              <w:bottom w:val="nil"/>
              <w:right w:val="nil"/>
            </w:tcBorders>
          </w:tcPr>
          <w:p w14:paraId="72D60EDC" w14:textId="458D1EEB"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Default-in</w:t>
            </w:r>
          </w:p>
        </w:tc>
        <w:tc>
          <w:tcPr>
            <w:tcW w:w="1895" w:type="dxa"/>
            <w:tcBorders>
              <w:top w:val="nil"/>
              <w:left w:val="nil"/>
              <w:bottom w:val="nil"/>
              <w:right w:val="nil"/>
            </w:tcBorders>
          </w:tcPr>
          <w:p w14:paraId="1904FA6C" w14:textId="26C30014"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17.40</w:t>
            </w:r>
          </w:p>
        </w:tc>
        <w:tc>
          <w:tcPr>
            <w:tcW w:w="2070" w:type="dxa"/>
            <w:tcBorders>
              <w:top w:val="nil"/>
              <w:left w:val="nil"/>
              <w:bottom w:val="nil"/>
              <w:right w:val="nil"/>
            </w:tcBorders>
          </w:tcPr>
          <w:p w14:paraId="6F07B54F" w14:textId="0949FFAF"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9.89</w:t>
            </w:r>
          </w:p>
        </w:tc>
      </w:tr>
      <w:tr w:rsidR="00197135" w14:paraId="780D9BD9" w14:textId="77777777" w:rsidTr="007A66A0">
        <w:tc>
          <w:tcPr>
            <w:tcW w:w="2695" w:type="dxa"/>
            <w:tcBorders>
              <w:top w:val="nil"/>
              <w:left w:val="nil"/>
              <w:bottom w:val="nil"/>
              <w:right w:val="nil"/>
            </w:tcBorders>
          </w:tcPr>
          <w:p w14:paraId="0DD599CF"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567A5504" w14:textId="51E800E0"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Default-out</w:t>
            </w:r>
          </w:p>
        </w:tc>
        <w:tc>
          <w:tcPr>
            <w:tcW w:w="1895" w:type="dxa"/>
            <w:tcBorders>
              <w:top w:val="nil"/>
              <w:left w:val="nil"/>
              <w:bottom w:val="nil"/>
              <w:right w:val="nil"/>
            </w:tcBorders>
          </w:tcPr>
          <w:p w14:paraId="2E1C6AD9" w14:textId="0217FCD2"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14.11</w:t>
            </w:r>
          </w:p>
        </w:tc>
        <w:tc>
          <w:tcPr>
            <w:tcW w:w="2070" w:type="dxa"/>
            <w:tcBorders>
              <w:top w:val="nil"/>
              <w:left w:val="nil"/>
              <w:bottom w:val="nil"/>
              <w:right w:val="nil"/>
            </w:tcBorders>
          </w:tcPr>
          <w:p w14:paraId="133BCBFE" w14:textId="6C6086DE"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10.51</w:t>
            </w:r>
          </w:p>
        </w:tc>
      </w:tr>
      <w:tr w:rsidR="00197135" w14:paraId="78496C9C" w14:textId="77777777" w:rsidTr="007A66A0">
        <w:tc>
          <w:tcPr>
            <w:tcW w:w="2695" w:type="dxa"/>
            <w:tcBorders>
              <w:top w:val="nil"/>
              <w:left w:val="nil"/>
              <w:bottom w:val="nil"/>
              <w:right w:val="nil"/>
            </w:tcBorders>
          </w:tcPr>
          <w:p w14:paraId="4D80DE9D"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bottom w:val="nil"/>
              <w:right w:val="nil"/>
            </w:tcBorders>
          </w:tcPr>
          <w:p w14:paraId="63E9181B" w14:textId="4C76739B"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Irrelevant education</w:t>
            </w:r>
          </w:p>
        </w:tc>
        <w:tc>
          <w:tcPr>
            <w:tcW w:w="1895" w:type="dxa"/>
            <w:tcBorders>
              <w:top w:val="nil"/>
              <w:left w:val="nil"/>
              <w:bottom w:val="nil"/>
              <w:right w:val="nil"/>
            </w:tcBorders>
          </w:tcPr>
          <w:p w14:paraId="004EB34E" w14:textId="263B399F"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17.58</w:t>
            </w:r>
          </w:p>
        </w:tc>
        <w:tc>
          <w:tcPr>
            <w:tcW w:w="2070" w:type="dxa"/>
            <w:tcBorders>
              <w:top w:val="nil"/>
              <w:left w:val="nil"/>
              <w:bottom w:val="nil"/>
              <w:right w:val="nil"/>
            </w:tcBorders>
          </w:tcPr>
          <w:p w14:paraId="66417599" w14:textId="5E229C72"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10.87</w:t>
            </w:r>
          </w:p>
        </w:tc>
      </w:tr>
      <w:tr w:rsidR="00197135" w14:paraId="1EF9A124" w14:textId="77777777" w:rsidTr="007A66A0">
        <w:tc>
          <w:tcPr>
            <w:tcW w:w="2695" w:type="dxa"/>
            <w:tcBorders>
              <w:top w:val="nil"/>
              <w:left w:val="nil"/>
              <w:right w:val="nil"/>
            </w:tcBorders>
          </w:tcPr>
          <w:p w14:paraId="44A963DA" w14:textId="77777777" w:rsidR="00197135" w:rsidRDefault="00197135" w:rsidP="00197135">
            <w:pPr>
              <w:spacing w:line="480" w:lineRule="auto"/>
              <w:rPr>
                <w:rFonts w:ascii="Times New Roman" w:eastAsia="Times New Roman" w:hAnsi="Times New Roman" w:cs="Times New Roman"/>
              </w:rPr>
            </w:pPr>
          </w:p>
        </w:tc>
        <w:tc>
          <w:tcPr>
            <w:tcW w:w="2430" w:type="dxa"/>
            <w:tcBorders>
              <w:top w:val="nil"/>
              <w:left w:val="nil"/>
              <w:right w:val="nil"/>
            </w:tcBorders>
          </w:tcPr>
          <w:p w14:paraId="31686ACD" w14:textId="773DE02A" w:rsidR="00197135" w:rsidRDefault="00197135" w:rsidP="00197135">
            <w:pPr>
              <w:spacing w:line="480" w:lineRule="auto"/>
              <w:rPr>
                <w:rFonts w:ascii="Times New Roman" w:eastAsia="Times New Roman" w:hAnsi="Times New Roman" w:cs="Times New Roman"/>
              </w:rPr>
            </w:pPr>
            <w:r>
              <w:rPr>
                <w:rFonts w:ascii="Times New Roman" w:eastAsia="Times New Roman" w:hAnsi="Times New Roman" w:cs="Times New Roman"/>
              </w:rPr>
              <w:t>Relevant education</w:t>
            </w:r>
          </w:p>
        </w:tc>
        <w:tc>
          <w:tcPr>
            <w:tcW w:w="1895" w:type="dxa"/>
            <w:tcBorders>
              <w:top w:val="nil"/>
              <w:left w:val="nil"/>
              <w:right w:val="nil"/>
            </w:tcBorders>
          </w:tcPr>
          <w:p w14:paraId="0DD614B1" w14:textId="26CFA3C6"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27.16</w:t>
            </w:r>
          </w:p>
        </w:tc>
        <w:tc>
          <w:tcPr>
            <w:tcW w:w="2070" w:type="dxa"/>
            <w:tcBorders>
              <w:top w:val="nil"/>
              <w:left w:val="nil"/>
              <w:right w:val="nil"/>
            </w:tcBorders>
          </w:tcPr>
          <w:p w14:paraId="68E47216" w14:textId="69ED4631" w:rsidR="00197135" w:rsidRDefault="00083ED0" w:rsidP="00197135">
            <w:pPr>
              <w:spacing w:line="480" w:lineRule="auto"/>
              <w:jc w:val="center"/>
              <w:rPr>
                <w:rFonts w:ascii="Times New Roman" w:eastAsia="Times New Roman" w:hAnsi="Times New Roman" w:cs="Times New Roman"/>
              </w:rPr>
            </w:pPr>
            <w:r>
              <w:rPr>
                <w:rFonts w:ascii="Times New Roman" w:eastAsia="Times New Roman" w:hAnsi="Times New Roman" w:cs="Times New Roman"/>
              </w:rPr>
              <w:t>8.78</w:t>
            </w:r>
          </w:p>
        </w:tc>
      </w:tr>
    </w:tbl>
    <w:p w14:paraId="25E4B4CB" w14:textId="77777777" w:rsidR="00197135" w:rsidRDefault="00197135">
      <w:pPr>
        <w:spacing w:line="480" w:lineRule="auto"/>
        <w:rPr>
          <w:rFonts w:ascii="Times New Roman" w:eastAsia="Times New Roman" w:hAnsi="Times New Roman" w:cs="Times New Roman"/>
          <w:sz w:val="24"/>
          <w:szCs w:val="24"/>
        </w:rPr>
      </w:pPr>
    </w:p>
    <w:p w14:paraId="616B48DB" w14:textId="77777777" w:rsidR="00197135" w:rsidRDefault="00197135">
      <w:pPr>
        <w:spacing w:line="480" w:lineRule="auto"/>
        <w:rPr>
          <w:rFonts w:ascii="Times New Roman" w:eastAsia="Times New Roman" w:hAnsi="Times New Roman" w:cs="Times New Roman"/>
          <w:sz w:val="24"/>
          <w:szCs w:val="24"/>
        </w:rPr>
      </w:pPr>
    </w:p>
    <w:p w14:paraId="46949000" w14:textId="56BEF58D" w:rsidR="00083ED0" w:rsidRPr="00083ED0" w:rsidRDefault="00083ED0">
      <w:pPr>
        <w:spacing w:line="480" w:lineRule="auto"/>
        <w:rPr>
          <w:rFonts w:ascii="Times New Roman" w:eastAsia="Times New Roman" w:hAnsi="Times New Roman" w:cs="Times New Roman"/>
          <w:b/>
          <w:bCs/>
          <w:sz w:val="24"/>
          <w:szCs w:val="24"/>
        </w:rPr>
      </w:pPr>
      <w:r w:rsidRPr="00083ED0">
        <w:rPr>
          <w:rFonts w:ascii="Times New Roman" w:eastAsia="Times New Roman" w:hAnsi="Times New Roman" w:cs="Times New Roman"/>
          <w:b/>
          <w:bCs/>
          <w:sz w:val="24"/>
          <w:szCs w:val="24"/>
        </w:rPr>
        <w:lastRenderedPageBreak/>
        <w:t>Table 1</w:t>
      </w:r>
      <w:r w:rsidR="00C41B98">
        <w:rPr>
          <w:rFonts w:ascii="Times New Roman" w:eastAsia="Times New Roman" w:hAnsi="Times New Roman" w:cs="Times New Roman"/>
          <w:b/>
          <w:bCs/>
          <w:sz w:val="24"/>
          <w:szCs w:val="24"/>
        </w:rPr>
        <w:t>6</w:t>
      </w:r>
    </w:p>
    <w:p w14:paraId="5F14511A" w14:textId="0E0AAA0F" w:rsidR="00083ED0" w:rsidRPr="009B0631" w:rsidRDefault="00083ED0">
      <w:pPr>
        <w:spacing w:line="480" w:lineRule="auto"/>
        <w:rPr>
          <w:rFonts w:ascii="Times New Roman" w:eastAsia="Times New Roman" w:hAnsi="Times New Roman" w:cs="Times New Roman"/>
          <w:i/>
          <w:iCs/>
          <w:sz w:val="24"/>
          <w:szCs w:val="24"/>
        </w:rPr>
      </w:pPr>
      <w:r w:rsidRPr="009B0631">
        <w:rPr>
          <w:rFonts w:ascii="Times New Roman" w:eastAsia="Times New Roman" w:hAnsi="Times New Roman" w:cs="Times New Roman"/>
          <w:i/>
          <w:iCs/>
          <w:sz w:val="24"/>
          <w:szCs w:val="24"/>
        </w:rPr>
        <w:t xml:space="preserve">Post hoc </w:t>
      </w:r>
      <w:r w:rsidR="009B0631">
        <w:rPr>
          <w:rFonts w:ascii="Times New Roman" w:eastAsia="Times New Roman" w:hAnsi="Times New Roman" w:cs="Times New Roman"/>
          <w:i/>
          <w:iCs/>
          <w:sz w:val="24"/>
          <w:szCs w:val="24"/>
        </w:rPr>
        <w:t>comparisons</w:t>
      </w:r>
      <w:r w:rsidRPr="009B0631">
        <w:rPr>
          <w:rFonts w:ascii="Times New Roman" w:eastAsia="Times New Roman" w:hAnsi="Times New Roman" w:cs="Times New Roman"/>
          <w:i/>
          <w:iCs/>
          <w:sz w:val="24"/>
          <w:szCs w:val="24"/>
        </w:rPr>
        <w:t xml:space="preserve"> for ANOVA tests for Intention to use recycled water, Dissatisfaction with government, and Objective knowledge of recycled water for 4 conditions in Study 3.</w:t>
      </w:r>
    </w:p>
    <w:tbl>
      <w:tblPr>
        <w:tblStyle w:val="TableGrid"/>
        <w:tblW w:w="9180" w:type="dxa"/>
        <w:tblLook w:val="04A0" w:firstRow="1" w:lastRow="0" w:firstColumn="1" w:lastColumn="0" w:noHBand="0" w:noVBand="1"/>
      </w:tblPr>
      <w:tblGrid>
        <w:gridCol w:w="2340"/>
        <w:gridCol w:w="1440"/>
        <w:gridCol w:w="1980"/>
        <w:gridCol w:w="1080"/>
        <w:gridCol w:w="1080"/>
        <w:gridCol w:w="1260"/>
      </w:tblGrid>
      <w:tr w:rsidR="00083ED0" w:rsidRPr="00FF3DF2" w14:paraId="75A15EB6" w14:textId="77777777" w:rsidTr="00353872">
        <w:tc>
          <w:tcPr>
            <w:tcW w:w="2340" w:type="dxa"/>
            <w:tcBorders>
              <w:left w:val="nil"/>
              <w:right w:val="nil"/>
            </w:tcBorders>
          </w:tcPr>
          <w:p w14:paraId="03345EC6" w14:textId="4E586689" w:rsidR="00083ED0" w:rsidRPr="00FF3DF2" w:rsidRDefault="00083ED0" w:rsidP="00083ED0">
            <w:pPr>
              <w:tabs>
                <w:tab w:val="left" w:pos="3299"/>
              </w:tabs>
              <w:spacing w:line="480" w:lineRule="auto"/>
              <w:jc w:val="center"/>
              <w:rPr>
                <w:rFonts w:ascii="Times New Roman" w:hAnsi="Times New Roman" w:cs="Times New Roman"/>
              </w:rPr>
            </w:pPr>
            <w:r>
              <w:rPr>
                <w:rFonts w:ascii="Times New Roman" w:hAnsi="Times New Roman" w:cs="Times New Roman"/>
              </w:rPr>
              <w:t>Variable</w:t>
            </w:r>
          </w:p>
        </w:tc>
        <w:tc>
          <w:tcPr>
            <w:tcW w:w="3420" w:type="dxa"/>
            <w:gridSpan w:val="2"/>
            <w:tcBorders>
              <w:left w:val="nil"/>
              <w:right w:val="nil"/>
            </w:tcBorders>
          </w:tcPr>
          <w:p w14:paraId="0B248329" w14:textId="77777777" w:rsidR="00083ED0" w:rsidRPr="00FF3DF2" w:rsidRDefault="00083ED0" w:rsidP="001669A9">
            <w:pPr>
              <w:tabs>
                <w:tab w:val="left" w:pos="3299"/>
              </w:tabs>
              <w:spacing w:line="480" w:lineRule="auto"/>
              <w:jc w:val="center"/>
              <w:rPr>
                <w:rFonts w:ascii="Times New Roman" w:hAnsi="Times New Roman" w:cs="Times New Roman"/>
              </w:rPr>
            </w:pPr>
            <w:r w:rsidRPr="00FF3DF2">
              <w:rPr>
                <w:rFonts w:ascii="Times New Roman" w:hAnsi="Times New Roman" w:cs="Times New Roman"/>
              </w:rPr>
              <w:t>Conditions</w:t>
            </w:r>
          </w:p>
        </w:tc>
        <w:tc>
          <w:tcPr>
            <w:tcW w:w="1080" w:type="dxa"/>
            <w:tcBorders>
              <w:left w:val="nil"/>
              <w:right w:val="nil"/>
            </w:tcBorders>
          </w:tcPr>
          <w:p w14:paraId="12C87C57" w14:textId="77777777" w:rsidR="00083ED0" w:rsidRPr="00FF3DF2" w:rsidRDefault="00083ED0" w:rsidP="001669A9">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t</w:t>
            </w:r>
          </w:p>
        </w:tc>
        <w:tc>
          <w:tcPr>
            <w:tcW w:w="1080" w:type="dxa"/>
            <w:tcBorders>
              <w:left w:val="nil"/>
              <w:right w:val="nil"/>
            </w:tcBorders>
          </w:tcPr>
          <w:p w14:paraId="3056C1CE" w14:textId="77777777" w:rsidR="00083ED0" w:rsidRPr="00FF3DF2" w:rsidRDefault="00083ED0" w:rsidP="001669A9">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p</w:t>
            </w:r>
          </w:p>
        </w:tc>
        <w:tc>
          <w:tcPr>
            <w:tcW w:w="1260" w:type="dxa"/>
            <w:tcBorders>
              <w:left w:val="nil"/>
              <w:right w:val="nil"/>
            </w:tcBorders>
          </w:tcPr>
          <w:p w14:paraId="0B55CCE0" w14:textId="77777777" w:rsidR="00083ED0" w:rsidRPr="00FF3DF2" w:rsidRDefault="00083ED0" w:rsidP="001669A9">
            <w:pPr>
              <w:tabs>
                <w:tab w:val="left" w:pos="3299"/>
              </w:tabs>
              <w:spacing w:line="480" w:lineRule="auto"/>
              <w:jc w:val="center"/>
              <w:rPr>
                <w:rFonts w:ascii="Times New Roman" w:hAnsi="Times New Roman" w:cs="Times New Roman"/>
                <w:i/>
                <w:iCs/>
              </w:rPr>
            </w:pPr>
            <w:r w:rsidRPr="00FF3DF2">
              <w:rPr>
                <w:rFonts w:ascii="Times New Roman" w:hAnsi="Times New Roman" w:cs="Times New Roman"/>
                <w:i/>
                <w:iCs/>
              </w:rPr>
              <w:t>Cohen’s d</w:t>
            </w:r>
          </w:p>
        </w:tc>
      </w:tr>
      <w:tr w:rsidR="00083ED0" w:rsidRPr="00FF3DF2" w14:paraId="2D04C66F" w14:textId="77777777" w:rsidTr="00353872">
        <w:tc>
          <w:tcPr>
            <w:tcW w:w="2340" w:type="dxa"/>
            <w:vMerge w:val="restart"/>
            <w:tcBorders>
              <w:left w:val="nil"/>
              <w:right w:val="nil"/>
            </w:tcBorders>
          </w:tcPr>
          <w:p w14:paraId="4ABB708D" w14:textId="1B2525AD" w:rsidR="00083ED0" w:rsidRPr="00083ED0" w:rsidRDefault="00083ED0" w:rsidP="001669A9">
            <w:pPr>
              <w:tabs>
                <w:tab w:val="left" w:pos="3299"/>
              </w:tabs>
              <w:spacing w:line="480" w:lineRule="auto"/>
              <w:rPr>
                <w:rFonts w:ascii="Times New Roman" w:hAnsi="Times New Roman" w:cs="Times New Roman"/>
              </w:rPr>
            </w:pPr>
            <w:r w:rsidRPr="00083ED0">
              <w:rPr>
                <w:rFonts w:ascii="Times New Roman" w:hAnsi="Times New Roman" w:cs="Times New Roman"/>
              </w:rPr>
              <w:t>Use recycled water</w:t>
            </w:r>
          </w:p>
        </w:tc>
        <w:tc>
          <w:tcPr>
            <w:tcW w:w="1440" w:type="dxa"/>
            <w:tcBorders>
              <w:left w:val="nil"/>
              <w:bottom w:val="nil"/>
              <w:right w:val="nil"/>
            </w:tcBorders>
          </w:tcPr>
          <w:p w14:paraId="13D9C032"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980" w:type="dxa"/>
            <w:tcBorders>
              <w:left w:val="nil"/>
              <w:bottom w:val="nil"/>
              <w:right w:val="nil"/>
            </w:tcBorders>
          </w:tcPr>
          <w:p w14:paraId="23AEF204"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Default-out</w:t>
            </w:r>
          </w:p>
        </w:tc>
        <w:tc>
          <w:tcPr>
            <w:tcW w:w="1080" w:type="dxa"/>
            <w:tcBorders>
              <w:left w:val="nil"/>
              <w:bottom w:val="nil"/>
              <w:right w:val="nil"/>
            </w:tcBorders>
          </w:tcPr>
          <w:p w14:paraId="0987519B" w14:textId="1BA8ACB2" w:rsidR="00083ED0" w:rsidRPr="00FF3DF2" w:rsidRDefault="00083ED0" w:rsidP="001669A9">
            <w:pPr>
              <w:tabs>
                <w:tab w:val="left" w:pos="3299"/>
              </w:tabs>
              <w:spacing w:line="480" w:lineRule="auto"/>
              <w:jc w:val="center"/>
              <w:rPr>
                <w:rFonts w:ascii="Times New Roman" w:hAnsi="Times New Roman" w:cs="Times New Roman"/>
              </w:rPr>
            </w:pPr>
            <w:r>
              <w:rPr>
                <w:rFonts w:ascii="Times New Roman" w:hAnsi="Times New Roman" w:cs="Times New Roman"/>
              </w:rPr>
              <w:t>-.63</w:t>
            </w:r>
          </w:p>
        </w:tc>
        <w:tc>
          <w:tcPr>
            <w:tcW w:w="1080" w:type="dxa"/>
            <w:tcBorders>
              <w:left w:val="nil"/>
              <w:bottom w:val="nil"/>
              <w:right w:val="nil"/>
            </w:tcBorders>
          </w:tcPr>
          <w:p w14:paraId="27526C18" w14:textId="214A4012" w:rsidR="00083ED0" w:rsidRPr="00FF3DF2" w:rsidRDefault="00083ED0" w:rsidP="001669A9">
            <w:pPr>
              <w:tabs>
                <w:tab w:val="left" w:pos="3299"/>
              </w:tabs>
              <w:spacing w:line="480" w:lineRule="auto"/>
              <w:jc w:val="center"/>
              <w:rPr>
                <w:rFonts w:ascii="Times New Roman" w:hAnsi="Times New Roman" w:cs="Times New Roman"/>
              </w:rPr>
            </w:pPr>
            <w:r>
              <w:rPr>
                <w:rFonts w:ascii="Times New Roman" w:hAnsi="Times New Roman" w:cs="Times New Roman"/>
              </w:rPr>
              <w:t>.92</w:t>
            </w:r>
          </w:p>
        </w:tc>
        <w:tc>
          <w:tcPr>
            <w:tcW w:w="1260" w:type="dxa"/>
            <w:tcBorders>
              <w:left w:val="nil"/>
              <w:bottom w:val="nil"/>
              <w:right w:val="nil"/>
            </w:tcBorders>
          </w:tcPr>
          <w:p w14:paraId="2009A4D2" w14:textId="14720410"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.10</w:t>
            </w:r>
          </w:p>
        </w:tc>
      </w:tr>
      <w:tr w:rsidR="00083ED0" w:rsidRPr="00FF3DF2" w14:paraId="6440D2D7" w14:textId="77777777" w:rsidTr="00353872">
        <w:tc>
          <w:tcPr>
            <w:tcW w:w="2340" w:type="dxa"/>
            <w:vMerge/>
            <w:tcBorders>
              <w:left w:val="nil"/>
              <w:right w:val="nil"/>
            </w:tcBorders>
          </w:tcPr>
          <w:p w14:paraId="2B3D685E"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6DD9A208"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5129FC79"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080" w:type="dxa"/>
            <w:tcBorders>
              <w:top w:val="nil"/>
              <w:left w:val="nil"/>
              <w:bottom w:val="nil"/>
              <w:right w:val="nil"/>
            </w:tcBorders>
          </w:tcPr>
          <w:p w14:paraId="52C799A1" w14:textId="2E0ED0D0"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-3.43</w:t>
            </w:r>
          </w:p>
        </w:tc>
        <w:tc>
          <w:tcPr>
            <w:tcW w:w="1080" w:type="dxa"/>
            <w:tcBorders>
              <w:top w:val="nil"/>
              <w:left w:val="nil"/>
              <w:bottom w:val="nil"/>
              <w:right w:val="nil"/>
            </w:tcBorders>
          </w:tcPr>
          <w:p w14:paraId="4E5D9000" w14:textId="57835B50"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.004</w:t>
            </w:r>
          </w:p>
        </w:tc>
        <w:tc>
          <w:tcPr>
            <w:tcW w:w="1260" w:type="dxa"/>
            <w:tcBorders>
              <w:top w:val="nil"/>
              <w:left w:val="nil"/>
              <w:bottom w:val="nil"/>
              <w:right w:val="nil"/>
            </w:tcBorders>
          </w:tcPr>
          <w:p w14:paraId="766A3A05" w14:textId="2FEB683A"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.55</w:t>
            </w:r>
          </w:p>
        </w:tc>
      </w:tr>
      <w:tr w:rsidR="00083ED0" w:rsidRPr="00FF3DF2" w14:paraId="2089B12D" w14:textId="77777777" w:rsidTr="00353872">
        <w:tc>
          <w:tcPr>
            <w:tcW w:w="2340" w:type="dxa"/>
            <w:vMerge/>
            <w:tcBorders>
              <w:left w:val="nil"/>
              <w:right w:val="nil"/>
            </w:tcBorders>
          </w:tcPr>
          <w:p w14:paraId="25E57A11"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6F88B098"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69EBAFED"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11C908EB" w14:textId="49B702F8" w:rsidR="00083ED0" w:rsidRPr="00083ED0"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-4.57</w:t>
            </w:r>
          </w:p>
        </w:tc>
        <w:tc>
          <w:tcPr>
            <w:tcW w:w="1080" w:type="dxa"/>
            <w:tcBorders>
              <w:top w:val="nil"/>
              <w:left w:val="nil"/>
              <w:bottom w:val="nil"/>
              <w:right w:val="nil"/>
            </w:tcBorders>
          </w:tcPr>
          <w:p w14:paraId="6867CF79" w14:textId="43F2D82C" w:rsidR="00083ED0" w:rsidRPr="00083ED0"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&lt; .001</w:t>
            </w:r>
          </w:p>
        </w:tc>
        <w:tc>
          <w:tcPr>
            <w:tcW w:w="1260" w:type="dxa"/>
            <w:tcBorders>
              <w:top w:val="nil"/>
              <w:left w:val="nil"/>
              <w:bottom w:val="nil"/>
              <w:right w:val="nil"/>
            </w:tcBorders>
          </w:tcPr>
          <w:p w14:paraId="718F4652" w14:textId="0D87186C" w:rsidR="00083ED0" w:rsidRPr="00083ED0"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.73</w:t>
            </w:r>
          </w:p>
        </w:tc>
      </w:tr>
      <w:tr w:rsidR="00083ED0" w:rsidRPr="00FF3DF2" w14:paraId="03712F3E" w14:textId="77777777" w:rsidTr="00353872">
        <w:tc>
          <w:tcPr>
            <w:tcW w:w="2340" w:type="dxa"/>
            <w:vMerge/>
            <w:tcBorders>
              <w:left w:val="nil"/>
              <w:bottom w:val="nil"/>
              <w:right w:val="nil"/>
            </w:tcBorders>
          </w:tcPr>
          <w:p w14:paraId="5D5EC8B6"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1846E542"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980" w:type="dxa"/>
            <w:tcBorders>
              <w:top w:val="nil"/>
              <w:left w:val="nil"/>
              <w:bottom w:val="nil"/>
              <w:right w:val="nil"/>
            </w:tcBorders>
          </w:tcPr>
          <w:p w14:paraId="72D5C11B"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080" w:type="dxa"/>
            <w:tcBorders>
              <w:top w:val="nil"/>
              <w:left w:val="nil"/>
              <w:bottom w:val="nil"/>
              <w:right w:val="nil"/>
            </w:tcBorders>
          </w:tcPr>
          <w:p w14:paraId="0D5E287D" w14:textId="67C02425"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-2.80</w:t>
            </w:r>
          </w:p>
        </w:tc>
        <w:tc>
          <w:tcPr>
            <w:tcW w:w="1080" w:type="dxa"/>
            <w:tcBorders>
              <w:top w:val="nil"/>
              <w:left w:val="nil"/>
              <w:bottom w:val="nil"/>
              <w:right w:val="nil"/>
            </w:tcBorders>
          </w:tcPr>
          <w:p w14:paraId="70440AAA" w14:textId="08EE126F"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.03</w:t>
            </w:r>
          </w:p>
        </w:tc>
        <w:tc>
          <w:tcPr>
            <w:tcW w:w="1260" w:type="dxa"/>
            <w:tcBorders>
              <w:top w:val="nil"/>
              <w:left w:val="nil"/>
              <w:bottom w:val="nil"/>
              <w:right w:val="nil"/>
            </w:tcBorders>
          </w:tcPr>
          <w:p w14:paraId="7D5A11FE" w14:textId="5A02A4DB"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.45</w:t>
            </w:r>
          </w:p>
        </w:tc>
      </w:tr>
      <w:tr w:rsidR="00083ED0" w:rsidRPr="00FF3DF2" w14:paraId="20A8270D" w14:textId="77777777" w:rsidTr="00353872">
        <w:tc>
          <w:tcPr>
            <w:tcW w:w="2340" w:type="dxa"/>
            <w:tcBorders>
              <w:top w:val="nil"/>
              <w:left w:val="nil"/>
              <w:bottom w:val="nil"/>
              <w:right w:val="nil"/>
            </w:tcBorders>
          </w:tcPr>
          <w:p w14:paraId="282E1BA4"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0BE72C50"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3E9BA259"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73B00D64" w14:textId="0B1871DB"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-3.93</w:t>
            </w:r>
          </w:p>
        </w:tc>
        <w:tc>
          <w:tcPr>
            <w:tcW w:w="1080" w:type="dxa"/>
            <w:tcBorders>
              <w:top w:val="nil"/>
              <w:left w:val="nil"/>
              <w:bottom w:val="nil"/>
              <w:right w:val="nil"/>
            </w:tcBorders>
          </w:tcPr>
          <w:p w14:paraId="43FEA618" w14:textId="565BF9B5"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&lt; .001</w:t>
            </w:r>
          </w:p>
        </w:tc>
        <w:tc>
          <w:tcPr>
            <w:tcW w:w="1260" w:type="dxa"/>
            <w:tcBorders>
              <w:top w:val="nil"/>
              <w:left w:val="nil"/>
              <w:bottom w:val="nil"/>
              <w:right w:val="nil"/>
            </w:tcBorders>
          </w:tcPr>
          <w:p w14:paraId="1B36CECC" w14:textId="17C1E861"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.63</w:t>
            </w:r>
          </w:p>
        </w:tc>
      </w:tr>
      <w:tr w:rsidR="00083ED0" w:rsidRPr="00FF3DF2" w14:paraId="34D4922A" w14:textId="77777777" w:rsidTr="00353872">
        <w:tc>
          <w:tcPr>
            <w:tcW w:w="2340" w:type="dxa"/>
            <w:tcBorders>
              <w:top w:val="nil"/>
              <w:left w:val="nil"/>
              <w:bottom w:val="nil"/>
              <w:right w:val="nil"/>
            </w:tcBorders>
          </w:tcPr>
          <w:p w14:paraId="6DEEE760"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012F3CEC"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980" w:type="dxa"/>
            <w:tcBorders>
              <w:top w:val="nil"/>
              <w:left w:val="nil"/>
              <w:bottom w:val="nil"/>
              <w:right w:val="nil"/>
            </w:tcBorders>
          </w:tcPr>
          <w:p w14:paraId="0C40E48E" w14:textId="40263932"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308CE59E" w14:textId="4689063E"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-1.11</w:t>
            </w:r>
          </w:p>
        </w:tc>
        <w:tc>
          <w:tcPr>
            <w:tcW w:w="1080" w:type="dxa"/>
            <w:tcBorders>
              <w:top w:val="nil"/>
              <w:left w:val="nil"/>
              <w:bottom w:val="nil"/>
              <w:right w:val="nil"/>
            </w:tcBorders>
          </w:tcPr>
          <w:p w14:paraId="2851AF0F" w14:textId="705B11CB"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.68</w:t>
            </w:r>
          </w:p>
        </w:tc>
        <w:tc>
          <w:tcPr>
            <w:tcW w:w="1260" w:type="dxa"/>
            <w:tcBorders>
              <w:top w:val="nil"/>
              <w:left w:val="nil"/>
              <w:bottom w:val="nil"/>
              <w:right w:val="nil"/>
            </w:tcBorders>
          </w:tcPr>
          <w:p w14:paraId="60B5ADAC" w14:textId="7EE4AA37"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.18</w:t>
            </w:r>
          </w:p>
        </w:tc>
      </w:tr>
      <w:tr w:rsidR="00083ED0" w:rsidRPr="00FF3DF2" w14:paraId="53EBF431" w14:textId="77777777" w:rsidTr="00353872">
        <w:tc>
          <w:tcPr>
            <w:tcW w:w="2340" w:type="dxa"/>
            <w:vMerge w:val="restart"/>
            <w:tcBorders>
              <w:top w:val="nil"/>
              <w:left w:val="nil"/>
              <w:right w:val="nil"/>
            </w:tcBorders>
          </w:tcPr>
          <w:p w14:paraId="59F81BFD" w14:textId="0BB80F75" w:rsidR="00083ED0" w:rsidRPr="00083ED0" w:rsidRDefault="00083ED0" w:rsidP="001669A9">
            <w:pPr>
              <w:tabs>
                <w:tab w:val="left" w:pos="3299"/>
              </w:tabs>
              <w:spacing w:line="480" w:lineRule="auto"/>
              <w:rPr>
                <w:rFonts w:ascii="Times New Roman" w:hAnsi="Times New Roman" w:cs="Times New Roman"/>
              </w:rPr>
            </w:pPr>
            <w:r w:rsidRPr="00083ED0">
              <w:rPr>
                <w:rFonts w:ascii="Times New Roman" w:hAnsi="Times New Roman" w:cs="Times New Roman"/>
              </w:rPr>
              <w:t>Dissatisfaction govt.</w:t>
            </w:r>
          </w:p>
        </w:tc>
        <w:tc>
          <w:tcPr>
            <w:tcW w:w="1440" w:type="dxa"/>
            <w:tcBorders>
              <w:top w:val="nil"/>
              <w:left w:val="nil"/>
              <w:bottom w:val="nil"/>
              <w:right w:val="nil"/>
            </w:tcBorders>
          </w:tcPr>
          <w:p w14:paraId="1E56A4BC"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980" w:type="dxa"/>
            <w:tcBorders>
              <w:top w:val="nil"/>
              <w:left w:val="nil"/>
              <w:bottom w:val="nil"/>
              <w:right w:val="nil"/>
            </w:tcBorders>
          </w:tcPr>
          <w:p w14:paraId="7CFA8261"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Default-out</w:t>
            </w:r>
          </w:p>
        </w:tc>
        <w:tc>
          <w:tcPr>
            <w:tcW w:w="1080" w:type="dxa"/>
            <w:tcBorders>
              <w:top w:val="nil"/>
              <w:left w:val="nil"/>
              <w:bottom w:val="nil"/>
              <w:right w:val="nil"/>
            </w:tcBorders>
          </w:tcPr>
          <w:p w14:paraId="3168CB62" w14:textId="63ED6CF8"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.02</w:t>
            </w:r>
          </w:p>
        </w:tc>
        <w:tc>
          <w:tcPr>
            <w:tcW w:w="1080" w:type="dxa"/>
            <w:tcBorders>
              <w:top w:val="nil"/>
              <w:left w:val="nil"/>
              <w:bottom w:val="nil"/>
              <w:right w:val="nil"/>
            </w:tcBorders>
          </w:tcPr>
          <w:p w14:paraId="1C4F4A17" w14:textId="267A5B5C"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w:t>
            </w:r>
          </w:p>
        </w:tc>
        <w:tc>
          <w:tcPr>
            <w:tcW w:w="1260" w:type="dxa"/>
            <w:tcBorders>
              <w:top w:val="nil"/>
              <w:left w:val="nil"/>
              <w:bottom w:val="nil"/>
              <w:right w:val="nil"/>
            </w:tcBorders>
          </w:tcPr>
          <w:p w14:paraId="28DA25E1" w14:textId="112F92E0"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.003</w:t>
            </w:r>
          </w:p>
        </w:tc>
      </w:tr>
      <w:tr w:rsidR="00083ED0" w:rsidRPr="00FF3DF2" w14:paraId="319CC834" w14:textId="77777777" w:rsidTr="00353872">
        <w:tc>
          <w:tcPr>
            <w:tcW w:w="2340" w:type="dxa"/>
            <w:vMerge/>
            <w:tcBorders>
              <w:left w:val="nil"/>
              <w:right w:val="nil"/>
            </w:tcBorders>
          </w:tcPr>
          <w:p w14:paraId="1E03D245"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13A66C13"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728CC18F"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080" w:type="dxa"/>
            <w:tcBorders>
              <w:top w:val="nil"/>
              <w:left w:val="nil"/>
              <w:bottom w:val="nil"/>
              <w:right w:val="nil"/>
            </w:tcBorders>
          </w:tcPr>
          <w:p w14:paraId="1CEA6EAE" w14:textId="46C62BBD"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3.33</w:t>
            </w:r>
          </w:p>
        </w:tc>
        <w:tc>
          <w:tcPr>
            <w:tcW w:w="1080" w:type="dxa"/>
            <w:tcBorders>
              <w:top w:val="nil"/>
              <w:left w:val="nil"/>
              <w:bottom w:val="nil"/>
              <w:right w:val="nil"/>
            </w:tcBorders>
          </w:tcPr>
          <w:p w14:paraId="68A4DA0E" w14:textId="67DC820E"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.005</w:t>
            </w:r>
          </w:p>
        </w:tc>
        <w:tc>
          <w:tcPr>
            <w:tcW w:w="1260" w:type="dxa"/>
            <w:tcBorders>
              <w:top w:val="nil"/>
              <w:left w:val="nil"/>
              <w:bottom w:val="nil"/>
              <w:right w:val="nil"/>
            </w:tcBorders>
          </w:tcPr>
          <w:p w14:paraId="174E4AEB" w14:textId="13160F53"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.53</w:t>
            </w:r>
          </w:p>
        </w:tc>
      </w:tr>
      <w:tr w:rsidR="00083ED0" w:rsidRPr="00FF3DF2" w14:paraId="4EB810F9" w14:textId="77777777" w:rsidTr="00353872">
        <w:tc>
          <w:tcPr>
            <w:tcW w:w="2340" w:type="dxa"/>
            <w:vMerge/>
            <w:tcBorders>
              <w:left w:val="nil"/>
              <w:right w:val="nil"/>
            </w:tcBorders>
          </w:tcPr>
          <w:p w14:paraId="66B93A85"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6B06F308"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04A65745"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7C6EB1FA" w14:textId="23FBCB67"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4.19</w:t>
            </w:r>
          </w:p>
        </w:tc>
        <w:tc>
          <w:tcPr>
            <w:tcW w:w="1080" w:type="dxa"/>
            <w:tcBorders>
              <w:top w:val="nil"/>
              <w:left w:val="nil"/>
              <w:bottom w:val="nil"/>
              <w:right w:val="nil"/>
            </w:tcBorders>
          </w:tcPr>
          <w:p w14:paraId="3DAEC1B3" w14:textId="218779E9"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&lt; .001</w:t>
            </w:r>
          </w:p>
        </w:tc>
        <w:tc>
          <w:tcPr>
            <w:tcW w:w="1260" w:type="dxa"/>
            <w:tcBorders>
              <w:top w:val="nil"/>
              <w:left w:val="nil"/>
              <w:bottom w:val="nil"/>
              <w:right w:val="nil"/>
            </w:tcBorders>
          </w:tcPr>
          <w:p w14:paraId="7449CFDC" w14:textId="4A80D637"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.67</w:t>
            </w:r>
          </w:p>
        </w:tc>
      </w:tr>
      <w:tr w:rsidR="00083ED0" w:rsidRPr="00FF3DF2" w14:paraId="7FFBD8DD" w14:textId="77777777" w:rsidTr="00353872">
        <w:tc>
          <w:tcPr>
            <w:tcW w:w="2340" w:type="dxa"/>
            <w:vMerge/>
            <w:tcBorders>
              <w:left w:val="nil"/>
              <w:bottom w:val="nil"/>
              <w:right w:val="nil"/>
            </w:tcBorders>
          </w:tcPr>
          <w:p w14:paraId="0670096F"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1326AD29"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980" w:type="dxa"/>
            <w:tcBorders>
              <w:top w:val="nil"/>
              <w:left w:val="nil"/>
              <w:bottom w:val="nil"/>
              <w:right w:val="nil"/>
            </w:tcBorders>
          </w:tcPr>
          <w:p w14:paraId="4DCDBC76"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080" w:type="dxa"/>
            <w:tcBorders>
              <w:top w:val="nil"/>
              <w:left w:val="nil"/>
              <w:bottom w:val="nil"/>
              <w:right w:val="nil"/>
            </w:tcBorders>
          </w:tcPr>
          <w:p w14:paraId="68C3C80B" w14:textId="149DEE2E"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3.28</w:t>
            </w:r>
          </w:p>
        </w:tc>
        <w:tc>
          <w:tcPr>
            <w:tcW w:w="1080" w:type="dxa"/>
            <w:tcBorders>
              <w:top w:val="nil"/>
              <w:left w:val="nil"/>
              <w:bottom w:val="nil"/>
              <w:right w:val="nil"/>
            </w:tcBorders>
          </w:tcPr>
          <w:p w14:paraId="39DE2B48" w14:textId="0042C28F"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.006</w:t>
            </w:r>
          </w:p>
        </w:tc>
        <w:tc>
          <w:tcPr>
            <w:tcW w:w="1260" w:type="dxa"/>
            <w:tcBorders>
              <w:top w:val="nil"/>
              <w:left w:val="nil"/>
              <w:bottom w:val="nil"/>
              <w:right w:val="nil"/>
            </w:tcBorders>
          </w:tcPr>
          <w:p w14:paraId="1B2F4878" w14:textId="7621C585"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.53</w:t>
            </w:r>
          </w:p>
        </w:tc>
      </w:tr>
      <w:tr w:rsidR="00083ED0" w:rsidRPr="00FF3DF2" w14:paraId="0DC9A998" w14:textId="77777777" w:rsidTr="00353872">
        <w:tc>
          <w:tcPr>
            <w:tcW w:w="2340" w:type="dxa"/>
            <w:tcBorders>
              <w:top w:val="nil"/>
              <w:left w:val="nil"/>
              <w:bottom w:val="nil"/>
              <w:right w:val="nil"/>
            </w:tcBorders>
          </w:tcPr>
          <w:p w14:paraId="7BBB9C1B"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6760A161"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011C03E6"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2ACE331F" w14:textId="0E0014C0"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4.13</w:t>
            </w:r>
          </w:p>
        </w:tc>
        <w:tc>
          <w:tcPr>
            <w:tcW w:w="1080" w:type="dxa"/>
            <w:tcBorders>
              <w:top w:val="nil"/>
              <w:left w:val="nil"/>
              <w:bottom w:val="nil"/>
              <w:right w:val="nil"/>
            </w:tcBorders>
          </w:tcPr>
          <w:p w14:paraId="438BF851" w14:textId="655C9B5C"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&lt; .001</w:t>
            </w:r>
          </w:p>
        </w:tc>
        <w:tc>
          <w:tcPr>
            <w:tcW w:w="1260" w:type="dxa"/>
            <w:tcBorders>
              <w:top w:val="nil"/>
              <w:left w:val="nil"/>
              <w:bottom w:val="nil"/>
              <w:right w:val="nil"/>
            </w:tcBorders>
          </w:tcPr>
          <w:p w14:paraId="6BC2086A" w14:textId="0D15D0CB"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.67</w:t>
            </w:r>
          </w:p>
        </w:tc>
      </w:tr>
      <w:tr w:rsidR="00083ED0" w:rsidRPr="00FF3DF2" w14:paraId="2410287B" w14:textId="77777777" w:rsidTr="00353872">
        <w:tc>
          <w:tcPr>
            <w:tcW w:w="2340" w:type="dxa"/>
            <w:tcBorders>
              <w:top w:val="nil"/>
              <w:left w:val="nil"/>
              <w:bottom w:val="nil"/>
              <w:right w:val="nil"/>
            </w:tcBorders>
          </w:tcPr>
          <w:p w14:paraId="0C7BF308"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0A271FF9"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980" w:type="dxa"/>
            <w:tcBorders>
              <w:top w:val="nil"/>
              <w:left w:val="nil"/>
              <w:bottom w:val="nil"/>
              <w:right w:val="nil"/>
            </w:tcBorders>
          </w:tcPr>
          <w:p w14:paraId="1A02516D"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65FA7E63" w14:textId="3C805AD3"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.83</w:t>
            </w:r>
          </w:p>
        </w:tc>
        <w:tc>
          <w:tcPr>
            <w:tcW w:w="1080" w:type="dxa"/>
            <w:tcBorders>
              <w:top w:val="nil"/>
              <w:left w:val="nil"/>
              <w:bottom w:val="nil"/>
              <w:right w:val="nil"/>
            </w:tcBorders>
          </w:tcPr>
          <w:p w14:paraId="55CF9A38" w14:textId="04106694"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.84</w:t>
            </w:r>
          </w:p>
        </w:tc>
        <w:tc>
          <w:tcPr>
            <w:tcW w:w="1260" w:type="dxa"/>
            <w:tcBorders>
              <w:top w:val="nil"/>
              <w:left w:val="nil"/>
              <w:bottom w:val="nil"/>
              <w:right w:val="nil"/>
            </w:tcBorders>
          </w:tcPr>
          <w:p w14:paraId="185C32A8" w14:textId="0490214D"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.14</w:t>
            </w:r>
          </w:p>
        </w:tc>
      </w:tr>
      <w:tr w:rsidR="00083ED0" w:rsidRPr="00FF3DF2" w14:paraId="0C43C335" w14:textId="77777777" w:rsidTr="00353872">
        <w:tc>
          <w:tcPr>
            <w:tcW w:w="2340" w:type="dxa"/>
            <w:vMerge w:val="restart"/>
            <w:tcBorders>
              <w:top w:val="nil"/>
              <w:left w:val="nil"/>
              <w:right w:val="nil"/>
            </w:tcBorders>
          </w:tcPr>
          <w:p w14:paraId="1AEDBB2C" w14:textId="7C2E498D" w:rsidR="00083ED0" w:rsidRPr="00083ED0" w:rsidRDefault="00083ED0" w:rsidP="001669A9">
            <w:pPr>
              <w:tabs>
                <w:tab w:val="left" w:pos="3299"/>
              </w:tabs>
              <w:spacing w:line="480" w:lineRule="auto"/>
              <w:rPr>
                <w:rFonts w:ascii="Times New Roman" w:hAnsi="Times New Roman" w:cs="Times New Roman"/>
              </w:rPr>
            </w:pPr>
            <w:r w:rsidRPr="00083ED0">
              <w:rPr>
                <w:rFonts w:ascii="Times New Roman" w:hAnsi="Times New Roman" w:cs="Times New Roman"/>
              </w:rPr>
              <w:t xml:space="preserve">Objective knowledge </w:t>
            </w:r>
          </w:p>
        </w:tc>
        <w:tc>
          <w:tcPr>
            <w:tcW w:w="1440" w:type="dxa"/>
            <w:tcBorders>
              <w:top w:val="nil"/>
              <w:left w:val="nil"/>
              <w:bottom w:val="nil"/>
              <w:right w:val="nil"/>
            </w:tcBorders>
          </w:tcPr>
          <w:p w14:paraId="2D323B36"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Default-in</w:t>
            </w:r>
          </w:p>
        </w:tc>
        <w:tc>
          <w:tcPr>
            <w:tcW w:w="1980" w:type="dxa"/>
            <w:tcBorders>
              <w:top w:val="nil"/>
              <w:left w:val="nil"/>
              <w:bottom w:val="nil"/>
              <w:right w:val="nil"/>
            </w:tcBorders>
          </w:tcPr>
          <w:p w14:paraId="7B16513E"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Default-out</w:t>
            </w:r>
          </w:p>
        </w:tc>
        <w:tc>
          <w:tcPr>
            <w:tcW w:w="1080" w:type="dxa"/>
            <w:tcBorders>
              <w:top w:val="nil"/>
              <w:left w:val="nil"/>
              <w:bottom w:val="nil"/>
              <w:right w:val="nil"/>
            </w:tcBorders>
          </w:tcPr>
          <w:p w14:paraId="2237B46E" w14:textId="0CABD479"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2.09</w:t>
            </w:r>
          </w:p>
        </w:tc>
        <w:tc>
          <w:tcPr>
            <w:tcW w:w="1080" w:type="dxa"/>
            <w:tcBorders>
              <w:top w:val="nil"/>
              <w:left w:val="nil"/>
              <w:bottom w:val="nil"/>
              <w:right w:val="nil"/>
            </w:tcBorders>
          </w:tcPr>
          <w:p w14:paraId="4E11B202" w14:textId="69080F51"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.16</w:t>
            </w:r>
          </w:p>
        </w:tc>
        <w:tc>
          <w:tcPr>
            <w:tcW w:w="1260" w:type="dxa"/>
            <w:tcBorders>
              <w:top w:val="nil"/>
              <w:left w:val="nil"/>
              <w:bottom w:val="nil"/>
              <w:right w:val="nil"/>
            </w:tcBorders>
          </w:tcPr>
          <w:p w14:paraId="17E6CC99" w14:textId="549D0617"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.33</w:t>
            </w:r>
          </w:p>
        </w:tc>
      </w:tr>
      <w:tr w:rsidR="00083ED0" w:rsidRPr="00FF3DF2" w14:paraId="3C5BB468" w14:textId="77777777" w:rsidTr="00353872">
        <w:tc>
          <w:tcPr>
            <w:tcW w:w="2340" w:type="dxa"/>
            <w:vMerge/>
            <w:tcBorders>
              <w:left w:val="nil"/>
              <w:bottom w:val="nil"/>
              <w:right w:val="nil"/>
            </w:tcBorders>
          </w:tcPr>
          <w:p w14:paraId="1EA46F85"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2556FBB0"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15025586"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080" w:type="dxa"/>
            <w:tcBorders>
              <w:top w:val="nil"/>
              <w:left w:val="nil"/>
              <w:bottom w:val="nil"/>
              <w:right w:val="nil"/>
            </w:tcBorders>
          </w:tcPr>
          <w:p w14:paraId="1597AD34" w14:textId="4EE9971C"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-.11</w:t>
            </w:r>
          </w:p>
        </w:tc>
        <w:tc>
          <w:tcPr>
            <w:tcW w:w="1080" w:type="dxa"/>
            <w:tcBorders>
              <w:top w:val="nil"/>
              <w:left w:val="nil"/>
              <w:bottom w:val="nil"/>
              <w:right w:val="nil"/>
            </w:tcBorders>
          </w:tcPr>
          <w:p w14:paraId="76DC6E37" w14:textId="0ED769E5"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.99</w:t>
            </w:r>
          </w:p>
        </w:tc>
        <w:tc>
          <w:tcPr>
            <w:tcW w:w="1260" w:type="dxa"/>
            <w:tcBorders>
              <w:top w:val="nil"/>
              <w:left w:val="nil"/>
              <w:bottom w:val="nil"/>
              <w:right w:val="nil"/>
            </w:tcBorders>
          </w:tcPr>
          <w:p w14:paraId="017D3B61" w14:textId="6740A4E4"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.02</w:t>
            </w:r>
          </w:p>
        </w:tc>
      </w:tr>
      <w:tr w:rsidR="00083ED0" w:rsidRPr="00FF3DF2" w14:paraId="0A2B1430" w14:textId="77777777" w:rsidTr="00353872">
        <w:tc>
          <w:tcPr>
            <w:tcW w:w="2340" w:type="dxa"/>
            <w:tcBorders>
              <w:top w:val="nil"/>
              <w:left w:val="nil"/>
              <w:bottom w:val="nil"/>
              <w:right w:val="nil"/>
            </w:tcBorders>
          </w:tcPr>
          <w:p w14:paraId="2524CE27"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10058157"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3E3FB1E9"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2C99002D" w14:textId="790A9985"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6.08</w:t>
            </w:r>
          </w:p>
        </w:tc>
        <w:tc>
          <w:tcPr>
            <w:tcW w:w="1080" w:type="dxa"/>
            <w:tcBorders>
              <w:top w:val="nil"/>
              <w:left w:val="nil"/>
              <w:bottom w:val="nil"/>
              <w:right w:val="nil"/>
            </w:tcBorders>
          </w:tcPr>
          <w:p w14:paraId="04A89199" w14:textId="2CC10FB6"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&lt; .001</w:t>
            </w:r>
          </w:p>
        </w:tc>
        <w:tc>
          <w:tcPr>
            <w:tcW w:w="1260" w:type="dxa"/>
            <w:tcBorders>
              <w:top w:val="nil"/>
              <w:left w:val="nil"/>
              <w:bottom w:val="nil"/>
              <w:right w:val="nil"/>
            </w:tcBorders>
          </w:tcPr>
          <w:p w14:paraId="51E6467D" w14:textId="699226B5"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.97</w:t>
            </w:r>
          </w:p>
        </w:tc>
      </w:tr>
      <w:tr w:rsidR="00083ED0" w:rsidRPr="00FF3DF2" w14:paraId="194EDA48" w14:textId="77777777" w:rsidTr="00353872">
        <w:tc>
          <w:tcPr>
            <w:tcW w:w="2340" w:type="dxa"/>
            <w:tcBorders>
              <w:top w:val="nil"/>
              <w:left w:val="nil"/>
              <w:bottom w:val="nil"/>
              <w:right w:val="nil"/>
            </w:tcBorders>
          </w:tcPr>
          <w:p w14:paraId="31B222B2"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19E9D56B"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Default-out</w:t>
            </w:r>
          </w:p>
        </w:tc>
        <w:tc>
          <w:tcPr>
            <w:tcW w:w="1980" w:type="dxa"/>
            <w:tcBorders>
              <w:top w:val="nil"/>
              <w:left w:val="nil"/>
              <w:bottom w:val="nil"/>
              <w:right w:val="nil"/>
            </w:tcBorders>
          </w:tcPr>
          <w:p w14:paraId="3AAD19AD"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080" w:type="dxa"/>
            <w:tcBorders>
              <w:top w:val="nil"/>
              <w:left w:val="nil"/>
              <w:bottom w:val="nil"/>
              <w:right w:val="nil"/>
            </w:tcBorders>
          </w:tcPr>
          <w:p w14:paraId="1DBED758" w14:textId="14492749"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2.14</w:t>
            </w:r>
          </w:p>
        </w:tc>
        <w:tc>
          <w:tcPr>
            <w:tcW w:w="1080" w:type="dxa"/>
            <w:tcBorders>
              <w:top w:val="nil"/>
              <w:left w:val="nil"/>
              <w:bottom w:val="nil"/>
              <w:right w:val="nil"/>
            </w:tcBorders>
          </w:tcPr>
          <w:p w14:paraId="3D58081C" w14:textId="4948A2D1"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.14</w:t>
            </w:r>
          </w:p>
        </w:tc>
        <w:tc>
          <w:tcPr>
            <w:tcW w:w="1260" w:type="dxa"/>
            <w:tcBorders>
              <w:top w:val="nil"/>
              <w:left w:val="nil"/>
              <w:bottom w:val="nil"/>
              <w:right w:val="nil"/>
            </w:tcBorders>
          </w:tcPr>
          <w:p w14:paraId="753BFC66" w14:textId="16CB668A"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.35</w:t>
            </w:r>
          </w:p>
        </w:tc>
      </w:tr>
      <w:tr w:rsidR="00083ED0" w:rsidRPr="00FF3DF2" w14:paraId="5394D2BA" w14:textId="77777777" w:rsidTr="00353872">
        <w:tc>
          <w:tcPr>
            <w:tcW w:w="2340" w:type="dxa"/>
            <w:tcBorders>
              <w:top w:val="nil"/>
              <w:left w:val="nil"/>
              <w:bottom w:val="nil"/>
              <w:right w:val="nil"/>
            </w:tcBorders>
          </w:tcPr>
          <w:p w14:paraId="0118ADFD"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bottom w:val="nil"/>
              <w:right w:val="nil"/>
            </w:tcBorders>
          </w:tcPr>
          <w:p w14:paraId="2AD76E5F" w14:textId="77777777" w:rsidR="00083ED0" w:rsidRPr="00FF3DF2" w:rsidRDefault="00083ED0" w:rsidP="001669A9">
            <w:pPr>
              <w:tabs>
                <w:tab w:val="left" w:pos="3299"/>
              </w:tabs>
              <w:spacing w:line="480" w:lineRule="auto"/>
              <w:rPr>
                <w:rFonts w:ascii="Times New Roman" w:hAnsi="Times New Roman" w:cs="Times New Roman"/>
              </w:rPr>
            </w:pPr>
          </w:p>
        </w:tc>
        <w:tc>
          <w:tcPr>
            <w:tcW w:w="1980" w:type="dxa"/>
            <w:tcBorders>
              <w:top w:val="nil"/>
              <w:left w:val="nil"/>
              <w:bottom w:val="nil"/>
              <w:right w:val="nil"/>
            </w:tcBorders>
          </w:tcPr>
          <w:p w14:paraId="25B1F37A"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bottom w:val="nil"/>
              <w:right w:val="nil"/>
            </w:tcBorders>
          </w:tcPr>
          <w:p w14:paraId="36D660CE" w14:textId="07B109B7"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-8.05</w:t>
            </w:r>
          </w:p>
        </w:tc>
        <w:tc>
          <w:tcPr>
            <w:tcW w:w="1080" w:type="dxa"/>
            <w:tcBorders>
              <w:top w:val="nil"/>
              <w:left w:val="nil"/>
              <w:bottom w:val="nil"/>
              <w:right w:val="nil"/>
            </w:tcBorders>
          </w:tcPr>
          <w:p w14:paraId="594C99FC" w14:textId="05847331"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&lt; .001</w:t>
            </w:r>
          </w:p>
        </w:tc>
        <w:tc>
          <w:tcPr>
            <w:tcW w:w="1260" w:type="dxa"/>
            <w:tcBorders>
              <w:top w:val="nil"/>
              <w:left w:val="nil"/>
              <w:bottom w:val="nil"/>
              <w:right w:val="nil"/>
            </w:tcBorders>
          </w:tcPr>
          <w:p w14:paraId="6ABC444B" w14:textId="059C8CF7"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1.30</w:t>
            </w:r>
          </w:p>
        </w:tc>
      </w:tr>
      <w:tr w:rsidR="00083ED0" w:rsidRPr="00FF3DF2" w14:paraId="0755F043" w14:textId="77777777" w:rsidTr="00353872">
        <w:tc>
          <w:tcPr>
            <w:tcW w:w="2340" w:type="dxa"/>
            <w:tcBorders>
              <w:top w:val="nil"/>
              <w:left w:val="nil"/>
              <w:right w:val="nil"/>
            </w:tcBorders>
          </w:tcPr>
          <w:p w14:paraId="0F650F7A" w14:textId="77777777" w:rsidR="00083ED0" w:rsidRPr="00FF3DF2" w:rsidRDefault="00083ED0" w:rsidP="001669A9">
            <w:pPr>
              <w:tabs>
                <w:tab w:val="left" w:pos="3299"/>
              </w:tabs>
              <w:spacing w:line="480" w:lineRule="auto"/>
              <w:rPr>
                <w:rFonts w:ascii="Times New Roman" w:hAnsi="Times New Roman" w:cs="Times New Roman"/>
              </w:rPr>
            </w:pPr>
          </w:p>
        </w:tc>
        <w:tc>
          <w:tcPr>
            <w:tcW w:w="1440" w:type="dxa"/>
            <w:tcBorders>
              <w:top w:val="nil"/>
              <w:left w:val="nil"/>
              <w:right w:val="nil"/>
            </w:tcBorders>
          </w:tcPr>
          <w:p w14:paraId="330F6FFF" w14:textId="77777777" w:rsidR="00083ED0" w:rsidRPr="00FF3DF2" w:rsidRDefault="00083ED0" w:rsidP="001669A9">
            <w:pPr>
              <w:tabs>
                <w:tab w:val="left" w:pos="3299"/>
              </w:tabs>
              <w:spacing w:line="480" w:lineRule="auto"/>
              <w:rPr>
                <w:rFonts w:ascii="Times New Roman" w:hAnsi="Times New Roman" w:cs="Times New Roman"/>
              </w:rPr>
            </w:pPr>
            <w:r w:rsidRPr="00FF3DF2">
              <w:rPr>
                <w:rFonts w:ascii="Times New Roman" w:hAnsi="Times New Roman" w:cs="Times New Roman"/>
              </w:rPr>
              <w:t xml:space="preserve">Irrelevant </w:t>
            </w:r>
            <w:r>
              <w:rPr>
                <w:rFonts w:ascii="Times New Roman" w:hAnsi="Times New Roman" w:cs="Times New Roman"/>
              </w:rPr>
              <w:t>ed</w:t>
            </w:r>
          </w:p>
        </w:tc>
        <w:tc>
          <w:tcPr>
            <w:tcW w:w="1980" w:type="dxa"/>
            <w:tcBorders>
              <w:top w:val="nil"/>
              <w:left w:val="nil"/>
              <w:right w:val="nil"/>
            </w:tcBorders>
          </w:tcPr>
          <w:p w14:paraId="724857B6" w14:textId="77777777" w:rsidR="00083ED0" w:rsidRPr="00FF3DF2" w:rsidRDefault="00083ED0" w:rsidP="009B0631">
            <w:pPr>
              <w:tabs>
                <w:tab w:val="left" w:pos="3299"/>
              </w:tabs>
              <w:spacing w:line="480" w:lineRule="auto"/>
              <w:jc w:val="center"/>
              <w:rPr>
                <w:rFonts w:ascii="Times New Roman" w:hAnsi="Times New Roman" w:cs="Times New Roman"/>
              </w:rPr>
            </w:pPr>
            <w:r w:rsidRPr="00FF3DF2">
              <w:rPr>
                <w:rFonts w:ascii="Times New Roman" w:hAnsi="Times New Roman" w:cs="Times New Roman"/>
              </w:rPr>
              <w:t xml:space="preserve">Relevant </w:t>
            </w:r>
            <w:r>
              <w:rPr>
                <w:rFonts w:ascii="Times New Roman" w:hAnsi="Times New Roman" w:cs="Times New Roman"/>
              </w:rPr>
              <w:t>ed</w:t>
            </w:r>
          </w:p>
        </w:tc>
        <w:tc>
          <w:tcPr>
            <w:tcW w:w="1080" w:type="dxa"/>
            <w:tcBorders>
              <w:top w:val="nil"/>
              <w:left w:val="nil"/>
              <w:right w:val="nil"/>
            </w:tcBorders>
          </w:tcPr>
          <w:p w14:paraId="5C59C54B" w14:textId="7228F05F"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-5.80</w:t>
            </w:r>
          </w:p>
        </w:tc>
        <w:tc>
          <w:tcPr>
            <w:tcW w:w="1080" w:type="dxa"/>
            <w:tcBorders>
              <w:top w:val="nil"/>
              <w:left w:val="nil"/>
              <w:right w:val="nil"/>
            </w:tcBorders>
          </w:tcPr>
          <w:p w14:paraId="7AF2C8E7" w14:textId="4543C983"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&lt; .001</w:t>
            </w:r>
          </w:p>
        </w:tc>
        <w:tc>
          <w:tcPr>
            <w:tcW w:w="1260" w:type="dxa"/>
            <w:tcBorders>
              <w:top w:val="nil"/>
              <w:left w:val="nil"/>
              <w:right w:val="nil"/>
            </w:tcBorders>
          </w:tcPr>
          <w:p w14:paraId="4F122D05" w14:textId="2C60BEFA" w:rsidR="00083ED0" w:rsidRPr="00FF3DF2" w:rsidRDefault="009B0631" w:rsidP="001669A9">
            <w:pPr>
              <w:tabs>
                <w:tab w:val="left" w:pos="3299"/>
              </w:tabs>
              <w:spacing w:line="480" w:lineRule="auto"/>
              <w:jc w:val="center"/>
              <w:rPr>
                <w:rFonts w:ascii="Times New Roman" w:hAnsi="Times New Roman" w:cs="Times New Roman"/>
              </w:rPr>
            </w:pPr>
            <w:r>
              <w:rPr>
                <w:rFonts w:ascii="Times New Roman" w:hAnsi="Times New Roman" w:cs="Times New Roman"/>
              </w:rPr>
              <w:t>.95</w:t>
            </w:r>
          </w:p>
        </w:tc>
      </w:tr>
    </w:tbl>
    <w:p w14:paraId="2A1DAC6A" w14:textId="77777777" w:rsidR="009B0631" w:rsidRDefault="009B0631">
      <w:pPr>
        <w:spacing w:line="480" w:lineRule="auto"/>
        <w:rPr>
          <w:rFonts w:ascii="Times New Roman" w:eastAsia="Times New Roman" w:hAnsi="Times New Roman" w:cs="Times New Roman"/>
          <w:b/>
          <w:bCs/>
          <w:i/>
          <w:iCs/>
          <w:sz w:val="24"/>
          <w:szCs w:val="24"/>
        </w:rPr>
      </w:pPr>
    </w:p>
    <w:p w14:paraId="08D946F2" w14:textId="65364F70" w:rsidR="003E5C7E" w:rsidRDefault="003E5C7E">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Table 1</w:t>
      </w:r>
      <w:r w:rsidR="00C41B98">
        <w:rPr>
          <w:rFonts w:ascii="Times New Roman" w:eastAsia="Times New Roman" w:hAnsi="Times New Roman" w:cs="Times New Roman"/>
          <w:b/>
          <w:bCs/>
          <w:sz w:val="24"/>
          <w:szCs w:val="24"/>
        </w:rPr>
        <w:t>7</w:t>
      </w:r>
    </w:p>
    <w:p w14:paraId="6A7C9657" w14:textId="58F96CFA" w:rsidR="003E5C7E" w:rsidRDefault="003E5C7E">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Correlations among</w:t>
      </w:r>
      <w:r w:rsidR="00BF5F9A">
        <w:rPr>
          <w:rFonts w:ascii="Times New Roman" w:eastAsia="Times New Roman" w:hAnsi="Times New Roman" w:cs="Times New Roman"/>
          <w:i/>
          <w:iCs/>
          <w:sz w:val="24"/>
          <w:szCs w:val="24"/>
        </w:rPr>
        <w:t xml:space="preserve"> </w:t>
      </w:r>
      <w:r>
        <w:rPr>
          <w:rFonts w:ascii="Times New Roman" w:eastAsia="Times New Roman" w:hAnsi="Times New Roman" w:cs="Times New Roman"/>
          <w:i/>
          <w:iCs/>
          <w:sz w:val="24"/>
          <w:szCs w:val="24"/>
        </w:rPr>
        <w:t>Changes in 3 trust in water reuse factors, Objective knowledge of recycled water, Dissatisfaction with the government, Intention to support recycled water, and Intention to use recycled water in Study 3.</w:t>
      </w:r>
    </w:p>
    <w:tbl>
      <w:tblPr>
        <w:tblStyle w:val="TableGrid"/>
        <w:tblW w:w="0" w:type="auto"/>
        <w:tblLook w:val="04A0" w:firstRow="1" w:lastRow="0" w:firstColumn="1" w:lastColumn="0" w:noHBand="0" w:noVBand="1"/>
      </w:tblPr>
      <w:tblGrid>
        <w:gridCol w:w="3780"/>
        <w:gridCol w:w="990"/>
        <w:gridCol w:w="990"/>
        <w:gridCol w:w="810"/>
        <w:gridCol w:w="1080"/>
        <w:gridCol w:w="900"/>
        <w:gridCol w:w="800"/>
      </w:tblGrid>
      <w:tr w:rsidR="00BF5F9A" w:rsidRPr="00BF5F9A" w14:paraId="7CB7664A" w14:textId="77777777" w:rsidTr="00BF5F9A">
        <w:tc>
          <w:tcPr>
            <w:tcW w:w="3780" w:type="dxa"/>
            <w:tcBorders>
              <w:left w:val="nil"/>
              <w:right w:val="nil"/>
            </w:tcBorders>
          </w:tcPr>
          <w:p w14:paraId="1A022912" w14:textId="77777777" w:rsidR="00BF5F9A" w:rsidRPr="00BF5F9A" w:rsidRDefault="00BF5F9A">
            <w:pPr>
              <w:spacing w:line="480" w:lineRule="auto"/>
              <w:rPr>
                <w:rFonts w:ascii="Times New Roman" w:eastAsia="Times New Roman" w:hAnsi="Times New Roman" w:cs="Times New Roman"/>
              </w:rPr>
            </w:pPr>
          </w:p>
        </w:tc>
        <w:tc>
          <w:tcPr>
            <w:tcW w:w="990" w:type="dxa"/>
            <w:tcBorders>
              <w:left w:val="nil"/>
              <w:right w:val="nil"/>
            </w:tcBorders>
          </w:tcPr>
          <w:p w14:paraId="5FEE502F" w14:textId="4DC2AAA0"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w:t>
            </w:r>
          </w:p>
        </w:tc>
        <w:tc>
          <w:tcPr>
            <w:tcW w:w="990" w:type="dxa"/>
            <w:tcBorders>
              <w:left w:val="nil"/>
              <w:right w:val="nil"/>
            </w:tcBorders>
          </w:tcPr>
          <w:p w14:paraId="54870133" w14:textId="401894FE"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w:t>
            </w:r>
          </w:p>
        </w:tc>
        <w:tc>
          <w:tcPr>
            <w:tcW w:w="810" w:type="dxa"/>
            <w:tcBorders>
              <w:left w:val="nil"/>
              <w:right w:val="nil"/>
            </w:tcBorders>
          </w:tcPr>
          <w:p w14:paraId="5A45F178" w14:textId="0A189816"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3</w:t>
            </w:r>
          </w:p>
        </w:tc>
        <w:tc>
          <w:tcPr>
            <w:tcW w:w="1080" w:type="dxa"/>
            <w:tcBorders>
              <w:left w:val="nil"/>
              <w:right w:val="nil"/>
            </w:tcBorders>
          </w:tcPr>
          <w:p w14:paraId="484D70AB" w14:textId="6C8F463A"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4</w:t>
            </w:r>
          </w:p>
        </w:tc>
        <w:tc>
          <w:tcPr>
            <w:tcW w:w="900" w:type="dxa"/>
            <w:tcBorders>
              <w:left w:val="nil"/>
              <w:right w:val="nil"/>
            </w:tcBorders>
          </w:tcPr>
          <w:p w14:paraId="5DE8356C" w14:textId="4F860ECA"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5</w:t>
            </w:r>
          </w:p>
        </w:tc>
        <w:tc>
          <w:tcPr>
            <w:tcW w:w="800" w:type="dxa"/>
            <w:tcBorders>
              <w:left w:val="nil"/>
              <w:right w:val="nil"/>
            </w:tcBorders>
          </w:tcPr>
          <w:p w14:paraId="30566041" w14:textId="64F22EA0"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6</w:t>
            </w:r>
          </w:p>
        </w:tc>
      </w:tr>
      <w:tr w:rsidR="00BF5F9A" w:rsidRPr="00BF5F9A" w14:paraId="6D88D4B3" w14:textId="77777777" w:rsidTr="00BF5F9A">
        <w:tc>
          <w:tcPr>
            <w:tcW w:w="3780" w:type="dxa"/>
            <w:tcBorders>
              <w:left w:val="nil"/>
              <w:bottom w:val="nil"/>
              <w:right w:val="nil"/>
            </w:tcBorders>
          </w:tcPr>
          <w:p w14:paraId="22DC2C6E" w14:textId="513BACC9" w:rsidR="00BF5F9A" w:rsidRPr="00BF5F9A" w:rsidRDefault="00BF5F9A">
            <w:pPr>
              <w:spacing w:line="480" w:lineRule="auto"/>
              <w:rPr>
                <w:rFonts w:ascii="Times New Roman" w:eastAsia="Times New Roman" w:hAnsi="Times New Roman" w:cs="Times New Roman"/>
              </w:rPr>
            </w:pPr>
            <w:r w:rsidRPr="00BF5F9A">
              <w:rPr>
                <w:rFonts w:ascii="Times New Roman" w:eastAsia="Times New Roman" w:hAnsi="Times New Roman" w:cs="Times New Roman"/>
              </w:rPr>
              <w:t>1. Change trust provide safe water</w:t>
            </w:r>
          </w:p>
        </w:tc>
        <w:tc>
          <w:tcPr>
            <w:tcW w:w="990" w:type="dxa"/>
            <w:tcBorders>
              <w:left w:val="nil"/>
              <w:bottom w:val="nil"/>
              <w:right w:val="nil"/>
            </w:tcBorders>
          </w:tcPr>
          <w:p w14:paraId="73A14210" w14:textId="3E9E1ABD"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w:t>
            </w:r>
          </w:p>
        </w:tc>
        <w:tc>
          <w:tcPr>
            <w:tcW w:w="990" w:type="dxa"/>
            <w:tcBorders>
              <w:left w:val="nil"/>
              <w:bottom w:val="nil"/>
              <w:right w:val="nil"/>
            </w:tcBorders>
          </w:tcPr>
          <w:p w14:paraId="0C70524E" w14:textId="77777777" w:rsidR="00BF5F9A" w:rsidRPr="00BF5F9A" w:rsidRDefault="00BF5F9A" w:rsidP="00BF5F9A">
            <w:pPr>
              <w:spacing w:line="480" w:lineRule="auto"/>
              <w:jc w:val="center"/>
              <w:rPr>
                <w:rFonts w:ascii="Times New Roman" w:eastAsia="Times New Roman" w:hAnsi="Times New Roman" w:cs="Times New Roman"/>
              </w:rPr>
            </w:pPr>
          </w:p>
        </w:tc>
        <w:tc>
          <w:tcPr>
            <w:tcW w:w="810" w:type="dxa"/>
            <w:tcBorders>
              <w:left w:val="nil"/>
              <w:bottom w:val="nil"/>
              <w:right w:val="nil"/>
            </w:tcBorders>
          </w:tcPr>
          <w:p w14:paraId="4C1242CB" w14:textId="77777777" w:rsidR="00BF5F9A" w:rsidRPr="00BF5F9A" w:rsidRDefault="00BF5F9A" w:rsidP="00BF5F9A">
            <w:pPr>
              <w:spacing w:line="480" w:lineRule="auto"/>
              <w:jc w:val="center"/>
              <w:rPr>
                <w:rFonts w:ascii="Times New Roman" w:eastAsia="Times New Roman" w:hAnsi="Times New Roman" w:cs="Times New Roman"/>
              </w:rPr>
            </w:pPr>
          </w:p>
        </w:tc>
        <w:tc>
          <w:tcPr>
            <w:tcW w:w="1080" w:type="dxa"/>
            <w:tcBorders>
              <w:left w:val="nil"/>
              <w:bottom w:val="nil"/>
              <w:right w:val="nil"/>
            </w:tcBorders>
          </w:tcPr>
          <w:p w14:paraId="73993205" w14:textId="77777777" w:rsidR="00BF5F9A" w:rsidRPr="00BF5F9A" w:rsidRDefault="00BF5F9A" w:rsidP="00BF5F9A">
            <w:pPr>
              <w:spacing w:line="480" w:lineRule="auto"/>
              <w:jc w:val="center"/>
              <w:rPr>
                <w:rFonts w:ascii="Times New Roman" w:eastAsia="Times New Roman" w:hAnsi="Times New Roman" w:cs="Times New Roman"/>
              </w:rPr>
            </w:pPr>
          </w:p>
        </w:tc>
        <w:tc>
          <w:tcPr>
            <w:tcW w:w="900" w:type="dxa"/>
            <w:tcBorders>
              <w:left w:val="nil"/>
              <w:bottom w:val="nil"/>
              <w:right w:val="nil"/>
            </w:tcBorders>
          </w:tcPr>
          <w:p w14:paraId="5720E692" w14:textId="77777777" w:rsidR="00BF5F9A" w:rsidRPr="00BF5F9A" w:rsidRDefault="00BF5F9A" w:rsidP="00BF5F9A">
            <w:pPr>
              <w:spacing w:line="480" w:lineRule="auto"/>
              <w:jc w:val="center"/>
              <w:rPr>
                <w:rFonts w:ascii="Times New Roman" w:eastAsia="Times New Roman" w:hAnsi="Times New Roman" w:cs="Times New Roman"/>
              </w:rPr>
            </w:pPr>
          </w:p>
        </w:tc>
        <w:tc>
          <w:tcPr>
            <w:tcW w:w="800" w:type="dxa"/>
            <w:tcBorders>
              <w:left w:val="nil"/>
              <w:bottom w:val="nil"/>
              <w:right w:val="nil"/>
            </w:tcBorders>
          </w:tcPr>
          <w:p w14:paraId="243A5984" w14:textId="77777777" w:rsidR="00BF5F9A" w:rsidRPr="00BF5F9A" w:rsidRDefault="00BF5F9A" w:rsidP="00BF5F9A">
            <w:pPr>
              <w:spacing w:line="480" w:lineRule="auto"/>
              <w:jc w:val="center"/>
              <w:rPr>
                <w:rFonts w:ascii="Times New Roman" w:eastAsia="Times New Roman" w:hAnsi="Times New Roman" w:cs="Times New Roman"/>
              </w:rPr>
            </w:pPr>
          </w:p>
        </w:tc>
      </w:tr>
      <w:tr w:rsidR="00BF5F9A" w:rsidRPr="00BF5F9A" w14:paraId="70F7741A" w14:textId="77777777" w:rsidTr="00BF5F9A">
        <w:tc>
          <w:tcPr>
            <w:tcW w:w="3780" w:type="dxa"/>
            <w:tcBorders>
              <w:top w:val="nil"/>
              <w:left w:val="nil"/>
              <w:bottom w:val="nil"/>
              <w:right w:val="nil"/>
            </w:tcBorders>
          </w:tcPr>
          <w:p w14:paraId="3554B643" w14:textId="12355D19" w:rsidR="00BF5F9A" w:rsidRPr="00BF5F9A" w:rsidRDefault="00BF5F9A">
            <w:pPr>
              <w:spacing w:line="480" w:lineRule="auto"/>
              <w:rPr>
                <w:rFonts w:ascii="Times New Roman" w:eastAsia="Times New Roman" w:hAnsi="Times New Roman" w:cs="Times New Roman"/>
              </w:rPr>
            </w:pPr>
            <w:r w:rsidRPr="00BF5F9A">
              <w:rPr>
                <w:rFonts w:ascii="Times New Roman" w:eastAsia="Times New Roman" w:hAnsi="Times New Roman" w:cs="Times New Roman"/>
              </w:rPr>
              <w:t>2. Change trust manage risks</w:t>
            </w:r>
          </w:p>
        </w:tc>
        <w:tc>
          <w:tcPr>
            <w:tcW w:w="990" w:type="dxa"/>
            <w:tcBorders>
              <w:top w:val="nil"/>
              <w:left w:val="nil"/>
              <w:bottom w:val="nil"/>
              <w:right w:val="nil"/>
            </w:tcBorders>
          </w:tcPr>
          <w:p w14:paraId="0DE0FD16" w14:textId="42351B4C"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.61**</w:t>
            </w:r>
          </w:p>
        </w:tc>
        <w:tc>
          <w:tcPr>
            <w:tcW w:w="990" w:type="dxa"/>
            <w:tcBorders>
              <w:top w:val="nil"/>
              <w:left w:val="nil"/>
              <w:bottom w:val="nil"/>
              <w:right w:val="nil"/>
            </w:tcBorders>
          </w:tcPr>
          <w:p w14:paraId="0B59F92E" w14:textId="243B3BA4"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w:t>
            </w:r>
          </w:p>
        </w:tc>
        <w:tc>
          <w:tcPr>
            <w:tcW w:w="810" w:type="dxa"/>
            <w:tcBorders>
              <w:top w:val="nil"/>
              <w:left w:val="nil"/>
              <w:bottom w:val="nil"/>
              <w:right w:val="nil"/>
            </w:tcBorders>
          </w:tcPr>
          <w:p w14:paraId="15B9186E" w14:textId="77777777" w:rsidR="00BF5F9A" w:rsidRPr="00BF5F9A" w:rsidRDefault="00BF5F9A" w:rsidP="00BF5F9A">
            <w:pPr>
              <w:spacing w:line="480" w:lineRule="auto"/>
              <w:jc w:val="center"/>
              <w:rPr>
                <w:rFonts w:ascii="Times New Roman" w:eastAsia="Times New Roman" w:hAnsi="Times New Roman" w:cs="Times New Roman"/>
              </w:rPr>
            </w:pPr>
          </w:p>
        </w:tc>
        <w:tc>
          <w:tcPr>
            <w:tcW w:w="1080" w:type="dxa"/>
            <w:tcBorders>
              <w:top w:val="nil"/>
              <w:left w:val="nil"/>
              <w:bottom w:val="nil"/>
              <w:right w:val="nil"/>
            </w:tcBorders>
          </w:tcPr>
          <w:p w14:paraId="78EAE8B5" w14:textId="77777777" w:rsidR="00BF5F9A" w:rsidRPr="00BF5F9A" w:rsidRDefault="00BF5F9A" w:rsidP="00BF5F9A">
            <w:pPr>
              <w:spacing w:line="480" w:lineRule="auto"/>
              <w:jc w:val="center"/>
              <w:rPr>
                <w:rFonts w:ascii="Times New Roman" w:eastAsia="Times New Roman" w:hAnsi="Times New Roman" w:cs="Times New Roman"/>
              </w:rPr>
            </w:pPr>
          </w:p>
        </w:tc>
        <w:tc>
          <w:tcPr>
            <w:tcW w:w="900" w:type="dxa"/>
            <w:tcBorders>
              <w:top w:val="nil"/>
              <w:left w:val="nil"/>
              <w:bottom w:val="nil"/>
              <w:right w:val="nil"/>
            </w:tcBorders>
          </w:tcPr>
          <w:p w14:paraId="66EE6329" w14:textId="77777777" w:rsidR="00BF5F9A" w:rsidRPr="00BF5F9A" w:rsidRDefault="00BF5F9A" w:rsidP="00BF5F9A">
            <w:pPr>
              <w:spacing w:line="480" w:lineRule="auto"/>
              <w:jc w:val="center"/>
              <w:rPr>
                <w:rFonts w:ascii="Times New Roman" w:eastAsia="Times New Roman" w:hAnsi="Times New Roman" w:cs="Times New Roman"/>
              </w:rPr>
            </w:pPr>
          </w:p>
        </w:tc>
        <w:tc>
          <w:tcPr>
            <w:tcW w:w="800" w:type="dxa"/>
            <w:tcBorders>
              <w:top w:val="nil"/>
              <w:left w:val="nil"/>
              <w:bottom w:val="nil"/>
              <w:right w:val="nil"/>
            </w:tcBorders>
          </w:tcPr>
          <w:p w14:paraId="625EFC07" w14:textId="77777777" w:rsidR="00BF5F9A" w:rsidRPr="00BF5F9A" w:rsidRDefault="00BF5F9A" w:rsidP="00BF5F9A">
            <w:pPr>
              <w:spacing w:line="480" w:lineRule="auto"/>
              <w:jc w:val="center"/>
              <w:rPr>
                <w:rFonts w:ascii="Times New Roman" w:eastAsia="Times New Roman" w:hAnsi="Times New Roman" w:cs="Times New Roman"/>
              </w:rPr>
            </w:pPr>
          </w:p>
        </w:tc>
      </w:tr>
      <w:tr w:rsidR="00BF5F9A" w:rsidRPr="00BF5F9A" w14:paraId="0FABC991" w14:textId="77777777" w:rsidTr="00BF5F9A">
        <w:tc>
          <w:tcPr>
            <w:tcW w:w="3780" w:type="dxa"/>
            <w:tcBorders>
              <w:top w:val="nil"/>
              <w:left w:val="nil"/>
              <w:bottom w:val="nil"/>
              <w:right w:val="nil"/>
            </w:tcBorders>
          </w:tcPr>
          <w:p w14:paraId="602E084C" w14:textId="7C5401A2" w:rsidR="00BF5F9A" w:rsidRPr="00BF5F9A" w:rsidRDefault="00BF5F9A">
            <w:pPr>
              <w:spacing w:line="480" w:lineRule="auto"/>
              <w:rPr>
                <w:rFonts w:ascii="Times New Roman" w:eastAsia="Times New Roman" w:hAnsi="Times New Roman" w:cs="Times New Roman"/>
              </w:rPr>
            </w:pPr>
            <w:r w:rsidRPr="00BF5F9A">
              <w:rPr>
                <w:rFonts w:ascii="Times New Roman" w:eastAsia="Times New Roman" w:hAnsi="Times New Roman" w:cs="Times New Roman"/>
              </w:rPr>
              <w:t>3. Change trust in govt.</w:t>
            </w:r>
          </w:p>
        </w:tc>
        <w:tc>
          <w:tcPr>
            <w:tcW w:w="990" w:type="dxa"/>
            <w:tcBorders>
              <w:top w:val="nil"/>
              <w:left w:val="nil"/>
              <w:bottom w:val="nil"/>
              <w:right w:val="nil"/>
            </w:tcBorders>
          </w:tcPr>
          <w:p w14:paraId="61013961" w14:textId="43C4D245"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.43**</w:t>
            </w:r>
          </w:p>
        </w:tc>
        <w:tc>
          <w:tcPr>
            <w:tcW w:w="990" w:type="dxa"/>
            <w:tcBorders>
              <w:top w:val="nil"/>
              <w:left w:val="nil"/>
              <w:bottom w:val="nil"/>
              <w:right w:val="nil"/>
            </w:tcBorders>
          </w:tcPr>
          <w:p w14:paraId="07031C0D" w14:textId="028B9AEB"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.47**</w:t>
            </w:r>
          </w:p>
        </w:tc>
        <w:tc>
          <w:tcPr>
            <w:tcW w:w="810" w:type="dxa"/>
            <w:tcBorders>
              <w:top w:val="nil"/>
              <w:left w:val="nil"/>
              <w:bottom w:val="nil"/>
              <w:right w:val="nil"/>
            </w:tcBorders>
          </w:tcPr>
          <w:p w14:paraId="1D57E216" w14:textId="523AE9F8"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w:t>
            </w:r>
          </w:p>
        </w:tc>
        <w:tc>
          <w:tcPr>
            <w:tcW w:w="1080" w:type="dxa"/>
            <w:tcBorders>
              <w:top w:val="nil"/>
              <w:left w:val="nil"/>
              <w:bottom w:val="nil"/>
              <w:right w:val="nil"/>
            </w:tcBorders>
          </w:tcPr>
          <w:p w14:paraId="4F8924C8" w14:textId="77777777" w:rsidR="00BF5F9A" w:rsidRPr="00BF5F9A" w:rsidRDefault="00BF5F9A" w:rsidP="00BF5F9A">
            <w:pPr>
              <w:spacing w:line="480" w:lineRule="auto"/>
              <w:jc w:val="center"/>
              <w:rPr>
                <w:rFonts w:ascii="Times New Roman" w:eastAsia="Times New Roman" w:hAnsi="Times New Roman" w:cs="Times New Roman"/>
              </w:rPr>
            </w:pPr>
          </w:p>
        </w:tc>
        <w:tc>
          <w:tcPr>
            <w:tcW w:w="900" w:type="dxa"/>
            <w:tcBorders>
              <w:top w:val="nil"/>
              <w:left w:val="nil"/>
              <w:bottom w:val="nil"/>
              <w:right w:val="nil"/>
            </w:tcBorders>
          </w:tcPr>
          <w:p w14:paraId="5B54EEBC" w14:textId="77777777" w:rsidR="00BF5F9A" w:rsidRPr="00BF5F9A" w:rsidRDefault="00BF5F9A" w:rsidP="00BF5F9A">
            <w:pPr>
              <w:spacing w:line="480" w:lineRule="auto"/>
              <w:jc w:val="center"/>
              <w:rPr>
                <w:rFonts w:ascii="Times New Roman" w:eastAsia="Times New Roman" w:hAnsi="Times New Roman" w:cs="Times New Roman"/>
              </w:rPr>
            </w:pPr>
          </w:p>
        </w:tc>
        <w:tc>
          <w:tcPr>
            <w:tcW w:w="800" w:type="dxa"/>
            <w:tcBorders>
              <w:top w:val="nil"/>
              <w:left w:val="nil"/>
              <w:bottom w:val="nil"/>
              <w:right w:val="nil"/>
            </w:tcBorders>
          </w:tcPr>
          <w:p w14:paraId="64579995" w14:textId="77777777" w:rsidR="00BF5F9A" w:rsidRPr="00BF5F9A" w:rsidRDefault="00BF5F9A" w:rsidP="00BF5F9A">
            <w:pPr>
              <w:spacing w:line="480" w:lineRule="auto"/>
              <w:jc w:val="center"/>
              <w:rPr>
                <w:rFonts w:ascii="Times New Roman" w:eastAsia="Times New Roman" w:hAnsi="Times New Roman" w:cs="Times New Roman"/>
              </w:rPr>
            </w:pPr>
          </w:p>
        </w:tc>
      </w:tr>
      <w:tr w:rsidR="00BF5F9A" w:rsidRPr="00BF5F9A" w14:paraId="65B8A09A" w14:textId="77777777" w:rsidTr="00BF5F9A">
        <w:tc>
          <w:tcPr>
            <w:tcW w:w="3780" w:type="dxa"/>
            <w:tcBorders>
              <w:top w:val="nil"/>
              <w:left w:val="nil"/>
              <w:bottom w:val="nil"/>
              <w:right w:val="nil"/>
            </w:tcBorders>
          </w:tcPr>
          <w:p w14:paraId="4C606A62" w14:textId="3D0A3721" w:rsidR="00BF5F9A" w:rsidRPr="00BF5F9A" w:rsidRDefault="00BF5F9A">
            <w:pPr>
              <w:spacing w:line="480" w:lineRule="auto"/>
              <w:rPr>
                <w:rFonts w:ascii="Times New Roman" w:eastAsia="Times New Roman" w:hAnsi="Times New Roman" w:cs="Times New Roman"/>
              </w:rPr>
            </w:pPr>
            <w:r w:rsidRPr="00BF5F9A">
              <w:rPr>
                <w:rFonts w:ascii="Times New Roman" w:eastAsia="Times New Roman" w:hAnsi="Times New Roman" w:cs="Times New Roman"/>
              </w:rPr>
              <w:t>4. Dissatisfaction with govt.</w:t>
            </w:r>
          </w:p>
        </w:tc>
        <w:tc>
          <w:tcPr>
            <w:tcW w:w="990" w:type="dxa"/>
            <w:tcBorders>
              <w:top w:val="nil"/>
              <w:left w:val="nil"/>
              <w:bottom w:val="nil"/>
              <w:right w:val="nil"/>
            </w:tcBorders>
          </w:tcPr>
          <w:p w14:paraId="29DE1FF9" w14:textId="0C558DDD"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-.22**</w:t>
            </w:r>
          </w:p>
        </w:tc>
        <w:tc>
          <w:tcPr>
            <w:tcW w:w="990" w:type="dxa"/>
            <w:tcBorders>
              <w:top w:val="nil"/>
              <w:left w:val="nil"/>
              <w:bottom w:val="nil"/>
              <w:right w:val="nil"/>
            </w:tcBorders>
          </w:tcPr>
          <w:p w14:paraId="497D5C49" w14:textId="09CFBA42"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-.23**</w:t>
            </w:r>
          </w:p>
        </w:tc>
        <w:tc>
          <w:tcPr>
            <w:tcW w:w="810" w:type="dxa"/>
            <w:tcBorders>
              <w:top w:val="nil"/>
              <w:left w:val="nil"/>
              <w:bottom w:val="nil"/>
              <w:right w:val="nil"/>
            </w:tcBorders>
          </w:tcPr>
          <w:p w14:paraId="694A4BA3" w14:textId="4A181A05"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-.14*</w:t>
            </w:r>
          </w:p>
        </w:tc>
        <w:tc>
          <w:tcPr>
            <w:tcW w:w="1080" w:type="dxa"/>
            <w:tcBorders>
              <w:top w:val="nil"/>
              <w:left w:val="nil"/>
              <w:bottom w:val="nil"/>
              <w:right w:val="nil"/>
            </w:tcBorders>
          </w:tcPr>
          <w:p w14:paraId="6244945D" w14:textId="392EC242"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w:t>
            </w:r>
          </w:p>
        </w:tc>
        <w:tc>
          <w:tcPr>
            <w:tcW w:w="900" w:type="dxa"/>
            <w:tcBorders>
              <w:top w:val="nil"/>
              <w:left w:val="nil"/>
              <w:bottom w:val="nil"/>
              <w:right w:val="nil"/>
            </w:tcBorders>
          </w:tcPr>
          <w:p w14:paraId="7BFCA00E" w14:textId="77777777" w:rsidR="00BF5F9A" w:rsidRPr="00BF5F9A" w:rsidRDefault="00BF5F9A" w:rsidP="00BF5F9A">
            <w:pPr>
              <w:spacing w:line="480" w:lineRule="auto"/>
              <w:jc w:val="center"/>
              <w:rPr>
                <w:rFonts w:ascii="Times New Roman" w:eastAsia="Times New Roman" w:hAnsi="Times New Roman" w:cs="Times New Roman"/>
              </w:rPr>
            </w:pPr>
          </w:p>
        </w:tc>
        <w:tc>
          <w:tcPr>
            <w:tcW w:w="800" w:type="dxa"/>
            <w:tcBorders>
              <w:top w:val="nil"/>
              <w:left w:val="nil"/>
              <w:bottom w:val="nil"/>
              <w:right w:val="nil"/>
            </w:tcBorders>
          </w:tcPr>
          <w:p w14:paraId="259524FC" w14:textId="77777777" w:rsidR="00BF5F9A" w:rsidRPr="00BF5F9A" w:rsidRDefault="00BF5F9A" w:rsidP="00BF5F9A">
            <w:pPr>
              <w:spacing w:line="480" w:lineRule="auto"/>
              <w:jc w:val="center"/>
              <w:rPr>
                <w:rFonts w:ascii="Times New Roman" w:eastAsia="Times New Roman" w:hAnsi="Times New Roman" w:cs="Times New Roman"/>
              </w:rPr>
            </w:pPr>
          </w:p>
        </w:tc>
      </w:tr>
      <w:tr w:rsidR="00BF5F9A" w:rsidRPr="00BF5F9A" w14:paraId="5C660BE1" w14:textId="77777777" w:rsidTr="00BF5F9A">
        <w:tc>
          <w:tcPr>
            <w:tcW w:w="3780" w:type="dxa"/>
            <w:tcBorders>
              <w:top w:val="nil"/>
              <w:left w:val="nil"/>
              <w:bottom w:val="nil"/>
              <w:right w:val="nil"/>
            </w:tcBorders>
          </w:tcPr>
          <w:p w14:paraId="76F6119A" w14:textId="5E73CDF4" w:rsidR="00BF5F9A" w:rsidRPr="00BF5F9A" w:rsidRDefault="00BF5F9A">
            <w:pPr>
              <w:spacing w:line="480" w:lineRule="auto"/>
              <w:rPr>
                <w:rFonts w:ascii="Times New Roman" w:eastAsia="Times New Roman" w:hAnsi="Times New Roman" w:cs="Times New Roman"/>
              </w:rPr>
            </w:pPr>
            <w:r w:rsidRPr="00BF5F9A">
              <w:rPr>
                <w:rFonts w:ascii="Times New Roman" w:eastAsia="Times New Roman" w:hAnsi="Times New Roman" w:cs="Times New Roman"/>
              </w:rPr>
              <w:t>5. Knowledge of recycled water</w:t>
            </w:r>
          </w:p>
        </w:tc>
        <w:tc>
          <w:tcPr>
            <w:tcW w:w="990" w:type="dxa"/>
            <w:tcBorders>
              <w:top w:val="nil"/>
              <w:left w:val="nil"/>
              <w:bottom w:val="nil"/>
              <w:right w:val="nil"/>
            </w:tcBorders>
          </w:tcPr>
          <w:p w14:paraId="590E4318" w14:textId="07501CDC"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.12*</w:t>
            </w:r>
          </w:p>
        </w:tc>
        <w:tc>
          <w:tcPr>
            <w:tcW w:w="990" w:type="dxa"/>
            <w:tcBorders>
              <w:top w:val="nil"/>
              <w:left w:val="nil"/>
              <w:bottom w:val="nil"/>
              <w:right w:val="nil"/>
            </w:tcBorders>
          </w:tcPr>
          <w:p w14:paraId="1330DD31" w14:textId="548A2A2F"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.14*</w:t>
            </w:r>
          </w:p>
        </w:tc>
        <w:tc>
          <w:tcPr>
            <w:tcW w:w="810" w:type="dxa"/>
            <w:tcBorders>
              <w:top w:val="nil"/>
              <w:left w:val="nil"/>
              <w:bottom w:val="nil"/>
              <w:right w:val="nil"/>
            </w:tcBorders>
          </w:tcPr>
          <w:p w14:paraId="54A262BD" w14:textId="1BEBE822"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.13*</w:t>
            </w:r>
          </w:p>
        </w:tc>
        <w:tc>
          <w:tcPr>
            <w:tcW w:w="1080" w:type="dxa"/>
            <w:tcBorders>
              <w:top w:val="nil"/>
              <w:left w:val="nil"/>
              <w:bottom w:val="nil"/>
              <w:right w:val="nil"/>
            </w:tcBorders>
          </w:tcPr>
          <w:p w14:paraId="74B2C081" w14:textId="34CA9089"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-.45**</w:t>
            </w:r>
          </w:p>
        </w:tc>
        <w:tc>
          <w:tcPr>
            <w:tcW w:w="900" w:type="dxa"/>
            <w:tcBorders>
              <w:top w:val="nil"/>
              <w:left w:val="nil"/>
              <w:bottom w:val="nil"/>
              <w:right w:val="nil"/>
            </w:tcBorders>
          </w:tcPr>
          <w:p w14:paraId="088FF886" w14:textId="51DF3EC8"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w:t>
            </w:r>
          </w:p>
        </w:tc>
        <w:tc>
          <w:tcPr>
            <w:tcW w:w="800" w:type="dxa"/>
            <w:tcBorders>
              <w:top w:val="nil"/>
              <w:left w:val="nil"/>
              <w:bottom w:val="nil"/>
              <w:right w:val="nil"/>
            </w:tcBorders>
          </w:tcPr>
          <w:p w14:paraId="163DD020" w14:textId="77777777" w:rsidR="00BF5F9A" w:rsidRPr="00BF5F9A" w:rsidRDefault="00BF5F9A" w:rsidP="00BF5F9A">
            <w:pPr>
              <w:spacing w:line="480" w:lineRule="auto"/>
              <w:jc w:val="center"/>
              <w:rPr>
                <w:rFonts w:ascii="Times New Roman" w:eastAsia="Times New Roman" w:hAnsi="Times New Roman" w:cs="Times New Roman"/>
              </w:rPr>
            </w:pPr>
          </w:p>
        </w:tc>
      </w:tr>
      <w:tr w:rsidR="00BF5F9A" w:rsidRPr="00BF5F9A" w14:paraId="7F54C21D" w14:textId="77777777" w:rsidTr="00BF5F9A">
        <w:tc>
          <w:tcPr>
            <w:tcW w:w="3780" w:type="dxa"/>
            <w:tcBorders>
              <w:top w:val="nil"/>
              <w:left w:val="nil"/>
              <w:bottom w:val="nil"/>
              <w:right w:val="nil"/>
            </w:tcBorders>
          </w:tcPr>
          <w:p w14:paraId="51E28FAD" w14:textId="6DA1767E" w:rsidR="00BF5F9A" w:rsidRPr="00BF5F9A" w:rsidRDefault="00BF5F9A" w:rsidP="00BF5F9A">
            <w:pPr>
              <w:spacing w:line="480" w:lineRule="auto"/>
              <w:rPr>
                <w:rFonts w:ascii="Times New Roman" w:eastAsia="Times New Roman" w:hAnsi="Times New Roman" w:cs="Times New Roman"/>
              </w:rPr>
            </w:pPr>
            <w:r w:rsidRPr="00BF5F9A">
              <w:rPr>
                <w:rFonts w:ascii="Times New Roman" w:eastAsia="Times New Roman" w:hAnsi="Times New Roman" w:cs="Times New Roman"/>
              </w:rPr>
              <w:t>6. Intention to support water</w:t>
            </w:r>
          </w:p>
        </w:tc>
        <w:tc>
          <w:tcPr>
            <w:tcW w:w="990" w:type="dxa"/>
            <w:tcBorders>
              <w:top w:val="nil"/>
              <w:left w:val="nil"/>
              <w:bottom w:val="nil"/>
              <w:right w:val="nil"/>
            </w:tcBorders>
          </w:tcPr>
          <w:p w14:paraId="7BAED0FC" w14:textId="7DED2AFD"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.20**</w:t>
            </w:r>
          </w:p>
        </w:tc>
        <w:tc>
          <w:tcPr>
            <w:tcW w:w="990" w:type="dxa"/>
            <w:tcBorders>
              <w:top w:val="nil"/>
              <w:left w:val="nil"/>
              <w:bottom w:val="nil"/>
              <w:right w:val="nil"/>
            </w:tcBorders>
          </w:tcPr>
          <w:p w14:paraId="7C945E63" w14:textId="04CBA2F0"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.22**</w:t>
            </w:r>
          </w:p>
        </w:tc>
        <w:tc>
          <w:tcPr>
            <w:tcW w:w="810" w:type="dxa"/>
            <w:tcBorders>
              <w:top w:val="nil"/>
              <w:left w:val="nil"/>
              <w:bottom w:val="nil"/>
              <w:right w:val="nil"/>
            </w:tcBorders>
          </w:tcPr>
          <w:p w14:paraId="62F5EC21" w14:textId="5A83A2E2"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.17**</w:t>
            </w:r>
          </w:p>
        </w:tc>
        <w:tc>
          <w:tcPr>
            <w:tcW w:w="1080" w:type="dxa"/>
            <w:tcBorders>
              <w:top w:val="nil"/>
              <w:left w:val="nil"/>
              <w:bottom w:val="nil"/>
              <w:right w:val="nil"/>
            </w:tcBorders>
          </w:tcPr>
          <w:p w14:paraId="0F70AB0C" w14:textId="7585F90D"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-.37**</w:t>
            </w:r>
          </w:p>
        </w:tc>
        <w:tc>
          <w:tcPr>
            <w:tcW w:w="900" w:type="dxa"/>
            <w:tcBorders>
              <w:top w:val="nil"/>
              <w:left w:val="nil"/>
              <w:bottom w:val="nil"/>
              <w:right w:val="nil"/>
            </w:tcBorders>
          </w:tcPr>
          <w:p w14:paraId="705EA4E7" w14:textId="2903F2DB"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.28**</w:t>
            </w:r>
          </w:p>
        </w:tc>
        <w:tc>
          <w:tcPr>
            <w:tcW w:w="800" w:type="dxa"/>
            <w:tcBorders>
              <w:top w:val="nil"/>
              <w:left w:val="nil"/>
              <w:bottom w:val="nil"/>
              <w:right w:val="nil"/>
            </w:tcBorders>
          </w:tcPr>
          <w:p w14:paraId="79E91EEF" w14:textId="7C787291"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w:t>
            </w:r>
          </w:p>
        </w:tc>
      </w:tr>
      <w:tr w:rsidR="00BF5F9A" w:rsidRPr="00BF5F9A" w14:paraId="39FFE5AE" w14:textId="77777777" w:rsidTr="00BF5F9A">
        <w:tc>
          <w:tcPr>
            <w:tcW w:w="3780" w:type="dxa"/>
            <w:tcBorders>
              <w:top w:val="nil"/>
              <w:left w:val="nil"/>
              <w:right w:val="nil"/>
            </w:tcBorders>
          </w:tcPr>
          <w:p w14:paraId="0116B7EA" w14:textId="7661AFB7" w:rsidR="00BF5F9A" w:rsidRPr="00BF5F9A" w:rsidRDefault="00BF5F9A">
            <w:pPr>
              <w:spacing w:line="480" w:lineRule="auto"/>
              <w:rPr>
                <w:rFonts w:ascii="Times New Roman" w:eastAsia="Times New Roman" w:hAnsi="Times New Roman" w:cs="Times New Roman"/>
              </w:rPr>
            </w:pPr>
            <w:r w:rsidRPr="00BF5F9A">
              <w:rPr>
                <w:rFonts w:ascii="Times New Roman" w:eastAsia="Times New Roman" w:hAnsi="Times New Roman" w:cs="Times New Roman"/>
              </w:rPr>
              <w:t>7. Intention to use water</w:t>
            </w:r>
          </w:p>
        </w:tc>
        <w:tc>
          <w:tcPr>
            <w:tcW w:w="990" w:type="dxa"/>
            <w:tcBorders>
              <w:top w:val="nil"/>
              <w:left w:val="nil"/>
              <w:right w:val="nil"/>
            </w:tcBorders>
          </w:tcPr>
          <w:p w14:paraId="5F9A48B3" w14:textId="6D294DDC"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.28**</w:t>
            </w:r>
          </w:p>
        </w:tc>
        <w:tc>
          <w:tcPr>
            <w:tcW w:w="990" w:type="dxa"/>
            <w:tcBorders>
              <w:top w:val="nil"/>
              <w:left w:val="nil"/>
              <w:right w:val="nil"/>
            </w:tcBorders>
          </w:tcPr>
          <w:p w14:paraId="3CE3D9D0" w14:textId="593E9DDC"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.25**</w:t>
            </w:r>
          </w:p>
        </w:tc>
        <w:tc>
          <w:tcPr>
            <w:tcW w:w="810" w:type="dxa"/>
            <w:tcBorders>
              <w:top w:val="nil"/>
              <w:left w:val="nil"/>
              <w:right w:val="nil"/>
            </w:tcBorders>
          </w:tcPr>
          <w:p w14:paraId="0C27DD41" w14:textId="0A0CA586"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.17**</w:t>
            </w:r>
          </w:p>
        </w:tc>
        <w:tc>
          <w:tcPr>
            <w:tcW w:w="1080" w:type="dxa"/>
            <w:tcBorders>
              <w:top w:val="nil"/>
              <w:left w:val="nil"/>
              <w:right w:val="nil"/>
            </w:tcBorders>
          </w:tcPr>
          <w:p w14:paraId="705FAE2C" w14:textId="783D772E"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-.84**</w:t>
            </w:r>
          </w:p>
        </w:tc>
        <w:tc>
          <w:tcPr>
            <w:tcW w:w="900" w:type="dxa"/>
            <w:tcBorders>
              <w:top w:val="nil"/>
              <w:left w:val="nil"/>
              <w:right w:val="nil"/>
            </w:tcBorders>
          </w:tcPr>
          <w:p w14:paraId="21A9CA98" w14:textId="75545777"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.50**</w:t>
            </w:r>
          </w:p>
        </w:tc>
        <w:tc>
          <w:tcPr>
            <w:tcW w:w="800" w:type="dxa"/>
            <w:tcBorders>
              <w:top w:val="nil"/>
              <w:left w:val="nil"/>
              <w:right w:val="nil"/>
            </w:tcBorders>
          </w:tcPr>
          <w:p w14:paraId="09CDDF65" w14:textId="2D3991C9" w:rsidR="00BF5F9A" w:rsidRPr="00BF5F9A" w:rsidRDefault="00BF5F9A" w:rsidP="00BF5F9A">
            <w:pPr>
              <w:spacing w:line="480" w:lineRule="auto"/>
              <w:jc w:val="center"/>
              <w:rPr>
                <w:rFonts w:ascii="Times New Roman" w:eastAsia="Times New Roman" w:hAnsi="Times New Roman" w:cs="Times New Roman"/>
              </w:rPr>
            </w:pPr>
            <w:r w:rsidRPr="00BF5F9A">
              <w:rPr>
                <w:rFonts w:ascii="Times New Roman" w:eastAsia="Times New Roman" w:hAnsi="Times New Roman" w:cs="Times New Roman"/>
              </w:rPr>
              <w:t>.45**</w:t>
            </w:r>
          </w:p>
        </w:tc>
      </w:tr>
    </w:tbl>
    <w:p w14:paraId="6A5BED5D" w14:textId="1FE8C29A" w:rsidR="003E5C7E" w:rsidRPr="00BF5F9A" w:rsidRDefault="00BF5F9A" w:rsidP="00BF5F9A">
      <w:pPr>
        <w:spacing w:line="480" w:lineRule="auto"/>
        <w:rPr>
          <w:rFonts w:ascii="Times New Roman" w:eastAsia="Times New Roman" w:hAnsi="Times New Roman" w:cs="Times New Roman"/>
          <w:sz w:val="24"/>
          <w:szCs w:val="24"/>
        </w:rPr>
      </w:pPr>
      <w:r w:rsidRPr="00BF5F9A">
        <w:rPr>
          <w:rFonts w:ascii="Times New Roman" w:eastAsia="Times New Roman" w:hAnsi="Times New Roman" w:cs="Times New Roman"/>
          <w:sz w:val="24"/>
          <w:szCs w:val="24"/>
        </w:rPr>
        <w:t xml:space="preserve">* </w:t>
      </w:r>
      <w:r w:rsidRPr="00BF5F9A">
        <w:rPr>
          <w:rFonts w:ascii="Times New Roman" w:eastAsia="Times New Roman" w:hAnsi="Times New Roman" w:cs="Times New Roman"/>
          <w:i/>
          <w:iCs/>
          <w:sz w:val="24"/>
          <w:szCs w:val="24"/>
        </w:rPr>
        <w:t>p</w:t>
      </w:r>
      <w:r w:rsidRPr="00BF5F9A">
        <w:rPr>
          <w:rFonts w:ascii="Times New Roman" w:eastAsia="Times New Roman" w:hAnsi="Times New Roman" w:cs="Times New Roman"/>
          <w:sz w:val="24"/>
          <w:szCs w:val="24"/>
        </w:rPr>
        <w:t xml:space="preserve"> &lt; .05, ** </w:t>
      </w:r>
      <w:r w:rsidRPr="00BF5F9A">
        <w:rPr>
          <w:rFonts w:ascii="Times New Roman" w:eastAsia="Times New Roman" w:hAnsi="Times New Roman" w:cs="Times New Roman"/>
          <w:i/>
          <w:iCs/>
          <w:sz w:val="24"/>
          <w:szCs w:val="24"/>
        </w:rPr>
        <w:t xml:space="preserve">p </w:t>
      </w:r>
      <w:r w:rsidRPr="00BF5F9A">
        <w:rPr>
          <w:rFonts w:ascii="Times New Roman" w:eastAsia="Times New Roman" w:hAnsi="Times New Roman" w:cs="Times New Roman"/>
          <w:sz w:val="24"/>
          <w:szCs w:val="24"/>
        </w:rPr>
        <w:t>&lt; .01</w:t>
      </w:r>
    </w:p>
    <w:p w14:paraId="69250377" w14:textId="77777777" w:rsidR="00BF5F9A" w:rsidRDefault="00BF5F9A">
      <w:pPr>
        <w:spacing w:line="480" w:lineRule="auto"/>
        <w:rPr>
          <w:rFonts w:ascii="Times New Roman" w:eastAsia="Times New Roman" w:hAnsi="Times New Roman" w:cs="Times New Roman"/>
          <w:b/>
          <w:bCs/>
          <w:i/>
          <w:iCs/>
          <w:sz w:val="24"/>
          <w:szCs w:val="24"/>
        </w:rPr>
      </w:pPr>
    </w:p>
    <w:p w14:paraId="24F369FE" w14:textId="77777777" w:rsidR="00BF5F9A" w:rsidRDefault="00BF5F9A">
      <w:pPr>
        <w:spacing w:line="480" w:lineRule="auto"/>
        <w:rPr>
          <w:rFonts w:ascii="Times New Roman" w:eastAsia="Times New Roman" w:hAnsi="Times New Roman" w:cs="Times New Roman"/>
          <w:b/>
          <w:bCs/>
          <w:i/>
          <w:iCs/>
          <w:sz w:val="24"/>
          <w:szCs w:val="24"/>
        </w:rPr>
      </w:pPr>
    </w:p>
    <w:p w14:paraId="17849904" w14:textId="77777777" w:rsidR="00BF5F9A" w:rsidRDefault="00BF5F9A">
      <w:pPr>
        <w:spacing w:line="480" w:lineRule="auto"/>
        <w:rPr>
          <w:rFonts w:ascii="Times New Roman" w:eastAsia="Times New Roman" w:hAnsi="Times New Roman" w:cs="Times New Roman"/>
          <w:b/>
          <w:bCs/>
          <w:i/>
          <w:iCs/>
          <w:sz w:val="24"/>
          <w:szCs w:val="24"/>
        </w:rPr>
      </w:pPr>
    </w:p>
    <w:p w14:paraId="6BD9D392" w14:textId="77777777" w:rsidR="00BF5F9A" w:rsidRDefault="00BF5F9A">
      <w:pPr>
        <w:spacing w:line="480" w:lineRule="auto"/>
        <w:rPr>
          <w:rFonts w:ascii="Times New Roman" w:eastAsia="Times New Roman" w:hAnsi="Times New Roman" w:cs="Times New Roman"/>
          <w:b/>
          <w:bCs/>
          <w:i/>
          <w:iCs/>
          <w:sz w:val="24"/>
          <w:szCs w:val="24"/>
        </w:rPr>
      </w:pPr>
    </w:p>
    <w:p w14:paraId="5F4DFFFB" w14:textId="77777777" w:rsidR="00BF5F9A" w:rsidRDefault="00BF5F9A">
      <w:pPr>
        <w:spacing w:line="480" w:lineRule="auto"/>
        <w:rPr>
          <w:rFonts w:ascii="Times New Roman" w:eastAsia="Times New Roman" w:hAnsi="Times New Roman" w:cs="Times New Roman"/>
          <w:b/>
          <w:bCs/>
          <w:i/>
          <w:iCs/>
          <w:sz w:val="24"/>
          <w:szCs w:val="24"/>
        </w:rPr>
      </w:pPr>
    </w:p>
    <w:p w14:paraId="294A3347" w14:textId="77777777" w:rsidR="00BF5F9A" w:rsidRDefault="00BF5F9A">
      <w:pPr>
        <w:spacing w:line="480" w:lineRule="auto"/>
        <w:rPr>
          <w:rFonts w:ascii="Times New Roman" w:eastAsia="Times New Roman" w:hAnsi="Times New Roman" w:cs="Times New Roman"/>
          <w:b/>
          <w:bCs/>
          <w:i/>
          <w:iCs/>
          <w:sz w:val="24"/>
          <w:szCs w:val="24"/>
        </w:rPr>
      </w:pPr>
    </w:p>
    <w:p w14:paraId="2D2AA349" w14:textId="77777777" w:rsidR="00BF5F9A" w:rsidRDefault="00BF5F9A">
      <w:pPr>
        <w:spacing w:line="480" w:lineRule="auto"/>
        <w:rPr>
          <w:rFonts w:ascii="Times New Roman" w:eastAsia="Times New Roman" w:hAnsi="Times New Roman" w:cs="Times New Roman"/>
          <w:b/>
          <w:bCs/>
          <w:i/>
          <w:iCs/>
          <w:sz w:val="24"/>
          <w:szCs w:val="24"/>
        </w:rPr>
      </w:pPr>
    </w:p>
    <w:p w14:paraId="07F0BF15" w14:textId="77777777" w:rsidR="00BF5F9A" w:rsidRDefault="00BF5F9A">
      <w:pPr>
        <w:spacing w:line="480" w:lineRule="auto"/>
        <w:rPr>
          <w:rFonts w:ascii="Times New Roman" w:eastAsia="Times New Roman" w:hAnsi="Times New Roman" w:cs="Times New Roman"/>
          <w:b/>
          <w:bCs/>
          <w:i/>
          <w:iCs/>
          <w:sz w:val="24"/>
          <w:szCs w:val="24"/>
        </w:rPr>
      </w:pPr>
    </w:p>
    <w:p w14:paraId="0C550DF9" w14:textId="77777777" w:rsidR="00BF5F9A" w:rsidRDefault="00BF5F9A">
      <w:pPr>
        <w:spacing w:line="480" w:lineRule="auto"/>
        <w:rPr>
          <w:rFonts w:ascii="Times New Roman" w:eastAsia="Times New Roman" w:hAnsi="Times New Roman" w:cs="Times New Roman"/>
          <w:b/>
          <w:bCs/>
          <w:i/>
          <w:iCs/>
          <w:sz w:val="24"/>
          <w:szCs w:val="24"/>
        </w:rPr>
      </w:pPr>
    </w:p>
    <w:p w14:paraId="135F2352" w14:textId="77777777" w:rsidR="00BF5F9A" w:rsidRDefault="00BF5F9A">
      <w:pPr>
        <w:spacing w:line="480" w:lineRule="auto"/>
        <w:rPr>
          <w:rFonts w:ascii="Times New Roman" w:eastAsia="Times New Roman" w:hAnsi="Times New Roman" w:cs="Times New Roman"/>
          <w:b/>
          <w:bCs/>
          <w:i/>
          <w:iCs/>
          <w:sz w:val="24"/>
          <w:szCs w:val="24"/>
        </w:rPr>
      </w:pPr>
    </w:p>
    <w:p w14:paraId="6985CC8F" w14:textId="3605B0DF" w:rsidR="008322A9" w:rsidRPr="008322A9" w:rsidRDefault="008322A9">
      <w:pPr>
        <w:spacing w:line="480" w:lineRule="auto"/>
        <w:rPr>
          <w:rFonts w:ascii="Times New Roman" w:eastAsia="Times New Roman" w:hAnsi="Times New Roman" w:cs="Times New Roman"/>
          <w:b/>
          <w:bCs/>
          <w:i/>
          <w:iCs/>
          <w:sz w:val="24"/>
          <w:szCs w:val="24"/>
        </w:rPr>
      </w:pPr>
      <w:r w:rsidRPr="008322A9">
        <w:rPr>
          <w:rFonts w:ascii="Times New Roman" w:eastAsia="Times New Roman" w:hAnsi="Times New Roman" w:cs="Times New Roman"/>
          <w:b/>
          <w:bCs/>
          <w:i/>
          <w:iCs/>
          <w:sz w:val="24"/>
          <w:szCs w:val="24"/>
        </w:rPr>
        <w:lastRenderedPageBreak/>
        <w:t xml:space="preserve">Figure </w:t>
      </w:r>
      <w:r w:rsidR="00197135">
        <w:rPr>
          <w:rFonts w:ascii="Times New Roman" w:eastAsia="Times New Roman" w:hAnsi="Times New Roman" w:cs="Times New Roman"/>
          <w:b/>
          <w:bCs/>
          <w:i/>
          <w:iCs/>
          <w:sz w:val="24"/>
          <w:szCs w:val="24"/>
        </w:rPr>
        <w:t>1</w:t>
      </w:r>
    </w:p>
    <w:p w14:paraId="1E0EE913" w14:textId="3821915E" w:rsidR="008322A9" w:rsidRDefault="008322A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Scree plot for EFA using parallel analysis</w:t>
      </w:r>
      <w:r w:rsidR="004F3C6B">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Study 1a</w:t>
      </w:r>
      <w:r w:rsidR="00197135">
        <w:rPr>
          <w:rFonts w:ascii="Times New Roman" w:eastAsia="Times New Roman" w:hAnsi="Times New Roman" w:cs="Times New Roman"/>
          <w:sz w:val="24"/>
          <w:szCs w:val="24"/>
        </w:rPr>
        <w:t>.</w:t>
      </w:r>
    </w:p>
    <w:p w14:paraId="15A3A21C" w14:textId="6034C521" w:rsidR="008322A9" w:rsidRDefault="008322A9">
      <w:pPr>
        <w:spacing w:line="480" w:lineRule="auto"/>
        <w:rPr>
          <w:rFonts w:ascii="Times New Roman" w:eastAsia="Times New Roman" w:hAnsi="Times New Roman" w:cs="Times New Roman"/>
          <w:sz w:val="24"/>
          <w:szCs w:val="24"/>
        </w:rPr>
      </w:pPr>
      <w:r w:rsidRPr="008322A9">
        <w:rPr>
          <w:rFonts w:ascii="Times New Roman" w:eastAsia="Times New Roman" w:hAnsi="Times New Roman" w:cs="Times New Roman"/>
          <w:noProof/>
          <w:sz w:val="24"/>
          <w:szCs w:val="24"/>
        </w:rPr>
        <w:drawing>
          <wp:inline distT="0" distB="0" distL="0" distR="0" wp14:anchorId="637B6777" wp14:editId="49FCD16E">
            <wp:extent cx="4497572" cy="3204520"/>
            <wp:effectExtent l="0" t="0" r="0" b="0"/>
            <wp:docPr id="12" name="Content Placeholder 4" descr="A picture containing diagram&#10;&#10;Description automatically generated">
              <a:extLst xmlns:a="http://schemas.openxmlformats.org/drawingml/2006/main">
                <a:ext uri="{FF2B5EF4-FFF2-40B4-BE49-F238E27FC236}">
                  <a16:creationId xmlns:a16="http://schemas.microsoft.com/office/drawing/2014/main" id="{65930328-ECCA-A3A4-B099-5FC1EB12B3B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 name="Content Placeholder 4" descr="A picture containing diagram&#10;&#10;Description automatically generated">
                      <a:extLst>
                        <a:ext uri="{FF2B5EF4-FFF2-40B4-BE49-F238E27FC236}">
                          <a16:creationId xmlns:a16="http://schemas.microsoft.com/office/drawing/2014/main" id="{65930328-ECCA-A3A4-B099-5FC1EB12B3BF}"/>
                        </a:ext>
                      </a:extLst>
                    </pic:cNvPr>
                    <pic:cNvPicPr>
                      <a:picLocks noGrp="1" noChangeAspect="1"/>
                    </pic:cNvPicPr>
                  </pic:nvPicPr>
                  <pic:blipFill>
                    <a:blip r:embed="rId15"/>
                    <a:stretch>
                      <a:fillRect/>
                    </a:stretch>
                  </pic:blipFill>
                  <pic:spPr>
                    <a:xfrm>
                      <a:off x="0" y="0"/>
                      <a:ext cx="4578576" cy="3262235"/>
                    </a:xfrm>
                    <a:prstGeom prst="rect">
                      <a:avLst/>
                    </a:prstGeom>
                    <a:noFill/>
                  </pic:spPr>
                </pic:pic>
              </a:graphicData>
            </a:graphic>
          </wp:inline>
        </w:drawing>
      </w:r>
    </w:p>
    <w:p w14:paraId="70916029" w14:textId="77777777" w:rsidR="00F950C8" w:rsidRDefault="00F950C8">
      <w:pPr>
        <w:spacing w:line="480" w:lineRule="auto"/>
        <w:rPr>
          <w:rFonts w:ascii="Times New Roman" w:eastAsia="Times New Roman" w:hAnsi="Times New Roman" w:cs="Times New Roman"/>
          <w:sz w:val="24"/>
          <w:szCs w:val="24"/>
        </w:rPr>
      </w:pPr>
    </w:p>
    <w:p w14:paraId="7B0DD1DA" w14:textId="77777777" w:rsidR="008322A9" w:rsidRDefault="008322A9">
      <w:pPr>
        <w:spacing w:line="480" w:lineRule="auto"/>
        <w:rPr>
          <w:rFonts w:ascii="Times New Roman" w:eastAsia="Times New Roman" w:hAnsi="Times New Roman" w:cs="Times New Roman"/>
          <w:sz w:val="24"/>
          <w:szCs w:val="24"/>
        </w:rPr>
      </w:pPr>
    </w:p>
    <w:p w14:paraId="7EA3931C" w14:textId="77777777" w:rsidR="008322A9" w:rsidRDefault="008322A9">
      <w:pPr>
        <w:spacing w:line="480" w:lineRule="auto"/>
        <w:rPr>
          <w:rFonts w:ascii="Times New Roman" w:eastAsia="Times New Roman" w:hAnsi="Times New Roman" w:cs="Times New Roman"/>
          <w:sz w:val="24"/>
          <w:szCs w:val="24"/>
        </w:rPr>
      </w:pPr>
    </w:p>
    <w:p w14:paraId="5D76A124" w14:textId="77777777" w:rsidR="008322A9" w:rsidRDefault="008322A9">
      <w:pPr>
        <w:spacing w:line="480" w:lineRule="auto"/>
        <w:rPr>
          <w:rFonts w:ascii="Times New Roman" w:eastAsia="Times New Roman" w:hAnsi="Times New Roman" w:cs="Times New Roman"/>
          <w:sz w:val="24"/>
          <w:szCs w:val="24"/>
        </w:rPr>
      </w:pPr>
    </w:p>
    <w:p w14:paraId="3C0E97A8" w14:textId="77777777" w:rsidR="008322A9" w:rsidRDefault="008322A9">
      <w:pPr>
        <w:spacing w:line="480" w:lineRule="auto"/>
        <w:rPr>
          <w:rFonts w:ascii="Times New Roman" w:eastAsia="Times New Roman" w:hAnsi="Times New Roman" w:cs="Times New Roman"/>
          <w:sz w:val="24"/>
          <w:szCs w:val="24"/>
        </w:rPr>
      </w:pPr>
    </w:p>
    <w:p w14:paraId="30E66FCD" w14:textId="77777777" w:rsidR="008322A9" w:rsidRDefault="008322A9">
      <w:pPr>
        <w:spacing w:line="480" w:lineRule="auto"/>
        <w:rPr>
          <w:rFonts w:ascii="Times New Roman" w:eastAsia="Times New Roman" w:hAnsi="Times New Roman" w:cs="Times New Roman"/>
          <w:sz w:val="24"/>
          <w:szCs w:val="24"/>
        </w:rPr>
      </w:pPr>
    </w:p>
    <w:p w14:paraId="43C74A48" w14:textId="77777777" w:rsidR="008322A9" w:rsidRDefault="008322A9">
      <w:pPr>
        <w:spacing w:line="480" w:lineRule="auto"/>
        <w:rPr>
          <w:rFonts w:ascii="Times New Roman" w:eastAsia="Times New Roman" w:hAnsi="Times New Roman" w:cs="Times New Roman"/>
          <w:sz w:val="24"/>
          <w:szCs w:val="24"/>
        </w:rPr>
      </w:pPr>
    </w:p>
    <w:p w14:paraId="05FC2375" w14:textId="77777777" w:rsidR="008322A9" w:rsidRDefault="008322A9">
      <w:pPr>
        <w:spacing w:line="480" w:lineRule="auto"/>
        <w:rPr>
          <w:rFonts w:ascii="Times New Roman" w:eastAsia="Times New Roman" w:hAnsi="Times New Roman" w:cs="Times New Roman"/>
          <w:sz w:val="24"/>
          <w:szCs w:val="24"/>
        </w:rPr>
      </w:pPr>
    </w:p>
    <w:p w14:paraId="66CA03D9" w14:textId="77777777" w:rsidR="008322A9" w:rsidRDefault="008322A9">
      <w:pPr>
        <w:spacing w:line="480" w:lineRule="auto"/>
        <w:rPr>
          <w:rFonts w:ascii="Times New Roman" w:eastAsia="Times New Roman" w:hAnsi="Times New Roman" w:cs="Times New Roman"/>
          <w:sz w:val="24"/>
          <w:szCs w:val="24"/>
        </w:rPr>
      </w:pPr>
    </w:p>
    <w:p w14:paraId="4D187144" w14:textId="77777777" w:rsidR="008322A9" w:rsidRDefault="008322A9">
      <w:pPr>
        <w:spacing w:line="480" w:lineRule="auto"/>
        <w:rPr>
          <w:rFonts w:ascii="Times New Roman" w:eastAsia="Times New Roman" w:hAnsi="Times New Roman" w:cs="Times New Roman"/>
          <w:sz w:val="24"/>
          <w:szCs w:val="24"/>
        </w:rPr>
      </w:pPr>
    </w:p>
    <w:p w14:paraId="431DE433" w14:textId="77777777" w:rsidR="008322A9" w:rsidRDefault="008322A9">
      <w:pPr>
        <w:spacing w:line="480" w:lineRule="auto"/>
        <w:rPr>
          <w:rFonts w:ascii="Times New Roman" w:eastAsia="Times New Roman" w:hAnsi="Times New Roman" w:cs="Times New Roman"/>
          <w:sz w:val="24"/>
          <w:szCs w:val="24"/>
        </w:rPr>
      </w:pPr>
    </w:p>
    <w:p w14:paraId="5B9F76BC" w14:textId="77777777" w:rsidR="008322A9" w:rsidRDefault="008322A9">
      <w:pPr>
        <w:spacing w:line="480" w:lineRule="auto"/>
        <w:rPr>
          <w:rFonts w:ascii="Times New Roman" w:eastAsia="Times New Roman" w:hAnsi="Times New Roman" w:cs="Times New Roman"/>
          <w:sz w:val="24"/>
          <w:szCs w:val="24"/>
        </w:rPr>
      </w:pPr>
    </w:p>
    <w:p w14:paraId="7C963612" w14:textId="1DCF4ACE" w:rsidR="007D5FA6" w:rsidRDefault="007D5FA6" w:rsidP="007D5FA6">
      <w:pPr>
        <w:tabs>
          <w:tab w:val="left" w:pos="3299"/>
        </w:tabs>
        <w:spacing w:line="480" w:lineRule="auto"/>
        <w:rPr>
          <w:rFonts w:ascii="Times New Roman" w:hAnsi="Times New Roman" w:cs="Times New Roman"/>
          <w:b/>
          <w:bCs/>
          <w:i/>
          <w:iCs/>
          <w:sz w:val="24"/>
          <w:szCs w:val="24"/>
        </w:rPr>
      </w:pPr>
      <w:r w:rsidRPr="00D81A43">
        <w:rPr>
          <w:rFonts w:ascii="Times New Roman" w:hAnsi="Times New Roman" w:cs="Times New Roman"/>
          <w:b/>
          <w:bCs/>
          <w:i/>
          <w:iCs/>
          <w:sz w:val="24"/>
          <w:szCs w:val="24"/>
        </w:rPr>
        <w:lastRenderedPageBreak/>
        <w:t xml:space="preserve">Figure </w:t>
      </w:r>
      <w:r w:rsidR="00197135">
        <w:rPr>
          <w:rFonts w:ascii="Times New Roman" w:hAnsi="Times New Roman" w:cs="Times New Roman"/>
          <w:b/>
          <w:bCs/>
          <w:i/>
          <w:iCs/>
          <w:sz w:val="24"/>
          <w:szCs w:val="24"/>
        </w:rPr>
        <w:t>2</w:t>
      </w:r>
    </w:p>
    <w:p w14:paraId="5129A02E" w14:textId="2E4D5B20" w:rsidR="00BD198C" w:rsidRDefault="00BD198C" w:rsidP="007D5FA6">
      <w:pPr>
        <w:tabs>
          <w:tab w:val="left" w:pos="3299"/>
        </w:tabs>
        <w:spacing w:line="480" w:lineRule="auto"/>
        <w:rPr>
          <w:rFonts w:ascii="Times New Roman" w:hAnsi="Times New Roman" w:cs="Times New Roman"/>
          <w:sz w:val="24"/>
          <w:szCs w:val="24"/>
        </w:rPr>
      </w:pPr>
      <w:r>
        <w:rPr>
          <w:rFonts w:ascii="Times New Roman" w:hAnsi="Times New Roman" w:cs="Times New Roman"/>
          <w:sz w:val="24"/>
          <w:szCs w:val="24"/>
        </w:rPr>
        <w:t>Confirmatory factor analysis model with standardized parameter estimates and error terms</w:t>
      </w:r>
      <w:r w:rsidR="00BF5F9A">
        <w:rPr>
          <w:rFonts w:ascii="Times New Roman" w:hAnsi="Times New Roman" w:cs="Times New Roman"/>
          <w:sz w:val="24"/>
          <w:szCs w:val="24"/>
        </w:rPr>
        <w:t xml:space="preserve"> for Study 1b.</w:t>
      </w:r>
    </w:p>
    <w:p w14:paraId="5F760AFE" w14:textId="09735F6E" w:rsidR="00BD198C" w:rsidRPr="00BD198C" w:rsidRDefault="0045147A" w:rsidP="00281E01">
      <w:pPr>
        <w:tabs>
          <w:tab w:val="left" w:pos="3299"/>
        </w:tabs>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20BEBA" wp14:editId="0E605247">
            <wp:extent cx="5602147" cy="2962620"/>
            <wp:effectExtent l="0" t="0" r="0" b="0"/>
            <wp:docPr id="953344895"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44895" name="Picture 1" descr="A diagram of a flow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628052" cy="2976320"/>
                    </a:xfrm>
                    <a:prstGeom prst="rect">
                      <a:avLst/>
                    </a:prstGeom>
                  </pic:spPr>
                </pic:pic>
              </a:graphicData>
            </a:graphic>
          </wp:inline>
        </w:drawing>
      </w:r>
    </w:p>
    <w:p w14:paraId="75C51F7A" w14:textId="77777777" w:rsidR="00BD198C" w:rsidRDefault="00BD198C" w:rsidP="007D5FA6">
      <w:pPr>
        <w:tabs>
          <w:tab w:val="left" w:pos="3299"/>
        </w:tabs>
        <w:spacing w:line="480" w:lineRule="auto"/>
        <w:rPr>
          <w:rFonts w:ascii="Times New Roman" w:hAnsi="Times New Roman" w:cs="Times New Roman"/>
          <w:sz w:val="24"/>
          <w:szCs w:val="24"/>
        </w:rPr>
      </w:pPr>
    </w:p>
    <w:p w14:paraId="3A356CAB" w14:textId="77777777" w:rsidR="00BD198C" w:rsidRDefault="00BD198C" w:rsidP="007D5FA6">
      <w:pPr>
        <w:tabs>
          <w:tab w:val="left" w:pos="3299"/>
        </w:tabs>
        <w:spacing w:line="480" w:lineRule="auto"/>
        <w:rPr>
          <w:rFonts w:ascii="Times New Roman" w:hAnsi="Times New Roman" w:cs="Times New Roman"/>
          <w:sz w:val="24"/>
          <w:szCs w:val="24"/>
        </w:rPr>
      </w:pPr>
    </w:p>
    <w:p w14:paraId="67E083C0" w14:textId="77777777" w:rsidR="00BD198C" w:rsidRDefault="00BD198C" w:rsidP="007D5FA6">
      <w:pPr>
        <w:tabs>
          <w:tab w:val="left" w:pos="3299"/>
        </w:tabs>
        <w:spacing w:line="480" w:lineRule="auto"/>
        <w:rPr>
          <w:rFonts w:ascii="Times New Roman" w:hAnsi="Times New Roman" w:cs="Times New Roman"/>
          <w:sz w:val="24"/>
          <w:szCs w:val="24"/>
        </w:rPr>
      </w:pPr>
    </w:p>
    <w:p w14:paraId="385ABCAB" w14:textId="77777777" w:rsidR="00BD198C" w:rsidRDefault="00BD198C" w:rsidP="007D5FA6">
      <w:pPr>
        <w:tabs>
          <w:tab w:val="left" w:pos="3299"/>
        </w:tabs>
        <w:spacing w:line="480" w:lineRule="auto"/>
        <w:rPr>
          <w:rFonts w:ascii="Times New Roman" w:hAnsi="Times New Roman" w:cs="Times New Roman"/>
          <w:sz w:val="24"/>
          <w:szCs w:val="24"/>
        </w:rPr>
      </w:pPr>
    </w:p>
    <w:p w14:paraId="2DA9E5DC" w14:textId="77777777" w:rsidR="00BD198C" w:rsidRDefault="00BD198C" w:rsidP="007D5FA6">
      <w:pPr>
        <w:tabs>
          <w:tab w:val="left" w:pos="3299"/>
        </w:tabs>
        <w:spacing w:line="480" w:lineRule="auto"/>
        <w:rPr>
          <w:rFonts w:ascii="Times New Roman" w:hAnsi="Times New Roman" w:cs="Times New Roman"/>
          <w:sz w:val="24"/>
          <w:szCs w:val="24"/>
        </w:rPr>
      </w:pPr>
    </w:p>
    <w:p w14:paraId="0FFAD464" w14:textId="77777777" w:rsidR="009A544E" w:rsidRDefault="009A544E" w:rsidP="007D5FA6">
      <w:pPr>
        <w:tabs>
          <w:tab w:val="left" w:pos="3299"/>
        </w:tabs>
        <w:spacing w:line="480" w:lineRule="auto"/>
        <w:rPr>
          <w:rFonts w:ascii="Times New Roman" w:hAnsi="Times New Roman" w:cs="Times New Roman"/>
          <w:sz w:val="24"/>
          <w:szCs w:val="24"/>
        </w:rPr>
      </w:pPr>
    </w:p>
    <w:p w14:paraId="6A453047" w14:textId="77777777" w:rsidR="00BD198C" w:rsidRDefault="00BD198C" w:rsidP="007D5FA6">
      <w:pPr>
        <w:tabs>
          <w:tab w:val="left" w:pos="3299"/>
        </w:tabs>
        <w:spacing w:line="480" w:lineRule="auto"/>
        <w:rPr>
          <w:rFonts w:ascii="Times New Roman" w:hAnsi="Times New Roman" w:cs="Times New Roman"/>
          <w:sz w:val="24"/>
          <w:szCs w:val="24"/>
        </w:rPr>
      </w:pPr>
    </w:p>
    <w:p w14:paraId="48621EF5" w14:textId="77777777" w:rsidR="00BD198C" w:rsidRDefault="00BD198C" w:rsidP="007D5FA6">
      <w:pPr>
        <w:tabs>
          <w:tab w:val="left" w:pos="3299"/>
        </w:tabs>
        <w:spacing w:line="480" w:lineRule="auto"/>
        <w:rPr>
          <w:rFonts w:ascii="Times New Roman" w:hAnsi="Times New Roman" w:cs="Times New Roman"/>
          <w:sz w:val="24"/>
          <w:szCs w:val="24"/>
        </w:rPr>
      </w:pPr>
    </w:p>
    <w:p w14:paraId="7EACCEEA" w14:textId="77777777" w:rsidR="00BD198C" w:rsidRDefault="00BD198C" w:rsidP="007D5FA6">
      <w:pPr>
        <w:tabs>
          <w:tab w:val="left" w:pos="3299"/>
        </w:tabs>
        <w:spacing w:line="480" w:lineRule="auto"/>
        <w:rPr>
          <w:rFonts w:ascii="Times New Roman" w:hAnsi="Times New Roman" w:cs="Times New Roman"/>
          <w:sz w:val="24"/>
          <w:szCs w:val="24"/>
        </w:rPr>
      </w:pPr>
    </w:p>
    <w:p w14:paraId="277A8E84" w14:textId="77777777" w:rsidR="0045147A" w:rsidRDefault="0045147A" w:rsidP="007D5FA6">
      <w:pPr>
        <w:tabs>
          <w:tab w:val="left" w:pos="3299"/>
        </w:tabs>
        <w:spacing w:line="480" w:lineRule="auto"/>
        <w:rPr>
          <w:rFonts w:ascii="Times New Roman" w:hAnsi="Times New Roman" w:cs="Times New Roman"/>
          <w:sz w:val="24"/>
          <w:szCs w:val="24"/>
        </w:rPr>
      </w:pPr>
    </w:p>
    <w:p w14:paraId="65FB5EF4" w14:textId="77777777" w:rsidR="00BD198C" w:rsidRDefault="00BD198C" w:rsidP="007D5FA6">
      <w:pPr>
        <w:tabs>
          <w:tab w:val="left" w:pos="3299"/>
        </w:tabs>
        <w:spacing w:line="480" w:lineRule="auto"/>
        <w:rPr>
          <w:rFonts w:ascii="Times New Roman" w:hAnsi="Times New Roman" w:cs="Times New Roman"/>
          <w:sz w:val="24"/>
          <w:szCs w:val="24"/>
        </w:rPr>
      </w:pPr>
    </w:p>
    <w:p w14:paraId="74D539F3" w14:textId="77777777" w:rsidR="009A544E" w:rsidRDefault="009A544E" w:rsidP="007D5FA6">
      <w:pPr>
        <w:tabs>
          <w:tab w:val="left" w:pos="3299"/>
        </w:tabs>
        <w:spacing w:line="480" w:lineRule="auto"/>
        <w:rPr>
          <w:rFonts w:ascii="Times New Roman" w:hAnsi="Times New Roman" w:cs="Times New Roman"/>
          <w:sz w:val="24"/>
          <w:szCs w:val="24"/>
        </w:rPr>
      </w:pPr>
    </w:p>
    <w:p w14:paraId="7D499933" w14:textId="416466E7" w:rsidR="00A3687B" w:rsidRDefault="00A3687B" w:rsidP="00A3687B">
      <w:pPr>
        <w:tabs>
          <w:tab w:val="left" w:pos="3299"/>
        </w:tabs>
        <w:spacing w:line="480" w:lineRule="auto"/>
        <w:rPr>
          <w:rFonts w:ascii="Times New Roman" w:hAnsi="Times New Roman" w:cs="Times New Roman"/>
          <w:b/>
          <w:bCs/>
          <w:i/>
          <w:iCs/>
          <w:sz w:val="24"/>
          <w:szCs w:val="24"/>
        </w:rPr>
      </w:pPr>
      <w:r w:rsidRPr="00D81A43">
        <w:rPr>
          <w:rFonts w:ascii="Times New Roman" w:hAnsi="Times New Roman" w:cs="Times New Roman"/>
          <w:b/>
          <w:bCs/>
          <w:i/>
          <w:iCs/>
          <w:sz w:val="24"/>
          <w:szCs w:val="24"/>
        </w:rPr>
        <w:lastRenderedPageBreak/>
        <w:t xml:space="preserve">Figure </w:t>
      </w:r>
      <w:r>
        <w:rPr>
          <w:rFonts w:ascii="Times New Roman" w:hAnsi="Times New Roman" w:cs="Times New Roman"/>
          <w:b/>
          <w:bCs/>
          <w:i/>
          <w:iCs/>
          <w:sz w:val="24"/>
          <w:szCs w:val="24"/>
        </w:rPr>
        <w:t>3</w:t>
      </w:r>
    </w:p>
    <w:p w14:paraId="0B872700" w14:textId="62CF3BE2" w:rsidR="00A3687B" w:rsidRDefault="00A3687B" w:rsidP="00A3687B">
      <w:pPr>
        <w:tabs>
          <w:tab w:val="left" w:pos="3299"/>
        </w:tabs>
        <w:spacing w:line="480" w:lineRule="auto"/>
        <w:rPr>
          <w:rFonts w:ascii="Times New Roman" w:hAnsi="Times New Roman" w:cs="Times New Roman"/>
          <w:sz w:val="24"/>
          <w:szCs w:val="24"/>
        </w:rPr>
      </w:pPr>
      <w:r>
        <w:rPr>
          <w:rFonts w:ascii="Times New Roman" w:hAnsi="Times New Roman" w:cs="Times New Roman"/>
          <w:sz w:val="24"/>
          <w:szCs w:val="24"/>
        </w:rPr>
        <w:t>Confirmatory factor analysis model with standardized parameter estimates and error terms for Study 3.</w:t>
      </w:r>
    </w:p>
    <w:p w14:paraId="051E8021" w14:textId="420C30D8" w:rsidR="00A3687B" w:rsidRDefault="003B5EB0" w:rsidP="00281E01">
      <w:pPr>
        <w:tabs>
          <w:tab w:val="left" w:pos="3299"/>
        </w:tabs>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8BAA7EE" wp14:editId="7A93DF62">
            <wp:extent cx="5625296" cy="2941773"/>
            <wp:effectExtent l="0" t="0" r="1270" b="5080"/>
            <wp:docPr id="267769334" name="Picture 2"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769334" name="Picture 2" descr="A diagram of a flow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634313" cy="2946489"/>
                    </a:xfrm>
                    <a:prstGeom prst="rect">
                      <a:avLst/>
                    </a:prstGeom>
                  </pic:spPr>
                </pic:pic>
              </a:graphicData>
            </a:graphic>
          </wp:inline>
        </w:drawing>
      </w:r>
    </w:p>
    <w:p w14:paraId="176CC3EF" w14:textId="77777777" w:rsidR="00A3687B" w:rsidRDefault="00A3687B" w:rsidP="00A3687B">
      <w:pPr>
        <w:tabs>
          <w:tab w:val="left" w:pos="3299"/>
        </w:tabs>
        <w:spacing w:line="480" w:lineRule="auto"/>
        <w:rPr>
          <w:rFonts w:ascii="Times New Roman" w:hAnsi="Times New Roman" w:cs="Times New Roman"/>
          <w:sz w:val="24"/>
          <w:szCs w:val="24"/>
        </w:rPr>
      </w:pPr>
    </w:p>
    <w:p w14:paraId="5E93898C" w14:textId="77777777" w:rsidR="003B5EB0" w:rsidRDefault="003B5EB0" w:rsidP="00A3687B">
      <w:pPr>
        <w:tabs>
          <w:tab w:val="left" w:pos="3299"/>
        </w:tabs>
        <w:spacing w:line="480" w:lineRule="auto"/>
        <w:rPr>
          <w:rFonts w:ascii="Times New Roman" w:hAnsi="Times New Roman" w:cs="Times New Roman"/>
          <w:sz w:val="24"/>
          <w:szCs w:val="24"/>
        </w:rPr>
      </w:pPr>
    </w:p>
    <w:p w14:paraId="5C8FABF0" w14:textId="77777777" w:rsidR="00A3687B" w:rsidRDefault="00A3687B" w:rsidP="00A3687B">
      <w:pPr>
        <w:tabs>
          <w:tab w:val="left" w:pos="3299"/>
        </w:tabs>
        <w:spacing w:line="480" w:lineRule="auto"/>
        <w:rPr>
          <w:rFonts w:ascii="Times New Roman" w:hAnsi="Times New Roman" w:cs="Times New Roman"/>
          <w:sz w:val="24"/>
          <w:szCs w:val="24"/>
        </w:rPr>
      </w:pPr>
    </w:p>
    <w:p w14:paraId="0E380A14" w14:textId="77777777" w:rsidR="00A3687B" w:rsidRDefault="00A3687B" w:rsidP="00A3687B">
      <w:pPr>
        <w:tabs>
          <w:tab w:val="left" w:pos="3299"/>
        </w:tabs>
        <w:spacing w:line="480" w:lineRule="auto"/>
        <w:rPr>
          <w:rFonts w:ascii="Times New Roman" w:hAnsi="Times New Roman" w:cs="Times New Roman"/>
          <w:sz w:val="24"/>
          <w:szCs w:val="24"/>
        </w:rPr>
      </w:pPr>
    </w:p>
    <w:p w14:paraId="46D56A3A" w14:textId="77777777" w:rsidR="00A3687B" w:rsidRDefault="00A3687B" w:rsidP="00A3687B">
      <w:pPr>
        <w:tabs>
          <w:tab w:val="left" w:pos="3299"/>
        </w:tabs>
        <w:spacing w:line="480" w:lineRule="auto"/>
        <w:rPr>
          <w:rFonts w:ascii="Times New Roman" w:hAnsi="Times New Roman" w:cs="Times New Roman"/>
          <w:sz w:val="24"/>
          <w:szCs w:val="24"/>
        </w:rPr>
      </w:pPr>
    </w:p>
    <w:p w14:paraId="6590AC7D" w14:textId="77777777" w:rsidR="00A3687B" w:rsidRDefault="00A3687B" w:rsidP="00A3687B">
      <w:pPr>
        <w:tabs>
          <w:tab w:val="left" w:pos="3299"/>
        </w:tabs>
        <w:spacing w:line="480" w:lineRule="auto"/>
        <w:rPr>
          <w:rFonts w:ascii="Times New Roman" w:hAnsi="Times New Roman" w:cs="Times New Roman"/>
          <w:sz w:val="24"/>
          <w:szCs w:val="24"/>
        </w:rPr>
      </w:pPr>
    </w:p>
    <w:p w14:paraId="0B8AA486" w14:textId="77777777" w:rsidR="00A3687B" w:rsidRDefault="00A3687B" w:rsidP="00A3687B">
      <w:pPr>
        <w:tabs>
          <w:tab w:val="left" w:pos="3299"/>
        </w:tabs>
        <w:spacing w:line="480" w:lineRule="auto"/>
        <w:rPr>
          <w:rFonts w:ascii="Times New Roman" w:hAnsi="Times New Roman" w:cs="Times New Roman"/>
          <w:sz w:val="24"/>
          <w:szCs w:val="24"/>
        </w:rPr>
      </w:pPr>
    </w:p>
    <w:p w14:paraId="1A553F4F" w14:textId="77777777" w:rsidR="00A3687B" w:rsidRDefault="00A3687B" w:rsidP="00A3687B">
      <w:pPr>
        <w:tabs>
          <w:tab w:val="left" w:pos="3299"/>
        </w:tabs>
        <w:spacing w:line="480" w:lineRule="auto"/>
        <w:rPr>
          <w:rFonts w:ascii="Times New Roman" w:hAnsi="Times New Roman" w:cs="Times New Roman"/>
          <w:sz w:val="24"/>
          <w:szCs w:val="24"/>
        </w:rPr>
      </w:pPr>
    </w:p>
    <w:p w14:paraId="382CC384" w14:textId="77777777" w:rsidR="00A3687B" w:rsidRDefault="00A3687B" w:rsidP="00A3687B">
      <w:pPr>
        <w:tabs>
          <w:tab w:val="left" w:pos="3299"/>
        </w:tabs>
        <w:spacing w:line="480" w:lineRule="auto"/>
        <w:rPr>
          <w:rFonts w:ascii="Times New Roman" w:hAnsi="Times New Roman" w:cs="Times New Roman"/>
          <w:sz w:val="24"/>
          <w:szCs w:val="24"/>
        </w:rPr>
      </w:pPr>
    </w:p>
    <w:p w14:paraId="6EF9B960" w14:textId="77777777" w:rsidR="00A3687B" w:rsidRDefault="00A3687B" w:rsidP="007D5FA6">
      <w:pPr>
        <w:tabs>
          <w:tab w:val="left" w:pos="3299"/>
        </w:tabs>
        <w:spacing w:line="480" w:lineRule="auto"/>
        <w:rPr>
          <w:rFonts w:ascii="Times New Roman" w:hAnsi="Times New Roman" w:cs="Times New Roman"/>
          <w:sz w:val="24"/>
          <w:szCs w:val="24"/>
        </w:rPr>
      </w:pPr>
    </w:p>
    <w:p w14:paraId="584911A6" w14:textId="77777777" w:rsidR="009A544E" w:rsidRDefault="009A544E" w:rsidP="007D5FA6">
      <w:pPr>
        <w:tabs>
          <w:tab w:val="left" w:pos="3299"/>
        </w:tabs>
        <w:spacing w:line="480" w:lineRule="auto"/>
        <w:rPr>
          <w:rFonts w:ascii="Times New Roman" w:hAnsi="Times New Roman" w:cs="Times New Roman"/>
          <w:sz w:val="24"/>
          <w:szCs w:val="24"/>
        </w:rPr>
      </w:pPr>
    </w:p>
    <w:p w14:paraId="1D409173" w14:textId="77777777" w:rsidR="00BD198C" w:rsidRDefault="00BD198C" w:rsidP="007D5FA6">
      <w:pPr>
        <w:tabs>
          <w:tab w:val="left" w:pos="3299"/>
        </w:tabs>
        <w:spacing w:line="480" w:lineRule="auto"/>
        <w:rPr>
          <w:rFonts w:ascii="Times New Roman" w:hAnsi="Times New Roman" w:cs="Times New Roman"/>
          <w:sz w:val="24"/>
          <w:szCs w:val="24"/>
        </w:rPr>
      </w:pPr>
    </w:p>
    <w:p w14:paraId="13038BB7" w14:textId="1CFE26F6" w:rsidR="008C2DCF" w:rsidRPr="00D81A43" w:rsidRDefault="008C2DCF" w:rsidP="008C2DCF">
      <w:pPr>
        <w:tabs>
          <w:tab w:val="left" w:pos="3299"/>
        </w:tabs>
        <w:spacing w:line="480" w:lineRule="auto"/>
        <w:rPr>
          <w:rFonts w:ascii="Times New Roman" w:hAnsi="Times New Roman" w:cs="Times New Roman"/>
          <w:b/>
          <w:bCs/>
          <w:i/>
          <w:iCs/>
          <w:sz w:val="24"/>
          <w:szCs w:val="24"/>
        </w:rPr>
      </w:pPr>
      <w:r w:rsidRPr="00D81A43">
        <w:rPr>
          <w:rFonts w:ascii="Times New Roman" w:hAnsi="Times New Roman" w:cs="Times New Roman"/>
          <w:b/>
          <w:bCs/>
          <w:i/>
          <w:iCs/>
          <w:sz w:val="24"/>
          <w:szCs w:val="24"/>
        </w:rPr>
        <w:lastRenderedPageBreak/>
        <w:t xml:space="preserve">Figure </w:t>
      </w:r>
      <w:r w:rsidR="00A3687B">
        <w:rPr>
          <w:rFonts w:ascii="Times New Roman" w:hAnsi="Times New Roman" w:cs="Times New Roman"/>
          <w:b/>
          <w:bCs/>
          <w:i/>
          <w:iCs/>
          <w:sz w:val="24"/>
          <w:szCs w:val="24"/>
        </w:rPr>
        <w:t>4</w:t>
      </w:r>
    </w:p>
    <w:p w14:paraId="0A13A45B" w14:textId="397A86D2" w:rsidR="008C2DCF" w:rsidRPr="00D81A43" w:rsidRDefault="008C2DCF" w:rsidP="008C2DCF">
      <w:pPr>
        <w:tabs>
          <w:tab w:val="left" w:pos="3299"/>
        </w:tabs>
        <w:spacing w:line="480" w:lineRule="auto"/>
        <w:rPr>
          <w:rFonts w:ascii="Times New Roman" w:hAnsi="Times New Roman" w:cs="Times New Roman"/>
          <w:sz w:val="24"/>
          <w:szCs w:val="24"/>
        </w:rPr>
      </w:pPr>
      <w:r w:rsidRPr="00D81A43">
        <w:rPr>
          <w:rFonts w:ascii="Times New Roman" w:hAnsi="Times New Roman" w:cs="Times New Roman"/>
          <w:sz w:val="24"/>
          <w:szCs w:val="24"/>
        </w:rPr>
        <w:t xml:space="preserve">Descriptive plot for change in </w:t>
      </w:r>
      <w:r>
        <w:rPr>
          <w:rFonts w:ascii="Times New Roman" w:hAnsi="Times New Roman" w:cs="Times New Roman"/>
          <w:sz w:val="24"/>
          <w:szCs w:val="24"/>
        </w:rPr>
        <w:t>Trust in Authority to Provide Safe Water</w:t>
      </w:r>
      <w:r w:rsidR="00A3687B">
        <w:rPr>
          <w:rFonts w:ascii="Times New Roman" w:hAnsi="Times New Roman" w:cs="Times New Roman"/>
          <w:sz w:val="24"/>
          <w:szCs w:val="24"/>
        </w:rPr>
        <w:t xml:space="preserve"> in Study 3</w:t>
      </w:r>
      <w:r>
        <w:rPr>
          <w:rFonts w:ascii="Times New Roman" w:hAnsi="Times New Roman" w:cs="Times New Roman"/>
          <w:sz w:val="24"/>
          <w:szCs w:val="24"/>
        </w:rPr>
        <w:t xml:space="preserve">. </w:t>
      </w:r>
    </w:p>
    <w:p w14:paraId="2E94E55E" w14:textId="75227B87" w:rsidR="008C2DCF" w:rsidRDefault="00924E1F" w:rsidP="008C2DCF">
      <w:pPr>
        <w:tabs>
          <w:tab w:val="left" w:pos="3299"/>
        </w:tabs>
        <w:spacing w:line="480" w:lineRule="auto"/>
        <w:rPr>
          <w:rFonts w:ascii="Times New Roman" w:hAnsi="Times New Roman" w:cs="Times New Roman"/>
        </w:rPr>
      </w:pPr>
      <w:r>
        <w:rPr>
          <w:rFonts w:ascii="Times New Roman" w:hAnsi="Times New Roman" w:cs="Times New Roman"/>
          <w:noProof/>
          <w14:ligatures w14:val="standardContextual"/>
        </w:rPr>
        <mc:AlternateContent>
          <mc:Choice Requires="wps">
            <w:drawing>
              <wp:anchor distT="0" distB="0" distL="114300" distR="114300" simplePos="0" relativeHeight="251665408" behindDoc="0" locked="0" layoutInCell="1" allowOverlap="1" wp14:anchorId="6DAA3A48" wp14:editId="1DD58030">
                <wp:simplePos x="0" y="0"/>
                <wp:positionH relativeFrom="column">
                  <wp:posOffset>3105150</wp:posOffset>
                </wp:positionH>
                <wp:positionV relativeFrom="paragraph">
                  <wp:posOffset>2632710</wp:posOffset>
                </wp:positionV>
                <wp:extent cx="715010" cy="493395"/>
                <wp:effectExtent l="0" t="0" r="0" b="1905"/>
                <wp:wrapNone/>
                <wp:docPr id="305882025" name="Text Box 2"/>
                <wp:cNvGraphicFramePr/>
                <a:graphic xmlns:a="http://schemas.openxmlformats.org/drawingml/2006/main">
                  <a:graphicData uri="http://schemas.microsoft.com/office/word/2010/wordprocessingShape">
                    <wps:wsp>
                      <wps:cNvSpPr txBox="1"/>
                      <wps:spPr>
                        <a:xfrm>
                          <a:off x="0" y="0"/>
                          <a:ext cx="715010" cy="493395"/>
                        </a:xfrm>
                        <a:prstGeom prst="rect">
                          <a:avLst/>
                        </a:prstGeom>
                        <a:solidFill>
                          <a:schemeClr val="lt1"/>
                        </a:solidFill>
                        <a:ln w="6350">
                          <a:noFill/>
                        </a:ln>
                      </wps:spPr>
                      <wps:txbx>
                        <w:txbxContent>
                          <w:p w14:paraId="2BEFD05E" w14:textId="44BF51C8"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DAA3A48" id="_x0000_t202" coordsize="21600,21600" o:spt="202" path="m,l,21600r21600,l21600,xe">
                <v:stroke joinstyle="miter"/>
                <v:path gradientshapeok="t" o:connecttype="rect"/>
              </v:shapetype>
              <v:shape id="Text Box 2" o:spid="_x0000_s1026" type="#_x0000_t202" style="position:absolute;margin-left:244.5pt;margin-top:207.3pt;width:56.3pt;height:38.8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" fillcolor="white [3201]" stroked="f" strokeweight=".5pt">
                <v:textbox>
                  <w:txbxContent>
                    <w:p w14:paraId="2BEFD05E" w14:textId="44BF51C8"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64384" behindDoc="0" locked="0" layoutInCell="1" allowOverlap="1" wp14:anchorId="2130045E" wp14:editId="2EAB8D22">
                <wp:simplePos x="0" y="0"/>
                <wp:positionH relativeFrom="column">
                  <wp:posOffset>2360754</wp:posOffset>
                </wp:positionH>
                <wp:positionV relativeFrom="paragraph">
                  <wp:posOffset>2632999</wp:posOffset>
                </wp:positionV>
                <wp:extent cx="742385" cy="493395"/>
                <wp:effectExtent l="0" t="0" r="0" b="1905"/>
                <wp:wrapNone/>
                <wp:docPr id="1150931815" name="Text Box 2"/>
                <wp:cNvGraphicFramePr/>
                <a:graphic xmlns:a="http://schemas.openxmlformats.org/drawingml/2006/main">
                  <a:graphicData uri="http://schemas.microsoft.com/office/word/2010/wordprocessingShape">
                    <wps:wsp>
                      <wps:cNvSpPr txBox="1"/>
                      <wps:spPr>
                        <a:xfrm>
                          <a:off x="0" y="0"/>
                          <a:ext cx="742385" cy="493395"/>
                        </a:xfrm>
                        <a:prstGeom prst="rect">
                          <a:avLst/>
                        </a:prstGeom>
                        <a:solidFill>
                          <a:schemeClr val="lt1"/>
                        </a:solidFill>
                        <a:ln w="6350">
                          <a:noFill/>
                        </a:ln>
                      </wps:spPr>
                      <wps:txbx>
                        <w:txbxContent>
                          <w:p w14:paraId="68E7DBD9" w14:textId="36184BF2"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Irrelev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130045E" id="_x0000_s1027" type="#_x0000_t202" style="position:absolute;margin-left:185.9pt;margin-top:207.3pt;width:58.45pt;height:38.8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" fillcolor="white [3201]" stroked="f" strokeweight=".5pt">
                <v:textbox>
                  <w:txbxContent>
                    <w:p w14:paraId="68E7DBD9" w14:textId="36184BF2"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Irrelev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63360" behindDoc="0" locked="0" layoutInCell="1" allowOverlap="1" wp14:anchorId="1ACE15F4" wp14:editId="153418BE">
                <wp:simplePos x="0" y="0"/>
                <wp:positionH relativeFrom="column">
                  <wp:posOffset>1717040</wp:posOffset>
                </wp:positionH>
                <wp:positionV relativeFrom="paragraph">
                  <wp:posOffset>2631094</wp:posOffset>
                </wp:positionV>
                <wp:extent cx="642552" cy="493776"/>
                <wp:effectExtent l="0" t="0" r="5715" b="1905"/>
                <wp:wrapNone/>
                <wp:docPr id="195390926" name="Text Box 2"/>
                <wp:cNvGraphicFramePr/>
                <a:graphic xmlns:a="http://schemas.openxmlformats.org/drawingml/2006/main">
                  <a:graphicData uri="http://schemas.microsoft.com/office/word/2010/wordprocessingShape">
                    <wps:wsp>
                      <wps:cNvSpPr txBox="1"/>
                      <wps:spPr>
                        <a:xfrm>
                          <a:off x="0" y="0"/>
                          <a:ext cx="642552" cy="493776"/>
                        </a:xfrm>
                        <a:prstGeom prst="rect">
                          <a:avLst/>
                        </a:prstGeom>
                        <a:solidFill>
                          <a:schemeClr val="lt1"/>
                        </a:solidFill>
                        <a:ln w="6350">
                          <a:noFill/>
                        </a:ln>
                      </wps:spPr>
                      <wps:txbx>
                        <w:txbxContent>
                          <w:p w14:paraId="74803D5D"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CE15F4" id="_x0000_s1028" type="#_x0000_t202" style="position:absolute;margin-left:135.2pt;margin-top:207.15pt;width:50.6pt;height:38.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" fillcolor="white [3201]" stroked="f" strokeweight=".5pt">
                <v:textbox>
                  <w:txbxContent>
                    <w:p w14:paraId="74803D5D"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Default-out</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62336" behindDoc="0" locked="0" layoutInCell="1" allowOverlap="1" wp14:anchorId="297B14C5" wp14:editId="5F0C367E">
                <wp:simplePos x="0" y="0"/>
                <wp:positionH relativeFrom="column">
                  <wp:posOffset>1079041</wp:posOffset>
                </wp:positionH>
                <wp:positionV relativeFrom="paragraph">
                  <wp:posOffset>2629189</wp:posOffset>
                </wp:positionV>
                <wp:extent cx="642552" cy="494270"/>
                <wp:effectExtent l="0" t="0" r="5715" b="1270"/>
                <wp:wrapNone/>
                <wp:docPr id="798318254" name="Text Box 2"/>
                <wp:cNvGraphicFramePr/>
                <a:graphic xmlns:a="http://schemas.openxmlformats.org/drawingml/2006/main">
                  <a:graphicData uri="http://schemas.microsoft.com/office/word/2010/wordprocessingShape">
                    <wps:wsp>
                      <wps:cNvSpPr txBox="1"/>
                      <wps:spPr>
                        <a:xfrm>
                          <a:off x="0" y="0"/>
                          <a:ext cx="642552" cy="494270"/>
                        </a:xfrm>
                        <a:prstGeom prst="rect">
                          <a:avLst/>
                        </a:prstGeom>
                        <a:solidFill>
                          <a:schemeClr val="lt1"/>
                        </a:solidFill>
                        <a:ln w="6350">
                          <a:noFill/>
                        </a:ln>
                      </wps:spPr>
                      <wps:txbx>
                        <w:txbxContent>
                          <w:p w14:paraId="1A262AFE"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7B14C5" id="_x0000_s1029" type="#_x0000_t202" style="position:absolute;margin-left:84.95pt;margin-top:207pt;width:50.6pt;height:38.9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" fillcolor="white [3201]" stroked="f" strokeweight=".5pt">
                <v:textbox>
                  <w:txbxContent>
                    <w:p w14:paraId="1A262AFE"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Default-in</w:t>
                      </w:r>
                    </w:p>
                  </w:txbxContent>
                </v:textbox>
              </v:shape>
            </w:pict>
          </mc:Fallback>
        </mc:AlternateContent>
      </w:r>
      <w:r w:rsidR="008C2DCF">
        <w:rPr>
          <w:rFonts w:ascii="Times New Roman" w:hAnsi="Times New Roman" w:cs="Times New Roman"/>
          <w:noProof/>
          <w14:ligatures w14:val="standardContextual"/>
        </w:rPr>
        <mc:AlternateContent>
          <mc:Choice Requires="wps">
            <w:drawing>
              <wp:anchor distT="0" distB="0" distL="114300" distR="114300" simplePos="0" relativeHeight="251661312" behindDoc="0" locked="0" layoutInCell="1" allowOverlap="1" wp14:anchorId="0803A94C" wp14:editId="650B43EC">
                <wp:simplePos x="0" y="0"/>
                <wp:positionH relativeFrom="column">
                  <wp:posOffset>129042</wp:posOffset>
                </wp:positionH>
                <wp:positionV relativeFrom="paragraph">
                  <wp:posOffset>687293</wp:posOffset>
                </wp:positionV>
                <wp:extent cx="425302" cy="1148316"/>
                <wp:effectExtent l="0" t="0" r="0" b="0"/>
                <wp:wrapNone/>
                <wp:docPr id="2138124177" name="Text Box 3"/>
                <wp:cNvGraphicFramePr/>
                <a:graphic xmlns:a="http://schemas.openxmlformats.org/drawingml/2006/main">
                  <a:graphicData uri="http://schemas.microsoft.com/office/word/2010/wordprocessingShape">
                    <wps:wsp>
                      <wps:cNvSpPr txBox="1"/>
                      <wps:spPr>
                        <a:xfrm rot="10800000">
                          <a:off x="0" y="0"/>
                          <a:ext cx="425302" cy="1148316"/>
                        </a:xfrm>
                        <a:prstGeom prst="rect">
                          <a:avLst/>
                        </a:prstGeom>
                        <a:solidFill>
                          <a:schemeClr val="lt1"/>
                        </a:solidFill>
                        <a:ln w="6350">
                          <a:noFill/>
                        </a:ln>
                      </wps:spPr>
                      <wps:txbx>
                        <w:txbxContent>
                          <w:p w14:paraId="2A8A358C" w14:textId="77777777" w:rsidR="008C2DCF" w:rsidRPr="00D81A43" w:rsidRDefault="008C2DCF" w:rsidP="008C2DCF">
                            <w:pPr>
                              <w:rPr>
                                <w:rFonts w:ascii="Times New Roman" w:hAnsi="Times New Roman" w:cs="Times New Roman"/>
                                <w:sz w:val="24"/>
                                <w:szCs w:val="24"/>
                                <w:lang w:val="en-US"/>
                              </w:rPr>
                            </w:pPr>
                            <w:r w:rsidRPr="00D81A43">
                              <w:rPr>
                                <w:rFonts w:ascii="Times New Roman" w:hAnsi="Times New Roman" w:cs="Times New Roman"/>
                                <w:sz w:val="24"/>
                                <w:szCs w:val="24"/>
                                <w:lang w:val="en-US"/>
                              </w:rPr>
                              <w:t>Change in trust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03A94C" id="Text Box 3" o:spid="_x0000_s1030" type="#_x0000_t202" style="position:absolute;margin-left:10.15pt;margin-top:54.1pt;width:33.5pt;height:90.4pt;rotation:180;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" fillcolor="white [3201]" stroked="f" strokeweight=".5pt">
                <v:textbox style="layout-flow:vertical-ideographic">
                  <w:txbxContent>
                    <w:p w14:paraId="2A8A358C" w14:textId="77777777" w:rsidR="008C2DCF" w:rsidRPr="00D81A43" w:rsidRDefault="008C2DCF" w:rsidP="008C2DCF">
                      <w:pPr>
                        <w:rPr>
                          <w:rFonts w:ascii="Times New Roman" w:hAnsi="Times New Roman" w:cs="Times New Roman"/>
                          <w:sz w:val="24"/>
                          <w:szCs w:val="24"/>
                          <w:lang w:val="en-US"/>
                        </w:rPr>
                      </w:pPr>
                      <w:r w:rsidRPr="00D81A43">
                        <w:rPr>
                          <w:rFonts w:ascii="Times New Roman" w:hAnsi="Times New Roman" w:cs="Times New Roman"/>
                          <w:sz w:val="24"/>
                          <w:szCs w:val="24"/>
                          <w:lang w:val="en-US"/>
                        </w:rPr>
                        <w:t>Change in trust</w:t>
                      </w:r>
                    </w:p>
                  </w:txbxContent>
                </v:textbox>
              </v:shape>
            </w:pict>
          </mc:Fallback>
        </mc:AlternateContent>
      </w:r>
      <w:r w:rsidR="008C2DCF">
        <w:rPr>
          <w:rFonts w:ascii="Times New Roman" w:hAnsi="Times New Roman" w:cs="Times New Roman"/>
        </w:rPr>
        <w:t xml:space="preserve">                </w:t>
      </w:r>
      <w:r w:rsidR="008C2DCF">
        <w:rPr>
          <w:rFonts w:ascii="Times New Roman" w:hAnsi="Times New Roman" w:cs="Times New Roman"/>
          <w:noProof/>
          <w14:ligatures w14:val="standardContextual"/>
        </w:rPr>
        <w:drawing>
          <wp:inline distT="0" distB="0" distL="0" distR="0" wp14:anchorId="1B4D0922" wp14:editId="134925A5">
            <wp:extent cx="2829697" cy="2743622"/>
            <wp:effectExtent l="0" t="0" r="2540" b="0"/>
            <wp:docPr id="1557105099" name="Picture 1"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05099" name="Picture 1" descr="A graph with lines and dots&#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856562" cy="2769670"/>
                    </a:xfrm>
                    <a:prstGeom prst="rect">
                      <a:avLst/>
                    </a:prstGeom>
                  </pic:spPr>
                </pic:pic>
              </a:graphicData>
            </a:graphic>
          </wp:inline>
        </w:drawing>
      </w:r>
    </w:p>
    <w:p w14:paraId="140ECA37" w14:textId="77777777" w:rsidR="0018178C" w:rsidRDefault="0018178C">
      <w:pPr>
        <w:spacing w:line="480" w:lineRule="auto"/>
        <w:rPr>
          <w:rFonts w:ascii="Times New Roman" w:eastAsia="Times New Roman" w:hAnsi="Times New Roman" w:cs="Times New Roman"/>
          <w:i/>
          <w:iCs/>
          <w:sz w:val="24"/>
          <w:szCs w:val="24"/>
        </w:rPr>
      </w:pPr>
    </w:p>
    <w:p w14:paraId="44BD0D9D" w14:textId="5FD546ED" w:rsidR="007D5FA6" w:rsidRPr="0018178C" w:rsidRDefault="0018178C">
      <w:pPr>
        <w:spacing w:line="480" w:lineRule="auto"/>
        <w:rPr>
          <w:rFonts w:ascii="Times New Roman" w:eastAsia="Times New Roman" w:hAnsi="Times New Roman" w:cs="Times New Roman"/>
          <w:sz w:val="24"/>
          <w:szCs w:val="24"/>
        </w:rPr>
      </w:pPr>
      <w:r w:rsidRPr="0018178C">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Error bars represent 95% confidence intervals.</w:t>
      </w:r>
    </w:p>
    <w:p w14:paraId="1C3771D7" w14:textId="77777777" w:rsidR="007D5FA6" w:rsidRDefault="007D5FA6">
      <w:pPr>
        <w:spacing w:line="480" w:lineRule="auto"/>
        <w:rPr>
          <w:rFonts w:ascii="Times New Roman" w:eastAsia="Times New Roman" w:hAnsi="Times New Roman" w:cs="Times New Roman"/>
          <w:b/>
          <w:bCs/>
          <w:sz w:val="24"/>
          <w:szCs w:val="24"/>
        </w:rPr>
      </w:pPr>
    </w:p>
    <w:p w14:paraId="0F13C6B6" w14:textId="77777777" w:rsidR="007D5FA6" w:rsidRDefault="007D5FA6">
      <w:pPr>
        <w:spacing w:line="480" w:lineRule="auto"/>
        <w:rPr>
          <w:rFonts w:ascii="Times New Roman" w:eastAsia="Times New Roman" w:hAnsi="Times New Roman" w:cs="Times New Roman"/>
          <w:b/>
          <w:bCs/>
          <w:sz w:val="24"/>
          <w:szCs w:val="24"/>
        </w:rPr>
      </w:pPr>
    </w:p>
    <w:p w14:paraId="12A0F4E4" w14:textId="77777777" w:rsidR="007D5FA6" w:rsidRDefault="007D5FA6">
      <w:pPr>
        <w:spacing w:line="480" w:lineRule="auto"/>
        <w:rPr>
          <w:rFonts w:ascii="Times New Roman" w:eastAsia="Times New Roman" w:hAnsi="Times New Roman" w:cs="Times New Roman"/>
          <w:b/>
          <w:bCs/>
          <w:sz w:val="24"/>
          <w:szCs w:val="24"/>
        </w:rPr>
      </w:pPr>
    </w:p>
    <w:p w14:paraId="739ED916" w14:textId="77777777" w:rsidR="007D5FA6" w:rsidRDefault="007D5FA6">
      <w:pPr>
        <w:spacing w:line="480" w:lineRule="auto"/>
        <w:rPr>
          <w:rFonts w:ascii="Times New Roman" w:eastAsia="Times New Roman" w:hAnsi="Times New Roman" w:cs="Times New Roman"/>
          <w:b/>
          <w:bCs/>
          <w:sz w:val="24"/>
          <w:szCs w:val="24"/>
        </w:rPr>
      </w:pPr>
    </w:p>
    <w:p w14:paraId="501E4DF2" w14:textId="77777777" w:rsidR="007D5FA6" w:rsidRDefault="007D5FA6">
      <w:pPr>
        <w:spacing w:line="480" w:lineRule="auto"/>
        <w:rPr>
          <w:rFonts w:ascii="Times New Roman" w:eastAsia="Times New Roman" w:hAnsi="Times New Roman" w:cs="Times New Roman"/>
          <w:b/>
          <w:bCs/>
          <w:sz w:val="24"/>
          <w:szCs w:val="24"/>
        </w:rPr>
      </w:pPr>
    </w:p>
    <w:p w14:paraId="14D0ACB0" w14:textId="77777777" w:rsidR="008C2DCF" w:rsidRDefault="008C2DCF">
      <w:pPr>
        <w:spacing w:line="480" w:lineRule="auto"/>
        <w:rPr>
          <w:rFonts w:ascii="Times New Roman" w:eastAsia="Times New Roman" w:hAnsi="Times New Roman" w:cs="Times New Roman"/>
          <w:b/>
          <w:bCs/>
          <w:sz w:val="24"/>
          <w:szCs w:val="24"/>
        </w:rPr>
      </w:pPr>
    </w:p>
    <w:p w14:paraId="01CB11F9" w14:textId="77777777" w:rsidR="008C2DCF" w:rsidRDefault="008C2DCF">
      <w:pPr>
        <w:spacing w:line="480" w:lineRule="auto"/>
        <w:rPr>
          <w:rFonts w:ascii="Times New Roman" w:eastAsia="Times New Roman" w:hAnsi="Times New Roman" w:cs="Times New Roman"/>
          <w:b/>
          <w:bCs/>
          <w:sz w:val="24"/>
          <w:szCs w:val="24"/>
        </w:rPr>
      </w:pPr>
    </w:p>
    <w:p w14:paraId="001DD9D9" w14:textId="77777777" w:rsidR="007D5FA6" w:rsidRDefault="007D5FA6">
      <w:pPr>
        <w:spacing w:line="480" w:lineRule="auto"/>
        <w:rPr>
          <w:rFonts w:ascii="Times New Roman" w:eastAsia="Times New Roman" w:hAnsi="Times New Roman" w:cs="Times New Roman"/>
          <w:b/>
          <w:bCs/>
          <w:sz w:val="24"/>
          <w:szCs w:val="24"/>
        </w:rPr>
      </w:pPr>
    </w:p>
    <w:p w14:paraId="3AA5286A" w14:textId="77777777" w:rsidR="007D5FA6" w:rsidRDefault="007D5FA6">
      <w:pPr>
        <w:spacing w:line="480" w:lineRule="auto"/>
        <w:rPr>
          <w:rFonts w:ascii="Times New Roman" w:eastAsia="Times New Roman" w:hAnsi="Times New Roman" w:cs="Times New Roman"/>
          <w:b/>
          <w:bCs/>
          <w:sz w:val="24"/>
          <w:szCs w:val="24"/>
        </w:rPr>
      </w:pPr>
    </w:p>
    <w:p w14:paraId="0886DC80" w14:textId="77777777" w:rsidR="007D5FA6" w:rsidRDefault="007D5FA6">
      <w:pPr>
        <w:spacing w:line="480" w:lineRule="auto"/>
        <w:rPr>
          <w:rFonts w:ascii="Times New Roman" w:eastAsia="Times New Roman" w:hAnsi="Times New Roman" w:cs="Times New Roman"/>
          <w:b/>
          <w:bCs/>
          <w:sz w:val="24"/>
          <w:szCs w:val="24"/>
        </w:rPr>
      </w:pPr>
    </w:p>
    <w:p w14:paraId="547D88D8" w14:textId="77777777" w:rsidR="0018178C" w:rsidRDefault="0018178C">
      <w:pPr>
        <w:spacing w:line="480" w:lineRule="auto"/>
        <w:rPr>
          <w:rFonts w:ascii="Times New Roman" w:eastAsia="Times New Roman" w:hAnsi="Times New Roman" w:cs="Times New Roman"/>
          <w:b/>
          <w:bCs/>
          <w:sz w:val="24"/>
          <w:szCs w:val="24"/>
        </w:rPr>
      </w:pPr>
    </w:p>
    <w:p w14:paraId="4D222E03" w14:textId="194D5D71" w:rsidR="008C2DCF" w:rsidRPr="00D81A43" w:rsidRDefault="008C2DCF" w:rsidP="008C2DCF">
      <w:pPr>
        <w:tabs>
          <w:tab w:val="left" w:pos="3299"/>
        </w:tabs>
        <w:spacing w:line="480" w:lineRule="auto"/>
        <w:rPr>
          <w:rFonts w:ascii="Times New Roman" w:hAnsi="Times New Roman" w:cs="Times New Roman"/>
          <w:b/>
          <w:bCs/>
          <w:i/>
          <w:iCs/>
          <w:sz w:val="24"/>
          <w:szCs w:val="24"/>
        </w:rPr>
      </w:pPr>
      <w:r w:rsidRPr="00D81A43">
        <w:rPr>
          <w:rFonts w:ascii="Times New Roman" w:hAnsi="Times New Roman" w:cs="Times New Roman"/>
          <w:b/>
          <w:bCs/>
          <w:i/>
          <w:iCs/>
          <w:sz w:val="24"/>
          <w:szCs w:val="24"/>
        </w:rPr>
        <w:lastRenderedPageBreak/>
        <w:t xml:space="preserve">Figure </w:t>
      </w:r>
      <w:r w:rsidR="00A3687B">
        <w:rPr>
          <w:rFonts w:ascii="Times New Roman" w:hAnsi="Times New Roman" w:cs="Times New Roman"/>
          <w:b/>
          <w:bCs/>
          <w:i/>
          <w:iCs/>
          <w:sz w:val="24"/>
          <w:szCs w:val="24"/>
        </w:rPr>
        <w:t>5</w:t>
      </w:r>
    </w:p>
    <w:p w14:paraId="334C0B06" w14:textId="0F37E0CC" w:rsidR="008C2DCF" w:rsidRPr="00D81A43" w:rsidRDefault="008C2DCF" w:rsidP="008C2DCF">
      <w:pPr>
        <w:tabs>
          <w:tab w:val="left" w:pos="3299"/>
        </w:tabs>
        <w:spacing w:line="480" w:lineRule="auto"/>
        <w:rPr>
          <w:rFonts w:ascii="Times New Roman" w:hAnsi="Times New Roman" w:cs="Times New Roman"/>
          <w:sz w:val="24"/>
          <w:szCs w:val="24"/>
        </w:rPr>
      </w:pPr>
      <w:r w:rsidRPr="00D81A43">
        <w:rPr>
          <w:rFonts w:ascii="Times New Roman" w:hAnsi="Times New Roman" w:cs="Times New Roman"/>
          <w:sz w:val="24"/>
          <w:szCs w:val="24"/>
        </w:rPr>
        <w:t xml:space="preserve">Descriptive plot for change in </w:t>
      </w:r>
      <w:r>
        <w:rPr>
          <w:rFonts w:ascii="Times New Roman" w:hAnsi="Times New Roman" w:cs="Times New Roman"/>
          <w:sz w:val="24"/>
          <w:szCs w:val="24"/>
        </w:rPr>
        <w:t>Trust in Authority</w:t>
      </w:r>
      <w:r w:rsidR="002F545D">
        <w:rPr>
          <w:rFonts w:ascii="Times New Roman" w:hAnsi="Times New Roman" w:cs="Times New Roman"/>
          <w:sz w:val="24"/>
          <w:szCs w:val="24"/>
        </w:rPr>
        <w:t xml:space="preserve"> to Manage Risk</w:t>
      </w:r>
      <w:r w:rsidR="00A3687B">
        <w:rPr>
          <w:rFonts w:ascii="Times New Roman" w:hAnsi="Times New Roman" w:cs="Times New Roman"/>
          <w:sz w:val="24"/>
          <w:szCs w:val="24"/>
        </w:rPr>
        <w:t xml:space="preserve"> in Study 3</w:t>
      </w:r>
      <w:r>
        <w:rPr>
          <w:rFonts w:ascii="Times New Roman" w:hAnsi="Times New Roman" w:cs="Times New Roman"/>
          <w:sz w:val="24"/>
          <w:szCs w:val="24"/>
        </w:rPr>
        <w:t xml:space="preserve">. </w:t>
      </w:r>
    </w:p>
    <w:p w14:paraId="074FA82B" w14:textId="5DBCA2AB" w:rsidR="008C2DCF" w:rsidRDefault="0018178C" w:rsidP="008C2DCF">
      <w:pPr>
        <w:tabs>
          <w:tab w:val="left" w:pos="3299"/>
        </w:tabs>
        <w:spacing w:line="480" w:lineRule="auto"/>
        <w:rPr>
          <w:rFonts w:ascii="Times New Roman" w:hAnsi="Times New Roman" w:cs="Times New Roman"/>
        </w:rPr>
      </w:pPr>
      <w:r>
        <w:rPr>
          <w:rFonts w:ascii="Times New Roman" w:hAnsi="Times New Roman" w:cs="Times New Roman"/>
          <w:noProof/>
          <w14:ligatures w14:val="standardContextual"/>
        </w:rPr>
        <mc:AlternateContent>
          <mc:Choice Requires="wps">
            <w:drawing>
              <wp:anchor distT="0" distB="0" distL="114300" distR="114300" simplePos="0" relativeHeight="251671552" behindDoc="0" locked="0" layoutInCell="1" allowOverlap="1" wp14:anchorId="072B50DC" wp14:editId="59517533">
                <wp:simplePos x="0" y="0"/>
                <wp:positionH relativeFrom="column">
                  <wp:posOffset>3077845</wp:posOffset>
                </wp:positionH>
                <wp:positionV relativeFrom="paragraph">
                  <wp:posOffset>2696173</wp:posOffset>
                </wp:positionV>
                <wp:extent cx="688064" cy="493395"/>
                <wp:effectExtent l="0" t="0" r="0" b="1905"/>
                <wp:wrapNone/>
                <wp:docPr id="2052279089" name="Text Box 2"/>
                <wp:cNvGraphicFramePr/>
                <a:graphic xmlns:a="http://schemas.openxmlformats.org/drawingml/2006/main">
                  <a:graphicData uri="http://schemas.microsoft.com/office/word/2010/wordprocessingShape">
                    <wps:wsp>
                      <wps:cNvSpPr txBox="1"/>
                      <wps:spPr>
                        <a:xfrm>
                          <a:off x="0" y="0"/>
                          <a:ext cx="688064" cy="493395"/>
                        </a:xfrm>
                        <a:prstGeom prst="rect">
                          <a:avLst/>
                        </a:prstGeom>
                        <a:solidFill>
                          <a:schemeClr val="lt1"/>
                        </a:solidFill>
                        <a:ln w="6350">
                          <a:noFill/>
                        </a:ln>
                      </wps:spPr>
                      <wps:txbx>
                        <w:txbxContent>
                          <w:p w14:paraId="4411908C" w14:textId="78DC23F9"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Relev</w:t>
                            </w:r>
                            <w:r w:rsidR="0018178C">
                              <w:rPr>
                                <w:rFonts w:ascii="Times New Roman" w:hAnsi="Times New Roman" w:cs="Times New Roman"/>
                                <w:lang w:val="en-US"/>
                              </w:rPr>
                              <w:t xml:space="preserve">ant </w:t>
                            </w:r>
                            <w:r w:rsidRPr="00503438">
                              <w:rPr>
                                <w:rFonts w:ascii="Times New Roman" w:hAnsi="Times New Roman" w:cs="Times New Roman"/>
                                <w:lang w:val="en-US"/>
                              </w:rPr>
                              <w: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2B50DC" id="_x0000_s1031" type="#_x0000_t202" style="position:absolute;margin-left:242.35pt;margin-top:212.3pt;width:54.2pt;height:38.8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" fillcolor="white [3201]" stroked="f" strokeweight=".5pt">
                <v:textbox>
                  <w:txbxContent>
                    <w:p w14:paraId="4411908C" w14:textId="78DC23F9"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Relev</w:t>
                      </w:r>
                      <w:r w:rsidR="0018178C">
                        <w:rPr>
                          <w:rFonts w:ascii="Times New Roman" w:hAnsi="Times New Roman" w:cs="Times New Roman"/>
                          <w:lang w:val="en-US"/>
                        </w:rPr>
                        <w:t xml:space="preserve">ant </w:t>
                      </w:r>
                      <w:r w:rsidRPr="00503438">
                        <w:rPr>
                          <w:rFonts w:ascii="Times New Roman" w:hAnsi="Times New Roman" w:cs="Times New Roman"/>
                          <w:lang w:val="en-US"/>
                        </w:rPr>
                        <w:t>ed</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70528" behindDoc="0" locked="0" layoutInCell="1" allowOverlap="1" wp14:anchorId="0B07C22C" wp14:editId="34FFC449">
                <wp:simplePos x="0" y="0"/>
                <wp:positionH relativeFrom="column">
                  <wp:posOffset>2362200</wp:posOffset>
                </wp:positionH>
                <wp:positionV relativeFrom="paragraph">
                  <wp:posOffset>2696009</wp:posOffset>
                </wp:positionV>
                <wp:extent cx="742384" cy="493395"/>
                <wp:effectExtent l="0" t="0" r="0" b="1905"/>
                <wp:wrapNone/>
                <wp:docPr id="1463047293" name="Text Box 2"/>
                <wp:cNvGraphicFramePr/>
                <a:graphic xmlns:a="http://schemas.openxmlformats.org/drawingml/2006/main">
                  <a:graphicData uri="http://schemas.microsoft.com/office/word/2010/wordprocessingShape">
                    <wps:wsp>
                      <wps:cNvSpPr txBox="1"/>
                      <wps:spPr>
                        <a:xfrm>
                          <a:off x="0" y="0"/>
                          <a:ext cx="742384" cy="493395"/>
                        </a:xfrm>
                        <a:prstGeom prst="rect">
                          <a:avLst/>
                        </a:prstGeom>
                        <a:solidFill>
                          <a:schemeClr val="lt1"/>
                        </a:solidFill>
                        <a:ln w="6350">
                          <a:noFill/>
                        </a:ln>
                      </wps:spPr>
                      <wps:txbx>
                        <w:txbxContent>
                          <w:p w14:paraId="54967D9D" w14:textId="3CF9BF11"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Irrelev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07C22C" id="_x0000_s1032" type="#_x0000_t202" style="position:absolute;margin-left:186pt;margin-top:212.3pt;width:58.45pt;height:38.8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" fillcolor="white [3201]" stroked="f" strokeweight=".5pt">
                <v:textbox>
                  <w:txbxContent>
                    <w:p w14:paraId="54967D9D" w14:textId="3CF9BF11"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Irrelev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69504" behindDoc="0" locked="0" layoutInCell="1" allowOverlap="1" wp14:anchorId="71405E44" wp14:editId="3086E630">
                <wp:simplePos x="0" y="0"/>
                <wp:positionH relativeFrom="column">
                  <wp:posOffset>1804035</wp:posOffset>
                </wp:positionH>
                <wp:positionV relativeFrom="paragraph">
                  <wp:posOffset>2690294</wp:posOffset>
                </wp:positionV>
                <wp:extent cx="642552" cy="493776"/>
                <wp:effectExtent l="0" t="0" r="5715" b="1905"/>
                <wp:wrapNone/>
                <wp:docPr id="1949406232" name="Text Box 2"/>
                <wp:cNvGraphicFramePr/>
                <a:graphic xmlns:a="http://schemas.openxmlformats.org/drawingml/2006/main">
                  <a:graphicData uri="http://schemas.microsoft.com/office/word/2010/wordprocessingShape">
                    <wps:wsp>
                      <wps:cNvSpPr txBox="1"/>
                      <wps:spPr>
                        <a:xfrm>
                          <a:off x="0" y="0"/>
                          <a:ext cx="642552" cy="493776"/>
                        </a:xfrm>
                        <a:prstGeom prst="rect">
                          <a:avLst/>
                        </a:prstGeom>
                        <a:solidFill>
                          <a:schemeClr val="lt1"/>
                        </a:solidFill>
                        <a:ln w="6350">
                          <a:noFill/>
                        </a:ln>
                      </wps:spPr>
                      <wps:txbx>
                        <w:txbxContent>
                          <w:p w14:paraId="257DE365"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405E44" id="_x0000_s1033" type="#_x0000_t202" style="position:absolute;margin-left:142.05pt;margin-top:211.85pt;width:50.6pt;height:38.9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" fillcolor="white [3201]" stroked="f" strokeweight=".5pt">
                <v:textbox>
                  <w:txbxContent>
                    <w:p w14:paraId="257DE365"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Default-out</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68480" behindDoc="0" locked="0" layoutInCell="1" allowOverlap="1" wp14:anchorId="7691F51D" wp14:editId="622581F7">
                <wp:simplePos x="0" y="0"/>
                <wp:positionH relativeFrom="column">
                  <wp:posOffset>1155876</wp:posOffset>
                </wp:positionH>
                <wp:positionV relativeFrom="paragraph">
                  <wp:posOffset>2692198</wp:posOffset>
                </wp:positionV>
                <wp:extent cx="642552" cy="494270"/>
                <wp:effectExtent l="0" t="0" r="5715" b="1270"/>
                <wp:wrapNone/>
                <wp:docPr id="355551855" name="Text Box 2"/>
                <wp:cNvGraphicFramePr/>
                <a:graphic xmlns:a="http://schemas.openxmlformats.org/drawingml/2006/main">
                  <a:graphicData uri="http://schemas.microsoft.com/office/word/2010/wordprocessingShape">
                    <wps:wsp>
                      <wps:cNvSpPr txBox="1"/>
                      <wps:spPr>
                        <a:xfrm>
                          <a:off x="0" y="0"/>
                          <a:ext cx="642552" cy="494270"/>
                        </a:xfrm>
                        <a:prstGeom prst="rect">
                          <a:avLst/>
                        </a:prstGeom>
                        <a:solidFill>
                          <a:schemeClr val="lt1"/>
                        </a:solidFill>
                        <a:ln w="6350">
                          <a:noFill/>
                        </a:ln>
                      </wps:spPr>
                      <wps:txbx>
                        <w:txbxContent>
                          <w:p w14:paraId="54147446"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91F51D" id="_x0000_s1034" type="#_x0000_t202" style="position:absolute;margin-left:91pt;margin-top:212pt;width:50.6pt;height:38.9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" fillcolor="white [3201]" stroked="f" strokeweight=".5pt">
                <v:textbox>
                  <w:txbxContent>
                    <w:p w14:paraId="54147446"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Default-in</w:t>
                      </w:r>
                    </w:p>
                  </w:txbxContent>
                </v:textbox>
              </v:shape>
            </w:pict>
          </mc:Fallback>
        </mc:AlternateContent>
      </w:r>
      <w:r w:rsidR="008C2DCF">
        <w:rPr>
          <w:rFonts w:ascii="Times New Roman" w:hAnsi="Times New Roman" w:cs="Times New Roman"/>
          <w:noProof/>
          <w14:ligatures w14:val="standardContextual"/>
        </w:rPr>
        <mc:AlternateContent>
          <mc:Choice Requires="wps">
            <w:drawing>
              <wp:anchor distT="0" distB="0" distL="114300" distR="114300" simplePos="0" relativeHeight="251667456" behindDoc="0" locked="0" layoutInCell="1" allowOverlap="1" wp14:anchorId="28BE5C4F" wp14:editId="29E807C9">
                <wp:simplePos x="0" y="0"/>
                <wp:positionH relativeFrom="column">
                  <wp:posOffset>10633</wp:posOffset>
                </wp:positionH>
                <wp:positionV relativeFrom="paragraph">
                  <wp:posOffset>489807</wp:posOffset>
                </wp:positionV>
                <wp:extent cx="425302" cy="1148316"/>
                <wp:effectExtent l="0" t="0" r="0" b="0"/>
                <wp:wrapNone/>
                <wp:docPr id="1650478464" name="Text Box 3"/>
                <wp:cNvGraphicFramePr/>
                <a:graphic xmlns:a="http://schemas.openxmlformats.org/drawingml/2006/main">
                  <a:graphicData uri="http://schemas.microsoft.com/office/word/2010/wordprocessingShape">
                    <wps:wsp>
                      <wps:cNvSpPr txBox="1"/>
                      <wps:spPr>
                        <a:xfrm rot="10800000">
                          <a:off x="0" y="0"/>
                          <a:ext cx="425302" cy="1148316"/>
                        </a:xfrm>
                        <a:prstGeom prst="rect">
                          <a:avLst/>
                        </a:prstGeom>
                        <a:solidFill>
                          <a:schemeClr val="lt1"/>
                        </a:solidFill>
                        <a:ln w="6350">
                          <a:noFill/>
                        </a:ln>
                      </wps:spPr>
                      <wps:txbx>
                        <w:txbxContent>
                          <w:p w14:paraId="1511C204" w14:textId="77777777" w:rsidR="008C2DCF" w:rsidRPr="00D81A43" w:rsidRDefault="008C2DCF" w:rsidP="008C2DCF">
                            <w:pPr>
                              <w:rPr>
                                <w:rFonts w:ascii="Times New Roman" w:hAnsi="Times New Roman" w:cs="Times New Roman"/>
                                <w:sz w:val="24"/>
                                <w:szCs w:val="24"/>
                                <w:lang w:val="en-US"/>
                              </w:rPr>
                            </w:pPr>
                            <w:r w:rsidRPr="00D81A43">
                              <w:rPr>
                                <w:rFonts w:ascii="Times New Roman" w:hAnsi="Times New Roman" w:cs="Times New Roman"/>
                                <w:sz w:val="24"/>
                                <w:szCs w:val="24"/>
                                <w:lang w:val="en-US"/>
                              </w:rPr>
                              <w:t>Change in trust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BE5C4F" id="_x0000_s1035" type="#_x0000_t202" style="position:absolute;margin-left:.85pt;margin-top:38.55pt;width:33.5pt;height:90.4pt;rotation:18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" fillcolor="white [3201]" stroked="f" strokeweight=".5pt">
                <v:textbox style="layout-flow:vertical-ideographic">
                  <w:txbxContent>
                    <w:p w14:paraId="1511C204" w14:textId="77777777" w:rsidR="008C2DCF" w:rsidRPr="00D81A43" w:rsidRDefault="008C2DCF" w:rsidP="008C2DCF">
                      <w:pPr>
                        <w:rPr>
                          <w:rFonts w:ascii="Times New Roman" w:hAnsi="Times New Roman" w:cs="Times New Roman"/>
                          <w:sz w:val="24"/>
                          <w:szCs w:val="24"/>
                          <w:lang w:val="en-US"/>
                        </w:rPr>
                      </w:pPr>
                      <w:r w:rsidRPr="00D81A43">
                        <w:rPr>
                          <w:rFonts w:ascii="Times New Roman" w:hAnsi="Times New Roman" w:cs="Times New Roman"/>
                          <w:sz w:val="24"/>
                          <w:szCs w:val="24"/>
                          <w:lang w:val="en-US"/>
                        </w:rPr>
                        <w:t>Change in trust</w:t>
                      </w:r>
                    </w:p>
                  </w:txbxContent>
                </v:textbox>
              </v:shape>
            </w:pict>
          </mc:Fallback>
        </mc:AlternateContent>
      </w:r>
      <w:r w:rsidR="008C2DCF">
        <w:rPr>
          <w:rFonts w:ascii="Times New Roman" w:hAnsi="Times New Roman" w:cs="Times New Roman"/>
        </w:rPr>
        <w:t xml:space="preserve">                </w:t>
      </w:r>
      <w:r w:rsidR="008C2DCF">
        <w:rPr>
          <w:rFonts w:ascii="Times New Roman" w:hAnsi="Times New Roman" w:cs="Times New Roman"/>
          <w:noProof/>
          <w14:ligatures w14:val="standardContextual"/>
        </w:rPr>
        <w:drawing>
          <wp:inline distT="0" distB="0" distL="0" distR="0" wp14:anchorId="457F6FA1" wp14:editId="27CEDAA0">
            <wp:extent cx="2916195" cy="2772048"/>
            <wp:effectExtent l="0" t="0" r="5080" b="0"/>
            <wp:docPr id="508939567" name="Picture 3"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39567" name="Picture 3" descr="A graph with lines and dot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936178" cy="2791043"/>
                    </a:xfrm>
                    <a:prstGeom prst="rect">
                      <a:avLst/>
                    </a:prstGeom>
                  </pic:spPr>
                </pic:pic>
              </a:graphicData>
            </a:graphic>
          </wp:inline>
        </w:drawing>
      </w:r>
    </w:p>
    <w:p w14:paraId="15F33BEF" w14:textId="77777777" w:rsidR="008C2DCF" w:rsidRDefault="008C2DCF" w:rsidP="008C2DCF">
      <w:pPr>
        <w:tabs>
          <w:tab w:val="left" w:pos="3299"/>
        </w:tabs>
        <w:spacing w:line="480" w:lineRule="auto"/>
        <w:rPr>
          <w:rFonts w:ascii="Times New Roman" w:hAnsi="Times New Roman" w:cs="Times New Roman"/>
        </w:rPr>
      </w:pPr>
    </w:p>
    <w:p w14:paraId="6DB7A3A2" w14:textId="77777777" w:rsidR="0018178C" w:rsidRPr="0018178C" w:rsidRDefault="0018178C" w:rsidP="0018178C">
      <w:pPr>
        <w:spacing w:line="480" w:lineRule="auto"/>
        <w:rPr>
          <w:rFonts w:ascii="Times New Roman" w:eastAsia="Times New Roman" w:hAnsi="Times New Roman" w:cs="Times New Roman"/>
          <w:sz w:val="24"/>
          <w:szCs w:val="24"/>
        </w:rPr>
      </w:pPr>
      <w:r w:rsidRPr="0018178C">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Error bars represent 95% confidence intervals.</w:t>
      </w:r>
    </w:p>
    <w:p w14:paraId="2F4F1026" w14:textId="77777777" w:rsidR="008C2DCF" w:rsidRDefault="008C2DCF" w:rsidP="008C2DCF">
      <w:pPr>
        <w:tabs>
          <w:tab w:val="left" w:pos="3299"/>
        </w:tabs>
        <w:spacing w:line="480" w:lineRule="auto"/>
        <w:rPr>
          <w:rFonts w:ascii="Times New Roman" w:hAnsi="Times New Roman" w:cs="Times New Roman"/>
        </w:rPr>
      </w:pPr>
    </w:p>
    <w:p w14:paraId="524363F3" w14:textId="77777777" w:rsidR="004978AE" w:rsidRDefault="004978AE">
      <w:pPr>
        <w:spacing w:line="480" w:lineRule="auto"/>
        <w:rPr>
          <w:rFonts w:ascii="Times New Roman" w:eastAsia="Times New Roman" w:hAnsi="Times New Roman" w:cs="Times New Roman"/>
          <w:b/>
          <w:bCs/>
          <w:sz w:val="24"/>
          <w:szCs w:val="24"/>
        </w:rPr>
      </w:pPr>
    </w:p>
    <w:p w14:paraId="7EF22C5F" w14:textId="77777777" w:rsidR="004978AE" w:rsidRDefault="004978AE">
      <w:pPr>
        <w:spacing w:line="480" w:lineRule="auto"/>
        <w:rPr>
          <w:rFonts w:ascii="Times New Roman" w:eastAsia="Times New Roman" w:hAnsi="Times New Roman" w:cs="Times New Roman"/>
          <w:b/>
          <w:bCs/>
          <w:sz w:val="24"/>
          <w:szCs w:val="24"/>
        </w:rPr>
      </w:pPr>
    </w:p>
    <w:p w14:paraId="476DAF0F" w14:textId="77777777" w:rsidR="004978AE" w:rsidRDefault="004978AE">
      <w:pPr>
        <w:spacing w:line="480" w:lineRule="auto"/>
        <w:rPr>
          <w:rFonts w:ascii="Times New Roman" w:eastAsia="Times New Roman" w:hAnsi="Times New Roman" w:cs="Times New Roman"/>
          <w:b/>
          <w:bCs/>
          <w:sz w:val="24"/>
          <w:szCs w:val="24"/>
        </w:rPr>
      </w:pPr>
    </w:p>
    <w:p w14:paraId="4C6D9222" w14:textId="77777777" w:rsidR="004978AE" w:rsidRDefault="004978AE">
      <w:pPr>
        <w:spacing w:line="480" w:lineRule="auto"/>
        <w:rPr>
          <w:rFonts w:ascii="Times New Roman" w:eastAsia="Times New Roman" w:hAnsi="Times New Roman" w:cs="Times New Roman"/>
          <w:b/>
          <w:bCs/>
          <w:sz w:val="24"/>
          <w:szCs w:val="24"/>
        </w:rPr>
      </w:pPr>
    </w:p>
    <w:p w14:paraId="70E083C1" w14:textId="77777777" w:rsidR="004978AE" w:rsidRDefault="004978AE">
      <w:pPr>
        <w:spacing w:line="480" w:lineRule="auto"/>
        <w:rPr>
          <w:rFonts w:ascii="Times New Roman" w:eastAsia="Times New Roman" w:hAnsi="Times New Roman" w:cs="Times New Roman"/>
          <w:b/>
          <w:bCs/>
          <w:sz w:val="24"/>
          <w:szCs w:val="24"/>
        </w:rPr>
      </w:pPr>
    </w:p>
    <w:p w14:paraId="4C295C56" w14:textId="77777777" w:rsidR="004978AE" w:rsidRDefault="004978AE">
      <w:pPr>
        <w:spacing w:line="480" w:lineRule="auto"/>
        <w:rPr>
          <w:rFonts w:ascii="Times New Roman" w:eastAsia="Times New Roman" w:hAnsi="Times New Roman" w:cs="Times New Roman"/>
          <w:b/>
          <w:bCs/>
          <w:sz w:val="24"/>
          <w:szCs w:val="24"/>
        </w:rPr>
      </w:pPr>
    </w:p>
    <w:p w14:paraId="3F33186C" w14:textId="77777777" w:rsidR="004978AE" w:rsidRDefault="004978AE">
      <w:pPr>
        <w:spacing w:line="480" w:lineRule="auto"/>
        <w:rPr>
          <w:rFonts w:ascii="Times New Roman" w:eastAsia="Times New Roman" w:hAnsi="Times New Roman" w:cs="Times New Roman"/>
          <w:b/>
          <w:bCs/>
          <w:sz w:val="24"/>
          <w:szCs w:val="24"/>
        </w:rPr>
      </w:pPr>
    </w:p>
    <w:p w14:paraId="026ED719" w14:textId="77777777" w:rsidR="004978AE" w:rsidRDefault="004978AE">
      <w:pPr>
        <w:spacing w:line="480" w:lineRule="auto"/>
        <w:rPr>
          <w:rFonts w:ascii="Times New Roman" w:eastAsia="Times New Roman" w:hAnsi="Times New Roman" w:cs="Times New Roman"/>
          <w:b/>
          <w:bCs/>
          <w:sz w:val="24"/>
          <w:szCs w:val="24"/>
        </w:rPr>
      </w:pPr>
    </w:p>
    <w:p w14:paraId="670233BB" w14:textId="77777777" w:rsidR="004978AE" w:rsidRDefault="004978AE">
      <w:pPr>
        <w:spacing w:line="480" w:lineRule="auto"/>
        <w:rPr>
          <w:rFonts w:ascii="Times New Roman" w:eastAsia="Times New Roman" w:hAnsi="Times New Roman" w:cs="Times New Roman"/>
          <w:b/>
          <w:bCs/>
          <w:sz w:val="24"/>
          <w:szCs w:val="24"/>
        </w:rPr>
      </w:pPr>
    </w:p>
    <w:p w14:paraId="15247EF9" w14:textId="77777777" w:rsidR="002F545D" w:rsidRDefault="002F545D">
      <w:pPr>
        <w:spacing w:line="480" w:lineRule="auto"/>
        <w:rPr>
          <w:rFonts w:ascii="Times New Roman" w:eastAsia="Times New Roman" w:hAnsi="Times New Roman" w:cs="Times New Roman"/>
          <w:b/>
          <w:bCs/>
          <w:sz w:val="24"/>
          <w:szCs w:val="24"/>
        </w:rPr>
      </w:pPr>
    </w:p>
    <w:p w14:paraId="50A7864D" w14:textId="3C0CAC8C" w:rsidR="008C2DCF" w:rsidRPr="00D81A43" w:rsidRDefault="008C2DCF" w:rsidP="008C2DCF">
      <w:pPr>
        <w:tabs>
          <w:tab w:val="left" w:pos="3299"/>
        </w:tabs>
        <w:spacing w:line="480" w:lineRule="auto"/>
        <w:rPr>
          <w:rFonts w:ascii="Times New Roman" w:hAnsi="Times New Roman" w:cs="Times New Roman"/>
          <w:b/>
          <w:bCs/>
          <w:i/>
          <w:iCs/>
          <w:sz w:val="24"/>
          <w:szCs w:val="24"/>
        </w:rPr>
      </w:pPr>
      <w:r w:rsidRPr="00D81A43">
        <w:rPr>
          <w:rFonts w:ascii="Times New Roman" w:hAnsi="Times New Roman" w:cs="Times New Roman"/>
          <w:b/>
          <w:bCs/>
          <w:i/>
          <w:iCs/>
          <w:sz w:val="24"/>
          <w:szCs w:val="24"/>
        </w:rPr>
        <w:lastRenderedPageBreak/>
        <w:t xml:space="preserve">Figure </w:t>
      </w:r>
      <w:r w:rsidR="00A3687B">
        <w:rPr>
          <w:rFonts w:ascii="Times New Roman" w:hAnsi="Times New Roman" w:cs="Times New Roman"/>
          <w:b/>
          <w:bCs/>
          <w:i/>
          <w:iCs/>
          <w:sz w:val="24"/>
          <w:szCs w:val="24"/>
        </w:rPr>
        <w:t>6</w:t>
      </w:r>
    </w:p>
    <w:p w14:paraId="45D82AC3" w14:textId="28B963EC" w:rsidR="008C2DCF" w:rsidRPr="00D81A43" w:rsidRDefault="008C2DCF" w:rsidP="008C2DCF">
      <w:pPr>
        <w:tabs>
          <w:tab w:val="left" w:pos="3299"/>
        </w:tabs>
        <w:spacing w:line="480" w:lineRule="auto"/>
        <w:rPr>
          <w:rFonts w:ascii="Times New Roman" w:hAnsi="Times New Roman" w:cs="Times New Roman"/>
          <w:sz w:val="24"/>
          <w:szCs w:val="24"/>
        </w:rPr>
      </w:pPr>
      <w:r w:rsidRPr="00D81A43">
        <w:rPr>
          <w:rFonts w:ascii="Times New Roman" w:hAnsi="Times New Roman" w:cs="Times New Roman"/>
          <w:sz w:val="24"/>
          <w:szCs w:val="24"/>
        </w:rPr>
        <w:t xml:space="preserve">Descriptive plot for change in </w:t>
      </w:r>
      <w:r>
        <w:rPr>
          <w:rFonts w:ascii="Times New Roman" w:hAnsi="Times New Roman" w:cs="Times New Roman"/>
          <w:sz w:val="24"/>
          <w:szCs w:val="24"/>
        </w:rPr>
        <w:t>Trust in Government</w:t>
      </w:r>
      <w:r w:rsidR="00A3687B">
        <w:rPr>
          <w:rFonts w:ascii="Times New Roman" w:hAnsi="Times New Roman" w:cs="Times New Roman"/>
          <w:sz w:val="24"/>
          <w:szCs w:val="24"/>
        </w:rPr>
        <w:t xml:space="preserve"> in Study 3</w:t>
      </w:r>
      <w:r>
        <w:rPr>
          <w:rFonts w:ascii="Times New Roman" w:hAnsi="Times New Roman" w:cs="Times New Roman"/>
          <w:sz w:val="24"/>
          <w:szCs w:val="24"/>
        </w:rPr>
        <w:t xml:space="preserve">. </w:t>
      </w:r>
    </w:p>
    <w:p w14:paraId="10ED5F2C" w14:textId="2A73AD2F" w:rsidR="008C2DCF" w:rsidRDefault="0018178C" w:rsidP="008C2DCF">
      <w:pPr>
        <w:tabs>
          <w:tab w:val="left" w:pos="3299"/>
        </w:tabs>
        <w:spacing w:line="480" w:lineRule="auto"/>
        <w:rPr>
          <w:rFonts w:ascii="Times New Roman" w:hAnsi="Times New Roman" w:cs="Times New Roman"/>
        </w:rPr>
      </w:pPr>
      <w:r>
        <w:rPr>
          <w:rFonts w:ascii="Times New Roman" w:hAnsi="Times New Roman" w:cs="Times New Roman"/>
          <w:noProof/>
          <w14:ligatures w14:val="standardContextual"/>
        </w:rPr>
        <mc:AlternateContent>
          <mc:Choice Requires="wps">
            <w:drawing>
              <wp:anchor distT="0" distB="0" distL="114300" distR="114300" simplePos="0" relativeHeight="251677696" behindDoc="0" locked="0" layoutInCell="1" allowOverlap="1" wp14:anchorId="7D68D6C6" wp14:editId="016FA6A9">
                <wp:simplePos x="0" y="0"/>
                <wp:positionH relativeFrom="column">
                  <wp:posOffset>2987040</wp:posOffset>
                </wp:positionH>
                <wp:positionV relativeFrom="paragraph">
                  <wp:posOffset>2712085</wp:posOffset>
                </wp:positionV>
                <wp:extent cx="733330" cy="493395"/>
                <wp:effectExtent l="0" t="0" r="3810" b="1905"/>
                <wp:wrapNone/>
                <wp:docPr id="1411346914" name="Text Box 2"/>
                <wp:cNvGraphicFramePr/>
                <a:graphic xmlns:a="http://schemas.openxmlformats.org/drawingml/2006/main">
                  <a:graphicData uri="http://schemas.microsoft.com/office/word/2010/wordprocessingShape">
                    <wps:wsp>
                      <wps:cNvSpPr txBox="1"/>
                      <wps:spPr>
                        <a:xfrm>
                          <a:off x="0" y="0"/>
                          <a:ext cx="733330" cy="493395"/>
                        </a:xfrm>
                        <a:prstGeom prst="rect">
                          <a:avLst/>
                        </a:prstGeom>
                        <a:solidFill>
                          <a:schemeClr val="lt1"/>
                        </a:solidFill>
                        <a:ln w="6350">
                          <a:noFill/>
                        </a:ln>
                      </wps:spPr>
                      <wps:txbx>
                        <w:txbxContent>
                          <w:p w14:paraId="3D0803FB" w14:textId="371ABB2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68D6C6" id="_x0000_s1036" type="#_x0000_t202" style="position:absolute;margin-left:235.2pt;margin-top:213.55pt;width:57.75pt;height:38.8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" fillcolor="white [3201]" stroked="f" strokeweight=".5pt">
                <v:textbox>
                  <w:txbxContent>
                    <w:p w14:paraId="3D0803FB" w14:textId="371ABB2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76672" behindDoc="0" locked="0" layoutInCell="1" allowOverlap="1" wp14:anchorId="561DAF76" wp14:editId="0826F00B">
                <wp:simplePos x="0" y="0"/>
                <wp:positionH relativeFrom="column">
                  <wp:posOffset>2362835</wp:posOffset>
                </wp:positionH>
                <wp:positionV relativeFrom="paragraph">
                  <wp:posOffset>2712355</wp:posOffset>
                </wp:positionV>
                <wp:extent cx="733331" cy="493395"/>
                <wp:effectExtent l="0" t="0" r="3810" b="1905"/>
                <wp:wrapNone/>
                <wp:docPr id="545807487" name="Text Box 2"/>
                <wp:cNvGraphicFramePr/>
                <a:graphic xmlns:a="http://schemas.openxmlformats.org/drawingml/2006/main">
                  <a:graphicData uri="http://schemas.microsoft.com/office/word/2010/wordprocessingShape">
                    <wps:wsp>
                      <wps:cNvSpPr txBox="1"/>
                      <wps:spPr>
                        <a:xfrm>
                          <a:off x="0" y="0"/>
                          <a:ext cx="733331" cy="493395"/>
                        </a:xfrm>
                        <a:prstGeom prst="rect">
                          <a:avLst/>
                        </a:prstGeom>
                        <a:solidFill>
                          <a:schemeClr val="lt1"/>
                        </a:solidFill>
                        <a:ln w="6350">
                          <a:noFill/>
                        </a:ln>
                      </wps:spPr>
                      <wps:txbx>
                        <w:txbxContent>
                          <w:p w14:paraId="0BD09664" w14:textId="7DFD0620"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Irrelev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1DAF76" id="_x0000_s1037" type="#_x0000_t202" style="position:absolute;margin-left:186.05pt;margin-top:213.55pt;width:57.75pt;height:38.8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" fillcolor="white [3201]" stroked="f" strokeweight=".5pt">
                <v:textbox>
                  <w:txbxContent>
                    <w:p w14:paraId="0BD09664" w14:textId="7DFD0620"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Irrelev</w:t>
                      </w:r>
                      <w:r w:rsidR="0018178C">
                        <w:rPr>
                          <w:rFonts w:ascii="Times New Roman" w:hAnsi="Times New Roman" w:cs="Times New Roman"/>
                          <w:lang w:val="en-US"/>
                        </w:rPr>
                        <w:t>ant</w:t>
                      </w:r>
                      <w:r w:rsidRPr="00503438">
                        <w:rPr>
                          <w:rFonts w:ascii="Times New Roman" w:hAnsi="Times New Roman" w:cs="Times New Roman"/>
                          <w:lang w:val="en-US"/>
                        </w:rPr>
                        <w:t xml:space="preserve"> ed</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75648" behindDoc="0" locked="0" layoutInCell="1" allowOverlap="1" wp14:anchorId="15BA22E3" wp14:editId="6A6C630C">
                <wp:simplePos x="0" y="0"/>
                <wp:positionH relativeFrom="column">
                  <wp:posOffset>1724648</wp:posOffset>
                </wp:positionH>
                <wp:positionV relativeFrom="paragraph">
                  <wp:posOffset>2715530</wp:posOffset>
                </wp:positionV>
                <wp:extent cx="642552" cy="493776"/>
                <wp:effectExtent l="0" t="0" r="5715" b="1905"/>
                <wp:wrapNone/>
                <wp:docPr id="2061623827" name="Text Box 2"/>
                <wp:cNvGraphicFramePr/>
                <a:graphic xmlns:a="http://schemas.openxmlformats.org/drawingml/2006/main">
                  <a:graphicData uri="http://schemas.microsoft.com/office/word/2010/wordprocessingShape">
                    <wps:wsp>
                      <wps:cNvSpPr txBox="1"/>
                      <wps:spPr>
                        <a:xfrm>
                          <a:off x="0" y="0"/>
                          <a:ext cx="642552" cy="493776"/>
                        </a:xfrm>
                        <a:prstGeom prst="rect">
                          <a:avLst/>
                        </a:prstGeom>
                        <a:solidFill>
                          <a:schemeClr val="lt1"/>
                        </a:solidFill>
                        <a:ln w="6350">
                          <a:noFill/>
                        </a:ln>
                      </wps:spPr>
                      <wps:txbx>
                        <w:txbxContent>
                          <w:p w14:paraId="402B0456"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5BA22E3" id="_x0000_s1038" type="#_x0000_t202" style="position:absolute;margin-left:135.8pt;margin-top:213.8pt;width:50.6pt;height:38.9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" fillcolor="white [3201]" stroked="f" strokeweight=".5pt">
                <v:textbox>
                  <w:txbxContent>
                    <w:p w14:paraId="402B0456"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Default-out</w:t>
                      </w:r>
                    </w:p>
                  </w:txbxContent>
                </v:textbox>
              </v:shape>
            </w:pict>
          </mc:Fallback>
        </mc:AlternateContent>
      </w:r>
      <w:r>
        <w:rPr>
          <w:rFonts w:ascii="Times New Roman" w:hAnsi="Times New Roman" w:cs="Times New Roman"/>
          <w:noProof/>
          <w14:ligatures w14:val="standardContextual"/>
        </w:rPr>
        <mc:AlternateContent>
          <mc:Choice Requires="wps">
            <w:drawing>
              <wp:anchor distT="0" distB="0" distL="114300" distR="114300" simplePos="0" relativeHeight="251674624" behindDoc="0" locked="0" layoutInCell="1" allowOverlap="1" wp14:anchorId="42BD3A48" wp14:editId="6D9FE26D">
                <wp:simplePos x="0" y="0"/>
                <wp:positionH relativeFrom="column">
                  <wp:posOffset>1087120</wp:posOffset>
                </wp:positionH>
                <wp:positionV relativeFrom="paragraph">
                  <wp:posOffset>2708853</wp:posOffset>
                </wp:positionV>
                <wp:extent cx="641985" cy="494030"/>
                <wp:effectExtent l="0" t="0" r="5715" b="1270"/>
                <wp:wrapNone/>
                <wp:docPr id="1068498359" name="Text Box 2"/>
                <wp:cNvGraphicFramePr/>
                <a:graphic xmlns:a="http://schemas.openxmlformats.org/drawingml/2006/main">
                  <a:graphicData uri="http://schemas.microsoft.com/office/word/2010/wordprocessingShape">
                    <wps:wsp>
                      <wps:cNvSpPr txBox="1"/>
                      <wps:spPr>
                        <a:xfrm>
                          <a:off x="0" y="0"/>
                          <a:ext cx="641985" cy="494030"/>
                        </a:xfrm>
                        <a:prstGeom prst="rect">
                          <a:avLst/>
                        </a:prstGeom>
                        <a:solidFill>
                          <a:schemeClr val="lt1"/>
                        </a:solidFill>
                        <a:ln w="6350">
                          <a:noFill/>
                        </a:ln>
                      </wps:spPr>
                      <wps:txbx>
                        <w:txbxContent>
                          <w:p w14:paraId="636B98BB"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D3A48" id="_x0000_s1039" type="#_x0000_t202" style="position:absolute;margin-left:85.6pt;margin-top:213.3pt;width:50.55pt;height:38.9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" fillcolor="white [3201]" stroked="f" strokeweight=".5pt">
                <v:textbox>
                  <w:txbxContent>
                    <w:p w14:paraId="636B98BB" w14:textId="77777777" w:rsidR="008C2DCF" w:rsidRPr="00503438" w:rsidRDefault="008C2DCF" w:rsidP="008C2DCF">
                      <w:pPr>
                        <w:rPr>
                          <w:rFonts w:ascii="Times New Roman" w:hAnsi="Times New Roman" w:cs="Times New Roman"/>
                          <w:lang w:val="en-US"/>
                        </w:rPr>
                      </w:pPr>
                      <w:r w:rsidRPr="00503438">
                        <w:rPr>
                          <w:rFonts w:ascii="Times New Roman" w:hAnsi="Times New Roman" w:cs="Times New Roman"/>
                          <w:lang w:val="en-US"/>
                        </w:rPr>
                        <w:t>Default-in</w:t>
                      </w:r>
                    </w:p>
                  </w:txbxContent>
                </v:textbox>
              </v:shape>
            </w:pict>
          </mc:Fallback>
        </mc:AlternateContent>
      </w:r>
      <w:r w:rsidR="008C2DCF">
        <w:rPr>
          <w:rFonts w:ascii="Times New Roman" w:hAnsi="Times New Roman" w:cs="Times New Roman"/>
          <w:noProof/>
          <w14:ligatures w14:val="standardContextual"/>
        </w:rPr>
        <mc:AlternateContent>
          <mc:Choice Requires="wps">
            <w:drawing>
              <wp:anchor distT="0" distB="0" distL="114300" distR="114300" simplePos="0" relativeHeight="251673600" behindDoc="0" locked="0" layoutInCell="1" allowOverlap="1" wp14:anchorId="578A9059" wp14:editId="79D08A0F">
                <wp:simplePos x="0" y="0"/>
                <wp:positionH relativeFrom="column">
                  <wp:posOffset>10633</wp:posOffset>
                </wp:positionH>
                <wp:positionV relativeFrom="paragraph">
                  <wp:posOffset>489807</wp:posOffset>
                </wp:positionV>
                <wp:extent cx="425302" cy="1148316"/>
                <wp:effectExtent l="0" t="0" r="0" b="0"/>
                <wp:wrapNone/>
                <wp:docPr id="519622151" name="Text Box 3"/>
                <wp:cNvGraphicFramePr/>
                <a:graphic xmlns:a="http://schemas.openxmlformats.org/drawingml/2006/main">
                  <a:graphicData uri="http://schemas.microsoft.com/office/word/2010/wordprocessingShape">
                    <wps:wsp>
                      <wps:cNvSpPr txBox="1"/>
                      <wps:spPr>
                        <a:xfrm rot="10800000">
                          <a:off x="0" y="0"/>
                          <a:ext cx="425302" cy="1148316"/>
                        </a:xfrm>
                        <a:prstGeom prst="rect">
                          <a:avLst/>
                        </a:prstGeom>
                        <a:solidFill>
                          <a:schemeClr val="lt1"/>
                        </a:solidFill>
                        <a:ln w="6350">
                          <a:noFill/>
                        </a:ln>
                      </wps:spPr>
                      <wps:txbx>
                        <w:txbxContent>
                          <w:p w14:paraId="765618F8" w14:textId="77777777" w:rsidR="008C2DCF" w:rsidRPr="00D81A43" w:rsidRDefault="008C2DCF" w:rsidP="008C2DCF">
                            <w:pPr>
                              <w:rPr>
                                <w:rFonts w:ascii="Times New Roman" w:hAnsi="Times New Roman" w:cs="Times New Roman"/>
                                <w:sz w:val="24"/>
                                <w:szCs w:val="24"/>
                                <w:lang w:val="en-US"/>
                              </w:rPr>
                            </w:pPr>
                            <w:r w:rsidRPr="00D81A43">
                              <w:rPr>
                                <w:rFonts w:ascii="Times New Roman" w:hAnsi="Times New Roman" w:cs="Times New Roman"/>
                                <w:sz w:val="24"/>
                                <w:szCs w:val="24"/>
                                <w:lang w:val="en-US"/>
                              </w:rPr>
                              <w:t>Change in trust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8A9059" id="_x0000_s1040" type="#_x0000_t202" style="position:absolute;margin-left:.85pt;margin-top:38.55pt;width:33.5pt;height:90.4pt;rotation:180;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" fillcolor="white [3201]" stroked="f" strokeweight=".5pt">
                <v:textbox style="layout-flow:vertical-ideographic">
                  <w:txbxContent>
                    <w:p w14:paraId="765618F8" w14:textId="77777777" w:rsidR="008C2DCF" w:rsidRPr="00D81A43" w:rsidRDefault="008C2DCF" w:rsidP="008C2DCF">
                      <w:pPr>
                        <w:rPr>
                          <w:rFonts w:ascii="Times New Roman" w:hAnsi="Times New Roman" w:cs="Times New Roman"/>
                          <w:sz w:val="24"/>
                          <w:szCs w:val="24"/>
                          <w:lang w:val="en-US"/>
                        </w:rPr>
                      </w:pPr>
                      <w:r w:rsidRPr="00D81A43">
                        <w:rPr>
                          <w:rFonts w:ascii="Times New Roman" w:hAnsi="Times New Roman" w:cs="Times New Roman"/>
                          <w:sz w:val="24"/>
                          <w:szCs w:val="24"/>
                          <w:lang w:val="en-US"/>
                        </w:rPr>
                        <w:t>Change in trust</w:t>
                      </w:r>
                    </w:p>
                  </w:txbxContent>
                </v:textbox>
              </v:shape>
            </w:pict>
          </mc:Fallback>
        </mc:AlternateContent>
      </w:r>
      <w:r w:rsidR="008C2DCF">
        <w:rPr>
          <w:rFonts w:ascii="Times New Roman" w:hAnsi="Times New Roman" w:cs="Times New Roman"/>
        </w:rPr>
        <w:t xml:space="preserve">                </w:t>
      </w:r>
      <w:r w:rsidR="008C2DCF">
        <w:rPr>
          <w:rFonts w:ascii="Times New Roman" w:hAnsi="Times New Roman" w:cs="Times New Roman"/>
          <w:noProof/>
          <w14:ligatures w14:val="standardContextual"/>
        </w:rPr>
        <w:drawing>
          <wp:inline distT="0" distB="0" distL="0" distR="0" wp14:anchorId="504D5896" wp14:editId="424C44FD">
            <wp:extent cx="2860200" cy="2804984"/>
            <wp:effectExtent l="0" t="0" r="0" b="1905"/>
            <wp:docPr id="700786471" name="Picture 4"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786471" name="Picture 4" descr="A graph with lines and dot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870644" cy="2815227"/>
                    </a:xfrm>
                    <a:prstGeom prst="rect">
                      <a:avLst/>
                    </a:prstGeom>
                  </pic:spPr>
                </pic:pic>
              </a:graphicData>
            </a:graphic>
          </wp:inline>
        </w:drawing>
      </w:r>
    </w:p>
    <w:p w14:paraId="36EED874" w14:textId="77777777" w:rsidR="004978AE" w:rsidRDefault="004978AE">
      <w:pPr>
        <w:spacing w:line="480" w:lineRule="auto"/>
        <w:rPr>
          <w:rFonts w:ascii="Times New Roman" w:eastAsia="Times New Roman" w:hAnsi="Times New Roman" w:cs="Times New Roman"/>
          <w:b/>
          <w:bCs/>
          <w:sz w:val="24"/>
          <w:szCs w:val="24"/>
        </w:rPr>
      </w:pPr>
    </w:p>
    <w:p w14:paraId="6B3B1A7E" w14:textId="77777777" w:rsidR="0018178C" w:rsidRPr="0018178C" w:rsidRDefault="0018178C" w:rsidP="0018178C">
      <w:pPr>
        <w:spacing w:line="480" w:lineRule="auto"/>
        <w:rPr>
          <w:rFonts w:ascii="Times New Roman" w:eastAsia="Times New Roman" w:hAnsi="Times New Roman" w:cs="Times New Roman"/>
          <w:sz w:val="24"/>
          <w:szCs w:val="24"/>
        </w:rPr>
      </w:pPr>
      <w:r w:rsidRPr="0018178C">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Error bars represent 95% confidence intervals.</w:t>
      </w:r>
    </w:p>
    <w:p w14:paraId="10D876E5" w14:textId="77777777" w:rsidR="004978AE" w:rsidRDefault="004978AE">
      <w:pPr>
        <w:spacing w:line="480" w:lineRule="auto"/>
        <w:rPr>
          <w:rFonts w:ascii="Times New Roman" w:eastAsia="Times New Roman" w:hAnsi="Times New Roman" w:cs="Times New Roman"/>
          <w:b/>
          <w:bCs/>
          <w:sz w:val="24"/>
          <w:szCs w:val="24"/>
        </w:rPr>
      </w:pPr>
    </w:p>
    <w:p w14:paraId="080555E2" w14:textId="77777777" w:rsidR="004978AE" w:rsidRDefault="004978AE">
      <w:pPr>
        <w:spacing w:line="480" w:lineRule="auto"/>
        <w:rPr>
          <w:rFonts w:ascii="Times New Roman" w:eastAsia="Times New Roman" w:hAnsi="Times New Roman" w:cs="Times New Roman"/>
          <w:b/>
          <w:bCs/>
          <w:sz w:val="24"/>
          <w:szCs w:val="24"/>
        </w:rPr>
      </w:pPr>
    </w:p>
    <w:p w14:paraId="0DA0D121" w14:textId="77777777" w:rsidR="004978AE" w:rsidRDefault="004978AE">
      <w:pPr>
        <w:spacing w:line="480" w:lineRule="auto"/>
        <w:rPr>
          <w:rFonts w:ascii="Times New Roman" w:eastAsia="Times New Roman" w:hAnsi="Times New Roman" w:cs="Times New Roman"/>
          <w:b/>
          <w:bCs/>
          <w:sz w:val="24"/>
          <w:szCs w:val="24"/>
        </w:rPr>
      </w:pPr>
    </w:p>
    <w:p w14:paraId="6A65FE9C" w14:textId="77777777" w:rsidR="004978AE" w:rsidRDefault="004978AE">
      <w:pPr>
        <w:spacing w:line="480" w:lineRule="auto"/>
        <w:rPr>
          <w:rFonts w:ascii="Times New Roman" w:eastAsia="Times New Roman" w:hAnsi="Times New Roman" w:cs="Times New Roman"/>
          <w:b/>
          <w:bCs/>
          <w:sz w:val="24"/>
          <w:szCs w:val="24"/>
        </w:rPr>
      </w:pPr>
    </w:p>
    <w:p w14:paraId="48019031" w14:textId="77777777" w:rsidR="004F3C6B" w:rsidRDefault="004F3C6B">
      <w:pPr>
        <w:spacing w:line="480" w:lineRule="auto"/>
        <w:rPr>
          <w:rFonts w:ascii="Times New Roman" w:eastAsia="Times New Roman" w:hAnsi="Times New Roman" w:cs="Times New Roman"/>
          <w:b/>
          <w:bCs/>
          <w:sz w:val="24"/>
          <w:szCs w:val="24"/>
        </w:rPr>
      </w:pPr>
    </w:p>
    <w:p w14:paraId="13310C66" w14:textId="77777777" w:rsidR="004F3C6B" w:rsidRDefault="004F3C6B">
      <w:pPr>
        <w:spacing w:line="480" w:lineRule="auto"/>
        <w:rPr>
          <w:rFonts w:ascii="Times New Roman" w:eastAsia="Times New Roman" w:hAnsi="Times New Roman" w:cs="Times New Roman"/>
          <w:b/>
          <w:bCs/>
          <w:sz w:val="24"/>
          <w:szCs w:val="24"/>
        </w:rPr>
      </w:pPr>
    </w:p>
    <w:p w14:paraId="5620B5F1" w14:textId="77777777" w:rsidR="004F3C6B" w:rsidRDefault="004F3C6B">
      <w:pPr>
        <w:spacing w:line="480" w:lineRule="auto"/>
        <w:rPr>
          <w:rFonts w:ascii="Times New Roman" w:eastAsia="Times New Roman" w:hAnsi="Times New Roman" w:cs="Times New Roman"/>
          <w:b/>
          <w:bCs/>
          <w:sz w:val="24"/>
          <w:szCs w:val="24"/>
        </w:rPr>
      </w:pPr>
    </w:p>
    <w:p w14:paraId="10EFE53A" w14:textId="77777777" w:rsidR="004F3C6B" w:rsidRDefault="004F3C6B">
      <w:pPr>
        <w:spacing w:line="480" w:lineRule="auto"/>
        <w:rPr>
          <w:rFonts w:ascii="Times New Roman" w:eastAsia="Times New Roman" w:hAnsi="Times New Roman" w:cs="Times New Roman"/>
          <w:b/>
          <w:bCs/>
          <w:sz w:val="24"/>
          <w:szCs w:val="24"/>
        </w:rPr>
      </w:pPr>
    </w:p>
    <w:p w14:paraId="6424D6C5" w14:textId="77777777" w:rsidR="004F3C6B" w:rsidRDefault="004F3C6B">
      <w:pPr>
        <w:spacing w:line="480" w:lineRule="auto"/>
        <w:rPr>
          <w:rFonts w:ascii="Times New Roman" w:eastAsia="Times New Roman" w:hAnsi="Times New Roman" w:cs="Times New Roman"/>
          <w:b/>
          <w:bCs/>
          <w:sz w:val="24"/>
          <w:szCs w:val="24"/>
        </w:rPr>
      </w:pPr>
    </w:p>
    <w:p w14:paraId="40FDAB06" w14:textId="77777777" w:rsidR="004F3C6B" w:rsidRDefault="004F3C6B">
      <w:pPr>
        <w:spacing w:line="480" w:lineRule="auto"/>
        <w:rPr>
          <w:rFonts w:ascii="Times New Roman" w:eastAsia="Times New Roman" w:hAnsi="Times New Roman" w:cs="Times New Roman"/>
          <w:b/>
          <w:bCs/>
          <w:sz w:val="24"/>
          <w:szCs w:val="24"/>
        </w:rPr>
      </w:pPr>
    </w:p>
    <w:p w14:paraId="32A7DA6F" w14:textId="77777777" w:rsidR="004978AE" w:rsidRDefault="004978AE">
      <w:pPr>
        <w:spacing w:line="480" w:lineRule="auto"/>
        <w:rPr>
          <w:rFonts w:ascii="Times New Roman" w:eastAsia="Times New Roman" w:hAnsi="Times New Roman" w:cs="Times New Roman"/>
          <w:b/>
          <w:bCs/>
          <w:sz w:val="24"/>
          <w:szCs w:val="24"/>
        </w:rPr>
      </w:pPr>
    </w:p>
    <w:p w14:paraId="6D868E33" w14:textId="2326C8F7" w:rsidR="00B2405B" w:rsidRPr="004F3C6B" w:rsidRDefault="00B2405B" w:rsidP="00B2405B">
      <w:pPr>
        <w:spacing w:line="480" w:lineRule="auto"/>
        <w:rPr>
          <w:rFonts w:ascii="Times New Roman" w:eastAsia="Times New Roman" w:hAnsi="Times New Roman" w:cs="Times New Roman"/>
          <w:b/>
          <w:bCs/>
          <w:i/>
          <w:iCs/>
          <w:sz w:val="24"/>
          <w:szCs w:val="24"/>
        </w:rPr>
      </w:pPr>
      <w:r w:rsidRPr="004F3C6B">
        <w:rPr>
          <w:rFonts w:ascii="Times New Roman" w:eastAsia="Times New Roman" w:hAnsi="Times New Roman" w:cs="Times New Roman"/>
          <w:b/>
          <w:bCs/>
          <w:i/>
          <w:iCs/>
          <w:sz w:val="24"/>
          <w:szCs w:val="24"/>
        </w:rPr>
        <w:lastRenderedPageBreak/>
        <w:t>Figure 7</w:t>
      </w:r>
    </w:p>
    <w:p w14:paraId="5E0A291F" w14:textId="4A624756" w:rsidR="00B2405B" w:rsidRPr="00924E1F" w:rsidRDefault="004F3C6B" w:rsidP="00924E1F">
      <w:pPr>
        <w:tabs>
          <w:tab w:val="left" w:pos="3299"/>
        </w:tabs>
        <w:spacing w:line="480" w:lineRule="auto"/>
        <w:rPr>
          <w:rFonts w:ascii="Times New Roman" w:hAnsi="Times New Roman" w:cs="Times New Roman"/>
          <w:sz w:val="24"/>
          <w:szCs w:val="24"/>
        </w:rPr>
      </w:pPr>
      <w:r>
        <w:rPr>
          <w:rFonts w:ascii="Times New Roman" w:eastAsia="Times New Roman" w:hAnsi="Times New Roman" w:cs="Times New Roman"/>
          <w:sz w:val="24"/>
          <w:szCs w:val="24"/>
        </w:rPr>
        <w:t>Descriptive plot for Objective Knowledge of Potable Recycled Water in Study 3</w:t>
      </w:r>
      <w:r>
        <w:rPr>
          <w:rFonts w:ascii="Times New Roman" w:eastAsia="Times New Roman" w:hAnsi="Times New Roman" w:cs="Times New Roman"/>
          <w:i/>
          <w:iCs/>
          <w:sz w:val="24"/>
          <w:szCs w:val="24"/>
        </w:rPr>
        <w:t xml:space="preserve">. </w:t>
      </w:r>
    </w:p>
    <w:p w14:paraId="7126BAFE" w14:textId="55BFF5F3" w:rsidR="00924E1F" w:rsidRDefault="00924E1F" w:rsidP="00924E1F">
      <w:pPr>
        <w:spacing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3840" behindDoc="0" locked="0" layoutInCell="1" allowOverlap="1" wp14:anchorId="75E08B2C" wp14:editId="25DB33D8">
                <wp:simplePos x="0" y="0"/>
                <wp:positionH relativeFrom="column">
                  <wp:posOffset>2670175</wp:posOffset>
                </wp:positionH>
                <wp:positionV relativeFrom="paragraph">
                  <wp:posOffset>2532851</wp:posOffset>
                </wp:positionV>
                <wp:extent cx="697117" cy="448056"/>
                <wp:effectExtent l="0" t="0" r="0" b="0"/>
                <wp:wrapNone/>
                <wp:docPr id="2096768092" name="Text Box 2"/>
                <wp:cNvGraphicFramePr/>
                <a:graphic xmlns:a="http://schemas.openxmlformats.org/drawingml/2006/main">
                  <a:graphicData uri="http://schemas.microsoft.com/office/word/2010/wordprocessingShape">
                    <wps:wsp>
                      <wps:cNvSpPr txBox="1"/>
                      <wps:spPr>
                        <a:xfrm>
                          <a:off x="0" y="0"/>
                          <a:ext cx="697117" cy="448056"/>
                        </a:xfrm>
                        <a:prstGeom prst="rect">
                          <a:avLst/>
                        </a:prstGeom>
                        <a:noFill/>
                        <a:ln w="6350">
                          <a:noFill/>
                        </a:ln>
                      </wps:spPr>
                      <wps:txbx>
                        <w:txbxContent>
                          <w:p w14:paraId="5485E134" w14:textId="09747270"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E08B2C" id="_x0000_s1041" type="#_x0000_t202" style="position:absolute;left:0;text-align:left;margin-left:210.25pt;margin-top:199.45pt;width:54.9pt;height:35.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" filled="f" stroked="f" strokeweight=".5pt">
                <v:textbox>
                  <w:txbxContent>
                    <w:p w14:paraId="5485E134" w14:textId="09747270"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2816" behindDoc="0" locked="0" layoutInCell="1" allowOverlap="1" wp14:anchorId="5EA38CBD" wp14:editId="76F45320">
                <wp:simplePos x="0" y="0"/>
                <wp:positionH relativeFrom="column">
                  <wp:posOffset>2027555</wp:posOffset>
                </wp:positionH>
                <wp:positionV relativeFrom="paragraph">
                  <wp:posOffset>2532851</wp:posOffset>
                </wp:positionV>
                <wp:extent cx="742385" cy="447675"/>
                <wp:effectExtent l="0" t="0" r="0" b="0"/>
                <wp:wrapNone/>
                <wp:docPr id="78192508" name="Text Box 2"/>
                <wp:cNvGraphicFramePr/>
                <a:graphic xmlns:a="http://schemas.openxmlformats.org/drawingml/2006/main">
                  <a:graphicData uri="http://schemas.microsoft.com/office/word/2010/wordprocessingShape">
                    <wps:wsp>
                      <wps:cNvSpPr txBox="1"/>
                      <wps:spPr>
                        <a:xfrm>
                          <a:off x="0" y="0"/>
                          <a:ext cx="742385" cy="447675"/>
                        </a:xfrm>
                        <a:prstGeom prst="rect">
                          <a:avLst/>
                        </a:prstGeom>
                        <a:noFill/>
                        <a:ln w="6350">
                          <a:noFill/>
                        </a:ln>
                      </wps:spPr>
                      <wps:txbx>
                        <w:txbxContent>
                          <w:p w14:paraId="14CDD986" w14:textId="0FEE7A9F"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38CBD" id="_x0000_s1042" type="#_x0000_t202" style="position:absolute;left:0;text-align:left;margin-left:159.65pt;margin-top:199.45pt;width:58.45pt;height:35.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" filled="f" stroked="f" strokeweight=".5pt">
                <v:textbox>
                  <w:txbxContent>
                    <w:p w14:paraId="14CDD986" w14:textId="0FEE7A9F"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1792" behindDoc="0" locked="0" layoutInCell="1" allowOverlap="1" wp14:anchorId="1B38D06F" wp14:editId="278EB9B8">
                <wp:simplePos x="0" y="0"/>
                <wp:positionH relativeFrom="column">
                  <wp:posOffset>1457325</wp:posOffset>
                </wp:positionH>
                <wp:positionV relativeFrom="paragraph">
                  <wp:posOffset>2530947</wp:posOffset>
                </wp:positionV>
                <wp:extent cx="636608" cy="516802"/>
                <wp:effectExtent l="0" t="0" r="0" b="0"/>
                <wp:wrapNone/>
                <wp:docPr id="1891962247" name="Text Box 2"/>
                <wp:cNvGraphicFramePr/>
                <a:graphic xmlns:a="http://schemas.openxmlformats.org/drawingml/2006/main">
                  <a:graphicData uri="http://schemas.microsoft.com/office/word/2010/wordprocessingShape">
                    <wps:wsp>
                      <wps:cNvSpPr txBox="1"/>
                      <wps:spPr>
                        <a:xfrm>
                          <a:off x="0" y="0"/>
                          <a:ext cx="636608" cy="516802"/>
                        </a:xfrm>
                        <a:prstGeom prst="rect">
                          <a:avLst/>
                        </a:prstGeom>
                        <a:noFill/>
                        <a:ln w="6350">
                          <a:noFill/>
                        </a:ln>
                      </wps:spPr>
                      <wps:txbx>
                        <w:txbxContent>
                          <w:p w14:paraId="09E7548D"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8D06F" id="_x0000_s1043" type="#_x0000_t202" style="position:absolute;left:0;text-align:left;margin-left:114.75pt;margin-top:199.3pt;width:50.15pt;height:40.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" filled="f" stroked="f" strokeweight=".5pt">
                <v:textbox>
                  <w:txbxContent>
                    <w:p w14:paraId="09E7548D"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0768" behindDoc="0" locked="0" layoutInCell="1" allowOverlap="1" wp14:anchorId="54936D7E" wp14:editId="10EDBD56">
                <wp:simplePos x="0" y="0"/>
                <wp:positionH relativeFrom="column">
                  <wp:posOffset>890905</wp:posOffset>
                </wp:positionH>
                <wp:positionV relativeFrom="paragraph">
                  <wp:posOffset>2543301</wp:posOffset>
                </wp:positionV>
                <wp:extent cx="648182" cy="448056"/>
                <wp:effectExtent l="0" t="0" r="0" b="0"/>
                <wp:wrapNone/>
                <wp:docPr id="1147716256" name="Text Box 2"/>
                <wp:cNvGraphicFramePr/>
                <a:graphic xmlns:a="http://schemas.openxmlformats.org/drawingml/2006/main">
                  <a:graphicData uri="http://schemas.microsoft.com/office/word/2010/wordprocessingShape">
                    <wps:wsp>
                      <wps:cNvSpPr txBox="1"/>
                      <wps:spPr>
                        <a:xfrm>
                          <a:off x="0" y="0"/>
                          <a:ext cx="648182" cy="448056"/>
                        </a:xfrm>
                        <a:prstGeom prst="rect">
                          <a:avLst/>
                        </a:prstGeom>
                        <a:noFill/>
                        <a:ln w="6350">
                          <a:noFill/>
                        </a:ln>
                      </wps:spPr>
                      <wps:txbx>
                        <w:txbxContent>
                          <w:p w14:paraId="3840D4AF"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36D7E" id="_x0000_s1044" type="#_x0000_t202" style="position:absolute;left:0;text-align:left;margin-left:70.15pt;margin-top:200.25pt;width:51.05pt;height:35.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" filled="f" stroked="f" strokeweight=".5pt">
                <v:textbox>
                  <w:txbxContent>
                    <w:p w14:paraId="3840D4AF"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79744" behindDoc="0" locked="0" layoutInCell="1" allowOverlap="1" wp14:anchorId="3E0E580D" wp14:editId="4754C935">
                <wp:simplePos x="0" y="0"/>
                <wp:positionH relativeFrom="column">
                  <wp:posOffset>-862331</wp:posOffset>
                </wp:positionH>
                <wp:positionV relativeFrom="paragraph">
                  <wp:posOffset>1099627</wp:posOffset>
                </wp:positionV>
                <wp:extent cx="2070783" cy="299229"/>
                <wp:effectExtent l="0" t="0" r="0" b="0"/>
                <wp:wrapNone/>
                <wp:docPr id="1347316778" name="Text Box 2"/>
                <wp:cNvGraphicFramePr/>
                <a:graphic xmlns:a="http://schemas.openxmlformats.org/drawingml/2006/main">
                  <a:graphicData uri="http://schemas.microsoft.com/office/word/2010/wordprocessingShape">
                    <wps:wsp>
                      <wps:cNvSpPr txBox="1"/>
                      <wps:spPr>
                        <a:xfrm rot="16200000">
                          <a:off x="0" y="0"/>
                          <a:ext cx="2070783" cy="299229"/>
                        </a:xfrm>
                        <a:prstGeom prst="rect">
                          <a:avLst/>
                        </a:prstGeom>
                        <a:noFill/>
                        <a:ln w="6350">
                          <a:noFill/>
                        </a:ln>
                      </wps:spPr>
                      <wps:txbx>
                        <w:txbxContent>
                          <w:p w14:paraId="74AE3BAA"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Knowledge of Recycled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E580D" id="_x0000_s1045" type="#_x0000_t202" style="position:absolute;left:0;text-align:left;margin-left:-67.9pt;margin-top:86.6pt;width:163.05pt;height:23.5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" filled="f" stroked="f" strokeweight=".5pt">
                <v:textbox>
                  <w:txbxContent>
                    <w:p w14:paraId="74AE3BAA"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Knowledge of Recycled Water</w:t>
                      </w:r>
                    </w:p>
                  </w:txbxContent>
                </v:textbox>
              </v:shape>
            </w:pict>
          </mc:Fallback>
        </mc:AlternateContent>
      </w:r>
      <w:r>
        <w:rPr>
          <w:rFonts w:ascii="Times New Roman" w:eastAsia="Times New Roman" w:hAnsi="Times New Roman" w:cs="Times New Roman"/>
          <w:b/>
          <w:bCs/>
          <w:noProof/>
          <w:sz w:val="24"/>
          <w:szCs w:val="24"/>
          <w14:ligatures w14:val="standardContextual"/>
        </w:rPr>
        <w:drawing>
          <wp:inline distT="0" distB="0" distL="0" distR="0" wp14:anchorId="1AB7D1F8" wp14:editId="18FED729">
            <wp:extent cx="2686685" cy="2604017"/>
            <wp:effectExtent l="0" t="0" r="5715" b="0"/>
            <wp:docPr id="144600324" name="Picture 5" descr="A graph with a line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00324" name="Picture 5" descr="A graph with a line and dot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2702023" cy="2618883"/>
                    </a:xfrm>
                    <a:prstGeom prst="rect">
                      <a:avLst/>
                    </a:prstGeom>
                  </pic:spPr>
                </pic:pic>
              </a:graphicData>
            </a:graphic>
          </wp:inline>
        </w:drawing>
      </w:r>
    </w:p>
    <w:p w14:paraId="516B4E1A" w14:textId="5C8E2748" w:rsidR="00A3687B" w:rsidRDefault="00A3687B">
      <w:pPr>
        <w:spacing w:line="480" w:lineRule="auto"/>
        <w:rPr>
          <w:rFonts w:ascii="Times New Roman" w:eastAsia="Times New Roman" w:hAnsi="Times New Roman" w:cs="Times New Roman"/>
          <w:b/>
          <w:bCs/>
          <w:sz w:val="24"/>
          <w:szCs w:val="24"/>
        </w:rPr>
      </w:pPr>
    </w:p>
    <w:p w14:paraId="32C7B094" w14:textId="77777777" w:rsidR="0018178C" w:rsidRPr="0018178C" w:rsidRDefault="0018178C" w:rsidP="0018178C">
      <w:pPr>
        <w:spacing w:line="480" w:lineRule="auto"/>
        <w:rPr>
          <w:rFonts w:ascii="Times New Roman" w:eastAsia="Times New Roman" w:hAnsi="Times New Roman" w:cs="Times New Roman"/>
          <w:sz w:val="24"/>
          <w:szCs w:val="24"/>
        </w:rPr>
      </w:pPr>
      <w:r w:rsidRPr="0018178C">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Error bars represent 95% confidence intervals.</w:t>
      </w:r>
    </w:p>
    <w:p w14:paraId="474BA170" w14:textId="77777777" w:rsidR="00A3687B" w:rsidRDefault="00A3687B">
      <w:pPr>
        <w:spacing w:line="480" w:lineRule="auto"/>
        <w:rPr>
          <w:rFonts w:ascii="Times New Roman" w:eastAsia="Times New Roman" w:hAnsi="Times New Roman" w:cs="Times New Roman"/>
          <w:b/>
          <w:bCs/>
          <w:sz w:val="24"/>
          <w:szCs w:val="24"/>
        </w:rPr>
      </w:pPr>
    </w:p>
    <w:p w14:paraId="49E772F3" w14:textId="77777777" w:rsidR="00A3687B" w:rsidRDefault="00A3687B">
      <w:pPr>
        <w:spacing w:line="480" w:lineRule="auto"/>
        <w:rPr>
          <w:rFonts w:ascii="Times New Roman" w:eastAsia="Times New Roman" w:hAnsi="Times New Roman" w:cs="Times New Roman"/>
          <w:b/>
          <w:bCs/>
          <w:sz w:val="24"/>
          <w:szCs w:val="24"/>
        </w:rPr>
      </w:pPr>
    </w:p>
    <w:p w14:paraId="571ABE3B" w14:textId="77777777" w:rsidR="00B2405B" w:rsidRDefault="00B2405B">
      <w:pPr>
        <w:spacing w:line="480" w:lineRule="auto"/>
        <w:rPr>
          <w:rFonts w:ascii="Times New Roman" w:eastAsia="Times New Roman" w:hAnsi="Times New Roman" w:cs="Times New Roman"/>
          <w:b/>
          <w:bCs/>
          <w:sz w:val="24"/>
          <w:szCs w:val="24"/>
        </w:rPr>
      </w:pPr>
    </w:p>
    <w:p w14:paraId="0FE83A12" w14:textId="77777777" w:rsidR="00B2405B" w:rsidRDefault="00B2405B">
      <w:pPr>
        <w:spacing w:line="480" w:lineRule="auto"/>
        <w:rPr>
          <w:rFonts w:ascii="Times New Roman" w:eastAsia="Times New Roman" w:hAnsi="Times New Roman" w:cs="Times New Roman"/>
          <w:b/>
          <w:bCs/>
          <w:sz w:val="24"/>
          <w:szCs w:val="24"/>
        </w:rPr>
      </w:pPr>
    </w:p>
    <w:p w14:paraId="6D08591C" w14:textId="77777777" w:rsidR="00B2405B" w:rsidRDefault="00B2405B">
      <w:pPr>
        <w:spacing w:line="480" w:lineRule="auto"/>
        <w:rPr>
          <w:rFonts w:ascii="Times New Roman" w:eastAsia="Times New Roman" w:hAnsi="Times New Roman" w:cs="Times New Roman"/>
          <w:b/>
          <w:bCs/>
          <w:sz w:val="24"/>
          <w:szCs w:val="24"/>
        </w:rPr>
      </w:pPr>
    </w:p>
    <w:p w14:paraId="25B97149" w14:textId="77777777" w:rsidR="00B2405B" w:rsidRDefault="00B2405B">
      <w:pPr>
        <w:spacing w:line="480" w:lineRule="auto"/>
        <w:rPr>
          <w:rFonts w:ascii="Times New Roman" w:eastAsia="Times New Roman" w:hAnsi="Times New Roman" w:cs="Times New Roman"/>
          <w:b/>
          <w:bCs/>
          <w:sz w:val="24"/>
          <w:szCs w:val="24"/>
        </w:rPr>
      </w:pPr>
    </w:p>
    <w:p w14:paraId="4D6EDC60" w14:textId="77777777" w:rsidR="00B2405B" w:rsidRDefault="00B2405B">
      <w:pPr>
        <w:spacing w:line="480" w:lineRule="auto"/>
        <w:rPr>
          <w:rFonts w:ascii="Times New Roman" w:eastAsia="Times New Roman" w:hAnsi="Times New Roman" w:cs="Times New Roman"/>
          <w:b/>
          <w:bCs/>
          <w:sz w:val="24"/>
          <w:szCs w:val="24"/>
        </w:rPr>
      </w:pPr>
    </w:p>
    <w:p w14:paraId="462F9461" w14:textId="77777777" w:rsidR="00B2405B" w:rsidRDefault="00B2405B">
      <w:pPr>
        <w:spacing w:line="480" w:lineRule="auto"/>
        <w:rPr>
          <w:rFonts w:ascii="Times New Roman" w:eastAsia="Times New Roman" w:hAnsi="Times New Roman" w:cs="Times New Roman"/>
          <w:b/>
          <w:bCs/>
          <w:sz w:val="24"/>
          <w:szCs w:val="24"/>
        </w:rPr>
      </w:pPr>
    </w:p>
    <w:p w14:paraId="109CF185" w14:textId="77777777" w:rsidR="00B2405B" w:rsidRDefault="00B2405B">
      <w:pPr>
        <w:spacing w:line="480" w:lineRule="auto"/>
        <w:rPr>
          <w:rFonts w:ascii="Times New Roman" w:eastAsia="Times New Roman" w:hAnsi="Times New Roman" w:cs="Times New Roman"/>
          <w:b/>
          <w:bCs/>
          <w:sz w:val="24"/>
          <w:szCs w:val="24"/>
        </w:rPr>
      </w:pPr>
    </w:p>
    <w:p w14:paraId="738BB36E" w14:textId="77777777" w:rsidR="00924E1F" w:rsidRDefault="00924E1F">
      <w:pPr>
        <w:spacing w:line="480" w:lineRule="auto"/>
        <w:rPr>
          <w:rFonts w:ascii="Times New Roman" w:eastAsia="Times New Roman" w:hAnsi="Times New Roman" w:cs="Times New Roman"/>
          <w:b/>
          <w:bCs/>
          <w:sz w:val="24"/>
          <w:szCs w:val="24"/>
        </w:rPr>
      </w:pPr>
    </w:p>
    <w:p w14:paraId="2426CCB7" w14:textId="77777777" w:rsidR="00924E1F" w:rsidRDefault="00924E1F">
      <w:pPr>
        <w:spacing w:line="480" w:lineRule="auto"/>
        <w:rPr>
          <w:rFonts w:ascii="Times New Roman" w:eastAsia="Times New Roman" w:hAnsi="Times New Roman" w:cs="Times New Roman"/>
          <w:b/>
          <w:bCs/>
          <w:sz w:val="24"/>
          <w:szCs w:val="24"/>
        </w:rPr>
      </w:pPr>
    </w:p>
    <w:p w14:paraId="5CF46596" w14:textId="77777777" w:rsidR="004F3C6B" w:rsidRDefault="004F3C6B">
      <w:pPr>
        <w:spacing w:line="480" w:lineRule="auto"/>
        <w:rPr>
          <w:rFonts w:ascii="Times New Roman" w:eastAsia="Times New Roman" w:hAnsi="Times New Roman" w:cs="Times New Roman"/>
          <w:b/>
          <w:bCs/>
          <w:sz w:val="24"/>
          <w:szCs w:val="24"/>
        </w:rPr>
      </w:pPr>
    </w:p>
    <w:p w14:paraId="6236A1A2" w14:textId="4CFDD8E4" w:rsidR="004F3C6B" w:rsidRPr="004F3C6B" w:rsidRDefault="004F3C6B" w:rsidP="004F3C6B">
      <w:pPr>
        <w:spacing w:line="480" w:lineRule="auto"/>
        <w:rPr>
          <w:rFonts w:ascii="Times New Roman" w:eastAsia="Times New Roman" w:hAnsi="Times New Roman" w:cs="Times New Roman"/>
          <w:b/>
          <w:bCs/>
          <w:i/>
          <w:iCs/>
          <w:sz w:val="24"/>
          <w:szCs w:val="24"/>
        </w:rPr>
      </w:pPr>
      <w:r w:rsidRPr="004F3C6B">
        <w:rPr>
          <w:rFonts w:ascii="Times New Roman" w:eastAsia="Times New Roman" w:hAnsi="Times New Roman" w:cs="Times New Roman"/>
          <w:b/>
          <w:bCs/>
          <w:i/>
          <w:iCs/>
          <w:sz w:val="24"/>
          <w:szCs w:val="24"/>
        </w:rPr>
        <w:lastRenderedPageBreak/>
        <w:t xml:space="preserve">Figure </w:t>
      </w:r>
      <w:r>
        <w:rPr>
          <w:rFonts w:ascii="Times New Roman" w:eastAsia="Times New Roman" w:hAnsi="Times New Roman" w:cs="Times New Roman"/>
          <w:b/>
          <w:bCs/>
          <w:i/>
          <w:iCs/>
          <w:sz w:val="24"/>
          <w:szCs w:val="24"/>
        </w:rPr>
        <w:t>8</w:t>
      </w:r>
    </w:p>
    <w:p w14:paraId="7D1D258E" w14:textId="21335C22" w:rsidR="004F3C6B" w:rsidRDefault="004F3C6B" w:rsidP="004F3C6B">
      <w:pPr>
        <w:tabs>
          <w:tab w:val="left" w:pos="3299"/>
        </w:tabs>
        <w:spacing w:line="480" w:lineRule="auto"/>
        <w:rPr>
          <w:rFonts w:ascii="Times New Roman" w:hAnsi="Times New Roman" w:cs="Times New Roman"/>
          <w:sz w:val="24"/>
          <w:szCs w:val="24"/>
        </w:rPr>
      </w:pPr>
      <w:r>
        <w:rPr>
          <w:rFonts w:ascii="Times New Roman" w:eastAsia="Times New Roman" w:hAnsi="Times New Roman" w:cs="Times New Roman"/>
          <w:sz w:val="24"/>
          <w:szCs w:val="24"/>
        </w:rPr>
        <w:t>Descriptive plot for Intention to Use Recycled Water in Study 3</w:t>
      </w:r>
      <w:r>
        <w:rPr>
          <w:rFonts w:ascii="Times New Roman" w:eastAsia="Times New Roman" w:hAnsi="Times New Roman" w:cs="Times New Roman"/>
          <w:i/>
          <w:iCs/>
          <w:sz w:val="24"/>
          <w:szCs w:val="24"/>
        </w:rPr>
        <w:t xml:space="preserve">. </w:t>
      </w:r>
    </w:p>
    <w:p w14:paraId="2235443F" w14:textId="77777777" w:rsidR="004F3C6B" w:rsidRPr="004F3C6B" w:rsidRDefault="004F3C6B" w:rsidP="004F3C6B">
      <w:pPr>
        <w:tabs>
          <w:tab w:val="left" w:pos="3299"/>
        </w:tabs>
        <w:spacing w:line="480" w:lineRule="auto"/>
        <w:rPr>
          <w:rFonts w:ascii="Times New Roman" w:hAnsi="Times New Roman" w:cs="Times New Roman"/>
          <w:sz w:val="24"/>
          <w:szCs w:val="24"/>
        </w:rPr>
      </w:pPr>
    </w:p>
    <w:p w14:paraId="478F2813" w14:textId="18BE5AA9" w:rsidR="00924E1F" w:rsidRPr="00972202" w:rsidRDefault="00924E1F" w:rsidP="00924E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8960" behindDoc="0" locked="0" layoutInCell="1" allowOverlap="1" wp14:anchorId="33C046FB" wp14:editId="072A4C1A">
                <wp:simplePos x="0" y="0"/>
                <wp:positionH relativeFrom="column">
                  <wp:posOffset>2939975</wp:posOffset>
                </wp:positionH>
                <wp:positionV relativeFrom="paragraph">
                  <wp:posOffset>2635356</wp:posOffset>
                </wp:positionV>
                <wp:extent cx="724277" cy="447675"/>
                <wp:effectExtent l="0" t="0" r="0" b="0"/>
                <wp:wrapNone/>
                <wp:docPr id="1022886972" name="Text Box 2"/>
                <wp:cNvGraphicFramePr/>
                <a:graphic xmlns:a="http://schemas.openxmlformats.org/drawingml/2006/main">
                  <a:graphicData uri="http://schemas.microsoft.com/office/word/2010/wordprocessingShape">
                    <wps:wsp>
                      <wps:cNvSpPr txBox="1"/>
                      <wps:spPr>
                        <a:xfrm>
                          <a:off x="0" y="0"/>
                          <a:ext cx="724277" cy="447675"/>
                        </a:xfrm>
                        <a:prstGeom prst="rect">
                          <a:avLst/>
                        </a:prstGeom>
                        <a:noFill/>
                        <a:ln w="6350">
                          <a:noFill/>
                        </a:ln>
                      </wps:spPr>
                      <wps:txbx>
                        <w:txbxContent>
                          <w:p w14:paraId="58ABB21F" w14:textId="0D19B6B6"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046FB" id="_x0000_s1046" type="#_x0000_t202" style="position:absolute;left:0;text-align:left;margin-left:231.5pt;margin-top:207.5pt;width:57.05pt;height:35.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" filled="f" stroked="f" strokeweight=".5pt">
                <v:textbox>
                  <w:txbxContent>
                    <w:p w14:paraId="58ABB21F" w14:textId="0D19B6B6"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7936" behindDoc="0" locked="0" layoutInCell="1" allowOverlap="1" wp14:anchorId="46DD8971" wp14:editId="61EB4ECD">
                <wp:simplePos x="0" y="0"/>
                <wp:positionH relativeFrom="column">
                  <wp:posOffset>2280920</wp:posOffset>
                </wp:positionH>
                <wp:positionV relativeFrom="paragraph">
                  <wp:posOffset>2637425</wp:posOffset>
                </wp:positionV>
                <wp:extent cx="742384" cy="447675"/>
                <wp:effectExtent l="0" t="0" r="0" b="0"/>
                <wp:wrapNone/>
                <wp:docPr id="1326580286" name="Text Box 2"/>
                <wp:cNvGraphicFramePr/>
                <a:graphic xmlns:a="http://schemas.openxmlformats.org/drawingml/2006/main">
                  <a:graphicData uri="http://schemas.microsoft.com/office/word/2010/wordprocessingShape">
                    <wps:wsp>
                      <wps:cNvSpPr txBox="1"/>
                      <wps:spPr>
                        <a:xfrm>
                          <a:off x="0" y="0"/>
                          <a:ext cx="742384" cy="447675"/>
                        </a:xfrm>
                        <a:prstGeom prst="rect">
                          <a:avLst/>
                        </a:prstGeom>
                        <a:noFill/>
                        <a:ln w="6350">
                          <a:noFill/>
                        </a:ln>
                      </wps:spPr>
                      <wps:txbx>
                        <w:txbxContent>
                          <w:p w14:paraId="378A471C" w14:textId="66CBCFE2"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D8971" id="_x0000_s1047" type="#_x0000_t202" style="position:absolute;left:0;text-align:left;margin-left:179.6pt;margin-top:207.65pt;width:58.45pt;height:3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" filled="f" stroked="f" strokeweight=".5pt">
                <v:textbox>
                  <w:txbxContent>
                    <w:p w14:paraId="378A471C" w14:textId="66CBCFE2"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6912" behindDoc="0" locked="0" layoutInCell="1" allowOverlap="1" wp14:anchorId="4A1C719F" wp14:editId="204430F1">
                <wp:simplePos x="0" y="0"/>
                <wp:positionH relativeFrom="column">
                  <wp:posOffset>1700530</wp:posOffset>
                </wp:positionH>
                <wp:positionV relativeFrom="paragraph">
                  <wp:posOffset>2635991</wp:posOffset>
                </wp:positionV>
                <wp:extent cx="648182" cy="447675"/>
                <wp:effectExtent l="0" t="0" r="0" b="0"/>
                <wp:wrapNone/>
                <wp:docPr id="1040406317" name="Text Box 2"/>
                <wp:cNvGraphicFramePr/>
                <a:graphic xmlns:a="http://schemas.openxmlformats.org/drawingml/2006/main">
                  <a:graphicData uri="http://schemas.microsoft.com/office/word/2010/wordprocessingShape">
                    <wps:wsp>
                      <wps:cNvSpPr txBox="1"/>
                      <wps:spPr>
                        <a:xfrm>
                          <a:off x="0" y="0"/>
                          <a:ext cx="648182" cy="447675"/>
                        </a:xfrm>
                        <a:prstGeom prst="rect">
                          <a:avLst/>
                        </a:prstGeom>
                        <a:noFill/>
                        <a:ln w="6350">
                          <a:noFill/>
                        </a:ln>
                      </wps:spPr>
                      <wps:txbx>
                        <w:txbxContent>
                          <w:p w14:paraId="23B2B7E0"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C719F" id="_x0000_s1048" type="#_x0000_t202" style="position:absolute;left:0;text-align:left;margin-left:133.9pt;margin-top:207.55pt;width:51.05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" filled="f" stroked="f" strokeweight=".5pt">
                <v:textbox>
                  <w:txbxContent>
                    <w:p w14:paraId="23B2B7E0"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5888" behindDoc="0" locked="0" layoutInCell="1" allowOverlap="1" wp14:anchorId="668D8722" wp14:editId="267B54B5">
                <wp:simplePos x="0" y="0"/>
                <wp:positionH relativeFrom="column">
                  <wp:posOffset>1056344</wp:posOffset>
                </wp:positionH>
                <wp:positionV relativeFrom="paragraph">
                  <wp:posOffset>2632182</wp:posOffset>
                </wp:positionV>
                <wp:extent cx="648182" cy="448056"/>
                <wp:effectExtent l="0" t="0" r="0" b="0"/>
                <wp:wrapNone/>
                <wp:docPr id="20815755" name="Text Box 2"/>
                <wp:cNvGraphicFramePr/>
                <a:graphic xmlns:a="http://schemas.openxmlformats.org/drawingml/2006/main">
                  <a:graphicData uri="http://schemas.microsoft.com/office/word/2010/wordprocessingShape">
                    <wps:wsp>
                      <wps:cNvSpPr txBox="1"/>
                      <wps:spPr>
                        <a:xfrm>
                          <a:off x="0" y="0"/>
                          <a:ext cx="648182" cy="448056"/>
                        </a:xfrm>
                        <a:prstGeom prst="rect">
                          <a:avLst/>
                        </a:prstGeom>
                        <a:noFill/>
                        <a:ln w="6350">
                          <a:noFill/>
                        </a:ln>
                      </wps:spPr>
                      <wps:txbx>
                        <w:txbxContent>
                          <w:p w14:paraId="5D01E307"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D8722" id="_x0000_s1049" type="#_x0000_t202" style="position:absolute;left:0;text-align:left;margin-left:83.2pt;margin-top:207.25pt;width:51.05pt;height:3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" filled="f" stroked="f" strokeweight=".5pt">
                <v:textbox>
                  <w:txbxContent>
                    <w:p w14:paraId="5D01E307"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89984" behindDoc="0" locked="0" layoutInCell="1" allowOverlap="1" wp14:anchorId="5A0140F6" wp14:editId="0FD5694F">
                <wp:simplePos x="0" y="0"/>
                <wp:positionH relativeFrom="column">
                  <wp:posOffset>-606023</wp:posOffset>
                </wp:positionH>
                <wp:positionV relativeFrom="paragraph">
                  <wp:posOffset>935990</wp:posOffset>
                </wp:positionV>
                <wp:extent cx="1701165" cy="299229"/>
                <wp:effectExtent l="0" t="0" r="0" b="0"/>
                <wp:wrapNone/>
                <wp:docPr id="1517200942" name="Text Box 2"/>
                <wp:cNvGraphicFramePr/>
                <a:graphic xmlns:a="http://schemas.openxmlformats.org/drawingml/2006/main">
                  <a:graphicData uri="http://schemas.microsoft.com/office/word/2010/wordprocessingShape">
                    <wps:wsp>
                      <wps:cNvSpPr txBox="1"/>
                      <wps:spPr>
                        <a:xfrm rot="16200000">
                          <a:off x="0" y="0"/>
                          <a:ext cx="1701165" cy="299229"/>
                        </a:xfrm>
                        <a:prstGeom prst="rect">
                          <a:avLst/>
                        </a:prstGeom>
                        <a:noFill/>
                        <a:ln w="6350">
                          <a:noFill/>
                        </a:ln>
                      </wps:spPr>
                      <wps:txbx>
                        <w:txbxContent>
                          <w:p w14:paraId="1AA55D1C"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Use Recycled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0140F6" id="_x0000_s1050" type="#_x0000_t202" style="position:absolute;left:0;text-align:left;margin-left:-47.7pt;margin-top:73.7pt;width:133.95pt;height:23.5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" filled="f" stroked="f" strokeweight=".5pt">
                <v:textbox>
                  <w:txbxContent>
                    <w:p w14:paraId="1AA55D1C"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Use Recycled Water</w:t>
                      </w:r>
                    </w:p>
                  </w:txbxContent>
                </v:textbox>
              </v:shape>
            </w:pict>
          </mc:Fallback>
        </mc:AlternateContent>
      </w:r>
      <w:r>
        <w:rPr>
          <w:rFonts w:ascii="Times New Roman" w:eastAsia="Times New Roman" w:hAnsi="Times New Roman" w:cs="Times New Roman"/>
          <w:noProof/>
          <w:sz w:val="24"/>
          <w:szCs w:val="24"/>
          <w14:ligatures w14:val="standardContextual"/>
        </w:rPr>
        <w:drawing>
          <wp:inline distT="0" distB="0" distL="0" distR="0" wp14:anchorId="5A5C9846" wp14:editId="2D4AA825">
            <wp:extent cx="2858770" cy="2727333"/>
            <wp:effectExtent l="0" t="0" r="0" b="3175"/>
            <wp:docPr id="543552505" name="Picture 1"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52505" name="Picture 1" descr="A graph with lines and dots&#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881297" cy="2748824"/>
                    </a:xfrm>
                    <a:prstGeom prst="rect">
                      <a:avLst/>
                    </a:prstGeom>
                  </pic:spPr>
                </pic:pic>
              </a:graphicData>
            </a:graphic>
          </wp:inline>
        </w:drawing>
      </w:r>
    </w:p>
    <w:p w14:paraId="07CF7F60" w14:textId="6096F798" w:rsidR="00B2405B" w:rsidRDefault="00B2405B">
      <w:pPr>
        <w:spacing w:line="480" w:lineRule="auto"/>
        <w:rPr>
          <w:rFonts w:ascii="Times New Roman" w:eastAsia="Times New Roman" w:hAnsi="Times New Roman" w:cs="Times New Roman"/>
          <w:b/>
          <w:bCs/>
          <w:sz w:val="24"/>
          <w:szCs w:val="24"/>
        </w:rPr>
      </w:pPr>
    </w:p>
    <w:p w14:paraId="7F885428" w14:textId="77777777" w:rsidR="00924E1F" w:rsidRPr="0018178C" w:rsidRDefault="00924E1F" w:rsidP="00924E1F">
      <w:pPr>
        <w:spacing w:line="480" w:lineRule="auto"/>
        <w:rPr>
          <w:rFonts w:ascii="Times New Roman" w:eastAsia="Times New Roman" w:hAnsi="Times New Roman" w:cs="Times New Roman"/>
          <w:sz w:val="24"/>
          <w:szCs w:val="24"/>
        </w:rPr>
      </w:pPr>
      <w:r w:rsidRPr="0018178C">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Error bars represent 95% confidence intervals.</w:t>
      </w:r>
    </w:p>
    <w:p w14:paraId="3E117C2B" w14:textId="77777777" w:rsidR="00A3687B" w:rsidRDefault="00A3687B">
      <w:pPr>
        <w:spacing w:line="480" w:lineRule="auto"/>
        <w:rPr>
          <w:rFonts w:ascii="Times New Roman" w:eastAsia="Times New Roman" w:hAnsi="Times New Roman" w:cs="Times New Roman"/>
          <w:b/>
          <w:bCs/>
          <w:sz w:val="24"/>
          <w:szCs w:val="24"/>
        </w:rPr>
      </w:pPr>
    </w:p>
    <w:p w14:paraId="761EC052" w14:textId="77777777" w:rsidR="00A3687B" w:rsidRDefault="00A3687B">
      <w:pPr>
        <w:spacing w:line="480" w:lineRule="auto"/>
        <w:rPr>
          <w:rFonts w:ascii="Times New Roman" w:eastAsia="Times New Roman" w:hAnsi="Times New Roman" w:cs="Times New Roman"/>
          <w:b/>
          <w:bCs/>
          <w:sz w:val="24"/>
          <w:szCs w:val="24"/>
        </w:rPr>
      </w:pPr>
    </w:p>
    <w:p w14:paraId="669938BB" w14:textId="77777777" w:rsidR="00B2405B" w:rsidRDefault="00B2405B">
      <w:pPr>
        <w:spacing w:line="480" w:lineRule="auto"/>
        <w:rPr>
          <w:rFonts w:ascii="Times New Roman" w:eastAsia="Times New Roman" w:hAnsi="Times New Roman" w:cs="Times New Roman"/>
          <w:b/>
          <w:bCs/>
          <w:sz w:val="24"/>
          <w:szCs w:val="24"/>
        </w:rPr>
      </w:pPr>
    </w:p>
    <w:p w14:paraId="02601A6D" w14:textId="77777777" w:rsidR="00B2405B" w:rsidRDefault="00B2405B">
      <w:pPr>
        <w:spacing w:line="480" w:lineRule="auto"/>
        <w:rPr>
          <w:rFonts w:ascii="Times New Roman" w:eastAsia="Times New Roman" w:hAnsi="Times New Roman" w:cs="Times New Roman"/>
          <w:b/>
          <w:bCs/>
          <w:sz w:val="24"/>
          <w:szCs w:val="24"/>
        </w:rPr>
      </w:pPr>
    </w:p>
    <w:p w14:paraId="7BAF2D07" w14:textId="77777777" w:rsidR="00B2405B" w:rsidRDefault="00B2405B">
      <w:pPr>
        <w:spacing w:line="480" w:lineRule="auto"/>
        <w:rPr>
          <w:rFonts w:ascii="Times New Roman" w:eastAsia="Times New Roman" w:hAnsi="Times New Roman" w:cs="Times New Roman"/>
          <w:b/>
          <w:bCs/>
          <w:sz w:val="24"/>
          <w:szCs w:val="24"/>
        </w:rPr>
      </w:pPr>
    </w:p>
    <w:p w14:paraId="09C65704" w14:textId="77777777" w:rsidR="00B2405B" w:rsidRDefault="00B2405B">
      <w:pPr>
        <w:spacing w:line="480" w:lineRule="auto"/>
        <w:rPr>
          <w:rFonts w:ascii="Times New Roman" w:eastAsia="Times New Roman" w:hAnsi="Times New Roman" w:cs="Times New Roman"/>
          <w:b/>
          <w:bCs/>
          <w:sz w:val="24"/>
          <w:szCs w:val="24"/>
        </w:rPr>
      </w:pPr>
    </w:p>
    <w:p w14:paraId="6BDDCBA8" w14:textId="77777777" w:rsidR="00B2405B" w:rsidRDefault="00B2405B">
      <w:pPr>
        <w:spacing w:line="480" w:lineRule="auto"/>
        <w:rPr>
          <w:rFonts w:ascii="Times New Roman" w:eastAsia="Times New Roman" w:hAnsi="Times New Roman" w:cs="Times New Roman"/>
          <w:b/>
          <w:bCs/>
          <w:sz w:val="24"/>
          <w:szCs w:val="24"/>
        </w:rPr>
      </w:pPr>
    </w:p>
    <w:p w14:paraId="4FE8CF1E" w14:textId="77777777" w:rsidR="00B2405B" w:rsidRDefault="00B2405B">
      <w:pPr>
        <w:spacing w:line="480" w:lineRule="auto"/>
        <w:rPr>
          <w:rFonts w:ascii="Times New Roman" w:eastAsia="Times New Roman" w:hAnsi="Times New Roman" w:cs="Times New Roman"/>
          <w:b/>
          <w:bCs/>
          <w:sz w:val="24"/>
          <w:szCs w:val="24"/>
        </w:rPr>
      </w:pPr>
    </w:p>
    <w:p w14:paraId="429F730C" w14:textId="77777777" w:rsidR="004F3C6B" w:rsidRDefault="004F3C6B">
      <w:pPr>
        <w:spacing w:line="480" w:lineRule="auto"/>
        <w:rPr>
          <w:rFonts w:ascii="Times New Roman" w:eastAsia="Times New Roman" w:hAnsi="Times New Roman" w:cs="Times New Roman"/>
          <w:b/>
          <w:bCs/>
          <w:sz w:val="24"/>
          <w:szCs w:val="24"/>
        </w:rPr>
      </w:pPr>
    </w:p>
    <w:p w14:paraId="146594DA" w14:textId="77777777" w:rsidR="00B2405B" w:rsidRDefault="00B2405B">
      <w:pPr>
        <w:spacing w:line="480" w:lineRule="auto"/>
        <w:rPr>
          <w:rFonts w:ascii="Times New Roman" w:eastAsia="Times New Roman" w:hAnsi="Times New Roman" w:cs="Times New Roman"/>
          <w:b/>
          <w:bCs/>
          <w:sz w:val="24"/>
          <w:szCs w:val="24"/>
        </w:rPr>
      </w:pPr>
    </w:p>
    <w:p w14:paraId="7A0D7117" w14:textId="06B4621F" w:rsidR="004F3C6B" w:rsidRPr="004F3C6B" w:rsidRDefault="004F3C6B" w:rsidP="004F3C6B">
      <w:pPr>
        <w:spacing w:line="480" w:lineRule="auto"/>
        <w:rPr>
          <w:rFonts w:ascii="Times New Roman" w:eastAsia="Times New Roman" w:hAnsi="Times New Roman" w:cs="Times New Roman"/>
          <w:b/>
          <w:bCs/>
          <w:i/>
          <w:iCs/>
          <w:sz w:val="24"/>
          <w:szCs w:val="24"/>
        </w:rPr>
      </w:pPr>
      <w:r w:rsidRPr="004F3C6B">
        <w:rPr>
          <w:rFonts w:ascii="Times New Roman" w:eastAsia="Times New Roman" w:hAnsi="Times New Roman" w:cs="Times New Roman"/>
          <w:b/>
          <w:bCs/>
          <w:i/>
          <w:iCs/>
          <w:sz w:val="24"/>
          <w:szCs w:val="24"/>
        </w:rPr>
        <w:lastRenderedPageBreak/>
        <w:t xml:space="preserve">Figure </w:t>
      </w:r>
      <w:r>
        <w:rPr>
          <w:rFonts w:ascii="Times New Roman" w:eastAsia="Times New Roman" w:hAnsi="Times New Roman" w:cs="Times New Roman"/>
          <w:b/>
          <w:bCs/>
          <w:i/>
          <w:iCs/>
          <w:sz w:val="24"/>
          <w:szCs w:val="24"/>
        </w:rPr>
        <w:t>9</w:t>
      </w:r>
    </w:p>
    <w:p w14:paraId="70B88879" w14:textId="59A8C2FC" w:rsidR="004F3C6B" w:rsidRDefault="004F3C6B" w:rsidP="004F3C6B">
      <w:pPr>
        <w:tabs>
          <w:tab w:val="left" w:pos="3299"/>
        </w:tabs>
        <w:spacing w:line="480" w:lineRule="auto"/>
        <w:rPr>
          <w:rFonts w:ascii="Times New Roman" w:hAnsi="Times New Roman" w:cs="Times New Roman"/>
          <w:sz w:val="24"/>
          <w:szCs w:val="24"/>
        </w:rPr>
      </w:pPr>
      <w:r>
        <w:rPr>
          <w:rFonts w:ascii="Times New Roman" w:eastAsia="Times New Roman" w:hAnsi="Times New Roman" w:cs="Times New Roman"/>
          <w:sz w:val="24"/>
          <w:szCs w:val="24"/>
        </w:rPr>
        <w:t>Descriptive plot for Intention to Support Recycled Water in Study 3</w:t>
      </w:r>
      <w:r>
        <w:rPr>
          <w:rFonts w:ascii="Times New Roman" w:eastAsia="Times New Roman" w:hAnsi="Times New Roman" w:cs="Times New Roman"/>
          <w:i/>
          <w:iCs/>
          <w:sz w:val="24"/>
          <w:szCs w:val="24"/>
        </w:rPr>
        <w:t xml:space="preserve">. </w:t>
      </w:r>
    </w:p>
    <w:p w14:paraId="46498037" w14:textId="77777777" w:rsidR="004F3C6B" w:rsidRPr="00D81A43" w:rsidRDefault="004F3C6B" w:rsidP="004F3C6B">
      <w:pPr>
        <w:tabs>
          <w:tab w:val="left" w:pos="3299"/>
        </w:tabs>
        <w:spacing w:line="480" w:lineRule="auto"/>
        <w:rPr>
          <w:rFonts w:ascii="Times New Roman" w:hAnsi="Times New Roman" w:cs="Times New Roman"/>
          <w:sz w:val="24"/>
          <w:szCs w:val="24"/>
        </w:rPr>
      </w:pPr>
    </w:p>
    <w:p w14:paraId="71F2EDF6" w14:textId="56EAA4C6" w:rsidR="00924E1F" w:rsidRDefault="00924E1F" w:rsidP="00924E1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96128" behindDoc="0" locked="0" layoutInCell="1" allowOverlap="1" wp14:anchorId="771792ED" wp14:editId="31D79A28">
                <wp:simplePos x="0" y="0"/>
                <wp:positionH relativeFrom="column">
                  <wp:posOffset>2838450</wp:posOffset>
                </wp:positionH>
                <wp:positionV relativeFrom="paragraph">
                  <wp:posOffset>2555240</wp:posOffset>
                </wp:positionV>
                <wp:extent cx="715010" cy="447675"/>
                <wp:effectExtent l="0" t="0" r="0" b="0"/>
                <wp:wrapNone/>
                <wp:docPr id="266730324" name="Text Box 2"/>
                <wp:cNvGraphicFramePr/>
                <a:graphic xmlns:a="http://schemas.openxmlformats.org/drawingml/2006/main">
                  <a:graphicData uri="http://schemas.microsoft.com/office/word/2010/wordprocessingShape">
                    <wps:wsp>
                      <wps:cNvSpPr txBox="1"/>
                      <wps:spPr>
                        <a:xfrm>
                          <a:off x="0" y="0"/>
                          <a:ext cx="715010" cy="447675"/>
                        </a:xfrm>
                        <a:prstGeom prst="rect">
                          <a:avLst/>
                        </a:prstGeom>
                        <a:noFill/>
                        <a:ln w="6350">
                          <a:noFill/>
                        </a:ln>
                      </wps:spPr>
                      <wps:txbx>
                        <w:txbxContent>
                          <w:p w14:paraId="0FA5CC12" w14:textId="1E546E4A"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792ED" id="_x0000_s1051" type="#_x0000_t202" style="position:absolute;left:0;text-align:left;margin-left:223.5pt;margin-top:201.2pt;width:56.3pt;height:3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" filled="f" stroked="f" strokeweight=".5pt">
                <v:textbox>
                  <w:txbxContent>
                    <w:p w14:paraId="0FA5CC12" w14:textId="1E546E4A"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95104" behindDoc="0" locked="0" layoutInCell="1" allowOverlap="1" wp14:anchorId="0659A930" wp14:editId="53F46FE3">
                <wp:simplePos x="0" y="0"/>
                <wp:positionH relativeFrom="column">
                  <wp:posOffset>2099945</wp:posOffset>
                </wp:positionH>
                <wp:positionV relativeFrom="paragraph">
                  <wp:posOffset>2550795</wp:posOffset>
                </wp:positionV>
                <wp:extent cx="742315" cy="447675"/>
                <wp:effectExtent l="0" t="0" r="0" b="0"/>
                <wp:wrapNone/>
                <wp:docPr id="1977400557" name="Text Box 2"/>
                <wp:cNvGraphicFramePr/>
                <a:graphic xmlns:a="http://schemas.openxmlformats.org/drawingml/2006/main">
                  <a:graphicData uri="http://schemas.microsoft.com/office/word/2010/wordprocessingShape">
                    <wps:wsp>
                      <wps:cNvSpPr txBox="1"/>
                      <wps:spPr>
                        <a:xfrm>
                          <a:off x="0" y="0"/>
                          <a:ext cx="742315" cy="447675"/>
                        </a:xfrm>
                        <a:prstGeom prst="rect">
                          <a:avLst/>
                        </a:prstGeom>
                        <a:noFill/>
                        <a:ln w="6350">
                          <a:noFill/>
                        </a:ln>
                      </wps:spPr>
                      <wps:txbx>
                        <w:txbxContent>
                          <w:p w14:paraId="1F1C7369" w14:textId="7CF23268"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9A930" id="_x0000_s1052" type="#_x0000_t202" style="position:absolute;left:0;text-align:left;margin-left:165.35pt;margin-top:200.85pt;width:58.45pt;height:3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" filled="f" stroked="f" strokeweight=".5pt">
                <v:textbox>
                  <w:txbxContent>
                    <w:p w14:paraId="1F1C7369" w14:textId="7CF23268"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94080" behindDoc="0" locked="0" layoutInCell="1" allowOverlap="1" wp14:anchorId="2AE24261" wp14:editId="1FF6E67C">
                <wp:simplePos x="0" y="0"/>
                <wp:positionH relativeFrom="column">
                  <wp:posOffset>1562100</wp:posOffset>
                </wp:positionH>
                <wp:positionV relativeFrom="paragraph">
                  <wp:posOffset>2550103</wp:posOffset>
                </wp:positionV>
                <wp:extent cx="648182" cy="447675"/>
                <wp:effectExtent l="0" t="0" r="0" b="0"/>
                <wp:wrapNone/>
                <wp:docPr id="918521687" name="Text Box 2"/>
                <wp:cNvGraphicFramePr/>
                <a:graphic xmlns:a="http://schemas.openxmlformats.org/drawingml/2006/main">
                  <a:graphicData uri="http://schemas.microsoft.com/office/word/2010/wordprocessingShape">
                    <wps:wsp>
                      <wps:cNvSpPr txBox="1"/>
                      <wps:spPr>
                        <a:xfrm>
                          <a:off x="0" y="0"/>
                          <a:ext cx="648182" cy="447675"/>
                        </a:xfrm>
                        <a:prstGeom prst="rect">
                          <a:avLst/>
                        </a:prstGeom>
                        <a:noFill/>
                        <a:ln w="6350">
                          <a:noFill/>
                        </a:ln>
                      </wps:spPr>
                      <wps:txbx>
                        <w:txbxContent>
                          <w:p w14:paraId="69BFD174"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E24261" id="_x0000_s1053" type="#_x0000_t202" style="position:absolute;left:0;text-align:left;margin-left:123pt;margin-top:200.8pt;width:51.05pt;height:35.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" filled="f" stroked="f" strokeweight=".5pt">
                <v:textbox>
                  <w:txbxContent>
                    <w:p w14:paraId="69BFD174"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93056" behindDoc="0" locked="0" layoutInCell="1" allowOverlap="1" wp14:anchorId="76B0557B" wp14:editId="759CDEB4">
                <wp:simplePos x="0" y="0"/>
                <wp:positionH relativeFrom="column">
                  <wp:posOffset>913765</wp:posOffset>
                </wp:positionH>
                <wp:positionV relativeFrom="paragraph">
                  <wp:posOffset>2554549</wp:posOffset>
                </wp:positionV>
                <wp:extent cx="648182" cy="448056"/>
                <wp:effectExtent l="0" t="0" r="0" b="0"/>
                <wp:wrapNone/>
                <wp:docPr id="388483414" name="Text Box 2"/>
                <wp:cNvGraphicFramePr/>
                <a:graphic xmlns:a="http://schemas.openxmlformats.org/drawingml/2006/main">
                  <a:graphicData uri="http://schemas.microsoft.com/office/word/2010/wordprocessingShape">
                    <wps:wsp>
                      <wps:cNvSpPr txBox="1"/>
                      <wps:spPr>
                        <a:xfrm>
                          <a:off x="0" y="0"/>
                          <a:ext cx="648182" cy="448056"/>
                        </a:xfrm>
                        <a:prstGeom prst="rect">
                          <a:avLst/>
                        </a:prstGeom>
                        <a:noFill/>
                        <a:ln w="6350">
                          <a:noFill/>
                        </a:ln>
                      </wps:spPr>
                      <wps:txbx>
                        <w:txbxContent>
                          <w:p w14:paraId="0BEB10E5"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0557B" id="_x0000_s1054" type="#_x0000_t202" style="position:absolute;left:0;text-align:left;margin-left:71.95pt;margin-top:201.15pt;width:51.05pt;height:3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" filled="f" stroked="f" strokeweight=".5pt">
                <v:textbox>
                  <w:txbxContent>
                    <w:p w14:paraId="0BEB10E5"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92032" behindDoc="0" locked="0" layoutInCell="1" allowOverlap="1" wp14:anchorId="6960F1CD" wp14:editId="4729266E">
                <wp:simplePos x="0" y="0"/>
                <wp:positionH relativeFrom="column">
                  <wp:posOffset>-648971</wp:posOffset>
                </wp:positionH>
                <wp:positionV relativeFrom="paragraph">
                  <wp:posOffset>925452</wp:posOffset>
                </wp:positionV>
                <wp:extent cx="1701165" cy="299229"/>
                <wp:effectExtent l="0" t="0" r="0" b="0"/>
                <wp:wrapNone/>
                <wp:docPr id="469524087" name="Text Box 2"/>
                <wp:cNvGraphicFramePr/>
                <a:graphic xmlns:a="http://schemas.openxmlformats.org/drawingml/2006/main">
                  <a:graphicData uri="http://schemas.microsoft.com/office/word/2010/wordprocessingShape">
                    <wps:wsp>
                      <wps:cNvSpPr txBox="1"/>
                      <wps:spPr>
                        <a:xfrm rot="16200000">
                          <a:off x="0" y="0"/>
                          <a:ext cx="1701165" cy="299229"/>
                        </a:xfrm>
                        <a:prstGeom prst="rect">
                          <a:avLst/>
                        </a:prstGeom>
                        <a:noFill/>
                        <a:ln w="6350">
                          <a:noFill/>
                        </a:ln>
                      </wps:spPr>
                      <wps:txbx>
                        <w:txbxContent>
                          <w:p w14:paraId="4B7A7E12"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Support Recycled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60F1CD" id="_x0000_s1055" type="#_x0000_t202" style="position:absolute;left:0;text-align:left;margin-left:-51.1pt;margin-top:72.85pt;width:133.95pt;height:23.55pt;rotation:-9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" filled="f" stroked="f" strokeweight=".5pt">
                <v:textbox>
                  <w:txbxContent>
                    <w:p w14:paraId="4B7A7E12"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Support Recycled Water</w:t>
                      </w:r>
                    </w:p>
                  </w:txbxContent>
                </v:textbox>
              </v:shape>
            </w:pict>
          </mc:Fallback>
        </mc:AlternateContent>
      </w:r>
      <w:r>
        <w:rPr>
          <w:rFonts w:ascii="Times New Roman" w:eastAsia="Times New Roman" w:hAnsi="Times New Roman" w:cs="Times New Roman"/>
          <w:noProof/>
          <w:sz w:val="24"/>
          <w:szCs w:val="24"/>
          <w14:ligatures w14:val="standardContextual"/>
        </w:rPr>
        <w:drawing>
          <wp:inline distT="0" distB="0" distL="0" distR="0" wp14:anchorId="10B42574" wp14:editId="6A0D7E4C">
            <wp:extent cx="2754775" cy="2639556"/>
            <wp:effectExtent l="0" t="0" r="1270" b="2540"/>
            <wp:docPr id="604190863" name="Picture 3"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190863" name="Picture 3" descr="A graph with lines and dots&#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2768409" cy="2652619"/>
                    </a:xfrm>
                    <a:prstGeom prst="rect">
                      <a:avLst/>
                    </a:prstGeom>
                  </pic:spPr>
                </pic:pic>
              </a:graphicData>
            </a:graphic>
          </wp:inline>
        </w:drawing>
      </w:r>
    </w:p>
    <w:p w14:paraId="0F9FE3B1" w14:textId="77777777" w:rsidR="00924E1F" w:rsidRPr="00972202" w:rsidRDefault="00924E1F" w:rsidP="00924E1F">
      <w:pPr>
        <w:spacing w:line="480" w:lineRule="auto"/>
        <w:rPr>
          <w:rFonts w:ascii="Times New Roman" w:eastAsia="Times New Roman" w:hAnsi="Times New Roman" w:cs="Times New Roman"/>
          <w:sz w:val="24"/>
          <w:szCs w:val="24"/>
        </w:rPr>
      </w:pPr>
    </w:p>
    <w:p w14:paraId="42E0CF53" w14:textId="77777777" w:rsidR="00924E1F" w:rsidRPr="0018178C" w:rsidRDefault="00924E1F" w:rsidP="00924E1F">
      <w:pPr>
        <w:spacing w:line="480" w:lineRule="auto"/>
        <w:rPr>
          <w:rFonts w:ascii="Times New Roman" w:eastAsia="Times New Roman" w:hAnsi="Times New Roman" w:cs="Times New Roman"/>
          <w:sz w:val="24"/>
          <w:szCs w:val="24"/>
        </w:rPr>
      </w:pPr>
      <w:r w:rsidRPr="0018178C">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Error bars represent 95% confidence intervals.</w:t>
      </w:r>
    </w:p>
    <w:p w14:paraId="03EEB161" w14:textId="77777777" w:rsidR="00924E1F" w:rsidRDefault="00924E1F" w:rsidP="00924E1F">
      <w:pPr>
        <w:spacing w:line="480" w:lineRule="auto"/>
        <w:rPr>
          <w:rFonts w:ascii="Times New Roman" w:eastAsia="Times New Roman" w:hAnsi="Times New Roman" w:cs="Times New Roman"/>
          <w:b/>
          <w:bCs/>
          <w:sz w:val="24"/>
          <w:szCs w:val="24"/>
        </w:rPr>
      </w:pPr>
    </w:p>
    <w:p w14:paraId="245BB501" w14:textId="3FEB9090" w:rsidR="00B2405B" w:rsidRDefault="00B2405B">
      <w:pPr>
        <w:spacing w:line="480" w:lineRule="auto"/>
        <w:rPr>
          <w:rFonts w:ascii="Times New Roman" w:eastAsia="Times New Roman" w:hAnsi="Times New Roman" w:cs="Times New Roman"/>
          <w:b/>
          <w:bCs/>
          <w:sz w:val="24"/>
          <w:szCs w:val="24"/>
        </w:rPr>
      </w:pPr>
    </w:p>
    <w:p w14:paraId="355C38D6" w14:textId="77777777" w:rsidR="00B2405B" w:rsidRDefault="00B2405B">
      <w:pPr>
        <w:spacing w:line="480" w:lineRule="auto"/>
        <w:rPr>
          <w:rFonts w:ascii="Times New Roman" w:eastAsia="Times New Roman" w:hAnsi="Times New Roman" w:cs="Times New Roman"/>
          <w:b/>
          <w:bCs/>
          <w:sz w:val="24"/>
          <w:szCs w:val="24"/>
        </w:rPr>
      </w:pPr>
    </w:p>
    <w:p w14:paraId="672227CB" w14:textId="77777777" w:rsidR="00B2405B" w:rsidRDefault="00B2405B">
      <w:pPr>
        <w:spacing w:line="480" w:lineRule="auto"/>
        <w:rPr>
          <w:rFonts w:ascii="Times New Roman" w:eastAsia="Times New Roman" w:hAnsi="Times New Roman" w:cs="Times New Roman"/>
          <w:b/>
          <w:bCs/>
          <w:sz w:val="24"/>
          <w:szCs w:val="24"/>
        </w:rPr>
      </w:pPr>
    </w:p>
    <w:p w14:paraId="30645447" w14:textId="77777777" w:rsidR="00B2405B" w:rsidRDefault="00B2405B">
      <w:pPr>
        <w:spacing w:line="480" w:lineRule="auto"/>
        <w:rPr>
          <w:rFonts w:ascii="Times New Roman" w:eastAsia="Times New Roman" w:hAnsi="Times New Roman" w:cs="Times New Roman"/>
          <w:b/>
          <w:bCs/>
          <w:sz w:val="24"/>
          <w:szCs w:val="24"/>
        </w:rPr>
      </w:pPr>
    </w:p>
    <w:p w14:paraId="28C6BAE6" w14:textId="77777777" w:rsidR="00B2405B" w:rsidRDefault="00B2405B">
      <w:pPr>
        <w:spacing w:line="480" w:lineRule="auto"/>
        <w:rPr>
          <w:rFonts w:ascii="Times New Roman" w:eastAsia="Times New Roman" w:hAnsi="Times New Roman" w:cs="Times New Roman"/>
          <w:b/>
          <w:bCs/>
          <w:sz w:val="24"/>
          <w:szCs w:val="24"/>
        </w:rPr>
      </w:pPr>
    </w:p>
    <w:p w14:paraId="02DD492B" w14:textId="77777777" w:rsidR="00B2405B" w:rsidRDefault="00B2405B">
      <w:pPr>
        <w:spacing w:line="480" w:lineRule="auto"/>
        <w:rPr>
          <w:rFonts w:ascii="Times New Roman" w:eastAsia="Times New Roman" w:hAnsi="Times New Roman" w:cs="Times New Roman"/>
          <w:b/>
          <w:bCs/>
          <w:sz w:val="24"/>
          <w:szCs w:val="24"/>
        </w:rPr>
      </w:pPr>
    </w:p>
    <w:p w14:paraId="5F17C7E4" w14:textId="77777777" w:rsidR="00B2405B" w:rsidRDefault="00B2405B">
      <w:pPr>
        <w:spacing w:line="480" w:lineRule="auto"/>
        <w:rPr>
          <w:rFonts w:ascii="Times New Roman" w:eastAsia="Times New Roman" w:hAnsi="Times New Roman" w:cs="Times New Roman"/>
          <w:b/>
          <w:bCs/>
          <w:sz w:val="24"/>
          <w:szCs w:val="24"/>
        </w:rPr>
      </w:pPr>
    </w:p>
    <w:p w14:paraId="29A4FF8C" w14:textId="77777777" w:rsidR="00B2405B" w:rsidRDefault="00B2405B">
      <w:pPr>
        <w:spacing w:line="480" w:lineRule="auto"/>
        <w:rPr>
          <w:rFonts w:ascii="Times New Roman" w:eastAsia="Times New Roman" w:hAnsi="Times New Roman" w:cs="Times New Roman"/>
          <w:b/>
          <w:bCs/>
          <w:sz w:val="24"/>
          <w:szCs w:val="24"/>
        </w:rPr>
      </w:pPr>
    </w:p>
    <w:p w14:paraId="226264AD" w14:textId="77777777" w:rsidR="00924E1F" w:rsidRDefault="00924E1F" w:rsidP="004F3C6B">
      <w:pPr>
        <w:spacing w:line="480" w:lineRule="auto"/>
        <w:rPr>
          <w:rFonts w:ascii="Times New Roman" w:eastAsia="Times New Roman" w:hAnsi="Times New Roman" w:cs="Times New Roman"/>
          <w:b/>
          <w:bCs/>
          <w:sz w:val="24"/>
          <w:szCs w:val="24"/>
        </w:rPr>
      </w:pPr>
    </w:p>
    <w:p w14:paraId="50DF11E8" w14:textId="404B4352" w:rsidR="004F3C6B" w:rsidRPr="004F3C6B" w:rsidRDefault="004F3C6B" w:rsidP="004F3C6B">
      <w:pPr>
        <w:spacing w:line="480" w:lineRule="auto"/>
        <w:rPr>
          <w:rFonts w:ascii="Times New Roman" w:eastAsia="Times New Roman" w:hAnsi="Times New Roman" w:cs="Times New Roman"/>
          <w:b/>
          <w:bCs/>
          <w:i/>
          <w:iCs/>
          <w:sz w:val="24"/>
          <w:szCs w:val="24"/>
        </w:rPr>
      </w:pPr>
      <w:r w:rsidRPr="004F3C6B">
        <w:rPr>
          <w:rFonts w:ascii="Times New Roman" w:eastAsia="Times New Roman" w:hAnsi="Times New Roman" w:cs="Times New Roman"/>
          <w:b/>
          <w:bCs/>
          <w:i/>
          <w:iCs/>
          <w:sz w:val="24"/>
          <w:szCs w:val="24"/>
        </w:rPr>
        <w:lastRenderedPageBreak/>
        <w:t xml:space="preserve">Figure </w:t>
      </w:r>
      <w:r>
        <w:rPr>
          <w:rFonts w:ascii="Times New Roman" w:eastAsia="Times New Roman" w:hAnsi="Times New Roman" w:cs="Times New Roman"/>
          <w:b/>
          <w:bCs/>
          <w:i/>
          <w:iCs/>
          <w:sz w:val="24"/>
          <w:szCs w:val="24"/>
        </w:rPr>
        <w:t>10</w:t>
      </w:r>
    </w:p>
    <w:p w14:paraId="4E739893" w14:textId="58E5709E" w:rsidR="004F3C6B" w:rsidRPr="00D81A43" w:rsidRDefault="004F3C6B" w:rsidP="004F3C6B">
      <w:pPr>
        <w:tabs>
          <w:tab w:val="left" w:pos="3299"/>
        </w:tabs>
        <w:spacing w:line="480" w:lineRule="auto"/>
        <w:rPr>
          <w:rFonts w:ascii="Times New Roman" w:hAnsi="Times New Roman" w:cs="Times New Roman"/>
          <w:sz w:val="24"/>
          <w:szCs w:val="24"/>
        </w:rPr>
      </w:pPr>
      <w:r>
        <w:rPr>
          <w:rFonts w:ascii="Times New Roman" w:eastAsia="Times New Roman" w:hAnsi="Times New Roman" w:cs="Times New Roman"/>
          <w:sz w:val="24"/>
          <w:szCs w:val="24"/>
        </w:rPr>
        <w:t>Descriptive plot for Dissatisfaction with the Government in Study 3</w:t>
      </w:r>
      <w:r>
        <w:rPr>
          <w:rFonts w:ascii="Times New Roman" w:eastAsia="Times New Roman" w:hAnsi="Times New Roman" w:cs="Times New Roman"/>
          <w:i/>
          <w:iCs/>
          <w:sz w:val="24"/>
          <w:szCs w:val="24"/>
        </w:rPr>
        <w:t xml:space="preserve">. </w:t>
      </w:r>
    </w:p>
    <w:p w14:paraId="4E4A5D35" w14:textId="6FD62AE7" w:rsidR="00924E1F" w:rsidRDefault="00924E1F" w:rsidP="00924E1F">
      <w:pPr>
        <w:spacing w:line="48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701248" behindDoc="0" locked="0" layoutInCell="1" allowOverlap="1" wp14:anchorId="6FB3BDAE" wp14:editId="47D278A3">
                <wp:simplePos x="0" y="0"/>
                <wp:positionH relativeFrom="column">
                  <wp:posOffset>2099982</wp:posOffset>
                </wp:positionH>
                <wp:positionV relativeFrom="paragraph">
                  <wp:posOffset>2445385</wp:posOffset>
                </wp:positionV>
                <wp:extent cx="742384" cy="447675"/>
                <wp:effectExtent l="0" t="0" r="0" b="0"/>
                <wp:wrapNone/>
                <wp:docPr id="72246895" name="Text Box 2"/>
                <wp:cNvGraphicFramePr/>
                <a:graphic xmlns:a="http://schemas.openxmlformats.org/drawingml/2006/main">
                  <a:graphicData uri="http://schemas.microsoft.com/office/word/2010/wordprocessingShape">
                    <wps:wsp>
                      <wps:cNvSpPr txBox="1"/>
                      <wps:spPr>
                        <a:xfrm>
                          <a:off x="0" y="0"/>
                          <a:ext cx="742384" cy="447675"/>
                        </a:xfrm>
                        <a:prstGeom prst="rect">
                          <a:avLst/>
                        </a:prstGeom>
                        <a:noFill/>
                        <a:ln w="6350">
                          <a:noFill/>
                        </a:ln>
                      </wps:spPr>
                      <wps:txbx>
                        <w:txbxContent>
                          <w:p w14:paraId="434EACA2" w14:textId="5DE56EE6"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3BDAE" id="_x0000_s1056" type="#_x0000_t202" style="position:absolute;left:0;text-align:left;margin-left:165.35pt;margin-top:192.55pt;width:58.45pt;height:3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" filled="f" stroked="f" strokeweight=".5pt">
                <v:textbox>
                  <w:txbxContent>
                    <w:p w14:paraId="434EACA2" w14:textId="5DE56EE6" w:rsidR="00924E1F" w:rsidRPr="00972202" w:rsidRDefault="00924E1F" w:rsidP="00924E1F">
                      <w:pPr>
                        <w:rPr>
                          <w:rFonts w:ascii="Times New Roman" w:hAnsi="Times New Roman" w:cs="Times New Roman"/>
                          <w:lang w:val="en-US"/>
                        </w:rPr>
                      </w:pPr>
                      <w:r>
                        <w:rPr>
                          <w:rFonts w:ascii="Times New Roman" w:hAnsi="Times New Roman" w:cs="Times New Roman"/>
                          <w:lang w:val="en-US"/>
                        </w:rPr>
                        <w:t>Irrelevant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702272" behindDoc="0" locked="0" layoutInCell="1" allowOverlap="1" wp14:anchorId="15E6AA0D" wp14:editId="0C7C4963">
                <wp:simplePos x="0" y="0"/>
                <wp:positionH relativeFrom="column">
                  <wp:posOffset>2770165</wp:posOffset>
                </wp:positionH>
                <wp:positionV relativeFrom="paragraph">
                  <wp:posOffset>2445492</wp:posOffset>
                </wp:positionV>
                <wp:extent cx="724277" cy="448056"/>
                <wp:effectExtent l="0" t="0" r="0" b="0"/>
                <wp:wrapNone/>
                <wp:docPr id="992346464" name="Text Box 2"/>
                <wp:cNvGraphicFramePr/>
                <a:graphic xmlns:a="http://schemas.openxmlformats.org/drawingml/2006/main">
                  <a:graphicData uri="http://schemas.microsoft.com/office/word/2010/wordprocessingShape">
                    <wps:wsp>
                      <wps:cNvSpPr txBox="1"/>
                      <wps:spPr>
                        <a:xfrm>
                          <a:off x="0" y="0"/>
                          <a:ext cx="724277" cy="448056"/>
                        </a:xfrm>
                        <a:prstGeom prst="rect">
                          <a:avLst/>
                        </a:prstGeom>
                        <a:noFill/>
                        <a:ln w="6350">
                          <a:noFill/>
                        </a:ln>
                      </wps:spPr>
                      <wps:txbx>
                        <w:txbxContent>
                          <w:p w14:paraId="0188B722" w14:textId="0B7761D4"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6AA0D" id="_x0000_s1057" type="#_x0000_t202" style="position:absolute;left:0;text-align:left;margin-left:218.1pt;margin-top:192.55pt;width:57.05pt;height:35.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" filled="f" stroked="f" strokeweight=".5pt">
                <v:textbox>
                  <w:txbxContent>
                    <w:p w14:paraId="0188B722" w14:textId="0B7761D4" w:rsidR="00924E1F" w:rsidRPr="00972202" w:rsidRDefault="00924E1F" w:rsidP="00924E1F">
                      <w:pPr>
                        <w:rPr>
                          <w:rFonts w:ascii="Times New Roman" w:hAnsi="Times New Roman" w:cs="Times New Roman"/>
                          <w:lang w:val="en-US"/>
                        </w:rPr>
                      </w:pPr>
                      <w:r>
                        <w:rPr>
                          <w:rFonts w:ascii="Times New Roman" w:hAnsi="Times New Roman" w:cs="Times New Roman"/>
                          <w:lang w:val="en-US"/>
                        </w:rPr>
                        <w:t>Relevant ed</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700224" behindDoc="0" locked="0" layoutInCell="1" allowOverlap="1" wp14:anchorId="2C3F5D7C" wp14:editId="44243A6D">
                <wp:simplePos x="0" y="0"/>
                <wp:positionH relativeFrom="column">
                  <wp:posOffset>1550670</wp:posOffset>
                </wp:positionH>
                <wp:positionV relativeFrom="paragraph">
                  <wp:posOffset>2448196</wp:posOffset>
                </wp:positionV>
                <wp:extent cx="648182" cy="447675"/>
                <wp:effectExtent l="0" t="0" r="0" b="0"/>
                <wp:wrapNone/>
                <wp:docPr id="685182186" name="Text Box 2"/>
                <wp:cNvGraphicFramePr/>
                <a:graphic xmlns:a="http://schemas.openxmlformats.org/drawingml/2006/main">
                  <a:graphicData uri="http://schemas.microsoft.com/office/word/2010/wordprocessingShape">
                    <wps:wsp>
                      <wps:cNvSpPr txBox="1"/>
                      <wps:spPr>
                        <a:xfrm>
                          <a:off x="0" y="0"/>
                          <a:ext cx="648182" cy="447675"/>
                        </a:xfrm>
                        <a:prstGeom prst="rect">
                          <a:avLst/>
                        </a:prstGeom>
                        <a:noFill/>
                        <a:ln w="6350">
                          <a:noFill/>
                        </a:ln>
                      </wps:spPr>
                      <wps:txbx>
                        <w:txbxContent>
                          <w:p w14:paraId="3DEB2F8A"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F5D7C" id="_x0000_s1058" type="#_x0000_t202" style="position:absolute;left:0;text-align:left;margin-left:122.1pt;margin-top:192.75pt;width:51.05pt;height:3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" filled="f" stroked="f" strokeweight=".5pt">
                <v:textbox>
                  <w:txbxContent>
                    <w:p w14:paraId="3DEB2F8A"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w:t>
                      </w:r>
                      <w:r>
                        <w:rPr>
                          <w:rFonts w:ascii="Times New Roman" w:hAnsi="Times New Roman" w:cs="Times New Roman"/>
                          <w:lang w:val="en-US"/>
                        </w:rPr>
                        <w:t>out</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99200" behindDoc="0" locked="0" layoutInCell="1" allowOverlap="1" wp14:anchorId="052955BD" wp14:editId="162BC908">
                <wp:simplePos x="0" y="0"/>
                <wp:positionH relativeFrom="column">
                  <wp:posOffset>972185</wp:posOffset>
                </wp:positionH>
                <wp:positionV relativeFrom="paragraph">
                  <wp:posOffset>2444857</wp:posOffset>
                </wp:positionV>
                <wp:extent cx="648182" cy="448056"/>
                <wp:effectExtent l="0" t="0" r="0" b="0"/>
                <wp:wrapNone/>
                <wp:docPr id="444449883" name="Text Box 2"/>
                <wp:cNvGraphicFramePr/>
                <a:graphic xmlns:a="http://schemas.openxmlformats.org/drawingml/2006/main">
                  <a:graphicData uri="http://schemas.microsoft.com/office/word/2010/wordprocessingShape">
                    <wps:wsp>
                      <wps:cNvSpPr txBox="1"/>
                      <wps:spPr>
                        <a:xfrm>
                          <a:off x="0" y="0"/>
                          <a:ext cx="648182" cy="448056"/>
                        </a:xfrm>
                        <a:prstGeom prst="rect">
                          <a:avLst/>
                        </a:prstGeom>
                        <a:noFill/>
                        <a:ln w="6350">
                          <a:noFill/>
                        </a:ln>
                      </wps:spPr>
                      <wps:txbx>
                        <w:txbxContent>
                          <w:p w14:paraId="40DC1318"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955BD" id="_x0000_s1059" type="#_x0000_t202" style="position:absolute;left:0;text-align:left;margin-left:76.55pt;margin-top:192.5pt;width:51.05pt;height:35.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" filled="f" stroked="f" strokeweight=".5pt">
                <v:textbox>
                  <w:txbxContent>
                    <w:p w14:paraId="40DC1318" w14:textId="77777777" w:rsidR="00924E1F" w:rsidRPr="00972202" w:rsidRDefault="00924E1F" w:rsidP="00924E1F">
                      <w:pPr>
                        <w:rPr>
                          <w:rFonts w:ascii="Times New Roman" w:hAnsi="Times New Roman" w:cs="Times New Roman"/>
                          <w:lang w:val="en-US"/>
                        </w:rPr>
                      </w:pPr>
                      <w:r w:rsidRPr="00972202">
                        <w:rPr>
                          <w:rFonts w:ascii="Times New Roman" w:hAnsi="Times New Roman" w:cs="Times New Roman"/>
                          <w:lang w:val="en-US"/>
                        </w:rPr>
                        <w:t>Default-in</w:t>
                      </w:r>
                    </w:p>
                  </w:txbxContent>
                </v:textbox>
              </v:shape>
            </w:pict>
          </mc:Fallback>
        </mc:AlternateContent>
      </w:r>
      <w:r>
        <w:rPr>
          <w:rFonts w:ascii="Times New Roman" w:eastAsia="Times New Roman" w:hAnsi="Times New Roman" w:cs="Times New Roman"/>
          <w:noProof/>
          <w:sz w:val="24"/>
          <w:szCs w:val="24"/>
          <w14:ligatures w14:val="standardContextual"/>
        </w:rPr>
        <mc:AlternateContent>
          <mc:Choice Requires="wps">
            <w:drawing>
              <wp:anchor distT="0" distB="0" distL="114300" distR="114300" simplePos="0" relativeHeight="251698176" behindDoc="0" locked="0" layoutInCell="1" allowOverlap="1" wp14:anchorId="0E4E01A7" wp14:editId="61A22E98">
                <wp:simplePos x="0" y="0"/>
                <wp:positionH relativeFrom="column">
                  <wp:posOffset>-637564</wp:posOffset>
                </wp:positionH>
                <wp:positionV relativeFrom="paragraph">
                  <wp:posOffset>965513</wp:posOffset>
                </wp:positionV>
                <wp:extent cx="1701165" cy="299229"/>
                <wp:effectExtent l="0" t="0" r="0" b="0"/>
                <wp:wrapNone/>
                <wp:docPr id="2054699675" name="Text Box 2"/>
                <wp:cNvGraphicFramePr/>
                <a:graphic xmlns:a="http://schemas.openxmlformats.org/drawingml/2006/main">
                  <a:graphicData uri="http://schemas.microsoft.com/office/word/2010/wordprocessingShape">
                    <wps:wsp>
                      <wps:cNvSpPr txBox="1"/>
                      <wps:spPr>
                        <a:xfrm rot="16200000">
                          <a:off x="0" y="0"/>
                          <a:ext cx="1701165" cy="299229"/>
                        </a:xfrm>
                        <a:prstGeom prst="rect">
                          <a:avLst/>
                        </a:prstGeom>
                        <a:noFill/>
                        <a:ln w="6350">
                          <a:noFill/>
                        </a:ln>
                      </wps:spPr>
                      <wps:txbx>
                        <w:txbxContent>
                          <w:p w14:paraId="75976316"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Dissatisfaction with Govt.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E01A7" id="_x0000_s1060" type="#_x0000_t202" style="position:absolute;left:0;text-align:left;margin-left:-50.2pt;margin-top:76pt;width:133.95pt;height:23.55pt;rotation:-9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" filled="f" stroked="f" strokeweight=".5pt">
                <v:textbox>
                  <w:txbxContent>
                    <w:p w14:paraId="75976316" w14:textId="77777777" w:rsidR="00924E1F" w:rsidRPr="00972202" w:rsidRDefault="00924E1F" w:rsidP="00924E1F">
                      <w:pPr>
                        <w:rPr>
                          <w:rFonts w:ascii="Times New Roman" w:hAnsi="Times New Roman" w:cs="Times New Roman"/>
                          <w:lang w:val="en-US"/>
                        </w:rPr>
                      </w:pPr>
                      <w:r>
                        <w:rPr>
                          <w:rFonts w:ascii="Times New Roman" w:hAnsi="Times New Roman" w:cs="Times New Roman"/>
                          <w:lang w:val="en-US"/>
                        </w:rPr>
                        <w:t>Dissatisfaction with Govt.</w:t>
                      </w:r>
                    </w:p>
                  </w:txbxContent>
                </v:textbox>
              </v:shape>
            </w:pict>
          </mc:Fallback>
        </mc:AlternateContent>
      </w:r>
      <w:r>
        <w:rPr>
          <w:rFonts w:ascii="Times New Roman" w:eastAsia="Times New Roman" w:hAnsi="Times New Roman" w:cs="Times New Roman"/>
          <w:b/>
          <w:bCs/>
          <w:noProof/>
          <w:sz w:val="24"/>
          <w:szCs w:val="24"/>
          <w14:ligatures w14:val="standardContextual"/>
        </w:rPr>
        <w:drawing>
          <wp:inline distT="0" distB="0" distL="0" distR="0" wp14:anchorId="25E26FA3" wp14:editId="7AE181B3">
            <wp:extent cx="2604304" cy="2533917"/>
            <wp:effectExtent l="0" t="0" r="0" b="6350"/>
            <wp:docPr id="1764191763" name="Picture 4"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91763" name="Picture 4" descr="A graph with lines and dots&#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2631095" cy="2559984"/>
                    </a:xfrm>
                    <a:prstGeom prst="rect">
                      <a:avLst/>
                    </a:prstGeom>
                  </pic:spPr>
                </pic:pic>
              </a:graphicData>
            </a:graphic>
          </wp:inline>
        </w:drawing>
      </w:r>
    </w:p>
    <w:p w14:paraId="7851D00B" w14:textId="03F24D36" w:rsidR="00B2405B" w:rsidRDefault="00B2405B" w:rsidP="00B2405B">
      <w:pPr>
        <w:spacing w:line="480" w:lineRule="auto"/>
        <w:rPr>
          <w:rFonts w:ascii="Times New Roman" w:eastAsia="Times New Roman" w:hAnsi="Times New Roman" w:cs="Times New Roman"/>
          <w:i/>
          <w:iCs/>
          <w:sz w:val="24"/>
          <w:szCs w:val="24"/>
        </w:rPr>
      </w:pPr>
    </w:p>
    <w:p w14:paraId="3DC74E97" w14:textId="77777777" w:rsidR="00924E1F" w:rsidRPr="0018178C" w:rsidRDefault="00924E1F" w:rsidP="00924E1F">
      <w:pPr>
        <w:spacing w:line="480" w:lineRule="auto"/>
        <w:rPr>
          <w:rFonts w:ascii="Times New Roman" w:eastAsia="Times New Roman" w:hAnsi="Times New Roman" w:cs="Times New Roman"/>
          <w:sz w:val="24"/>
          <w:szCs w:val="24"/>
        </w:rPr>
      </w:pPr>
      <w:r w:rsidRPr="0018178C">
        <w:rPr>
          <w:rFonts w:ascii="Times New Roman" w:eastAsia="Times New Roman" w:hAnsi="Times New Roman" w:cs="Times New Roman"/>
          <w:i/>
          <w:iCs/>
          <w:sz w:val="24"/>
          <w:szCs w:val="24"/>
        </w:rPr>
        <w:t>Note</w:t>
      </w:r>
      <w:r>
        <w:rPr>
          <w:rFonts w:ascii="Times New Roman" w:eastAsia="Times New Roman" w:hAnsi="Times New Roman" w:cs="Times New Roman"/>
          <w:sz w:val="24"/>
          <w:szCs w:val="24"/>
        </w:rPr>
        <w:t>. Error bars represent 95% confidence intervals.</w:t>
      </w:r>
    </w:p>
    <w:p w14:paraId="1F05FB79" w14:textId="77777777" w:rsidR="00B2405B" w:rsidRDefault="00B2405B">
      <w:pPr>
        <w:spacing w:line="480" w:lineRule="auto"/>
        <w:rPr>
          <w:rFonts w:ascii="Times New Roman" w:eastAsia="Times New Roman" w:hAnsi="Times New Roman" w:cs="Times New Roman"/>
          <w:b/>
          <w:bCs/>
          <w:sz w:val="24"/>
          <w:szCs w:val="24"/>
        </w:rPr>
      </w:pPr>
    </w:p>
    <w:p w14:paraId="65E68967" w14:textId="77777777" w:rsidR="00A3687B" w:rsidRDefault="00A3687B">
      <w:pPr>
        <w:spacing w:line="480" w:lineRule="auto"/>
        <w:rPr>
          <w:rFonts w:ascii="Times New Roman" w:eastAsia="Times New Roman" w:hAnsi="Times New Roman" w:cs="Times New Roman"/>
          <w:b/>
          <w:bCs/>
          <w:sz w:val="24"/>
          <w:szCs w:val="24"/>
        </w:rPr>
      </w:pPr>
    </w:p>
    <w:p w14:paraId="43AC87CC" w14:textId="77777777" w:rsidR="00B2405B" w:rsidRDefault="00B2405B">
      <w:pPr>
        <w:spacing w:line="480" w:lineRule="auto"/>
        <w:rPr>
          <w:rFonts w:ascii="Times New Roman" w:eastAsia="Times New Roman" w:hAnsi="Times New Roman" w:cs="Times New Roman"/>
          <w:b/>
          <w:bCs/>
          <w:sz w:val="24"/>
          <w:szCs w:val="24"/>
        </w:rPr>
      </w:pPr>
    </w:p>
    <w:p w14:paraId="2736773C" w14:textId="77777777" w:rsidR="00B2405B" w:rsidRDefault="00B2405B">
      <w:pPr>
        <w:spacing w:line="480" w:lineRule="auto"/>
        <w:rPr>
          <w:rFonts w:ascii="Times New Roman" w:eastAsia="Times New Roman" w:hAnsi="Times New Roman" w:cs="Times New Roman"/>
          <w:b/>
          <w:bCs/>
          <w:sz w:val="24"/>
          <w:szCs w:val="24"/>
        </w:rPr>
      </w:pPr>
    </w:p>
    <w:p w14:paraId="7712FA9A" w14:textId="77777777" w:rsidR="00B2405B" w:rsidRDefault="00B2405B">
      <w:pPr>
        <w:spacing w:line="480" w:lineRule="auto"/>
        <w:rPr>
          <w:rFonts w:ascii="Times New Roman" w:eastAsia="Times New Roman" w:hAnsi="Times New Roman" w:cs="Times New Roman"/>
          <w:b/>
          <w:bCs/>
          <w:sz w:val="24"/>
          <w:szCs w:val="24"/>
        </w:rPr>
      </w:pPr>
    </w:p>
    <w:p w14:paraId="56EEE4F3" w14:textId="77777777" w:rsidR="00B2405B" w:rsidRDefault="00B2405B">
      <w:pPr>
        <w:spacing w:line="480" w:lineRule="auto"/>
        <w:rPr>
          <w:rFonts w:ascii="Times New Roman" w:eastAsia="Times New Roman" w:hAnsi="Times New Roman" w:cs="Times New Roman"/>
          <w:b/>
          <w:bCs/>
          <w:sz w:val="24"/>
          <w:szCs w:val="24"/>
        </w:rPr>
      </w:pPr>
    </w:p>
    <w:p w14:paraId="0994D5D2" w14:textId="77777777" w:rsidR="00B2405B" w:rsidRDefault="00B2405B">
      <w:pPr>
        <w:spacing w:line="480" w:lineRule="auto"/>
        <w:rPr>
          <w:rFonts w:ascii="Times New Roman" w:eastAsia="Times New Roman" w:hAnsi="Times New Roman" w:cs="Times New Roman"/>
          <w:b/>
          <w:bCs/>
          <w:sz w:val="24"/>
          <w:szCs w:val="24"/>
        </w:rPr>
      </w:pPr>
    </w:p>
    <w:p w14:paraId="5D129196" w14:textId="77777777" w:rsidR="00B2405B" w:rsidRDefault="00B2405B">
      <w:pPr>
        <w:spacing w:line="480" w:lineRule="auto"/>
        <w:rPr>
          <w:rFonts w:ascii="Times New Roman" w:eastAsia="Times New Roman" w:hAnsi="Times New Roman" w:cs="Times New Roman"/>
          <w:b/>
          <w:bCs/>
          <w:sz w:val="24"/>
          <w:szCs w:val="24"/>
        </w:rPr>
      </w:pPr>
    </w:p>
    <w:p w14:paraId="3F7BF8B1" w14:textId="77777777" w:rsidR="00B2405B" w:rsidRDefault="00B2405B">
      <w:pPr>
        <w:spacing w:line="480" w:lineRule="auto"/>
        <w:rPr>
          <w:rFonts w:ascii="Times New Roman" w:eastAsia="Times New Roman" w:hAnsi="Times New Roman" w:cs="Times New Roman"/>
          <w:b/>
          <w:bCs/>
          <w:sz w:val="24"/>
          <w:szCs w:val="24"/>
        </w:rPr>
      </w:pPr>
    </w:p>
    <w:p w14:paraId="76378051" w14:textId="77777777" w:rsidR="00924E1F" w:rsidRDefault="00924E1F">
      <w:pPr>
        <w:spacing w:line="480" w:lineRule="auto"/>
        <w:rPr>
          <w:rFonts w:ascii="Times New Roman" w:eastAsia="Times New Roman" w:hAnsi="Times New Roman" w:cs="Times New Roman"/>
          <w:b/>
          <w:bCs/>
          <w:sz w:val="24"/>
          <w:szCs w:val="24"/>
        </w:rPr>
      </w:pPr>
    </w:p>
    <w:p w14:paraId="789AB418" w14:textId="77777777" w:rsidR="00924E1F" w:rsidRDefault="00924E1F">
      <w:pPr>
        <w:spacing w:line="480" w:lineRule="auto"/>
        <w:rPr>
          <w:rFonts w:ascii="Times New Roman" w:eastAsia="Times New Roman" w:hAnsi="Times New Roman" w:cs="Times New Roman"/>
          <w:b/>
          <w:bCs/>
          <w:sz w:val="24"/>
          <w:szCs w:val="24"/>
        </w:rPr>
      </w:pPr>
    </w:p>
    <w:p w14:paraId="6F38B468" w14:textId="77777777" w:rsidR="004F3C6B" w:rsidRDefault="004F3C6B">
      <w:pPr>
        <w:spacing w:line="480" w:lineRule="auto"/>
        <w:rPr>
          <w:rFonts w:ascii="Times New Roman" w:eastAsia="Times New Roman" w:hAnsi="Times New Roman" w:cs="Times New Roman"/>
          <w:b/>
          <w:bCs/>
          <w:sz w:val="24"/>
          <w:szCs w:val="24"/>
        </w:rPr>
      </w:pPr>
    </w:p>
    <w:p w14:paraId="1384E9B6" w14:textId="4E394245" w:rsidR="00A3687B" w:rsidRDefault="00A3687B">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sidR="00B2405B">
        <w:rPr>
          <w:rFonts w:ascii="Times New Roman" w:eastAsia="Times New Roman" w:hAnsi="Times New Roman" w:cs="Times New Roman"/>
          <w:b/>
          <w:bCs/>
          <w:sz w:val="24"/>
          <w:szCs w:val="24"/>
        </w:rPr>
        <w:t>11</w:t>
      </w:r>
    </w:p>
    <w:p w14:paraId="5A6BE059" w14:textId="7B6D2644" w:rsidR="009E67DF" w:rsidRDefault="009E67DF">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Structural process model from the Skilled Decision Theory.</w:t>
      </w:r>
    </w:p>
    <w:p w14:paraId="3BBEF8FB" w14:textId="4EE6B074" w:rsidR="009E67DF" w:rsidRPr="009E67DF" w:rsidRDefault="009E67DF">
      <w:pPr>
        <w:spacing w:line="480" w:lineRule="auto"/>
        <w:rPr>
          <w:rFonts w:ascii="Times New Roman" w:eastAsia="Times New Roman" w:hAnsi="Times New Roman" w:cs="Times New Roman"/>
          <w:sz w:val="24"/>
          <w:szCs w:val="24"/>
        </w:rPr>
      </w:pPr>
      <w:r>
        <w:rPr>
          <w:noProof/>
        </w:rPr>
        <w:drawing>
          <wp:inline distT="0" distB="0" distL="0" distR="0" wp14:anchorId="030C37AC" wp14:editId="27D43120">
            <wp:extent cx="4763386" cy="2236146"/>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82303" cy="2385860"/>
                    </a:xfrm>
                    <a:prstGeom prst="rect">
                      <a:avLst/>
                    </a:prstGeom>
                  </pic:spPr>
                </pic:pic>
              </a:graphicData>
            </a:graphic>
          </wp:inline>
        </w:drawing>
      </w:r>
    </w:p>
    <w:p w14:paraId="19F4D7B8" w14:textId="77777777" w:rsidR="009E67DF" w:rsidRDefault="009E67DF">
      <w:pPr>
        <w:spacing w:line="480" w:lineRule="auto"/>
        <w:rPr>
          <w:rFonts w:ascii="Times New Roman" w:eastAsia="Times New Roman" w:hAnsi="Times New Roman" w:cs="Times New Roman"/>
          <w:b/>
          <w:bCs/>
          <w:sz w:val="24"/>
          <w:szCs w:val="24"/>
        </w:rPr>
      </w:pPr>
    </w:p>
    <w:p w14:paraId="0243FF60" w14:textId="77777777" w:rsidR="009E67DF" w:rsidRDefault="009E67DF">
      <w:pPr>
        <w:spacing w:line="480" w:lineRule="auto"/>
        <w:rPr>
          <w:rFonts w:ascii="Times New Roman" w:eastAsia="Times New Roman" w:hAnsi="Times New Roman" w:cs="Times New Roman"/>
          <w:b/>
          <w:bCs/>
          <w:sz w:val="24"/>
          <w:szCs w:val="24"/>
        </w:rPr>
      </w:pPr>
    </w:p>
    <w:p w14:paraId="35B5F98B" w14:textId="77777777" w:rsidR="009E67DF" w:rsidRDefault="009E67DF">
      <w:pPr>
        <w:spacing w:line="480" w:lineRule="auto"/>
        <w:rPr>
          <w:rFonts w:ascii="Times New Roman" w:eastAsia="Times New Roman" w:hAnsi="Times New Roman" w:cs="Times New Roman"/>
          <w:b/>
          <w:bCs/>
          <w:sz w:val="24"/>
          <w:szCs w:val="24"/>
        </w:rPr>
      </w:pPr>
    </w:p>
    <w:p w14:paraId="3E8F440F" w14:textId="77777777" w:rsidR="009E67DF" w:rsidRDefault="009E67DF">
      <w:pPr>
        <w:spacing w:line="480" w:lineRule="auto"/>
        <w:rPr>
          <w:rFonts w:ascii="Times New Roman" w:eastAsia="Times New Roman" w:hAnsi="Times New Roman" w:cs="Times New Roman"/>
          <w:b/>
          <w:bCs/>
          <w:sz w:val="24"/>
          <w:szCs w:val="24"/>
        </w:rPr>
      </w:pPr>
    </w:p>
    <w:p w14:paraId="4DD7B799" w14:textId="77777777" w:rsidR="009E67DF" w:rsidRDefault="009E67DF">
      <w:pPr>
        <w:spacing w:line="480" w:lineRule="auto"/>
        <w:rPr>
          <w:rFonts w:ascii="Times New Roman" w:eastAsia="Times New Roman" w:hAnsi="Times New Roman" w:cs="Times New Roman"/>
          <w:b/>
          <w:bCs/>
          <w:sz w:val="24"/>
          <w:szCs w:val="24"/>
        </w:rPr>
      </w:pPr>
    </w:p>
    <w:p w14:paraId="2E7F2DA9" w14:textId="77777777" w:rsidR="009E67DF" w:rsidRDefault="009E67DF">
      <w:pPr>
        <w:spacing w:line="480" w:lineRule="auto"/>
        <w:rPr>
          <w:rFonts w:ascii="Times New Roman" w:eastAsia="Times New Roman" w:hAnsi="Times New Roman" w:cs="Times New Roman"/>
          <w:b/>
          <w:bCs/>
          <w:sz w:val="24"/>
          <w:szCs w:val="24"/>
        </w:rPr>
      </w:pPr>
    </w:p>
    <w:p w14:paraId="19347A50" w14:textId="77777777" w:rsidR="009E67DF" w:rsidRDefault="009E67DF">
      <w:pPr>
        <w:spacing w:line="480" w:lineRule="auto"/>
        <w:rPr>
          <w:rFonts w:ascii="Times New Roman" w:eastAsia="Times New Roman" w:hAnsi="Times New Roman" w:cs="Times New Roman"/>
          <w:b/>
          <w:bCs/>
          <w:sz w:val="24"/>
          <w:szCs w:val="24"/>
        </w:rPr>
      </w:pPr>
    </w:p>
    <w:p w14:paraId="2B2BDD8F" w14:textId="77777777" w:rsidR="009E67DF" w:rsidRDefault="009E67DF">
      <w:pPr>
        <w:spacing w:line="480" w:lineRule="auto"/>
        <w:rPr>
          <w:rFonts w:ascii="Times New Roman" w:eastAsia="Times New Roman" w:hAnsi="Times New Roman" w:cs="Times New Roman"/>
          <w:b/>
          <w:bCs/>
          <w:sz w:val="24"/>
          <w:szCs w:val="24"/>
        </w:rPr>
      </w:pPr>
    </w:p>
    <w:p w14:paraId="329B026B" w14:textId="77777777" w:rsidR="009E67DF" w:rsidRDefault="009E67DF">
      <w:pPr>
        <w:spacing w:line="480" w:lineRule="auto"/>
        <w:rPr>
          <w:rFonts w:ascii="Times New Roman" w:eastAsia="Times New Roman" w:hAnsi="Times New Roman" w:cs="Times New Roman"/>
          <w:b/>
          <w:bCs/>
          <w:sz w:val="24"/>
          <w:szCs w:val="24"/>
        </w:rPr>
      </w:pPr>
    </w:p>
    <w:p w14:paraId="64531279" w14:textId="77777777" w:rsidR="009E67DF" w:rsidRDefault="009E67DF">
      <w:pPr>
        <w:spacing w:line="480" w:lineRule="auto"/>
        <w:rPr>
          <w:rFonts w:ascii="Times New Roman" w:eastAsia="Times New Roman" w:hAnsi="Times New Roman" w:cs="Times New Roman"/>
          <w:b/>
          <w:bCs/>
          <w:sz w:val="24"/>
          <w:szCs w:val="24"/>
        </w:rPr>
      </w:pPr>
    </w:p>
    <w:p w14:paraId="1A9E41D4" w14:textId="77777777" w:rsidR="009E67DF" w:rsidRDefault="009E67DF">
      <w:pPr>
        <w:spacing w:line="480" w:lineRule="auto"/>
        <w:rPr>
          <w:rFonts w:ascii="Times New Roman" w:eastAsia="Times New Roman" w:hAnsi="Times New Roman" w:cs="Times New Roman"/>
          <w:b/>
          <w:bCs/>
          <w:sz w:val="24"/>
          <w:szCs w:val="24"/>
        </w:rPr>
      </w:pPr>
    </w:p>
    <w:p w14:paraId="5326A879" w14:textId="77777777" w:rsidR="009E67DF" w:rsidRDefault="009E67DF">
      <w:pPr>
        <w:spacing w:line="480" w:lineRule="auto"/>
        <w:rPr>
          <w:rFonts w:ascii="Times New Roman" w:eastAsia="Times New Roman" w:hAnsi="Times New Roman" w:cs="Times New Roman"/>
          <w:b/>
          <w:bCs/>
          <w:sz w:val="24"/>
          <w:szCs w:val="24"/>
        </w:rPr>
      </w:pPr>
    </w:p>
    <w:p w14:paraId="59713AC2" w14:textId="77777777" w:rsidR="009E67DF" w:rsidRDefault="009E67DF">
      <w:pPr>
        <w:spacing w:line="480" w:lineRule="auto"/>
        <w:rPr>
          <w:rFonts w:ascii="Times New Roman" w:eastAsia="Times New Roman" w:hAnsi="Times New Roman" w:cs="Times New Roman"/>
          <w:b/>
          <w:bCs/>
          <w:sz w:val="24"/>
          <w:szCs w:val="24"/>
        </w:rPr>
      </w:pPr>
    </w:p>
    <w:p w14:paraId="0BB8F1D0" w14:textId="77777777" w:rsidR="009E67DF" w:rsidRDefault="009E67DF">
      <w:pPr>
        <w:spacing w:line="480" w:lineRule="auto"/>
        <w:rPr>
          <w:rFonts w:ascii="Times New Roman" w:eastAsia="Times New Roman" w:hAnsi="Times New Roman" w:cs="Times New Roman"/>
          <w:b/>
          <w:bCs/>
          <w:sz w:val="24"/>
          <w:szCs w:val="24"/>
        </w:rPr>
      </w:pPr>
    </w:p>
    <w:p w14:paraId="4CFCB99A" w14:textId="77777777" w:rsidR="009E67DF" w:rsidRDefault="009E67DF">
      <w:pPr>
        <w:spacing w:line="480" w:lineRule="auto"/>
        <w:rPr>
          <w:rFonts w:ascii="Times New Roman" w:eastAsia="Times New Roman" w:hAnsi="Times New Roman" w:cs="Times New Roman"/>
          <w:b/>
          <w:bCs/>
          <w:sz w:val="24"/>
          <w:szCs w:val="24"/>
        </w:rPr>
      </w:pPr>
    </w:p>
    <w:p w14:paraId="5B5C9FB3" w14:textId="72098AE2" w:rsidR="009E67DF" w:rsidRDefault="009E67DF">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sidR="00B2405B">
        <w:rPr>
          <w:rFonts w:ascii="Times New Roman" w:eastAsia="Times New Roman" w:hAnsi="Times New Roman" w:cs="Times New Roman"/>
          <w:b/>
          <w:bCs/>
          <w:sz w:val="24"/>
          <w:szCs w:val="24"/>
        </w:rPr>
        <w:t>12</w:t>
      </w:r>
    </w:p>
    <w:p w14:paraId="1C7A5122" w14:textId="3A431AEF" w:rsidR="00A3687B" w:rsidRPr="00A3687B" w:rsidRDefault="00A3687B">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Mediation Path Analysis between Objective Knowledge, Change in trust in authority to provide safe water, and Intention to use recycled water</w:t>
      </w:r>
      <w:r w:rsidR="00F84342">
        <w:rPr>
          <w:rFonts w:ascii="Times New Roman" w:eastAsia="Times New Roman" w:hAnsi="Times New Roman" w:cs="Times New Roman"/>
          <w:i/>
          <w:iCs/>
          <w:sz w:val="24"/>
          <w:szCs w:val="24"/>
        </w:rPr>
        <w:t xml:space="preserve"> in Study 3.</w:t>
      </w:r>
    </w:p>
    <w:p w14:paraId="29443D17" w14:textId="4802E0ED" w:rsidR="004978AE" w:rsidRDefault="00EF7F5E">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317BB492" wp14:editId="010CDC94">
            <wp:extent cx="5171676" cy="3345084"/>
            <wp:effectExtent l="0" t="0" r="0" b="0"/>
            <wp:docPr id="452014299" name="Picture 5" descr="A flowchart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014299" name="Picture 5" descr="A flowchart of a flowcha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226492" cy="3380540"/>
                    </a:xfrm>
                    <a:prstGeom prst="rect">
                      <a:avLst/>
                    </a:prstGeom>
                  </pic:spPr>
                </pic:pic>
              </a:graphicData>
            </a:graphic>
          </wp:inline>
        </w:drawing>
      </w:r>
    </w:p>
    <w:p w14:paraId="69360F93" w14:textId="77777777" w:rsidR="00F54956" w:rsidRPr="005512C8" w:rsidRDefault="00F54956" w:rsidP="00F54956">
      <w:pPr>
        <w:tabs>
          <w:tab w:val="left" w:pos="3299"/>
        </w:tabs>
        <w:spacing w:line="480" w:lineRule="auto"/>
        <w:rPr>
          <w:rFonts w:ascii="Times New Roman" w:hAnsi="Times New Roman" w:cs="Times New Roman"/>
          <w:sz w:val="24"/>
          <w:szCs w:val="24"/>
        </w:rPr>
      </w:pPr>
      <w:r w:rsidRPr="005512C8">
        <w:rPr>
          <w:rFonts w:ascii="Times New Roman" w:hAnsi="Times New Roman" w:cs="Times New Roman"/>
          <w:i/>
          <w:iCs/>
          <w:sz w:val="24"/>
          <w:szCs w:val="24"/>
        </w:rPr>
        <w:t>Note</w:t>
      </w:r>
      <w:r w:rsidRPr="005512C8">
        <w:rPr>
          <w:rFonts w:ascii="Times New Roman" w:hAnsi="Times New Roman" w:cs="Times New Roman"/>
          <w:sz w:val="24"/>
          <w:szCs w:val="24"/>
        </w:rPr>
        <w:t>.</w:t>
      </w:r>
      <w:r>
        <w:rPr>
          <w:rFonts w:ascii="Times New Roman" w:hAnsi="Times New Roman" w:cs="Times New Roman"/>
          <w:sz w:val="24"/>
          <w:szCs w:val="24"/>
        </w:rPr>
        <w:t xml:space="preserve"> Path values are standardized regression coefficients, * </w:t>
      </w:r>
      <w:r w:rsidRPr="005512C8">
        <w:rPr>
          <w:rFonts w:ascii="Times New Roman" w:hAnsi="Times New Roman" w:cs="Times New Roman"/>
          <w:i/>
          <w:iCs/>
          <w:sz w:val="24"/>
          <w:szCs w:val="24"/>
        </w:rPr>
        <w:t>p</w:t>
      </w:r>
      <w:r>
        <w:rPr>
          <w:rFonts w:ascii="Times New Roman" w:hAnsi="Times New Roman" w:cs="Times New Roman"/>
          <w:sz w:val="24"/>
          <w:szCs w:val="24"/>
        </w:rPr>
        <w:t xml:space="preserve"> &lt; .05, ** </w:t>
      </w:r>
      <w:r w:rsidRPr="005512C8">
        <w:rPr>
          <w:rFonts w:ascii="Times New Roman" w:hAnsi="Times New Roman" w:cs="Times New Roman"/>
          <w:i/>
          <w:iCs/>
          <w:sz w:val="24"/>
          <w:szCs w:val="24"/>
        </w:rPr>
        <w:t>p</w:t>
      </w:r>
      <w:r>
        <w:rPr>
          <w:rFonts w:ascii="Times New Roman" w:hAnsi="Times New Roman" w:cs="Times New Roman"/>
          <w:sz w:val="24"/>
          <w:szCs w:val="24"/>
        </w:rPr>
        <w:t xml:space="preserve"> &lt; .01.</w:t>
      </w:r>
    </w:p>
    <w:p w14:paraId="25F05052" w14:textId="77777777" w:rsidR="004978AE" w:rsidRDefault="004978AE">
      <w:pPr>
        <w:spacing w:line="480" w:lineRule="auto"/>
        <w:rPr>
          <w:rFonts w:ascii="Times New Roman" w:eastAsia="Times New Roman" w:hAnsi="Times New Roman" w:cs="Times New Roman"/>
          <w:b/>
          <w:bCs/>
          <w:sz w:val="24"/>
          <w:szCs w:val="24"/>
        </w:rPr>
      </w:pPr>
    </w:p>
    <w:p w14:paraId="7C2C0DAE" w14:textId="77777777" w:rsidR="00A3687B" w:rsidRDefault="00A3687B">
      <w:pPr>
        <w:spacing w:line="480" w:lineRule="auto"/>
        <w:rPr>
          <w:rFonts w:ascii="Times New Roman" w:eastAsia="Times New Roman" w:hAnsi="Times New Roman" w:cs="Times New Roman"/>
          <w:b/>
          <w:bCs/>
          <w:sz w:val="24"/>
          <w:szCs w:val="24"/>
        </w:rPr>
      </w:pPr>
    </w:p>
    <w:p w14:paraId="7A7B4542" w14:textId="77777777" w:rsidR="00A3687B" w:rsidRDefault="00A3687B">
      <w:pPr>
        <w:spacing w:line="480" w:lineRule="auto"/>
        <w:rPr>
          <w:rFonts w:ascii="Times New Roman" w:eastAsia="Times New Roman" w:hAnsi="Times New Roman" w:cs="Times New Roman"/>
          <w:b/>
          <w:bCs/>
          <w:sz w:val="24"/>
          <w:szCs w:val="24"/>
        </w:rPr>
      </w:pPr>
    </w:p>
    <w:p w14:paraId="7D13F89E" w14:textId="77777777" w:rsidR="00A3687B" w:rsidRDefault="00A3687B">
      <w:pPr>
        <w:spacing w:line="480" w:lineRule="auto"/>
        <w:rPr>
          <w:rFonts w:ascii="Times New Roman" w:eastAsia="Times New Roman" w:hAnsi="Times New Roman" w:cs="Times New Roman"/>
          <w:b/>
          <w:bCs/>
          <w:sz w:val="24"/>
          <w:szCs w:val="24"/>
        </w:rPr>
      </w:pPr>
    </w:p>
    <w:p w14:paraId="43FF43D1" w14:textId="77777777" w:rsidR="00F54956" w:rsidRDefault="00F54956">
      <w:pPr>
        <w:spacing w:line="480" w:lineRule="auto"/>
        <w:rPr>
          <w:rFonts w:ascii="Times New Roman" w:eastAsia="Times New Roman" w:hAnsi="Times New Roman" w:cs="Times New Roman"/>
          <w:b/>
          <w:bCs/>
          <w:sz w:val="24"/>
          <w:szCs w:val="24"/>
        </w:rPr>
      </w:pPr>
    </w:p>
    <w:p w14:paraId="61977163" w14:textId="77777777" w:rsidR="00A3687B" w:rsidRDefault="00A3687B">
      <w:pPr>
        <w:spacing w:line="480" w:lineRule="auto"/>
        <w:rPr>
          <w:rFonts w:ascii="Times New Roman" w:eastAsia="Times New Roman" w:hAnsi="Times New Roman" w:cs="Times New Roman"/>
          <w:b/>
          <w:bCs/>
          <w:sz w:val="24"/>
          <w:szCs w:val="24"/>
        </w:rPr>
      </w:pPr>
    </w:p>
    <w:p w14:paraId="4ED3A4A3" w14:textId="77777777" w:rsidR="00A3687B" w:rsidRDefault="00A3687B">
      <w:pPr>
        <w:spacing w:line="480" w:lineRule="auto"/>
        <w:rPr>
          <w:rFonts w:ascii="Times New Roman" w:eastAsia="Times New Roman" w:hAnsi="Times New Roman" w:cs="Times New Roman"/>
          <w:b/>
          <w:bCs/>
          <w:sz w:val="24"/>
          <w:szCs w:val="24"/>
        </w:rPr>
      </w:pPr>
    </w:p>
    <w:p w14:paraId="6F67AB5C" w14:textId="77777777" w:rsidR="00A3687B" w:rsidRDefault="00A3687B">
      <w:pPr>
        <w:spacing w:line="480" w:lineRule="auto"/>
        <w:rPr>
          <w:rFonts w:ascii="Times New Roman" w:eastAsia="Times New Roman" w:hAnsi="Times New Roman" w:cs="Times New Roman"/>
          <w:b/>
          <w:bCs/>
          <w:sz w:val="24"/>
          <w:szCs w:val="24"/>
        </w:rPr>
      </w:pPr>
    </w:p>
    <w:p w14:paraId="2FA9F454" w14:textId="77777777" w:rsidR="00F54956" w:rsidRDefault="00F54956">
      <w:pPr>
        <w:spacing w:line="480" w:lineRule="auto"/>
        <w:rPr>
          <w:rFonts w:ascii="Times New Roman" w:eastAsia="Times New Roman" w:hAnsi="Times New Roman" w:cs="Times New Roman"/>
          <w:b/>
          <w:bCs/>
          <w:sz w:val="24"/>
          <w:szCs w:val="24"/>
        </w:rPr>
      </w:pPr>
    </w:p>
    <w:p w14:paraId="5067531E" w14:textId="10BD084D" w:rsidR="00A3687B" w:rsidRDefault="00A3687B" w:rsidP="00A3687B">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Figure </w:t>
      </w:r>
      <w:r w:rsidR="00B2405B">
        <w:rPr>
          <w:rFonts w:ascii="Times New Roman" w:eastAsia="Times New Roman" w:hAnsi="Times New Roman" w:cs="Times New Roman"/>
          <w:b/>
          <w:bCs/>
          <w:sz w:val="24"/>
          <w:szCs w:val="24"/>
        </w:rPr>
        <w:t>13</w:t>
      </w:r>
    </w:p>
    <w:p w14:paraId="26EC8510" w14:textId="2EBB4BD2" w:rsidR="00A3687B" w:rsidRPr="00A3687B" w:rsidRDefault="00A3687B" w:rsidP="00A3687B">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Mediation Path Analysis between Objective Knowledge, Change in trust in authority to manage risks, and Intentions to use and support recycled water</w:t>
      </w:r>
      <w:r w:rsidR="00F84342">
        <w:rPr>
          <w:rFonts w:ascii="Times New Roman" w:eastAsia="Times New Roman" w:hAnsi="Times New Roman" w:cs="Times New Roman"/>
          <w:i/>
          <w:iCs/>
          <w:sz w:val="24"/>
          <w:szCs w:val="24"/>
        </w:rPr>
        <w:t xml:space="preserve"> in Study 3.</w:t>
      </w:r>
    </w:p>
    <w:p w14:paraId="43B75159" w14:textId="77777777" w:rsidR="00924E1F" w:rsidRDefault="00EF7F5E" w:rsidP="00924E1F">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2C64C153" wp14:editId="589EE771">
            <wp:extent cx="5370653" cy="3654719"/>
            <wp:effectExtent l="0" t="0" r="1905" b="3175"/>
            <wp:docPr id="1325584446" name="Picture 6" descr="A flowchart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584446" name="Picture 6" descr="A flowchart of a flowchar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414466" cy="3684533"/>
                    </a:xfrm>
                    <a:prstGeom prst="rect">
                      <a:avLst/>
                    </a:prstGeom>
                  </pic:spPr>
                </pic:pic>
              </a:graphicData>
            </a:graphic>
          </wp:inline>
        </w:drawing>
      </w:r>
    </w:p>
    <w:p w14:paraId="4E061080" w14:textId="1C3F4E9B" w:rsidR="00F54956" w:rsidRPr="00924E1F" w:rsidRDefault="00F54956" w:rsidP="00924E1F">
      <w:pPr>
        <w:spacing w:line="480" w:lineRule="auto"/>
        <w:rPr>
          <w:rFonts w:ascii="Times New Roman" w:eastAsia="Times New Roman" w:hAnsi="Times New Roman" w:cs="Times New Roman"/>
          <w:b/>
          <w:bCs/>
          <w:sz w:val="24"/>
          <w:szCs w:val="24"/>
        </w:rPr>
      </w:pPr>
      <w:r w:rsidRPr="005512C8">
        <w:rPr>
          <w:rFonts w:ascii="Times New Roman" w:hAnsi="Times New Roman" w:cs="Times New Roman"/>
          <w:i/>
          <w:iCs/>
          <w:sz w:val="24"/>
          <w:szCs w:val="24"/>
        </w:rPr>
        <w:t>Note</w:t>
      </w:r>
      <w:r w:rsidRPr="005512C8">
        <w:rPr>
          <w:rFonts w:ascii="Times New Roman" w:hAnsi="Times New Roman" w:cs="Times New Roman"/>
          <w:sz w:val="24"/>
          <w:szCs w:val="24"/>
        </w:rPr>
        <w:t>.</w:t>
      </w:r>
      <w:r>
        <w:rPr>
          <w:rFonts w:ascii="Times New Roman" w:hAnsi="Times New Roman" w:cs="Times New Roman"/>
          <w:sz w:val="24"/>
          <w:szCs w:val="24"/>
        </w:rPr>
        <w:t xml:space="preserve"> Path values are standardized regression coefficients, * </w:t>
      </w:r>
      <w:r w:rsidRPr="005512C8">
        <w:rPr>
          <w:rFonts w:ascii="Times New Roman" w:hAnsi="Times New Roman" w:cs="Times New Roman"/>
          <w:i/>
          <w:iCs/>
          <w:sz w:val="24"/>
          <w:szCs w:val="24"/>
        </w:rPr>
        <w:t>p</w:t>
      </w:r>
      <w:r>
        <w:rPr>
          <w:rFonts w:ascii="Times New Roman" w:hAnsi="Times New Roman" w:cs="Times New Roman"/>
          <w:sz w:val="24"/>
          <w:szCs w:val="24"/>
        </w:rPr>
        <w:t xml:space="preserve"> &lt; .05, ** </w:t>
      </w:r>
      <w:r w:rsidRPr="005512C8">
        <w:rPr>
          <w:rFonts w:ascii="Times New Roman" w:hAnsi="Times New Roman" w:cs="Times New Roman"/>
          <w:i/>
          <w:iCs/>
          <w:sz w:val="24"/>
          <w:szCs w:val="24"/>
        </w:rPr>
        <w:t>p</w:t>
      </w:r>
      <w:r>
        <w:rPr>
          <w:rFonts w:ascii="Times New Roman" w:hAnsi="Times New Roman" w:cs="Times New Roman"/>
          <w:sz w:val="24"/>
          <w:szCs w:val="24"/>
        </w:rPr>
        <w:t xml:space="preserve"> &lt; .01.</w:t>
      </w:r>
    </w:p>
    <w:p w14:paraId="10ADD664" w14:textId="77777777" w:rsidR="004978AE" w:rsidRDefault="004978AE">
      <w:pPr>
        <w:spacing w:line="480" w:lineRule="auto"/>
        <w:rPr>
          <w:rFonts w:ascii="Times New Roman" w:eastAsia="Times New Roman" w:hAnsi="Times New Roman" w:cs="Times New Roman"/>
          <w:b/>
          <w:bCs/>
          <w:sz w:val="24"/>
          <w:szCs w:val="24"/>
        </w:rPr>
      </w:pPr>
    </w:p>
    <w:p w14:paraId="2B3637EC" w14:textId="77777777" w:rsidR="004978AE" w:rsidRDefault="004978AE">
      <w:pPr>
        <w:spacing w:line="480" w:lineRule="auto"/>
        <w:rPr>
          <w:rFonts w:ascii="Times New Roman" w:eastAsia="Times New Roman" w:hAnsi="Times New Roman" w:cs="Times New Roman"/>
          <w:b/>
          <w:bCs/>
          <w:sz w:val="24"/>
          <w:szCs w:val="24"/>
        </w:rPr>
      </w:pPr>
    </w:p>
    <w:p w14:paraId="530D1D5C" w14:textId="77777777" w:rsidR="004978AE" w:rsidRPr="00F950C8" w:rsidRDefault="004978AE">
      <w:pPr>
        <w:spacing w:line="480" w:lineRule="auto"/>
        <w:rPr>
          <w:rFonts w:ascii="Times New Roman" w:eastAsia="Times New Roman" w:hAnsi="Times New Roman" w:cs="Times New Roman"/>
          <w:b/>
          <w:bCs/>
          <w:sz w:val="24"/>
          <w:szCs w:val="24"/>
        </w:rPr>
      </w:pPr>
    </w:p>
    <w:sectPr w:rsidR="004978AE" w:rsidRPr="00F950C8" w:rsidSect="007058C0">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82AF0" w14:textId="77777777" w:rsidR="00AA7817" w:rsidRDefault="00AA7817">
      <w:pPr>
        <w:spacing w:line="240" w:lineRule="auto"/>
      </w:pPr>
      <w:r>
        <w:separator/>
      </w:r>
    </w:p>
  </w:endnote>
  <w:endnote w:type="continuationSeparator" w:id="0">
    <w:p w14:paraId="565484D8" w14:textId="77777777" w:rsidR="00AA7817" w:rsidRDefault="00AA78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20B0604020202020204"/>
    <w:charset w:val="00"/>
    <w:family w:val="roman"/>
    <w:pitch w:val="default"/>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3133209"/>
      <w:docPartObj>
        <w:docPartGallery w:val="Page Numbers (Bottom of Page)"/>
        <w:docPartUnique/>
      </w:docPartObj>
    </w:sdtPr>
    <w:sdtContent>
      <w:p w14:paraId="44F15EF8" w14:textId="5ED34634" w:rsidR="00BD198C" w:rsidRDefault="00BD198C" w:rsidP="0003797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20E4AB" w14:textId="77777777" w:rsidR="00BD198C" w:rsidRDefault="00BD19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24"/>
        <w:szCs w:val="24"/>
      </w:rPr>
      <w:id w:val="2071761307"/>
      <w:docPartObj>
        <w:docPartGallery w:val="Page Numbers (Bottom of Page)"/>
        <w:docPartUnique/>
      </w:docPartObj>
    </w:sdtPr>
    <w:sdtEndPr>
      <w:rPr>
        <w:rStyle w:val="PageNumber"/>
        <w:rFonts w:ascii="Times New Roman" w:hAnsi="Times New Roman" w:cs="Times New Roman"/>
      </w:rPr>
    </w:sdtEndPr>
    <w:sdtContent>
      <w:p w14:paraId="1D114A72" w14:textId="77777777" w:rsidR="0003797D" w:rsidRPr="00EB3633" w:rsidRDefault="0003797D" w:rsidP="00D73DF7">
        <w:pPr>
          <w:pStyle w:val="Footer"/>
          <w:framePr w:wrap="none" w:vAnchor="text" w:hAnchor="margin" w:xAlign="center" w:y="1"/>
          <w:rPr>
            <w:rStyle w:val="PageNumber"/>
            <w:rFonts w:ascii="Times New Roman" w:hAnsi="Times New Roman" w:cs="Times New Roman"/>
            <w:sz w:val="24"/>
            <w:szCs w:val="24"/>
          </w:rPr>
        </w:pPr>
        <w:r w:rsidRPr="00EB3633">
          <w:rPr>
            <w:rStyle w:val="PageNumber"/>
            <w:rFonts w:ascii="Times New Roman" w:hAnsi="Times New Roman" w:cs="Times New Roman"/>
            <w:sz w:val="24"/>
            <w:szCs w:val="24"/>
          </w:rPr>
          <w:fldChar w:fldCharType="begin"/>
        </w:r>
        <w:r w:rsidRPr="00EB3633">
          <w:rPr>
            <w:rStyle w:val="PageNumber"/>
            <w:rFonts w:ascii="Times New Roman" w:hAnsi="Times New Roman" w:cs="Times New Roman"/>
            <w:sz w:val="24"/>
            <w:szCs w:val="24"/>
          </w:rPr>
          <w:instrText xml:space="preserve"> PAGE </w:instrText>
        </w:r>
        <w:r w:rsidRPr="00EB3633">
          <w:rPr>
            <w:rStyle w:val="PageNumber"/>
            <w:rFonts w:ascii="Times New Roman" w:hAnsi="Times New Roman" w:cs="Times New Roman"/>
            <w:sz w:val="24"/>
            <w:szCs w:val="24"/>
          </w:rPr>
          <w:fldChar w:fldCharType="separate"/>
        </w:r>
        <w:r w:rsidRPr="00EB3633">
          <w:rPr>
            <w:rStyle w:val="PageNumber"/>
            <w:rFonts w:ascii="Times New Roman" w:hAnsi="Times New Roman" w:cs="Times New Roman"/>
            <w:noProof/>
            <w:sz w:val="24"/>
            <w:szCs w:val="24"/>
          </w:rPr>
          <w:t>ii</w:t>
        </w:r>
        <w:r w:rsidRPr="00EB3633">
          <w:rPr>
            <w:rStyle w:val="PageNumber"/>
            <w:rFonts w:ascii="Times New Roman" w:hAnsi="Times New Roman" w:cs="Times New Roman"/>
            <w:sz w:val="24"/>
            <w:szCs w:val="24"/>
          </w:rPr>
          <w:fldChar w:fldCharType="end"/>
        </w:r>
      </w:p>
    </w:sdtContent>
  </w:sdt>
  <w:p w14:paraId="3B61BD3F" w14:textId="77777777" w:rsidR="0003797D" w:rsidRPr="0003797D" w:rsidRDefault="0003797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7F77E" w14:textId="77777777" w:rsidR="00AA7817" w:rsidRDefault="00AA7817">
      <w:pPr>
        <w:spacing w:line="240" w:lineRule="auto"/>
      </w:pPr>
      <w:r>
        <w:separator/>
      </w:r>
    </w:p>
  </w:footnote>
  <w:footnote w:type="continuationSeparator" w:id="0">
    <w:p w14:paraId="564F3CEA" w14:textId="77777777" w:rsidR="00AA7817" w:rsidRDefault="00AA7817">
      <w:pPr>
        <w:spacing w:line="240" w:lineRule="auto"/>
      </w:pPr>
      <w:r>
        <w:continuationSeparator/>
      </w:r>
    </w:p>
  </w:footnote>
  <w:footnote w:id="1">
    <w:p w14:paraId="746B9D5B" w14:textId="2273A530" w:rsidR="00900F4F" w:rsidRPr="00900F4F" w:rsidRDefault="00900F4F">
      <w:pPr>
        <w:pStyle w:val="FootnoteText"/>
        <w:rPr>
          <w:lang w:val="en-US"/>
        </w:rPr>
      </w:pPr>
      <w:r>
        <w:rPr>
          <w:rStyle w:val="FootnoteReference"/>
        </w:rPr>
        <w:footnoteRef/>
      </w:r>
      <w:r>
        <w:t xml:space="preserve"> </w:t>
      </w:r>
      <w:r w:rsidRPr="00CE3FF7">
        <w:rPr>
          <w:rFonts w:ascii="Times New Roman" w:hAnsi="Times New Roman" w:cs="Times New Roman"/>
          <w:sz w:val="24"/>
          <w:szCs w:val="24"/>
          <w:lang w:val="en-US"/>
        </w:rPr>
        <w:t>Results from Item Response Theory analysis for graded responses produce</w:t>
      </w:r>
      <w:r w:rsidR="00CE3FF7">
        <w:rPr>
          <w:rFonts w:ascii="Times New Roman" w:hAnsi="Times New Roman" w:cs="Times New Roman"/>
          <w:sz w:val="24"/>
          <w:szCs w:val="24"/>
          <w:lang w:val="en-US"/>
        </w:rPr>
        <w:t>d</w:t>
      </w:r>
      <w:r w:rsidRPr="00CE3FF7">
        <w:rPr>
          <w:rFonts w:ascii="Times New Roman" w:hAnsi="Times New Roman" w:cs="Times New Roman"/>
          <w:sz w:val="24"/>
          <w:szCs w:val="24"/>
          <w:lang w:val="en-US"/>
        </w:rPr>
        <w:t xml:space="preserve"> generally the same pattern of results, with one minor exception of Ross-1 (and not Wu-2) being one of the three most discriminating items. </w:t>
      </w:r>
      <w:r w:rsidR="00CE3FF7" w:rsidRPr="00CE3FF7">
        <w:rPr>
          <w:rFonts w:ascii="Times New Roman" w:hAnsi="Times New Roman" w:cs="Times New Roman"/>
          <w:sz w:val="24"/>
          <w:szCs w:val="24"/>
          <w:lang w:val="en-US"/>
        </w:rPr>
        <w:t>IRT’s results suggest</w:t>
      </w:r>
      <w:r w:rsidR="00CE3FF7">
        <w:rPr>
          <w:rFonts w:ascii="Times New Roman" w:hAnsi="Times New Roman" w:cs="Times New Roman"/>
          <w:sz w:val="24"/>
          <w:szCs w:val="24"/>
          <w:lang w:val="en-US"/>
        </w:rPr>
        <w:t>ed</w:t>
      </w:r>
      <w:r w:rsidR="00CE3FF7" w:rsidRPr="00CE3FF7">
        <w:rPr>
          <w:rFonts w:ascii="Times New Roman" w:hAnsi="Times New Roman" w:cs="Times New Roman"/>
          <w:sz w:val="24"/>
          <w:szCs w:val="24"/>
          <w:lang w:val="en-US"/>
        </w:rPr>
        <w:t xml:space="preserve"> Ross-1, Ross-3, and Ross-4 being the 3 most discriminating items. My discrimination analysis results suggest</w:t>
      </w:r>
      <w:r w:rsidR="00CE3FF7">
        <w:rPr>
          <w:rFonts w:ascii="Times New Roman" w:hAnsi="Times New Roman" w:cs="Times New Roman"/>
          <w:sz w:val="24"/>
          <w:szCs w:val="24"/>
          <w:lang w:val="en-US"/>
        </w:rPr>
        <w:t>ed</w:t>
      </w:r>
      <w:r w:rsidR="00CE3FF7" w:rsidRPr="00CE3FF7">
        <w:rPr>
          <w:rFonts w:ascii="Times New Roman" w:hAnsi="Times New Roman" w:cs="Times New Roman"/>
          <w:sz w:val="24"/>
          <w:szCs w:val="24"/>
          <w:lang w:val="en-US"/>
        </w:rPr>
        <w:t xml:space="preserve"> Ross-3, Ross-4, and Wu-2 being the 3 most discriminating items. </w:t>
      </w:r>
      <w:r w:rsidRPr="00CE3FF7">
        <w:rPr>
          <w:rFonts w:ascii="Times New Roman" w:hAnsi="Times New Roman" w:cs="Times New Roman"/>
          <w:sz w:val="24"/>
          <w:szCs w:val="24"/>
          <w:lang w:val="en-US"/>
        </w:rPr>
        <w:t>All 4 items (Ross-1, Ross-3, Ross-4, and Wu-2) have very good discrimination parameters (&gt; 3)</w:t>
      </w:r>
      <w:r w:rsidR="00CE3FF7" w:rsidRPr="00CE3FF7">
        <w:rPr>
          <w:rFonts w:ascii="Times New Roman" w:hAnsi="Times New Roman" w:cs="Times New Roman"/>
          <w:sz w:val="24"/>
          <w:szCs w:val="24"/>
          <w:lang w:val="en-US"/>
        </w:rPr>
        <w:t xml:space="preserve"> according to IRT results</w:t>
      </w:r>
      <w:r w:rsidRPr="00CE3FF7">
        <w:rPr>
          <w:rFonts w:ascii="Times New Roman" w:hAnsi="Times New Roman" w:cs="Times New Roman"/>
          <w:sz w:val="24"/>
          <w:szCs w:val="24"/>
          <w:lang w:val="en-US"/>
        </w:rPr>
        <w:t xml:space="preserve">. Given both analyses, I selected Wu-2 instead of Ross-1.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72420"/>
    <w:multiLevelType w:val="multilevel"/>
    <w:tmpl w:val="10C0FD0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5E6F1417"/>
    <w:multiLevelType w:val="hybridMultilevel"/>
    <w:tmpl w:val="6CBCD2EE"/>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D37D23"/>
    <w:multiLevelType w:val="hybridMultilevel"/>
    <w:tmpl w:val="968041D4"/>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3D3CD5"/>
    <w:multiLevelType w:val="multilevel"/>
    <w:tmpl w:val="D37849A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597909293">
    <w:abstractNumId w:val="3"/>
  </w:num>
  <w:num w:numId="2" w16cid:durableId="828444682">
    <w:abstractNumId w:val="0"/>
  </w:num>
  <w:num w:numId="3" w16cid:durableId="813572286">
    <w:abstractNumId w:val="2"/>
  </w:num>
  <w:num w:numId="4" w16cid:durableId="1842112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A98"/>
    <w:rsid w:val="00003594"/>
    <w:rsid w:val="000047EE"/>
    <w:rsid w:val="000101CC"/>
    <w:rsid w:val="00013FAF"/>
    <w:rsid w:val="000144F4"/>
    <w:rsid w:val="00020A98"/>
    <w:rsid w:val="00026939"/>
    <w:rsid w:val="00027A71"/>
    <w:rsid w:val="00032EA3"/>
    <w:rsid w:val="0003797D"/>
    <w:rsid w:val="00041430"/>
    <w:rsid w:val="0004160F"/>
    <w:rsid w:val="0004515C"/>
    <w:rsid w:val="00045A7B"/>
    <w:rsid w:val="00053B56"/>
    <w:rsid w:val="00054B1C"/>
    <w:rsid w:val="00056809"/>
    <w:rsid w:val="00062DDF"/>
    <w:rsid w:val="00076A9B"/>
    <w:rsid w:val="00082552"/>
    <w:rsid w:val="00083ED0"/>
    <w:rsid w:val="00084F18"/>
    <w:rsid w:val="000854EE"/>
    <w:rsid w:val="000959E6"/>
    <w:rsid w:val="000968C7"/>
    <w:rsid w:val="000B7DE4"/>
    <w:rsid w:val="000C14F7"/>
    <w:rsid w:val="000C1EAC"/>
    <w:rsid w:val="000C1F01"/>
    <w:rsid w:val="000C5DFD"/>
    <w:rsid w:val="000C63C9"/>
    <w:rsid w:val="000D07DE"/>
    <w:rsid w:val="000D5DEB"/>
    <w:rsid w:val="000D713D"/>
    <w:rsid w:val="000E1022"/>
    <w:rsid w:val="000E1EB9"/>
    <w:rsid w:val="000F5021"/>
    <w:rsid w:val="001067A0"/>
    <w:rsid w:val="00107396"/>
    <w:rsid w:val="00107783"/>
    <w:rsid w:val="00107FB8"/>
    <w:rsid w:val="00112A85"/>
    <w:rsid w:val="0011615E"/>
    <w:rsid w:val="00120015"/>
    <w:rsid w:val="00121B58"/>
    <w:rsid w:val="00122A23"/>
    <w:rsid w:val="0012615D"/>
    <w:rsid w:val="00131B77"/>
    <w:rsid w:val="00133A47"/>
    <w:rsid w:val="0014161B"/>
    <w:rsid w:val="001445D4"/>
    <w:rsid w:val="00152AF6"/>
    <w:rsid w:val="001719B5"/>
    <w:rsid w:val="001766F3"/>
    <w:rsid w:val="0018178C"/>
    <w:rsid w:val="00186611"/>
    <w:rsid w:val="00197135"/>
    <w:rsid w:val="001A0645"/>
    <w:rsid w:val="001A315F"/>
    <w:rsid w:val="001A3927"/>
    <w:rsid w:val="001B0107"/>
    <w:rsid w:val="001B1058"/>
    <w:rsid w:val="001B16A3"/>
    <w:rsid w:val="001B5E3C"/>
    <w:rsid w:val="001C257E"/>
    <w:rsid w:val="001C6B78"/>
    <w:rsid w:val="001D0316"/>
    <w:rsid w:val="001D3814"/>
    <w:rsid w:val="001D5A99"/>
    <w:rsid w:val="001D6B8F"/>
    <w:rsid w:val="001F1427"/>
    <w:rsid w:val="002067DB"/>
    <w:rsid w:val="00211D38"/>
    <w:rsid w:val="002127DA"/>
    <w:rsid w:val="00222BAC"/>
    <w:rsid w:val="002371E7"/>
    <w:rsid w:val="00244773"/>
    <w:rsid w:val="00245D91"/>
    <w:rsid w:val="00254534"/>
    <w:rsid w:val="00260503"/>
    <w:rsid w:val="00267ADE"/>
    <w:rsid w:val="0027191C"/>
    <w:rsid w:val="00281E01"/>
    <w:rsid w:val="00282EC7"/>
    <w:rsid w:val="00295899"/>
    <w:rsid w:val="002A20C7"/>
    <w:rsid w:val="002B0EC0"/>
    <w:rsid w:val="002B3E8F"/>
    <w:rsid w:val="002C158B"/>
    <w:rsid w:val="002C1DD8"/>
    <w:rsid w:val="002C4727"/>
    <w:rsid w:val="002D105F"/>
    <w:rsid w:val="002E34AE"/>
    <w:rsid w:val="002F0FAE"/>
    <w:rsid w:val="002F52D0"/>
    <w:rsid w:val="002F545D"/>
    <w:rsid w:val="003064CF"/>
    <w:rsid w:val="00313CA5"/>
    <w:rsid w:val="00317CD9"/>
    <w:rsid w:val="00330C3E"/>
    <w:rsid w:val="00333837"/>
    <w:rsid w:val="00347585"/>
    <w:rsid w:val="00347BBC"/>
    <w:rsid w:val="00353872"/>
    <w:rsid w:val="00364909"/>
    <w:rsid w:val="00364F85"/>
    <w:rsid w:val="00384570"/>
    <w:rsid w:val="0038645D"/>
    <w:rsid w:val="003956EF"/>
    <w:rsid w:val="003A4162"/>
    <w:rsid w:val="003A792E"/>
    <w:rsid w:val="003B4F1A"/>
    <w:rsid w:val="003B5186"/>
    <w:rsid w:val="003B5EB0"/>
    <w:rsid w:val="003B7320"/>
    <w:rsid w:val="003C48D8"/>
    <w:rsid w:val="003D2332"/>
    <w:rsid w:val="003D26F8"/>
    <w:rsid w:val="003D4E42"/>
    <w:rsid w:val="003D6437"/>
    <w:rsid w:val="003D6F84"/>
    <w:rsid w:val="003E5C7E"/>
    <w:rsid w:val="003E6987"/>
    <w:rsid w:val="003F259D"/>
    <w:rsid w:val="00404ED8"/>
    <w:rsid w:val="00436022"/>
    <w:rsid w:val="00443C48"/>
    <w:rsid w:val="0045147A"/>
    <w:rsid w:val="00456442"/>
    <w:rsid w:val="0046481F"/>
    <w:rsid w:val="00473A10"/>
    <w:rsid w:val="00494423"/>
    <w:rsid w:val="004978AE"/>
    <w:rsid w:val="004A1A23"/>
    <w:rsid w:val="004A71B7"/>
    <w:rsid w:val="004B7306"/>
    <w:rsid w:val="004C3C73"/>
    <w:rsid w:val="004C7238"/>
    <w:rsid w:val="004D0379"/>
    <w:rsid w:val="004E2E14"/>
    <w:rsid w:val="004E5831"/>
    <w:rsid w:val="004F1CC1"/>
    <w:rsid w:val="004F3C6B"/>
    <w:rsid w:val="004F7727"/>
    <w:rsid w:val="00500523"/>
    <w:rsid w:val="00507D32"/>
    <w:rsid w:val="005121B0"/>
    <w:rsid w:val="00525706"/>
    <w:rsid w:val="00530CC0"/>
    <w:rsid w:val="00532524"/>
    <w:rsid w:val="005343B3"/>
    <w:rsid w:val="005378BB"/>
    <w:rsid w:val="005421D4"/>
    <w:rsid w:val="00542DB4"/>
    <w:rsid w:val="00574DAE"/>
    <w:rsid w:val="00576486"/>
    <w:rsid w:val="00594B2A"/>
    <w:rsid w:val="005A1CE5"/>
    <w:rsid w:val="005A3065"/>
    <w:rsid w:val="005A5ABE"/>
    <w:rsid w:val="005A6182"/>
    <w:rsid w:val="005A651A"/>
    <w:rsid w:val="005C5874"/>
    <w:rsid w:val="005D38FC"/>
    <w:rsid w:val="005E15A7"/>
    <w:rsid w:val="005E163C"/>
    <w:rsid w:val="005E17EE"/>
    <w:rsid w:val="005F729A"/>
    <w:rsid w:val="00602B8C"/>
    <w:rsid w:val="00603B9A"/>
    <w:rsid w:val="006059D3"/>
    <w:rsid w:val="00606A49"/>
    <w:rsid w:val="0063272D"/>
    <w:rsid w:val="00633255"/>
    <w:rsid w:val="00635E04"/>
    <w:rsid w:val="00636B3A"/>
    <w:rsid w:val="00641330"/>
    <w:rsid w:val="00642169"/>
    <w:rsid w:val="0064302C"/>
    <w:rsid w:val="00672286"/>
    <w:rsid w:val="00694D60"/>
    <w:rsid w:val="006973E9"/>
    <w:rsid w:val="006A04CE"/>
    <w:rsid w:val="006A58F4"/>
    <w:rsid w:val="006B6387"/>
    <w:rsid w:val="006C019F"/>
    <w:rsid w:val="006C0C34"/>
    <w:rsid w:val="006C7499"/>
    <w:rsid w:val="006D2168"/>
    <w:rsid w:val="006D7627"/>
    <w:rsid w:val="006E11A6"/>
    <w:rsid w:val="006F4AF1"/>
    <w:rsid w:val="007058C0"/>
    <w:rsid w:val="007141C0"/>
    <w:rsid w:val="0071506B"/>
    <w:rsid w:val="0071527B"/>
    <w:rsid w:val="00716B68"/>
    <w:rsid w:val="00721557"/>
    <w:rsid w:val="007263F0"/>
    <w:rsid w:val="00727D47"/>
    <w:rsid w:val="00735B94"/>
    <w:rsid w:val="007379D4"/>
    <w:rsid w:val="007432DA"/>
    <w:rsid w:val="0074575D"/>
    <w:rsid w:val="007510D6"/>
    <w:rsid w:val="007546A6"/>
    <w:rsid w:val="00757E48"/>
    <w:rsid w:val="00784B30"/>
    <w:rsid w:val="007874ED"/>
    <w:rsid w:val="00790C3F"/>
    <w:rsid w:val="00791C0E"/>
    <w:rsid w:val="00797541"/>
    <w:rsid w:val="007A207E"/>
    <w:rsid w:val="007A66A0"/>
    <w:rsid w:val="007B403F"/>
    <w:rsid w:val="007B5621"/>
    <w:rsid w:val="007C0026"/>
    <w:rsid w:val="007C1246"/>
    <w:rsid w:val="007D1517"/>
    <w:rsid w:val="007D4C76"/>
    <w:rsid w:val="007D5FA6"/>
    <w:rsid w:val="007D6501"/>
    <w:rsid w:val="007E0FD4"/>
    <w:rsid w:val="007E2FA1"/>
    <w:rsid w:val="007E4709"/>
    <w:rsid w:val="00800EEE"/>
    <w:rsid w:val="00807B40"/>
    <w:rsid w:val="00811255"/>
    <w:rsid w:val="0081366D"/>
    <w:rsid w:val="00824153"/>
    <w:rsid w:val="008322A9"/>
    <w:rsid w:val="008330BF"/>
    <w:rsid w:val="008331E8"/>
    <w:rsid w:val="00833A9C"/>
    <w:rsid w:val="00835065"/>
    <w:rsid w:val="008414BC"/>
    <w:rsid w:val="00846B0D"/>
    <w:rsid w:val="00854AA0"/>
    <w:rsid w:val="00864CDC"/>
    <w:rsid w:val="00866C60"/>
    <w:rsid w:val="0087608A"/>
    <w:rsid w:val="00887BE4"/>
    <w:rsid w:val="0089041E"/>
    <w:rsid w:val="00892B85"/>
    <w:rsid w:val="008A2496"/>
    <w:rsid w:val="008A5B03"/>
    <w:rsid w:val="008A5FA1"/>
    <w:rsid w:val="008B0816"/>
    <w:rsid w:val="008B2820"/>
    <w:rsid w:val="008B2CE5"/>
    <w:rsid w:val="008B5B0F"/>
    <w:rsid w:val="008C1CEA"/>
    <w:rsid w:val="008C2DCF"/>
    <w:rsid w:val="008C44CC"/>
    <w:rsid w:val="008C7ED3"/>
    <w:rsid w:val="008D03BF"/>
    <w:rsid w:val="008D506E"/>
    <w:rsid w:val="008D5490"/>
    <w:rsid w:val="008D711D"/>
    <w:rsid w:val="008D76C4"/>
    <w:rsid w:val="008E2A28"/>
    <w:rsid w:val="008E3602"/>
    <w:rsid w:val="008F2C9A"/>
    <w:rsid w:val="00900F4F"/>
    <w:rsid w:val="00904100"/>
    <w:rsid w:val="00916978"/>
    <w:rsid w:val="009177CA"/>
    <w:rsid w:val="0092049A"/>
    <w:rsid w:val="00924E1F"/>
    <w:rsid w:val="00930816"/>
    <w:rsid w:val="00932FB4"/>
    <w:rsid w:val="00941CED"/>
    <w:rsid w:val="009514F9"/>
    <w:rsid w:val="00953616"/>
    <w:rsid w:val="00962D7A"/>
    <w:rsid w:val="0098480C"/>
    <w:rsid w:val="00994EB8"/>
    <w:rsid w:val="009A4BC8"/>
    <w:rsid w:val="009A544E"/>
    <w:rsid w:val="009B0631"/>
    <w:rsid w:val="009B4569"/>
    <w:rsid w:val="009E03CF"/>
    <w:rsid w:val="009E67DF"/>
    <w:rsid w:val="009E6F33"/>
    <w:rsid w:val="009F4868"/>
    <w:rsid w:val="00A00615"/>
    <w:rsid w:val="00A1158C"/>
    <w:rsid w:val="00A14326"/>
    <w:rsid w:val="00A16192"/>
    <w:rsid w:val="00A16FBC"/>
    <w:rsid w:val="00A178B4"/>
    <w:rsid w:val="00A3037F"/>
    <w:rsid w:val="00A3687B"/>
    <w:rsid w:val="00A46004"/>
    <w:rsid w:val="00A503E4"/>
    <w:rsid w:val="00A5096F"/>
    <w:rsid w:val="00A510F2"/>
    <w:rsid w:val="00A53C1A"/>
    <w:rsid w:val="00A6122C"/>
    <w:rsid w:val="00A650C2"/>
    <w:rsid w:val="00A860DE"/>
    <w:rsid w:val="00A9284F"/>
    <w:rsid w:val="00A96207"/>
    <w:rsid w:val="00A97C3D"/>
    <w:rsid w:val="00AA0E32"/>
    <w:rsid w:val="00AA7817"/>
    <w:rsid w:val="00AB01AE"/>
    <w:rsid w:val="00AB0258"/>
    <w:rsid w:val="00AB642E"/>
    <w:rsid w:val="00AC1BFB"/>
    <w:rsid w:val="00AE5538"/>
    <w:rsid w:val="00AE5B2C"/>
    <w:rsid w:val="00AF13AF"/>
    <w:rsid w:val="00B1403F"/>
    <w:rsid w:val="00B23BD8"/>
    <w:rsid w:val="00B2405B"/>
    <w:rsid w:val="00B2642A"/>
    <w:rsid w:val="00B30748"/>
    <w:rsid w:val="00B31405"/>
    <w:rsid w:val="00B31FFA"/>
    <w:rsid w:val="00B325D6"/>
    <w:rsid w:val="00B35B5B"/>
    <w:rsid w:val="00B5423F"/>
    <w:rsid w:val="00B55E85"/>
    <w:rsid w:val="00B65B24"/>
    <w:rsid w:val="00B713E5"/>
    <w:rsid w:val="00B82132"/>
    <w:rsid w:val="00B84B1B"/>
    <w:rsid w:val="00B90264"/>
    <w:rsid w:val="00B93634"/>
    <w:rsid w:val="00B93A8C"/>
    <w:rsid w:val="00B966C1"/>
    <w:rsid w:val="00BA07E2"/>
    <w:rsid w:val="00BB15D1"/>
    <w:rsid w:val="00BB18F1"/>
    <w:rsid w:val="00BB560B"/>
    <w:rsid w:val="00BB6901"/>
    <w:rsid w:val="00BD0169"/>
    <w:rsid w:val="00BD198C"/>
    <w:rsid w:val="00BD2BE3"/>
    <w:rsid w:val="00BD6F8F"/>
    <w:rsid w:val="00BE4E30"/>
    <w:rsid w:val="00BE7624"/>
    <w:rsid w:val="00BE7DF9"/>
    <w:rsid w:val="00BF3F7C"/>
    <w:rsid w:val="00BF5097"/>
    <w:rsid w:val="00BF5F9A"/>
    <w:rsid w:val="00C02502"/>
    <w:rsid w:val="00C026DF"/>
    <w:rsid w:val="00C04C2A"/>
    <w:rsid w:val="00C0520A"/>
    <w:rsid w:val="00C060E4"/>
    <w:rsid w:val="00C07542"/>
    <w:rsid w:val="00C10FC7"/>
    <w:rsid w:val="00C2340E"/>
    <w:rsid w:val="00C274C2"/>
    <w:rsid w:val="00C3529E"/>
    <w:rsid w:val="00C370FC"/>
    <w:rsid w:val="00C40D11"/>
    <w:rsid w:val="00C41B98"/>
    <w:rsid w:val="00C573FD"/>
    <w:rsid w:val="00C631BE"/>
    <w:rsid w:val="00C720E3"/>
    <w:rsid w:val="00C87CE8"/>
    <w:rsid w:val="00C908BF"/>
    <w:rsid w:val="00CA668D"/>
    <w:rsid w:val="00CB1E10"/>
    <w:rsid w:val="00CD50D8"/>
    <w:rsid w:val="00CD6C5B"/>
    <w:rsid w:val="00CE320F"/>
    <w:rsid w:val="00CE3D74"/>
    <w:rsid w:val="00CE3FF7"/>
    <w:rsid w:val="00CE4779"/>
    <w:rsid w:val="00CE4B35"/>
    <w:rsid w:val="00CF6BF2"/>
    <w:rsid w:val="00CF7396"/>
    <w:rsid w:val="00D05222"/>
    <w:rsid w:val="00D12AEC"/>
    <w:rsid w:val="00D143E0"/>
    <w:rsid w:val="00D1650F"/>
    <w:rsid w:val="00D2368F"/>
    <w:rsid w:val="00D35FD1"/>
    <w:rsid w:val="00D404AC"/>
    <w:rsid w:val="00D41B20"/>
    <w:rsid w:val="00D4490F"/>
    <w:rsid w:val="00D50F65"/>
    <w:rsid w:val="00D60D48"/>
    <w:rsid w:val="00D65F3D"/>
    <w:rsid w:val="00D666D4"/>
    <w:rsid w:val="00D67FCF"/>
    <w:rsid w:val="00D71E7E"/>
    <w:rsid w:val="00D7619D"/>
    <w:rsid w:val="00D817A3"/>
    <w:rsid w:val="00D872B9"/>
    <w:rsid w:val="00D90B2D"/>
    <w:rsid w:val="00DA29E4"/>
    <w:rsid w:val="00DB2486"/>
    <w:rsid w:val="00DB6495"/>
    <w:rsid w:val="00DC0D28"/>
    <w:rsid w:val="00DC115F"/>
    <w:rsid w:val="00DC76AB"/>
    <w:rsid w:val="00DE1752"/>
    <w:rsid w:val="00DE2E70"/>
    <w:rsid w:val="00DF03A9"/>
    <w:rsid w:val="00E00272"/>
    <w:rsid w:val="00E0063C"/>
    <w:rsid w:val="00E155F1"/>
    <w:rsid w:val="00E17237"/>
    <w:rsid w:val="00E26A0B"/>
    <w:rsid w:val="00E26E00"/>
    <w:rsid w:val="00E355BE"/>
    <w:rsid w:val="00E46F80"/>
    <w:rsid w:val="00E54B6B"/>
    <w:rsid w:val="00E5527D"/>
    <w:rsid w:val="00E6103B"/>
    <w:rsid w:val="00E65910"/>
    <w:rsid w:val="00E66D82"/>
    <w:rsid w:val="00E67CFC"/>
    <w:rsid w:val="00E73F4B"/>
    <w:rsid w:val="00E775AC"/>
    <w:rsid w:val="00E804C2"/>
    <w:rsid w:val="00E8167C"/>
    <w:rsid w:val="00E8622C"/>
    <w:rsid w:val="00E868DB"/>
    <w:rsid w:val="00E94ACD"/>
    <w:rsid w:val="00EA771C"/>
    <w:rsid w:val="00EB3633"/>
    <w:rsid w:val="00EC2765"/>
    <w:rsid w:val="00EC4A29"/>
    <w:rsid w:val="00ED2760"/>
    <w:rsid w:val="00ED3567"/>
    <w:rsid w:val="00ED481B"/>
    <w:rsid w:val="00ED7E89"/>
    <w:rsid w:val="00EE166A"/>
    <w:rsid w:val="00EF4278"/>
    <w:rsid w:val="00EF7F5E"/>
    <w:rsid w:val="00F01094"/>
    <w:rsid w:val="00F044A0"/>
    <w:rsid w:val="00F05E17"/>
    <w:rsid w:val="00F05FDA"/>
    <w:rsid w:val="00F17D12"/>
    <w:rsid w:val="00F20F9A"/>
    <w:rsid w:val="00F236EF"/>
    <w:rsid w:val="00F3435A"/>
    <w:rsid w:val="00F3437B"/>
    <w:rsid w:val="00F515DA"/>
    <w:rsid w:val="00F52150"/>
    <w:rsid w:val="00F54956"/>
    <w:rsid w:val="00F57576"/>
    <w:rsid w:val="00F71D71"/>
    <w:rsid w:val="00F73C62"/>
    <w:rsid w:val="00F84342"/>
    <w:rsid w:val="00F9092C"/>
    <w:rsid w:val="00F9141C"/>
    <w:rsid w:val="00F948A5"/>
    <w:rsid w:val="00F950C8"/>
    <w:rsid w:val="00F952F7"/>
    <w:rsid w:val="00FA0DD6"/>
    <w:rsid w:val="00FA1B74"/>
    <w:rsid w:val="00FA2962"/>
    <w:rsid w:val="00FA3F2B"/>
    <w:rsid w:val="00FC47F4"/>
    <w:rsid w:val="00FC5402"/>
    <w:rsid w:val="00FC7C15"/>
    <w:rsid w:val="00FE64DC"/>
    <w:rsid w:val="00FF3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4B123"/>
  <w15:docId w15:val="{DF65B4AC-A6DF-4243-87A6-DE5B98CE3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C2340E"/>
    <w:pPr>
      <w:spacing w:line="240" w:lineRule="auto"/>
    </w:pPr>
    <w:rPr>
      <w:rFonts w:asciiTheme="minorHAnsi" w:eastAsiaTheme="minorHAnsi"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4C2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FE64DC"/>
    <w:rPr>
      <w:color w:val="0000FF" w:themeColor="hyperlink"/>
      <w:u w:val="single"/>
    </w:rPr>
  </w:style>
  <w:style w:type="paragraph" w:styleId="Header">
    <w:name w:val="header"/>
    <w:basedOn w:val="Normal"/>
    <w:link w:val="HeaderChar"/>
    <w:uiPriority w:val="99"/>
    <w:unhideWhenUsed/>
    <w:rsid w:val="00F17D12"/>
    <w:pPr>
      <w:tabs>
        <w:tab w:val="center" w:pos="4680"/>
        <w:tab w:val="right" w:pos="9360"/>
      </w:tabs>
      <w:spacing w:line="240" w:lineRule="auto"/>
    </w:pPr>
  </w:style>
  <w:style w:type="character" w:customStyle="1" w:styleId="HeaderChar">
    <w:name w:val="Header Char"/>
    <w:basedOn w:val="DefaultParagraphFont"/>
    <w:link w:val="Header"/>
    <w:uiPriority w:val="99"/>
    <w:rsid w:val="00F17D12"/>
  </w:style>
  <w:style w:type="paragraph" w:styleId="Footer">
    <w:name w:val="footer"/>
    <w:basedOn w:val="Normal"/>
    <w:link w:val="FooterChar"/>
    <w:uiPriority w:val="99"/>
    <w:unhideWhenUsed/>
    <w:rsid w:val="00F17D12"/>
    <w:pPr>
      <w:tabs>
        <w:tab w:val="center" w:pos="4680"/>
        <w:tab w:val="right" w:pos="9360"/>
      </w:tabs>
      <w:spacing w:line="240" w:lineRule="auto"/>
    </w:pPr>
  </w:style>
  <w:style w:type="character" w:customStyle="1" w:styleId="FooterChar">
    <w:name w:val="Footer Char"/>
    <w:basedOn w:val="DefaultParagraphFont"/>
    <w:link w:val="Footer"/>
    <w:uiPriority w:val="99"/>
    <w:rsid w:val="00F17D12"/>
  </w:style>
  <w:style w:type="character" w:styleId="Emphasis">
    <w:name w:val="Emphasis"/>
    <w:basedOn w:val="DefaultParagraphFont"/>
    <w:uiPriority w:val="20"/>
    <w:qFormat/>
    <w:rsid w:val="00866C60"/>
    <w:rPr>
      <w:i/>
      <w:iCs/>
    </w:rPr>
  </w:style>
  <w:style w:type="character" w:styleId="PageNumber">
    <w:name w:val="page number"/>
    <w:basedOn w:val="DefaultParagraphFont"/>
    <w:uiPriority w:val="99"/>
    <w:semiHidden/>
    <w:unhideWhenUsed/>
    <w:rsid w:val="00BD198C"/>
  </w:style>
  <w:style w:type="character" w:styleId="UnresolvedMention">
    <w:name w:val="Unresolved Mention"/>
    <w:basedOn w:val="DefaultParagraphFont"/>
    <w:uiPriority w:val="99"/>
    <w:semiHidden/>
    <w:unhideWhenUsed/>
    <w:rsid w:val="00F9141C"/>
    <w:rPr>
      <w:color w:val="605E5C"/>
      <w:shd w:val="clear" w:color="auto" w:fill="E1DFDD"/>
    </w:rPr>
  </w:style>
  <w:style w:type="paragraph" w:styleId="ListParagraph">
    <w:name w:val="List Paragraph"/>
    <w:basedOn w:val="Normal"/>
    <w:uiPriority w:val="34"/>
    <w:qFormat/>
    <w:rsid w:val="00BF5F9A"/>
    <w:pPr>
      <w:ind w:left="720"/>
      <w:contextualSpacing/>
    </w:pPr>
  </w:style>
  <w:style w:type="paragraph" w:styleId="FootnoteText">
    <w:name w:val="footnote text"/>
    <w:basedOn w:val="Normal"/>
    <w:link w:val="FootnoteTextChar"/>
    <w:uiPriority w:val="99"/>
    <w:semiHidden/>
    <w:unhideWhenUsed/>
    <w:rsid w:val="00900F4F"/>
    <w:pPr>
      <w:spacing w:line="240" w:lineRule="auto"/>
    </w:pPr>
    <w:rPr>
      <w:sz w:val="20"/>
      <w:szCs w:val="20"/>
    </w:rPr>
  </w:style>
  <w:style w:type="character" w:customStyle="1" w:styleId="FootnoteTextChar">
    <w:name w:val="Footnote Text Char"/>
    <w:basedOn w:val="DefaultParagraphFont"/>
    <w:link w:val="FootnoteText"/>
    <w:uiPriority w:val="99"/>
    <w:semiHidden/>
    <w:rsid w:val="00900F4F"/>
    <w:rPr>
      <w:sz w:val="20"/>
      <w:szCs w:val="20"/>
    </w:rPr>
  </w:style>
  <w:style w:type="character" w:styleId="FootnoteReference">
    <w:name w:val="footnote reference"/>
    <w:basedOn w:val="DefaultParagraphFont"/>
    <w:uiPriority w:val="99"/>
    <w:semiHidden/>
    <w:unhideWhenUsed/>
    <w:rsid w:val="00900F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4087">
      <w:bodyDiv w:val="1"/>
      <w:marLeft w:val="0"/>
      <w:marRight w:val="0"/>
      <w:marTop w:val="0"/>
      <w:marBottom w:val="0"/>
      <w:divBdr>
        <w:top w:val="none" w:sz="0" w:space="0" w:color="auto"/>
        <w:left w:val="none" w:sz="0" w:space="0" w:color="auto"/>
        <w:bottom w:val="none" w:sz="0" w:space="0" w:color="auto"/>
        <w:right w:val="none" w:sz="0" w:space="0" w:color="auto"/>
      </w:divBdr>
      <w:divsChild>
        <w:div w:id="116654210">
          <w:marLeft w:val="0"/>
          <w:marRight w:val="0"/>
          <w:marTop w:val="0"/>
          <w:marBottom w:val="0"/>
          <w:divBdr>
            <w:top w:val="none" w:sz="0" w:space="0" w:color="auto"/>
            <w:left w:val="none" w:sz="0" w:space="0" w:color="auto"/>
            <w:bottom w:val="none" w:sz="0" w:space="0" w:color="auto"/>
            <w:right w:val="none" w:sz="0" w:space="0" w:color="auto"/>
          </w:divBdr>
          <w:divsChild>
            <w:div w:id="1548490617">
              <w:marLeft w:val="0"/>
              <w:marRight w:val="0"/>
              <w:marTop w:val="0"/>
              <w:marBottom w:val="0"/>
              <w:divBdr>
                <w:top w:val="none" w:sz="0" w:space="0" w:color="auto"/>
                <w:left w:val="none" w:sz="0" w:space="0" w:color="auto"/>
                <w:bottom w:val="none" w:sz="0" w:space="0" w:color="auto"/>
                <w:right w:val="none" w:sz="0" w:space="0" w:color="auto"/>
              </w:divBdr>
              <w:divsChild>
                <w:div w:id="60280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6379">
      <w:bodyDiv w:val="1"/>
      <w:marLeft w:val="0"/>
      <w:marRight w:val="0"/>
      <w:marTop w:val="0"/>
      <w:marBottom w:val="0"/>
      <w:divBdr>
        <w:top w:val="none" w:sz="0" w:space="0" w:color="auto"/>
        <w:left w:val="none" w:sz="0" w:space="0" w:color="auto"/>
        <w:bottom w:val="none" w:sz="0" w:space="0" w:color="auto"/>
        <w:right w:val="none" w:sz="0" w:space="0" w:color="auto"/>
      </w:divBdr>
      <w:divsChild>
        <w:div w:id="1492597344">
          <w:marLeft w:val="0"/>
          <w:marRight w:val="0"/>
          <w:marTop w:val="0"/>
          <w:marBottom w:val="0"/>
          <w:divBdr>
            <w:top w:val="none" w:sz="0" w:space="0" w:color="auto"/>
            <w:left w:val="none" w:sz="0" w:space="0" w:color="auto"/>
            <w:bottom w:val="none" w:sz="0" w:space="0" w:color="auto"/>
            <w:right w:val="none" w:sz="0" w:space="0" w:color="auto"/>
          </w:divBdr>
          <w:divsChild>
            <w:div w:id="1140222689">
              <w:marLeft w:val="0"/>
              <w:marRight w:val="0"/>
              <w:marTop w:val="0"/>
              <w:marBottom w:val="0"/>
              <w:divBdr>
                <w:top w:val="none" w:sz="0" w:space="0" w:color="auto"/>
                <w:left w:val="none" w:sz="0" w:space="0" w:color="auto"/>
                <w:bottom w:val="none" w:sz="0" w:space="0" w:color="auto"/>
                <w:right w:val="none" w:sz="0" w:space="0" w:color="auto"/>
              </w:divBdr>
              <w:divsChild>
                <w:div w:id="123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562529">
      <w:bodyDiv w:val="1"/>
      <w:marLeft w:val="0"/>
      <w:marRight w:val="0"/>
      <w:marTop w:val="0"/>
      <w:marBottom w:val="0"/>
      <w:divBdr>
        <w:top w:val="none" w:sz="0" w:space="0" w:color="auto"/>
        <w:left w:val="none" w:sz="0" w:space="0" w:color="auto"/>
        <w:bottom w:val="none" w:sz="0" w:space="0" w:color="auto"/>
        <w:right w:val="none" w:sz="0" w:space="0" w:color="auto"/>
      </w:divBdr>
      <w:divsChild>
        <w:div w:id="1518735428">
          <w:marLeft w:val="0"/>
          <w:marRight w:val="0"/>
          <w:marTop w:val="0"/>
          <w:marBottom w:val="0"/>
          <w:divBdr>
            <w:top w:val="none" w:sz="0" w:space="0" w:color="auto"/>
            <w:left w:val="none" w:sz="0" w:space="0" w:color="auto"/>
            <w:bottom w:val="none" w:sz="0" w:space="0" w:color="auto"/>
            <w:right w:val="none" w:sz="0" w:space="0" w:color="auto"/>
          </w:divBdr>
          <w:divsChild>
            <w:div w:id="1603536872">
              <w:marLeft w:val="0"/>
              <w:marRight w:val="0"/>
              <w:marTop w:val="0"/>
              <w:marBottom w:val="0"/>
              <w:divBdr>
                <w:top w:val="none" w:sz="0" w:space="0" w:color="auto"/>
                <w:left w:val="none" w:sz="0" w:space="0" w:color="auto"/>
                <w:bottom w:val="none" w:sz="0" w:space="0" w:color="auto"/>
                <w:right w:val="none" w:sz="0" w:space="0" w:color="auto"/>
              </w:divBdr>
              <w:divsChild>
                <w:div w:id="1561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733071">
      <w:bodyDiv w:val="1"/>
      <w:marLeft w:val="0"/>
      <w:marRight w:val="0"/>
      <w:marTop w:val="0"/>
      <w:marBottom w:val="0"/>
      <w:divBdr>
        <w:top w:val="none" w:sz="0" w:space="0" w:color="auto"/>
        <w:left w:val="none" w:sz="0" w:space="0" w:color="auto"/>
        <w:bottom w:val="none" w:sz="0" w:space="0" w:color="auto"/>
        <w:right w:val="none" w:sz="0" w:space="0" w:color="auto"/>
      </w:divBdr>
      <w:divsChild>
        <w:div w:id="287861805">
          <w:marLeft w:val="0"/>
          <w:marRight w:val="0"/>
          <w:marTop w:val="0"/>
          <w:marBottom w:val="0"/>
          <w:divBdr>
            <w:top w:val="none" w:sz="0" w:space="0" w:color="auto"/>
            <w:left w:val="none" w:sz="0" w:space="0" w:color="auto"/>
            <w:bottom w:val="none" w:sz="0" w:space="0" w:color="auto"/>
            <w:right w:val="none" w:sz="0" w:space="0" w:color="auto"/>
          </w:divBdr>
          <w:divsChild>
            <w:div w:id="1446272868">
              <w:marLeft w:val="0"/>
              <w:marRight w:val="0"/>
              <w:marTop w:val="0"/>
              <w:marBottom w:val="0"/>
              <w:divBdr>
                <w:top w:val="none" w:sz="0" w:space="0" w:color="auto"/>
                <w:left w:val="none" w:sz="0" w:space="0" w:color="auto"/>
                <w:bottom w:val="none" w:sz="0" w:space="0" w:color="auto"/>
                <w:right w:val="none" w:sz="0" w:space="0" w:color="auto"/>
              </w:divBdr>
              <w:divsChild>
                <w:div w:id="211847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83509">
      <w:bodyDiv w:val="1"/>
      <w:marLeft w:val="0"/>
      <w:marRight w:val="0"/>
      <w:marTop w:val="0"/>
      <w:marBottom w:val="0"/>
      <w:divBdr>
        <w:top w:val="none" w:sz="0" w:space="0" w:color="auto"/>
        <w:left w:val="none" w:sz="0" w:space="0" w:color="auto"/>
        <w:bottom w:val="none" w:sz="0" w:space="0" w:color="auto"/>
        <w:right w:val="none" w:sz="0" w:space="0" w:color="auto"/>
      </w:divBdr>
      <w:divsChild>
        <w:div w:id="769088205">
          <w:marLeft w:val="0"/>
          <w:marRight w:val="0"/>
          <w:marTop w:val="0"/>
          <w:marBottom w:val="0"/>
          <w:divBdr>
            <w:top w:val="none" w:sz="0" w:space="0" w:color="auto"/>
            <w:left w:val="none" w:sz="0" w:space="0" w:color="auto"/>
            <w:bottom w:val="none" w:sz="0" w:space="0" w:color="auto"/>
            <w:right w:val="none" w:sz="0" w:space="0" w:color="auto"/>
          </w:divBdr>
          <w:divsChild>
            <w:div w:id="1325430280">
              <w:marLeft w:val="0"/>
              <w:marRight w:val="0"/>
              <w:marTop w:val="0"/>
              <w:marBottom w:val="0"/>
              <w:divBdr>
                <w:top w:val="none" w:sz="0" w:space="0" w:color="auto"/>
                <w:left w:val="none" w:sz="0" w:space="0" w:color="auto"/>
                <w:bottom w:val="none" w:sz="0" w:space="0" w:color="auto"/>
                <w:right w:val="none" w:sz="0" w:space="0" w:color="auto"/>
              </w:divBdr>
              <w:divsChild>
                <w:div w:id="3583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381814">
      <w:bodyDiv w:val="1"/>
      <w:marLeft w:val="0"/>
      <w:marRight w:val="0"/>
      <w:marTop w:val="0"/>
      <w:marBottom w:val="0"/>
      <w:divBdr>
        <w:top w:val="none" w:sz="0" w:space="0" w:color="auto"/>
        <w:left w:val="none" w:sz="0" w:space="0" w:color="auto"/>
        <w:bottom w:val="none" w:sz="0" w:space="0" w:color="auto"/>
        <w:right w:val="none" w:sz="0" w:space="0" w:color="auto"/>
      </w:divBdr>
      <w:divsChild>
        <w:div w:id="900017503">
          <w:marLeft w:val="0"/>
          <w:marRight w:val="0"/>
          <w:marTop w:val="0"/>
          <w:marBottom w:val="0"/>
          <w:divBdr>
            <w:top w:val="none" w:sz="0" w:space="0" w:color="auto"/>
            <w:left w:val="none" w:sz="0" w:space="0" w:color="auto"/>
            <w:bottom w:val="none" w:sz="0" w:space="0" w:color="auto"/>
            <w:right w:val="none" w:sz="0" w:space="0" w:color="auto"/>
          </w:divBdr>
          <w:divsChild>
            <w:div w:id="1890216191">
              <w:marLeft w:val="0"/>
              <w:marRight w:val="0"/>
              <w:marTop w:val="0"/>
              <w:marBottom w:val="0"/>
              <w:divBdr>
                <w:top w:val="none" w:sz="0" w:space="0" w:color="auto"/>
                <w:left w:val="none" w:sz="0" w:space="0" w:color="auto"/>
                <w:bottom w:val="none" w:sz="0" w:space="0" w:color="auto"/>
                <w:right w:val="none" w:sz="0" w:space="0" w:color="auto"/>
              </w:divBdr>
              <w:divsChild>
                <w:div w:id="16601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649172">
      <w:bodyDiv w:val="1"/>
      <w:marLeft w:val="0"/>
      <w:marRight w:val="0"/>
      <w:marTop w:val="0"/>
      <w:marBottom w:val="0"/>
      <w:divBdr>
        <w:top w:val="none" w:sz="0" w:space="0" w:color="auto"/>
        <w:left w:val="none" w:sz="0" w:space="0" w:color="auto"/>
        <w:bottom w:val="none" w:sz="0" w:space="0" w:color="auto"/>
        <w:right w:val="none" w:sz="0" w:space="0" w:color="auto"/>
      </w:divBdr>
      <w:divsChild>
        <w:div w:id="191655538">
          <w:marLeft w:val="0"/>
          <w:marRight w:val="0"/>
          <w:marTop w:val="0"/>
          <w:marBottom w:val="0"/>
          <w:divBdr>
            <w:top w:val="none" w:sz="0" w:space="0" w:color="auto"/>
            <w:left w:val="none" w:sz="0" w:space="0" w:color="auto"/>
            <w:bottom w:val="none" w:sz="0" w:space="0" w:color="auto"/>
            <w:right w:val="none" w:sz="0" w:space="0" w:color="auto"/>
          </w:divBdr>
          <w:divsChild>
            <w:div w:id="1372344763">
              <w:marLeft w:val="0"/>
              <w:marRight w:val="0"/>
              <w:marTop w:val="0"/>
              <w:marBottom w:val="0"/>
              <w:divBdr>
                <w:top w:val="none" w:sz="0" w:space="0" w:color="auto"/>
                <w:left w:val="none" w:sz="0" w:space="0" w:color="auto"/>
                <w:bottom w:val="none" w:sz="0" w:space="0" w:color="auto"/>
                <w:right w:val="none" w:sz="0" w:space="0" w:color="auto"/>
              </w:divBdr>
              <w:divsChild>
                <w:div w:id="122044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3744">
      <w:bodyDiv w:val="1"/>
      <w:marLeft w:val="0"/>
      <w:marRight w:val="0"/>
      <w:marTop w:val="0"/>
      <w:marBottom w:val="0"/>
      <w:divBdr>
        <w:top w:val="none" w:sz="0" w:space="0" w:color="auto"/>
        <w:left w:val="none" w:sz="0" w:space="0" w:color="auto"/>
        <w:bottom w:val="none" w:sz="0" w:space="0" w:color="auto"/>
        <w:right w:val="none" w:sz="0" w:space="0" w:color="auto"/>
      </w:divBdr>
      <w:divsChild>
        <w:div w:id="265774962">
          <w:marLeft w:val="0"/>
          <w:marRight w:val="0"/>
          <w:marTop w:val="0"/>
          <w:marBottom w:val="0"/>
          <w:divBdr>
            <w:top w:val="none" w:sz="0" w:space="0" w:color="auto"/>
            <w:left w:val="none" w:sz="0" w:space="0" w:color="auto"/>
            <w:bottom w:val="none" w:sz="0" w:space="0" w:color="auto"/>
            <w:right w:val="none" w:sz="0" w:space="0" w:color="auto"/>
          </w:divBdr>
          <w:divsChild>
            <w:div w:id="1813252564">
              <w:marLeft w:val="0"/>
              <w:marRight w:val="0"/>
              <w:marTop w:val="0"/>
              <w:marBottom w:val="0"/>
              <w:divBdr>
                <w:top w:val="none" w:sz="0" w:space="0" w:color="auto"/>
                <w:left w:val="none" w:sz="0" w:space="0" w:color="auto"/>
                <w:bottom w:val="none" w:sz="0" w:space="0" w:color="auto"/>
                <w:right w:val="none" w:sz="0" w:space="0" w:color="auto"/>
              </w:divBdr>
              <w:divsChild>
                <w:div w:id="7984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699411">
      <w:bodyDiv w:val="1"/>
      <w:marLeft w:val="0"/>
      <w:marRight w:val="0"/>
      <w:marTop w:val="0"/>
      <w:marBottom w:val="0"/>
      <w:divBdr>
        <w:top w:val="none" w:sz="0" w:space="0" w:color="auto"/>
        <w:left w:val="none" w:sz="0" w:space="0" w:color="auto"/>
        <w:bottom w:val="none" w:sz="0" w:space="0" w:color="auto"/>
        <w:right w:val="none" w:sz="0" w:space="0" w:color="auto"/>
      </w:divBdr>
      <w:divsChild>
        <w:div w:id="793333603">
          <w:marLeft w:val="0"/>
          <w:marRight w:val="0"/>
          <w:marTop w:val="0"/>
          <w:marBottom w:val="0"/>
          <w:divBdr>
            <w:top w:val="none" w:sz="0" w:space="0" w:color="auto"/>
            <w:left w:val="none" w:sz="0" w:space="0" w:color="auto"/>
            <w:bottom w:val="none" w:sz="0" w:space="0" w:color="auto"/>
            <w:right w:val="none" w:sz="0" w:space="0" w:color="auto"/>
          </w:divBdr>
          <w:divsChild>
            <w:div w:id="272327978">
              <w:marLeft w:val="0"/>
              <w:marRight w:val="0"/>
              <w:marTop w:val="0"/>
              <w:marBottom w:val="0"/>
              <w:divBdr>
                <w:top w:val="none" w:sz="0" w:space="0" w:color="auto"/>
                <w:left w:val="none" w:sz="0" w:space="0" w:color="auto"/>
                <w:bottom w:val="none" w:sz="0" w:space="0" w:color="auto"/>
                <w:right w:val="none" w:sz="0" w:space="0" w:color="auto"/>
              </w:divBdr>
              <w:divsChild>
                <w:div w:id="13638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676055">
      <w:bodyDiv w:val="1"/>
      <w:marLeft w:val="0"/>
      <w:marRight w:val="0"/>
      <w:marTop w:val="0"/>
      <w:marBottom w:val="0"/>
      <w:divBdr>
        <w:top w:val="none" w:sz="0" w:space="0" w:color="auto"/>
        <w:left w:val="none" w:sz="0" w:space="0" w:color="auto"/>
        <w:bottom w:val="none" w:sz="0" w:space="0" w:color="auto"/>
        <w:right w:val="none" w:sz="0" w:space="0" w:color="auto"/>
      </w:divBdr>
      <w:divsChild>
        <w:div w:id="1185368511">
          <w:marLeft w:val="0"/>
          <w:marRight w:val="0"/>
          <w:marTop w:val="0"/>
          <w:marBottom w:val="0"/>
          <w:divBdr>
            <w:top w:val="none" w:sz="0" w:space="0" w:color="auto"/>
            <w:left w:val="none" w:sz="0" w:space="0" w:color="auto"/>
            <w:bottom w:val="none" w:sz="0" w:space="0" w:color="auto"/>
            <w:right w:val="none" w:sz="0" w:space="0" w:color="auto"/>
          </w:divBdr>
          <w:divsChild>
            <w:div w:id="1498687519">
              <w:marLeft w:val="0"/>
              <w:marRight w:val="0"/>
              <w:marTop w:val="0"/>
              <w:marBottom w:val="0"/>
              <w:divBdr>
                <w:top w:val="none" w:sz="0" w:space="0" w:color="auto"/>
                <w:left w:val="none" w:sz="0" w:space="0" w:color="auto"/>
                <w:bottom w:val="none" w:sz="0" w:space="0" w:color="auto"/>
                <w:right w:val="none" w:sz="0" w:space="0" w:color="auto"/>
              </w:divBdr>
              <w:divsChild>
                <w:div w:id="205411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181460">
      <w:bodyDiv w:val="1"/>
      <w:marLeft w:val="0"/>
      <w:marRight w:val="0"/>
      <w:marTop w:val="0"/>
      <w:marBottom w:val="0"/>
      <w:divBdr>
        <w:top w:val="none" w:sz="0" w:space="0" w:color="auto"/>
        <w:left w:val="none" w:sz="0" w:space="0" w:color="auto"/>
        <w:bottom w:val="none" w:sz="0" w:space="0" w:color="auto"/>
        <w:right w:val="none" w:sz="0" w:space="0" w:color="auto"/>
      </w:divBdr>
      <w:divsChild>
        <w:div w:id="933785563">
          <w:marLeft w:val="0"/>
          <w:marRight w:val="0"/>
          <w:marTop w:val="0"/>
          <w:marBottom w:val="0"/>
          <w:divBdr>
            <w:top w:val="none" w:sz="0" w:space="0" w:color="auto"/>
            <w:left w:val="none" w:sz="0" w:space="0" w:color="auto"/>
            <w:bottom w:val="none" w:sz="0" w:space="0" w:color="auto"/>
            <w:right w:val="none" w:sz="0" w:space="0" w:color="auto"/>
          </w:divBdr>
          <w:divsChild>
            <w:div w:id="607081556">
              <w:marLeft w:val="0"/>
              <w:marRight w:val="0"/>
              <w:marTop w:val="0"/>
              <w:marBottom w:val="0"/>
              <w:divBdr>
                <w:top w:val="none" w:sz="0" w:space="0" w:color="auto"/>
                <w:left w:val="none" w:sz="0" w:space="0" w:color="auto"/>
                <w:bottom w:val="none" w:sz="0" w:space="0" w:color="auto"/>
                <w:right w:val="none" w:sz="0" w:space="0" w:color="auto"/>
              </w:divBdr>
              <w:divsChild>
                <w:div w:id="27761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96653">
      <w:bodyDiv w:val="1"/>
      <w:marLeft w:val="0"/>
      <w:marRight w:val="0"/>
      <w:marTop w:val="0"/>
      <w:marBottom w:val="0"/>
      <w:divBdr>
        <w:top w:val="none" w:sz="0" w:space="0" w:color="auto"/>
        <w:left w:val="none" w:sz="0" w:space="0" w:color="auto"/>
        <w:bottom w:val="none" w:sz="0" w:space="0" w:color="auto"/>
        <w:right w:val="none" w:sz="0" w:space="0" w:color="auto"/>
      </w:divBdr>
      <w:divsChild>
        <w:div w:id="2009095333">
          <w:marLeft w:val="0"/>
          <w:marRight w:val="0"/>
          <w:marTop w:val="0"/>
          <w:marBottom w:val="0"/>
          <w:divBdr>
            <w:top w:val="none" w:sz="0" w:space="0" w:color="auto"/>
            <w:left w:val="none" w:sz="0" w:space="0" w:color="auto"/>
            <w:bottom w:val="none" w:sz="0" w:space="0" w:color="auto"/>
            <w:right w:val="none" w:sz="0" w:space="0" w:color="auto"/>
          </w:divBdr>
          <w:divsChild>
            <w:div w:id="674114426">
              <w:marLeft w:val="0"/>
              <w:marRight w:val="0"/>
              <w:marTop w:val="0"/>
              <w:marBottom w:val="0"/>
              <w:divBdr>
                <w:top w:val="none" w:sz="0" w:space="0" w:color="auto"/>
                <w:left w:val="none" w:sz="0" w:space="0" w:color="auto"/>
                <w:bottom w:val="none" w:sz="0" w:space="0" w:color="auto"/>
                <w:right w:val="none" w:sz="0" w:space="0" w:color="auto"/>
              </w:divBdr>
              <w:divsChild>
                <w:div w:id="57246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19806">
      <w:bodyDiv w:val="1"/>
      <w:marLeft w:val="0"/>
      <w:marRight w:val="0"/>
      <w:marTop w:val="0"/>
      <w:marBottom w:val="0"/>
      <w:divBdr>
        <w:top w:val="none" w:sz="0" w:space="0" w:color="auto"/>
        <w:left w:val="none" w:sz="0" w:space="0" w:color="auto"/>
        <w:bottom w:val="none" w:sz="0" w:space="0" w:color="auto"/>
        <w:right w:val="none" w:sz="0" w:space="0" w:color="auto"/>
      </w:divBdr>
      <w:divsChild>
        <w:div w:id="1005547940">
          <w:marLeft w:val="0"/>
          <w:marRight w:val="0"/>
          <w:marTop w:val="0"/>
          <w:marBottom w:val="0"/>
          <w:divBdr>
            <w:top w:val="none" w:sz="0" w:space="0" w:color="auto"/>
            <w:left w:val="none" w:sz="0" w:space="0" w:color="auto"/>
            <w:bottom w:val="none" w:sz="0" w:space="0" w:color="auto"/>
            <w:right w:val="none" w:sz="0" w:space="0" w:color="auto"/>
          </w:divBdr>
          <w:divsChild>
            <w:div w:id="1677729615">
              <w:marLeft w:val="0"/>
              <w:marRight w:val="0"/>
              <w:marTop w:val="0"/>
              <w:marBottom w:val="0"/>
              <w:divBdr>
                <w:top w:val="none" w:sz="0" w:space="0" w:color="auto"/>
                <w:left w:val="none" w:sz="0" w:space="0" w:color="auto"/>
                <w:bottom w:val="none" w:sz="0" w:space="0" w:color="auto"/>
                <w:right w:val="none" w:sz="0" w:space="0" w:color="auto"/>
              </w:divBdr>
              <w:divsChild>
                <w:div w:id="3079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822051">
      <w:bodyDiv w:val="1"/>
      <w:marLeft w:val="0"/>
      <w:marRight w:val="0"/>
      <w:marTop w:val="0"/>
      <w:marBottom w:val="0"/>
      <w:divBdr>
        <w:top w:val="none" w:sz="0" w:space="0" w:color="auto"/>
        <w:left w:val="none" w:sz="0" w:space="0" w:color="auto"/>
        <w:bottom w:val="none" w:sz="0" w:space="0" w:color="auto"/>
        <w:right w:val="none" w:sz="0" w:space="0" w:color="auto"/>
      </w:divBdr>
    </w:div>
    <w:div w:id="1380595055">
      <w:bodyDiv w:val="1"/>
      <w:marLeft w:val="0"/>
      <w:marRight w:val="0"/>
      <w:marTop w:val="0"/>
      <w:marBottom w:val="0"/>
      <w:divBdr>
        <w:top w:val="none" w:sz="0" w:space="0" w:color="auto"/>
        <w:left w:val="none" w:sz="0" w:space="0" w:color="auto"/>
        <w:bottom w:val="none" w:sz="0" w:space="0" w:color="auto"/>
        <w:right w:val="none" w:sz="0" w:space="0" w:color="auto"/>
      </w:divBdr>
      <w:divsChild>
        <w:div w:id="1477262489">
          <w:marLeft w:val="0"/>
          <w:marRight w:val="0"/>
          <w:marTop w:val="0"/>
          <w:marBottom w:val="0"/>
          <w:divBdr>
            <w:top w:val="none" w:sz="0" w:space="0" w:color="auto"/>
            <w:left w:val="none" w:sz="0" w:space="0" w:color="auto"/>
            <w:bottom w:val="none" w:sz="0" w:space="0" w:color="auto"/>
            <w:right w:val="none" w:sz="0" w:space="0" w:color="auto"/>
          </w:divBdr>
          <w:divsChild>
            <w:div w:id="1469587714">
              <w:marLeft w:val="0"/>
              <w:marRight w:val="0"/>
              <w:marTop w:val="0"/>
              <w:marBottom w:val="0"/>
              <w:divBdr>
                <w:top w:val="none" w:sz="0" w:space="0" w:color="auto"/>
                <w:left w:val="none" w:sz="0" w:space="0" w:color="auto"/>
                <w:bottom w:val="none" w:sz="0" w:space="0" w:color="auto"/>
                <w:right w:val="none" w:sz="0" w:space="0" w:color="auto"/>
              </w:divBdr>
              <w:divsChild>
                <w:div w:id="157863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098647">
      <w:bodyDiv w:val="1"/>
      <w:marLeft w:val="0"/>
      <w:marRight w:val="0"/>
      <w:marTop w:val="0"/>
      <w:marBottom w:val="0"/>
      <w:divBdr>
        <w:top w:val="none" w:sz="0" w:space="0" w:color="auto"/>
        <w:left w:val="none" w:sz="0" w:space="0" w:color="auto"/>
        <w:bottom w:val="none" w:sz="0" w:space="0" w:color="auto"/>
        <w:right w:val="none" w:sz="0" w:space="0" w:color="auto"/>
      </w:divBdr>
      <w:divsChild>
        <w:div w:id="1350060717">
          <w:marLeft w:val="0"/>
          <w:marRight w:val="0"/>
          <w:marTop w:val="0"/>
          <w:marBottom w:val="0"/>
          <w:divBdr>
            <w:top w:val="none" w:sz="0" w:space="0" w:color="auto"/>
            <w:left w:val="none" w:sz="0" w:space="0" w:color="auto"/>
            <w:bottom w:val="none" w:sz="0" w:space="0" w:color="auto"/>
            <w:right w:val="none" w:sz="0" w:space="0" w:color="auto"/>
          </w:divBdr>
          <w:divsChild>
            <w:div w:id="310407265">
              <w:marLeft w:val="0"/>
              <w:marRight w:val="0"/>
              <w:marTop w:val="0"/>
              <w:marBottom w:val="0"/>
              <w:divBdr>
                <w:top w:val="none" w:sz="0" w:space="0" w:color="auto"/>
                <w:left w:val="none" w:sz="0" w:space="0" w:color="auto"/>
                <w:bottom w:val="none" w:sz="0" w:space="0" w:color="auto"/>
                <w:right w:val="none" w:sz="0" w:space="0" w:color="auto"/>
              </w:divBdr>
              <w:divsChild>
                <w:div w:id="95684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0191">
      <w:bodyDiv w:val="1"/>
      <w:marLeft w:val="0"/>
      <w:marRight w:val="0"/>
      <w:marTop w:val="0"/>
      <w:marBottom w:val="0"/>
      <w:divBdr>
        <w:top w:val="none" w:sz="0" w:space="0" w:color="auto"/>
        <w:left w:val="none" w:sz="0" w:space="0" w:color="auto"/>
        <w:bottom w:val="none" w:sz="0" w:space="0" w:color="auto"/>
        <w:right w:val="none" w:sz="0" w:space="0" w:color="auto"/>
      </w:divBdr>
      <w:divsChild>
        <w:div w:id="686516164">
          <w:marLeft w:val="0"/>
          <w:marRight w:val="0"/>
          <w:marTop w:val="0"/>
          <w:marBottom w:val="0"/>
          <w:divBdr>
            <w:top w:val="none" w:sz="0" w:space="0" w:color="auto"/>
            <w:left w:val="none" w:sz="0" w:space="0" w:color="auto"/>
            <w:bottom w:val="none" w:sz="0" w:space="0" w:color="auto"/>
            <w:right w:val="none" w:sz="0" w:space="0" w:color="auto"/>
          </w:divBdr>
          <w:divsChild>
            <w:div w:id="1564178328">
              <w:marLeft w:val="0"/>
              <w:marRight w:val="0"/>
              <w:marTop w:val="0"/>
              <w:marBottom w:val="0"/>
              <w:divBdr>
                <w:top w:val="none" w:sz="0" w:space="0" w:color="auto"/>
                <w:left w:val="none" w:sz="0" w:space="0" w:color="auto"/>
                <w:bottom w:val="none" w:sz="0" w:space="0" w:color="auto"/>
                <w:right w:val="none" w:sz="0" w:space="0" w:color="auto"/>
              </w:divBdr>
              <w:divsChild>
                <w:div w:id="144881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212">
      <w:bodyDiv w:val="1"/>
      <w:marLeft w:val="0"/>
      <w:marRight w:val="0"/>
      <w:marTop w:val="0"/>
      <w:marBottom w:val="0"/>
      <w:divBdr>
        <w:top w:val="none" w:sz="0" w:space="0" w:color="auto"/>
        <w:left w:val="none" w:sz="0" w:space="0" w:color="auto"/>
        <w:bottom w:val="none" w:sz="0" w:space="0" w:color="auto"/>
        <w:right w:val="none" w:sz="0" w:space="0" w:color="auto"/>
      </w:divBdr>
      <w:divsChild>
        <w:div w:id="1076897531">
          <w:marLeft w:val="0"/>
          <w:marRight w:val="0"/>
          <w:marTop w:val="0"/>
          <w:marBottom w:val="0"/>
          <w:divBdr>
            <w:top w:val="none" w:sz="0" w:space="0" w:color="auto"/>
            <w:left w:val="none" w:sz="0" w:space="0" w:color="auto"/>
            <w:bottom w:val="none" w:sz="0" w:space="0" w:color="auto"/>
            <w:right w:val="none" w:sz="0" w:space="0" w:color="auto"/>
          </w:divBdr>
          <w:divsChild>
            <w:div w:id="812865363">
              <w:marLeft w:val="0"/>
              <w:marRight w:val="0"/>
              <w:marTop w:val="0"/>
              <w:marBottom w:val="0"/>
              <w:divBdr>
                <w:top w:val="none" w:sz="0" w:space="0" w:color="auto"/>
                <w:left w:val="none" w:sz="0" w:space="0" w:color="auto"/>
                <w:bottom w:val="none" w:sz="0" w:space="0" w:color="auto"/>
                <w:right w:val="none" w:sz="0" w:space="0" w:color="auto"/>
              </w:divBdr>
              <w:divsChild>
                <w:div w:id="10165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66843">
      <w:bodyDiv w:val="1"/>
      <w:marLeft w:val="0"/>
      <w:marRight w:val="0"/>
      <w:marTop w:val="0"/>
      <w:marBottom w:val="0"/>
      <w:divBdr>
        <w:top w:val="none" w:sz="0" w:space="0" w:color="auto"/>
        <w:left w:val="none" w:sz="0" w:space="0" w:color="auto"/>
        <w:bottom w:val="none" w:sz="0" w:space="0" w:color="auto"/>
        <w:right w:val="none" w:sz="0" w:space="0" w:color="auto"/>
      </w:divBdr>
      <w:divsChild>
        <w:div w:id="723453298">
          <w:marLeft w:val="0"/>
          <w:marRight w:val="0"/>
          <w:marTop w:val="0"/>
          <w:marBottom w:val="0"/>
          <w:divBdr>
            <w:top w:val="none" w:sz="0" w:space="0" w:color="auto"/>
            <w:left w:val="none" w:sz="0" w:space="0" w:color="auto"/>
            <w:bottom w:val="none" w:sz="0" w:space="0" w:color="auto"/>
            <w:right w:val="none" w:sz="0" w:space="0" w:color="auto"/>
          </w:divBdr>
          <w:divsChild>
            <w:div w:id="1315180589">
              <w:marLeft w:val="0"/>
              <w:marRight w:val="0"/>
              <w:marTop w:val="0"/>
              <w:marBottom w:val="0"/>
              <w:divBdr>
                <w:top w:val="none" w:sz="0" w:space="0" w:color="auto"/>
                <w:left w:val="none" w:sz="0" w:space="0" w:color="auto"/>
                <w:bottom w:val="none" w:sz="0" w:space="0" w:color="auto"/>
                <w:right w:val="none" w:sz="0" w:space="0" w:color="auto"/>
              </w:divBdr>
              <w:divsChild>
                <w:div w:id="181012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443283">
      <w:bodyDiv w:val="1"/>
      <w:marLeft w:val="0"/>
      <w:marRight w:val="0"/>
      <w:marTop w:val="0"/>
      <w:marBottom w:val="0"/>
      <w:divBdr>
        <w:top w:val="none" w:sz="0" w:space="0" w:color="auto"/>
        <w:left w:val="none" w:sz="0" w:space="0" w:color="auto"/>
        <w:bottom w:val="none" w:sz="0" w:space="0" w:color="auto"/>
        <w:right w:val="none" w:sz="0" w:space="0" w:color="auto"/>
      </w:divBdr>
      <w:divsChild>
        <w:div w:id="1809590431">
          <w:marLeft w:val="0"/>
          <w:marRight w:val="0"/>
          <w:marTop w:val="0"/>
          <w:marBottom w:val="0"/>
          <w:divBdr>
            <w:top w:val="none" w:sz="0" w:space="0" w:color="auto"/>
            <w:left w:val="none" w:sz="0" w:space="0" w:color="auto"/>
            <w:bottom w:val="none" w:sz="0" w:space="0" w:color="auto"/>
            <w:right w:val="none" w:sz="0" w:space="0" w:color="auto"/>
          </w:divBdr>
          <w:divsChild>
            <w:div w:id="1790395466">
              <w:marLeft w:val="0"/>
              <w:marRight w:val="0"/>
              <w:marTop w:val="0"/>
              <w:marBottom w:val="0"/>
              <w:divBdr>
                <w:top w:val="none" w:sz="0" w:space="0" w:color="auto"/>
                <w:left w:val="none" w:sz="0" w:space="0" w:color="auto"/>
                <w:bottom w:val="none" w:sz="0" w:space="0" w:color="auto"/>
                <w:right w:val="none" w:sz="0" w:space="0" w:color="auto"/>
              </w:divBdr>
              <w:divsChild>
                <w:div w:id="12595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doi.org/10.31222/osf.io/hnefr" TargetMode="External"/><Relationship Id="rId18" Type="http://schemas.openxmlformats.org/officeDocument/2006/relationships/image" Target="media/image4.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footer" Target="footer1.xml"/><Relationship Id="rId12" Type="http://schemas.openxmlformats.org/officeDocument/2006/relationships/hyperlink" Target="https://www.youtube.com/watch?v=eGcZjnwQy2w" TargetMode="Externa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7_LPdttKXPc" TargetMode="External"/><Relationship Id="rId24"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hyperlink" Target="https://www.youtube.com/watch?v=7_LPdttKXPc"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s://www.youtube.com/watch?v=eGcZjnwQy2w" TargetMode="External"/><Relationship Id="rId14" Type="http://schemas.openxmlformats.org/officeDocument/2006/relationships/hyperlink" Target="http://plato.stanford.edu/archives/fall2015/entries/trust/" TargetMode="External"/><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688</TotalTime>
  <Pages>96</Pages>
  <Words>19401</Words>
  <Characters>110591</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Hoang, Gwen</cp:lastModifiedBy>
  <cp:revision>34</cp:revision>
  <cp:lastPrinted>2023-11-15T13:59:00Z</cp:lastPrinted>
  <dcterms:created xsi:type="dcterms:W3CDTF">2023-10-12T19:25:00Z</dcterms:created>
  <dcterms:modified xsi:type="dcterms:W3CDTF">2023-11-22T10:48:00Z</dcterms:modified>
</cp:coreProperties>
</file>