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3AA30" w14:textId="77777777" w:rsidR="00D421DC" w:rsidRDefault="00D421DC" w:rsidP="00993BD4">
      <w:pPr>
        <w:jc w:val="center"/>
        <w:rPr>
          <w:rFonts w:cs="Times New Roman"/>
          <w:szCs w:val="24"/>
        </w:rPr>
      </w:pPr>
    </w:p>
    <w:p w14:paraId="3280FC3D" w14:textId="134403FE" w:rsidR="008772D0" w:rsidRPr="00D421DC" w:rsidRDefault="001B1DED" w:rsidP="00993BD4">
      <w:pPr>
        <w:jc w:val="center"/>
        <w:rPr>
          <w:rFonts w:cs="Times New Roman"/>
          <w:szCs w:val="24"/>
        </w:rPr>
      </w:pPr>
      <w:r w:rsidRPr="00D421DC">
        <w:rPr>
          <w:rFonts w:cs="Times New Roman"/>
          <w:szCs w:val="24"/>
        </w:rPr>
        <w:t>UNIVERSITY OF OKLAHOMA</w:t>
      </w:r>
    </w:p>
    <w:p w14:paraId="04D743F2" w14:textId="36AD2587" w:rsidR="005B01B6" w:rsidRPr="00D421DC" w:rsidRDefault="008772D0" w:rsidP="00993BD4">
      <w:pPr>
        <w:jc w:val="center"/>
        <w:rPr>
          <w:rFonts w:cs="Times New Roman"/>
          <w:szCs w:val="24"/>
        </w:rPr>
      </w:pPr>
      <w:r w:rsidRPr="00D421DC">
        <w:rPr>
          <w:rFonts w:cs="Times New Roman"/>
          <w:szCs w:val="24"/>
        </w:rPr>
        <w:t>GRADUATE COLLEGE</w:t>
      </w:r>
    </w:p>
    <w:p w14:paraId="35F36657" w14:textId="77777777" w:rsidR="00A7277D" w:rsidRPr="00D421DC" w:rsidRDefault="00A7277D" w:rsidP="00993BD4">
      <w:pPr>
        <w:jc w:val="center"/>
        <w:rPr>
          <w:rFonts w:cs="Times New Roman"/>
          <w:szCs w:val="24"/>
        </w:rPr>
      </w:pPr>
    </w:p>
    <w:p w14:paraId="2F2EDCBF" w14:textId="77777777" w:rsidR="00D421DC" w:rsidRPr="00D421DC" w:rsidRDefault="00D421DC" w:rsidP="00993BD4">
      <w:pPr>
        <w:jc w:val="center"/>
        <w:rPr>
          <w:rFonts w:cs="Times New Roman"/>
          <w:szCs w:val="24"/>
        </w:rPr>
      </w:pPr>
    </w:p>
    <w:p w14:paraId="731C3A08" w14:textId="77777777" w:rsidR="00A7277D" w:rsidRPr="00D421DC" w:rsidRDefault="00A7277D" w:rsidP="00993BD4">
      <w:pPr>
        <w:jc w:val="center"/>
        <w:rPr>
          <w:rFonts w:cs="Times New Roman"/>
          <w:szCs w:val="24"/>
        </w:rPr>
      </w:pPr>
    </w:p>
    <w:p w14:paraId="21DABB3F" w14:textId="7764E896" w:rsidR="006404F0" w:rsidRPr="00D421DC" w:rsidRDefault="004372F0" w:rsidP="00993BD4">
      <w:pPr>
        <w:jc w:val="center"/>
        <w:rPr>
          <w:rFonts w:cs="Times New Roman"/>
          <w:szCs w:val="24"/>
        </w:rPr>
      </w:pPr>
      <w:r w:rsidRPr="00D421DC">
        <w:rPr>
          <w:rFonts w:cs="Times New Roman"/>
          <w:szCs w:val="24"/>
        </w:rPr>
        <w:t xml:space="preserve">Clustering Techniques </w:t>
      </w:r>
      <w:r>
        <w:rPr>
          <w:rFonts w:cs="Times New Roman"/>
          <w:szCs w:val="24"/>
        </w:rPr>
        <w:t>i</w:t>
      </w:r>
      <w:r w:rsidRPr="00D421DC">
        <w:rPr>
          <w:rFonts w:cs="Times New Roman"/>
          <w:szCs w:val="24"/>
        </w:rPr>
        <w:t xml:space="preserve">n Multi-Objective Optimization: Applications </w:t>
      </w:r>
      <w:r>
        <w:rPr>
          <w:rFonts w:cs="Times New Roman"/>
          <w:szCs w:val="24"/>
        </w:rPr>
        <w:t>i</w:t>
      </w:r>
      <w:r w:rsidRPr="00D421DC">
        <w:rPr>
          <w:rFonts w:cs="Times New Roman"/>
          <w:szCs w:val="24"/>
        </w:rPr>
        <w:t>n Climate-Driven Refugee Relocation</w:t>
      </w:r>
    </w:p>
    <w:p w14:paraId="2AE3E3BA" w14:textId="1CEB426A" w:rsidR="006404F0" w:rsidRPr="00D421DC" w:rsidRDefault="006404F0" w:rsidP="00993BD4">
      <w:pPr>
        <w:jc w:val="center"/>
        <w:rPr>
          <w:rFonts w:cs="Times New Roman"/>
          <w:szCs w:val="24"/>
        </w:rPr>
      </w:pPr>
    </w:p>
    <w:p w14:paraId="085F9994" w14:textId="569377AA" w:rsidR="00A7277D" w:rsidRPr="00D421DC" w:rsidRDefault="00A7277D" w:rsidP="00993BD4">
      <w:pPr>
        <w:jc w:val="center"/>
        <w:rPr>
          <w:rFonts w:cs="Times New Roman"/>
          <w:szCs w:val="24"/>
        </w:rPr>
      </w:pPr>
    </w:p>
    <w:p w14:paraId="726297BC" w14:textId="77777777" w:rsidR="00A7277D" w:rsidRPr="00D421DC" w:rsidRDefault="00A7277D" w:rsidP="00993BD4">
      <w:pPr>
        <w:jc w:val="center"/>
        <w:rPr>
          <w:rFonts w:cs="Times New Roman"/>
          <w:szCs w:val="24"/>
        </w:rPr>
      </w:pPr>
    </w:p>
    <w:p w14:paraId="71963032" w14:textId="3FB76DD7" w:rsidR="008772D0" w:rsidRPr="00D421DC" w:rsidRDefault="008772D0" w:rsidP="00993BD4">
      <w:pPr>
        <w:jc w:val="center"/>
        <w:rPr>
          <w:rFonts w:cs="Times New Roman"/>
          <w:szCs w:val="24"/>
        </w:rPr>
      </w:pPr>
      <w:r w:rsidRPr="00D421DC">
        <w:rPr>
          <w:rFonts w:cs="Times New Roman"/>
          <w:szCs w:val="24"/>
        </w:rPr>
        <w:t>A THESIS</w:t>
      </w:r>
    </w:p>
    <w:p w14:paraId="29C3F004" w14:textId="77777777" w:rsidR="008772D0" w:rsidRPr="00D421DC" w:rsidRDefault="008772D0" w:rsidP="00993BD4">
      <w:pPr>
        <w:jc w:val="center"/>
        <w:rPr>
          <w:rFonts w:cs="Times New Roman"/>
          <w:szCs w:val="24"/>
        </w:rPr>
      </w:pPr>
      <w:r w:rsidRPr="00D421DC">
        <w:rPr>
          <w:rFonts w:cs="Times New Roman"/>
          <w:szCs w:val="24"/>
        </w:rPr>
        <w:t>SUBMITTED TO THE GRADUATE FACULTY</w:t>
      </w:r>
    </w:p>
    <w:p w14:paraId="5CDB9B0C" w14:textId="77777777" w:rsidR="008772D0" w:rsidRPr="00D421DC" w:rsidRDefault="008772D0" w:rsidP="00993BD4">
      <w:pPr>
        <w:jc w:val="center"/>
        <w:rPr>
          <w:rFonts w:cs="Times New Roman"/>
          <w:szCs w:val="24"/>
        </w:rPr>
      </w:pPr>
      <w:r w:rsidRPr="00D421DC">
        <w:rPr>
          <w:rFonts w:cs="Times New Roman"/>
          <w:szCs w:val="24"/>
        </w:rPr>
        <w:t>in partial fulfillment of the requirements for the</w:t>
      </w:r>
    </w:p>
    <w:p w14:paraId="6FD81424" w14:textId="77777777" w:rsidR="008772D0" w:rsidRPr="00D421DC" w:rsidRDefault="008772D0" w:rsidP="00993BD4">
      <w:pPr>
        <w:jc w:val="center"/>
        <w:rPr>
          <w:rFonts w:cs="Times New Roman"/>
          <w:szCs w:val="24"/>
        </w:rPr>
      </w:pPr>
      <w:r w:rsidRPr="00D421DC">
        <w:rPr>
          <w:rFonts w:cs="Times New Roman"/>
          <w:szCs w:val="24"/>
        </w:rPr>
        <w:t>Degree of</w:t>
      </w:r>
    </w:p>
    <w:p w14:paraId="575FFE34" w14:textId="1DDCD99C" w:rsidR="00A7277D" w:rsidRPr="00D421DC" w:rsidRDefault="00D421DC" w:rsidP="00993BD4">
      <w:pPr>
        <w:jc w:val="center"/>
        <w:rPr>
          <w:rFonts w:cs="Times New Roman"/>
          <w:szCs w:val="24"/>
        </w:rPr>
      </w:pPr>
      <w:r w:rsidRPr="00D421DC">
        <w:rPr>
          <w:rFonts w:cs="Times New Roman"/>
          <w:szCs w:val="24"/>
        </w:rPr>
        <w:t>MASTER OF SCIENCE</w:t>
      </w:r>
    </w:p>
    <w:p w14:paraId="00D00C7A" w14:textId="77777777" w:rsidR="00A7277D" w:rsidRPr="00D421DC" w:rsidRDefault="00A7277D" w:rsidP="00993BD4">
      <w:pPr>
        <w:jc w:val="center"/>
        <w:rPr>
          <w:rFonts w:cs="Times New Roman"/>
          <w:szCs w:val="24"/>
        </w:rPr>
      </w:pPr>
    </w:p>
    <w:p w14:paraId="3C6C9AB0" w14:textId="52259683" w:rsidR="00A7277D" w:rsidRPr="00D421DC" w:rsidRDefault="00A7277D" w:rsidP="00993BD4">
      <w:pPr>
        <w:jc w:val="center"/>
        <w:rPr>
          <w:rFonts w:cs="Times New Roman"/>
          <w:szCs w:val="24"/>
        </w:rPr>
      </w:pPr>
    </w:p>
    <w:p w14:paraId="21C6921A" w14:textId="77777777" w:rsidR="00F14FCB" w:rsidRPr="00D421DC" w:rsidRDefault="00F14FCB" w:rsidP="00993BD4">
      <w:pPr>
        <w:jc w:val="center"/>
        <w:rPr>
          <w:rFonts w:cs="Times New Roman"/>
          <w:szCs w:val="24"/>
        </w:rPr>
      </w:pPr>
    </w:p>
    <w:p w14:paraId="6E108DD5" w14:textId="2D7723B0" w:rsidR="008772D0" w:rsidRPr="00D421DC" w:rsidRDefault="008772D0" w:rsidP="00993BD4">
      <w:pPr>
        <w:jc w:val="center"/>
        <w:rPr>
          <w:rFonts w:cs="Times New Roman"/>
          <w:szCs w:val="24"/>
        </w:rPr>
      </w:pPr>
      <w:r w:rsidRPr="00D421DC">
        <w:rPr>
          <w:rFonts w:cs="Times New Roman"/>
          <w:szCs w:val="24"/>
        </w:rPr>
        <w:t>By</w:t>
      </w:r>
    </w:p>
    <w:p w14:paraId="0C1E2137" w14:textId="075819A7" w:rsidR="008772D0" w:rsidRPr="00D421DC" w:rsidRDefault="0033598E" w:rsidP="00993BD4">
      <w:pPr>
        <w:jc w:val="center"/>
        <w:rPr>
          <w:rFonts w:cs="Times New Roman"/>
          <w:szCs w:val="24"/>
        </w:rPr>
      </w:pPr>
      <w:r w:rsidRPr="00D421DC">
        <w:rPr>
          <w:rFonts w:cs="Times New Roman"/>
          <w:szCs w:val="24"/>
        </w:rPr>
        <w:t>Alyssa Pletcher</w:t>
      </w:r>
    </w:p>
    <w:p w14:paraId="7AECDFC4" w14:textId="77777777" w:rsidR="008772D0" w:rsidRPr="00D421DC" w:rsidRDefault="008772D0" w:rsidP="00993BD4">
      <w:pPr>
        <w:jc w:val="center"/>
        <w:rPr>
          <w:rFonts w:cs="Times New Roman"/>
          <w:szCs w:val="24"/>
        </w:rPr>
      </w:pPr>
      <w:r w:rsidRPr="00D421DC">
        <w:rPr>
          <w:rFonts w:cs="Times New Roman"/>
          <w:szCs w:val="24"/>
        </w:rPr>
        <w:t>Norman, Oklahoma</w:t>
      </w:r>
    </w:p>
    <w:p w14:paraId="5FB11447" w14:textId="10F67F9F" w:rsidR="00D855BE" w:rsidRDefault="0033598E" w:rsidP="00993BD4">
      <w:pPr>
        <w:jc w:val="center"/>
        <w:rPr>
          <w:rFonts w:cs="Times New Roman"/>
          <w:szCs w:val="24"/>
        </w:rPr>
      </w:pPr>
      <w:r w:rsidRPr="00D421DC">
        <w:rPr>
          <w:rFonts w:cs="Times New Roman"/>
          <w:szCs w:val="24"/>
        </w:rPr>
        <w:t>2022</w:t>
      </w:r>
    </w:p>
    <w:p w14:paraId="3657AF62" w14:textId="562189D2" w:rsidR="00D421DC" w:rsidRPr="0097325C" w:rsidRDefault="00D421DC" w:rsidP="00993BD4">
      <w:pPr>
        <w:jc w:val="center"/>
        <w:rPr>
          <w:rFonts w:cs="Times New Roman"/>
          <w:szCs w:val="24"/>
        </w:rPr>
      </w:pPr>
      <w:r w:rsidRPr="00D421DC">
        <w:rPr>
          <w:rFonts w:cs="Times New Roman"/>
          <w:szCs w:val="24"/>
        </w:rPr>
        <w:lastRenderedPageBreak/>
        <w:t>CLUSTERING TECHNIQUES IN MULTI-OBJECTIVE OPTIMIZATION: APPLICATIONS IN CLIMATE-DRIVEN REFUGEE RELOCATION</w:t>
      </w:r>
    </w:p>
    <w:p w14:paraId="0199F713" w14:textId="77777777" w:rsidR="00D421DC" w:rsidRDefault="00D421DC" w:rsidP="00993BD4">
      <w:pPr>
        <w:jc w:val="center"/>
        <w:rPr>
          <w:rFonts w:cs="Times New Roman"/>
        </w:rPr>
      </w:pPr>
    </w:p>
    <w:p w14:paraId="72600196" w14:textId="77777777" w:rsidR="00D421DC" w:rsidRDefault="00D421DC" w:rsidP="00993BD4">
      <w:pPr>
        <w:jc w:val="center"/>
        <w:rPr>
          <w:rFonts w:cs="Times New Roman"/>
        </w:rPr>
      </w:pPr>
    </w:p>
    <w:p w14:paraId="26507A21" w14:textId="0AA83759" w:rsidR="00D421DC" w:rsidRPr="00D421DC" w:rsidRDefault="00D421DC" w:rsidP="00993BD4">
      <w:pPr>
        <w:jc w:val="center"/>
        <w:rPr>
          <w:rFonts w:cs="Times New Roman"/>
        </w:rPr>
      </w:pPr>
      <w:r w:rsidRPr="00D421DC">
        <w:rPr>
          <w:rFonts w:cs="Times New Roman"/>
        </w:rPr>
        <w:t>A THESIS APPROVED FOR THE</w:t>
      </w:r>
    </w:p>
    <w:p w14:paraId="786A0506" w14:textId="71969AAD" w:rsidR="00D421DC" w:rsidRDefault="00B0156C" w:rsidP="00993BD4">
      <w:pPr>
        <w:jc w:val="center"/>
        <w:rPr>
          <w:rFonts w:cs="Times New Roman"/>
        </w:rPr>
      </w:pPr>
      <w:r>
        <w:rPr>
          <w:rFonts w:cs="Times New Roman"/>
        </w:rPr>
        <w:t>SCHOOL OF INDUSTRIAL AND SYSTEMS ENGINEERING</w:t>
      </w:r>
    </w:p>
    <w:p w14:paraId="77FFBEF3" w14:textId="294D5E20" w:rsidR="00F7079D" w:rsidRDefault="00F7079D" w:rsidP="00993BD4">
      <w:pPr>
        <w:jc w:val="center"/>
        <w:rPr>
          <w:rFonts w:cs="Times New Roman"/>
        </w:rPr>
      </w:pPr>
    </w:p>
    <w:p w14:paraId="1820B031" w14:textId="391414FA" w:rsidR="00F7079D" w:rsidRDefault="00F7079D" w:rsidP="00993BD4">
      <w:pPr>
        <w:jc w:val="center"/>
        <w:rPr>
          <w:rFonts w:cs="Times New Roman"/>
        </w:rPr>
      </w:pPr>
    </w:p>
    <w:p w14:paraId="5275981B" w14:textId="0459231F" w:rsidR="00F7079D" w:rsidRDefault="00F7079D" w:rsidP="00993BD4">
      <w:pPr>
        <w:jc w:val="center"/>
        <w:rPr>
          <w:rFonts w:cs="Times New Roman"/>
        </w:rPr>
      </w:pPr>
    </w:p>
    <w:p w14:paraId="6AA51189" w14:textId="599E943A" w:rsidR="00F7079D" w:rsidRDefault="00F7079D" w:rsidP="00993BD4">
      <w:pPr>
        <w:jc w:val="center"/>
        <w:rPr>
          <w:rFonts w:cs="Times New Roman"/>
        </w:rPr>
      </w:pPr>
    </w:p>
    <w:p w14:paraId="33A95EA5" w14:textId="2E89675F" w:rsidR="00F7079D" w:rsidRDefault="00F7079D" w:rsidP="00993BD4">
      <w:pPr>
        <w:jc w:val="center"/>
        <w:rPr>
          <w:rFonts w:cs="Times New Roman"/>
        </w:rPr>
      </w:pPr>
    </w:p>
    <w:p w14:paraId="684F7E80" w14:textId="77777777" w:rsidR="004D698A" w:rsidRPr="00D421DC" w:rsidRDefault="004D698A" w:rsidP="00993BD4">
      <w:pPr>
        <w:jc w:val="center"/>
        <w:rPr>
          <w:rFonts w:cs="Times New Roman"/>
        </w:rPr>
      </w:pPr>
    </w:p>
    <w:p w14:paraId="164FAA7F" w14:textId="77777777" w:rsidR="00D421DC" w:rsidRPr="00D421DC" w:rsidRDefault="00D421DC" w:rsidP="00993BD4">
      <w:pPr>
        <w:jc w:val="center"/>
        <w:rPr>
          <w:rFonts w:cs="Times New Roman"/>
        </w:rPr>
      </w:pPr>
      <w:r w:rsidRPr="00D421DC">
        <w:rPr>
          <w:rFonts w:cs="Times New Roman"/>
        </w:rPr>
        <w:t>BY THE COMMITTEE CONSISTING OF</w:t>
      </w:r>
    </w:p>
    <w:p w14:paraId="5472D6B1" w14:textId="77777777" w:rsidR="004D698A" w:rsidRDefault="004D698A" w:rsidP="00993BD4">
      <w:pPr>
        <w:jc w:val="center"/>
        <w:rPr>
          <w:rFonts w:cs="Times New Roman"/>
        </w:rPr>
      </w:pPr>
    </w:p>
    <w:p w14:paraId="12A82728" w14:textId="77777777" w:rsidR="004D698A" w:rsidRDefault="004D698A" w:rsidP="00993BD4">
      <w:pPr>
        <w:jc w:val="center"/>
        <w:rPr>
          <w:rFonts w:cs="Times New Roman"/>
        </w:rPr>
      </w:pPr>
    </w:p>
    <w:p w14:paraId="1B5D442B" w14:textId="77777777" w:rsidR="004D698A" w:rsidRDefault="004D698A" w:rsidP="00993BD4">
      <w:pPr>
        <w:jc w:val="center"/>
        <w:rPr>
          <w:rFonts w:cs="Times New Roman"/>
        </w:rPr>
      </w:pPr>
    </w:p>
    <w:p w14:paraId="5DAEF1B5" w14:textId="77777777" w:rsidR="004D698A" w:rsidRDefault="004D698A" w:rsidP="00993BD4">
      <w:pPr>
        <w:jc w:val="center"/>
        <w:rPr>
          <w:rFonts w:cs="Times New Roman"/>
        </w:rPr>
      </w:pPr>
    </w:p>
    <w:p w14:paraId="094C9299" w14:textId="3EF6842C" w:rsidR="00D421DC" w:rsidRPr="00D421DC" w:rsidRDefault="00D421DC" w:rsidP="00993BD4">
      <w:pPr>
        <w:jc w:val="right"/>
        <w:rPr>
          <w:rFonts w:cs="Times New Roman"/>
        </w:rPr>
      </w:pPr>
      <w:r w:rsidRPr="00D421DC">
        <w:rPr>
          <w:rFonts w:cs="Times New Roman"/>
        </w:rPr>
        <w:t xml:space="preserve">Dr. </w:t>
      </w:r>
      <w:r w:rsidR="002D282E">
        <w:rPr>
          <w:rFonts w:cs="Times New Roman"/>
        </w:rPr>
        <w:t>Kash Barker</w:t>
      </w:r>
      <w:r w:rsidRPr="00D421DC">
        <w:rPr>
          <w:rFonts w:cs="Times New Roman"/>
        </w:rPr>
        <w:t>, Chair</w:t>
      </w:r>
    </w:p>
    <w:p w14:paraId="59A09D7F" w14:textId="4BD346FC" w:rsidR="00D421DC" w:rsidRPr="00D421DC" w:rsidRDefault="00D421DC" w:rsidP="00993BD4">
      <w:pPr>
        <w:jc w:val="right"/>
        <w:rPr>
          <w:rFonts w:cs="Times New Roman"/>
        </w:rPr>
      </w:pPr>
      <w:r w:rsidRPr="00D421DC">
        <w:rPr>
          <w:rFonts w:cs="Times New Roman"/>
        </w:rPr>
        <w:t xml:space="preserve">Dr. </w:t>
      </w:r>
      <w:r w:rsidR="002D282E">
        <w:rPr>
          <w:rFonts w:cs="Times New Roman"/>
        </w:rPr>
        <w:t>Andres Gonzalez</w:t>
      </w:r>
    </w:p>
    <w:p w14:paraId="01C6E788" w14:textId="53FAE2F6" w:rsidR="00D421DC" w:rsidRDefault="00D421DC" w:rsidP="00993BD4">
      <w:pPr>
        <w:jc w:val="right"/>
        <w:rPr>
          <w:rFonts w:cs="Times New Roman"/>
        </w:rPr>
      </w:pPr>
      <w:r w:rsidRPr="00D421DC">
        <w:rPr>
          <w:rFonts w:cs="Times New Roman"/>
        </w:rPr>
        <w:t xml:space="preserve">Dr. </w:t>
      </w:r>
      <w:r w:rsidR="002D282E">
        <w:rPr>
          <w:rFonts w:cs="Times New Roman"/>
        </w:rPr>
        <w:t>Tala</w:t>
      </w:r>
      <w:r w:rsidR="000A3D0E">
        <w:rPr>
          <w:rFonts w:cs="Times New Roman"/>
        </w:rPr>
        <w:t>yeh Razzaghi</w:t>
      </w:r>
    </w:p>
    <w:p w14:paraId="5AE1DEC4" w14:textId="262BF885" w:rsidR="000A3D0E" w:rsidRDefault="000A3D0E" w:rsidP="00993BD4">
      <w:pPr>
        <w:jc w:val="right"/>
        <w:rPr>
          <w:rFonts w:cs="Times New Roman"/>
        </w:rPr>
      </w:pPr>
    </w:p>
    <w:p w14:paraId="71F99499" w14:textId="6AE29D76" w:rsidR="000A3D0E" w:rsidRDefault="00D855BE" w:rsidP="00993BD4">
      <w:pPr>
        <w:rPr>
          <w:rFonts w:cs="Times New Roman"/>
        </w:rPr>
      </w:pPr>
      <w:r>
        <w:rPr>
          <w:rFonts w:cs="Times New Roman"/>
        </w:rPr>
        <w:br w:type="page"/>
      </w:r>
    </w:p>
    <w:p w14:paraId="589C84B7" w14:textId="73F8D019" w:rsidR="00EF24F1" w:rsidRDefault="00EF24F1" w:rsidP="00993BD4">
      <w:pPr>
        <w:rPr>
          <w:rFonts w:cs="Times New Roman"/>
        </w:rPr>
        <w:sectPr w:rsidR="00EF24F1" w:rsidSect="000D4D99">
          <w:headerReference w:type="default" r:id="rId11"/>
          <w:pgSz w:w="12240" w:h="15840"/>
          <w:pgMar w:top="1440" w:right="1440" w:bottom="1440" w:left="1440" w:header="720" w:footer="720" w:gutter="0"/>
          <w:pgNumType w:fmt="lowerRoman"/>
          <w:cols w:space="720"/>
          <w:vAlign w:val="bottom"/>
          <w:titlePg/>
          <w:docGrid w:linePitch="360"/>
        </w:sectPr>
      </w:pPr>
    </w:p>
    <w:p w14:paraId="5C37E467" w14:textId="4D5F31AA" w:rsidR="00466A13" w:rsidRPr="00466A13" w:rsidRDefault="00466A13" w:rsidP="00993BD4">
      <w:pPr>
        <w:jc w:val="center"/>
        <w:rPr>
          <w:rFonts w:cs="Times New Roman"/>
        </w:rPr>
      </w:pPr>
      <w:r w:rsidRPr="00466A13">
        <w:rPr>
          <w:rFonts w:cs="Times New Roman"/>
        </w:rPr>
        <w:lastRenderedPageBreak/>
        <w:t>© Copyright by</w:t>
      </w:r>
      <w:r>
        <w:rPr>
          <w:rFonts w:cs="Times New Roman"/>
        </w:rPr>
        <w:t xml:space="preserve"> ALYSSA PLETCHER 2022</w:t>
      </w:r>
    </w:p>
    <w:p w14:paraId="0D9900F4" w14:textId="1A193A48" w:rsidR="008F5D11" w:rsidRPr="00C91526" w:rsidRDefault="00466A13" w:rsidP="00993BD4">
      <w:pPr>
        <w:jc w:val="center"/>
        <w:rPr>
          <w:rFonts w:cs="Times New Roman"/>
        </w:rPr>
        <w:sectPr w:rsidR="008F5D11" w:rsidRPr="00C91526" w:rsidSect="00AE541C">
          <w:headerReference w:type="default" r:id="rId12"/>
          <w:footerReference w:type="default" r:id="rId13"/>
          <w:pgSz w:w="12240" w:h="15840"/>
          <w:pgMar w:top="1440" w:right="1440" w:bottom="1440" w:left="1440" w:header="720" w:footer="720" w:gutter="0"/>
          <w:pgNumType w:fmt="lowerRoman"/>
          <w:cols w:space="720"/>
          <w:vAlign w:val="bottom"/>
          <w:docGrid w:linePitch="360"/>
        </w:sectPr>
      </w:pPr>
      <w:r w:rsidRPr="00466A13">
        <w:rPr>
          <w:rFonts w:cs="Times New Roman"/>
        </w:rPr>
        <w:t>All Rights Reserved.</w:t>
      </w:r>
    </w:p>
    <w:p w14:paraId="72811237" w14:textId="0751FA4C" w:rsidR="006157B2" w:rsidRPr="00ED7EC4" w:rsidRDefault="00C34C66" w:rsidP="00ED7EC4">
      <w:pPr>
        <w:pStyle w:val="Heading1"/>
        <w:numPr>
          <w:ilvl w:val="0"/>
          <w:numId w:val="0"/>
        </w:numPr>
        <w:jc w:val="center"/>
      </w:pPr>
      <w:bookmarkStart w:id="0" w:name="_Toc121749370"/>
      <w:bookmarkStart w:id="1" w:name="_Toc121752023"/>
      <w:r w:rsidRPr="007A6422">
        <w:rPr>
          <w:bCs/>
        </w:rPr>
        <w:lastRenderedPageBreak/>
        <w:t>A</w:t>
      </w:r>
      <w:r w:rsidR="00854079" w:rsidRPr="007A6422">
        <w:rPr>
          <w:bCs/>
        </w:rPr>
        <w:t>bstract</w:t>
      </w:r>
      <w:bookmarkEnd w:id="0"/>
      <w:bookmarkEnd w:id="1"/>
    </w:p>
    <w:p w14:paraId="43FB6329" w14:textId="7324BCE4" w:rsidR="00870772" w:rsidRPr="00705B56" w:rsidRDefault="007A3587" w:rsidP="00993BD4">
      <w:pPr>
        <w:rPr>
          <w:rFonts w:eastAsiaTheme="majorEastAsia" w:cstheme="majorBidi"/>
          <w:b/>
          <w:szCs w:val="32"/>
        </w:rPr>
      </w:pPr>
      <w:r w:rsidRPr="007A3587">
        <w:t>As climate change becomes increasingly concerning around the world, and with large uncertainty falling on the</w:t>
      </w:r>
      <w:r w:rsidR="006C5604">
        <w:t xml:space="preserve"> aspects</w:t>
      </w:r>
      <w:r w:rsidRPr="007A3587">
        <w:t xml:space="preserve"> of </w:t>
      </w:r>
      <w:r w:rsidR="00EC30AA">
        <w:t>displaced</w:t>
      </w:r>
      <w:r w:rsidRPr="007A3587">
        <w:t xml:space="preserve"> people, a need for planning is prevalent. </w:t>
      </w:r>
      <w:r w:rsidR="00951E18">
        <w:t>This complex problem</w:t>
      </w:r>
      <w:r w:rsidR="005E75D0">
        <w:t>—of which there is little to no preparation for—</w:t>
      </w:r>
      <w:r w:rsidR="00A64076">
        <w:t xml:space="preserve">will require a comprehensive look into the </w:t>
      </w:r>
      <w:r w:rsidR="00175BDC">
        <w:t xml:space="preserve">different layers </w:t>
      </w:r>
      <w:r w:rsidR="00217969">
        <w:t>of</w:t>
      </w:r>
      <w:r w:rsidR="008E1A04">
        <w:t xml:space="preserve"> the pathways </w:t>
      </w:r>
      <w:r w:rsidR="00FD2CD7">
        <w:t xml:space="preserve">to </w:t>
      </w:r>
      <w:r w:rsidR="008E1A04">
        <w:t>resettlement</w:t>
      </w:r>
      <w:r w:rsidR="007417F6">
        <w:t>.</w:t>
      </w:r>
      <w:r w:rsidR="00332DCF" w:rsidRPr="00332DCF">
        <w:t xml:space="preserve"> </w:t>
      </w:r>
      <w:r w:rsidR="00332DCF" w:rsidRPr="007A3587">
        <w:t xml:space="preserve">The current process for refugee resettlement </w:t>
      </w:r>
      <w:r w:rsidR="00332DCF">
        <w:t xml:space="preserve">is not suitable for the prospective increase in the number of </w:t>
      </w:r>
      <w:r w:rsidR="00CA2639">
        <w:t>displaced people due climate related incidents,</w:t>
      </w:r>
      <w:r w:rsidR="00332DCF">
        <w:t xml:space="preserve"> </w:t>
      </w:r>
      <w:r w:rsidR="00126EDB">
        <w:t xml:space="preserve">nor does it consider climate </w:t>
      </w:r>
      <w:r w:rsidR="00770C28">
        <w:t>resettlement</w:t>
      </w:r>
      <w:r w:rsidR="00126EDB">
        <w:t xml:space="preserve"> apart of the </w:t>
      </w:r>
      <w:r w:rsidR="00465444">
        <w:t>growing refugee population</w:t>
      </w:r>
      <w:r w:rsidR="005142DF">
        <w:t xml:space="preserve"> at the time.</w:t>
      </w:r>
      <w:r w:rsidR="00584BA2">
        <w:t xml:space="preserve"> As this problem has proven to be </w:t>
      </w:r>
      <w:r w:rsidR="005D5447">
        <w:t>laborious</w:t>
      </w:r>
      <w:r w:rsidR="00584BA2">
        <w:t xml:space="preserve"> and </w:t>
      </w:r>
      <w:r w:rsidR="00EA3331">
        <w:t>extensive</w:t>
      </w:r>
      <w:r w:rsidR="00836C3A">
        <w:t xml:space="preserve"> in the number of attributes to be </w:t>
      </w:r>
      <w:r w:rsidR="005142DF">
        <w:t>considered</w:t>
      </w:r>
      <w:r w:rsidR="00836C3A">
        <w:t>, t</w:t>
      </w:r>
      <w:r w:rsidRPr="007A3587">
        <w:t xml:space="preserve">he goal of this study is to expand </w:t>
      </w:r>
      <w:r w:rsidR="00871A24">
        <w:t xml:space="preserve">on </w:t>
      </w:r>
      <w:r w:rsidR="00FA0C81">
        <w:t xml:space="preserve">a </w:t>
      </w:r>
      <w:r w:rsidR="00CE65A1">
        <w:t>developing</w:t>
      </w:r>
      <w:r w:rsidR="000359F8">
        <w:t xml:space="preserve"> </w:t>
      </w:r>
      <w:r w:rsidR="00415BF9">
        <w:t>multi-objective</w:t>
      </w:r>
      <w:r w:rsidR="00FA0C81">
        <w:t xml:space="preserve"> optimization</w:t>
      </w:r>
      <w:r w:rsidR="00415BF9">
        <w:t xml:space="preserve"> (MOO)</w:t>
      </w:r>
      <w:r w:rsidR="00FA0C81">
        <w:t xml:space="preserve"> problem by </w:t>
      </w:r>
      <w:r w:rsidR="00493A1D" w:rsidRPr="007A3587">
        <w:t>displaying</w:t>
      </w:r>
      <w:r w:rsidRPr="007A3587">
        <w:t xml:space="preserve"> how </w:t>
      </w:r>
      <w:r w:rsidR="001B798D">
        <w:t>applying clustering methods</w:t>
      </w:r>
      <w:r w:rsidRPr="007A3587">
        <w:t xml:space="preserve"> can be beneficial </w:t>
      </w:r>
      <w:r w:rsidR="0088451E">
        <w:t xml:space="preserve">to </w:t>
      </w:r>
      <w:r w:rsidR="005475C2">
        <w:t>a</w:t>
      </w:r>
      <w:r w:rsidR="0029248C">
        <w:t xml:space="preserve"> resettlement plan </w:t>
      </w:r>
      <w:r w:rsidR="001B4E60">
        <w:t>for</w:t>
      </w:r>
      <w:r w:rsidR="0029248C">
        <w:t xml:space="preserve"> decision</w:t>
      </w:r>
      <w:r w:rsidR="008F277F">
        <w:t>-</w:t>
      </w:r>
      <w:r w:rsidR="0029248C">
        <w:t>makers</w:t>
      </w:r>
      <w:r w:rsidRPr="007A3587">
        <w:t>. By applying k-</w:t>
      </w:r>
      <w:r w:rsidR="00981673">
        <w:t>medoids</w:t>
      </w:r>
      <w:r w:rsidRPr="007A3587">
        <w:t xml:space="preserve"> clustering</w:t>
      </w:r>
      <w:r w:rsidR="00EC6B6A" w:rsidRPr="00EC6B6A">
        <w:t xml:space="preserve"> </w:t>
      </w:r>
      <w:r w:rsidR="00981673">
        <w:t xml:space="preserve">(PAM) </w:t>
      </w:r>
      <w:r w:rsidRPr="007A3587">
        <w:t>to host location</w:t>
      </w:r>
      <w:r w:rsidR="001B4E60">
        <w:t>s</w:t>
      </w:r>
      <w:r w:rsidRPr="007A3587">
        <w:t xml:space="preserve">, the proposed addition </w:t>
      </w:r>
      <w:r w:rsidR="00390502">
        <w:t>aims neutraliz</w:t>
      </w:r>
      <w:r w:rsidR="00496BD5">
        <w:t>e some of</w:t>
      </w:r>
      <w:r w:rsidR="00390502">
        <w:t xml:space="preserve"> the error</w:t>
      </w:r>
      <w:r w:rsidR="00C84532">
        <w:t xml:space="preserve"> in the arduous</w:t>
      </w:r>
      <w:r w:rsidR="0012000D">
        <w:t xml:space="preserve"> resettlement </w:t>
      </w:r>
      <w:r w:rsidR="004B1910">
        <w:t>plan</w:t>
      </w:r>
      <w:r w:rsidR="00157A69">
        <w:t xml:space="preserve">, </w:t>
      </w:r>
      <w:r w:rsidR="00F6269D">
        <w:t>provides the ability to adjust the granularity of focus,</w:t>
      </w:r>
      <w:r w:rsidR="00157A69">
        <w:t xml:space="preserve"> and </w:t>
      </w:r>
      <w:r w:rsidR="001B798D">
        <w:t>takes a</w:t>
      </w:r>
      <w:r w:rsidR="00157A69">
        <w:t xml:space="preserve"> more practical look into </w:t>
      </w:r>
      <w:r w:rsidR="00BE044B">
        <w:t>an</w:t>
      </w:r>
      <w:r w:rsidR="00157A69">
        <w:t xml:space="preserve"> unknown</w:t>
      </w:r>
      <w:r w:rsidR="002B6729">
        <w:t xml:space="preserve">, multi-faceted </w:t>
      </w:r>
      <w:r w:rsidR="00157A69">
        <w:t xml:space="preserve">future. </w:t>
      </w:r>
      <w:r w:rsidR="00870772">
        <w:br w:type="page"/>
      </w:r>
    </w:p>
    <w:p w14:paraId="533A1E53" w14:textId="5C9A6476" w:rsidR="00854079" w:rsidRPr="00E17D31" w:rsidRDefault="00854079" w:rsidP="00993BD4">
      <w:pPr>
        <w:jc w:val="center"/>
        <w:rPr>
          <w:b/>
          <w:bCs/>
        </w:rPr>
      </w:pPr>
      <w:r w:rsidRPr="00E17D31">
        <w:rPr>
          <w:b/>
          <w:bCs/>
        </w:rPr>
        <w:lastRenderedPageBreak/>
        <w:t>Con</w:t>
      </w:r>
      <w:r w:rsidR="00D27B6B" w:rsidRPr="00E17D31">
        <w:rPr>
          <w:b/>
          <w:bCs/>
        </w:rPr>
        <w:t>tents</w:t>
      </w:r>
    </w:p>
    <w:p w14:paraId="23D47FEB" w14:textId="5CF109D9" w:rsidR="00281A66" w:rsidRDefault="00970EA7">
      <w:pPr>
        <w:pStyle w:val="TOC1"/>
        <w:tabs>
          <w:tab w:val="right" w:pos="9350"/>
        </w:tabs>
        <w:rPr>
          <w:rFonts w:asciiTheme="minorHAnsi" w:eastAsiaTheme="minorEastAsia" w:hAnsiTheme="minorHAnsi"/>
          <w:noProof/>
          <w:sz w:val="22"/>
        </w:rPr>
      </w:pPr>
      <w:r>
        <w:fldChar w:fldCharType="begin"/>
      </w:r>
      <w:r>
        <w:instrText xml:space="preserve"> TOC \o "1-5" \u </w:instrText>
      </w:r>
      <w:r>
        <w:fldChar w:fldCharType="separate"/>
      </w:r>
      <w:r w:rsidR="00281A66" w:rsidRPr="00664ADA">
        <w:rPr>
          <w:bCs/>
          <w:noProof/>
        </w:rPr>
        <w:t>Abstract</w:t>
      </w:r>
      <w:r w:rsidR="00281A66">
        <w:rPr>
          <w:noProof/>
        </w:rPr>
        <w:tab/>
      </w:r>
      <w:r w:rsidR="00281A66">
        <w:rPr>
          <w:noProof/>
        </w:rPr>
        <w:fldChar w:fldCharType="begin"/>
      </w:r>
      <w:r w:rsidR="00281A66">
        <w:rPr>
          <w:noProof/>
        </w:rPr>
        <w:instrText xml:space="preserve"> PAGEREF _Toc121752023 \h </w:instrText>
      </w:r>
      <w:r w:rsidR="00281A66">
        <w:rPr>
          <w:noProof/>
        </w:rPr>
      </w:r>
      <w:r w:rsidR="00281A66">
        <w:rPr>
          <w:noProof/>
        </w:rPr>
        <w:fldChar w:fldCharType="separate"/>
      </w:r>
      <w:r w:rsidR="00281A66">
        <w:rPr>
          <w:noProof/>
        </w:rPr>
        <w:t>iv</w:t>
      </w:r>
      <w:r w:rsidR="00281A66">
        <w:rPr>
          <w:noProof/>
        </w:rPr>
        <w:fldChar w:fldCharType="end"/>
      </w:r>
    </w:p>
    <w:p w14:paraId="2A3C2EF7" w14:textId="2E580769" w:rsidR="00281A66" w:rsidRDefault="00281A66">
      <w:pPr>
        <w:pStyle w:val="TOC1"/>
        <w:tabs>
          <w:tab w:val="right" w:pos="9350"/>
        </w:tabs>
        <w:rPr>
          <w:rFonts w:asciiTheme="minorHAnsi" w:eastAsiaTheme="minorEastAsia" w:hAnsiTheme="minorHAnsi"/>
          <w:noProof/>
          <w:sz w:val="22"/>
        </w:rPr>
      </w:pPr>
      <w:r>
        <w:rPr>
          <w:noProof/>
        </w:rPr>
        <w:t>List of Tables</w:t>
      </w:r>
      <w:r>
        <w:rPr>
          <w:noProof/>
        </w:rPr>
        <w:tab/>
      </w:r>
      <w:r>
        <w:rPr>
          <w:noProof/>
        </w:rPr>
        <w:fldChar w:fldCharType="begin"/>
      </w:r>
      <w:r>
        <w:rPr>
          <w:noProof/>
        </w:rPr>
        <w:instrText xml:space="preserve"> PAGEREF _Toc121752024 \h </w:instrText>
      </w:r>
      <w:r>
        <w:rPr>
          <w:noProof/>
        </w:rPr>
      </w:r>
      <w:r>
        <w:rPr>
          <w:noProof/>
        </w:rPr>
        <w:fldChar w:fldCharType="separate"/>
      </w:r>
      <w:r>
        <w:rPr>
          <w:noProof/>
        </w:rPr>
        <w:t>vii</w:t>
      </w:r>
      <w:r>
        <w:rPr>
          <w:noProof/>
        </w:rPr>
        <w:fldChar w:fldCharType="end"/>
      </w:r>
    </w:p>
    <w:p w14:paraId="61E29657" w14:textId="0F65881B" w:rsidR="00281A66" w:rsidRDefault="00281A66">
      <w:pPr>
        <w:pStyle w:val="TOC1"/>
        <w:tabs>
          <w:tab w:val="right" w:pos="9350"/>
        </w:tabs>
        <w:rPr>
          <w:rFonts w:asciiTheme="minorHAnsi" w:eastAsiaTheme="minorEastAsia" w:hAnsiTheme="minorHAnsi"/>
          <w:noProof/>
          <w:sz w:val="22"/>
        </w:rPr>
      </w:pPr>
      <w:r>
        <w:rPr>
          <w:noProof/>
        </w:rPr>
        <w:t>List of Figures</w:t>
      </w:r>
      <w:r>
        <w:rPr>
          <w:noProof/>
        </w:rPr>
        <w:tab/>
      </w:r>
      <w:r>
        <w:rPr>
          <w:noProof/>
        </w:rPr>
        <w:fldChar w:fldCharType="begin"/>
      </w:r>
      <w:r>
        <w:rPr>
          <w:noProof/>
        </w:rPr>
        <w:instrText xml:space="preserve"> PAGEREF _Toc121752025 \h </w:instrText>
      </w:r>
      <w:r>
        <w:rPr>
          <w:noProof/>
        </w:rPr>
      </w:r>
      <w:r>
        <w:rPr>
          <w:noProof/>
        </w:rPr>
        <w:fldChar w:fldCharType="separate"/>
      </w:r>
      <w:r>
        <w:rPr>
          <w:noProof/>
        </w:rPr>
        <w:t>viii</w:t>
      </w:r>
      <w:r>
        <w:rPr>
          <w:noProof/>
        </w:rPr>
        <w:fldChar w:fldCharType="end"/>
      </w:r>
    </w:p>
    <w:p w14:paraId="4CAE74ED" w14:textId="334CE871" w:rsidR="00281A66" w:rsidRDefault="00281A66">
      <w:pPr>
        <w:pStyle w:val="TOC1"/>
        <w:tabs>
          <w:tab w:val="left" w:pos="480"/>
          <w:tab w:val="right" w:pos="9350"/>
        </w:tabs>
        <w:rPr>
          <w:rFonts w:asciiTheme="minorHAnsi" w:eastAsiaTheme="minorEastAsia" w:hAnsiTheme="minorHAnsi"/>
          <w:noProof/>
          <w:sz w:val="22"/>
        </w:rPr>
      </w:pPr>
      <w:r>
        <w:rPr>
          <w:noProof/>
        </w:rPr>
        <w:t>1</w:t>
      </w:r>
      <w:r>
        <w:rPr>
          <w:rFonts w:asciiTheme="minorHAnsi" w:eastAsiaTheme="minorEastAsia" w:hAnsiTheme="minorHAnsi"/>
          <w:noProof/>
          <w:sz w:val="22"/>
        </w:rPr>
        <w:tab/>
      </w:r>
      <w:r>
        <w:rPr>
          <w:noProof/>
        </w:rPr>
        <w:t>Introduction</w:t>
      </w:r>
      <w:r>
        <w:rPr>
          <w:noProof/>
        </w:rPr>
        <w:tab/>
      </w:r>
      <w:r>
        <w:rPr>
          <w:noProof/>
        </w:rPr>
        <w:fldChar w:fldCharType="begin"/>
      </w:r>
      <w:r>
        <w:rPr>
          <w:noProof/>
        </w:rPr>
        <w:instrText xml:space="preserve"> PAGEREF _Toc121752026 \h </w:instrText>
      </w:r>
      <w:r>
        <w:rPr>
          <w:noProof/>
        </w:rPr>
      </w:r>
      <w:r>
        <w:rPr>
          <w:noProof/>
        </w:rPr>
        <w:fldChar w:fldCharType="separate"/>
      </w:r>
      <w:r>
        <w:rPr>
          <w:noProof/>
        </w:rPr>
        <w:t>1</w:t>
      </w:r>
      <w:r>
        <w:rPr>
          <w:noProof/>
        </w:rPr>
        <w:fldChar w:fldCharType="end"/>
      </w:r>
    </w:p>
    <w:p w14:paraId="5BC88276" w14:textId="610987FB" w:rsidR="00281A66" w:rsidRDefault="00281A66">
      <w:pPr>
        <w:pStyle w:val="TOC2"/>
        <w:tabs>
          <w:tab w:val="left" w:pos="880"/>
          <w:tab w:val="right" w:pos="9350"/>
        </w:tabs>
        <w:rPr>
          <w:rFonts w:asciiTheme="minorHAnsi" w:eastAsiaTheme="minorEastAsia" w:hAnsiTheme="minorHAnsi"/>
          <w:noProof/>
          <w:sz w:val="22"/>
        </w:rPr>
      </w:pPr>
      <w:r>
        <w:rPr>
          <w:noProof/>
        </w:rPr>
        <w:t>1.1</w:t>
      </w:r>
      <w:r>
        <w:rPr>
          <w:rFonts w:asciiTheme="minorHAnsi" w:eastAsiaTheme="minorEastAsia" w:hAnsiTheme="minorHAnsi"/>
          <w:noProof/>
          <w:sz w:val="22"/>
        </w:rPr>
        <w:tab/>
      </w:r>
      <w:r>
        <w:rPr>
          <w:noProof/>
        </w:rPr>
        <w:t>Objective</w:t>
      </w:r>
      <w:r>
        <w:rPr>
          <w:noProof/>
        </w:rPr>
        <w:tab/>
      </w:r>
      <w:r>
        <w:rPr>
          <w:noProof/>
        </w:rPr>
        <w:fldChar w:fldCharType="begin"/>
      </w:r>
      <w:r>
        <w:rPr>
          <w:noProof/>
        </w:rPr>
        <w:instrText xml:space="preserve"> PAGEREF _Toc121752027 \h </w:instrText>
      </w:r>
      <w:r>
        <w:rPr>
          <w:noProof/>
        </w:rPr>
      </w:r>
      <w:r>
        <w:rPr>
          <w:noProof/>
        </w:rPr>
        <w:fldChar w:fldCharType="separate"/>
      </w:r>
      <w:r>
        <w:rPr>
          <w:noProof/>
        </w:rPr>
        <w:t>1</w:t>
      </w:r>
      <w:r>
        <w:rPr>
          <w:noProof/>
        </w:rPr>
        <w:fldChar w:fldCharType="end"/>
      </w:r>
    </w:p>
    <w:p w14:paraId="3641C4F4" w14:textId="5FE1B101" w:rsidR="00281A66" w:rsidRDefault="00281A66">
      <w:pPr>
        <w:pStyle w:val="TOC2"/>
        <w:tabs>
          <w:tab w:val="left" w:pos="880"/>
          <w:tab w:val="right" w:pos="9350"/>
        </w:tabs>
        <w:rPr>
          <w:rFonts w:asciiTheme="minorHAnsi" w:eastAsiaTheme="minorEastAsia" w:hAnsiTheme="minorHAnsi"/>
          <w:noProof/>
          <w:sz w:val="22"/>
        </w:rPr>
      </w:pPr>
      <w:r>
        <w:rPr>
          <w:noProof/>
        </w:rPr>
        <w:t>1.2</w:t>
      </w:r>
      <w:r>
        <w:rPr>
          <w:rFonts w:asciiTheme="minorHAnsi" w:eastAsiaTheme="minorEastAsia" w:hAnsiTheme="minorHAnsi"/>
          <w:noProof/>
          <w:sz w:val="22"/>
        </w:rPr>
        <w:tab/>
      </w:r>
      <w:r>
        <w:rPr>
          <w:noProof/>
        </w:rPr>
        <w:t>Literature Review</w:t>
      </w:r>
      <w:r>
        <w:rPr>
          <w:noProof/>
        </w:rPr>
        <w:tab/>
      </w:r>
      <w:r>
        <w:rPr>
          <w:noProof/>
        </w:rPr>
        <w:fldChar w:fldCharType="begin"/>
      </w:r>
      <w:r>
        <w:rPr>
          <w:noProof/>
        </w:rPr>
        <w:instrText xml:space="preserve"> PAGEREF _Toc121752028 \h </w:instrText>
      </w:r>
      <w:r>
        <w:rPr>
          <w:noProof/>
        </w:rPr>
      </w:r>
      <w:r>
        <w:rPr>
          <w:noProof/>
        </w:rPr>
        <w:fldChar w:fldCharType="separate"/>
      </w:r>
      <w:r>
        <w:rPr>
          <w:noProof/>
        </w:rPr>
        <w:t>2</w:t>
      </w:r>
      <w:r>
        <w:rPr>
          <w:noProof/>
        </w:rPr>
        <w:fldChar w:fldCharType="end"/>
      </w:r>
    </w:p>
    <w:p w14:paraId="142DA78D" w14:textId="33FD56ED" w:rsidR="00281A66" w:rsidRDefault="00281A66">
      <w:pPr>
        <w:pStyle w:val="TOC1"/>
        <w:tabs>
          <w:tab w:val="left" w:pos="480"/>
          <w:tab w:val="right" w:pos="9350"/>
        </w:tabs>
        <w:rPr>
          <w:rFonts w:asciiTheme="minorHAnsi" w:eastAsiaTheme="minorEastAsia" w:hAnsiTheme="minorHAnsi"/>
          <w:noProof/>
          <w:sz w:val="22"/>
        </w:rPr>
      </w:pPr>
      <w:r>
        <w:rPr>
          <w:noProof/>
        </w:rPr>
        <w:t>2</w:t>
      </w:r>
      <w:r>
        <w:rPr>
          <w:rFonts w:asciiTheme="minorHAnsi" w:eastAsiaTheme="minorEastAsia" w:hAnsiTheme="minorHAnsi"/>
          <w:noProof/>
          <w:sz w:val="22"/>
        </w:rPr>
        <w:tab/>
      </w:r>
      <w:r>
        <w:rPr>
          <w:noProof/>
        </w:rPr>
        <w:t>Methodology</w:t>
      </w:r>
      <w:r>
        <w:rPr>
          <w:noProof/>
        </w:rPr>
        <w:tab/>
      </w:r>
      <w:r>
        <w:rPr>
          <w:noProof/>
        </w:rPr>
        <w:fldChar w:fldCharType="begin"/>
      </w:r>
      <w:r>
        <w:rPr>
          <w:noProof/>
        </w:rPr>
        <w:instrText xml:space="preserve"> PAGEREF _Toc121752029 \h </w:instrText>
      </w:r>
      <w:r>
        <w:rPr>
          <w:noProof/>
        </w:rPr>
      </w:r>
      <w:r>
        <w:rPr>
          <w:noProof/>
        </w:rPr>
        <w:fldChar w:fldCharType="separate"/>
      </w:r>
      <w:r>
        <w:rPr>
          <w:noProof/>
        </w:rPr>
        <w:t>3</w:t>
      </w:r>
      <w:r>
        <w:rPr>
          <w:noProof/>
        </w:rPr>
        <w:fldChar w:fldCharType="end"/>
      </w:r>
    </w:p>
    <w:p w14:paraId="368176B5" w14:textId="18FA8F3C" w:rsidR="00281A66" w:rsidRDefault="00281A66">
      <w:pPr>
        <w:pStyle w:val="TOC2"/>
        <w:tabs>
          <w:tab w:val="left" w:pos="880"/>
          <w:tab w:val="right" w:pos="9350"/>
        </w:tabs>
        <w:rPr>
          <w:rFonts w:asciiTheme="minorHAnsi" w:eastAsiaTheme="minorEastAsia" w:hAnsiTheme="minorHAnsi"/>
          <w:noProof/>
          <w:sz w:val="22"/>
        </w:rPr>
      </w:pPr>
      <w:r>
        <w:rPr>
          <w:noProof/>
        </w:rPr>
        <w:t>2.1</w:t>
      </w:r>
      <w:r>
        <w:rPr>
          <w:rFonts w:asciiTheme="minorHAnsi" w:eastAsiaTheme="minorEastAsia" w:hAnsiTheme="minorHAnsi"/>
          <w:noProof/>
          <w:sz w:val="22"/>
        </w:rPr>
        <w:tab/>
      </w:r>
      <w:r>
        <w:rPr>
          <w:noProof/>
        </w:rPr>
        <w:t>Clustering</w:t>
      </w:r>
      <w:r>
        <w:rPr>
          <w:noProof/>
        </w:rPr>
        <w:tab/>
      </w:r>
      <w:r>
        <w:rPr>
          <w:noProof/>
        </w:rPr>
        <w:fldChar w:fldCharType="begin"/>
      </w:r>
      <w:r>
        <w:rPr>
          <w:noProof/>
        </w:rPr>
        <w:instrText xml:space="preserve"> PAGEREF _Toc121752030 \h </w:instrText>
      </w:r>
      <w:r>
        <w:rPr>
          <w:noProof/>
        </w:rPr>
      </w:r>
      <w:r>
        <w:rPr>
          <w:noProof/>
        </w:rPr>
        <w:fldChar w:fldCharType="separate"/>
      </w:r>
      <w:r>
        <w:rPr>
          <w:noProof/>
        </w:rPr>
        <w:t>3</w:t>
      </w:r>
      <w:r>
        <w:rPr>
          <w:noProof/>
        </w:rPr>
        <w:fldChar w:fldCharType="end"/>
      </w:r>
    </w:p>
    <w:p w14:paraId="1FB3D738" w14:textId="34E2CF67" w:rsidR="00281A66" w:rsidRDefault="00281A66">
      <w:pPr>
        <w:pStyle w:val="TOC3"/>
        <w:tabs>
          <w:tab w:val="left" w:pos="1320"/>
          <w:tab w:val="right" w:pos="9350"/>
        </w:tabs>
        <w:rPr>
          <w:rFonts w:asciiTheme="minorHAnsi" w:eastAsiaTheme="minorEastAsia" w:hAnsiTheme="minorHAnsi"/>
          <w:noProof/>
          <w:sz w:val="22"/>
        </w:rPr>
      </w:pPr>
      <w:r>
        <w:rPr>
          <w:noProof/>
        </w:rPr>
        <w:t>2.1.1</w:t>
      </w:r>
      <w:r>
        <w:rPr>
          <w:rFonts w:asciiTheme="minorHAnsi" w:eastAsiaTheme="minorEastAsia" w:hAnsiTheme="minorHAnsi"/>
          <w:noProof/>
          <w:sz w:val="22"/>
        </w:rPr>
        <w:tab/>
      </w:r>
      <w:r>
        <w:rPr>
          <w:noProof/>
        </w:rPr>
        <w:t>Attributes</w:t>
      </w:r>
      <w:r>
        <w:rPr>
          <w:noProof/>
        </w:rPr>
        <w:tab/>
      </w:r>
      <w:r>
        <w:rPr>
          <w:noProof/>
        </w:rPr>
        <w:fldChar w:fldCharType="begin"/>
      </w:r>
      <w:r>
        <w:rPr>
          <w:noProof/>
        </w:rPr>
        <w:instrText xml:space="preserve"> PAGEREF _Toc121752031 \h </w:instrText>
      </w:r>
      <w:r>
        <w:rPr>
          <w:noProof/>
        </w:rPr>
      </w:r>
      <w:r>
        <w:rPr>
          <w:noProof/>
        </w:rPr>
        <w:fldChar w:fldCharType="separate"/>
      </w:r>
      <w:r>
        <w:rPr>
          <w:noProof/>
        </w:rPr>
        <w:t>4</w:t>
      </w:r>
      <w:r>
        <w:rPr>
          <w:noProof/>
        </w:rPr>
        <w:fldChar w:fldCharType="end"/>
      </w:r>
    </w:p>
    <w:p w14:paraId="51545489" w14:textId="34DD5B5A" w:rsidR="00281A66" w:rsidRDefault="00281A66">
      <w:pPr>
        <w:pStyle w:val="TOC3"/>
        <w:tabs>
          <w:tab w:val="left" w:pos="1320"/>
          <w:tab w:val="right" w:pos="9350"/>
        </w:tabs>
        <w:rPr>
          <w:rFonts w:asciiTheme="minorHAnsi" w:eastAsiaTheme="minorEastAsia" w:hAnsiTheme="minorHAnsi"/>
          <w:noProof/>
          <w:sz w:val="22"/>
        </w:rPr>
      </w:pPr>
      <w:r>
        <w:rPr>
          <w:noProof/>
        </w:rPr>
        <w:t>2.1.2</w:t>
      </w:r>
      <w:r>
        <w:rPr>
          <w:rFonts w:asciiTheme="minorHAnsi" w:eastAsiaTheme="minorEastAsia" w:hAnsiTheme="minorHAnsi"/>
          <w:noProof/>
          <w:sz w:val="22"/>
        </w:rPr>
        <w:tab/>
      </w:r>
      <w:r>
        <w:rPr>
          <w:noProof/>
        </w:rPr>
        <w:t>Data</w:t>
      </w:r>
      <w:r>
        <w:rPr>
          <w:noProof/>
        </w:rPr>
        <w:tab/>
      </w:r>
      <w:r>
        <w:rPr>
          <w:noProof/>
        </w:rPr>
        <w:fldChar w:fldCharType="begin"/>
      </w:r>
      <w:r>
        <w:rPr>
          <w:noProof/>
        </w:rPr>
        <w:instrText xml:space="preserve"> PAGEREF _Toc121752032 \h </w:instrText>
      </w:r>
      <w:r>
        <w:rPr>
          <w:noProof/>
        </w:rPr>
      </w:r>
      <w:r>
        <w:rPr>
          <w:noProof/>
        </w:rPr>
        <w:fldChar w:fldCharType="separate"/>
      </w:r>
      <w:r>
        <w:rPr>
          <w:noProof/>
        </w:rPr>
        <w:t>5</w:t>
      </w:r>
      <w:r>
        <w:rPr>
          <w:noProof/>
        </w:rPr>
        <w:fldChar w:fldCharType="end"/>
      </w:r>
    </w:p>
    <w:p w14:paraId="2B3BF9C4" w14:textId="1424E4AC" w:rsidR="00281A66" w:rsidRDefault="00281A66">
      <w:pPr>
        <w:pStyle w:val="TOC3"/>
        <w:tabs>
          <w:tab w:val="left" w:pos="1320"/>
          <w:tab w:val="right" w:pos="9350"/>
        </w:tabs>
        <w:rPr>
          <w:rFonts w:asciiTheme="minorHAnsi" w:eastAsiaTheme="minorEastAsia" w:hAnsiTheme="minorHAnsi"/>
          <w:noProof/>
          <w:sz w:val="22"/>
        </w:rPr>
      </w:pPr>
      <w:r>
        <w:rPr>
          <w:noProof/>
        </w:rPr>
        <w:t>2.1.3</w:t>
      </w:r>
      <w:r>
        <w:rPr>
          <w:rFonts w:asciiTheme="minorHAnsi" w:eastAsiaTheme="minorEastAsia" w:hAnsiTheme="minorHAnsi"/>
          <w:noProof/>
          <w:sz w:val="22"/>
        </w:rPr>
        <w:tab/>
      </w:r>
      <w:r>
        <w:rPr>
          <w:noProof/>
        </w:rPr>
        <w:t>Exploratory Data Analysis</w:t>
      </w:r>
      <w:r>
        <w:rPr>
          <w:noProof/>
        </w:rPr>
        <w:tab/>
      </w:r>
      <w:r>
        <w:rPr>
          <w:noProof/>
        </w:rPr>
        <w:fldChar w:fldCharType="begin"/>
      </w:r>
      <w:r>
        <w:rPr>
          <w:noProof/>
        </w:rPr>
        <w:instrText xml:space="preserve"> PAGEREF _Toc121752033 \h </w:instrText>
      </w:r>
      <w:r>
        <w:rPr>
          <w:noProof/>
        </w:rPr>
      </w:r>
      <w:r>
        <w:rPr>
          <w:noProof/>
        </w:rPr>
        <w:fldChar w:fldCharType="separate"/>
      </w:r>
      <w:r>
        <w:rPr>
          <w:noProof/>
        </w:rPr>
        <w:t>6</w:t>
      </w:r>
      <w:r>
        <w:rPr>
          <w:noProof/>
        </w:rPr>
        <w:fldChar w:fldCharType="end"/>
      </w:r>
    </w:p>
    <w:p w14:paraId="36E9A08E" w14:textId="5F103725" w:rsidR="00281A66" w:rsidRDefault="00281A66">
      <w:pPr>
        <w:pStyle w:val="TOC3"/>
        <w:tabs>
          <w:tab w:val="left" w:pos="1320"/>
          <w:tab w:val="right" w:pos="9350"/>
        </w:tabs>
        <w:rPr>
          <w:rFonts w:asciiTheme="minorHAnsi" w:eastAsiaTheme="minorEastAsia" w:hAnsiTheme="minorHAnsi"/>
          <w:noProof/>
          <w:sz w:val="22"/>
        </w:rPr>
      </w:pPr>
      <w:r>
        <w:rPr>
          <w:noProof/>
        </w:rPr>
        <w:t>2.1.4</w:t>
      </w:r>
      <w:r>
        <w:rPr>
          <w:rFonts w:asciiTheme="minorHAnsi" w:eastAsiaTheme="minorEastAsia" w:hAnsiTheme="minorHAnsi"/>
          <w:noProof/>
          <w:sz w:val="22"/>
        </w:rPr>
        <w:tab/>
      </w:r>
      <w:r>
        <w:rPr>
          <w:noProof/>
        </w:rPr>
        <w:t>Data Preparation</w:t>
      </w:r>
      <w:r>
        <w:rPr>
          <w:noProof/>
        </w:rPr>
        <w:tab/>
      </w:r>
      <w:r>
        <w:rPr>
          <w:noProof/>
        </w:rPr>
        <w:fldChar w:fldCharType="begin"/>
      </w:r>
      <w:r>
        <w:rPr>
          <w:noProof/>
        </w:rPr>
        <w:instrText xml:space="preserve"> PAGEREF _Toc121752034 \h </w:instrText>
      </w:r>
      <w:r>
        <w:rPr>
          <w:noProof/>
        </w:rPr>
      </w:r>
      <w:r>
        <w:rPr>
          <w:noProof/>
        </w:rPr>
        <w:fldChar w:fldCharType="separate"/>
      </w:r>
      <w:r>
        <w:rPr>
          <w:noProof/>
        </w:rPr>
        <w:t>8</w:t>
      </w:r>
      <w:r>
        <w:rPr>
          <w:noProof/>
        </w:rPr>
        <w:fldChar w:fldCharType="end"/>
      </w:r>
    </w:p>
    <w:p w14:paraId="3BC144F2" w14:textId="2B3B26FD" w:rsidR="00281A66" w:rsidRDefault="00281A66">
      <w:pPr>
        <w:pStyle w:val="TOC2"/>
        <w:tabs>
          <w:tab w:val="left" w:pos="880"/>
          <w:tab w:val="right" w:pos="9350"/>
        </w:tabs>
        <w:rPr>
          <w:rFonts w:asciiTheme="minorHAnsi" w:eastAsiaTheme="minorEastAsia" w:hAnsiTheme="minorHAnsi"/>
          <w:noProof/>
          <w:sz w:val="22"/>
        </w:rPr>
      </w:pPr>
      <w:r>
        <w:rPr>
          <w:noProof/>
        </w:rPr>
        <w:t>2.2</w:t>
      </w:r>
      <w:r>
        <w:rPr>
          <w:rFonts w:asciiTheme="minorHAnsi" w:eastAsiaTheme="minorEastAsia" w:hAnsiTheme="minorHAnsi"/>
          <w:noProof/>
          <w:sz w:val="22"/>
        </w:rPr>
        <w:tab/>
      </w:r>
      <w:r>
        <w:rPr>
          <w:noProof/>
        </w:rPr>
        <w:t>Application of Clustering: Implementation into Multi-Objective Model</w:t>
      </w:r>
      <w:r>
        <w:rPr>
          <w:noProof/>
        </w:rPr>
        <w:tab/>
      </w:r>
      <w:r>
        <w:rPr>
          <w:noProof/>
        </w:rPr>
        <w:fldChar w:fldCharType="begin"/>
      </w:r>
      <w:r>
        <w:rPr>
          <w:noProof/>
        </w:rPr>
        <w:instrText xml:space="preserve"> PAGEREF _Toc121752035 \h </w:instrText>
      </w:r>
      <w:r>
        <w:rPr>
          <w:noProof/>
        </w:rPr>
      </w:r>
      <w:r>
        <w:rPr>
          <w:noProof/>
        </w:rPr>
        <w:fldChar w:fldCharType="separate"/>
      </w:r>
      <w:r>
        <w:rPr>
          <w:noProof/>
        </w:rPr>
        <w:t>8</w:t>
      </w:r>
      <w:r>
        <w:rPr>
          <w:noProof/>
        </w:rPr>
        <w:fldChar w:fldCharType="end"/>
      </w:r>
    </w:p>
    <w:p w14:paraId="007EDE32" w14:textId="5DBC1775" w:rsidR="00281A66" w:rsidRDefault="00281A66">
      <w:pPr>
        <w:pStyle w:val="TOC3"/>
        <w:tabs>
          <w:tab w:val="left" w:pos="1320"/>
          <w:tab w:val="right" w:pos="9350"/>
        </w:tabs>
        <w:rPr>
          <w:rFonts w:asciiTheme="minorHAnsi" w:eastAsiaTheme="minorEastAsia" w:hAnsiTheme="minorHAnsi"/>
          <w:noProof/>
          <w:sz w:val="22"/>
        </w:rPr>
      </w:pPr>
      <w:r>
        <w:rPr>
          <w:noProof/>
        </w:rPr>
        <w:t>2.2.1</w:t>
      </w:r>
      <w:r>
        <w:rPr>
          <w:rFonts w:asciiTheme="minorHAnsi" w:eastAsiaTheme="minorEastAsia" w:hAnsiTheme="minorHAnsi"/>
          <w:noProof/>
          <w:sz w:val="22"/>
        </w:rPr>
        <w:tab/>
      </w:r>
      <w:r>
        <w:rPr>
          <w:noProof/>
        </w:rPr>
        <w:t>Assumptions</w:t>
      </w:r>
      <w:r>
        <w:rPr>
          <w:noProof/>
        </w:rPr>
        <w:tab/>
      </w:r>
      <w:r>
        <w:rPr>
          <w:noProof/>
        </w:rPr>
        <w:fldChar w:fldCharType="begin"/>
      </w:r>
      <w:r>
        <w:rPr>
          <w:noProof/>
        </w:rPr>
        <w:instrText xml:space="preserve"> PAGEREF _Toc121752036 \h </w:instrText>
      </w:r>
      <w:r>
        <w:rPr>
          <w:noProof/>
        </w:rPr>
      </w:r>
      <w:r>
        <w:rPr>
          <w:noProof/>
        </w:rPr>
        <w:fldChar w:fldCharType="separate"/>
      </w:r>
      <w:r>
        <w:rPr>
          <w:noProof/>
        </w:rPr>
        <w:t>8</w:t>
      </w:r>
      <w:r>
        <w:rPr>
          <w:noProof/>
        </w:rPr>
        <w:fldChar w:fldCharType="end"/>
      </w:r>
    </w:p>
    <w:p w14:paraId="1E1ED552" w14:textId="52E39A07" w:rsidR="00281A66" w:rsidRDefault="00281A66">
      <w:pPr>
        <w:pStyle w:val="TOC3"/>
        <w:tabs>
          <w:tab w:val="left" w:pos="1320"/>
          <w:tab w:val="right" w:pos="9350"/>
        </w:tabs>
        <w:rPr>
          <w:rFonts w:asciiTheme="minorHAnsi" w:eastAsiaTheme="minorEastAsia" w:hAnsiTheme="minorHAnsi"/>
          <w:noProof/>
          <w:sz w:val="22"/>
        </w:rPr>
      </w:pPr>
      <w:r>
        <w:rPr>
          <w:noProof/>
        </w:rPr>
        <w:t>2.2.2</w:t>
      </w:r>
      <w:r>
        <w:rPr>
          <w:rFonts w:asciiTheme="minorHAnsi" w:eastAsiaTheme="minorEastAsia" w:hAnsiTheme="minorHAnsi"/>
          <w:noProof/>
          <w:sz w:val="22"/>
        </w:rPr>
        <w:tab/>
      </w:r>
      <w:r>
        <w:rPr>
          <w:noProof/>
        </w:rPr>
        <w:t>Sets</w:t>
      </w:r>
      <w:r>
        <w:rPr>
          <w:noProof/>
        </w:rPr>
        <w:tab/>
      </w:r>
      <w:r>
        <w:rPr>
          <w:noProof/>
        </w:rPr>
        <w:fldChar w:fldCharType="begin"/>
      </w:r>
      <w:r>
        <w:rPr>
          <w:noProof/>
        </w:rPr>
        <w:instrText xml:space="preserve"> PAGEREF _Toc121752037 \h </w:instrText>
      </w:r>
      <w:r>
        <w:rPr>
          <w:noProof/>
        </w:rPr>
      </w:r>
      <w:r>
        <w:rPr>
          <w:noProof/>
        </w:rPr>
        <w:fldChar w:fldCharType="separate"/>
      </w:r>
      <w:r>
        <w:rPr>
          <w:noProof/>
        </w:rPr>
        <w:t>10</w:t>
      </w:r>
      <w:r>
        <w:rPr>
          <w:noProof/>
        </w:rPr>
        <w:fldChar w:fldCharType="end"/>
      </w:r>
    </w:p>
    <w:p w14:paraId="1FEA6443" w14:textId="7A648E17" w:rsidR="00281A66" w:rsidRDefault="00281A66">
      <w:pPr>
        <w:pStyle w:val="TOC3"/>
        <w:tabs>
          <w:tab w:val="left" w:pos="1320"/>
          <w:tab w:val="right" w:pos="9350"/>
        </w:tabs>
        <w:rPr>
          <w:rFonts w:asciiTheme="minorHAnsi" w:eastAsiaTheme="minorEastAsia" w:hAnsiTheme="minorHAnsi"/>
          <w:noProof/>
          <w:sz w:val="22"/>
        </w:rPr>
      </w:pPr>
      <w:r>
        <w:rPr>
          <w:noProof/>
        </w:rPr>
        <w:t>2.2.3</w:t>
      </w:r>
      <w:r>
        <w:rPr>
          <w:rFonts w:asciiTheme="minorHAnsi" w:eastAsiaTheme="minorEastAsia" w:hAnsiTheme="minorHAnsi"/>
          <w:noProof/>
          <w:sz w:val="22"/>
        </w:rPr>
        <w:tab/>
      </w:r>
      <w:r>
        <w:rPr>
          <w:noProof/>
        </w:rPr>
        <w:t>Parameters</w:t>
      </w:r>
      <w:r>
        <w:rPr>
          <w:noProof/>
        </w:rPr>
        <w:tab/>
      </w:r>
      <w:r>
        <w:rPr>
          <w:noProof/>
        </w:rPr>
        <w:fldChar w:fldCharType="begin"/>
      </w:r>
      <w:r>
        <w:rPr>
          <w:noProof/>
        </w:rPr>
        <w:instrText xml:space="preserve"> PAGEREF _Toc121752038 \h </w:instrText>
      </w:r>
      <w:r>
        <w:rPr>
          <w:noProof/>
        </w:rPr>
      </w:r>
      <w:r>
        <w:rPr>
          <w:noProof/>
        </w:rPr>
        <w:fldChar w:fldCharType="separate"/>
      </w:r>
      <w:r>
        <w:rPr>
          <w:noProof/>
        </w:rPr>
        <w:t>10</w:t>
      </w:r>
      <w:r>
        <w:rPr>
          <w:noProof/>
        </w:rPr>
        <w:fldChar w:fldCharType="end"/>
      </w:r>
    </w:p>
    <w:p w14:paraId="7E152987" w14:textId="1566D3F0" w:rsidR="00281A66" w:rsidRDefault="00281A66">
      <w:pPr>
        <w:pStyle w:val="TOC3"/>
        <w:tabs>
          <w:tab w:val="left" w:pos="1320"/>
          <w:tab w:val="right" w:pos="9350"/>
        </w:tabs>
        <w:rPr>
          <w:rFonts w:asciiTheme="minorHAnsi" w:eastAsiaTheme="minorEastAsia" w:hAnsiTheme="minorHAnsi"/>
          <w:noProof/>
          <w:sz w:val="22"/>
        </w:rPr>
      </w:pPr>
      <w:r>
        <w:rPr>
          <w:noProof/>
        </w:rPr>
        <w:t>2.2.4</w:t>
      </w:r>
      <w:r>
        <w:rPr>
          <w:rFonts w:asciiTheme="minorHAnsi" w:eastAsiaTheme="minorEastAsia" w:hAnsiTheme="minorHAnsi"/>
          <w:noProof/>
          <w:sz w:val="22"/>
        </w:rPr>
        <w:tab/>
      </w:r>
      <w:r>
        <w:rPr>
          <w:noProof/>
        </w:rPr>
        <w:t>Decision Variables</w:t>
      </w:r>
      <w:r>
        <w:rPr>
          <w:noProof/>
        </w:rPr>
        <w:tab/>
      </w:r>
      <w:r>
        <w:rPr>
          <w:noProof/>
        </w:rPr>
        <w:fldChar w:fldCharType="begin"/>
      </w:r>
      <w:r>
        <w:rPr>
          <w:noProof/>
        </w:rPr>
        <w:instrText xml:space="preserve"> PAGEREF _Toc121752039 \h </w:instrText>
      </w:r>
      <w:r>
        <w:rPr>
          <w:noProof/>
        </w:rPr>
      </w:r>
      <w:r>
        <w:rPr>
          <w:noProof/>
        </w:rPr>
        <w:fldChar w:fldCharType="separate"/>
      </w:r>
      <w:r>
        <w:rPr>
          <w:noProof/>
        </w:rPr>
        <w:t>11</w:t>
      </w:r>
      <w:r>
        <w:rPr>
          <w:noProof/>
        </w:rPr>
        <w:fldChar w:fldCharType="end"/>
      </w:r>
    </w:p>
    <w:p w14:paraId="0CE717AB" w14:textId="14587905" w:rsidR="00281A66" w:rsidRDefault="00281A66">
      <w:pPr>
        <w:pStyle w:val="TOC3"/>
        <w:tabs>
          <w:tab w:val="left" w:pos="1320"/>
          <w:tab w:val="right" w:pos="9350"/>
        </w:tabs>
        <w:rPr>
          <w:rFonts w:asciiTheme="minorHAnsi" w:eastAsiaTheme="minorEastAsia" w:hAnsiTheme="minorHAnsi"/>
          <w:noProof/>
          <w:sz w:val="22"/>
        </w:rPr>
      </w:pPr>
      <w:r>
        <w:rPr>
          <w:noProof/>
        </w:rPr>
        <w:t>2.2.5</w:t>
      </w:r>
      <w:r>
        <w:rPr>
          <w:rFonts w:asciiTheme="minorHAnsi" w:eastAsiaTheme="minorEastAsia" w:hAnsiTheme="minorHAnsi"/>
          <w:noProof/>
          <w:sz w:val="22"/>
        </w:rPr>
        <w:tab/>
      </w:r>
      <w:r>
        <w:rPr>
          <w:noProof/>
        </w:rPr>
        <w:t>Objective Functions</w:t>
      </w:r>
      <w:r>
        <w:rPr>
          <w:noProof/>
        </w:rPr>
        <w:tab/>
      </w:r>
      <w:r>
        <w:rPr>
          <w:noProof/>
        </w:rPr>
        <w:fldChar w:fldCharType="begin"/>
      </w:r>
      <w:r>
        <w:rPr>
          <w:noProof/>
        </w:rPr>
        <w:instrText xml:space="preserve"> PAGEREF _Toc121752040 \h </w:instrText>
      </w:r>
      <w:r>
        <w:rPr>
          <w:noProof/>
        </w:rPr>
      </w:r>
      <w:r>
        <w:rPr>
          <w:noProof/>
        </w:rPr>
        <w:fldChar w:fldCharType="separate"/>
      </w:r>
      <w:r>
        <w:rPr>
          <w:noProof/>
        </w:rPr>
        <w:t>12</w:t>
      </w:r>
      <w:r>
        <w:rPr>
          <w:noProof/>
        </w:rPr>
        <w:fldChar w:fldCharType="end"/>
      </w:r>
    </w:p>
    <w:p w14:paraId="1883C17B" w14:textId="57D6BC15" w:rsidR="00281A66" w:rsidRDefault="00281A66">
      <w:pPr>
        <w:pStyle w:val="TOC3"/>
        <w:tabs>
          <w:tab w:val="left" w:pos="1320"/>
          <w:tab w:val="right" w:pos="9350"/>
        </w:tabs>
        <w:rPr>
          <w:rFonts w:asciiTheme="minorHAnsi" w:eastAsiaTheme="minorEastAsia" w:hAnsiTheme="minorHAnsi"/>
          <w:noProof/>
          <w:sz w:val="22"/>
        </w:rPr>
      </w:pPr>
      <w:r>
        <w:rPr>
          <w:noProof/>
        </w:rPr>
        <w:t>2.2.6</w:t>
      </w:r>
      <w:r>
        <w:rPr>
          <w:rFonts w:asciiTheme="minorHAnsi" w:eastAsiaTheme="minorEastAsia" w:hAnsiTheme="minorHAnsi"/>
          <w:noProof/>
          <w:sz w:val="22"/>
        </w:rPr>
        <w:tab/>
      </w:r>
      <w:r>
        <w:rPr>
          <w:noProof/>
        </w:rPr>
        <w:t>Constraints</w:t>
      </w:r>
      <w:r>
        <w:rPr>
          <w:noProof/>
        </w:rPr>
        <w:tab/>
      </w:r>
      <w:r>
        <w:rPr>
          <w:noProof/>
        </w:rPr>
        <w:fldChar w:fldCharType="begin"/>
      </w:r>
      <w:r>
        <w:rPr>
          <w:noProof/>
        </w:rPr>
        <w:instrText xml:space="preserve"> PAGEREF _Toc121752041 \h </w:instrText>
      </w:r>
      <w:r>
        <w:rPr>
          <w:noProof/>
        </w:rPr>
      </w:r>
      <w:r>
        <w:rPr>
          <w:noProof/>
        </w:rPr>
        <w:fldChar w:fldCharType="separate"/>
      </w:r>
      <w:r>
        <w:rPr>
          <w:noProof/>
        </w:rPr>
        <w:t>13</w:t>
      </w:r>
      <w:r>
        <w:rPr>
          <w:noProof/>
        </w:rPr>
        <w:fldChar w:fldCharType="end"/>
      </w:r>
    </w:p>
    <w:p w14:paraId="11A254AB" w14:textId="7252D3E7" w:rsidR="00281A66" w:rsidRDefault="00281A66">
      <w:pPr>
        <w:pStyle w:val="TOC1"/>
        <w:tabs>
          <w:tab w:val="left" w:pos="480"/>
          <w:tab w:val="right" w:pos="9350"/>
        </w:tabs>
        <w:rPr>
          <w:rFonts w:asciiTheme="minorHAnsi" w:eastAsiaTheme="minorEastAsia" w:hAnsiTheme="minorHAnsi"/>
          <w:noProof/>
          <w:sz w:val="22"/>
        </w:rPr>
      </w:pPr>
      <w:r>
        <w:rPr>
          <w:noProof/>
        </w:rPr>
        <w:lastRenderedPageBreak/>
        <w:t>3</w:t>
      </w:r>
      <w:r>
        <w:rPr>
          <w:rFonts w:asciiTheme="minorHAnsi" w:eastAsiaTheme="minorEastAsia" w:hAnsiTheme="minorHAnsi"/>
          <w:noProof/>
          <w:sz w:val="22"/>
        </w:rPr>
        <w:tab/>
      </w:r>
      <w:r>
        <w:rPr>
          <w:noProof/>
        </w:rPr>
        <w:t>Results</w:t>
      </w:r>
      <w:r>
        <w:rPr>
          <w:noProof/>
        </w:rPr>
        <w:tab/>
      </w:r>
      <w:r>
        <w:rPr>
          <w:noProof/>
        </w:rPr>
        <w:fldChar w:fldCharType="begin"/>
      </w:r>
      <w:r>
        <w:rPr>
          <w:noProof/>
        </w:rPr>
        <w:instrText xml:space="preserve"> PAGEREF _Toc121752042 \h </w:instrText>
      </w:r>
      <w:r>
        <w:rPr>
          <w:noProof/>
        </w:rPr>
      </w:r>
      <w:r>
        <w:rPr>
          <w:noProof/>
        </w:rPr>
        <w:fldChar w:fldCharType="separate"/>
      </w:r>
      <w:r>
        <w:rPr>
          <w:noProof/>
        </w:rPr>
        <w:t>14</w:t>
      </w:r>
      <w:r>
        <w:rPr>
          <w:noProof/>
        </w:rPr>
        <w:fldChar w:fldCharType="end"/>
      </w:r>
    </w:p>
    <w:p w14:paraId="1B96D474" w14:textId="0A52F09F" w:rsidR="00281A66" w:rsidRDefault="00281A66">
      <w:pPr>
        <w:pStyle w:val="TOC2"/>
        <w:tabs>
          <w:tab w:val="left" w:pos="880"/>
          <w:tab w:val="right" w:pos="9350"/>
        </w:tabs>
        <w:rPr>
          <w:rFonts w:asciiTheme="minorHAnsi" w:eastAsiaTheme="minorEastAsia" w:hAnsiTheme="minorHAnsi"/>
          <w:noProof/>
          <w:sz w:val="22"/>
        </w:rPr>
      </w:pPr>
      <w:r>
        <w:rPr>
          <w:noProof/>
        </w:rPr>
        <w:t>3.1</w:t>
      </w:r>
      <w:r>
        <w:rPr>
          <w:rFonts w:asciiTheme="minorHAnsi" w:eastAsiaTheme="minorEastAsia" w:hAnsiTheme="minorHAnsi"/>
          <w:noProof/>
          <w:sz w:val="22"/>
        </w:rPr>
        <w:tab/>
      </w:r>
      <w:r>
        <w:rPr>
          <w:noProof/>
        </w:rPr>
        <w:t>Clustering</w:t>
      </w:r>
      <w:r>
        <w:rPr>
          <w:noProof/>
        </w:rPr>
        <w:tab/>
      </w:r>
      <w:r>
        <w:rPr>
          <w:noProof/>
        </w:rPr>
        <w:fldChar w:fldCharType="begin"/>
      </w:r>
      <w:r>
        <w:rPr>
          <w:noProof/>
        </w:rPr>
        <w:instrText xml:space="preserve"> PAGEREF _Toc121752043 \h </w:instrText>
      </w:r>
      <w:r>
        <w:rPr>
          <w:noProof/>
        </w:rPr>
      </w:r>
      <w:r>
        <w:rPr>
          <w:noProof/>
        </w:rPr>
        <w:fldChar w:fldCharType="separate"/>
      </w:r>
      <w:r>
        <w:rPr>
          <w:noProof/>
        </w:rPr>
        <w:t>14</w:t>
      </w:r>
      <w:r>
        <w:rPr>
          <w:noProof/>
        </w:rPr>
        <w:fldChar w:fldCharType="end"/>
      </w:r>
    </w:p>
    <w:p w14:paraId="04611FB1" w14:textId="30D2F833" w:rsidR="00281A66" w:rsidRDefault="00281A66">
      <w:pPr>
        <w:pStyle w:val="TOC2"/>
        <w:tabs>
          <w:tab w:val="left" w:pos="880"/>
          <w:tab w:val="right" w:pos="9350"/>
        </w:tabs>
        <w:rPr>
          <w:rFonts w:asciiTheme="minorHAnsi" w:eastAsiaTheme="minorEastAsia" w:hAnsiTheme="minorHAnsi"/>
          <w:noProof/>
          <w:sz w:val="22"/>
        </w:rPr>
      </w:pPr>
      <w:r>
        <w:rPr>
          <w:noProof/>
        </w:rPr>
        <w:t>3.2</w:t>
      </w:r>
      <w:r>
        <w:rPr>
          <w:rFonts w:asciiTheme="minorHAnsi" w:eastAsiaTheme="minorEastAsia" w:hAnsiTheme="minorHAnsi"/>
          <w:noProof/>
          <w:sz w:val="22"/>
        </w:rPr>
        <w:tab/>
      </w:r>
      <w:r>
        <w:rPr>
          <w:noProof/>
        </w:rPr>
        <w:t>Refugee Relocation Experimental Results</w:t>
      </w:r>
      <w:r>
        <w:rPr>
          <w:noProof/>
        </w:rPr>
        <w:tab/>
      </w:r>
      <w:r>
        <w:rPr>
          <w:noProof/>
        </w:rPr>
        <w:fldChar w:fldCharType="begin"/>
      </w:r>
      <w:r>
        <w:rPr>
          <w:noProof/>
        </w:rPr>
        <w:instrText xml:space="preserve"> PAGEREF _Toc121752044 \h </w:instrText>
      </w:r>
      <w:r>
        <w:rPr>
          <w:noProof/>
        </w:rPr>
      </w:r>
      <w:r>
        <w:rPr>
          <w:noProof/>
        </w:rPr>
        <w:fldChar w:fldCharType="separate"/>
      </w:r>
      <w:r>
        <w:rPr>
          <w:noProof/>
        </w:rPr>
        <w:t>17</w:t>
      </w:r>
      <w:r>
        <w:rPr>
          <w:noProof/>
        </w:rPr>
        <w:fldChar w:fldCharType="end"/>
      </w:r>
    </w:p>
    <w:p w14:paraId="1D096999" w14:textId="081EE6BF" w:rsidR="00281A66" w:rsidRDefault="00281A66">
      <w:pPr>
        <w:pStyle w:val="TOC1"/>
        <w:tabs>
          <w:tab w:val="left" w:pos="480"/>
          <w:tab w:val="right" w:pos="9350"/>
        </w:tabs>
        <w:rPr>
          <w:rFonts w:asciiTheme="minorHAnsi" w:eastAsiaTheme="minorEastAsia" w:hAnsiTheme="minorHAnsi"/>
          <w:noProof/>
          <w:sz w:val="22"/>
        </w:rPr>
      </w:pPr>
      <w:r>
        <w:rPr>
          <w:noProof/>
        </w:rPr>
        <w:t>4</w:t>
      </w:r>
      <w:r>
        <w:rPr>
          <w:rFonts w:asciiTheme="minorHAnsi" w:eastAsiaTheme="minorEastAsia" w:hAnsiTheme="minorHAnsi"/>
          <w:noProof/>
          <w:sz w:val="22"/>
        </w:rPr>
        <w:tab/>
      </w:r>
      <w:r>
        <w:rPr>
          <w:noProof/>
        </w:rPr>
        <w:t>Conclusion</w:t>
      </w:r>
      <w:r>
        <w:rPr>
          <w:noProof/>
        </w:rPr>
        <w:tab/>
      </w:r>
      <w:r>
        <w:rPr>
          <w:noProof/>
        </w:rPr>
        <w:fldChar w:fldCharType="begin"/>
      </w:r>
      <w:r>
        <w:rPr>
          <w:noProof/>
        </w:rPr>
        <w:instrText xml:space="preserve"> PAGEREF _Toc121752045 \h </w:instrText>
      </w:r>
      <w:r>
        <w:rPr>
          <w:noProof/>
        </w:rPr>
      </w:r>
      <w:r>
        <w:rPr>
          <w:noProof/>
        </w:rPr>
        <w:fldChar w:fldCharType="separate"/>
      </w:r>
      <w:r>
        <w:rPr>
          <w:noProof/>
        </w:rPr>
        <w:t>18</w:t>
      </w:r>
      <w:r>
        <w:rPr>
          <w:noProof/>
        </w:rPr>
        <w:fldChar w:fldCharType="end"/>
      </w:r>
    </w:p>
    <w:p w14:paraId="0D24D113" w14:textId="72819AA8" w:rsidR="00281A66" w:rsidRDefault="00281A66">
      <w:pPr>
        <w:pStyle w:val="TOC2"/>
        <w:tabs>
          <w:tab w:val="left" w:pos="880"/>
          <w:tab w:val="right" w:pos="9350"/>
        </w:tabs>
        <w:rPr>
          <w:rFonts w:asciiTheme="minorHAnsi" w:eastAsiaTheme="minorEastAsia" w:hAnsiTheme="minorHAnsi"/>
          <w:noProof/>
          <w:sz w:val="22"/>
        </w:rPr>
      </w:pPr>
      <w:r>
        <w:rPr>
          <w:noProof/>
        </w:rPr>
        <w:t>4.1</w:t>
      </w:r>
      <w:r>
        <w:rPr>
          <w:rFonts w:asciiTheme="minorHAnsi" w:eastAsiaTheme="minorEastAsia" w:hAnsiTheme="minorHAnsi"/>
          <w:noProof/>
          <w:sz w:val="22"/>
        </w:rPr>
        <w:tab/>
      </w:r>
      <w:r>
        <w:rPr>
          <w:noProof/>
        </w:rPr>
        <w:t>Future Work</w:t>
      </w:r>
      <w:r>
        <w:rPr>
          <w:noProof/>
        </w:rPr>
        <w:tab/>
      </w:r>
      <w:r>
        <w:rPr>
          <w:noProof/>
        </w:rPr>
        <w:fldChar w:fldCharType="begin"/>
      </w:r>
      <w:r>
        <w:rPr>
          <w:noProof/>
        </w:rPr>
        <w:instrText xml:space="preserve"> PAGEREF _Toc121752046 \h </w:instrText>
      </w:r>
      <w:r>
        <w:rPr>
          <w:noProof/>
        </w:rPr>
      </w:r>
      <w:r>
        <w:rPr>
          <w:noProof/>
        </w:rPr>
        <w:fldChar w:fldCharType="separate"/>
      </w:r>
      <w:r>
        <w:rPr>
          <w:noProof/>
        </w:rPr>
        <w:t>19</w:t>
      </w:r>
      <w:r>
        <w:rPr>
          <w:noProof/>
        </w:rPr>
        <w:fldChar w:fldCharType="end"/>
      </w:r>
    </w:p>
    <w:p w14:paraId="58758C1C" w14:textId="4091D636" w:rsidR="00281A66" w:rsidRDefault="00281A66">
      <w:pPr>
        <w:pStyle w:val="TOC1"/>
        <w:tabs>
          <w:tab w:val="left" w:pos="480"/>
          <w:tab w:val="right" w:pos="9350"/>
        </w:tabs>
        <w:rPr>
          <w:rFonts w:asciiTheme="minorHAnsi" w:eastAsiaTheme="minorEastAsia" w:hAnsiTheme="minorHAnsi"/>
          <w:noProof/>
          <w:sz w:val="22"/>
        </w:rPr>
      </w:pPr>
      <w:r>
        <w:rPr>
          <w:noProof/>
        </w:rPr>
        <w:t>5</w:t>
      </w:r>
      <w:r>
        <w:rPr>
          <w:rFonts w:asciiTheme="minorHAnsi" w:eastAsiaTheme="minorEastAsia" w:hAnsiTheme="minorHAnsi"/>
          <w:noProof/>
          <w:sz w:val="22"/>
        </w:rPr>
        <w:tab/>
      </w:r>
      <w:r>
        <w:rPr>
          <w:noProof/>
        </w:rPr>
        <w:t>References</w:t>
      </w:r>
      <w:r>
        <w:rPr>
          <w:noProof/>
        </w:rPr>
        <w:tab/>
      </w:r>
      <w:r>
        <w:rPr>
          <w:noProof/>
        </w:rPr>
        <w:fldChar w:fldCharType="begin"/>
      </w:r>
      <w:r>
        <w:rPr>
          <w:noProof/>
        </w:rPr>
        <w:instrText xml:space="preserve"> PAGEREF _Toc121752047 \h </w:instrText>
      </w:r>
      <w:r>
        <w:rPr>
          <w:noProof/>
        </w:rPr>
      </w:r>
      <w:r>
        <w:rPr>
          <w:noProof/>
        </w:rPr>
        <w:fldChar w:fldCharType="separate"/>
      </w:r>
      <w:r>
        <w:rPr>
          <w:noProof/>
        </w:rPr>
        <w:t>20</w:t>
      </w:r>
      <w:r>
        <w:rPr>
          <w:noProof/>
        </w:rPr>
        <w:fldChar w:fldCharType="end"/>
      </w:r>
    </w:p>
    <w:p w14:paraId="308CEF94" w14:textId="0F6D3FEF" w:rsidR="00281A66" w:rsidRDefault="00281A66">
      <w:pPr>
        <w:pStyle w:val="TOC1"/>
        <w:tabs>
          <w:tab w:val="right" w:pos="9350"/>
        </w:tabs>
        <w:rPr>
          <w:rFonts w:asciiTheme="minorHAnsi" w:eastAsiaTheme="minorEastAsia" w:hAnsiTheme="minorHAnsi"/>
          <w:noProof/>
          <w:sz w:val="22"/>
        </w:rPr>
      </w:pPr>
      <w:r>
        <w:rPr>
          <w:noProof/>
        </w:rPr>
        <w:t>Appendix A: Attribute Log for Clustering</w:t>
      </w:r>
      <w:r>
        <w:rPr>
          <w:noProof/>
        </w:rPr>
        <w:tab/>
      </w:r>
      <w:r>
        <w:rPr>
          <w:noProof/>
        </w:rPr>
        <w:fldChar w:fldCharType="begin"/>
      </w:r>
      <w:r>
        <w:rPr>
          <w:noProof/>
        </w:rPr>
        <w:instrText xml:space="preserve"> PAGEREF _Toc121752048 \h </w:instrText>
      </w:r>
      <w:r>
        <w:rPr>
          <w:noProof/>
        </w:rPr>
      </w:r>
      <w:r>
        <w:rPr>
          <w:noProof/>
        </w:rPr>
        <w:fldChar w:fldCharType="separate"/>
      </w:r>
      <w:r>
        <w:rPr>
          <w:noProof/>
        </w:rPr>
        <w:t>22</w:t>
      </w:r>
      <w:r>
        <w:rPr>
          <w:noProof/>
        </w:rPr>
        <w:fldChar w:fldCharType="end"/>
      </w:r>
    </w:p>
    <w:p w14:paraId="29CFDFB4" w14:textId="1B0D884E" w:rsidR="00281A66" w:rsidRDefault="00281A66">
      <w:pPr>
        <w:pStyle w:val="TOC1"/>
        <w:tabs>
          <w:tab w:val="right" w:pos="9350"/>
        </w:tabs>
        <w:rPr>
          <w:rFonts w:asciiTheme="minorHAnsi" w:eastAsiaTheme="minorEastAsia" w:hAnsiTheme="minorHAnsi"/>
          <w:noProof/>
          <w:sz w:val="22"/>
        </w:rPr>
      </w:pPr>
      <w:r>
        <w:rPr>
          <w:noProof/>
        </w:rPr>
        <w:t>Appendix B: Clustering of Locations Python</w:t>
      </w:r>
      <w:r>
        <w:rPr>
          <w:noProof/>
        </w:rPr>
        <w:tab/>
      </w:r>
      <w:r>
        <w:rPr>
          <w:noProof/>
        </w:rPr>
        <w:fldChar w:fldCharType="begin"/>
      </w:r>
      <w:r>
        <w:rPr>
          <w:noProof/>
        </w:rPr>
        <w:instrText xml:space="preserve"> PAGEREF _Toc121752049 \h </w:instrText>
      </w:r>
      <w:r>
        <w:rPr>
          <w:noProof/>
        </w:rPr>
      </w:r>
      <w:r>
        <w:rPr>
          <w:noProof/>
        </w:rPr>
        <w:fldChar w:fldCharType="separate"/>
      </w:r>
      <w:r>
        <w:rPr>
          <w:noProof/>
        </w:rPr>
        <w:t>33</w:t>
      </w:r>
      <w:r>
        <w:rPr>
          <w:noProof/>
        </w:rPr>
        <w:fldChar w:fldCharType="end"/>
      </w:r>
    </w:p>
    <w:p w14:paraId="26C5B530" w14:textId="14469308" w:rsidR="00281A66" w:rsidRDefault="00281A66">
      <w:pPr>
        <w:pStyle w:val="TOC1"/>
        <w:tabs>
          <w:tab w:val="right" w:pos="9350"/>
        </w:tabs>
        <w:rPr>
          <w:rFonts w:asciiTheme="minorHAnsi" w:eastAsiaTheme="minorEastAsia" w:hAnsiTheme="minorHAnsi"/>
          <w:noProof/>
          <w:sz w:val="22"/>
        </w:rPr>
      </w:pPr>
      <w:r>
        <w:rPr>
          <w:noProof/>
        </w:rPr>
        <w:t>Appendix C: Application of Optimization Model</w:t>
      </w:r>
      <w:r>
        <w:rPr>
          <w:noProof/>
        </w:rPr>
        <w:tab/>
      </w:r>
      <w:r>
        <w:rPr>
          <w:noProof/>
        </w:rPr>
        <w:fldChar w:fldCharType="begin"/>
      </w:r>
      <w:r>
        <w:rPr>
          <w:noProof/>
        </w:rPr>
        <w:instrText xml:space="preserve"> PAGEREF _Toc121752050 \h </w:instrText>
      </w:r>
      <w:r>
        <w:rPr>
          <w:noProof/>
        </w:rPr>
      </w:r>
      <w:r>
        <w:rPr>
          <w:noProof/>
        </w:rPr>
        <w:fldChar w:fldCharType="separate"/>
      </w:r>
      <w:r>
        <w:rPr>
          <w:noProof/>
        </w:rPr>
        <w:t>44</w:t>
      </w:r>
      <w:r>
        <w:rPr>
          <w:noProof/>
        </w:rPr>
        <w:fldChar w:fldCharType="end"/>
      </w:r>
    </w:p>
    <w:p w14:paraId="1BA49858" w14:textId="09C4C024" w:rsidR="006D77C2" w:rsidRDefault="00970EA7" w:rsidP="00993BD4">
      <w:pPr>
        <w:sectPr w:rsidR="006D77C2" w:rsidSect="00281A66">
          <w:headerReference w:type="default" r:id="rId14"/>
          <w:footerReference w:type="default" r:id="rId15"/>
          <w:headerReference w:type="first" r:id="rId16"/>
          <w:footerReference w:type="first" r:id="rId17"/>
          <w:pgSz w:w="12240" w:h="15840"/>
          <w:pgMar w:top="1440" w:right="1440" w:bottom="1440" w:left="1440" w:header="720" w:footer="720" w:gutter="0"/>
          <w:pgNumType w:fmt="lowerRoman" w:start="4"/>
          <w:cols w:space="720"/>
          <w:titlePg/>
          <w:docGrid w:linePitch="360"/>
        </w:sectPr>
      </w:pPr>
      <w:r>
        <w:fldChar w:fldCharType="end"/>
      </w:r>
    </w:p>
    <w:p w14:paraId="241BCA52" w14:textId="356CF99F" w:rsidR="00870772" w:rsidRPr="00867A03" w:rsidRDefault="002C060D" w:rsidP="00415BF9">
      <w:pPr>
        <w:pStyle w:val="Heading1"/>
        <w:keepNext w:val="0"/>
        <w:numPr>
          <w:ilvl w:val="0"/>
          <w:numId w:val="0"/>
        </w:numPr>
        <w:jc w:val="center"/>
      </w:pPr>
      <w:bookmarkStart w:id="2" w:name="_Toc121752024"/>
      <w:r>
        <w:lastRenderedPageBreak/>
        <w:t>List of Tables</w:t>
      </w:r>
      <w:bookmarkEnd w:id="2"/>
    </w:p>
    <w:p w14:paraId="75659C83" w14:textId="2DD72491" w:rsidR="00415BF9" w:rsidRDefault="006F190D">
      <w:pPr>
        <w:pStyle w:val="TableofFigures"/>
        <w:tabs>
          <w:tab w:val="right" w:pos="9350"/>
        </w:tabs>
        <w:rPr>
          <w:rFonts w:asciiTheme="minorHAnsi" w:eastAsiaTheme="minorEastAsia" w:hAnsiTheme="minorHAnsi"/>
          <w:noProof/>
          <w:sz w:val="22"/>
        </w:rPr>
      </w:pPr>
      <w:r>
        <w:rPr>
          <w:rFonts w:eastAsiaTheme="majorEastAsia" w:cstheme="majorBidi"/>
          <w:b/>
          <w:szCs w:val="32"/>
        </w:rPr>
        <w:fldChar w:fldCharType="begin"/>
      </w:r>
      <w:r>
        <w:rPr>
          <w:rFonts w:eastAsiaTheme="majorEastAsia" w:cstheme="majorBidi"/>
          <w:b/>
          <w:szCs w:val="32"/>
        </w:rPr>
        <w:instrText xml:space="preserve"> TOC \h \z \c "Table" </w:instrText>
      </w:r>
      <w:r>
        <w:rPr>
          <w:rFonts w:eastAsiaTheme="majorEastAsia" w:cstheme="majorBidi"/>
          <w:b/>
          <w:szCs w:val="32"/>
        </w:rPr>
        <w:fldChar w:fldCharType="separate"/>
      </w:r>
      <w:hyperlink w:anchor="_Toc121332898" w:history="1">
        <w:r w:rsidR="00415BF9" w:rsidRPr="00D174B2">
          <w:rPr>
            <w:rStyle w:val="Hyperlink"/>
            <w:noProof/>
          </w:rPr>
          <w:t>Table 1. Sets and indices.</w:t>
        </w:r>
        <w:r w:rsidR="00415BF9">
          <w:rPr>
            <w:noProof/>
            <w:webHidden/>
          </w:rPr>
          <w:tab/>
        </w:r>
        <w:r w:rsidR="00415BF9">
          <w:rPr>
            <w:noProof/>
            <w:webHidden/>
          </w:rPr>
          <w:fldChar w:fldCharType="begin"/>
        </w:r>
        <w:r w:rsidR="00415BF9">
          <w:rPr>
            <w:noProof/>
            <w:webHidden/>
          </w:rPr>
          <w:instrText xml:space="preserve"> PAGEREF _Toc121332898 \h </w:instrText>
        </w:r>
        <w:r w:rsidR="00415BF9">
          <w:rPr>
            <w:noProof/>
            <w:webHidden/>
          </w:rPr>
        </w:r>
        <w:r w:rsidR="00415BF9">
          <w:rPr>
            <w:noProof/>
            <w:webHidden/>
          </w:rPr>
          <w:fldChar w:fldCharType="separate"/>
        </w:r>
        <w:r w:rsidR="00BB1C01">
          <w:rPr>
            <w:noProof/>
            <w:webHidden/>
          </w:rPr>
          <w:t>10</w:t>
        </w:r>
        <w:r w:rsidR="00415BF9">
          <w:rPr>
            <w:noProof/>
            <w:webHidden/>
          </w:rPr>
          <w:fldChar w:fldCharType="end"/>
        </w:r>
      </w:hyperlink>
    </w:p>
    <w:p w14:paraId="563256BF" w14:textId="45B7DDB0" w:rsidR="00415BF9" w:rsidRDefault="00000000">
      <w:pPr>
        <w:pStyle w:val="TableofFigures"/>
        <w:tabs>
          <w:tab w:val="right" w:pos="9350"/>
        </w:tabs>
        <w:rPr>
          <w:rFonts w:asciiTheme="minorHAnsi" w:eastAsiaTheme="minorEastAsia" w:hAnsiTheme="minorHAnsi"/>
          <w:noProof/>
          <w:sz w:val="22"/>
        </w:rPr>
      </w:pPr>
      <w:hyperlink w:anchor="_Toc121332899" w:history="1">
        <w:r w:rsidR="00415BF9" w:rsidRPr="00D174B2">
          <w:rPr>
            <w:rStyle w:val="Hyperlink"/>
            <w:noProof/>
          </w:rPr>
          <w:t>Table 2. Parameters.</w:t>
        </w:r>
        <w:r w:rsidR="00415BF9">
          <w:rPr>
            <w:noProof/>
            <w:webHidden/>
          </w:rPr>
          <w:tab/>
        </w:r>
        <w:r w:rsidR="00415BF9">
          <w:rPr>
            <w:noProof/>
            <w:webHidden/>
          </w:rPr>
          <w:fldChar w:fldCharType="begin"/>
        </w:r>
        <w:r w:rsidR="00415BF9">
          <w:rPr>
            <w:noProof/>
            <w:webHidden/>
          </w:rPr>
          <w:instrText xml:space="preserve"> PAGEREF _Toc121332899 \h </w:instrText>
        </w:r>
        <w:r w:rsidR="00415BF9">
          <w:rPr>
            <w:noProof/>
            <w:webHidden/>
          </w:rPr>
        </w:r>
        <w:r w:rsidR="00415BF9">
          <w:rPr>
            <w:noProof/>
            <w:webHidden/>
          </w:rPr>
          <w:fldChar w:fldCharType="separate"/>
        </w:r>
        <w:r w:rsidR="00BB1C01">
          <w:rPr>
            <w:noProof/>
            <w:webHidden/>
          </w:rPr>
          <w:t>11</w:t>
        </w:r>
        <w:r w:rsidR="00415BF9">
          <w:rPr>
            <w:noProof/>
            <w:webHidden/>
          </w:rPr>
          <w:fldChar w:fldCharType="end"/>
        </w:r>
      </w:hyperlink>
    </w:p>
    <w:p w14:paraId="6436B713" w14:textId="2B1DAA2E" w:rsidR="00415BF9" w:rsidRDefault="00000000">
      <w:pPr>
        <w:pStyle w:val="TableofFigures"/>
        <w:tabs>
          <w:tab w:val="right" w:pos="9350"/>
        </w:tabs>
        <w:rPr>
          <w:rFonts w:asciiTheme="minorHAnsi" w:eastAsiaTheme="minorEastAsia" w:hAnsiTheme="minorHAnsi"/>
          <w:noProof/>
          <w:sz w:val="22"/>
        </w:rPr>
      </w:pPr>
      <w:hyperlink w:anchor="_Toc121332900" w:history="1">
        <w:r w:rsidR="00415BF9" w:rsidRPr="00D174B2">
          <w:rPr>
            <w:rStyle w:val="Hyperlink"/>
            <w:noProof/>
          </w:rPr>
          <w:t>Table 3. Decision Variables.</w:t>
        </w:r>
        <w:r w:rsidR="00415BF9">
          <w:rPr>
            <w:noProof/>
            <w:webHidden/>
          </w:rPr>
          <w:tab/>
        </w:r>
        <w:r w:rsidR="00415BF9">
          <w:rPr>
            <w:noProof/>
            <w:webHidden/>
          </w:rPr>
          <w:fldChar w:fldCharType="begin"/>
        </w:r>
        <w:r w:rsidR="00415BF9">
          <w:rPr>
            <w:noProof/>
            <w:webHidden/>
          </w:rPr>
          <w:instrText xml:space="preserve"> PAGEREF _Toc121332900 \h </w:instrText>
        </w:r>
        <w:r w:rsidR="00415BF9">
          <w:rPr>
            <w:noProof/>
            <w:webHidden/>
          </w:rPr>
        </w:r>
        <w:r w:rsidR="00415BF9">
          <w:rPr>
            <w:noProof/>
            <w:webHidden/>
          </w:rPr>
          <w:fldChar w:fldCharType="separate"/>
        </w:r>
        <w:r w:rsidR="00BB1C01">
          <w:rPr>
            <w:noProof/>
            <w:webHidden/>
          </w:rPr>
          <w:t>12</w:t>
        </w:r>
        <w:r w:rsidR="00415BF9">
          <w:rPr>
            <w:noProof/>
            <w:webHidden/>
          </w:rPr>
          <w:fldChar w:fldCharType="end"/>
        </w:r>
      </w:hyperlink>
    </w:p>
    <w:p w14:paraId="221A3E01" w14:textId="73BC3082" w:rsidR="00415BF9" w:rsidRDefault="00000000">
      <w:pPr>
        <w:pStyle w:val="TableofFigures"/>
        <w:tabs>
          <w:tab w:val="right" w:pos="9350"/>
        </w:tabs>
        <w:rPr>
          <w:rFonts w:asciiTheme="minorHAnsi" w:eastAsiaTheme="minorEastAsia" w:hAnsiTheme="minorHAnsi"/>
          <w:noProof/>
          <w:sz w:val="22"/>
        </w:rPr>
      </w:pPr>
      <w:hyperlink w:anchor="_Toc121332901" w:history="1">
        <w:r w:rsidR="00415BF9" w:rsidRPr="00D174B2">
          <w:rPr>
            <w:rStyle w:val="Hyperlink"/>
            <w:noProof/>
          </w:rPr>
          <w:t>Table 4. Number of locations in each cluster</w:t>
        </w:r>
        <w:r w:rsidR="00415BF9">
          <w:rPr>
            <w:noProof/>
            <w:webHidden/>
          </w:rPr>
          <w:tab/>
        </w:r>
        <w:r w:rsidR="00415BF9">
          <w:rPr>
            <w:noProof/>
            <w:webHidden/>
          </w:rPr>
          <w:fldChar w:fldCharType="begin"/>
        </w:r>
        <w:r w:rsidR="00415BF9">
          <w:rPr>
            <w:noProof/>
            <w:webHidden/>
          </w:rPr>
          <w:instrText xml:space="preserve"> PAGEREF _Toc121332901 \h </w:instrText>
        </w:r>
        <w:r w:rsidR="00415BF9">
          <w:rPr>
            <w:noProof/>
            <w:webHidden/>
          </w:rPr>
        </w:r>
        <w:r w:rsidR="00415BF9">
          <w:rPr>
            <w:noProof/>
            <w:webHidden/>
          </w:rPr>
          <w:fldChar w:fldCharType="separate"/>
        </w:r>
        <w:r w:rsidR="00BB1C01">
          <w:rPr>
            <w:noProof/>
            <w:webHidden/>
          </w:rPr>
          <w:t>15</w:t>
        </w:r>
        <w:r w:rsidR="00415BF9">
          <w:rPr>
            <w:noProof/>
            <w:webHidden/>
          </w:rPr>
          <w:fldChar w:fldCharType="end"/>
        </w:r>
      </w:hyperlink>
    </w:p>
    <w:p w14:paraId="63C967A1" w14:textId="63FF27EB" w:rsidR="00415BF9" w:rsidRDefault="00000000">
      <w:pPr>
        <w:pStyle w:val="TableofFigures"/>
        <w:tabs>
          <w:tab w:val="right" w:pos="9350"/>
        </w:tabs>
        <w:rPr>
          <w:rFonts w:asciiTheme="minorHAnsi" w:eastAsiaTheme="minorEastAsia" w:hAnsiTheme="minorHAnsi"/>
          <w:noProof/>
          <w:sz w:val="22"/>
        </w:rPr>
      </w:pPr>
      <w:hyperlink w:anchor="_Toc121332902" w:history="1">
        <w:r w:rsidR="00415BF9" w:rsidRPr="00D174B2">
          <w:rPr>
            <w:rStyle w:val="Hyperlink"/>
            <w:noProof/>
          </w:rPr>
          <w:t>Table 5. Number of locations in each cluster by region.</w:t>
        </w:r>
        <w:r w:rsidR="00415BF9">
          <w:rPr>
            <w:noProof/>
            <w:webHidden/>
          </w:rPr>
          <w:tab/>
        </w:r>
        <w:r w:rsidR="00415BF9">
          <w:rPr>
            <w:noProof/>
            <w:webHidden/>
          </w:rPr>
          <w:fldChar w:fldCharType="begin"/>
        </w:r>
        <w:r w:rsidR="00415BF9">
          <w:rPr>
            <w:noProof/>
            <w:webHidden/>
          </w:rPr>
          <w:instrText xml:space="preserve"> PAGEREF _Toc121332902 \h </w:instrText>
        </w:r>
        <w:r w:rsidR="00415BF9">
          <w:rPr>
            <w:noProof/>
            <w:webHidden/>
          </w:rPr>
        </w:r>
        <w:r w:rsidR="00415BF9">
          <w:rPr>
            <w:noProof/>
            <w:webHidden/>
          </w:rPr>
          <w:fldChar w:fldCharType="separate"/>
        </w:r>
        <w:r w:rsidR="00BB1C01">
          <w:rPr>
            <w:noProof/>
            <w:webHidden/>
          </w:rPr>
          <w:t>15</w:t>
        </w:r>
        <w:r w:rsidR="00415BF9">
          <w:rPr>
            <w:noProof/>
            <w:webHidden/>
          </w:rPr>
          <w:fldChar w:fldCharType="end"/>
        </w:r>
      </w:hyperlink>
    </w:p>
    <w:p w14:paraId="40997F54" w14:textId="1DF4A9F8" w:rsidR="00415BF9" w:rsidRDefault="00000000">
      <w:pPr>
        <w:pStyle w:val="TableofFigures"/>
        <w:tabs>
          <w:tab w:val="right" w:pos="9350"/>
        </w:tabs>
        <w:rPr>
          <w:rFonts w:asciiTheme="minorHAnsi" w:eastAsiaTheme="minorEastAsia" w:hAnsiTheme="minorHAnsi"/>
          <w:noProof/>
          <w:sz w:val="22"/>
        </w:rPr>
      </w:pPr>
      <w:hyperlink w:anchor="_Toc121332903" w:history="1">
        <w:r w:rsidR="00415BF9" w:rsidRPr="00D174B2">
          <w:rPr>
            <w:rStyle w:val="Hyperlink"/>
            <w:noProof/>
          </w:rPr>
          <w:t>Table 6. Objective Values for both alternatives</w:t>
        </w:r>
        <w:r w:rsidR="00415BF9">
          <w:rPr>
            <w:noProof/>
            <w:webHidden/>
          </w:rPr>
          <w:tab/>
        </w:r>
        <w:r w:rsidR="00415BF9">
          <w:rPr>
            <w:noProof/>
            <w:webHidden/>
          </w:rPr>
          <w:fldChar w:fldCharType="begin"/>
        </w:r>
        <w:r w:rsidR="00415BF9">
          <w:rPr>
            <w:noProof/>
            <w:webHidden/>
          </w:rPr>
          <w:instrText xml:space="preserve"> PAGEREF _Toc121332903 \h </w:instrText>
        </w:r>
        <w:r w:rsidR="00415BF9">
          <w:rPr>
            <w:noProof/>
            <w:webHidden/>
          </w:rPr>
        </w:r>
        <w:r w:rsidR="00415BF9">
          <w:rPr>
            <w:noProof/>
            <w:webHidden/>
          </w:rPr>
          <w:fldChar w:fldCharType="separate"/>
        </w:r>
        <w:r w:rsidR="00BB1C01">
          <w:rPr>
            <w:noProof/>
            <w:webHidden/>
          </w:rPr>
          <w:t>18</w:t>
        </w:r>
        <w:r w:rsidR="00415BF9">
          <w:rPr>
            <w:noProof/>
            <w:webHidden/>
          </w:rPr>
          <w:fldChar w:fldCharType="end"/>
        </w:r>
      </w:hyperlink>
    </w:p>
    <w:p w14:paraId="5BB68C4F" w14:textId="1FEE8C95" w:rsidR="00415BF9" w:rsidRDefault="00000000">
      <w:pPr>
        <w:pStyle w:val="TableofFigures"/>
        <w:tabs>
          <w:tab w:val="right" w:pos="9350"/>
        </w:tabs>
        <w:rPr>
          <w:rFonts w:asciiTheme="minorHAnsi" w:eastAsiaTheme="minorEastAsia" w:hAnsiTheme="minorHAnsi"/>
          <w:noProof/>
          <w:sz w:val="22"/>
        </w:rPr>
      </w:pPr>
      <w:hyperlink w:anchor="_Toc121332904" w:history="1">
        <w:r w:rsidR="00415BF9" w:rsidRPr="00D174B2">
          <w:rPr>
            <w:rStyle w:val="Hyperlink"/>
            <w:noProof/>
          </w:rPr>
          <w:t>Table 7. Attribute Descriptions</w:t>
        </w:r>
        <w:r w:rsidR="00415BF9">
          <w:rPr>
            <w:noProof/>
            <w:webHidden/>
          </w:rPr>
          <w:tab/>
        </w:r>
        <w:r w:rsidR="00415BF9">
          <w:rPr>
            <w:noProof/>
            <w:webHidden/>
          </w:rPr>
          <w:fldChar w:fldCharType="begin"/>
        </w:r>
        <w:r w:rsidR="00415BF9">
          <w:rPr>
            <w:noProof/>
            <w:webHidden/>
          </w:rPr>
          <w:instrText xml:space="preserve"> PAGEREF _Toc121332904 \h </w:instrText>
        </w:r>
        <w:r w:rsidR="00415BF9">
          <w:rPr>
            <w:noProof/>
            <w:webHidden/>
          </w:rPr>
        </w:r>
        <w:r w:rsidR="00415BF9">
          <w:rPr>
            <w:noProof/>
            <w:webHidden/>
          </w:rPr>
          <w:fldChar w:fldCharType="separate"/>
        </w:r>
        <w:r w:rsidR="00BB1C01">
          <w:rPr>
            <w:noProof/>
            <w:webHidden/>
          </w:rPr>
          <w:t>22</w:t>
        </w:r>
        <w:r w:rsidR="00415BF9">
          <w:rPr>
            <w:noProof/>
            <w:webHidden/>
          </w:rPr>
          <w:fldChar w:fldCharType="end"/>
        </w:r>
      </w:hyperlink>
    </w:p>
    <w:p w14:paraId="6EE51156" w14:textId="0531A7E4" w:rsidR="00867A03" w:rsidRDefault="006F190D">
      <w:pPr>
        <w:rPr>
          <w:rFonts w:eastAsiaTheme="majorEastAsia" w:cstheme="majorBidi"/>
          <w:b/>
          <w:szCs w:val="32"/>
        </w:rPr>
      </w:pPr>
      <w:r>
        <w:rPr>
          <w:rFonts w:eastAsiaTheme="majorEastAsia" w:cstheme="majorBidi"/>
          <w:b/>
          <w:szCs w:val="32"/>
        </w:rPr>
        <w:fldChar w:fldCharType="end"/>
      </w:r>
    </w:p>
    <w:p w14:paraId="7EDAB4A8" w14:textId="77777777" w:rsidR="006F190D" w:rsidRDefault="006F190D">
      <w:pPr>
        <w:rPr>
          <w:rFonts w:eastAsiaTheme="majorEastAsia" w:cstheme="majorBidi"/>
          <w:b/>
          <w:szCs w:val="32"/>
        </w:rPr>
      </w:pPr>
      <w:r>
        <w:br w:type="page"/>
      </w:r>
    </w:p>
    <w:p w14:paraId="6C8635E7" w14:textId="706AD6B9" w:rsidR="00415BF9" w:rsidRDefault="002C060D" w:rsidP="003F1F9C">
      <w:pPr>
        <w:pStyle w:val="Heading1"/>
        <w:keepNext w:val="0"/>
        <w:numPr>
          <w:ilvl w:val="0"/>
          <w:numId w:val="0"/>
        </w:numPr>
        <w:jc w:val="center"/>
      </w:pPr>
      <w:bookmarkStart w:id="3" w:name="_Toc121752025"/>
      <w:r>
        <w:lastRenderedPageBreak/>
        <w:t>List of Figures</w:t>
      </w:r>
      <w:bookmarkEnd w:id="3"/>
    </w:p>
    <w:p w14:paraId="7E46DCA8" w14:textId="529FE8A7" w:rsidR="003048A8" w:rsidRDefault="003F1F9C">
      <w:pPr>
        <w:pStyle w:val="TableofFigures"/>
        <w:tabs>
          <w:tab w:val="righ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121336116" w:history="1">
        <w:r w:rsidR="003048A8" w:rsidRPr="002759DA">
          <w:rPr>
            <w:rStyle w:val="Hyperlink"/>
            <w:noProof/>
          </w:rPr>
          <w:t>Figure 1. Box plots for clustering attributes</w:t>
        </w:r>
        <w:r w:rsidR="003048A8">
          <w:rPr>
            <w:noProof/>
            <w:webHidden/>
          </w:rPr>
          <w:tab/>
        </w:r>
        <w:r w:rsidR="003048A8">
          <w:rPr>
            <w:noProof/>
            <w:webHidden/>
          </w:rPr>
          <w:fldChar w:fldCharType="begin"/>
        </w:r>
        <w:r w:rsidR="003048A8">
          <w:rPr>
            <w:noProof/>
            <w:webHidden/>
          </w:rPr>
          <w:instrText xml:space="preserve"> PAGEREF _Toc121336116 \h </w:instrText>
        </w:r>
        <w:r w:rsidR="003048A8">
          <w:rPr>
            <w:noProof/>
            <w:webHidden/>
          </w:rPr>
        </w:r>
        <w:r w:rsidR="003048A8">
          <w:rPr>
            <w:noProof/>
            <w:webHidden/>
          </w:rPr>
          <w:fldChar w:fldCharType="separate"/>
        </w:r>
        <w:r w:rsidR="00BB1C01">
          <w:rPr>
            <w:noProof/>
            <w:webHidden/>
          </w:rPr>
          <w:t>7</w:t>
        </w:r>
        <w:r w:rsidR="003048A8">
          <w:rPr>
            <w:noProof/>
            <w:webHidden/>
          </w:rPr>
          <w:fldChar w:fldCharType="end"/>
        </w:r>
      </w:hyperlink>
    </w:p>
    <w:p w14:paraId="7F8C1290" w14:textId="20141114" w:rsidR="003048A8" w:rsidRDefault="00000000">
      <w:pPr>
        <w:pStyle w:val="TableofFigures"/>
        <w:tabs>
          <w:tab w:val="right" w:pos="9350"/>
        </w:tabs>
        <w:rPr>
          <w:rFonts w:asciiTheme="minorHAnsi" w:eastAsiaTheme="minorEastAsia" w:hAnsiTheme="minorHAnsi"/>
          <w:noProof/>
          <w:sz w:val="22"/>
        </w:rPr>
      </w:pPr>
      <w:hyperlink w:anchor="_Toc121336117" w:history="1">
        <w:r w:rsidR="003048A8" w:rsidRPr="002759DA">
          <w:rPr>
            <w:rStyle w:val="Hyperlink"/>
            <w:noProof/>
          </w:rPr>
          <w:t>Figure 2. Within clusters sum of squares values for selecting number of clusters.</w:t>
        </w:r>
        <w:r w:rsidR="003048A8">
          <w:rPr>
            <w:noProof/>
            <w:webHidden/>
          </w:rPr>
          <w:tab/>
        </w:r>
        <w:r w:rsidR="003048A8">
          <w:rPr>
            <w:noProof/>
            <w:webHidden/>
          </w:rPr>
          <w:fldChar w:fldCharType="begin"/>
        </w:r>
        <w:r w:rsidR="003048A8">
          <w:rPr>
            <w:noProof/>
            <w:webHidden/>
          </w:rPr>
          <w:instrText xml:space="preserve"> PAGEREF _Toc121336117 \h </w:instrText>
        </w:r>
        <w:r w:rsidR="003048A8">
          <w:rPr>
            <w:noProof/>
            <w:webHidden/>
          </w:rPr>
        </w:r>
        <w:r w:rsidR="003048A8">
          <w:rPr>
            <w:noProof/>
            <w:webHidden/>
          </w:rPr>
          <w:fldChar w:fldCharType="separate"/>
        </w:r>
        <w:r w:rsidR="00BB1C01">
          <w:rPr>
            <w:noProof/>
            <w:webHidden/>
          </w:rPr>
          <w:t>15</w:t>
        </w:r>
        <w:r w:rsidR="003048A8">
          <w:rPr>
            <w:noProof/>
            <w:webHidden/>
          </w:rPr>
          <w:fldChar w:fldCharType="end"/>
        </w:r>
      </w:hyperlink>
    </w:p>
    <w:p w14:paraId="3BB11021" w14:textId="74ED5E4D" w:rsidR="003048A8" w:rsidRDefault="00000000">
      <w:pPr>
        <w:pStyle w:val="TableofFigures"/>
        <w:tabs>
          <w:tab w:val="right" w:pos="9350"/>
        </w:tabs>
        <w:rPr>
          <w:rFonts w:asciiTheme="minorHAnsi" w:eastAsiaTheme="minorEastAsia" w:hAnsiTheme="minorHAnsi"/>
          <w:noProof/>
          <w:sz w:val="22"/>
        </w:rPr>
      </w:pPr>
      <w:hyperlink w:anchor="_Toc121336118" w:history="1">
        <w:r w:rsidR="003048A8" w:rsidRPr="002759DA">
          <w:rPr>
            <w:rStyle w:val="Hyperlink"/>
            <w:noProof/>
          </w:rPr>
          <w:t>Figure 3. Map of clusters.</w:t>
        </w:r>
        <w:r w:rsidR="003048A8">
          <w:rPr>
            <w:noProof/>
            <w:webHidden/>
          </w:rPr>
          <w:tab/>
        </w:r>
        <w:r w:rsidR="003048A8">
          <w:rPr>
            <w:noProof/>
            <w:webHidden/>
          </w:rPr>
          <w:fldChar w:fldCharType="begin"/>
        </w:r>
        <w:r w:rsidR="003048A8">
          <w:rPr>
            <w:noProof/>
            <w:webHidden/>
          </w:rPr>
          <w:instrText xml:space="preserve"> PAGEREF _Toc121336118 \h </w:instrText>
        </w:r>
        <w:r w:rsidR="003048A8">
          <w:rPr>
            <w:noProof/>
            <w:webHidden/>
          </w:rPr>
        </w:r>
        <w:r w:rsidR="003048A8">
          <w:rPr>
            <w:noProof/>
            <w:webHidden/>
          </w:rPr>
          <w:fldChar w:fldCharType="separate"/>
        </w:r>
        <w:r w:rsidR="00BB1C01">
          <w:rPr>
            <w:noProof/>
            <w:webHidden/>
          </w:rPr>
          <w:t>17</w:t>
        </w:r>
        <w:r w:rsidR="003048A8">
          <w:rPr>
            <w:noProof/>
            <w:webHidden/>
          </w:rPr>
          <w:fldChar w:fldCharType="end"/>
        </w:r>
      </w:hyperlink>
    </w:p>
    <w:p w14:paraId="2E5AD769" w14:textId="12C49889" w:rsidR="003F1F9C" w:rsidRPr="00415BF9" w:rsidRDefault="003F1F9C" w:rsidP="00415BF9">
      <w:pPr>
        <w:sectPr w:rsidR="003F1F9C" w:rsidRPr="00415BF9" w:rsidSect="00281A66">
          <w:headerReference w:type="default" r:id="rId18"/>
          <w:footerReference w:type="default" r:id="rId19"/>
          <w:headerReference w:type="first" r:id="rId20"/>
          <w:footerReference w:type="first" r:id="rId21"/>
          <w:pgSz w:w="12240" w:h="15840"/>
          <w:pgMar w:top="1440" w:right="1440" w:bottom="1440" w:left="1440" w:header="720" w:footer="720" w:gutter="0"/>
          <w:pgNumType w:fmt="lowerRoman"/>
          <w:cols w:space="720"/>
          <w:titlePg/>
          <w:docGrid w:linePitch="360"/>
        </w:sectPr>
      </w:pPr>
      <w:r>
        <w:fldChar w:fldCharType="end"/>
      </w:r>
    </w:p>
    <w:p w14:paraId="221FBDC5" w14:textId="1CC28361" w:rsidR="005F4772" w:rsidRDefault="00810CE7" w:rsidP="00A22715">
      <w:pPr>
        <w:pStyle w:val="Heading1"/>
        <w:numPr>
          <w:ilvl w:val="0"/>
          <w:numId w:val="5"/>
        </w:numPr>
      </w:pPr>
      <w:bookmarkStart w:id="4" w:name="_Toc121752026"/>
      <w:r w:rsidRPr="00AA2E09">
        <w:lastRenderedPageBreak/>
        <w:t>Introducti</w:t>
      </w:r>
      <w:r w:rsidR="005F4772" w:rsidRPr="00AA2E09">
        <w:t>on</w:t>
      </w:r>
      <w:bookmarkEnd w:id="4"/>
    </w:p>
    <w:p w14:paraId="2D4502CD" w14:textId="1D8FC823" w:rsidR="007F775B" w:rsidRDefault="008E6F39" w:rsidP="00993BD4">
      <w:r>
        <w:tab/>
        <w:t xml:space="preserve">Resettlement due to environmental impacts is not a </w:t>
      </w:r>
      <w:r w:rsidR="00AB3B6A">
        <w:t xml:space="preserve">new issue. In fact, since 2008, </w:t>
      </w:r>
      <w:r w:rsidR="00871A96">
        <w:t xml:space="preserve">on average, </w:t>
      </w:r>
      <w:r w:rsidR="00B51D19">
        <w:t>21.5 million people have been displaced annually</w:t>
      </w:r>
      <w:r w:rsidR="004A14EE">
        <w:t xml:space="preserve"> due to climate related incidents</w:t>
      </w:r>
      <w:r w:rsidR="00316262">
        <w:t xml:space="preserve"> </w:t>
      </w:r>
      <w:r w:rsidR="00A22860" w:rsidRPr="00A22860">
        <w:t>(United Nations High Commissioner for Refugees, 2016)</w:t>
      </w:r>
      <w:r w:rsidR="00316262">
        <w:t xml:space="preserve">. </w:t>
      </w:r>
      <w:r w:rsidR="004663F7">
        <w:t xml:space="preserve">Though many can be </w:t>
      </w:r>
      <w:r w:rsidR="001206D9">
        <w:t>resettled</w:t>
      </w:r>
      <w:r w:rsidR="004663F7">
        <w:t xml:space="preserve"> amongst their own borders, </w:t>
      </w:r>
      <w:r w:rsidR="0012642D">
        <w:t xml:space="preserve">the number of </w:t>
      </w:r>
      <w:r w:rsidR="00B856D1">
        <w:t>displaced</w:t>
      </w:r>
      <w:r w:rsidR="0012642D">
        <w:t xml:space="preserve"> people </w:t>
      </w:r>
      <w:r w:rsidR="00B856D1">
        <w:t>due to weather related natural disasters is forecasted to reach a total of 1.2 billion people by 2050</w:t>
      </w:r>
      <w:r w:rsidR="00D05D6E">
        <w:t xml:space="preserve"> given serious action is not taken</w:t>
      </w:r>
      <w:r w:rsidR="00080174">
        <w:t xml:space="preserve"> </w:t>
      </w:r>
      <w:r w:rsidR="001E3DE4" w:rsidRPr="001E3DE4">
        <w:t>(</w:t>
      </w:r>
      <w:r w:rsidR="001E3DE4">
        <w:t>Insti</w:t>
      </w:r>
      <w:r w:rsidR="00F63F72">
        <w:t>tute for Economics &amp; Peace</w:t>
      </w:r>
      <w:r w:rsidR="001E3DE4" w:rsidRPr="001E3DE4">
        <w:t>)</w:t>
      </w:r>
      <w:r w:rsidR="00E66B7B">
        <w:t>.</w:t>
      </w:r>
      <w:r w:rsidR="00506A46">
        <w:t xml:space="preserve"> </w:t>
      </w:r>
      <w:r w:rsidR="00C46365">
        <w:t xml:space="preserve">Although climate change is not </w:t>
      </w:r>
      <w:r w:rsidR="00E4704D">
        <w:t xml:space="preserve">considered a valid </w:t>
      </w:r>
      <w:r w:rsidR="00080174">
        <w:t>asylum-seeking</w:t>
      </w:r>
      <w:r w:rsidR="00E4704D">
        <w:t xml:space="preserve"> claim</w:t>
      </w:r>
      <w:r w:rsidR="00323865">
        <w:t xml:space="preserve">—thus, </w:t>
      </w:r>
      <w:r w:rsidR="00A97795">
        <w:t xml:space="preserve">not </w:t>
      </w:r>
      <w:r w:rsidR="00A15AF8">
        <w:t xml:space="preserve">qualifying for legal protection of their </w:t>
      </w:r>
      <w:r w:rsidR="0017360A">
        <w:t>rights</w:t>
      </w:r>
      <w:r w:rsidR="00A15AF8">
        <w:t xml:space="preserve"> under the 1951</w:t>
      </w:r>
      <w:r w:rsidR="0017360A">
        <w:t xml:space="preserve"> Refugee Convention—it </w:t>
      </w:r>
      <w:r w:rsidR="008218B3">
        <w:t>is predicted to</w:t>
      </w:r>
      <w:r w:rsidR="00506A46" w:rsidRPr="00EA19CA">
        <w:t xml:space="preserve"> exacerbate</w:t>
      </w:r>
      <w:r w:rsidR="00654DE7" w:rsidRPr="00EA19CA">
        <w:t xml:space="preserve"> economic</w:t>
      </w:r>
      <w:r w:rsidR="00E96611" w:rsidRPr="00EA19CA">
        <w:t>, social</w:t>
      </w:r>
      <w:r w:rsidR="008871A6">
        <w:t>, political</w:t>
      </w:r>
      <w:r w:rsidR="00E96611" w:rsidRPr="00EA19CA">
        <w:t>, and en</w:t>
      </w:r>
      <w:r w:rsidR="00792EDE" w:rsidRPr="00EA19CA">
        <w:t>vironmental factors</w:t>
      </w:r>
      <w:r w:rsidR="002C712A">
        <w:t xml:space="preserve"> that cause conflict</w:t>
      </w:r>
      <w:r w:rsidR="008871A6">
        <w:t xml:space="preserve"> and </w:t>
      </w:r>
      <w:r w:rsidR="0017360A">
        <w:t>in</w:t>
      </w:r>
      <w:r w:rsidR="008871A6">
        <w:t>security</w:t>
      </w:r>
      <w:r w:rsidR="0009784E">
        <w:t xml:space="preserve"> </w:t>
      </w:r>
      <w:r w:rsidR="00C4215E" w:rsidRPr="00C4215E">
        <w:t>(</w:t>
      </w:r>
      <w:proofErr w:type="spellStart"/>
      <w:r w:rsidR="00C4215E" w:rsidRPr="00C4215E">
        <w:t>Werrell</w:t>
      </w:r>
      <w:proofErr w:type="spellEnd"/>
      <w:r w:rsidR="00C4215E" w:rsidRPr="00C4215E">
        <w:t xml:space="preserve"> &amp; </w:t>
      </w:r>
      <w:proofErr w:type="spellStart"/>
      <w:r w:rsidR="00C4215E" w:rsidRPr="00C4215E">
        <w:t>Femia</w:t>
      </w:r>
      <w:proofErr w:type="spellEnd"/>
      <w:r w:rsidR="00C4215E" w:rsidRPr="00C4215E">
        <w:t>, 2015)</w:t>
      </w:r>
      <w:r w:rsidR="00C4215E">
        <w:t>.</w:t>
      </w:r>
      <w:r w:rsidR="00162F29">
        <w:t xml:space="preserve"> That is, causing people to seek resettlement outside of their own borders. </w:t>
      </w:r>
      <w:r w:rsidR="0091758E">
        <w:t>With the 25 most</w:t>
      </w:r>
      <w:r w:rsidR="00E31230">
        <w:t xml:space="preserve"> climate vulnerable countries, 14 are conflict riddled</w:t>
      </w:r>
      <w:r w:rsidR="00F17811">
        <w:t xml:space="preserve"> </w:t>
      </w:r>
      <w:r w:rsidR="00EB271A" w:rsidRPr="00EB271A">
        <w:t>(International Committee of the Red Cross, 2021)</w:t>
      </w:r>
      <w:r w:rsidR="00F17811">
        <w:t>.</w:t>
      </w:r>
      <w:r w:rsidR="00EA0B1E">
        <w:t xml:space="preserve"> </w:t>
      </w:r>
      <w:r w:rsidR="00086622">
        <w:t>Though this does not depict a correlation between the two, it su</w:t>
      </w:r>
      <w:r w:rsidR="002746B7">
        <w:t>ggests enduring conflict weakens the ability to adapt to climate change</w:t>
      </w:r>
      <w:r w:rsidR="009B5582">
        <w:t xml:space="preserve"> </w:t>
      </w:r>
      <w:r w:rsidR="00011DB0">
        <w:t>and</w:t>
      </w:r>
      <w:r w:rsidR="009B5582">
        <w:t xml:space="preserve"> conversely</w:t>
      </w:r>
      <w:r w:rsidR="004A3DAB">
        <w:t xml:space="preserve"> the </w:t>
      </w:r>
      <w:r w:rsidR="00541A48">
        <w:t xml:space="preserve">impact that climate has on </w:t>
      </w:r>
      <w:r w:rsidR="009964BC">
        <w:t>inciting</w:t>
      </w:r>
      <w:r w:rsidR="008947D4">
        <w:t xml:space="preserve"> conflic</w:t>
      </w:r>
      <w:r w:rsidR="007D54F3">
        <w:t>t</w:t>
      </w:r>
      <w:r w:rsidR="002746B7">
        <w:t>.</w:t>
      </w:r>
      <w:r w:rsidR="00321BA8">
        <w:t xml:space="preserve"> The resolution </w:t>
      </w:r>
      <w:r w:rsidR="00F07475">
        <w:t xml:space="preserve">for climate resettlement </w:t>
      </w:r>
      <w:r w:rsidR="008667DE">
        <w:t xml:space="preserve">has currently </w:t>
      </w:r>
      <w:r w:rsidR="00F07475">
        <w:t xml:space="preserve">been a domestic </w:t>
      </w:r>
      <w:r w:rsidR="007E2A14">
        <w:t>issue</w:t>
      </w:r>
      <w:r w:rsidR="00775486">
        <w:t xml:space="preserve"> that studies have been conducted on</w:t>
      </w:r>
      <w:r w:rsidR="007E2A14">
        <w:t xml:space="preserve"> but</w:t>
      </w:r>
      <w:r w:rsidR="00F07475">
        <w:t xml:space="preserve"> has proven itself to be an international issue </w:t>
      </w:r>
      <w:r w:rsidR="00FC2336">
        <w:t>with a</w:t>
      </w:r>
      <w:r w:rsidR="006D27FD">
        <w:t xml:space="preserve"> growing number of afflicted people</w:t>
      </w:r>
      <w:r w:rsidR="00F7466A">
        <w:t xml:space="preserve"> (World Bank Group, 2021)</w:t>
      </w:r>
      <w:r w:rsidR="006D27FD">
        <w:t>.</w:t>
      </w:r>
      <w:r w:rsidR="00AA0FE2">
        <w:t xml:space="preserve"> </w:t>
      </w:r>
    </w:p>
    <w:p w14:paraId="5B438274" w14:textId="77777777" w:rsidR="009D6545" w:rsidRDefault="009D6545" w:rsidP="009D6545">
      <w:pPr>
        <w:pStyle w:val="Heading2"/>
      </w:pPr>
      <w:bookmarkStart w:id="5" w:name="_Toc121752027"/>
      <w:r>
        <w:t>Objective</w:t>
      </w:r>
      <w:bookmarkEnd w:id="5"/>
    </w:p>
    <w:p w14:paraId="1D34C989" w14:textId="6CFC3E4F" w:rsidR="009D6545" w:rsidRDefault="009D6545" w:rsidP="009D6545">
      <w:pPr>
        <w:ind w:firstLine="720"/>
      </w:pPr>
      <w:r>
        <w:t>As an apparent social</w:t>
      </w:r>
      <w:r w:rsidR="00A45AD9">
        <w:t xml:space="preserve"> and global</w:t>
      </w:r>
      <w:r>
        <w:t xml:space="preserve"> issue this work aims to expand upon the planning framework from Cilali, </w:t>
      </w:r>
      <w:r w:rsidRPr="003365C1">
        <w:rPr>
          <w:i/>
          <w:iCs/>
        </w:rPr>
        <w:t>et al</w:t>
      </w:r>
      <w:r w:rsidR="006357C7">
        <w:t xml:space="preserve"> (2021)</w:t>
      </w:r>
      <w:r>
        <w:t xml:space="preserve"> by applying clustering methods to a version of this </w:t>
      </w:r>
      <w:r w:rsidR="00996F70">
        <w:t xml:space="preserve">multi objective optimization </w:t>
      </w:r>
      <w:r>
        <w:t xml:space="preserve">problem. As a complex issue with little to no preparation for internationally displaced people due to climate change, this work </w:t>
      </w:r>
      <w:r w:rsidR="00FD7A71">
        <w:t>proposes</w:t>
      </w:r>
      <w:r>
        <w:t xml:space="preserve"> the addition of </w:t>
      </w:r>
      <w:r>
        <w:lastRenderedPageBreak/>
        <w:t>clustering to manage some of the immense uncertainty associated with this problem. By clustering the host locations</w:t>
      </w:r>
      <w:r w:rsidR="009D7C02">
        <w:t xml:space="preserve"> </w:t>
      </w:r>
      <w:r>
        <w:t xml:space="preserve"> goal is to alleviate some of the overcrowding issues for long-term and permanent resettlement.</w:t>
      </w:r>
      <w:r w:rsidR="009D7C02">
        <w:t xml:space="preserve"> </w:t>
      </w:r>
      <w:r w:rsidR="00A52C31">
        <w:t xml:space="preserve">With clustering, the granularity of the problem can be altered—again, aiding in </w:t>
      </w:r>
      <w:r w:rsidR="00257448">
        <w:t>neutralizing some of the potential error when it comes to this arduous problem.</w:t>
      </w:r>
    </w:p>
    <w:p w14:paraId="09CEA59E" w14:textId="5B60AF01" w:rsidR="007F775B" w:rsidRDefault="007F775B" w:rsidP="007F775B">
      <w:pPr>
        <w:pStyle w:val="Heading2"/>
      </w:pPr>
      <w:bookmarkStart w:id="6" w:name="_Toc121752028"/>
      <w:r>
        <w:t>Literature Review</w:t>
      </w:r>
      <w:bookmarkEnd w:id="6"/>
    </w:p>
    <w:p w14:paraId="27269E4B" w14:textId="1635E5AF" w:rsidR="003654CF" w:rsidRDefault="003654CF" w:rsidP="003654CF">
      <w:r>
        <w:tab/>
      </w:r>
      <w:r w:rsidR="00872B56" w:rsidRPr="00122E50">
        <w:t>Bow</w:t>
      </w:r>
      <w:r w:rsidR="000C183D" w:rsidRPr="00122E50">
        <w:t>erman</w:t>
      </w:r>
      <w:r w:rsidR="009A12FB">
        <w:t>,</w:t>
      </w:r>
      <w:r w:rsidR="000C183D" w:rsidRPr="009A12FB">
        <w:rPr>
          <w:i/>
          <w:iCs/>
        </w:rPr>
        <w:t xml:space="preserve"> et al</w:t>
      </w:r>
      <w:r w:rsidR="009A12FB">
        <w:rPr>
          <w:i/>
          <w:iCs/>
        </w:rPr>
        <w:t>.</w:t>
      </w:r>
      <w:r w:rsidR="009A12FB">
        <w:t xml:space="preserve"> (1995)</w:t>
      </w:r>
      <w:r w:rsidR="00382D8E">
        <w:t xml:space="preserve"> </w:t>
      </w:r>
      <w:r w:rsidR="00267EC1">
        <w:t xml:space="preserve">introduced a multi-objective </w:t>
      </w:r>
      <w:r w:rsidR="00BC557C">
        <w:t>optimization</w:t>
      </w:r>
      <w:r w:rsidR="00267EC1">
        <w:t xml:space="preserve"> approach to</w:t>
      </w:r>
      <w:r w:rsidR="00BC557C">
        <w:t xml:space="preserve"> </w:t>
      </w:r>
      <w:r w:rsidR="0073638A">
        <w:t>the school bus routing problem (SBRP).</w:t>
      </w:r>
      <w:r w:rsidR="00F236F1">
        <w:t xml:space="preserve"> SBRP, prior to this study, used </w:t>
      </w:r>
      <w:r w:rsidR="009B1F7D">
        <w:t>density</w:t>
      </w:r>
      <w:r w:rsidR="00FF5116">
        <w:t>-</w:t>
      </w:r>
      <w:r w:rsidR="009B1F7D">
        <w:t>based clustering</w:t>
      </w:r>
      <w:r w:rsidR="00FF5116">
        <w:t xml:space="preserve"> techniques to </w:t>
      </w:r>
      <w:r w:rsidR="00EF30DF">
        <w:t xml:space="preserve">group users to potential bus stops, and then </w:t>
      </w:r>
      <w:r w:rsidR="000E44BD">
        <w:t>employed a traveling salesman problem algorithm to route the drivers.</w:t>
      </w:r>
      <w:r w:rsidR="009B1F7D">
        <w:t xml:space="preserve"> </w:t>
      </w:r>
      <w:r w:rsidR="0073638A">
        <w:t xml:space="preserve"> </w:t>
      </w:r>
      <w:r w:rsidR="008A16ED">
        <w:t xml:space="preserve">The </w:t>
      </w:r>
      <w:r w:rsidR="008B5E16">
        <w:t xml:space="preserve">proposed formulation expanded on a traditional routing problem by considering </w:t>
      </w:r>
      <w:r w:rsidR="00FE7EBC">
        <w:t xml:space="preserve">equity, efficiency, </w:t>
      </w:r>
      <w:r w:rsidR="00353A06">
        <w:t xml:space="preserve">and cost, </w:t>
      </w:r>
      <w:r w:rsidR="00E93730">
        <w:t>as well as walking distance and driving distance.</w:t>
      </w:r>
      <w:r w:rsidR="0000439E">
        <w:t xml:space="preserve"> </w:t>
      </w:r>
      <w:r w:rsidR="0031185D">
        <w:t>This study</w:t>
      </w:r>
      <w:r w:rsidR="006438A4">
        <w:t xml:space="preserve"> additionally </w:t>
      </w:r>
      <w:r w:rsidR="0031185D">
        <w:t xml:space="preserve">proposes the use of </w:t>
      </w:r>
      <w:r w:rsidR="000F3B15">
        <w:t xml:space="preserve">a user defined weighting </w:t>
      </w:r>
      <w:r w:rsidR="00353A06">
        <w:t>system, such that the publicly funded transportation</w:t>
      </w:r>
      <w:r w:rsidR="001A4F3D">
        <w:t xml:space="preserve"> routes </w:t>
      </w:r>
      <w:r w:rsidR="005D1824">
        <w:t>can adjust the weight of importance</w:t>
      </w:r>
      <w:r w:rsidR="0000439E">
        <w:t xml:space="preserve"> on the </w:t>
      </w:r>
      <w:r w:rsidR="004302A4">
        <w:t>clustering criterion</w:t>
      </w:r>
      <w:r w:rsidR="003C2B66">
        <w:t>.</w:t>
      </w:r>
      <w:r w:rsidR="0004392F">
        <w:t xml:space="preserve"> As the decision-maker had more influence on the results, </w:t>
      </w:r>
      <w:r w:rsidR="009A12FB" w:rsidRPr="00122E50">
        <w:t>Bowerman</w:t>
      </w:r>
      <w:r w:rsidR="009A12FB">
        <w:t>,</w:t>
      </w:r>
      <w:r w:rsidR="009A12FB" w:rsidRPr="009A12FB">
        <w:rPr>
          <w:i/>
          <w:iCs/>
        </w:rPr>
        <w:t xml:space="preserve"> et al</w:t>
      </w:r>
      <w:r w:rsidR="009A12FB">
        <w:rPr>
          <w:i/>
          <w:iCs/>
        </w:rPr>
        <w:t>.</w:t>
      </w:r>
      <w:r w:rsidR="009A12FB">
        <w:t xml:space="preserve"> (1995)</w:t>
      </w:r>
      <w:r w:rsidR="000117AB">
        <w:t xml:space="preserve"> </w:t>
      </w:r>
      <w:r w:rsidR="006F4F46">
        <w:t>show the benefits in the use of cluster</w:t>
      </w:r>
      <w:r w:rsidR="005540FC">
        <w:t xml:space="preserve">ing in the </w:t>
      </w:r>
      <w:r w:rsidR="005C032F">
        <w:t>MOO</w:t>
      </w:r>
      <w:r w:rsidR="005540FC">
        <w:t xml:space="preserve"> model as the decision makers could modify the clusters while</w:t>
      </w:r>
      <w:r w:rsidR="006D4320">
        <w:t xml:space="preserve"> maintaining the integrity of the optimization problem. </w:t>
      </w:r>
    </w:p>
    <w:p w14:paraId="6A35626D" w14:textId="7C7EA48E" w:rsidR="006D4320" w:rsidRDefault="00DD2434" w:rsidP="003654CF">
      <w:r>
        <w:tab/>
      </w:r>
      <w:r w:rsidR="00BF08BE">
        <w:t xml:space="preserve">In a </w:t>
      </w:r>
      <w:r w:rsidR="00416E41">
        <w:t xml:space="preserve">2019 study conducted by Wang, </w:t>
      </w:r>
      <w:r w:rsidR="00416E41">
        <w:rPr>
          <w:i/>
          <w:iCs/>
        </w:rPr>
        <w:t>et al.</w:t>
      </w:r>
      <w:r w:rsidR="00232B78">
        <w:rPr>
          <w:i/>
          <w:iCs/>
        </w:rPr>
        <w:t xml:space="preserve"> </w:t>
      </w:r>
      <w:r w:rsidR="00232B78">
        <w:t>(2012)</w:t>
      </w:r>
      <w:r w:rsidR="00B3007C">
        <w:rPr>
          <w:i/>
          <w:iCs/>
        </w:rPr>
        <w:t>,</w:t>
      </w:r>
      <w:r w:rsidR="00B3007C">
        <w:t xml:space="preserve"> clustering techniques were employed in identifying</w:t>
      </w:r>
      <w:r w:rsidR="00273790">
        <w:t xml:space="preserve"> the realizations </w:t>
      </w:r>
      <w:r w:rsidR="00896F8C">
        <w:t xml:space="preserve">of a </w:t>
      </w:r>
      <w:r w:rsidR="00787CEC">
        <w:t>retrospective optimization problem</w:t>
      </w:r>
      <w:r w:rsidR="00896F8C">
        <w:t xml:space="preserve"> </w:t>
      </w:r>
      <w:r w:rsidR="009C4471">
        <w:t xml:space="preserve">to account for geological uncertainty. </w:t>
      </w:r>
      <w:r w:rsidR="0079277E">
        <w:t xml:space="preserve">The proposed study </w:t>
      </w:r>
      <w:r w:rsidR="00292FBB">
        <w:t>focused on identifying the optimal location for drilling wells. They introduced a retrospective</w:t>
      </w:r>
      <w:r w:rsidR="007C6379">
        <w:t xml:space="preserve"> optimization</w:t>
      </w:r>
      <w:r w:rsidR="009F05A4">
        <w:t xml:space="preserve"> (RO)</w:t>
      </w:r>
      <w:r w:rsidR="007C6379">
        <w:t xml:space="preserve"> model such </w:t>
      </w:r>
      <w:r w:rsidR="00A1619C">
        <w:t xml:space="preserve">the framework would consider both stochastic and deterministic core optimizers. As </w:t>
      </w:r>
      <w:r w:rsidR="00506642">
        <w:t xml:space="preserve">the algorithm generated a multitude of realizations, Wang, et al. </w:t>
      </w:r>
      <w:r w:rsidR="00710C36">
        <w:t>(</w:t>
      </w:r>
      <w:r w:rsidR="009F05A4">
        <w:t>2012</w:t>
      </w:r>
      <w:r w:rsidR="00710C36">
        <w:t xml:space="preserve">) </w:t>
      </w:r>
      <w:r w:rsidR="00480BEE">
        <w:t xml:space="preserve">approached their </w:t>
      </w:r>
      <w:r w:rsidR="00480BEE">
        <w:lastRenderedPageBreak/>
        <w:t>selection with Ra</w:t>
      </w:r>
      <w:r w:rsidR="00777AB6">
        <w:t xml:space="preserve">ndom selection and with a k-means clustering algorithm for selection. </w:t>
      </w:r>
      <w:r w:rsidR="0048279D">
        <w:t xml:space="preserve">Utilization of clustering techniques </w:t>
      </w:r>
      <w:r w:rsidR="00122699">
        <w:t xml:space="preserve">resulted in a </w:t>
      </w:r>
      <w:r w:rsidR="00830924">
        <w:t>higher cumulative oil production with few simulation c</w:t>
      </w:r>
      <w:r w:rsidR="009F05A4">
        <w:t xml:space="preserve">alls and fewer iterations of the RO model. </w:t>
      </w:r>
      <w:r w:rsidR="00E54FDD">
        <w:t>This method, though not</w:t>
      </w:r>
      <w:r w:rsidR="000052CF">
        <w:t xml:space="preserve"> applied to this optimization problem in the same </w:t>
      </w:r>
      <w:r w:rsidR="00A15A53">
        <w:t>manner</w:t>
      </w:r>
      <w:r w:rsidR="000052CF">
        <w:t>,</w:t>
      </w:r>
      <w:r w:rsidR="00A15A53">
        <w:t xml:space="preserve"> shows another benefit of the implementation of clustering </w:t>
      </w:r>
      <w:r w:rsidR="00262A7E">
        <w:t>in a multi objective optimization problem.</w:t>
      </w:r>
    </w:p>
    <w:p w14:paraId="217BD1E6" w14:textId="21F358B9" w:rsidR="00262A7E" w:rsidRPr="00B60EFC" w:rsidRDefault="00262A7E" w:rsidP="003654CF">
      <w:r>
        <w:tab/>
      </w:r>
      <w:r w:rsidR="00B60EFC">
        <w:t xml:space="preserve">Mousa </w:t>
      </w:r>
      <w:r w:rsidR="00B60EFC">
        <w:rPr>
          <w:i/>
          <w:iCs/>
        </w:rPr>
        <w:t>et. al</w:t>
      </w:r>
      <w:r w:rsidR="00B60EFC">
        <w:t xml:space="preserve"> (</w:t>
      </w:r>
      <w:r w:rsidR="00CD3882">
        <w:t xml:space="preserve">2017) proposes the use of clustering </w:t>
      </w:r>
      <w:r w:rsidR="008C1004">
        <w:t>to</w:t>
      </w:r>
      <w:r w:rsidR="00CD3882">
        <w:t xml:space="preserve"> reduc</w:t>
      </w:r>
      <w:r w:rsidR="008C1004">
        <w:t>e</w:t>
      </w:r>
      <w:r w:rsidR="00CD3882">
        <w:t xml:space="preserve"> the population </w:t>
      </w:r>
      <w:r w:rsidR="00EA66D4">
        <w:t>for resource allocation</w:t>
      </w:r>
      <w:r w:rsidR="00210599">
        <w:t xml:space="preserve"> w</w:t>
      </w:r>
      <w:r w:rsidR="00C21ACD">
        <w:t>ith the goal to minimize cost</w:t>
      </w:r>
      <w:r w:rsidR="00210599">
        <w:t xml:space="preserve"> </w:t>
      </w:r>
      <w:r w:rsidR="00C21ACD">
        <w:t>and maximize efficiency</w:t>
      </w:r>
      <w:r w:rsidR="00210599">
        <w:t xml:space="preserve">. The </w:t>
      </w:r>
      <w:r w:rsidR="00534E88">
        <w:t xml:space="preserve">use of clustering allowed different genetic algorithm </w:t>
      </w:r>
      <w:r w:rsidR="00803C1F">
        <w:t xml:space="preserve">operators to be applied to </w:t>
      </w:r>
      <w:r w:rsidR="008B325B">
        <w:t>sub</w:t>
      </w:r>
      <w:r w:rsidR="00BD46FD">
        <w:t>-</w:t>
      </w:r>
      <w:r w:rsidR="008B325B">
        <w:t>populations</w:t>
      </w:r>
      <w:r w:rsidR="00BD46FD">
        <w:t xml:space="preserve"> (clusters)</w:t>
      </w:r>
      <w:r w:rsidR="003072AE">
        <w:t xml:space="preserve"> such that the clusters could be dynamic and diverse</w:t>
      </w:r>
      <w:r w:rsidR="00BD46FD">
        <w:t xml:space="preserve">. </w:t>
      </w:r>
      <w:r w:rsidR="00225392">
        <w:t xml:space="preserve">When assessing the problem with a singular population, </w:t>
      </w:r>
      <w:r w:rsidR="00ED2A3D">
        <w:t>only one genetic algorithm operator could be used. This study c</w:t>
      </w:r>
      <w:r w:rsidR="003072AE">
        <w:t xml:space="preserve">oncluded that the </w:t>
      </w:r>
      <w:r w:rsidR="0044084F">
        <w:t>solution sets obtained when using clustering dat</w:t>
      </w:r>
      <w:r w:rsidR="00E1716E">
        <w:t xml:space="preserve">a is dominant to those obtained by using the whole population. </w:t>
      </w:r>
    </w:p>
    <w:p w14:paraId="7CFB8067" w14:textId="6FF07A65" w:rsidR="00B979B9" w:rsidRPr="00B979B9" w:rsidRDefault="00BE04C0" w:rsidP="00B979B9">
      <w:pPr>
        <w:pStyle w:val="Heading1"/>
      </w:pPr>
      <w:bookmarkStart w:id="7" w:name="_Toc121752029"/>
      <w:r>
        <w:t>Methodology</w:t>
      </w:r>
      <w:bookmarkEnd w:id="7"/>
    </w:p>
    <w:p w14:paraId="0B989507" w14:textId="4C5A8C5B" w:rsidR="001439D8" w:rsidRPr="00B205E2" w:rsidRDefault="00B979B9" w:rsidP="00B979B9">
      <w:r>
        <w:tab/>
      </w:r>
      <w:r w:rsidR="001439D8">
        <w:t xml:space="preserve">As an extension to the work </w:t>
      </w:r>
      <w:r w:rsidR="00B205E2">
        <w:t xml:space="preserve">conducted by Cilali, </w:t>
      </w:r>
      <w:r w:rsidR="00B205E2">
        <w:rPr>
          <w:i/>
          <w:iCs/>
        </w:rPr>
        <w:t>et al.</w:t>
      </w:r>
      <w:r w:rsidR="00B205E2">
        <w:t xml:space="preserve">, in addition to the </w:t>
      </w:r>
      <w:r w:rsidR="00F221E2">
        <w:t>clustering algorithm proposed</w:t>
      </w:r>
      <w:r w:rsidR="0018431F">
        <w:t xml:space="preserve"> for host locations, </w:t>
      </w:r>
      <w:r w:rsidR="00A55091">
        <w:t>a portion of th</w:t>
      </w:r>
      <w:r w:rsidR="00820905">
        <w:t>is work</w:t>
      </w:r>
      <w:r w:rsidR="00A55091">
        <w:t xml:space="preserve"> includes a variation of the </w:t>
      </w:r>
      <w:r w:rsidR="00391B63">
        <w:t>facility location and allocation model</w:t>
      </w:r>
      <w:r w:rsidR="003C5361">
        <w:t xml:space="preserve"> (2021)</w:t>
      </w:r>
      <w:r w:rsidR="00391B63">
        <w:t xml:space="preserve">. </w:t>
      </w:r>
    </w:p>
    <w:p w14:paraId="525FFD3B" w14:textId="7A0AC165" w:rsidR="004C5A08" w:rsidRDefault="00CA2299" w:rsidP="00A935B6">
      <w:pPr>
        <w:pStyle w:val="Heading2"/>
        <w:keepNext w:val="0"/>
      </w:pPr>
      <w:bookmarkStart w:id="8" w:name="_Toc121752030"/>
      <w:r>
        <w:t>Clusterin</w:t>
      </w:r>
      <w:r w:rsidR="00A935B6">
        <w:t>g</w:t>
      </w:r>
      <w:bookmarkEnd w:id="8"/>
    </w:p>
    <w:p w14:paraId="09AA40DF" w14:textId="59F761CE" w:rsidR="00A935B6" w:rsidRPr="00A935B6" w:rsidRDefault="00506EAE" w:rsidP="00A935B6">
      <w:r>
        <w:tab/>
      </w:r>
      <w:r w:rsidR="00A935B6">
        <w:t xml:space="preserve">When dealing with a global issue like climate change, the </w:t>
      </w:r>
      <w:r w:rsidR="0099715A">
        <w:t xml:space="preserve">“red tape” that needs to be considered for relocating </w:t>
      </w:r>
      <w:r w:rsidR="00B238C8">
        <w:t>people across international borders can heavily affect</w:t>
      </w:r>
      <w:r w:rsidR="0036568C">
        <w:t xml:space="preserve"> the planning process. By clustering location</w:t>
      </w:r>
      <w:r w:rsidR="00661D57">
        <w:t>s</w:t>
      </w:r>
      <w:r w:rsidR="0036568C">
        <w:t xml:space="preserve"> (</w:t>
      </w:r>
      <w:r w:rsidR="00AB21D4">
        <w:t>whether clustering by city,</w:t>
      </w:r>
      <w:r w:rsidR="00661D57">
        <w:t xml:space="preserve"> country, region, etc.)</w:t>
      </w:r>
      <w:r w:rsidR="00466B1C">
        <w:t xml:space="preserve">, </w:t>
      </w:r>
      <w:r w:rsidR="007B0840">
        <w:t xml:space="preserve">the </w:t>
      </w:r>
      <w:r w:rsidR="006A771D">
        <w:t>process of relocation can become more stratified</w:t>
      </w:r>
      <w:r w:rsidR="0090264A">
        <w:t xml:space="preserve"> allowing decision makers to focus on</w:t>
      </w:r>
      <w:r w:rsidR="00463C43">
        <w:t xml:space="preserve"> the necessary problem (e.g., by clustering countries, and </w:t>
      </w:r>
      <w:r w:rsidR="00DC2B31">
        <w:t xml:space="preserve">appropriately relocating people to the clusters, the problem can then </w:t>
      </w:r>
      <w:r w:rsidR="00924569">
        <w:t xml:space="preserve">additional iterations can be observed </w:t>
      </w:r>
      <w:r w:rsidR="00DC2B31">
        <w:t xml:space="preserve">within the cluster. </w:t>
      </w:r>
      <w:r w:rsidR="0036568C">
        <w:t xml:space="preserve"> </w:t>
      </w:r>
    </w:p>
    <w:p w14:paraId="52C95868" w14:textId="49E4BDC8" w:rsidR="002A2906" w:rsidRPr="002A2906" w:rsidRDefault="002A2906" w:rsidP="00E91962">
      <w:r>
        <w:lastRenderedPageBreak/>
        <w:t xml:space="preserve">As this problem </w:t>
      </w:r>
      <w:r w:rsidR="00306E3C">
        <w:t xml:space="preserve">deals with </w:t>
      </w:r>
      <w:r w:rsidR="00506EAE">
        <w:t xml:space="preserve">preexisting work </w:t>
      </w:r>
      <w:r w:rsidR="00306E3C">
        <w:t>on</w:t>
      </w:r>
      <w:r>
        <w:t xml:space="preserve"> mass relocation of communities affected by climate change, the goal is to alleviate work for decision makers by giving them multiple host locations rather than </w:t>
      </w:r>
      <w:r w:rsidR="003356F0">
        <w:t>one</w:t>
      </w:r>
      <w:r w:rsidR="00306E3C">
        <w:t xml:space="preserve"> as well as in the study by </w:t>
      </w:r>
      <w:r w:rsidR="00891137">
        <w:t xml:space="preserve">allowing for a more heuristic approach. </w:t>
      </w:r>
      <w:r>
        <w:t xml:space="preserve"> </w:t>
      </w:r>
    </w:p>
    <w:p w14:paraId="17FDD3A5" w14:textId="2523B2CF" w:rsidR="003F3B3B" w:rsidRPr="003F3B3B" w:rsidRDefault="003F3B3B" w:rsidP="003F3B3B">
      <w:pPr>
        <w:pStyle w:val="Heading3"/>
      </w:pPr>
      <w:bookmarkStart w:id="9" w:name="_Toc121752031"/>
      <w:r>
        <w:t>Attributes</w:t>
      </w:r>
      <w:bookmarkEnd w:id="9"/>
    </w:p>
    <w:p w14:paraId="2168E0A7" w14:textId="3F829024" w:rsidR="00181E45" w:rsidRDefault="00391B63" w:rsidP="00EA319B">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pPr>
      <w:r>
        <w:tab/>
      </w:r>
      <w:r w:rsidR="00633511">
        <w:t xml:space="preserve">In the selection of attributes </w:t>
      </w:r>
      <w:r w:rsidR="006E1F37">
        <w:t>to re</w:t>
      </w:r>
      <w:r w:rsidR="00177C18">
        <w:t>present the countries</w:t>
      </w:r>
      <w:r w:rsidR="00633511">
        <w:t>, it was prioritized to</w:t>
      </w:r>
      <w:r w:rsidR="00177C18">
        <w:t xml:space="preserve"> </w:t>
      </w:r>
      <w:r w:rsidR="00A15ACE">
        <w:t>include</w:t>
      </w:r>
      <w:r w:rsidR="00177C18">
        <w:t xml:space="preserve"> </w:t>
      </w:r>
      <w:r w:rsidR="00D833FA">
        <w:t xml:space="preserve">those factors that most influence a </w:t>
      </w:r>
      <w:r w:rsidR="00A15ACE">
        <w:t>refugee’s</w:t>
      </w:r>
      <w:r w:rsidR="00D833FA">
        <w:t xml:space="preserve"> </w:t>
      </w:r>
      <w:r w:rsidR="00A14F0A">
        <w:t xml:space="preserve">integration </w:t>
      </w:r>
      <w:r w:rsidR="00D833FA">
        <w:t xml:space="preserve">into a new society. Although it is not an exact science, </w:t>
      </w:r>
      <w:r w:rsidR="00A15ACE">
        <w:t>there</w:t>
      </w:r>
      <w:r w:rsidR="00A14F0A">
        <w:t xml:space="preserve"> should be </w:t>
      </w:r>
      <w:r w:rsidR="00633511">
        <w:t>significance</w:t>
      </w:r>
      <w:r w:rsidR="00A14F0A">
        <w:t xml:space="preserve"> given to the comfortability of th</w:t>
      </w:r>
      <w:r w:rsidR="00705235">
        <w:t>ose needing resettlement</w:t>
      </w:r>
      <w:r w:rsidR="00777555">
        <w:t xml:space="preserve">, as proposed in Cilali, </w:t>
      </w:r>
      <w:r w:rsidR="00777555" w:rsidRPr="00777555">
        <w:rPr>
          <w:i/>
          <w:iCs/>
        </w:rPr>
        <w:t>et al</w:t>
      </w:r>
      <w:r w:rsidR="00A94384">
        <w:rPr>
          <w:i/>
          <w:iCs/>
        </w:rPr>
        <w:t xml:space="preserve"> </w:t>
      </w:r>
      <w:r w:rsidR="00A94384" w:rsidRPr="00081FC5">
        <w:t>(</w:t>
      </w:r>
      <w:r w:rsidR="00081FC5" w:rsidRPr="00081FC5">
        <w:t>2021</w:t>
      </w:r>
      <w:r w:rsidR="00A94384" w:rsidRPr="00081FC5">
        <w:t>)</w:t>
      </w:r>
      <w:r w:rsidR="00081FC5">
        <w:t xml:space="preserve">. </w:t>
      </w:r>
      <w:r w:rsidR="00777555">
        <w:t xml:space="preserve"> </w:t>
      </w:r>
      <w:r w:rsidR="00A15ACE">
        <w:t xml:space="preserve"> </w:t>
      </w:r>
    </w:p>
    <w:p w14:paraId="651A867A" w14:textId="32173722" w:rsidR="002119A7" w:rsidRDefault="00181E45" w:rsidP="00EA319B">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pPr>
      <w:r>
        <w:tab/>
        <w:t xml:space="preserve">A look into the </w:t>
      </w:r>
      <w:proofErr w:type="gramStart"/>
      <w:r w:rsidR="00C86459">
        <w:t>manner in which</w:t>
      </w:r>
      <w:proofErr w:type="gramEnd"/>
      <w:r w:rsidR="00C86459">
        <w:t xml:space="preserve"> refugees are being assigned to host locations</w:t>
      </w:r>
      <w:r w:rsidR="004F577A">
        <w:t xml:space="preserve"> was conducted. </w:t>
      </w:r>
      <w:r w:rsidR="00737522">
        <w:t>C</w:t>
      </w:r>
      <w:r w:rsidR="000D1C26">
        <w:t>onflict</w:t>
      </w:r>
      <w:r w:rsidR="00737522">
        <w:t xml:space="preserve"> refugees are</w:t>
      </w:r>
      <w:r w:rsidR="00C74391">
        <w:t xml:space="preserve"> forced to flee their home country due to fear of persecution </w:t>
      </w:r>
      <w:r w:rsidR="000117AB">
        <w:t xml:space="preserve">or conflict. </w:t>
      </w:r>
      <w:r w:rsidR="00707E21">
        <w:t>Though the qualities that a person fears persecution for could provide an interesting cluster of potential host countries, this still does not consider diversity. Grouping countries based on these attributes would lead to a large influx of an already dominant social/demographic group</w:t>
      </w:r>
      <w:r w:rsidR="00382D8E">
        <w:t xml:space="preserve">. </w:t>
      </w:r>
      <w:r w:rsidR="005B6080">
        <w:t xml:space="preserve">According to Chris </w:t>
      </w:r>
      <w:proofErr w:type="spellStart"/>
      <w:r w:rsidR="005B6080">
        <w:t>Boian</w:t>
      </w:r>
      <w:proofErr w:type="spellEnd"/>
      <w:r w:rsidR="005B6080">
        <w:t xml:space="preserve">, a spokesman for the UNHCR, </w:t>
      </w:r>
      <w:r w:rsidR="00707E21">
        <w:t>the</w:t>
      </w:r>
      <w:r w:rsidR="005B6080">
        <w:t xml:space="preserve"> process of resettlement, for those who agree to enter and are deemed in need, begins with background check and interviews collecting biographical information and biometric data; this is then used to place refugees with a host country by taking into consideration the host countries quota, the refugees’ relationships to residents in the host country, and their cultural affinities </w:t>
      </w:r>
      <w:r w:rsidR="00495085">
        <w:t>(</w:t>
      </w:r>
      <w:proofErr w:type="spellStart"/>
      <w:r w:rsidR="00495085">
        <w:t>Epatko</w:t>
      </w:r>
      <w:proofErr w:type="spellEnd"/>
      <w:r w:rsidR="00495085">
        <w:t xml:space="preserve">, </w:t>
      </w:r>
      <w:r w:rsidR="00D54429">
        <w:t>2017)</w:t>
      </w:r>
      <w:r w:rsidR="00081FC5">
        <w:t>.</w:t>
      </w:r>
      <w:r w:rsidR="005B6080">
        <w:t xml:space="preserve"> </w:t>
      </w:r>
      <w:r w:rsidR="000F71D2">
        <w:t xml:space="preserve">It </w:t>
      </w:r>
      <w:r w:rsidR="001463C2">
        <w:t>will be as</w:t>
      </w:r>
      <w:r w:rsidR="000F71D2">
        <w:t>sumed that climate refugees are not necessarily</w:t>
      </w:r>
      <w:r w:rsidR="00D54429">
        <w:t xml:space="preserve"> </w:t>
      </w:r>
      <w:r w:rsidR="000F71D2">
        <w:t>seeking a</w:t>
      </w:r>
      <w:r w:rsidR="006F3DE2">
        <w:t xml:space="preserve"> host location for a change in the cultural society, rather, they are seeking host locations much </w:t>
      </w:r>
      <w:r w:rsidR="00592E1A">
        <w:t>like</w:t>
      </w:r>
      <w:r w:rsidR="006F3DE2">
        <w:t xml:space="preserve"> their own</w:t>
      </w:r>
      <w:r w:rsidR="001463C2">
        <w:t xml:space="preserve">, just out of </w:t>
      </w:r>
      <w:r w:rsidR="00AB3A3D">
        <w:t>the threat of climate</w:t>
      </w:r>
      <w:r w:rsidR="00CD048F">
        <w:t>—</w:t>
      </w:r>
      <w:r w:rsidR="00AB3A3D">
        <w:t xml:space="preserve">this does not mean that all resettled people would not prefer to be resettled in a </w:t>
      </w:r>
      <w:r w:rsidR="00AB3A3D">
        <w:lastRenderedPageBreak/>
        <w:t>country with more opportunity</w:t>
      </w:r>
      <w:r w:rsidR="00860FB2">
        <w:t>, as societies are not homogenous culturally</w:t>
      </w:r>
      <w:r w:rsidR="001463C2">
        <w:t>.</w:t>
      </w:r>
      <w:r w:rsidR="005B6080">
        <w:t xml:space="preserve"> </w:t>
      </w:r>
      <w:r w:rsidR="002969A6">
        <w:t>This leave us with the question</w:t>
      </w:r>
      <w:r w:rsidR="00BC1C70">
        <w:t xml:space="preserve">: </w:t>
      </w:r>
      <w:r w:rsidR="00820758">
        <w:t xml:space="preserve">how are countries defined and what makes them similar? </w:t>
      </w:r>
      <w:r w:rsidR="00707E21">
        <w:t>I</w:t>
      </w:r>
      <w:r w:rsidR="004F7D2E">
        <w:t xml:space="preserve">t is proposed that </w:t>
      </w:r>
      <w:r w:rsidR="007F18C7">
        <w:t>the attributes that are used to cluster countries include those that are fully representative of the location</w:t>
      </w:r>
      <w:r w:rsidR="00185C1C">
        <w:t xml:space="preserve"> (i.e., not just social, but physical</w:t>
      </w:r>
      <w:r w:rsidR="00FE18DB">
        <w:t xml:space="preserve">, environmental, occupational, and so on). </w:t>
      </w:r>
      <w:r w:rsidR="00B44A13">
        <w:t>This</w:t>
      </w:r>
      <w:r w:rsidR="00011EC7">
        <w:t xml:space="preserve"> can</w:t>
      </w:r>
      <w:r w:rsidR="00F70F25">
        <w:t xml:space="preserve"> be generalized as data that is represented by the standard of living (quantifiable) </w:t>
      </w:r>
      <w:r w:rsidR="00CD03CD">
        <w:t xml:space="preserve">as an alternative to </w:t>
      </w:r>
      <w:r w:rsidR="00577843">
        <w:t>quality of life (</w:t>
      </w:r>
      <w:r w:rsidR="00764F77">
        <w:t xml:space="preserve">more subjective features </w:t>
      </w:r>
      <w:r w:rsidR="001C19B9">
        <w:t xml:space="preserve">that are not necessarily measurable). </w:t>
      </w:r>
    </w:p>
    <w:p w14:paraId="494E872C" w14:textId="4F3E5DB6" w:rsidR="00AC7F5F" w:rsidRDefault="00AC7F5F" w:rsidP="00AC7F5F">
      <w:pPr>
        <w:pStyle w:val="Heading3"/>
      </w:pPr>
      <w:bookmarkStart w:id="10" w:name="_Toc121752032"/>
      <w:r>
        <w:t>Data</w:t>
      </w:r>
      <w:bookmarkEnd w:id="10"/>
    </w:p>
    <w:p w14:paraId="32D35145" w14:textId="4B3C9F76" w:rsidR="0054325E" w:rsidRDefault="00AC7F5F" w:rsidP="00AC7F5F">
      <w:r>
        <w:tab/>
      </w:r>
      <w:r w:rsidR="00D66869">
        <w:t xml:space="preserve">The data to conduct </w:t>
      </w:r>
      <w:r w:rsidR="00B71971">
        <w:t xml:space="preserve">the clustering was collected </w:t>
      </w:r>
      <w:r w:rsidR="00FA574D">
        <w:t>from</w:t>
      </w:r>
      <w:r w:rsidR="00B71971">
        <w:t xml:space="preserve"> </w:t>
      </w:r>
      <w:r w:rsidR="0046649B">
        <w:t xml:space="preserve">a country comparison option via the </w:t>
      </w:r>
      <w:r w:rsidR="00B71971">
        <w:t>CIA Factbook</w:t>
      </w:r>
      <w:r w:rsidR="00FD230D">
        <w:t xml:space="preserve"> (</w:t>
      </w:r>
      <w:r w:rsidR="005E30B6" w:rsidRPr="00CC2A8A">
        <w:rPr>
          <w:i/>
          <w:iCs/>
        </w:rPr>
        <w:t>The World Factbook 2021</w:t>
      </w:r>
      <w:r w:rsidR="005E30B6" w:rsidRPr="00CC2A8A">
        <w:t>.</w:t>
      </w:r>
      <w:r w:rsidR="00FD230D">
        <w:t>)</w:t>
      </w:r>
      <w:r w:rsidR="00B71971">
        <w:t xml:space="preserve">. This almanac style </w:t>
      </w:r>
      <w:r w:rsidR="0049585D">
        <w:t>reference</w:t>
      </w:r>
      <w:r w:rsidR="007664BC">
        <w:t xml:space="preserve"> resource contains information and statistics </w:t>
      </w:r>
      <w:r w:rsidR="00043E9D">
        <w:t>over</w:t>
      </w:r>
      <w:r w:rsidR="00331F55">
        <w:t xml:space="preserve"> </w:t>
      </w:r>
      <w:r w:rsidR="00311531">
        <w:t>different regions, countries, and territories around the world</w:t>
      </w:r>
      <w:r w:rsidR="00E13B31">
        <w:t>. In adhering to a standard of living focus, t</w:t>
      </w:r>
      <w:r w:rsidR="00032CEC">
        <w:t xml:space="preserve">he </w:t>
      </w:r>
      <w:r w:rsidR="00614F70">
        <w:t>attributes</w:t>
      </w:r>
      <w:r w:rsidR="00032CEC">
        <w:t xml:space="preserve"> that were chosen</w:t>
      </w:r>
      <w:r w:rsidR="004F2A69">
        <w:t xml:space="preserve"> from the empirical data site</w:t>
      </w:r>
      <w:r w:rsidR="00032CEC">
        <w:t xml:space="preserve"> </w:t>
      </w:r>
      <w:r w:rsidR="00614F70">
        <w:t xml:space="preserve">are representative of the flowing topics: </w:t>
      </w:r>
    </w:p>
    <w:p w14:paraId="3D72F06E" w14:textId="5E7E4DBF" w:rsidR="00A55E47" w:rsidRDefault="00C511C7" w:rsidP="00A55E47">
      <w:pPr>
        <w:pStyle w:val="ListParagraph"/>
        <w:numPr>
          <w:ilvl w:val="0"/>
          <w:numId w:val="11"/>
        </w:numPr>
      </w:pPr>
      <w:r>
        <w:t>Geography</w:t>
      </w:r>
    </w:p>
    <w:p w14:paraId="0BDC60BB" w14:textId="38006A49" w:rsidR="00C511C7" w:rsidRDefault="00C511C7" w:rsidP="00A55E47">
      <w:pPr>
        <w:pStyle w:val="ListParagraph"/>
        <w:numPr>
          <w:ilvl w:val="0"/>
          <w:numId w:val="11"/>
        </w:numPr>
      </w:pPr>
      <w:r>
        <w:t>People and society</w:t>
      </w:r>
    </w:p>
    <w:p w14:paraId="02FA4817" w14:textId="753FDDE5" w:rsidR="00C511C7" w:rsidRDefault="00C511C7" w:rsidP="00A55E47">
      <w:pPr>
        <w:pStyle w:val="ListParagraph"/>
        <w:numPr>
          <w:ilvl w:val="0"/>
          <w:numId w:val="11"/>
        </w:numPr>
      </w:pPr>
      <w:r>
        <w:t>Environment</w:t>
      </w:r>
    </w:p>
    <w:p w14:paraId="2E30941A" w14:textId="51D9904C" w:rsidR="00DB7446" w:rsidRDefault="00DB7446" w:rsidP="00A55E47">
      <w:pPr>
        <w:pStyle w:val="ListParagraph"/>
        <w:numPr>
          <w:ilvl w:val="0"/>
          <w:numId w:val="11"/>
        </w:numPr>
      </w:pPr>
      <w:r>
        <w:t>Economy</w:t>
      </w:r>
    </w:p>
    <w:p w14:paraId="4752D2B8" w14:textId="3E046BF2" w:rsidR="00C511C7" w:rsidRDefault="00C511C7" w:rsidP="00A55E47">
      <w:pPr>
        <w:pStyle w:val="ListParagraph"/>
        <w:numPr>
          <w:ilvl w:val="0"/>
          <w:numId w:val="11"/>
        </w:numPr>
      </w:pPr>
      <w:r>
        <w:t>Energy</w:t>
      </w:r>
    </w:p>
    <w:p w14:paraId="4AADF3B0" w14:textId="04718445" w:rsidR="00C511C7" w:rsidRDefault="00C511C7" w:rsidP="00A55E47">
      <w:pPr>
        <w:pStyle w:val="ListParagraph"/>
        <w:numPr>
          <w:ilvl w:val="0"/>
          <w:numId w:val="11"/>
        </w:numPr>
      </w:pPr>
      <w:r>
        <w:t>Communication</w:t>
      </w:r>
    </w:p>
    <w:p w14:paraId="11EC0E48" w14:textId="739D60A1" w:rsidR="00C511C7" w:rsidRDefault="00C511C7" w:rsidP="00A55E47">
      <w:pPr>
        <w:pStyle w:val="ListParagraph"/>
        <w:numPr>
          <w:ilvl w:val="0"/>
          <w:numId w:val="11"/>
        </w:numPr>
      </w:pPr>
      <w:r>
        <w:t>Transportation</w:t>
      </w:r>
    </w:p>
    <w:p w14:paraId="7790F872" w14:textId="6A637073" w:rsidR="00C511C7" w:rsidRDefault="008B2C19" w:rsidP="00A55E47">
      <w:pPr>
        <w:pStyle w:val="ListParagraph"/>
        <w:numPr>
          <w:ilvl w:val="0"/>
          <w:numId w:val="11"/>
        </w:numPr>
      </w:pPr>
      <w:r>
        <w:t>Military and Se</w:t>
      </w:r>
      <w:r w:rsidR="00E33D2E">
        <w:t>curity</w:t>
      </w:r>
    </w:p>
    <w:p w14:paraId="59CD8236" w14:textId="77777777" w:rsidR="001D6342" w:rsidRDefault="00F33F90" w:rsidP="001D6342">
      <w:r>
        <w:t xml:space="preserve">The attributes can be seen </w:t>
      </w:r>
      <w:r w:rsidR="00B54037">
        <w:t xml:space="preserve">listed in Table </w:t>
      </w:r>
      <w:r w:rsidR="00B9568C">
        <w:t>4</w:t>
      </w:r>
      <w:r w:rsidR="00393F45">
        <w:t xml:space="preserve"> </w:t>
      </w:r>
      <w:r w:rsidR="00DD2500">
        <w:t xml:space="preserve">within Appendix </w:t>
      </w:r>
      <w:r w:rsidR="00DD2500">
        <w:softHyphen/>
      </w:r>
      <w:r w:rsidR="00B9568C">
        <w:t>A</w:t>
      </w:r>
      <w:r w:rsidR="00DD2500">
        <w:t>.</w:t>
      </w:r>
    </w:p>
    <w:p w14:paraId="5FACA1AA" w14:textId="566AC9D3" w:rsidR="00B5222C" w:rsidRDefault="006B21A0" w:rsidP="001D6342">
      <w:pPr>
        <w:pStyle w:val="Heading3"/>
      </w:pPr>
      <w:bookmarkStart w:id="11" w:name="_Toc121752033"/>
      <w:r>
        <w:lastRenderedPageBreak/>
        <w:t>Exploratory Data Analysis</w:t>
      </w:r>
      <w:bookmarkEnd w:id="11"/>
    </w:p>
    <w:p w14:paraId="6B410891" w14:textId="1E0CDE12" w:rsidR="00605677" w:rsidRDefault="005416C4" w:rsidP="00B5222C">
      <w:r>
        <w:tab/>
      </w:r>
      <w:r w:rsidR="00E727E7">
        <w:t>To decide on the appropriate clustering algorithm, an exploratory data analysis</w:t>
      </w:r>
      <w:r>
        <w:t xml:space="preserve"> was conducted to view the essential characteristics of the data.</w:t>
      </w:r>
      <w:r w:rsidR="00C7381C">
        <w:t xml:space="preserve"> This data frame</w:t>
      </w:r>
      <w:r w:rsidR="007B7BF9">
        <w:t xml:space="preserve"> consisted of 257 locations along 54 attributes.</w:t>
      </w:r>
      <w:r w:rsidR="007C17D5">
        <w:t xml:space="preserve"> This included</w:t>
      </w:r>
      <w:r w:rsidR="0062210F">
        <w:t xml:space="preserve"> </w:t>
      </w:r>
      <w:r w:rsidR="005535B6">
        <w:t xml:space="preserve">2653 missing values. </w:t>
      </w:r>
      <w:r w:rsidR="004548D5">
        <w:t xml:space="preserve">In viewing a description of the attributes, it was observed that the was a relatively high variance among the observations. </w:t>
      </w:r>
      <w:r w:rsidR="003F488F">
        <w:t>As well as a relationship between the variance and the type of statistic (i.e., there was</w:t>
      </w:r>
      <w:r w:rsidR="00F80EC9">
        <w:t xml:space="preserve"> high variance in variables falling under the economy category). </w:t>
      </w:r>
    </w:p>
    <w:p w14:paraId="6EB029AF" w14:textId="64144D75" w:rsidR="00524729" w:rsidRDefault="00524729" w:rsidP="00B5222C">
      <w:r>
        <w:tab/>
      </w:r>
      <w:r w:rsidR="009B6FAD">
        <w:t xml:space="preserve">Based on this full analysis (see Appendix </w:t>
      </w:r>
      <w:r w:rsidR="00785821">
        <w:t>B</w:t>
      </w:r>
      <w:r w:rsidR="009B6FAD">
        <w:t>)</w:t>
      </w:r>
      <w:r>
        <w:t xml:space="preserve"> </w:t>
      </w:r>
      <w:r w:rsidR="009B6FAD">
        <w:t>centroid-based</w:t>
      </w:r>
      <w:r>
        <w:t xml:space="preserve"> clustering </w:t>
      </w:r>
      <w:r w:rsidR="009B6FAD">
        <w:t>method was chosen. This is due to the potentially high computational effor</w:t>
      </w:r>
      <w:r w:rsidR="0030361A">
        <w:t>t, and, more specifically, k-medoids</w:t>
      </w:r>
      <w:r w:rsidR="00566834">
        <w:t xml:space="preserve"> or Partitioning Around </w:t>
      </w:r>
      <w:proofErr w:type="spellStart"/>
      <w:r w:rsidR="00566834">
        <w:t>Mediods</w:t>
      </w:r>
      <w:proofErr w:type="spellEnd"/>
      <w:r w:rsidR="00566834">
        <w:t xml:space="preserve"> (PAM) algorithm was selected</w:t>
      </w:r>
      <w:r w:rsidR="00F412A1">
        <w:t xml:space="preserve"> dur to the substantial number of outli</w:t>
      </w:r>
      <w:r w:rsidR="009B6FAD">
        <w:t>ers that were present for each variable</w:t>
      </w:r>
      <w:r w:rsidR="00F412A1">
        <w:t xml:space="preserve"> (Figure 1). </w:t>
      </w:r>
    </w:p>
    <w:p w14:paraId="2132A5C9" w14:textId="4D8A2F39" w:rsidR="00091880" w:rsidRDefault="00091880" w:rsidP="00B5222C"/>
    <w:p w14:paraId="22ADFCDD" w14:textId="77777777" w:rsidR="0072420A" w:rsidRDefault="0072420A" w:rsidP="00B5222C">
      <w:pPr>
        <w:sectPr w:rsidR="0072420A" w:rsidSect="00FB003C">
          <w:headerReference w:type="default" r:id="rId22"/>
          <w:footerReference w:type="default" r:id="rId23"/>
          <w:pgSz w:w="12240" w:h="15840"/>
          <w:pgMar w:top="1440" w:right="1440" w:bottom="1440" w:left="1440" w:header="720" w:footer="720" w:gutter="0"/>
          <w:pgNumType w:start="1"/>
          <w:cols w:space="720"/>
          <w:docGrid w:linePitch="360"/>
        </w:sectPr>
      </w:pPr>
    </w:p>
    <w:p w14:paraId="5300CBB4" w14:textId="77777777" w:rsidR="0072420A" w:rsidRDefault="00077562" w:rsidP="0072420A">
      <w:pPr>
        <w:keepNext/>
        <w:jc w:val="center"/>
      </w:pPr>
      <w:r>
        <w:rPr>
          <w:noProof/>
        </w:rPr>
        <w:lastRenderedPageBreak/>
        <w:drawing>
          <wp:inline distT="0" distB="0" distL="0" distR="0" wp14:anchorId="4386E266" wp14:editId="25B8971E">
            <wp:extent cx="8126281" cy="5475249"/>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8164275" cy="5500848"/>
                    </a:xfrm>
                    <a:prstGeom prst="rect">
                      <a:avLst/>
                    </a:prstGeom>
                    <a:noFill/>
                    <a:ln>
                      <a:noFill/>
                    </a:ln>
                  </pic:spPr>
                </pic:pic>
              </a:graphicData>
            </a:graphic>
          </wp:inline>
        </w:drawing>
      </w:r>
    </w:p>
    <w:p w14:paraId="16831BA9" w14:textId="1A126B2C" w:rsidR="00077562" w:rsidRDefault="0072420A" w:rsidP="00B445F3">
      <w:pPr>
        <w:pStyle w:val="Caption"/>
      </w:pPr>
      <w:bookmarkStart w:id="12" w:name="_Toc121333010"/>
      <w:bookmarkStart w:id="13" w:name="_Toc121336116"/>
      <w:r>
        <w:t xml:space="preserve">Figure </w:t>
      </w:r>
      <w:fldSimple w:instr=" SEQ Figure \* ARABIC ">
        <w:r w:rsidR="00BB1C01">
          <w:rPr>
            <w:noProof/>
          </w:rPr>
          <w:t>1</w:t>
        </w:r>
      </w:fldSimple>
      <w:r>
        <w:t>. Box plots for clustering attributes</w:t>
      </w:r>
      <w:bookmarkEnd w:id="12"/>
      <w:bookmarkEnd w:id="13"/>
    </w:p>
    <w:p w14:paraId="07CA6A47" w14:textId="77777777" w:rsidR="0072420A" w:rsidRDefault="0072420A" w:rsidP="00B5222C">
      <w:pPr>
        <w:sectPr w:rsidR="0072420A" w:rsidSect="00FB003C">
          <w:headerReference w:type="default" r:id="rId25"/>
          <w:pgSz w:w="15840" w:h="12240" w:orient="landscape"/>
          <w:pgMar w:top="1440" w:right="1440" w:bottom="1440" w:left="1440" w:header="720" w:footer="720" w:gutter="0"/>
          <w:pgNumType w:start="7"/>
          <w:cols w:space="720"/>
          <w:docGrid w:linePitch="360"/>
        </w:sectPr>
      </w:pPr>
    </w:p>
    <w:p w14:paraId="68FCD92B" w14:textId="1D04DBFA" w:rsidR="005416C4" w:rsidRDefault="00770214" w:rsidP="00D04829">
      <w:pPr>
        <w:pStyle w:val="Heading3"/>
      </w:pPr>
      <w:bookmarkStart w:id="14" w:name="_Toc121752034"/>
      <w:r>
        <w:lastRenderedPageBreak/>
        <w:t>Data Preparation</w:t>
      </w:r>
      <w:bookmarkEnd w:id="14"/>
    </w:p>
    <w:p w14:paraId="14053703" w14:textId="554BF7BB" w:rsidR="00B5222C" w:rsidRPr="00B5222C" w:rsidRDefault="007E7426" w:rsidP="00B5222C">
      <w:r>
        <w:tab/>
      </w:r>
      <w:r w:rsidR="002534DE">
        <w:t xml:space="preserve">A diagnostic of the </w:t>
      </w:r>
      <w:r w:rsidR="002548AA">
        <w:t xml:space="preserve">missing data mechanism must be done as </w:t>
      </w:r>
      <w:r>
        <w:t>PAM</w:t>
      </w:r>
      <w:r w:rsidR="007A0617">
        <w:t xml:space="preserve"> cannot have missing values</w:t>
      </w:r>
      <w:r w:rsidR="00E84FBD">
        <w:t xml:space="preserve"> (see Appendix </w:t>
      </w:r>
      <w:r w:rsidR="00785821">
        <w:t>B</w:t>
      </w:r>
      <w:r w:rsidR="00E84FBD">
        <w:t xml:space="preserve">). </w:t>
      </w:r>
      <w:r w:rsidR="00637269">
        <w:t xml:space="preserve">Based on domain knowledge and an </w:t>
      </w:r>
      <w:r w:rsidR="00005A60">
        <w:t>analyzation</w:t>
      </w:r>
      <w:r w:rsidR="00637269">
        <w:t xml:space="preserve"> of the d</w:t>
      </w:r>
      <w:r w:rsidR="00005A60">
        <w:t xml:space="preserve">ata </w:t>
      </w:r>
      <w:r w:rsidR="00BE4F39">
        <w:t xml:space="preserve">descriptions, </w:t>
      </w:r>
      <w:r w:rsidR="00431F27">
        <w:t xml:space="preserve">most data points were assumed to be </w:t>
      </w:r>
      <w:r w:rsidR="008B13B2">
        <w:t>missing not at random (i.e., the missingness was due to other circumstances).</w:t>
      </w:r>
      <w:r w:rsidR="00F32578">
        <w:t xml:space="preserve"> if data is missing it is because it is not available either because it was not recorded</w:t>
      </w:r>
      <w:r w:rsidR="00985D29">
        <w:t xml:space="preserve">, released, or possible </w:t>
      </w:r>
      <w:r w:rsidR="00A207F0">
        <w:t xml:space="preserve">to obtain </w:t>
      </w:r>
      <w:r w:rsidR="00A90A75">
        <w:t>in a particular location to record</w:t>
      </w:r>
      <w:r w:rsidR="00B55E7F">
        <w:t xml:space="preserve"> it was assumed to be 0.</w:t>
      </w:r>
      <w:r w:rsidR="00A90A75">
        <w:t xml:space="preserve"> </w:t>
      </w:r>
      <w:r w:rsidR="0082392D">
        <w:t>Additionally,</w:t>
      </w:r>
      <w:r w:rsidR="00B12255">
        <w:t xml:space="preserve"> some variables are identified to be missing as they are assumed to be meaningful z</w:t>
      </w:r>
      <w:r w:rsidR="00752B0C">
        <w:t xml:space="preserve">eros. For example, for the value of Airports, the </w:t>
      </w:r>
      <w:r w:rsidR="00CB4F62">
        <w:t>description</w:t>
      </w:r>
      <w:r w:rsidR="0017036C">
        <w:t xml:space="preserve"> of the attributes obtained (seen in Appendix A), airports </w:t>
      </w:r>
      <w:r w:rsidR="004C5C05">
        <w:t>are</w:t>
      </w:r>
      <w:r w:rsidR="0017036C">
        <w:t xml:space="preserve"> described as those</w:t>
      </w:r>
      <w:r w:rsidR="006F2638">
        <w:t xml:space="preserve"> airports of airfields recognizable from the air. </w:t>
      </w:r>
      <w:r w:rsidR="00AE307F">
        <w:t xml:space="preserve">It can be inferred if the data point was missing that is because there were none to be seen from air. </w:t>
      </w:r>
      <w:r w:rsidR="00634F8B">
        <w:t xml:space="preserve">Therefore, the </w:t>
      </w:r>
      <w:r w:rsidR="00196A0C">
        <w:t>data is non-ignorable and must be modeled</w:t>
      </w:r>
      <w:r w:rsidR="005C58B4">
        <w:t xml:space="preserve"> or removed. </w:t>
      </w:r>
      <w:r w:rsidR="00431F27">
        <w:t>The remaining values that were missing at random,</w:t>
      </w:r>
      <w:r w:rsidR="00DC639E">
        <w:t xml:space="preserve"> a k-nearest neighbors’ imputation was</w:t>
      </w:r>
      <w:r w:rsidR="00431F27">
        <w:t xml:space="preserve"> used.</w:t>
      </w:r>
    </w:p>
    <w:p w14:paraId="76B9276F" w14:textId="55E3C10C" w:rsidR="00727490" w:rsidRDefault="000F5389" w:rsidP="00452E9B">
      <w:pPr>
        <w:pStyle w:val="Heading2"/>
        <w:keepNext w:val="0"/>
      </w:pPr>
      <w:bookmarkStart w:id="15" w:name="_Toc121752035"/>
      <w:r>
        <w:t xml:space="preserve">Application of Clustering: Implementation into Multi-Objective </w:t>
      </w:r>
      <w:r w:rsidR="0021619C">
        <w:t>Model</w:t>
      </w:r>
      <w:bookmarkEnd w:id="15"/>
    </w:p>
    <w:p w14:paraId="20D8E8D6" w14:textId="77777777" w:rsidR="00FB21D5" w:rsidRDefault="00330BCF" w:rsidP="00330BCF">
      <w:r>
        <w:tab/>
        <w:t xml:space="preserve">This section </w:t>
      </w:r>
      <w:r w:rsidR="004A489C">
        <w:t>includes</w:t>
      </w:r>
      <w:r w:rsidR="00B02FC0">
        <w:t xml:space="preserve"> a variation of the </w:t>
      </w:r>
      <w:r w:rsidR="004A489C">
        <w:t xml:space="preserve">model proposed in Cilali </w:t>
      </w:r>
      <w:r w:rsidR="004A489C">
        <w:rPr>
          <w:i/>
          <w:iCs/>
        </w:rPr>
        <w:t>et. al</w:t>
      </w:r>
      <w:r w:rsidR="004A489C">
        <w:t xml:space="preserve"> (2017)</w:t>
      </w:r>
      <w:r w:rsidR="00B02FC0">
        <w:t xml:space="preserve"> with the addition of clusters as host locations. </w:t>
      </w:r>
      <w:r w:rsidR="00A55EF0">
        <w:t xml:space="preserve">This optimization model aims to minimize </w:t>
      </w:r>
      <w:r w:rsidR="00E523E4">
        <w:t>the costs</w:t>
      </w:r>
      <w:r w:rsidR="00235CDF">
        <w:t xml:space="preserve"> and number of individuals that failed</w:t>
      </w:r>
      <w:r w:rsidR="00323727">
        <w:t xml:space="preserve"> to be resettled.</w:t>
      </w:r>
      <w:r w:rsidR="004626BF">
        <w:t xml:space="preserve"> </w:t>
      </w:r>
    </w:p>
    <w:p w14:paraId="31F7F267" w14:textId="4C76AD0F" w:rsidR="007C4CD0" w:rsidRDefault="005A1BEC" w:rsidP="007C4CD0">
      <w:pPr>
        <w:pStyle w:val="Heading3"/>
      </w:pPr>
      <w:bookmarkStart w:id="16" w:name="_Toc121752036"/>
      <w:r>
        <w:t>A</w:t>
      </w:r>
      <w:r w:rsidR="00330BCF">
        <w:t>ssumption</w:t>
      </w:r>
      <w:r w:rsidR="007C4CD0">
        <w:t>s</w:t>
      </w:r>
      <w:bookmarkEnd w:id="16"/>
      <w:r w:rsidR="00FB21D5">
        <w:t xml:space="preserve"> </w:t>
      </w:r>
    </w:p>
    <w:p w14:paraId="563B6B18" w14:textId="77777777" w:rsidR="00ED5997" w:rsidRDefault="007C4CD0" w:rsidP="007C4CD0">
      <w:r>
        <w:tab/>
      </w:r>
      <w:r w:rsidR="00ED5997">
        <w:t>The following assumptions were made for the formulation of this model:</w:t>
      </w:r>
    </w:p>
    <w:p w14:paraId="578CFA81" w14:textId="5735764B" w:rsidR="007F567D" w:rsidRDefault="007F567D" w:rsidP="00330BCF">
      <w:pPr>
        <w:pStyle w:val="ListParagraph"/>
        <w:numPr>
          <w:ilvl w:val="0"/>
          <w:numId w:val="13"/>
        </w:numPr>
      </w:pPr>
      <w:r>
        <w:t xml:space="preserve">All countries with a natural inhabitant population </w:t>
      </w:r>
      <w:r w:rsidR="00B40823">
        <w:t>agree</w:t>
      </w:r>
      <w:r>
        <w:t xml:space="preserve"> </w:t>
      </w:r>
      <w:r w:rsidR="0094016A">
        <w:t xml:space="preserve">with other members of their cluster to participate in accepting refugees. This </w:t>
      </w:r>
      <w:r w:rsidR="00B40823">
        <w:t>includes</w:t>
      </w:r>
      <w:r w:rsidR="0094016A">
        <w:t xml:space="preserve"> no conflicting interests of the members in the cluster for </w:t>
      </w:r>
      <w:r w:rsidR="00B40823">
        <w:t xml:space="preserve">the individuals resettled within the cluster. </w:t>
      </w:r>
    </w:p>
    <w:p w14:paraId="7961B2CF" w14:textId="3159A7F4" w:rsidR="00BD0D56" w:rsidRDefault="00ED5997" w:rsidP="00330BCF">
      <w:pPr>
        <w:pStyle w:val="ListParagraph"/>
        <w:numPr>
          <w:ilvl w:val="0"/>
          <w:numId w:val="13"/>
        </w:numPr>
      </w:pPr>
      <w:r>
        <w:lastRenderedPageBreak/>
        <w:t xml:space="preserve">Those in need of resettlement will be considered individuals, rather than groups or family units. </w:t>
      </w:r>
      <w:r w:rsidR="006807EE">
        <w:t>Therefore, the capacity, flow from origin to host</w:t>
      </w:r>
      <w:r w:rsidR="002B3CC0">
        <w:t xml:space="preserve">, and demand are measured with respect to the number of individuals. </w:t>
      </w:r>
    </w:p>
    <w:p w14:paraId="3DB2638F" w14:textId="0BACF4A3" w:rsidR="00ED5997" w:rsidRDefault="00DA6C1C" w:rsidP="00330BCF">
      <w:pPr>
        <w:pStyle w:val="ListParagraph"/>
        <w:numPr>
          <w:ilvl w:val="0"/>
          <w:numId w:val="13"/>
        </w:numPr>
      </w:pPr>
      <w:r>
        <w:t>Within clusters, all parties will assume the same responsibilities in terms of opening to accept refugees,</w:t>
      </w:r>
      <w:r w:rsidR="00FC12C5">
        <w:t xml:space="preserve"> opening costs, and take on the decision for resettlement within the cluster. </w:t>
      </w:r>
    </w:p>
    <w:p w14:paraId="0531BA5B" w14:textId="31373787" w:rsidR="00FC12C5" w:rsidRDefault="0053541E" w:rsidP="00330BCF">
      <w:pPr>
        <w:pStyle w:val="ListParagraph"/>
        <w:numPr>
          <w:ilvl w:val="0"/>
          <w:numId w:val="13"/>
        </w:numPr>
      </w:pPr>
      <w:r>
        <w:t xml:space="preserve">The likelihood of occurrence for each demand scenario is deterministic. </w:t>
      </w:r>
    </w:p>
    <w:p w14:paraId="37F2B811" w14:textId="649BD6F8" w:rsidR="008E2F71" w:rsidRDefault="00303104" w:rsidP="00B03814">
      <w:pPr>
        <w:pStyle w:val="ListParagraph"/>
        <w:numPr>
          <w:ilvl w:val="0"/>
          <w:numId w:val="13"/>
        </w:numPr>
      </w:pPr>
      <w:r>
        <w:t xml:space="preserve">The </w:t>
      </w:r>
      <w:r w:rsidR="0049468B">
        <w:t xml:space="preserve">costs for opening a host cluster, cost of </w:t>
      </w:r>
      <w:r w:rsidR="007F567D">
        <w:t>expansion</w:t>
      </w:r>
      <w:r w:rsidR="0049468B">
        <w:t xml:space="preserve">, and cost of deviation are known for each cluster and were agreed upon by members of the </w:t>
      </w:r>
      <w:r w:rsidR="007F567D">
        <w:t>cluster</w:t>
      </w:r>
      <w:r w:rsidR="00641B64">
        <w:t xml:space="preserve"> and are available and known at the time of running this model. </w:t>
      </w:r>
      <w:r w:rsidR="008E2F71">
        <w:t xml:space="preserve">Additionally, these values are the summation of each cluster members respective values (e.g., the </w:t>
      </w:r>
      <w:r w:rsidR="00E311C9">
        <w:t>opening</w:t>
      </w:r>
      <w:r w:rsidR="008E2F71">
        <w:t xml:space="preserve"> cost for on</w:t>
      </w:r>
      <w:r w:rsidR="00E311C9">
        <w:t xml:space="preserve">e cluster </w:t>
      </w:r>
      <w:r w:rsidR="00575943">
        <w:t xml:space="preserve">is the summation of the opening costs for each member within the cluster). This is a relevant assumption to be made for the comparison of the model with and without clustering. </w:t>
      </w:r>
    </w:p>
    <w:p w14:paraId="5FDBFE22" w14:textId="2CB1B17C" w:rsidR="00063699" w:rsidRDefault="004B4E0F" w:rsidP="00B03814">
      <w:pPr>
        <w:pStyle w:val="ListParagraph"/>
        <w:numPr>
          <w:ilvl w:val="0"/>
          <w:numId w:val="13"/>
        </w:numPr>
      </w:pPr>
      <w:r>
        <w:t>For this model, cost is assumed in relation to the number of individuals</w:t>
      </w:r>
      <w:r w:rsidR="002A23B7">
        <w:t xml:space="preserve"> (e.g., opening </w:t>
      </w:r>
      <w:r w:rsidR="00063699">
        <w:t xml:space="preserve">cost is the number of individuals that one cluster can take on). </w:t>
      </w:r>
    </w:p>
    <w:p w14:paraId="5965BB9D" w14:textId="4564D1D0" w:rsidR="00B12C08" w:rsidRDefault="00CA22B2" w:rsidP="00B12C08">
      <w:pPr>
        <w:pStyle w:val="ListParagraph"/>
        <w:numPr>
          <w:ilvl w:val="0"/>
          <w:numId w:val="13"/>
        </w:numPr>
      </w:pPr>
      <w:r>
        <w:t xml:space="preserve">The upper bound for the </w:t>
      </w:r>
      <w:r w:rsidR="00EF5DB6">
        <w:t>number</w:t>
      </w:r>
      <w:r>
        <w:t xml:space="preserve"> of individuals that one cluster can take on in one </w:t>
      </w:r>
      <w:proofErr w:type="gramStart"/>
      <w:r>
        <w:t>time period</w:t>
      </w:r>
      <w:proofErr w:type="gramEnd"/>
      <w:r>
        <w:t xml:space="preserve"> is </w:t>
      </w:r>
      <w:r w:rsidR="00D578DF">
        <w:t xml:space="preserve">unchanged for each </w:t>
      </w:r>
      <w:r w:rsidR="00B531AC">
        <w:t>subsequent time period and resets at each new time period.</w:t>
      </w:r>
    </w:p>
    <w:p w14:paraId="5EA36A1D" w14:textId="639991BC" w:rsidR="00B97876" w:rsidRDefault="0086787B" w:rsidP="00327410">
      <w:pPr>
        <w:pStyle w:val="ListParagraph"/>
        <w:numPr>
          <w:ilvl w:val="0"/>
          <w:numId w:val="13"/>
        </w:numPr>
      </w:pPr>
      <w:r>
        <w:t>The origin locations are assumed to be countries</w:t>
      </w:r>
      <w:r w:rsidR="009E7C50">
        <w:t xml:space="preserve"> vulnerable to climate </w:t>
      </w:r>
      <w:r w:rsidR="0014245D">
        <w:t>change but</w:t>
      </w:r>
      <w:r w:rsidR="00B97876">
        <w:t xml:space="preserve"> is not inclusive of all locations vulnerable to climate change.</w:t>
      </w:r>
      <w:r>
        <w:t xml:space="preserve"> </w:t>
      </w:r>
    </w:p>
    <w:p w14:paraId="53C81E9A" w14:textId="15B6288B" w:rsidR="00B20624" w:rsidRDefault="00B26A8C" w:rsidP="00F76653">
      <w:pPr>
        <w:pStyle w:val="ListParagraph"/>
        <w:numPr>
          <w:ilvl w:val="0"/>
          <w:numId w:val="13"/>
        </w:numPr>
      </w:pPr>
      <w:r>
        <w:t xml:space="preserve">The demand scenarios were assumed to be deterministic. </w:t>
      </w:r>
    </w:p>
    <w:p w14:paraId="048AD404" w14:textId="4DE93759" w:rsidR="0033431E" w:rsidRDefault="0033431E" w:rsidP="0033431E">
      <w:pPr>
        <w:pStyle w:val="Heading3"/>
      </w:pPr>
      <w:bookmarkStart w:id="17" w:name="_Toc121752037"/>
      <w:r>
        <w:lastRenderedPageBreak/>
        <w:t>Sets</w:t>
      </w:r>
      <w:bookmarkEnd w:id="17"/>
    </w:p>
    <w:p w14:paraId="418B7751" w14:textId="349B01C1" w:rsidR="00763FB9" w:rsidRPr="0033431E" w:rsidRDefault="00ED1B1E" w:rsidP="0033431E">
      <w:r>
        <w:tab/>
      </w:r>
      <w:r w:rsidR="00EE382B">
        <w:t xml:space="preserve">The model aims to relocate individuals from origin locations, to host clusters, under </w:t>
      </w:r>
      <w:r>
        <w:t xml:space="preserve">4 different time periods, </w:t>
      </w:r>
      <w:r w:rsidR="00763FB9">
        <w:t>under 3 deterministic scenarios.</w:t>
      </w:r>
    </w:p>
    <w:p w14:paraId="30275EB9" w14:textId="168DEAD4" w:rsidR="0033431E" w:rsidRDefault="0033431E" w:rsidP="00B445F3">
      <w:pPr>
        <w:pStyle w:val="Caption"/>
      </w:pPr>
      <w:bookmarkStart w:id="18" w:name="_Toc121332898"/>
      <w:r>
        <w:t xml:space="preserve">Table </w:t>
      </w:r>
      <w:fldSimple w:instr=" SEQ Table \* ARABIC ">
        <w:r w:rsidR="00BB1C01">
          <w:rPr>
            <w:noProof/>
          </w:rPr>
          <w:t>1</w:t>
        </w:r>
      </w:fldSimple>
      <w:r>
        <w:t xml:space="preserve">. </w:t>
      </w:r>
      <w:r w:rsidRPr="000A277D">
        <w:t>Sets and indices</w:t>
      </w:r>
      <w:r>
        <w:t>.</w:t>
      </w:r>
      <w:bookmarkEnd w:id="18"/>
    </w:p>
    <w:tbl>
      <w:tblPr>
        <w:tblStyle w:val="TableGrid1"/>
        <w:tblW w:w="9072" w:type="dxa"/>
        <w:jc w:val="center"/>
        <w:tblBorders>
          <w:top w:val="thinThickLargeGap" w:sz="2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8442"/>
      </w:tblGrid>
      <w:tr w:rsidR="0033431E" w:rsidRPr="00D0355A" w14:paraId="5AD806B8" w14:textId="77777777" w:rsidTr="005F5AE0">
        <w:trPr>
          <w:trHeight w:val="576"/>
          <w:jc w:val="center"/>
        </w:trPr>
        <w:tc>
          <w:tcPr>
            <w:tcW w:w="630" w:type="dxa"/>
            <w:vAlign w:val="center"/>
          </w:tcPr>
          <w:p w14:paraId="43AE6486" w14:textId="77777777" w:rsidR="0033431E" w:rsidRPr="005A67CD" w:rsidRDefault="0033431E" w:rsidP="005F5AE0">
            <w:pPr>
              <w:spacing w:line="480" w:lineRule="auto"/>
              <w:jc w:val="center"/>
              <w:rPr>
                <w:rFonts w:cs="Times New Roman"/>
                <w:color w:val="000000" w:themeColor="text1"/>
              </w:rPr>
            </w:pPr>
            <m:oMathPara>
              <m:oMathParaPr>
                <m:jc m:val="left"/>
              </m:oMathParaPr>
              <m:oMath>
                <m:r>
                  <w:rPr>
                    <w:rFonts w:ascii="Cambria Math" w:eastAsia="Cambria Math" w:hAnsi="Cambria Math" w:cs="Times New Roman"/>
                    <w:color w:val="000000" w:themeColor="text1"/>
                  </w:rPr>
                  <m:t>I</m:t>
                </m:r>
              </m:oMath>
            </m:oMathPara>
          </w:p>
        </w:tc>
        <w:tc>
          <w:tcPr>
            <w:tcW w:w="8442" w:type="dxa"/>
          </w:tcPr>
          <w:p w14:paraId="14534DB0" w14:textId="77777777" w:rsidR="0033431E" w:rsidRPr="005A67CD" w:rsidRDefault="0033431E" w:rsidP="005F5AE0">
            <w:pPr>
              <w:spacing w:line="480" w:lineRule="auto"/>
              <w:rPr>
                <w:rFonts w:cs="Times New Roman"/>
                <w:color w:val="000000" w:themeColor="text1"/>
              </w:rPr>
            </w:pPr>
            <w:r w:rsidRPr="005A67CD">
              <w:rPr>
                <w:rFonts w:cs="Times New Roman"/>
                <w:color w:val="000000" w:themeColor="text1"/>
              </w:rPr>
              <w:t xml:space="preserve">Set of origin locations, indexed by </w:t>
            </w:r>
            <m:oMath>
              <m:r>
                <w:rPr>
                  <w:rFonts w:ascii="Cambria Math" w:hAnsi="Cambria Math" w:cs="Times New Roman"/>
                  <w:color w:val="000000" w:themeColor="text1"/>
                </w:rPr>
                <m:t>i</m:t>
              </m:r>
            </m:oMath>
          </w:p>
        </w:tc>
      </w:tr>
      <w:tr w:rsidR="0033431E" w:rsidRPr="00D0355A" w14:paraId="1ECE7A43" w14:textId="77777777" w:rsidTr="005F5AE0">
        <w:trPr>
          <w:trHeight w:val="576"/>
          <w:jc w:val="center"/>
        </w:trPr>
        <w:tc>
          <w:tcPr>
            <w:tcW w:w="630" w:type="dxa"/>
            <w:vAlign w:val="center"/>
          </w:tcPr>
          <w:p w14:paraId="2C869A03" w14:textId="77777777" w:rsidR="0033431E" w:rsidRPr="005A67CD" w:rsidRDefault="0033431E" w:rsidP="005F5AE0">
            <w:pPr>
              <w:spacing w:line="480" w:lineRule="auto"/>
              <w:jc w:val="center"/>
              <w:rPr>
                <w:rFonts w:eastAsia="Calibri"/>
                <w:i/>
                <w:iCs/>
                <w:color w:val="000000" w:themeColor="text1"/>
              </w:rPr>
            </w:pPr>
            <m:oMathPara>
              <m:oMath>
                <m:r>
                  <w:rPr>
                    <w:rFonts w:ascii="Cambria Math" w:eastAsia="Cambria Math" w:hAnsi="Cambria Math"/>
                    <w:color w:val="000000" w:themeColor="text1"/>
                  </w:rPr>
                  <m:t>J</m:t>
                </m:r>
              </m:oMath>
            </m:oMathPara>
          </w:p>
        </w:tc>
        <w:tc>
          <w:tcPr>
            <w:tcW w:w="8442" w:type="dxa"/>
          </w:tcPr>
          <w:p w14:paraId="42CF1E69" w14:textId="77777777" w:rsidR="0033431E" w:rsidRPr="005A67CD" w:rsidRDefault="0033431E" w:rsidP="005F5AE0">
            <w:pPr>
              <w:spacing w:line="480" w:lineRule="auto"/>
              <w:rPr>
                <w:rFonts w:cs="Times New Roman"/>
                <w:color w:val="000000" w:themeColor="text1"/>
              </w:rPr>
            </w:pPr>
            <w:r w:rsidRPr="00D0355A">
              <w:rPr>
                <w:color w:val="000000" w:themeColor="text1"/>
              </w:rPr>
              <w:t xml:space="preserve">Set of host </w:t>
            </w:r>
            <w:r>
              <w:rPr>
                <w:color w:val="000000" w:themeColor="text1"/>
              </w:rPr>
              <w:t>clusters</w:t>
            </w:r>
            <w:r w:rsidRPr="00D0355A">
              <w:rPr>
                <w:color w:val="000000" w:themeColor="text1"/>
              </w:rPr>
              <w:t xml:space="preserve">, indexed by </w:t>
            </w:r>
            <m:oMath>
              <m:r>
                <w:rPr>
                  <w:rFonts w:ascii="Cambria Math" w:hAnsi="Cambria Math"/>
                  <w:color w:val="000000" w:themeColor="text1"/>
                </w:rPr>
                <m:t>j</m:t>
              </m:r>
            </m:oMath>
          </w:p>
        </w:tc>
      </w:tr>
      <w:tr w:rsidR="0033431E" w:rsidRPr="00D0355A" w14:paraId="75EB5301" w14:textId="77777777" w:rsidTr="005F5AE0">
        <w:trPr>
          <w:trHeight w:val="576"/>
          <w:jc w:val="center"/>
        </w:trPr>
        <w:tc>
          <w:tcPr>
            <w:tcW w:w="630" w:type="dxa"/>
            <w:vAlign w:val="center"/>
          </w:tcPr>
          <w:p w14:paraId="72352731" w14:textId="77777777" w:rsidR="0033431E" w:rsidRPr="00D0355A" w:rsidRDefault="0033431E" w:rsidP="005F5AE0">
            <w:pPr>
              <w:spacing w:line="480" w:lineRule="auto"/>
              <w:jc w:val="center"/>
              <w:rPr>
                <w:color w:val="000000" w:themeColor="text1"/>
              </w:rPr>
            </w:pPr>
            <m:oMathPara>
              <m:oMathParaPr>
                <m:jc m:val="left"/>
              </m:oMathParaPr>
              <m:oMath>
                <m:r>
                  <w:rPr>
                    <w:rFonts w:ascii="Cambria Math" w:eastAsia="Cambria Math" w:hAnsi="Cambria Math"/>
                    <w:color w:val="000000" w:themeColor="text1"/>
                  </w:rPr>
                  <m:t>T</m:t>
                </m:r>
              </m:oMath>
            </m:oMathPara>
          </w:p>
        </w:tc>
        <w:tc>
          <w:tcPr>
            <w:tcW w:w="8442" w:type="dxa"/>
          </w:tcPr>
          <w:p w14:paraId="7C2D6E3F" w14:textId="77777777" w:rsidR="0033431E" w:rsidRPr="005A67CD" w:rsidRDefault="0033431E" w:rsidP="005F5AE0">
            <w:pPr>
              <w:spacing w:line="480" w:lineRule="auto"/>
              <w:rPr>
                <w:rFonts w:cs="Times New Roman"/>
                <w:color w:val="000000" w:themeColor="text1"/>
              </w:rPr>
            </w:pPr>
            <w:r w:rsidRPr="005A67CD">
              <w:rPr>
                <w:rFonts w:cs="Times New Roman"/>
                <w:color w:val="000000" w:themeColor="text1"/>
              </w:rPr>
              <w:t xml:space="preserve">Set of time periods, indexed by </w:t>
            </w:r>
            <m:oMath>
              <m:r>
                <w:rPr>
                  <w:rFonts w:ascii="Cambria Math" w:hAnsi="Cambria Math" w:cs="Times New Roman"/>
                  <w:color w:val="000000" w:themeColor="text1"/>
                </w:rPr>
                <m:t>t</m:t>
              </m:r>
            </m:oMath>
          </w:p>
        </w:tc>
      </w:tr>
      <w:tr w:rsidR="0033431E" w:rsidRPr="00D0355A" w14:paraId="12AA8A79" w14:textId="77777777" w:rsidTr="005F5AE0">
        <w:trPr>
          <w:trHeight w:val="576"/>
          <w:jc w:val="center"/>
        </w:trPr>
        <w:tc>
          <w:tcPr>
            <w:tcW w:w="630" w:type="dxa"/>
            <w:vAlign w:val="center"/>
          </w:tcPr>
          <w:p w14:paraId="5FDC51C3" w14:textId="77777777" w:rsidR="0033431E" w:rsidRPr="00D0355A" w:rsidRDefault="0033431E" w:rsidP="005F5AE0">
            <w:pPr>
              <w:spacing w:line="480" w:lineRule="auto"/>
              <w:jc w:val="center"/>
              <w:rPr>
                <w:color w:val="000000" w:themeColor="text1"/>
              </w:rPr>
            </w:pPr>
            <m:oMathPara>
              <m:oMathParaPr>
                <m:jc m:val="left"/>
              </m:oMathParaPr>
              <m:oMath>
                <m:r>
                  <m:rPr>
                    <m:nor/>
                  </m:rPr>
                  <w:rPr>
                    <w:color w:val="000000" w:themeColor="text1"/>
                  </w:rPr>
                  <m:t>Ω</m:t>
                </m:r>
              </m:oMath>
            </m:oMathPara>
          </w:p>
        </w:tc>
        <w:tc>
          <w:tcPr>
            <w:tcW w:w="8442" w:type="dxa"/>
          </w:tcPr>
          <w:p w14:paraId="22397E2F" w14:textId="77777777" w:rsidR="0033431E" w:rsidRPr="005A67CD" w:rsidRDefault="0033431E" w:rsidP="005F5AE0">
            <w:pPr>
              <w:spacing w:line="480" w:lineRule="auto"/>
              <w:rPr>
                <w:rFonts w:cs="Times New Roman"/>
                <w:color w:val="000000" w:themeColor="text1"/>
              </w:rPr>
            </w:pPr>
            <w:r w:rsidRPr="005A67CD">
              <w:rPr>
                <w:rFonts w:cs="Times New Roman"/>
                <w:color w:val="000000" w:themeColor="text1"/>
              </w:rPr>
              <w:t xml:space="preserve">Set of scenarios, indexed by </w:t>
            </w:r>
            <m:oMath>
              <m:r>
                <w:rPr>
                  <w:rFonts w:ascii="Cambria Math" w:hAnsi="Cambria Math" w:cs="Times New Roman"/>
                  <w:color w:val="000000" w:themeColor="text1"/>
                </w:rPr>
                <m:t>ω</m:t>
              </m:r>
            </m:oMath>
          </w:p>
        </w:tc>
      </w:tr>
    </w:tbl>
    <w:p w14:paraId="12C7D64E" w14:textId="4D122574" w:rsidR="00B12C08" w:rsidRDefault="00763FB9" w:rsidP="0033431E">
      <w:r>
        <w:t xml:space="preserve">The origin locations for this model </w:t>
      </w:r>
      <w:r w:rsidR="00A4470A">
        <w:t>includes</w:t>
      </w:r>
      <w:r w:rsidR="00826F56">
        <w:t xml:space="preserve"> 29 different locations considered to be </w:t>
      </w:r>
      <w:r w:rsidR="009B2839">
        <w:t>vulnerable</w:t>
      </w:r>
      <w:r w:rsidR="00A4470A">
        <w:t xml:space="preserve"> for </w:t>
      </w:r>
      <w:r w:rsidR="009B2839">
        <w:t xml:space="preserve">climate change. </w:t>
      </w:r>
      <w:r w:rsidR="003277BF">
        <w:t xml:space="preserve">The host clusters were created using </w:t>
      </w:r>
      <w:r w:rsidR="00C4466B">
        <w:t xml:space="preserve">country data which resulted in 4 different clusters. Time </w:t>
      </w:r>
      <w:r w:rsidR="00C0613F">
        <w:t xml:space="preserve">periods for this model </w:t>
      </w:r>
      <w:r w:rsidR="00B97876">
        <w:t>represent 5-year increments and the set of scenarios</w:t>
      </w:r>
      <w:r w:rsidR="002D7B35">
        <w:t xml:space="preserve">. The set of scenarios include low, medium, and high. That is low being not as many </w:t>
      </w:r>
      <w:r w:rsidR="004139E8">
        <w:t>inhabitants</w:t>
      </w:r>
      <w:r w:rsidR="00EA6224">
        <w:t xml:space="preserve"> </w:t>
      </w:r>
      <w:r w:rsidR="004139E8">
        <w:t xml:space="preserve">as predicted </w:t>
      </w:r>
      <w:proofErr w:type="gramStart"/>
      <w:r w:rsidR="00EA6224">
        <w:t>are in need of</w:t>
      </w:r>
      <w:proofErr w:type="gramEnd"/>
      <w:r w:rsidR="00EA6224">
        <w:t xml:space="preserve"> resettlement, medium being the forecasted number of individuals in need of resettlement </w:t>
      </w:r>
      <w:r w:rsidR="004139E8">
        <w:t xml:space="preserve">is as is, and high is more than predicted are in need of resettlement. </w:t>
      </w:r>
    </w:p>
    <w:p w14:paraId="3AB89117" w14:textId="7BC3549F" w:rsidR="00B26A8C" w:rsidRDefault="00EB3741" w:rsidP="00B26A8C">
      <w:pPr>
        <w:pStyle w:val="Heading3"/>
      </w:pPr>
      <w:bookmarkStart w:id="19" w:name="_Toc121752038"/>
      <w:r>
        <w:t>Parameters</w:t>
      </w:r>
      <w:bookmarkEnd w:id="19"/>
    </w:p>
    <w:p w14:paraId="0566CD04" w14:textId="4C7A8140" w:rsidR="0069295E" w:rsidRDefault="000C4D30" w:rsidP="0069295E">
      <w:r>
        <w:t>The parameters for this model are prima</w:t>
      </w:r>
      <w:r w:rsidR="00EA7A27">
        <w:t xml:space="preserve">rily assumed for the model, as obtaining the values </w:t>
      </w:r>
      <w:r w:rsidR="00D0753A">
        <w:t xml:space="preserve">would include involvement from relevant decision makers. Each </w:t>
      </w:r>
      <w:r w:rsidR="00453B2E">
        <w:t>cluster has its own opening cost</w:t>
      </w:r>
      <w:r w:rsidR="003B0FAB">
        <w:t xml:space="preserve"> and initial capacity</w:t>
      </w:r>
      <w:r w:rsidR="00453B2E">
        <w:t xml:space="preserve"> (for this model this is equivalent to the number of indi</w:t>
      </w:r>
      <w:r w:rsidR="00D0177A">
        <w:t xml:space="preserve">viduals </w:t>
      </w:r>
      <w:r w:rsidR="00A124D8">
        <w:t>the cluster can take in</w:t>
      </w:r>
      <w:r w:rsidR="00AC484D">
        <w:t xml:space="preserve"> initially</w:t>
      </w:r>
      <w:r w:rsidR="00A124D8">
        <w:t xml:space="preserve">). </w:t>
      </w:r>
      <w:r w:rsidR="003B0FAB">
        <w:t>The opening cost is only applied once as a cluster</w:t>
      </w:r>
      <w:r w:rsidR="00AC484D">
        <w:t xml:space="preserve"> </w:t>
      </w:r>
      <w:r w:rsidR="00A82772">
        <w:t xml:space="preserve">begins accepting refugees. </w:t>
      </w:r>
      <w:r w:rsidR="00A124D8">
        <w:t>There is also a cost associated with exceeding this value</w:t>
      </w:r>
      <w:r w:rsidR="009F4A3A">
        <w:t xml:space="preserve"> and </w:t>
      </w:r>
      <w:r w:rsidR="00A86869">
        <w:t>an</w:t>
      </w:r>
      <w:r w:rsidR="009F4A3A">
        <w:t xml:space="preserve"> upper bound on the capacity change a host location can take on during one </w:t>
      </w:r>
      <w:r w:rsidR="00A86869">
        <w:t>period</w:t>
      </w:r>
      <w:r w:rsidR="009F4A3A">
        <w:t>.</w:t>
      </w:r>
      <w:r w:rsidR="00225561">
        <w:t xml:space="preserve"> Each origin location has a remand associated with it for different time periods under </w:t>
      </w:r>
      <w:r w:rsidR="00225561">
        <w:lastRenderedPageBreak/>
        <w:t xml:space="preserve">different scenarios. These </w:t>
      </w:r>
      <w:r w:rsidR="0069295E">
        <w:t>scenarios have an assumed deterministic probability associated with them</w:t>
      </w:r>
      <w:r w:rsidR="000A62FA">
        <w:t>, that is, there is a</w:t>
      </w:r>
      <w:r w:rsidR="00476980">
        <w:t>n</w:t>
      </w:r>
      <w:r w:rsidR="000A62FA">
        <w:t xml:space="preserve"> equal likelihood that </w:t>
      </w:r>
      <w:r w:rsidR="00476980">
        <w:t>any scenario can take place</w:t>
      </w:r>
      <w:r w:rsidR="0069295E">
        <w:t xml:space="preserve">. In this case, it is assumed there are low, medium, and high demand scenarios are represented by 50%, 100%, and 150%, respectively, of the vulnerable population that need resettlement. </w:t>
      </w:r>
    </w:p>
    <w:p w14:paraId="3878E4F6" w14:textId="53D3BBAA" w:rsidR="003B0FAB" w:rsidRPr="000C4D30" w:rsidRDefault="009F4A3A" w:rsidP="000C4D30">
      <w:r>
        <w:t xml:space="preserve"> </w:t>
      </w:r>
      <w:r w:rsidR="00044ACA">
        <w:t xml:space="preserve">Due to the urgency of the </w:t>
      </w:r>
      <w:r w:rsidR="00E001D4">
        <w:t xml:space="preserve">relocation, there is also a cost associated with the inability to reach a relocation demand. </w:t>
      </w:r>
    </w:p>
    <w:p w14:paraId="7D695B75" w14:textId="4708AFC6" w:rsidR="009A6D8A" w:rsidRDefault="009A6D8A" w:rsidP="00B445F3">
      <w:pPr>
        <w:pStyle w:val="Caption"/>
      </w:pPr>
      <w:bookmarkStart w:id="20" w:name="_Toc121332899"/>
      <w:r>
        <w:t xml:space="preserve">Table </w:t>
      </w:r>
      <w:fldSimple w:instr=" SEQ Table \* ARABIC ">
        <w:r w:rsidR="00BB1C01">
          <w:rPr>
            <w:noProof/>
          </w:rPr>
          <w:t>2</w:t>
        </w:r>
      </w:fldSimple>
      <w:r>
        <w:t>. Parameters.</w:t>
      </w:r>
      <w:bookmarkEnd w:id="20"/>
    </w:p>
    <w:tbl>
      <w:tblPr>
        <w:tblStyle w:val="TableGrid"/>
        <w:tblW w:w="8928" w:type="dxa"/>
        <w:jc w:val="center"/>
        <w:tblBorders>
          <w:top w:val="thinThickLargeGap" w:sz="2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8064"/>
      </w:tblGrid>
      <w:tr w:rsidR="009A6D8A" w:rsidRPr="00D0355A" w14:paraId="41FF5D16" w14:textId="77777777" w:rsidTr="005F5AE0">
        <w:trPr>
          <w:trHeight w:val="576"/>
          <w:jc w:val="center"/>
        </w:trPr>
        <w:tc>
          <w:tcPr>
            <w:tcW w:w="864" w:type="dxa"/>
          </w:tcPr>
          <w:p w14:paraId="0D712364" w14:textId="77777777" w:rsidR="009A6D8A" w:rsidRPr="00D0355A" w:rsidRDefault="00000000" w:rsidP="005F5AE0">
            <w:pPr>
              <w:spacing w:line="480" w:lineRule="auto"/>
              <w:rPr>
                <w:rFonts w:eastAsia="Calibri"/>
                <w:color w:val="000000" w:themeColor="text1"/>
              </w:rPr>
            </w:pPr>
            <m:oMathPara>
              <m:oMath>
                <m:sSup>
                  <m:sSupPr>
                    <m:ctrlPr>
                      <w:rPr>
                        <w:rFonts w:ascii="Cambria Math" w:eastAsia="Calibri" w:hAnsi="Cambria Math"/>
                        <w:i/>
                        <w:color w:val="000000" w:themeColor="text1"/>
                      </w:rPr>
                    </m:ctrlPr>
                  </m:sSupPr>
                  <m:e>
                    <m:r>
                      <w:rPr>
                        <w:rFonts w:ascii="Cambria Math" w:eastAsia="Calibri" w:hAnsi="Cambria Math"/>
                        <w:color w:val="000000" w:themeColor="text1"/>
                      </w:rPr>
                      <m:t>UB</m:t>
                    </m:r>
                  </m:e>
                  <m:sup>
                    <m:r>
                      <w:rPr>
                        <w:rFonts w:ascii="Cambria Math" w:hAnsi="Cambria Math"/>
                        <w:color w:val="000000" w:themeColor="text1"/>
                      </w:rPr>
                      <m:t>φ</m:t>
                    </m:r>
                  </m:sup>
                </m:sSup>
              </m:oMath>
            </m:oMathPara>
          </w:p>
        </w:tc>
        <w:tc>
          <w:tcPr>
            <w:tcW w:w="8064" w:type="dxa"/>
          </w:tcPr>
          <w:p w14:paraId="486767A1" w14:textId="77777777" w:rsidR="009A6D8A" w:rsidRPr="00D0355A" w:rsidRDefault="009A6D8A" w:rsidP="005F5AE0">
            <w:pPr>
              <w:spacing w:line="480" w:lineRule="auto"/>
              <w:rPr>
                <w:color w:val="000000" w:themeColor="text1"/>
              </w:rPr>
            </w:pPr>
            <w:r w:rsidRPr="00D0355A">
              <w:rPr>
                <w:color w:val="000000" w:themeColor="text1"/>
              </w:rPr>
              <w:t>Highest amount of capacity change allowed for any host location within one period</w:t>
            </w:r>
          </w:p>
        </w:tc>
      </w:tr>
      <w:tr w:rsidR="009A6D8A" w:rsidRPr="00D0355A" w14:paraId="30C56003" w14:textId="77777777" w:rsidTr="005F5AE0">
        <w:trPr>
          <w:trHeight w:val="576"/>
          <w:jc w:val="center"/>
        </w:trPr>
        <w:tc>
          <w:tcPr>
            <w:tcW w:w="864" w:type="dxa"/>
          </w:tcPr>
          <w:p w14:paraId="7CA2E769" w14:textId="77777777" w:rsidR="009A6D8A" w:rsidRPr="00D0355A" w:rsidRDefault="00000000" w:rsidP="005F5AE0">
            <w:pPr>
              <w:spacing w:line="480" w:lineRule="auto"/>
              <w:rPr>
                <w:rFonts w:eastAsia="Calibri"/>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j</m:t>
                    </m:r>
                  </m:sub>
                  <m:sup>
                    <m:r>
                      <w:rPr>
                        <w:rFonts w:ascii="Cambria Math" w:hAnsi="Cambria Math"/>
                        <w:color w:val="000000" w:themeColor="text1"/>
                      </w:rPr>
                      <m:t>a</m:t>
                    </m:r>
                  </m:sup>
                </m:sSubSup>
              </m:oMath>
            </m:oMathPara>
          </w:p>
        </w:tc>
        <w:tc>
          <w:tcPr>
            <w:tcW w:w="8064" w:type="dxa"/>
          </w:tcPr>
          <w:p w14:paraId="10949FDB" w14:textId="77777777" w:rsidR="009A6D8A" w:rsidRPr="00D0355A" w:rsidRDefault="009A6D8A" w:rsidP="005F5AE0">
            <w:pPr>
              <w:spacing w:line="480" w:lineRule="auto"/>
              <w:rPr>
                <w:color w:val="000000" w:themeColor="text1"/>
              </w:rPr>
            </w:pPr>
            <w:r w:rsidRPr="00D0355A">
              <w:rPr>
                <w:color w:val="000000" w:themeColor="text1"/>
              </w:rPr>
              <w:t xml:space="preserve">Cost of opening host </w:t>
            </w:r>
            <w:r>
              <w:rPr>
                <w:color w:val="000000" w:themeColor="text1"/>
              </w:rPr>
              <w:t>cluster</w:t>
            </w:r>
            <w:r w:rsidRPr="00D0355A">
              <w:rPr>
                <w:color w:val="000000" w:themeColor="text1"/>
              </w:rPr>
              <w:t xml:space="preserve"> </w:t>
            </w:r>
            <m:oMath>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oMath>
            <w:r w:rsidRPr="00D0355A">
              <w:rPr>
                <w:color w:val="000000" w:themeColor="text1"/>
              </w:rPr>
              <w:t xml:space="preserve"> for the first time</w:t>
            </w:r>
          </w:p>
        </w:tc>
      </w:tr>
      <w:tr w:rsidR="009A6D8A" w:rsidRPr="00D0355A" w14:paraId="551DECA9" w14:textId="77777777" w:rsidTr="005F5AE0">
        <w:trPr>
          <w:trHeight w:val="576"/>
          <w:jc w:val="center"/>
        </w:trPr>
        <w:tc>
          <w:tcPr>
            <w:tcW w:w="864" w:type="dxa"/>
          </w:tcPr>
          <w:p w14:paraId="1F01298F" w14:textId="77777777" w:rsidR="009A6D8A" w:rsidRDefault="00000000" w:rsidP="005F5AE0">
            <w:pPr>
              <w:spacing w:line="480" w:lineRule="auto"/>
              <w:rPr>
                <w:rFonts w:eastAsia="Calibri" w:cs="Times New Roman"/>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j</m:t>
                    </m:r>
                  </m:sub>
                  <m:sup>
                    <m:r>
                      <w:rPr>
                        <w:rFonts w:ascii="Cambria Math" w:hAnsi="Cambria Math"/>
                        <w:color w:val="000000" w:themeColor="text1"/>
                      </w:rPr>
                      <m:t>e</m:t>
                    </m:r>
                  </m:sup>
                </m:sSubSup>
              </m:oMath>
            </m:oMathPara>
          </w:p>
        </w:tc>
        <w:tc>
          <w:tcPr>
            <w:tcW w:w="8064" w:type="dxa"/>
          </w:tcPr>
          <w:p w14:paraId="0AA41DF5" w14:textId="77777777" w:rsidR="009A6D8A" w:rsidRPr="00D0355A" w:rsidRDefault="009A6D8A" w:rsidP="005F5AE0">
            <w:pPr>
              <w:spacing w:line="480" w:lineRule="auto"/>
              <w:rPr>
                <w:color w:val="000000" w:themeColor="text1"/>
              </w:rPr>
            </w:pPr>
            <w:r w:rsidRPr="00D0355A">
              <w:rPr>
                <w:color w:val="000000" w:themeColor="text1"/>
              </w:rPr>
              <w:t xml:space="preserve">Cost of </w:t>
            </w:r>
            <w:r>
              <w:rPr>
                <w:color w:val="000000" w:themeColor="text1"/>
              </w:rPr>
              <w:t>expansion</w:t>
            </w:r>
            <w:r w:rsidRPr="00D0355A">
              <w:rPr>
                <w:color w:val="000000" w:themeColor="text1"/>
              </w:rPr>
              <w:t xml:space="preserve"> host </w:t>
            </w:r>
            <w:r>
              <w:rPr>
                <w:color w:val="000000" w:themeColor="text1"/>
              </w:rPr>
              <w:t>cluster</w:t>
            </w:r>
            <w:r w:rsidRPr="00D0355A">
              <w:rPr>
                <w:color w:val="000000" w:themeColor="text1"/>
              </w:rPr>
              <w:t xml:space="preserve"> </w:t>
            </w:r>
            <m:oMath>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oMath>
          </w:p>
        </w:tc>
      </w:tr>
      <w:tr w:rsidR="009A6D8A" w:rsidRPr="00D0355A" w14:paraId="2C3B92B4" w14:textId="77777777" w:rsidTr="005F5AE0">
        <w:trPr>
          <w:trHeight w:val="576"/>
          <w:jc w:val="center"/>
        </w:trPr>
        <w:tc>
          <w:tcPr>
            <w:tcW w:w="864" w:type="dxa"/>
          </w:tcPr>
          <w:p w14:paraId="780CF31F" w14:textId="77777777" w:rsidR="009A6D8A" w:rsidRPr="00D0355A" w:rsidRDefault="00000000" w:rsidP="005F5AE0">
            <w:pPr>
              <w:spacing w:line="480" w:lineRule="auto"/>
              <w:rPr>
                <w:rFonts w:eastAsia="Calibri"/>
                <w:color w:val="000000" w:themeColor="text1"/>
              </w:rPr>
            </w:pPr>
            <m:oMathPara>
              <m:oMath>
                <m:sSup>
                  <m:sSupPr>
                    <m:ctrlPr>
                      <w:rPr>
                        <w:rFonts w:ascii="Cambria Math" w:hAnsi="Cambria Math"/>
                        <w:i/>
                        <w:color w:val="000000" w:themeColor="text1"/>
                      </w:rPr>
                    </m:ctrlPr>
                  </m:sSupPr>
                  <m:e>
                    <m:r>
                      <w:rPr>
                        <w:rFonts w:ascii="Cambria Math" w:hAnsi="Cambria Math"/>
                        <w:color w:val="000000" w:themeColor="text1"/>
                      </w:rPr>
                      <m:t>cd</m:t>
                    </m:r>
                  </m:e>
                  <m:sup/>
                </m:sSup>
              </m:oMath>
            </m:oMathPara>
          </w:p>
        </w:tc>
        <w:tc>
          <w:tcPr>
            <w:tcW w:w="8064" w:type="dxa"/>
          </w:tcPr>
          <w:p w14:paraId="23D7E366" w14:textId="77777777" w:rsidR="009A6D8A" w:rsidRPr="00D0355A" w:rsidRDefault="009A6D8A" w:rsidP="005F5AE0">
            <w:pPr>
              <w:spacing w:line="480" w:lineRule="auto"/>
              <w:rPr>
                <w:color w:val="000000" w:themeColor="text1"/>
              </w:rPr>
            </w:pPr>
            <w:r w:rsidRPr="00D0355A">
              <w:rPr>
                <w:color w:val="000000" w:themeColor="text1"/>
              </w:rPr>
              <w:t>Unit cost of deviating from the relocation goal by one individual</w:t>
            </w:r>
          </w:p>
        </w:tc>
      </w:tr>
      <w:tr w:rsidR="009A6D8A" w:rsidRPr="00D0355A" w14:paraId="1AB3119C" w14:textId="77777777" w:rsidTr="005F5AE0">
        <w:trPr>
          <w:trHeight w:val="576"/>
          <w:jc w:val="center"/>
        </w:trPr>
        <w:tc>
          <w:tcPr>
            <w:tcW w:w="864" w:type="dxa"/>
          </w:tcPr>
          <w:p w14:paraId="0477C448" w14:textId="77777777" w:rsidR="009A6D8A" w:rsidRPr="00D0355A" w:rsidRDefault="00000000" w:rsidP="005F5AE0">
            <w:pPr>
              <w:spacing w:line="480" w:lineRule="auto"/>
              <w:rPr>
                <w:rFonts w:eastAsia="Calibri"/>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Φ</m:t>
                    </m:r>
                    <m:ctrlPr>
                      <w:rPr>
                        <w:rFonts w:ascii="Cambria Math" w:eastAsia="Calibri" w:hAnsi="Cambria Math"/>
                        <w:i/>
                        <w:iCs/>
                        <w:color w:val="000000" w:themeColor="text1"/>
                      </w:rPr>
                    </m:ctrlPr>
                  </m:e>
                  <m:sub>
                    <m:r>
                      <w:rPr>
                        <w:rFonts w:ascii="Cambria Math" w:eastAsia="Calibri" w:hAnsi="Cambria Math"/>
                        <w:color w:val="000000" w:themeColor="text1"/>
                      </w:rPr>
                      <m:t>j0</m:t>
                    </m:r>
                    <m:ctrlPr>
                      <w:rPr>
                        <w:rFonts w:ascii="Cambria Math" w:eastAsia="Calibri" w:hAnsi="Cambria Math"/>
                        <w:i/>
                        <w:iCs/>
                        <w:color w:val="000000" w:themeColor="text1"/>
                      </w:rPr>
                    </m:ctrlPr>
                  </m:sub>
                </m:sSub>
              </m:oMath>
            </m:oMathPara>
          </w:p>
        </w:tc>
        <w:tc>
          <w:tcPr>
            <w:tcW w:w="8064" w:type="dxa"/>
          </w:tcPr>
          <w:p w14:paraId="01B1BD2D" w14:textId="77777777" w:rsidR="009A6D8A" w:rsidRPr="00D0355A" w:rsidRDefault="009A6D8A" w:rsidP="005F5AE0">
            <w:pPr>
              <w:spacing w:line="480" w:lineRule="auto"/>
              <w:rPr>
                <w:color w:val="000000" w:themeColor="text1"/>
              </w:rPr>
            </w:pPr>
            <w:r w:rsidRPr="00D0355A">
              <w:rPr>
                <w:color w:val="000000" w:themeColor="text1"/>
              </w:rPr>
              <w:t xml:space="preserve">Initial resettlement capacity of the host location </w:t>
            </w:r>
            <m:oMath>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oMath>
            <w:r w:rsidRPr="00D0355A">
              <w:rPr>
                <w:color w:val="000000" w:themeColor="text1"/>
              </w:rPr>
              <w:t xml:space="preserve"> at period zero</w:t>
            </w:r>
          </w:p>
        </w:tc>
      </w:tr>
      <w:tr w:rsidR="009A6D8A" w:rsidRPr="00D0355A" w14:paraId="36528914" w14:textId="77777777" w:rsidTr="005F5AE0">
        <w:trPr>
          <w:trHeight w:val="576"/>
          <w:jc w:val="center"/>
        </w:trPr>
        <w:tc>
          <w:tcPr>
            <w:tcW w:w="864" w:type="dxa"/>
          </w:tcPr>
          <w:p w14:paraId="62B7523B" w14:textId="77777777" w:rsidR="009A6D8A" w:rsidRPr="00D0355A" w:rsidRDefault="00000000" w:rsidP="005F5AE0">
            <w:pPr>
              <w:spacing w:line="480" w:lineRule="auto"/>
              <w:rPr>
                <w:rFonts w:eastAsia="Calibri"/>
                <w:color w:val="000000" w:themeColor="text1"/>
              </w:rPr>
            </w:pPr>
            <m:oMathPara>
              <m:oMath>
                <m:sSup>
                  <m:sSupPr>
                    <m:ctrlPr>
                      <w:rPr>
                        <w:rFonts w:ascii="Cambria Math" w:eastAsia="Calibri" w:hAnsi="Cambria Math"/>
                        <w:i/>
                        <w:iCs/>
                        <w:color w:val="000000" w:themeColor="text1"/>
                      </w:rPr>
                    </m:ctrlPr>
                  </m:sSupPr>
                  <m:e>
                    <m:r>
                      <w:rPr>
                        <w:rFonts w:ascii="Cambria Math" w:eastAsia="Calibri" w:hAnsi="Cambria Math"/>
                        <w:color w:val="000000" w:themeColor="text1"/>
                      </w:rPr>
                      <m:t>p</m:t>
                    </m:r>
                  </m:e>
                  <m:sup>
                    <m:r>
                      <w:rPr>
                        <w:rFonts w:ascii="Cambria Math" w:hAnsi="Cambria Math"/>
                        <w:color w:val="000000" w:themeColor="text1"/>
                      </w:rPr>
                      <m:t>ω</m:t>
                    </m:r>
                  </m:sup>
                </m:sSup>
              </m:oMath>
            </m:oMathPara>
          </w:p>
        </w:tc>
        <w:tc>
          <w:tcPr>
            <w:tcW w:w="8064" w:type="dxa"/>
          </w:tcPr>
          <w:p w14:paraId="2DDA99FF" w14:textId="77777777" w:rsidR="009A6D8A" w:rsidRPr="00D0355A" w:rsidRDefault="009A6D8A" w:rsidP="005F5AE0">
            <w:pPr>
              <w:spacing w:line="480" w:lineRule="auto"/>
              <w:rPr>
                <w:color w:val="000000" w:themeColor="text1"/>
              </w:rPr>
            </w:pPr>
            <w:r w:rsidRPr="00D0355A">
              <w:rPr>
                <w:color w:val="000000" w:themeColor="text1"/>
              </w:rPr>
              <w:t xml:space="preserve">Probability of scenario </w:t>
            </w:r>
            <m:oMath>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lang w:val="el-GR"/>
                </w:rPr>
                <m:t>Ω</m:t>
              </m:r>
            </m:oMath>
          </w:p>
        </w:tc>
      </w:tr>
      <w:tr w:rsidR="009A6D8A" w:rsidRPr="00D0355A" w14:paraId="30A50A23" w14:textId="77777777" w:rsidTr="005F5AE0">
        <w:trPr>
          <w:trHeight w:val="576"/>
          <w:jc w:val="center"/>
        </w:trPr>
        <w:tc>
          <w:tcPr>
            <w:tcW w:w="864" w:type="dxa"/>
          </w:tcPr>
          <w:p w14:paraId="17619C02" w14:textId="77777777" w:rsidR="009A6D8A" w:rsidRPr="00D0355A" w:rsidRDefault="00000000" w:rsidP="005F5AE0">
            <w:pPr>
              <w:spacing w:line="480" w:lineRule="auto"/>
              <w:rPr>
                <w:rFonts w:eastAsia="Calibri"/>
                <w:color w:val="000000" w:themeColor="text1"/>
              </w:rPr>
            </w:pPr>
            <m:oMathPara>
              <m:oMath>
                <m:sSubSup>
                  <m:sSubSupPr>
                    <m:ctrlPr>
                      <w:rPr>
                        <w:rFonts w:ascii="Cambria Math" w:hAnsi="Cambria Math"/>
                        <w:i/>
                        <w:iCs/>
                        <w:color w:val="000000" w:themeColor="text1"/>
                      </w:rPr>
                    </m:ctrlPr>
                  </m:sSubSupPr>
                  <m:e>
                    <m:r>
                      <w:rPr>
                        <w:rFonts w:ascii="Cambria Math" w:hAnsi="Cambria Math"/>
                        <w:color w:val="000000" w:themeColor="text1"/>
                      </w:rPr>
                      <m:t>d</m:t>
                    </m:r>
                  </m:e>
                  <m:sub>
                    <m:r>
                      <w:rPr>
                        <w:rFonts w:ascii="Cambria Math" w:hAnsi="Cambria Math"/>
                        <w:color w:val="000000" w:themeColor="text1"/>
                      </w:rPr>
                      <m:t>it</m:t>
                    </m:r>
                  </m:sub>
                  <m:sup>
                    <m:r>
                      <w:rPr>
                        <w:rFonts w:ascii="Cambria Math" w:hAnsi="Cambria Math"/>
                        <w:color w:val="000000" w:themeColor="text1"/>
                      </w:rPr>
                      <m:t>ω</m:t>
                    </m:r>
                  </m:sup>
                </m:sSubSup>
              </m:oMath>
            </m:oMathPara>
          </w:p>
        </w:tc>
        <w:tc>
          <w:tcPr>
            <w:tcW w:w="8064" w:type="dxa"/>
          </w:tcPr>
          <w:p w14:paraId="16AAC71B" w14:textId="77777777" w:rsidR="009A6D8A" w:rsidRPr="00D0355A" w:rsidRDefault="009A6D8A" w:rsidP="005F5AE0">
            <w:pPr>
              <w:spacing w:line="480" w:lineRule="auto"/>
              <w:rPr>
                <w:color w:val="000000" w:themeColor="text1"/>
              </w:rPr>
            </w:pPr>
            <w:r w:rsidRPr="00D0355A">
              <w:rPr>
                <w:color w:val="000000" w:themeColor="text1"/>
              </w:rPr>
              <w:t xml:space="preserve">Relocation demand forecasted for origin location </w:t>
            </w:r>
            <m:oMath>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I</m:t>
              </m:r>
            </m:oMath>
            <w:r w:rsidRPr="00D0355A">
              <w:rPr>
                <w:color w:val="000000" w:themeColor="text1"/>
              </w:rPr>
              <w:t xml:space="preserve"> at period </w:t>
            </w:r>
            <m:oMath>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m:t>
              </m:r>
            </m:oMath>
            <w:r w:rsidRPr="00D0355A">
              <w:rPr>
                <w:color w:val="000000" w:themeColor="text1"/>
              </w:rPr>
              <w:t xml:space="preserve"> under scenario </w:t>
            </w:r>
            <m:oMath>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lang w:val="el-GR"/>
                </w:rPr>
                <m:t>Ω</m:t>
              </m:r>
            </m:oMath>
          </w:p>
        </w:tc>
      </w:tr>
    </w:tbl>
    <w:p w14:paraId="08034AC5" w14:textId="780A0752" w:rsidR="00862A32" w:rsidRDefault="00862A32" w:rsidP="00862A32"/>
    <w:p w14:paraId="33C7CBC7" w14:textId="0BEDB4F3" w:rsidR="00794CE6" w:rsidRDefault="00794CE6" w:rsidP="00794CE6">
      <w:pPr>
        <w:pStyle w:val="Heading3"/>
      </w:pPr>
      <w:bookmarkStart w:id="21" w:name="_Toc121752039"/>
      <w:r>
        <w:t>Decision Variables</w:t>
      </w:r>
      <w:bookmarkEnd w:id="21"/>
    </w:p>
    <w:p w14:paraId="1B04E137" w14:textId="632BD70C" w:rsidR="00B66FAA" w:rsidRPr="00B66FAA" w:rsidRDefault="00B66FAA" w:rsidP="00B66FAA">
      <w:r>
        <w:tab/>
        <w:t xml:space="preserve">The values we are looking to </w:t>
      </w:r>
      <w:r w:rsidR="006E45AC">
        <w:t>obtain</w:t>
      </w:r>
      <w:r>
        <w:t xml:space="preserve"> in this model includes the number of individuals </w:t>
      </w:r>
      <w:r w:rsidR="00064988">
        <w:t xml:space="preserve">relocating from an origin to a cluster at different time periods under each scenario. This value ideally lays out the plan for relocation of individuals. </w:t>
      </w:r>
      <w:r w:rsidR="00577133">
        <w:t xml:space="preserve">Other important decision variables include the binary value opening of a host location at </w:t>
      </w:r>
      <w:r w:rsidR="009C31AC">
        <w:t xml:space="preserve">each </w:t>
      </w:r>
      <w:proofErr w:type="gramStart"/>
      <w:r w:rsidR="009C31AC">
        <w:t>time period</w:t>
      </w:r>
      <w:proofErr w:type="gramEnd"/>
      <w:r w:rsidR="00577133">
        <w:t xml:space="preserve">, as the decision makers will know the period to which they need to prepare for accepting </w:t>
      </w:r>
      <w:r w:rsidR="009C31AC">
        <w:t xml:space="preserve">refugees. </w:t>
      </w:r>
      <w:r w:rsidR="009C31AC">
        <w:lastRenderedPageBreak/>
        <w:t xml:space="preserve">Additionally, the capacity expansion value is imperative for preparation. </w:t>
      </w:r>
      <w:r w:rsidR="00482DCE">
        <w:t xml:space="preserve">The total resettlement capacity is a value that will be decided by the model to adjust how much the </w:t>
      </w:r>
      <w:r w:rsidR="008A16F2">
        <w:t xml:space="preserve">host cluster will need to expand for the upcoming </w:t>
      </w:r>
      <w:r w:rsidR="009930C0">
        <w:t>period</w:t>
      </w:r>
      <w:r w:rsidR="008A16F2">
        <w:t xml:space="preserve">—with the upper limit noted in parameters. Additionally, the </w:t>
      </w:r>
      <w:r w:rsidR="0022141C">
        <w:t>resettlement demand of the origin locations will likely fluctuate based on</w:t>
      </w:r>
      <w:r w:rsidR="00C25168">
        <w:t xml:space="preserve"> how many individuals relocated in previous periods and the </w:t>
      </w:r>
      <w:r w:rsidR="002203E3">
        <w:t xml:space="preserve">different scenarios. </w:t>
      </w:r>
    </w:p>
    <w:p w14:paraId="56FB6A73" w14:textId="758698C7" w:rsidR="00B66FAA" w:rsidRDefault="00B66FAA" w:rsidP="00B445F3">
      <w:pPr>
        <w:pStyle w:val="Caption"/>
      </w:pPr>
      <w:bookmarkStart w:id="22" w:name="_Toc121332900"/>
      <w:r>
        <w:t xml:space="preserve">Table </w:t>
      </w:r>
      <w:fldSimple w:instr=" SEQ Table \* ARABIC ">
        <w:r w:rsidR="00BB1C01">
          <w:rPr>
            <w:noProof/>
          </w:rPr>
          <w:t>3</w:t>
        </w:r>
      </w:fldSimple>
      <w:r>
        <w:t>. Decision Variables.</w:t>
      </w:r>
      <w:bookmarkEnd w:id="22"/>
    </w:p>
    <w:tbl>
      <w:tblPr>
        <w:tblStyle w:val="TableGrid"/>
        <w:tblW w:w="8928" w:type="dxa"/>
        <w:jc w:val="center"/>
        <w:tblBorders>
          <w:top w:val="thinThickLargeGap" w:sz="2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8064"/>
      </w:tblGrid>
      <w:tr w:rsidR="00B66FAA" w:rsidRPr="00D0355A" w14:paraId="1A52FC7A" w14:textId="77777777" w:rsidTr="005F5AE0">
        <w:trPr>
          <w:trHeight w:val="576"/>
          <w:jc w:val="center"/>
        </w:trPr>
        <w:tc>
          <w:tcPr>
            <w:tcW w:w="864" w:type="dxa"/>
          </w:tcPr>
          <w:p w14:paraId="681E01B7" w14:textId="6E813FA2" w:rsidR="00B66FAA" w:rsidRPr="00D0355A" w:rsidRDefault="00000000" w:rsidP="005F5AE0">
            <w:pPr>
              <w:spacing w:line="480" w:lineRule="auto"/>
              <w:rPr>
                <w:rFonts w:eastAsia="Calibri"/>
                <w:i/>
                <w:iCs/>
                <w:color w:val="000000" w:themeColor="text1"/>
              </w:rPr>
            </w:pPr>
            <m:oMathPara>
              <m:oMathParaPr>
                <m:jc m:val="left"/>
              </m:oMathParaPr>
              <m:oMath>
                <m:sSub>
                  <m:sSubPr>
                    <m:ctrlPr>
                      <w:rPr>
                        <w:rFonts w:ascii="Cambria Math" w:hAnsi="Cambria Math"/>
                        <w:i/>
                        <w:iCs/>
                        <w:color w:val="000000" w:themeColor="text1"/>
                      </w:rPr>
                    </m:ctrlPr>
                  </m:sSubPr>
                  <m:e>
                    <m:r>
                      <w:rPr>
                        <w:rFonts w:ascii="Cambria Math" w:hAnsi="Cambria Math"/>
                        <w:color w:val="000000" w:themeColor="text1"/>
                      </w:rPr>
                      <m:t>y</m:t>
                    </m:r>
                  </m:e>
                  <m:sub>
                    <m:r>
                      <w:rPr>
                        <w:rFonts w:ascii="Cambria Math" w:hAnsi="Cambria Math"/>
                        <w:color w:val="000000" w:themeColor="text1"/>
                      </w:rPr>
                      <m:t>jt</m:t>
                    </m:r>
                  </m:sub>
                </m:sSub>
              </m:oMath>
            </m:oMathPara>
          </w:p>
        </w:tc>
        <w:tc>
          <w:tcPr>
            <w:tcW w:w="8064" w:type="dxa"/>
          </w:tcPr>
          <w:p w14:paraId="6234B00E" w14:textId="0EABC8BB" w:rsidR="00B66FAA" w:rsidRPr="00D0355A" w:rsidRDefault="00B66FAA" w:rsidP="005F5AE0">
            <w:pPr>
              <w:spacing w:line="480" w:lineRule="auto"/>
              <w:rPr>
                <w:color w:val="000000" w:themeColor="text1"/>
              </w:rPr>
            </w:pPr>
            <w:r w:rsidRPr="00D0355A">
              <w:rPr>
                <w:color w:val="000000" w:themeColor="text1"/>
              </w:rPr>
              <w:t xml:space="preserve">Binary variable equal to 1 if host location </w:t>
            </w:r>
            <m:oMath>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oMath>
            <w:r w:rsidRPr="00D0355A">
              <w:rPr>
                <w:color w:val="000000" w:themeColor="text1"/>
              </w:rPr>
              <w:t xml:space="preserve"> is opened at period </w:t>
            </w:r>
            <m:oMath>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m:t>
              </m:r>
            </m:oMath>
            <w:r w:rsidRPr="00D0355A">
              <w:rPr>
                <w:rFonts w:eastAsiaTheme="minorEastAsia"/>
                <w:color w:val="000000" w:themeColor="text1"/>
              </w:rPr>
              <w:t>, 0 otherwise</w:t>
            </w:r>
          </w:p>
        </w:tc>
      </w:tr>
      <w:tr w:rsidR="00B66FAA" w:rsidRPr="00D0355A" w14:paraId="2512A786" w14:textId="77777777" w:rsidTr="005F5AE0">
        <w:trPr>
          <w:trHeight w:val="576"/>
          <w:jc w:val="center"/>
        </w:trPr>
        <w:tc>
          <w:tcPr>
            <w:tcW w:w="864" w:type="dxa"/>
          </w:tcPr>
          <w:p w14:paraId="7CACA3AA" w14:textId="6F7312AC" w:rsidR="00B66FAA" w:rsidRPr="00D0355A" w:rsidRDefault="00000000" w:rsidP="005F5AE0">
            <w:pPr>
              <w:spacing w:line="480" w:lineRule="auto"/>
              <w:rPr>
                <w:rFonts w:eastAsia="Calibri"/>
                <w:i/>
                <w:iCs/>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Δφ</m:t>
                    </m:r>
                    <m:ctrlPr>
                      <w:rPr>
                        <w:rFonts w:ascii="Cambria Math" w:hAnsi="Cambria Math"/>
                        <w:i/>
                        <w:iCs/>
                        <w:color w:val="000000" w:themeColor="text1"/>
                      </w:rPr>
                    </m:ctrlPr>
                  </m:e>
                  <m:sub>
                    <m:r>
                      <w:rPr>
                        <w:rFonts w:ascii="Cambria Math" w:hAnsi="Cambria Math"/>
                        <w:color w:val="000000" w:themeColor="text1"/>
                      </w:rPr>
                      <m:t>jt</m:t>
                    </m:r>
                    <m:ctrlPr>
                      <w:rPr>
                        <w:rFonts w:ascii="Cambria Math" w:hAnsi="Cambria Math"/>
                        <w:i/>
                        <w:iCs/>
                        <w:color w:val="000000" w:themeColor="text1"/>
                      </w:rPr>
                    </m:ctrlPr>
                  </m:sub>
                </m:sSub>
              </m:oMath>
            </m:oMathPara>
          </w:p>
        </w:tc>
        <w:tc>
          <w:tcPr>
            <w:tcW w:w="8064" w:type="dxa"/>
          </w:tcPr>
          <w:p w14:paraId="060FBEAD" w14:textId="3719885F" w:rsidR="00B66FAA" w:rsidRPr="00D0355A" w:rsidRDefault="00B66FAA" w:rsidP="005F5AE0">
            <w:pPr>
              <w:spacing w:line="480" w:lineRule="auto"/>
              <w:rPr>
                <w:color w:val="000000" w:themeColor="text1"/>
              </w:rPr>
            </w:pPr>
            <w:r w:rsidRPr="00D0355A">
              <w:rPr>
                <w:color w:val="000000" w:themeColor="text1"/>
              </w:rPr>
              <w:t>Capacity expansion for the upcoming period of the host location</w:t>
            </w:r>
            <m:oMath>
              <m:r>
                <m:rPr>
                  <m:sty m:val="p"/>
                </m:rPr>
                <w:rPr>
                  <w:rFonts w:ascii="Cambria Math" w:hAnsi="Cambria Math"/>
                  <w:color w:val="000000" w:themeColor="text1"/>
                </w:rPr>
                <m:t> </m:t>
              </m:r>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oMath>
            <w:r w:rsidRPr="00D0355A">
              <w:rPr>
                <w:color w:val="000000" w:themeColor="text1"/>
              </w:rPr>
              <w:t xml:space="preserve"> at period </w:t>
            </w:r>
            <m:oMath>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m:t>
              </m:r>
            </m:oMath>
          </w:p>
        </w:tc>
      </w:tr>
      <w:tr w:rsidR="00B66FAA" w:rsidRPr="00D0355A" w14:paraId="50A95677" w14:textId="77777777" w:rsidTr="005F5AE0">
        <w:trPr>
          <w:trHeight w:val="576"/>
          <w:jc w:val="center"/>
        </w:trPr>
        <w:tc>
          <w:tcPr>
            <w:tcW w:w="864" w:type="dxa"/>
          </w:tcPr>
          <w:p w14:paraId="57B18DC1" w14:textId="2B4A5AAA" w:rsidR="00B66FAA" w:rsidRPr="00D0355A" w:rsidRDefault="00000000" w:rsidP="005F5AE0">
            <w:pPr>
              <w:spacing w:line="480" w:lineRule="auto"/>
              <w:rPr>
                <w:rFonts w:eastAsia="Calibri"/>
                <w:iCs/>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φ</m:t>
                    </m:r>
                    <m:ctrlPr>
                      <w:rPr>
                        <w:rFonts w:ascii="Cambria Math" w:hAnsi="Cambria Math"/>
                        <w:i/>
                        <w:iCs/>
                        <w:color w:val="000000" w:themeColor="text1"/>
                      </w:rPr>
                    </m:ctrlPr>
                  </m:e>
                  <m:sub>
                    <m:r>
                      <w:rPr>
                        <w:rFonts w:ascii="Cambria Math" w:hAnsi="Cambria Math"/>
                        <w:color w:val="000000" w:themeColor="text1"/>
                      </w:rPr>
                      <m:t>jt</m:t>
                    </m:r>
                    <m:ctrlPr>
                      <w:rPr>
                        <w:rFonts w:ascii="Cambria Math" w:hAnsi="Cambria Math"/>
                        <w:i/>
                        <w:iCs/>
                        <w:color w:val="000000" w:themeColor="text1"/>
                      </w:rPr>
                    </m:ctrlPr>
                  </m:sub>
                </m:sSub>
              </m:oMath>
            </m:oMathPara>
          </w:p>
        </w:tc>
        <w:tc>
          <w:tcPr>
            <w:tcW w:w="8064" w:type="dxa"/>
          </w:tcPr>
          <w:p w14:paraId="5198094B" w14:textId="2CA0552F" w:rsidR="00B66FAA" w:rsidRPr="00D0355A" w:rsidRDefault="00B66FAA" w:rsidP="005F5AE0">
            <w:pPr>
              <w:spacing w:line="480" w:lineRule="auto"/>
              <w:rPr>
                <w:color w:val="000000" w:themeColor="text1"/>
              </w:rPr>
            </w:pPr>
            <w:r w:rsidRPr="00D0355A">
              <w:rPr>
                <w:color w:val="000000" w:themeColor="text1"/>
              </w:rPr>
              <w:t xml:space="preserve">Total resettlement capacity of the host location </w:t>
            </w:r>
            <m:oMath>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oMath>
            <w:r w:rsidRPr="00D0355A">
              <w:rPr>
                <w:color w:val="000000" w:themeColor="text1"/>
              </w:rPr>
              <w:t xml:space="preserve"> at the beginning of period </w:t>
            </w:r>
            <m:oMath>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m:t>
              </m:r>
            </m:oMath>
            <w:r w:rsidRPr="00D0355A">
              <w:rPr>
                <w:color w:val="000000" w:themeColor="text1"/>
              </w:rPr>
              <w:t xml:space="preserve"> </w:t>
            </w:r>
          </w:p>
        </w:tc>
      </w:tr>
      <w:tr w:rsidR="00B66FAA" w:rsidRPr="00D0355A" w14:paraId="3033B8D3" w14:textId="77777777" w:rsidTr="005F5AE0">
        <w:trPr>
          <w:trHeight w:val="576"/>
          <w:jc w:val="center"/>
        </w:trPr>
        <w:tc>
          <w:tcPr>
            <w:tcW w:w="864" w:type="dxa"/>
          </w:tcPr>
          <w:p w14:paraId="0B66F35E" w14:textId="77777777" w:rsidR="00B66FAA" w:rsidRPr="00D0355A" w:rsidRDefault="00000000" w:rsidP="005F5AE0">
            <w:pPr>
              <w:spacing w:line="480" w:lineRule="auto"/>
              <w:rPr>
                <w:rFonts w:eastAsia="Calibri"/>
                <w:iCs/>
                <w:color w:val="000000" w:themeColor="text1"/>
              </w:rPr>
            </w:pPr>
            <m:oMathPara>
              <m:oMath>
                <m:sSubSup>
                  <m:sSubSupPr>
                    <m:ctrlPr>
                      <w:rPr>
                        <w:rFonts w:ascii="Cambria Math" w:hAnsi="Cambria Math"/>
                        <w:i/>
                        <w:iCs/>
                        <w:color w:val="000000" w:themeColor="text1"/>
                      </w:rPr>
                    </m:ctrlPr>
                  </m:sSubSupPr>
                  <m:e>
                    <m:r>
                      <w:rPr>
                        <w:rFonts w:ascii="Cambria Math" w:hAnsi="Cambria Math"/>
                        <w:color w:val="000000" w:themeColor="text1"/>
                      </w:rPr>
                      <m:t>x</m:t>
                    </m:r>
                  </m:e>
                  <m:sub>
                    <m:r>
                      <w:rPr>
                        <w:rFonts w:ascii="Cambria Math" w:hAnsi="Cambria Math"/>
                        <w:color w:val="000000" w:themeColor="text1"/>
                      </w:rPr>
                      <m:t>ijt</m:t>
                    </m:r>
                  </m:sub>
                  <m:sup>
                    <m:r>
                      <w:rPr>
                        <w:rFonts w:ascii="Cambria Math" w:hAnsi="Cambria Math"/>
                        <w:color w:val="000000" w:themeColor="text1"/>
                      </w:rPr>
                      <m:t>ω</m:t>
                    </m:r>
                  </m:sup>
                </m:sSubSup>
              </m:oMath>
            </m:oMathPara>
          </w:p>
        </w:tc>
        <w:tc>
          <w:tcPr>
            <w:tcW w:w="8064" w:type="dxa"/>
          </w:tcPr>
          <w:p w14:paraId="0793125A" w14:textId="77777777" w:rsidR="00B66FAA" w:rsidRPr="00D0355A" w:rsidRDefault="00B66FAA" w:rsidP="005F5AE0">
            <w:pPr>
              <w:spacing w:line="480" w:lineRule="auto"/>
              <w:rPr>
                <w:color w:val="000000" w:themeColor="text1"/>
              </w:rPr>
            </w:pPr>
            <w:r w:rsidRPr="00D0355A">
              <w:rPr>
                <w:color w:val="000000" w:themeColor="text1"/>
              </w:rPr>
              <w:t xml:space="preserve">Number of individuals assigned / relocation flow from origin location </w:t>
            </w:r>
            <m:oMath>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I</m:t>
              </m:r>
            </m:oMath>
            <w:r w:rsidRPr="00D0355A">
              <w:rPr>
                <w:color w:val="000000" w:themeColor="text1"/>
              </w:rPr>
              <w:t xml:space="preserve"> to host location</w:t>
            </w:r>
            <m:oMath>
              <m:r>
                <m:rPr>
                  <m:sty m:val="p"/>
                </m:rPr>
                <w:rPr>
                  <w:rFonts w:ascii="Cambria Math" w:hAnsi="Cambria Math"/>
                  <w:color w:val="000000" w:themeColor="text1"/>
                </w:rPr>
                <m:t> </m:t>
              </m:r>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oMath>
            <w:r w:rsidRPr="00D0355A">
              <w:rPr>
                <w:color w:val="000000" w:themeColor="text1"/>
              </w:rPr>
              <w:t xml:space="preserve"> at period </w:t>
            </w:r>
            <m:oMath>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m:t>
              </m:r>
            </m:oMath>
            <w:r w:rsidRPr="00D0355A">
              <w:rPr>
                <w:color w:val="000000" w:themeColor="text1"/>
              </w:rPr>
              <w:t xml:space="preserve"> under each scenario </w:t>
            </w:r>
            <m:oMath>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lang w:val="el-GR"/>
                </w:rPr>
                <m:t>Ω</m:t>
              </m:r>
            </m:oMath>
          </w:p>
        </w:tc>
      </w:tr>
      <w:tr w:rsidR="00B66FAA" w:rsidRPr="00D0355A" w14:paraId="77889ACF" w14:textId="77777777" w:rsidTr="005F5AE0">
        <w:trPr>
          <w:trHeight w:val="576"/>
          <w:jc w:val="center"/>
        </w:trPr>
        <w:tc>
          <w:tcPr>
            <w:tcW w:w="864" w:type="dxa"/>
          </w:tcPr>
          <w:p w14:paraId="4B463DFC" w14:textId="77777777" w:rsidR="00B66FAA" w:rsidRPr="00D0355A" w:rsidRDefault="00000000" w:rsidP="005F5AE0">
            <w:pPr>
              <w:spacing w:line="480" w:lineRule="auto"/>
              <w:rPr>
                <w:rFonts w:eastAsia="Calibri"/>
                <w:iCs/>
                <w:color w:val="000000" w:themeColor="text1"/>
              </w:rPr>
            </w:pPr>
            <m:oMathPara>
              <m:oMath>
                <m:sSubSup>
                  <m:sSubSupPr>
                    <m:ctrlPr>
                      <w:rPr>
                        <w:rFonts w:ascii="Cambria Math" w:hAnsi="Cambria Math"/>
                        <w:i/>
                        <w:iCs/>
                        <w:color w:val="000000" w:themeColor="text1"/>
                      </w:rPr>
                    </m:ctrlPr>
                  </m:sSubSupPr>
                  <m:e>
                    <m:r>
                      <w:rPr>
                        <w:rFonts w:ascii="Cambria Math" w:hAnsi="Cambria Math"/>
                        <w:color w:val="000000" w:themeColor="text1"/>
                      </w:rPr>
                      <m:t>γ</m:t>
                    </m:r>
                  </m:e>
                  <m:sub>
                    <m:r>
                      <w:rPr>
                        <w:rFonts w:ascii="Cambria Math" w:hAnsi="Cambria Math"/>
                        <w:color w:val="000000" w:themeColor="text1"/>
                      </w:rPr>
                      <m:t>it</m:t>
                    </m:r>
                  </m:sub>
                  <m:sup>
                    <m:r>
                      <w:rPr>
                        <w:rFonts w:ascii="Cambria Math" w:hAnsi="Cambria Math"/>
                        <w:color w:val="000000" w:themeColor="text1"/>
                      </w:rPr>
                      <m:t>ω</m:t>
                    </m:r>
                  </m:sup>
                </m:sSubSup>
              </m:oMath>
            </m:oMathPara>
          </w:p>
        </w:tc>
        <w:tc>
          <w:tcPr>
            <w:tcW w:w="8064" w:type="dxa"/>
          </w:tcPr>
          <w:p w14:paraId="60C4C363" w14:textId="77777777" w:rsidR="00B66FAA" w:rsidRPr="00D0355A" w:rsidRDefault="00B66FAA" w:rsidP="005F5AE0">
            <w:pPr>
              <w:spacing w:line="480" w:lineRule="auto"/>
              <w:rPr>
                <w:color w:val="000000" w:themeColor="text1"/>
              </w:rPr>
            </w:pPr>
            <w:r w:rsidRPr="00D0355A">
              <w:rPr>
                <w:color w:val="000000" w:themeColor="text1"/>
              </w:rPr>
              <w:t xml:space="preserve">Resettlement demand of the origin location </w:t>
            </w:r>
            <m:oMath>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I</m:t>
              </m:r>
            </m:oMath>
            <w:r w:rsidRPr="00D0355A">
              <w:rPr>
                <w:color w:val="000000" w:themeColor="text1"/>
              </w:rPr>
              <w:t xml:space="preserve"> at the beginning of period </w:t>
            </w:r>
            <m:oMath>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m:t>
              </m:r>
            </m:oMath>
            <w:r w:rsidRPr="00D0355A">
              <w:rPr>
                <w:color w:val="000000" w:themeColor="text1"/>
              </w:rPr>
              <w:t xml:space="preserve"> under each scenario </w:t>
            </w:r>
            <m:oMath>
              <m:r>
                <w:rPr>
                  <w:rFonts w:ascii="Cambria Math" w:hAnsi="Cambria Math"/>
                  <w:color w:val="000000" w:themeColor="text1"/>
                </w:rPr>
                <m:t>ω</m:t>
              </m:r>
              <m:r>
                <m:rPr>
                  <m:sty m:val="p"/>
                </m:rPr>
                <w:rPr>
                  <w:rFonts w:ascii="Cambria Math" w:hAnsi="Cambria Math"/>
                  <w:color w:val="000000" w:themeColor="text1"/>
                </w:rPr>
                <m:t>∈</m:t>
              </m:r>
              <m:r>
                <w:rPr>
                  <w:rFonts w:ascii="Cambria Math" w:hAnsi="Cambria Math"/>
                  <w:color w:val="000000" w:themeColor="text1"/>
                  <w:lang w:val="el-GR"/>
                </w:rPr>
                <m:t>Ω</m:t>
              </m:r>
            </m:oMath>
          </w:p>
        </w:tc>
      </w:tr>
    </w:tbl>
    <w:p w14:paraId="39437744" w14:textId="23E5CE17" w:rsidR="00B66FAA" w:rsidRDefault="00B66FAA" w:rsidP="00B66FAA"/>
    <w:p w14:paraId="421FFCF5" w14:textId="4B41B237" w:rsidR="002203E3" w:rsidRDefault="002203E3" w:rsidP="002203E3">
      <w:pPr>
        <w:pStyle w:val="Heading3"/>
      </w:pPr>
      <w:bookmarkStart w:id="23" w:name="_Toc121752040"/>
      <w:r>
        <w:t>Objective Functions</w:t>
      </w:r>
      <w:bookmarkEnd w:id="23"/>
    </w:p>
    <w:p w14:paraId="325EC531" w14:textId="006F9B5F" w:rsidR="002203E3" w:rsidRPr="002203E3" w:rsidRDefault="00D77FAD" w:rsidP="002203E3">
      <w:r>
        <w:t xml:space="preserve">The objective functions are formulated </w:t>
      </w:r>
      <w:r w:rsidR="000A3A39">
        <w:t xml:space="preserve">in </w:t>
      </w:r>
      <w:proofErr w:type="spellStart"/>
      <w:r w:rsidR="000A3A39">
        <w:t>Eqs</w:t>
      </w:r>
      <w:proofErr w:type="spellEnd"/>
      <w:r w:rsidR="000A3A39">
        <w:t xml:space="preserve">. (1 – 4). These objective functions represent both cost and </w:t>
      </w:r>
      <w:r w:rsidR="00435293">
        <w:t xml:space="preserve">demand. </w:t>
      </w:r>
      <w:r w:rsidR="00852C33">
        <w:t xml:space="preserve">Eq. (1) represents the </w:t>
      </w:r>
      <w:r w:rsidR="006B3EF3">
        <w:t>opening costs, Eq. (2) represents the expansion costs</w:t>
      </w:r>
      <w:r w:rsidR="001E49A4">
        <w:t xml:space="preserve">, and Eq. (3) represents the failure to meet demand. All of which need to be minimized to incentivize participation in the resettlement process. </w:t>
      </w:r>
      <w:r w:rsidR="00CA0BC4">
        <w:t>Eq. (4)</w:t>
      </w:r>
      <w:r w:rsidR="003133E2">
        <w:t xml:space="preserve"> aims to minimize </w:t>
      </w:r>
      <w:r w:rsidR="003133E2">
        <w:lastRenderedPageBreak/>
        <w:t xml:space="preserve">the deviation from the relocation goals under all possible scenarios. This is such that </w:t>
      </w:r>
      <w:r w:rsidR="003205A5">
        <w:t xml:space="preserve">all individuals that need to be resettled </w:t>
      </w:r>
      <w:r w:rsidR="0066668D">
        <w:t>can</w:t>
      </w:r>
      <w:r w:rsidR="003205A5">
        <w:t xml:space="preserve"> be resettled if resources are available. </w:t>
      </w:r>
    </w:p>
    <w:tbl>
      <w:tblPr>
        <w:tblStyle w:val="TableGrid"/>
        <w:tblW w:w="9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1154"/>
        <w:gridCol w:w="4489"/>
        <w:gridCol w:w="2749"/>
        <w:gridCol w:w="1098"/>
      </w:tblGrid>
      <w:tr w:rsidR="00727490" w:rsidRPr="005A67CD" w14:paraId="2E3B8946" w14:textId="77777777" w:rsidTr="00D77FAD">
        <w:trPr>
          <w:trHeight w:val="576"/>
          <w:jc w:val="center"/>
        </w:trPr>
        <w:tc>
          <w:tcPr>
            <w:tcW w:w="1154" w:type="dxa"/>
            <w:shd w:val="clear" w:color="auto" w:fill="auto"/>
            <w:vAlign w:val="center"/>
          </w:tcPr>
          <w:p w14:paraId="382AB8D9" w14:textId="77777777" w:rsidR="00727490" w:rsidRPr="005A67CD" w:rsidRDefault="00727490" w:rsidP="00591DFB">
            <w:pPr>
              <w:spacing w:line="480" w:lineRule="auto"/>
              <w:jc w:val="center"/>
              <w:rPr>
                <w:rFonts w:eastAsia="Cambria Math" w:cs="Times New Roman"/>
                <w:color w:val="000000" w:themeColor="text1"/>
                <w:szCs w:val="24"/>
              </w:rPr>
            </w:pPr>
            <m:oMathPara>
              <m:oMath>
                <m:r>
                  <m:rPr>
                    <m:sty m:val="p"/>
                  </m:rPr>
                  <w:rPr>
                    <w:rFonts w:ascii="Cambria Math" w:hAnsi="Cambria Math" w:cs="Times New Roman"/>
                    <w:color w:val="000000" w:themeColor="text1"/>
                    <w:szCs w:val="24"/>
                  </w:rPr>
                  <m:t>min</m:t>
                </m:r>
              </m:oMath>
            </m:oMathPara>
          </w:p>
        </w:tc>
        <w:tc>
          <w:tcPr>
            <w:tcW w:w="4489" w:type="dxa"/>
            <w:shd w:val="clear" w:color="auto" w:fill="auto"/>
            <w:vAlign w:val="center"/>
          </w:tcPr>
          <w:p w14:paraId="5A02297B" w14:textId="77777777" w:rsidR="00727490" w:rsidRPr="005A67CD" w:rsidRDefault="00000000" w:rsidP="00591DFB">
            <w:pPr>
              <w:spacing w:line="480" w:lineRule="auto"/>
              <w:jc w:val="center"/>
              <w:rPr>
                <w:rFonts w:eastAsia="Cambria Math" w:cs="Times New Roman"/>
                <w:color w:val="000000" w:themeColor="text1"/>
                <w:szCs w:val="24"/>
              </w:rPr>
            </w:pPr>
            <m:oMathPara>
              <m:oMath>
                <m:nary>
                  <m:naryPr>
                    <m:chr m:val="∑"/>
                    <m:limLoc m:val="undOvr"/>
                    <m:supHide m:val="1"/>
                    <m:ctrlPr>
                      <w:rPr>
                        <w:rFonts w:ascii="Cambria Math" w:eastAsia="Calibri" w:hAnsi="Cambria Math" w:cs="Times New Roman"/>
                        <w:i/>
                        <w:szCs w:val="24"/>
                      </w:rPr>
                    </m:ctrlPr>
                  </m:naryPr>
                  <m:sub>
                    <m:r>
                      <w:rPr>
                        <w:rFonts w:ascii="Cambria Math" w:eastAsia="Calibri" w:hAnsi="Cambria Math" w:cs="Times New Roman"/>
                        <w:szCs w:val="24"/>
                      </w:rPr>
                      <m:t>t∈T</m:t>
                    </m:r>
                  </m:sub>
                  <m:sup/>
                  <m:e>
                    <m:nary>
                      <m:naryPr>
                        <m:chr m:val="∑"/>
                        <m:supHide m:val="1"/>
                        <m:ctrlPr>
                          <w:rPr>
                            <w:rFonts w:ascii="Cambria Math" w:eastAsia="Calibri" w:hAnsi="Cambria Math" w:cs="Times New Roman"/>
                            <w:i/>
                            <w:szCs w:val="24"/>
                          </w:rPr>
                        </m:ctrlPr>
                      </m:naryPr>
                      <m:sub>
                        <m:r>
                          <w:rPr>
                            <w:rFonts w:ascii="Cambria Math" w:hAnsi="Cambria Math" w:cs="Times New Roman"/>
                            <w:szCs w:val="24"/>
                          </w:rPr>
                          <m:t>j∈J</m:t>
                        </m:r>
                      </m:sub>
                      <m:sup/>
                      <m:e>
                        <m:sSub>
                          <m:sSubPr>
                            <m:ctrlPr>
                              <w:rPr>
                                <w:rFonts w:ascii="Cambria Math" w:eastAsia="Calibri" w:hAnsi="Cambria Math" w:cs="Times New Roman"/>
                                <w:i/>
                                <w:szCs w:val="24"/>
                              </w:rPr>
                            </m:ctrlPr>
                          </m:sSubPr>
                          <m:e>
                            <m:sSubSup>
                              <m:sSubSupPr>
                                <m:ctrlPr>
                                  <w:rPr>
                                    <w:rFonts w:ascii="Cambria Math" w:hAnsi="Cambria Math" w:cs="Times New Roman"/>
                                    <w:i/>
                                    <w:szCs w:val="24"/>
                                  </w:rPr>
                                </m:ctrlPr>
                              </m:sSubSupPr>
                              <m:e>
                                <m:r>
                                  <w:rPr>
                                    <w:rFonts w:ascii="Cambria Math" w:hAnsi="Cambria Math" w:cs="Times New Roman"/>
                                    <w:szCs w:val="24"/>
                                  </w:rPr>
                                  <m:t>c</m:t>
                                </m:r>
                              </m:e>
                              <m:sub>
                                <m:r>
                                  <w:rPr>
                                    <w:rFonts w:ascii="Cambria Math" w:hAnsi="Cambria Math" w:cs="Times New Roman"/>
                                    <w:szCs w:val="24"/>
                                  </w:rPr>
                                  <m:t>j</m:t>
                                </m:r>
                              </m:sub>
                              <m:sup>
                                <m:r>
                                  <w:rPr>
                                    <w:rFonts w:ascii="Cambria Math" w:hAnsi="Cambria Math" w:cs="Times New Roman"/>
                                    <w:szCs w:val="24"/>
                                  </w:rPr>
                                  <m:t>a</m:t>
                                </m:r>
                              </m:sup>
                            </m:sSubSup>
                            <m:r>
                              <w:rPr>
                                <w:rFonts w:ascii="Cambria Math" w:eastAsia="Calibri" w:hAnsi="Cambria Math" w:cs="Times New Roman"/>
                                <w:szCs w:val="24"/>
                              </w:rPr>
                              <m:t>×y</m:t>
                            </m:r>
                          </m:e>
                          <m:sub>
                            <m:r>
                              <w:rPr>
                                <w:rFonts w:ascii="Cambria Math" w:eastAsia="Calibri" w:hAnsi="Cambria Math" w:cs="Times New Roman"/>
                                <w:szCs w:val="24"/>
                              </w:rPr>
                              <m:t>jt</m:t>
                            </m:r>
                          </m:sub>
                        </m:sSub>
                      </m:e>
                    </m:nary>
                  </m:e>
                </m:nary>
              </m:oMath>
            </m:oMathPara>
          </w:p>
        </w:tc>
        <w:tc>
          <w:tcPr>
            <w:tcW w:w="2749" w:type="dxa"/>
            <w:shd w:val="clear" w:color="auto" w:fill="auto"/>
            <w:vAlign w:val="center"/>
          </w:tcPr>
          <w:p w14:paraId="1FFE4CEB" w14:textId="77777777" w:rsidR="00727490" w:rsidRPr="005A67CD" w:rsidRDefault="00727490" w:rsidP="00591DFB">
            <w:pPr>
              <w:spacing w:line="480" w:lineRule="auto"/>
              <w:jc w:val="center"/>
              <w:rPr>
                <w:rFonts w:eastAsia="Cambria Math" w:cs="Times New Roman"/>
                <w:color w:val="000000" w:themeColor="text1"/>
                <w:szCs w:val="24"/>
              </w:rPr>
            </w:pPr>
          </w:p>
        </w:tc>
        <w:tc>
          <w:tcPr>
            <w:tcW w:w="1098" w:type="dxa"/>
            <w:vAlign w:val="center"/>
          </w:tcPr>
          <w:p w14:paraId="79D9A929" w14:textId="52964338" w:rsidR="00727490" w:rsidRPr="005A67CD" w:rsidRDefault="00727490" w:rsidP="00591DFB">
            <w:pPr>
              <w:spacing w:line="480" w:lineRule="auto"/>
              <w:ind w:left="432"/>
              <w:jc w:val="center"/>
              <w:rPr>
                <w:rFonts w:eastAsia="Cambria Math" w:cs="Times New Roman"/>
                <w:color w:val="000000" w:themeColor="text1"/>
                <w:szCs w:val="24"/>
              </w:rPr>
            </w:pPr>
            <w:r w:rsidRPr="005A67CD">
              <w:rPr>
                <w:rFonts w:eastAsia="Cambria Math" w:cs="Times New Roman"/>
                <w:color w:val="000000" w:themeColor="text1"/>
                <w:szCs w:val="24"/>
              </w:rPr>
              <w:t>(</w:t>
            </w:r>
            <w:r w:rsidR="00852C33">
              <w:rPr>
                <w:rFonts w:eastAsia="Cambria Math" w:cs="Times New Roman"/>
                <w:color w:val="000000" w:themeColor="text1"/>
                <w:szCs w:val="24"/>
              </w:rPr>
              <w:t>1</w:t>
            </w:r>
            <w:r w:rsidRPr="005A67CD">
              <w:rPr>
                <w:rFonts w:eastAsia="Cambria Math" w:cs="Times New Roman"/>
                <w:color w:val="000000" w:themeColor="text1"/>
                <w:szCs w:val="24"/>
              </w:rPr>
              <w:t>)</w:t>
            </w:r>
          </w:p>
        </w:tc>
      </w:tr>
      <w:tr w:rsidR="00727490" w:rsidRPr="005A67CD" w14:paraId="7D7E4A2D" w14:textId="77777777" w:rsidTr="00D77FAD">
        <w:trPr>
          <w:trHeight w:val="144"/>
          <w:jc w:val="center"/>
        </w:trPr>
        <w:tc>
          <w:tcPr>
            <w:tcW w:w="1154" w:type="dxa"/>
            <w:shd w:val="clear" w:color="auto" w:fill="auto"/>
            <w:vAlign w:val="center"/>
          </w:tcPr>
          <w:p w14:paraId="3D0E142D" w14:textId="77777777" w:rsidR="00727490" w:rsidRPr="005A67CD" w:rsidRDefault="00727490" w:rsidP="00591DFB">
            <w:pPr>
              <w:spacing w:line="480" w:lineRule="auto"/>
              <w:jc w:val="center"/>
              <w:rPr>
                <w:rFonts w:eastAsia="Cambria Math" w:cs="Times New Roman"/>
                <w:color w:val="000000" w:themeColor="text1"/>
                <w:szCs w:val="24"/>
              </w:rPr>
            </w:pPr>
            <w:r w:rsidRPr="005A67CD">
              <w:rPr>
                <w:rFonts w:eastAsia="Cambria Math" w:cs="Times New Roman"/>
                <w:color w:val="000000" w:themeColor="text1"/>
                <w:szCs w:val="24"/>
              </w:rPr>
              <w:t>min</w:t>
            </w:r>
          </w:p>
        </w:tc>
        <w:tc>
          <w:tcPr>
            <w:tcW w:w="4489" w:type="dxa"/>
            <w:shd w:val="clear" w:color="auto" w:fill="auto"/>
            <w:vAlign w:val="center"/>
          </w:tcPr>
          <w:p w14:paraId="6028E2B4" w14:textId="4C0BD065" w:rsidR="00727490" w:rsidRPr="005A67CD" w:rsidRDefault="00000000" w:rsidP="00591DFB">
            <w:pPr>
              <w:spacing w:line="480" w:lineRule="auto"/>
              <w:jc w:val="center"/>
              <w:rPr>
                <w:rFonts w:eastAsia="Cambria Math" w:cs="Times New Roman"/>
                <w:color w:val="000000" w:themeColor="text1"/>
                <w:szCs w:val="24"/>
              </w:rPr>
            </w:pPr>
            <m:oMathPara>
              <m:oMath>
                <m:nary>
                  <m:naryPr>
                    <m:chr m:val="∑"/>
                    <m:limLoc m:val="undOvr"/>
                    <m:supHide m:val="1"/>
                    <m:ctrlPr>
                      <w:rPr>
                        <w:rFonts w:ascii="Cambria Math" w:eastAsia="Calibri" w:hAnsi="Cambria Math" w:cs="Times New Roman"/>
                        <w:i/>
                        <w:szCs w:val="24"/>
                      </w:rPr>
                    </m:ctrlPr>
                  </m:naryPr>
                  <m:sub>
                    <m:r>
                      <w:rPr>
                        <w:rFonts w:ascii="Cambria Math" w:eastAsia="Calibri" w:hAnsi="Cambria Math" w:cs="Times New Roman"/>
                        <w:szCs w:val="24"/>
                      </w:rPr>
                      <m:t>t∈T</m:t>
                    </m:r>
                  </m:sub>
                  <m:sup/>
                  <m:e>
                    <m:nary>
                      <m:naryPr>
                        <m:chr m:val="∑"/>
                        <m:supHide m:val="1"/>
                        <m:ctrlPr>
                          <w:rPr>
                            <w:rFonts w:ascii="Cambria Math" w:eastAsia="Calibri" w:hAnsi="Cambria Math" w:cs="Times New Roman"/>
                            <w:i/>
                            <w:szCs w:val="24"/>
                          </w:rPr>
                        </m:ctrlPr>
                      </m:naryPr>
                      <m:sub>
                        <m:r>
                          <w:rPr>
                            <w:rFonts w:ascii="Cambria Math" w:hAnsi="Cambria Math" w:cs="Times New Roman"/>
                            <w:szCs w:val="24"/>
                          </w:rPr>
                          <m:t>j∈J</m:t>
                        </m:r>
                      </m:sub>
                      <m:sup/>
                      <m:e>
                        <m:sSubSup>
                          <m:sSubSupPr>
                            <m:ctrlPr>
                              <w:rPr>
                                <w:rFonts w:ascii="Cambria Math" w:hAnsi="Cambria Math" w:cs="Times New Roman"/>
                                <w:i/>
                                <w:szCs w:val="24"/>
                              </w:rPr>
                            </m:ctrlPr>
                          </m:sSubSupPr>
                          <m:e>
                            <m:r>
                              <w:rPr>
                                <w:rFonts w:ascii="Cambria Math" w:hAnsi="Cambria Math" w:cs="Times New Roman"/>
                                <w:szCs w:val="24"/>
                              </w:rPr>
                              <m:t>c</m:t>
                            </m:r>
                          </m:e>
                          <m:sub>
                            <m:r>
                              <w:rPr>
                                <w:rFonts w:ascii="Cambria Math" w:hAnsi="Cambria Math" w:cs="Times New Roman"/>
                                <w:szCs w:val="24"/>
                              </w:rPr>
                              <m:t>j</m:t>
                            </m:r>
                          </m:sub>
                          <m:sup>
                            <m:r>
                              <w:rPr>
                                <w:rFonts w:ascii="Cambria Math" w:hAnsi="Cambria Math" w:cs="Times New Roman"/>
                                <w:szCs w:val="24"/>
                              </w:rPr>
                              <m:t>e</m:t>
                            </m:r>
                          </m:sup>
                        </m:sSubSup>
                        <m:r>
                          <w:rPr>
                            <w:rFonts w:ascii="Cambria Math" w:eastAsia="Calibri" w:hAnsi="Cambria Math" w:cs="Times New Roman"/>
                            <w:szCs w:val="24"/>
                          </w:rPr>
                          <m:t>×</m:t>
                        </m:r>
                        <m:sSub>
                          <m:sSubPr>
                            <m:ctrlPr>
                              <w:rPr>
                                <w:rFonts w:ascii="Cambria Math" w:hAnsi="Cambria Math" w:cs="Times New Roman"/>
                                <w:i/>
                                <w:iCs/>
                                <w:color w:val="000000" w:themeColor="text1"/>
                                <w:szCs w:val="24"/>
                              </w:rPr>
                            </m:ctrlPr>
                          </m:sSubPr>
                          <m:e>
                            <m:r>
                              <w:rPr>
                                <w:rFonts w:ascii="Cambria Math" w:hAnsi="Cambria Math" w:cs="Times New Roman"/>
                                <w:color w:val="000000" w:themeColor="text1"/>
                                <w:szCs w:val="24"/>
                              </w:rPr>
                              <m:t>Δφ</m:t>
                            </m:r>
                            <m:ctrlPr>
                              <w:rPr>
                                <w:rFonts w:ascii="Cambria Math" w:eastAsia="Calibri" w:hAnsi="Cambria Math" w:cs="Times New Roman"/>
                                <w:i/>
                                <w:iCs/>
                                <w:color w:val="000000" w:themeColor="text1"/>
                                <w:szCs w:val="24"/>
                              </w:rPr>
                            </m:ctrlPr>
                          </m:e>
                          <m:sub>
                            <m:r>
                              <w:rPr>
                                <w:rFonts w:ascii="Cambria Math" w:eastAsia="Calibri" w:hAnsi="Cambria Math" w:cs="Times New Roman"/>
                                <w:color w:val="000000" w:themeColor="text1"/>
                                <w:szCs w:val="24"/>
                              </w:rPr>
                              <m:t>jt</m:t>
                            </m:r>
                            <m:ctrlPr>
                              <w:rPr>
                                <w:rFonts w:ascii="Cambria Math" w:eastAsia="Calibri" w:hAnsi="Cambria Math" w:cs="Times New Roman"/>
                                <w:i/>
                                <w:iCs/>
                                <w:color w:val="000000" w:themeColor="text1"/>
                                <w:szCs w:val="24"/>
                              </w:rPr>
                            </m:ctrlPr>
                          </m:sub>
                        </m:sSub>
                      </m:e>
                    </m:nary>
                  </m:e>
                </m:nary>
              </m:oMath>
            </m:oMathPara>
          </w:p>
        </w:tc>
        <w:tc>
          <w:tcPr>
            <w:tcW w:w="2749" w:type="dxa"/>
            <w:shd w:val="clear" w:color="auto" w:fill="auto"/>
            <w:vAlign w:val="center"/>
          </w:tcPr>
          <w:p w14:paraId="1B8E03DC" w14:textId="00CF348D" w:rsidR="00727490" w:rsidRPr="005A67CD" w:rsidRDefault="00E47C57" w:rsidP="00591DFB">
            <w:pPr>
              <w:spacing w:line="480" w:lineRule="auto"/>
              <w:jc w:val="center"/>
              <w:rPr>
                <w:rFonts w:eastAsia="Cambria Math" w:cs="Times New Roman"/>
                <w:color w:val="000000" w:themeColor="text1"/>
                <w:szCs w:val="24"/>
              </w:rPr>
            </w:pPr>
            <w:r>
              <w:rPr>
                <w:rFonts w:eastAsia="Cambria Math" w:cs="Times New Roman"/>
                <w:color w:val="000000" w:themeColor="text1"/>
                <w:szCs w:val="24"/>
              </w:rPr>
              <w:t>-</w:t>
            </w:r>
          </w:p>
        </w:tc>
        <w:tc>
          <w:tcPr>
            <w:tcW w:w="1098" w:type="dxa"/>
            <w:vAlign w:val="center"/>
          </w:tcPr>
          <w:p w14:paraId="3236DB0D" w14:textId="5FBB635D" w:rsidR="00727490" w:rsidRPr="005A67CD" w:rsidRDefault="00727490" w:rsidP="00591DFB">
            <w:pPr>
              <w:spacing w:line="480" w:lineRule="auto"/>
              <w:ind w:left="432"/>
              <w:jc w:val="center"/>
              <w:rPr>
                <w:rFonts w:eastAsia="Cambria Math" w:cs="Times New Roman"/>
                <w:color w:val="000000" w:themeColor="text1"/>
                <w:szCs w:val="24"/>
              </w:rPr>
            </w:pPr>
            <w:r w:rsidRPr="005A67CD">
              <w:rPr>
                <w:rFonts w:eastAsia="Cambria Math" w:cs="Times New Roman"/>
                <w:color w:val="000000" w:themeColor="text1"/>
                <w:szCs w:val="24"/>
              </w:rPr>
              <w:t>(</w:t>
            </w:r>
            <w:r w:rsidR="00852C33">
              <w:rPr>
                <w:rFonts w:eastAsia="Cambria Math" w:cs="Times New Roman"/>
                <w:color w:val="000000" w:themeColor="text1"/>
                <w:szCs w:val="24"/>
              </w:rPr>
              <w:t>2</w:t>
            </w:r>
            <w:r w:rsidRPr="005A67CD">
              <w:rPr>
                <w:rFonts w:eastAsia="Cambria Math" w:cs="Times New Roman"/>
                <w:color w:val="000000" w:themeColor="text1"/>
                <w:szCs w:val="24"/>
              </w:rPr>
              <w:t>)</w:t>
            </w:r>
          </w:p>
        </w:tc>
      </w:tr>
      <w:tr w:rsidR="00D77FAD" w:rsidRPr="005A67CD" w14:paraId="68604856" w14:textId="77777777" w:rsidTr="00D77FAD">
        <w:trPr>
          <w:trHeight w:val="576"/>
          <w:jc w:val="center"/>
        </w:trPr>
        <w:tc>
          <w:tcPr>
            <w:tcW w:w="1154" w:type="dxa"/>
            <w:shd w:val="clear" w:color="auto" w:fill="auto"/>
            <w:vAlign w:val="center"/>
          </w:tcPr>
          <w:p w14:paraId="4976B972" w14:textId="77777777" w:rsidR="00D77FAD" w:rsidRPr="005A67CD" w:rsidRDefault="00D77FAD" w:rsidP="005F5AE0">
            <w:pPr>
              <w:spacing w:line="480" w:lineRule="auto"/>
              <w:jc w:val="center"/>
              <w:rPr>
                <w:rFonts w:eastAsia="Cambria Math" w:cs="Times New Roman"/>
                <w:color w:val="000000" w:themeColor="text1"/>
                <w:szCs w:val="24"/>
              </w:rPr>
            </w:pPr>
            <w:r w:rsidRPr="005A67CD">
              <w:rPr>
                <w:rFonts w:eastAsia="Cambria Math" w:cs="Times New Roman"/>
                <w:color w:val="000000" w:themeColor="text1"/>
                <w:szCs w:val="24"/>
              </w:rPr>
              <w:t>min</w:t>
            </w:r>
          </w:p>
        </w:tc>
        <w:tc>
          <w:tcPr>
            <w:tcW w:w="4489" w:type="dxa"/>
            <w:shd w:val="clear" w:color="auto" w:fill="auto"/>
            <w:vAlign w:val="center"/>
          </w:tcPr>
          <w:p w14:paraId="6AB5315D" w14:textId="77777777" w:rsidR="00D77FAD" w:rsidRPr="005A67CD" w:rsidRDefault="00000000" w:rsidP="005F5AE0">
            <w:pPr>
              <w:spacing w:line="480" w:lineRule="auto"/>
              <w:jc w:val="center"/>
              <w:rPr>
                <w:rFonts w:eastAsia="Cambria Math" w:cs="Times New Roman"/>
                <w:iCs/>
                <w:szCs w:val="24"/>
              </w:rPr>
            </w:pPr>
            <m:oMathPara>
              <m:oMath>
                <m:func>
                  <m:funcPr>
                    <m:ctrlPr>
                      <w:rPr>
                        <w:rFonts w:ascii="Cambria Math" w:eastAsia="Calibri" w:hAnsi="Cambria Math" w:cs="Times New Roman"/>
                        <w:i/>
                        <w:iCs/>
                        <w:szCs w:val="24"/>
                      </w:rPr>
                    </m:ctrlPr>
                  </m:funcPr>
                  <m:fName/>
                  <m:e>
                    <m:nary>
                      <m:naryPr>
                        <m:chr m:val="∑"/>
                        <m:supHide m:val="1"/>
                        <m:ctrlPr>
                          <w:rPr>
                            <w:rFonts w:ascii="Cambria Math" w:eastAsia="Calibri" w:hAnsi="Cambria Math" w:cs="Times New Roman"/>
                            <w:i/>
                            <w:iCs/>
                            <w:szCs w:val="24"/>
                          </w:rPr>
                        </m:ctrlPr>
                      </m:naryPr>
                      <m:sub>
                        <m:r>
                          <w:rPr>
                            <w:rFonts w:ascii="Cambria Math" w:eastAsia="Calibri" w:hAnsi="Cambria Math" w:cs="Times New Roman"/>
                            <w:szCs w:val="24"/>
                          </w:rPr>
                          <m:t>w∈</m:t>
                        </m:r>
                        <m:r>
                          <w:rPr>
                            <w:rFonts w:ascii="Cambria Math" w:eastAsia="Calibri" w:hAnsi="Cambria Math" w:cs="Times New Roman"/>
                            <w:szCs w:val="24"/>
                            <w:lang w:val="el-GR"/>
                          </w:rPr>
                          <m:t>Ω</m:t>
                        </m:r>
                      </m:sub>
                      <m:sup/>
                      <m:e>
                        <m:sSup>
                          <m:sSupPr>
                            <m:ctrlPr>
                              <w:rPr>
                                <w:rFonts w:ascii="Cambria Math" w:eastAsia="Calibri" w:hAnsi="Cambria Math" w:cs="Times New Roman"/>
                                <w:i/>
                                <w:iCs/>
                                <w:szCs w:val="24"/>
                              </w:rPr>
                            </m:ctrlPr>
                          </m:sSupPr>
                          <m:e>
                            <m:r>
                              <w:rPr>
                                <w:rFonts w:ascii="Cambria Math" w:eastAsia="Calibri" w:hAnsi="Cambria Math" w:cs="Times New Roman"/>
                                <w:szCs w:val="24"/>
                              </w:rPr>
                              <m:t>p</m:t>
                            </m:r>
                          </m:e>
                          <m:sup>
                            <m:r>
                              <w:rPr>
                                <w:rFonts w:ascii="Cambria Math" w:hAnsi="Cambria Math" w:cs="Times New Roman"/>
                                <w:szCs w:val="24"/>
                              </w:rPr>
                              <m:t>ω</m:t>
                            </m:r>
                          </m:sup>
                        </m:sSup>
                        <m:d>
                          <m:dPr>
                            <m:ctrlPr>
                              <w:rPr>
                                <w:rFonts w:ascii="Cambria Math" w:eastAsia="Calibri" w:hAnsi="Cambria Math" w:cs="Times New Roman"/>
                                <w:i/>
                                <w:iCs/>
                                <w:szCs w:val="24"/>
                              </w:rPr>
                            </m:ctrlPr>
                          </m:dPr>
                          <m:e>
                            <m:nary>
                              <m:naryPr>
                                <m:chr m:val="∑"/>
                                <m:limLoc m:val="undOvr"/>
                                <m:supHide m:val="1"/>
                                <m:ctrlPr>
                                  <w:rPr>
                                    <w:rFonts w:ascii="Cambria Math" w:eastAsia="Calibri" w:hAnsi="Cambria Math" w:cs="Times New Roman"/>
                                    <w:i/>
                                    <w:iCs/>
                                    <w:szCs w:val="24"/>
                                  </w:rPr>
                                </m:ctrlPr>
                              </m:naryPr>
                              <m:sub>
                                <m:r>
                                  <w:rPr>
                                    <w:rFonts w:ascii="Cambria Math" w:eastAsia="Calibri" w:hAnsi="Cambria Math" w:cs="Times New Roman"/>
                                    <w:szCs w:val="24"/>
                                  </w:rPr>
                                  <m:t>i</m:t>
                                </m:r>
                                <m:r>
                                  <w:rPr>
                                    <w:rFonts w:ascii="Cambria Math" w:hAnsi="Cambria Math" w:cs="Times New Roman"/>
                                    <w:szCs w:val="24"/>
                                  </w:rPr>
                                  <m:t>∈I</m:t>
                                </m:r>
                              </m:sub>
                              <m:sup/>
                              <m:e>
                                <m:nary>
                                  <m:naryPr>
                                    <m:chr m:val="∑"/>
                                    <m:limLoc m:val="undOvr"/>
                                    <m:supHide m:val="1"/>
                                    <m:ctrlPr>
                                      <w:rPr>
                                        <w:rFonts w:ascii="Cambria Math" w:eastAsia="Calibri" w:hAnsi="Cambria Math" w:cs="Times New Roman"/>
                                        <w:i/>
                                        <w:iCs/>
                                        <w:szCs w:val="24"/>
                                      </w:rPr>
                                    </m:ctrlPr>
                                  </m:naryPr>
                                  <m:sub>
                                    <m:r>
                                      <w:rPr>
                                        <w:rFonts w:ascii="Cambria Math" w:hAnsi="Cambria Math" w:cs="Times New Roman"/>
                                        <w:szCs w:val="24"/>
                                      </w:rPr>
                                      <m:t>j∈J</m:t>
                                    </m:r>
                                  </m:sub>
                                  <m:sup/>
                                  <m:e>
                                    <m:nary>
                                      <m:naryPr>
                                        <m:chr m:val="∑"/>
                                        <m:supHide m:val="1"/>
                                        <m:ctrlPr>
                                          <w:rPr>
                                            <w:rFonts w:ascii="Cambria Math" w:eastAsia="Calibri" w:hAnsi="Cambria Math" w:cs="Times New Roman"/>
                                            <w:i/>
                                            <w:szCs w:val="24"/>
                                          </w:rPr>
                                        </m:ctrlPr>
                                      </m:naryPr>
                                      <m:sub>
                                        <m:r>
                                          <w:rPr>
                                            <w:rFonts w:ascii="Cambria Math" w:hAnsi="Cambria Math" w:cs="Times New Roman"/>
                                            <w:szCs w:val="24"/>
                                          </w:rPr>
                                          <m:t>t∈T</m:t>
                                        </m:r>
                                      </m:sub>
                                      <m:sup/>
                                      <m:e>
                                        <m:sSub>
                                          <m:sSubPr>
                                            <m:ctrlPr>
                                              <w:rPr>
                                                <w:rFonts w:ascii="Cambria Math" w:hAnsi="Cambria Math" w:cs="Times New Roman"/>
                                                <w:i/>
                                                <w:szCs w:val="24"/>
                                              </w:rPr>
                                            </m:ctrlPr>
                                          </m:sSubPr>
                                          <m:e>
                                            <m:r>
                                              <w:rPr>
                                                <w:rFonts w:ascii="Cambria Math" w:hAnsi="Cambria Math" w:cs="Times New Roman"/>
                                                <w:szCs w:val="24"/>
                                              </w:rPr>
                                              <m:t>cd</m:t>
                                            </m:r>
                                          </m:e>
                                          <m:sub/>
                                        </m:sSub>
                                        <m:r>
                                          <w:rPr>
                                            <w:rFonts w:ascii="Cambria Math" w:eastAsia="Calibri" w:hAnsi="Cambria Math" w:cs="Times New Roman"/>
                                            <w:szCs w:val="24"/>
                                          </w:rPr>
                                          <m:t>×</m:t>
                                        </m:r>
                                        <m:sSubSup>
                                          <m:sSubSupPr>
                                            <m:ctrlPr>
                                              <w:rPr>
                                                <w:rFonts w:ascii="Cambria Math" w:eastAsia="Calibri" w:hAnsi="Cambria Math" w:cs="Times New Roman"/>
                                                <w:i/>
                                                <w:iCs/>
                                                <w:szCs w:val="24"/>
                                              </w:rPr>
                                            </m:ctrlPr>
                                          </m:sSubSupPr>
                                          <m:e>
                                            <m:r>
                                              <w:rPr>
                                                <w:rFonts w:ascii="Cambria Math" w:eastAsia="Calibri" w:hAnsi="Cambria Math" w:cs="Times New Roman"/>
                                                <w:szCs w:val="24"/>
                                              </w:rPr>
                                              <m:t>x</m:t>
                                            </m:r>
                                          </m:e>
                                          <m:sub>
                                            <m:r>
                                              <w:rPr>
                                                <w:rFonts w:ascii="Cambria Math" w:eastAsia="Calibri" w:hAnsi="Cambria Math" w:cs="Times New Roman"/>
                                                <w:szCs w:val="24"/>
                                              </w:rPr>
                                              <m:t>ijt</m:t>
                                            </m:r>
                                          </m:sub>
                                          <m:sup>
                                            <m:r>
                                              <w:rPr>
                                                <w:rFonts w:ascii="Cambria Math" w:hAnsi="Cambria Math" w:cs="Times New Roman"/>
                                                <w:szCs w:val="24"/>
                                              </w:rPr>
                                              <m:t>ω</m:t>
                                            </m:r>
                                          </m:sup>
                                        </m:sSubSup>
                                      </m:e>
                                    </m:nary>
                                  </m:e>
                                </m:nary>
                              </m:e>
                            </m:nary>
                          </m:e>
                        </m:d>
                      </m:e>
                    </m:nary>
                  </m:e>
                </m:func>
              </m:oMath>
            </m:oMathPara>
          </w:p>
        </w:tc>
        <w:tc>
          <w:tcPr>
            <w:tcW w:w="2749" w:type="dxa"/>
            <w:shd w:val="clear" w:color="auto" w:fill="auto"/>
            <w:vAlign w:val="center"/>
          </w:tcPr>
          <w:p w14:paraId="4433ACA7" w14:textId="77777777" w:rsidR="00D77FAD" w:rsidRPr="005A67CD" w:rsidRDefault="00D77FAD" w:rsidP="005F5AE0">
            <w:pPr>
              <w:spacing w:line="480" w:lineRule="auto"/>
              <w:jc w:val="center"/>
              <w:rPr>
                <w:rFonts w:eastAsia="Cambria Math" w:cs="Times New Roman"/>
                <w:i/>
                <w:color w:val="000000" w:themeColor="text1"/>
                <w:szCs w:val="24"/>
              </w:rPr>
            </w:pPr>
          </w:p>
        </w:tc>
        <w:tc>
          <w:tcPr>
            <w:tcW w:w="1098" w:type="dxa"/>
            <w:shd w:val="clear" w:color="auto" w:fill="auto"/>
            <w:vAlign w:val="center"/>
          </w:tcPr>
          <w:p w14:paraId="0D7363C7" w14:textId="77777777" w:rsidR="00D77FAD" w:rsidRPr="005A67CD" w:rsidRDefault="00D77FAD" w:rsidP="005F5AE0">
            <w:pPr>
              <w:spacing w:line="480" w:lineRule="auto"/>
              <w:ind w:left="432"/>
              <w:jc w:val="center"/>
              <w:rPr>
                <w:rFonts w:eastAsia="Cambria Math" w:cs="Times New Roman"/>
                <w:color w:val="000000" w:themeColor="text1"/>
                <w:szCs w:val="24"/>
              </w:rPr>
            </w:pPr>
          </w:p>
          <w:p w14:paraId="1EC78C5B" w14:textId="4D5AC6E2" w:rsidR="00D77FAD" w:rsidRPr="005A67CD" w:rsidRDefault="00D77FAD" w:rsidP="005F5AE0">
            <w:pPr>
              <w:spacing w:line="480" w:lineRule="auto"/>
              <w:ind w:left="432"/>
              <w:jc w:val="center"/>
              <w:rPr>
                <w:rFonts w:eastAsia="Cambria Math" w:cs="Times New Roman"/>
                <w:color w:val="00B0F0"/>
                <w:szCs w:val="24"/>
              </w:rPr>
            </w:pPr>
            <w:r w:rsidRPr="005A67CD">
              <w:rPr>
                <w:rFonts w:eastAsia="Cambria Math" w:cs="Times New Roman"/>
                <w:szCs w:val="24"/>
              </w:rPr>
              <w:t>(</w:t>
            </w:r>
            <w:r w:rsidR="00852C33">
              <w:rPr>
                <w:rFonts w:eastAsia="Cambria Math" w:cs="Times New Roman"/>
                <w:szCs w:val="24"/>
              </w:rPr>
              <w:t>3</w:t>
            </w:r>
            <w:r w:rsidRPr="005A67CD">
              <w:rPr>
                <w:rFonts w:eastAsia="Cambria Math" w:cs="Times New Roman"/>
                <w:szCs w:val="24"/>
              </w:rPr>
              <w:t>)</w:t>
            </w:r>
          </w:p>
        </w:tc>
      </w:tr>
      <w:tr w:rsidR="00D77FAD" w:rsidRPr="005A67CD" w14:paraId="11E3679D" w14:textId="77777777" w:rsidTr="00D77FAD">
        <w:trPr>
          <w:trHeight w:val="576"/>
          <w:jc w:val="center"/>
        </w:trPr>
        <w:tc>
          <w:tcPr>
            <w:tcW w:w="1154" w:type="dxa"/>
            <w:vAlign w:val="center"/>
          </w:tcPr>
          <w:p w14:paraId="50C3FDCF" w14:textId="77777777" w:rsidR="00D77FAD" w:rsidRPr="005A67CD" w:rsidRDefault="00D77FAD" w:rsidP="005F5AE0">
            <w:pPr>
              <w:spacing w:line="480" w:lineRule="auto"/>
              <w:jc w:val="center"/>
              <w:rPr>
                <w:rFonts w:eastAsia="Cambria Math" w:cs="Times New Roman"/>
                <w:color w:val="000000" w:themeColor="text1"/>
                <w:szCs w:val="24"/>
              </w:rPr>
            </w:pPr>
            <w:r w:rsidRPr="005A67CD">
              <w:rPr>
                <w:rFonts w:eastAsia="Cambria Math" w:cs="Times New Roman"/>
                <w:color w:val="000000" w:themeColor="text1"/>
                <w:szCs w:val="24"/>
              </w:rPr>
              <w:t>min</w:t>
            </w:r>
          </w:p>
        </w:tc>
        <w:tc>
          <w:tcPr>
            <w:tcW w:w="4489" w:type="dxa"/>
            <w:vAlign w:val="center"/>
          </w:tcPr>
          <w:p w14:paraId="09ECBDA0" w14:textId="77777777" w:rsidR="00D77FAD" w:rsidRPr="005A67CD" w:rsidRDefault="00000000" w:rsidP="005F5AE0">
            <w:pPr>
              <w:spacing w:line="480" w:lineRule="auto"/>
              <w:jc w:val="center"/>
              <w:rPr>
                <w:rFonts w:eastAsia="Cambria Math" w:cs="Times New Roman"/>
                <w:b/>
                <w:bCs/>
                <w:iCs/>
                <w:szCs w:val="24"/>
              </w:rPr>
            </w:pPr>
            <m:oMathPara>
              <m:oMath>
                <m:func>
                  <m:funcPr>
                    <m:ctrlPr>
                      <w:rPr>
                        <w:rFonts w:ascii="Cambria Math" w:eastAsia="Calibri" w:hAnsi="Cambria Math" w:cs="Times New Roman"/>
                        <w:i/>
                        <w:iCs/>
                        <w:szCs w:val="24"/>
                      </w:rPr>
                    </m:ctrlPr>
                  </m:funcPr>
                  <m:fName/>
                  <m:e>
                    <m:nary>
                      <m:naryPr>
                        <m:chr m:val="∑"/>
                        <m:supHide m:val="1"/>
                        <m:ctrlPr>
                          <w:rPr>
                            <w:rFonts w:ascii="Cambria Math" w:eastAsia="Calibri" w:hAnsi="Cambria Math" w:cs="Times New Roman"/>
                            <w:i/>
                            <w:iCs/>
                            <w:szCs w:val="24"/>
                          </w:rPr>
                        </m:ctrlPr>
                      </m:naryPr>
                      <m:sub>
                        <m:r>
                          <w:rPr>
                            <w:rFonts w:ascii="Cambria Math" w:eastAsia="Calibri" w:hAnsi="Cambria Math" w:cs="Times New Roman"/>
                            <w:szCs w:val="24"/>
                          </w:rPr>
                          <m:t>w∈</m:t>
                        </m:r>
                        <m:r>
                          <w:rPr>
                            <w:rFonts w:ascii="Cambria Math" w:eastAsia="Calibri" w:hAnsi="Cambria Math" w:cs="Times New Roman"/>
                            <w:szCs w:val="24"/>
                            <w:lang w:val="el-GR"/>
                          </w:rPr>
                          <m:t>Ω</m:t>
                        </m:r>
                      </m:sub>
                      <m:sup/>
                      <m:e>
                        <m:sSup>
                          <m:sSupPr>
                            <m:ctrlPr>
                              <w:rPr>
                                <w:rFonts w:ascii="Cambria Math" w:eastAsia="Calibri" w:hAnsi="Cambria Math" w:cs="Times New Roman"/>
                                <w:i/>
                                <w:iCs/>
                                <w:szCs w:val="24"/>
                              </w:rPr>
                            </m:ctrlPr>
                          </m:sSupPr>
                          <m:e>
                            <m:r>
                              <w:rPr>
                                <w:rFonts w:ascii="Cambria Math" w:eastAsia="Calibri" w:hAnsi="Cambria Math" w:cs="Times New Roman"/>
                                <w:szCs w:val="24"/>
                              </w:rPr>
                              <m:t>p</m:t>
                            </m:r>
                          </m:e>
                          <m:sup>
                            <m:r>
                              <w:rPr>
                                <w:rFonts w:ascii="Cambria Math" w:hAnsi="Cambria Math" w:cs="Times New Roman"/>
                                <w:szCs w:val="24"/>
                              </w:rPr>
                              <m:t>ω</m:t>
                            </m:r>
                          </m:sup>
                        </m:sSup>
                        <m:d>
                          <m:dPr>
                            <m:ctrlPr>
                              <w:rPr>
                                <w:rFonts w:ascii="Cambria Math" w:eastAsia="Calibri" w:hAnsi="Cambria Math" w:cs="Times New Roman"/>
                                <w:i/>
                                <w:iCs/>
                                <w:szCs w:val="24"/>
                              </w:rPr>
                            </m:ctrlPr>
                          </m:dPr>
                          <m:e>
                            <m:nary>
                              <m:naryPr>
                                <m:chr m:val="∑"/>
                                <m:limLoc m:val="undOvr"/>
                                <m:supHide m:val="1"/>
                                <m:ctrlPr>
                                  <w:rPr>
                                    <w:rFonts w:ascii="Cambria Math" w:eastAsia="Calibri" w:hAnsi="Cambria Math" w:cs="Times New Roman"/>
                                    <w:i/>
                                    <w:iCs/>
                                    <w:szCs w:val="24"/>
                                  </w:rPr>
                                </m:ctrlPr>
                              </m:naryPr>
                              <m:sub>
                                <m:r>
                                  <w:rPr>
                                    <w:rFonts w:ascii="Cambria Math" w:hAnsi="Cambria Math" w:cs="Times New Roman"/>
                                    <w:szCs w:val="24"/>
                                  </w:rPr>
                                  <m:t>i∈I</m:t>
                                </m:r>
                              </m:sub>
                              <m:sup/>
                              <m:e>
                                <m:r>
                                  <w:rPr>
                                    <w:rFonts w:ascii="Cambria Math" w:eastAsia="Calibri" w:hAnsi="Cambria Math" w:cs="Times New Roman"/>
                                    <w:szCs w:val="24"/>
                                  </w:rPr>
                                  <m:t>(</m:t>
                                </m:r>
                                <m:sSubSup>
                                  <m:sSubSupPr>
                                    <m:ctrlPr>
                                      <w:rPr>
                                        <w:rFonts w:ascii="Cambria Math" w:eastAsia="Calibri" w:hAnsi="Cambria Math" w:cs="Times New Roman"/>
                                        <w:i/>
                                        <w:iCs/>
                                        <w:szCs w:val="24"/>
                                      </w:rPr>
                                    </m:ctrlPr>
                                  </m:sSubSupPr>
                                  <m:e>
                                    <m:r>
                                      <w:rPr>
                                        <w:rFonts w:ascii="Cambria Math" w:eastAsia="Calibri" w:hAnsi="Cambria Math" w:cs="Times New Roman"/>
                                        <w:szCs w:val="24"/>
                                      </w:rPr>
                                      <m:t>γ</m:t>
                                    </m:r>
                                  </m:e>
                                  <m:sub>
                                    <m:r>
                                      <w:rPr>
                                        <w:rFonts w:ascii="Cambria Math" w:eastAsia="Calibri" w:hAnsi="Cambria Math" w:cs="Times New Roman"/>
                                        <w:szCs w:val="24"/>
                                      </w:rPr>
                                      <m:t>i</m:t>
                                    </m:r>
                                    <m:d>
                                      <m:dPr>
                                        <m:begChr m:val="|"/>
                                        <m:endChr m:val="|"/>
                                        <m:ctrlPr>
                                          <w:rPr>
                                            <w:rFonts w:ascii="Cambria Math" w:eastAsia="Calibri" w:hAnsi="Cambria Math" w:cs="Times New Roman"/>
                                            <w:i/>
                                            <w:szCs w:val="24"/>
                                          </w:rPr>
                                        </m:ctrlPr>
                                      </m:dPr>
                                      <m:e>
                                        <m:r>
                                          <w:rPr>
                                            <w:rFonts w:ascii="Cambria Math" w:eastAsia="Calibri" w:hAnsi="Cambria Math" w:cs="Times New Roman"/>
                                            <w:szCs w:val="24"/>
                                          </w:rPr>
                                          <m:t>T</m:t>
                                        </m:r>
                                      </m:e>
                                    </m:d>
                                  </m:sub>
                                  <m:sup>
                                    <m:r>
                                      <w:rPr>
                                        <w:rFonts w:ascii="Cambria Math" w:hAnsi="Cambria Math" w:cs="Times New Roman"/>
                                        <w:szCs w:val="24"/>
                                      </w:rPr>
                                      <m:t>ω</m:t>
                                    </m:r>
                                  </m:sup>
                                </m:sSubSup>
                                <m:r>
                                  <w:rPr>
                                    <w:rFonts w:ascii="Cambria Math" w:eastAsia="Calibri" w:hAnsi="Cambria Math" w:cs="Times New Roman"/>
                                    <w:szCs w:val="24"/>
                                  </w:rPr>
                                  <m:t>-</m:t>
                                </m:r>
                                <m:nary>
                                  <m:naryPr>
                                    <m:chr m:val="∑"/>
                                    <m:supHide m:val="1"/>
                                    <m:ctrlPr>
                                      <w:rPr>
                                        <w:rFonts w:ascii="Cambria Math" w:eastAsia="Calibri" w:hAnsi="Cambria Math" w:cs="Times New Roman"/>
                                        <w:i/>
                                        <w:iCs/>
                                        <w:szCs w:val="24"/>
                                      </w:rPr>
                                    </m:ctrlPr>
                                  </m:naryPr>
                                  <m:sub>
                                    <m:r>
                                      <w:rPr>
                                        <w:rFonts w:ascii="Cambria Math" w:eastAsia="Calibri" w:hAnsi="Cambria Math" w:cs="Times New Roman"/>
                                        <w:szCs w:val="24"/>
                                      </w:rPr>
                                      <m:t>j∈J</m:t>
                                    </m:r>
                                  </m:sub>
                                  <m:sup/>
                                  <m:e>
                                    <m:sSubSup>
                                      <m:sSubSupPr>
                                        <m:ctrlPr>
                                          <w:rPr>
                                            <w:rFonts w:ascii="Cambria Math" w:eastAsia="Calibri" w:hAnsi="Cambria Math" w:cs="Times New Roman"/>
                                            <w:i/>
                                            <w:iCs/>
                                            <w:szCs w:val="24"/>
                                          </w:rPr>
                                        </m:ctrlPr>
                                      </m:sSubSupPr>
                                      <m:e>
                                        <m:r>
                                          <w:rPr>
                                            <w:rFonts w:ascii="Cambria Math" w:eastAsia="Calibri" w:hAnsi="Cambria Math" w:cs="Times New Roman"/>
                                            <w:szCs w:val="24"/>
                                          </w:rPr>
                                          <m:t>x</m:t>
                                        </m:r>
                                      </m:e>
                                      <m:sub>
                                        <m:r>
                                          <w:rPr>
                                            <w:rFonts w:ascii="Cambria Math" w:eastAsia="Calibri" w:hAnsi="Cambria Math" w:cs="Times New Roman"/>
                                            <w:szCs w:val="24"/>
                                          </w:rPr>
                                          <m:t>ij</m:t>
                                        </m:r>
                                        <m:d>
                                          <m:dPr>
                                            <m:ctrlPr>
                                              <w:rPr>
                                                <w:rFonts w:ascii="Cambria Math" w:eastAsia="Calibri" w:hAnsi="Cambria Math" w:cs="Times New Roman"/>
                                                <w:i/>
                                                <w:iCs/>
                                                <w:szCs w:val="24"/>
                                              </w:rPr>
                                            </m:ctrlPr>
                                          </m:dPr>
                                          <m:e>
                                            <m:d>
                                              <m:dPr>
                                                <m:begChr m:val="|"/>
                                                <m:endChr m:val="|"/>
                                                <m:ctrlPr>
                                                  <w:rPr>
                                                    <w:rFonts w:ascii="Cambria Math" w:eastAsia="Calibri" w:hAnsi="Cambria Math" w:cs="Times New Roman"/>
                                                    <w:i/>
                                                    <w:szCs w:val="24"/>
                                                  </w:rPr>
                                                </m:ctrlPr>
                                              </m:dPr>
                                              <m:e>
                                                <m:r>
                                                  <w:rPr>
                                                    <w:rFonts w:ascii="Cambria Math" w:eastAsia="Calibri" w:hAnsi="Cambria Math" w:cs="Times New Roman"/>
                                                    <w:szCs w:val="24"/>
                                                  </w:rPr>
                                                  <m:t>T</m:t>
                                                </m:r>
                                              </m:e>
                                            </m:d>
                                          </m:e>
                                        </m:d>
                                      </m:sub>
                                      <m:sup>
                                        <m:r>
                                          <w:rPr>
                                            <w:rFonts w:ascii="Cambria Math" w:hAnsi="Cambria Math" w:cs="Times New Roman"/>
                                            <w:szCs w:val="24"/>
                                          </w:rPr>
                                          <m:t>ω</m:t>
                                        </m:r>
                                      </m:sup>
                                    </m:sSubSup>
                                  </m:e>
                                </m:nary>
                                <m:r>
                                  <w:rPr>
                                    <w:rFonts w:ascii="Cambria Math" w:eastAsia="Calibri" w:hAnsi="Cambria Math" w:cs="Times New Roman"/>
                                    <w:szCs w:val="24"/>
                                  </w:rPr>
                                  <m:t>)</m:t>
                                </m:r>
                              </m:e>
                            </m:nary>
                          </m:e>
                        </m:d>
                      </m:e>
                    </m:nary>
                  </m:e>
                </m:func>
              </m:oMath>
            </m:oMathPara>
          </w:p>
        </w:tc>
        <w:tc>
          <w:tcPr>
            <w:tcW w:w="2749" w:type="dxa"/>
            <w:vAlign w:val="center"/>
          </w:tcPr>
          <w:p w14:paraId="5A336B48" w14:textId="77777777" w:rsidR="00D77FAD" w:rsidRPr="005A67CD" w:rsidRDefault="00D77FAD" w:rsidP="005F5AE0">
            <w:pPr>
              <w:spacing w:line="480" w:lineRule="auto"/>
              <w:jc w:val="center"/>
              <w:rPr>
                <w:rFonts w:eastAsia="Cambria Math" w:cs="Times New Roman"/>
                <w:color w:val="000000" w:themeColor="text1"/>
                <w:szCs w:val="24"/>
              </w:rPr>
            </w:pPr>
          </w:p>
        </w:tc>
        <w:tc>
          <w:tcPr>
            <w:tcW w:w="1098" w:type="dxa"/>
            <w:vAlign w:val="center"/>
          </w:tcPr>
          <w:p w14:paraId="01A77FED" w14:textId="0F60E959" w:rsidR="00D77FAD" w:rsidRPr="005A67CD" w:rsidRDefault="00D77FAD" w:rsidP="005F5AE0">
            <w:pPr>
              <w:spacing w:line="480" w:lineRule="auto"/>
              <w:ind w:left="432"/>
              <w:jc w:val="center"/>
              <w:rPr>
                <w:rFonts w:eastAsia="Cambria Math" w:cs="Times New Roman"/>
                <w:noProof/>
                <w:color w:val="000000" w:themeColor="text1"/>
                <w:szCs w:val="24"/>
              </w:rPr>
            </w:pPr>
            <w:r w:rsidRPr="005A67CD">
              <w:rPr>
                <w:rFonts w:eastAsia="Cambria Math" w:cs="Times New Roman"/>
                <w:noProof/>
                <w:color w:val="000000" w:themeColor="text1"/>
                <w:szCs w:val="24"/>
              </w:rPr>
              <w:t>(</w:t>
            </w:r>
            <w:r w:rsidR="00852C33">
              <w:rPr>
                <w:rFonts w:eastAsia="Cambria Math" w:cs="Times New Roman"/>
                <w:noProof/>
                <w:color w:val="000000" w:themeColor="text1"/>
                <w:szCs w:val="24"/>
              </w:rPr>
              <w:t>4</w:t>
            </w:r>
            <w:r w:rsidRPr="005A67CD">
              <w:rPr>
                <w:rFonts w:eastAsia="Cambria Math" w:cs="Times New Roman"/>
                <w:noProof/>
                <w:color w:val="000000" w:themeColor="text1"/>
                <w:szCs w:val="24"/>
              </w:rPr>
              <w:t>)</w:t>
            </w:r>
          </w:p>
        </w:tc>
      </w:tr>
    </w:tbl>
    <w:p w14:paraId="7DE885A4" w14:textId="54A82E94" w:rsidR="00E374A0" w:rsidRDefault="00D167DC" w:rsidP="00D167DC">
      <w:pPr>
        <w:pStyle w:val="Heading3"/>
      </w:pPr>
      <w:bookmarkStart w:id="24" w:name="_Toc121752041"/>
      <w:r>
        <w:t>Constraints</w:t>
      </w:r>
      <w:bookmarkEnd w:id="24"/>
    </w:p>
    <w:p w14:paraId="74B3C3F6" w14:textId="484FAE1D" w:rsidR="00D52C13" w:rsidRPr="0066668D" w:rsidRDefault="0066668D" w:rsidP="0066668D">
      <w:r>
        <w:t>Eq. (5) serves as a limit on the number of times a host location can be opened. They can only open once over all time periods</w:t>
      </w:r>
      <w:r w:rsidR="00926AA8">
        <w:t>.</w:t>
      </w:r>
      <w:r w:rsidR="00D52C13">
        <w:t xml:space="preserve"> </w:t>
      </w:r>
    </w:p>
    <w:tbl>
      <w:tblPr>
        <w:tblStyle w:val="TableGrid"/>
        <w:tblW w:w="9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1154"/>
        <w:gridCol w:w="4489"/>
        <w:gridCol w:w="2749"/>
        <w:gridCol w:w="1098"/>
      </w:tblGrid>
      <w:tr w:rsidR="00727490" w:rsidRPr="005A67CD" w14:paraId="6F1ED46A" w14:textId="77777777" w:rsidTr="00E374A0">
        <w:trPr>
          <w:trHeight w:val="576"/>
          <w:jc w:val="center"/>
        </w:trPr>
        <w:tc>
          <w:tcPr>
            <w:tcW w:w="1154" w:type="dxa"/>
            <w:vAlign w:val="center"/>
          </w:tcPr>
          <w:p w14:paraId="70F092FC" w14:textId="77777777" w:rsidR="00727490" w:rsidRPr="005A67CD" w:rsidRDefault="00727490" w:rsidP="00591DFB">
            <w:pPr>
              <w:spacing w:line="480" w:lineRule="auto"/>
              <w:jc w:val="center"/>
              <w:rPr>
                <w:rFonts w:eastAsia="Cambria Math" w:cs="Times New Roman"/>
                <w:color w:val="000000" w:themeColor="text1"/>
                <w:szCs w:val="24"/>
              </w:rPr>
            </w:pPr>
            <w:proofErr w:type="spellStart"/>
            <w:r w:rsidRPr="005A67CD">
              <w:rPr>
                <w:rFonts w:eastAsia="Cambria Math" w:cs="Times New Roman"/>
                <w:color w:val="000000" w:themeColor="text1"/>
                <w:szCs w:val="24"/>
              </w:rPr>
              <w:t>s.t.</w:t>
            </w:r>
            <w:proofErr w:type="spellEnd"/>
          </w:p>
        </w:tc>
        <w:tc>
          <w:tcPr>
            <w:tcW w:w="4489" w:type="dxa"/>
            <w:vAlign w:val="bottom"/>
          </w:tcPr>
          <w:p w14:paraId="3BBA9630" w14:textId="337A0F07" w:rsidR="00727490" w:rsidRPr="00CC6F85" w:rsidRDefault="00000000" w:rsidP="00E374A0">
            <w:pPr>
              <w:spacing w:line="480" w:lineRule="auto"/>
              <w:jc w:val="center"/>
              <w:rPr>
                <w:rFonts w:eastAsia="Cambria Math" w:cs="Times New Roman"/>
                <w:color w:val="000000" w:themeColor="text1"/>
                <w:szCs w:val="24"/>
              </w:rPr>
            </w:pPr>
            <m:oMathPara>
              <m:oMath>
                <m:nary>
                  <m:naryPr>
                    <m:chr m:val="∑"/>
                    <m:supHide m:val="1"/>
                    <m:ctrlPr>
                      <w:rPr>
                        <w:rFonts w:ascii="Cambria Math" w:eastAsia="Cambria Math" w:hAnsi="Cambria Math" w:cs="Times New Roman"/>
                        <w:color w:val="000000" w:themeColor="text1"/>
                        <w:szCs w:val="24"/>
                      </w:rPr>
                    </m:ctrlPr>
                  </m:naryPr>
                  <m:sub>
                    <m:r>
                      <w:rPr>
                        <w:rFonts w:ascii="Cambria Math" w:eastAsia="Cambria Math" w:hAnsi="Cambria Math" w:cs="Times New Roman"/>
                        <w:color w:val="000000" w:themeColor="text1"/>
                        <w:szCs w:val="24"/>
                      </w:rPr>
                      <m:t>t</m:t>
                    </m:r>
                    <m:r>
                      <m:rPr>
                        <m:sty m:val="p"/>
                      </m:rPr>
                      <w:rPr>
                        <w:rFonts w:ascii="Cambria Math" w:eastAsia="Cambria Math" w:hAnsi="Cambria Math" w:cs="Times New Roman"/>
                        <w:color w:val="000000" w:themeColor="text1"/>
                        <w:szCs w:val="24"/>
                      </w:rPr>
                      <m:t>∈</m:t>
                    </m:r>
                    <m:r>
                      <w:rPr>
                        <w:rFonts w:ascii="Cambria Math" w:eastAsia="Cambria Math" w:hAnsi="Cambria Math" w:cs="Times New Roman"/>
                        <w:color w:val="000000" w:themeColor="text1"/>
                        <w:szCs w:val="24"/>
                      </w:rPr>
                      <m:t>T</m:t>
                    </m:r>
                  </m:sub>
                  <m:sup/>
                  <m:e>
                    <m:sSub>
                      <m:sSubPr>
                        <m:ctrlPr>
                          <w:rPr>
                            <w:rFonts w:ascii="Cambria Math" w:eastAsia="Cambria Math" w:hAnsi="Cambria Math" w:cs="Times New Roman"/>
                            <w:color w:val="000000" w:themeColor="text1"/>
                            <w:szCs w:val="24"/>
                          </w:rPr>
                        </m:ctrlPr>
                      </m:sSubPr>
                      <m:e>
                        <m:r>
                          <w:rPr>
                            <w:rFonts w:ascii="Cambria Math" w:eastAsia="Cambria Math" w:hAnsi="Cambria Math" w:cs="Times New Roman"/>
                            <w:color w:val="000000" w:themeColor="text1"/>
                            <w:szCs w:val="24"/>
                          </w:rPr>
                          <m:t>y</m:t>
                        </m:r>
                      </m:e>
                      <m:sub>
                        <m:r>
                          <w:rPr>
                            <w:rFonts w:ascii="Cambria Math" w:eastAsia="Cambria Math" w:hAnsi="Cambria Math" w:cs="Times New Roman"/>
                            <w:color w:val="000000" w:themeColor="text1"/>
                            <w:szCs w:val="24"/>
                          </w:rPr>
                          <m:t>jt</m:t>
                        </m:r>
                      </m:sub>
                    </m:sSub>
                  </m:e>
                </m:nary>
                <m:r>
                  <m:rPr>
                    <m:sty m:val="p"/>
                  </m:rPr>
                  <w:rPr>
                    <w:rFonts w:ascii="Cambria Math" w:eastAsia="Cambria Math" w:hAnsi="Cambria Math" w:cs="Times New Roman"/>
                    <w:color w:val="000000" w:themeColor="text1"/>
                    <w:szCs w:val="24"/>
                  </w:rPr>
                  <m:t>≤1</m:t>
                </m:r>
              </m:oMath>
            </m:oMathPara>
          </w:p>
        </w:tc>
        <w:tc>
          <w:tcPr>
            <w:tcW w:w="2749" w:type="dxa"/>
            <w:vAlign w:val="center"/>
          </w:tcPr>
          <w:p w14:paraId="0020854F" w14:textId="77777777" w:rsidR="00727490" w:rsidRPr="005A67CD" w:rsidRDefault="00727490" w:rsidP="00591DFB">
            <w:pPr>
              <w:spacing w:line="480" w:lineRule="auto"/>
              <w:jc w:val="center"/>
              <w:rPr>
                <w:rFonts w:eastAsia="Cambria Math" w:cs="Times New Roman"/>
                <w:i/>
                <w:iCs/>
                <w:color w:val="000000" w:themeColor="text1"/>
                <w:szCs w:val="24"/>
              </w:rPr>
            </w:pPr>
            <m:oMathPara>
              <m:oMath>
                <m:r>
                  <w:rPr>
                    <w:rFonts w:ascii="Cambria Math" w:eastAsia="Calibri" w:hAnsi="Cambria Math" w:cs="Times New Roman"/>
                    <w:color w:val="000000" w:themeColor="text1"/>
                    <w:szCs w:val="24"/>
                  </w:rPr>
                  <m:t>∀ j∈J</m:t>
                </m:r>
              </m:oMath>
            </m:oMathPara>
          </w:p>
        </w:tc>
        <w:tc>
          <w:tcPr>
            <w:tcW w:w="1098" w:type="dxa"/>
            <w:vAlign w:val="center"/>
          </w:tcPr>
          <w:p w14:paraId="7AA6E151" w14:textId="0F06F66D" w:rsidR="00727490" w:rsidRPr="005A67CD" w:rsidRDefault="00727490" w:rsidP="00591DFB">
            <w:pPr>
              <w:spacing w:line="480" w:lineRule="auto"/>
              <w:ind w:left="432"/>
              <w:jc w:val="center"/>
              <w:rPr>
                <w:rFonts w:eastAsia="Cambria Math" w:cs="Times New Roman"/>
                <w:color w:val="000000" w:themeColor="text1"/>
                <w:szCs w:val="24"/>
              </w:rPr>
            </w:pPr>
            <w:r w:rsidRPr="005A67CD">
              <w:rPr>
                <w:rFonts w:eastAsia="Cambria Math" w:cs="Times New Roman"/>
                <w:noProof/>
                <w:color w:val="000000" w:themeColor="text1"/>
                <w:szCs w:val="24"/>
              </w:rPr>
              <w:t>(</w:t>
            </w:r>
            <w:r w:rsidR="0054325E">
              <w:rPr>
                <w:rFonts w:cs="Times New Roman"/>
                <w:noProof/>
                <w:color w:val="000000" w:themeColor="text1"/>
                <w:szCs w:val="24"/>
              </w:rPr>
              <w:t>5</w:t>
            </w:r>
            <w:r w:rsidRPr="005A67CD">
              <w:rPr>
                <w:rFonts w:eastAsia="Cambria Math" w:cs="Times New Roman"/>
                <w:noProof/>
                <w:color w:val="000000" w:themeColor="text1"/>
                <w:szCs w:val="24"/>
              </w:rPr>
              <w:t>)</w:t>
            </w:r>
          </w:p>
        </w:tc>
      </w:tr>
    </w:tbl>
    <w:p w14:paraId="42CFF19E" w14:textId="48D17171" w:rsidR="001E2422" w:rsidRDefault="001E2422">
      <w:r>
        <w:t>Eq. (6) initializes the</w:t>
      </w:r>
      <w:r w:rsidR="00DB5115">
        <w:t xml:space="preserve"> capacity</w:t>
      </w:r>
      <w:r w:rsidR="00153701">
        <w:t xml:space="preserve"> and Eq. (7) ensure the capacity of a host cluster </w:t>
      </w:r>
      <w:r w:rsidR="009B6695">
        <w:t xml:space="preserve">during </w:t>
      </w:r>
      <w:proofErr w:type="gramStart"/>
      <w:r w:rsidR="009B6695">
        <w:t>a time period</w:t>
      </w:r>
      <w:proofErr w:type="gramEnd"/>
      <w:r w:rsidR="009B6695">
        <w:t xml:space="preserve"> is adjusted to </w:t>
      </w:r>
      <w:r w:rsidR="00D1622D">
        <w:t xml:space="preserve">the previous </w:t>
      </w:r>
      <w:r w:rsidR="00BB03F0">
        <w:t>period’s</w:t>
      </w:r>
      <w:r w:rsidR="00D1622D">
        <w:t xml:space="preserve"> capacity and the capacity expansion</w:t>
      </w:r>
      <w:r w:rsidR="00BB03F0">
        <w:t xml:space="preserve"> while Eq. (8) ensures this capacity expansion does not exceed the upper limit on capacity expansion. </w:t>
      </w:r>
      <w:r w:rsidR="009E5349">
        <w:t>Eq</w:t>
      </w:r>
      <w:r w:rsidR="005268C3">
        <w:t>. (9) limits the flow from exceeding the set capacity</w:t>
      </w:r>
      <w:r w:rsidR="002C3B7A">
        <w:t xml:space="preserve"> during a period because its expansion was calculated in the previous period. </w:t>
      </w:r>
    </w:p>
    <w:tbl>
      <w:tblPr>
        <w:tblStyle w:val="TableGrid"/>
        <w:tblW w:w="9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1154"/>
        <w:gridCol w:w="4489"/>
        <w:gridCol w:w="2749"/>
        <w:gridCol w:w="1098"/>
      </w:tblGrid>
      <w:tr w:rsidR="00727490" w:rsidRPr="005A67CD" w14:paraId="5B27636E" w14:textId="77777777" w:rsidTr="00D77FAD">
        <w:trPr>
          <w:trHeight w:val="576"/>
          <w:jc w:val="center"/>
        </w:trPr>
        <w:tc>
          <w:tcPr>
            <w:tcW w:w="1154" w:type="dxa"/>
            <w:vAlign w:val="center"/>
          </w:tcPr>
          <w:p w14:paraId="0CC7D5A1"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695B4359" w14:textId="77777777" w:rsidR="00727490" w:rsidRPr="005A67CD" w:rsidRDefault="00000000" w:rsidP="00591DFB">
            <w:pPr>
              <w:spacing w:line="480" w:lineRule="auto"/>
              <w:jc w:val="center"/>
              <w:rPr>
                <w:rFonts w:eastAsia="Cambria Math" w:cs="Times New Roman"/>
                <w:iCs/>
                <w:color w:val="000000" w:themeColor="text1"/>
                <w:szCs w:val="24"/>
              </w:rPr>
            </w:pPr>
            <m:oMathPara>
              <m:oMath>
                <m:sSub>
                  <m:sSubPr>
                    <m:ctrlPr>
                      <w:rPr>
                        <w:rFonts w:ascii="Cambria Math" w:eastAsia="Calibri" w:hAnsi="Cambria Math" w:cs="Times New Roman"/>
                        <w:i/>
                        <w:iCs/>
                        <w:color w:val="000000" w:themeColor="text1"/>
                        <w:szCs w:val="24"/>
                      </w:rPr>
                    </m:ctrlPr>
                  </m:sSubPr>
                  <m:e>
                    <m:r>
                      <w:rPr>
                        <w:rFonts w:ascii="Cambria Math" w:eastAsia="Calibri" w:hAnsi="Cambria Math" w:cs="Times New Roman"/>
                        <w:color w:val="000000" w:themeColor="text1"/>
                        <w:szCs w:val="24"/>
                      </w:rPr>
                      <m:t>φ</m:t>
                    </m:r>
                  </m:e>
                  <m:sub>
                    <m:r>
                      <w:rPr>
                        <w:rFonts w:ascii="Cambria Math" w:eastAsia="Calibri" w:hAnsi="Cambria Math" w:cs="Times New Roman"/>
                        <w:color w:val="000000" w:themeColor="text1"/>
                        <w:szCs w:val="24"/>
                      </w:rPr>
                      <m:t>j1</m:t>
                    </m:r>
                  </m:sub>
                </m:sSub>
                <m:r>
                  <w:rPr>
                    <w:rFonts w:ascii="Cambria Math" w:eastAsia="Calibri" w:hAnsi="Cambria Math" w:cs="Times New Roman"/>
                    <w:color w:val="000000" w:themeColor="text1"/>
                    <w:szCs w:val="24"/>
                  </w:rPr>
                  <m:t>=</m:t>
                </m:r>
                <m:sSub>
                  <m:sSubPr>
                    <m:ctrlPr>
                      <w:rPr>
                        <w:rFonts w:ascii="Cambria Math" w:eastAsia="Calibri" w:hAnsi="Cambria Math" w:cs="Times New Roman"/>
                        <w:i/>
                        <w:iCs/>
                        <w:color w:val="000000" w:themeColor="text1"/>
                        <w:szCs w:val="24"/>
                      </w:rPr>
                    </m:ctrlPr>
                  </m:sSubPr>
                  <m:e>
                    <m:r>
                      <w:rPr>
                        <w:rFonts w:ascii="Cambria Math" w:eastAsia="Calibri" w:hAnsi="Cambria Math" w:cs="Times New Roman"/>
                        <w:color w:val="000000" w:themeColor="text1"/>
                        <w:szCs w:val="24"/>
                      </w:rPr>
                      <m:t>Φ</m:t>
                    </m:r>
                  </m:e>
                  <m:sub>
                    <m:r>
                      <w:rPr>
                        <w:rFonts w:ascii="Cambria Math" w:eastAsia="Calibri" w:hAnsi="Cambria Math" w:cs="Times New Roman"/>
                        <w:color w:val="000000" w:themeColor="text1"/>
                        <w:szCs w:val="24"/>
                      </w:rPr>
                      <m:t>j0</m:t>
                    </m:r>
                  </m:sub>
                </m:sSub>
              </m:oMath>
            </m:oMathPara>
          </w:p>
        </w:tc>
        <w:tc>
          <w:tcPr>
            <w:tcW w:w="2749" w:type="dxa"/>
            <w:vAlign w:val="center"/>
          </w:tcPr>
          <w:p w14:paraId="6D33A092" w14:textId="5EA175C8" w:rsidR="00727490" w:rsidRPr="005A67CD" w:rsidRDefault="00727490" w:rsidP="00591DFB">
            <w:pPr>
              <w:spacing w:line="480" w:lineRule="auto"/>
              <w:jc w:val="center"/>
              <w:rPr>
                <w:rFonts w:eastAsia="Cambria Math" w:cs="Times New Roman"/>
                <w:i/>
                <w:color w:val="000000" w:themeColor="text1"/>
                <w:szCs w:val="24"/>
              </w:rPr>
            </w:pPr>
            <m:oMathPara>
              <m:oMath>
                <m:r>
                  <w:rPr>
                    <w:rFonts w:ascii="Cambria Math" w:eastAsia="Calibri" w:hAnsi="Cambria Math" w:cs="Times New Roman"/>
                    <w:color w:val="000000" w:themeColor="text1"/>
                    <w:szCs w:val="24"/>
                  </w:rPr>
                  <m:t>∀ j∈J</m:t>
                </m:r>
              </m:oMath>
            </m:oMathPara>
          </w:p>
        </w:tc>
        <w:tc>
          <w:tcPr>
            <w:tcW w:w="1098" w:type="dxa"/>
            <w:vAlign w:val="center"/>
          </w:tcPr>
          <w:p w14:paraId="70A3E8D0" w14:textId="6D5F5A32" w:rsidR="00727490" w:rsidRPr="005A67CD" w:rsidRDefault="00727490" w:rsidP="00591DFB">
            <w:pPr>
              <w:spacing w:line="480" w:lineRule="auto"/>
              <w:ind w:left="432"/>
              <w:jc w:val="center"/>
              <w:rPr>
                <w:rFonts w:eastAsia="Cambria Math" w:cs="Times New Roman"/>
                <w:color w:val="000000" w:themeColor="text1"/>
                <w:szCs w:val="24"/>
              </w:rPr>
            </w:pPr>
            <w:r w:rsidRPr="005A67CD">
              <w:rPr>
                <w:rFonts w:eastAsia="Cambria Math" w:cs="Times New Roman"/>
                <w:color w:val="000000" w:themeColor="text1"/>
                <w:szCs w:val="24"/>
              </w:rPr>
              <w:t>(</w:t>
            </w:r>
            <w:r w:rsidR="0054325E">
              <w:rPr>
                <w:rFonts w:eastAsia="Cambria Math" w:cs="Times New Roman"/>
                <w:color w:val="000000" w:themeColor="text1"/>
                <w:szCs w:val="24"/>
              </w:rPr>
              <w:t>6</w:t>
            </w:r>
            <w:r w:rsidRPr="005A67CD">
              <w:rPr>
                <w:rFonts w:eastAsia="Cambria Math" w:cs="Times New Roman"/>
                <w:color w:val="000000" w:themeColor="text1"/>
                <w:szCs w:val="24"/>
              </w:rPr>
              <w:t>)</w:t>
            </w:r>
          </w:p>
        </w:tc>
      </w:tr>
      <w:tr w:rsidR="00727490" w:rsidRPr="005A67CD" w14:paraId="0CA9EF3A" w14:textId="77777777" w:rsidTr="00D77FAD">
        <w:trPr>
          <w:trHeight w:val="576"/>
          <w:jc w:val="center"/>
        </w:trPr>
        <w:tc>
          <w:tcPr>
            <w:tcW w:w="1154" w:type="dxa"/>
            <w:vAlign w:val="center"/>
          </w:tcPr>
          <w:p w14:paraId="111E5425"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538ED978" w14:textId="77777777" w:rsidR="00727490" w:rsidRPr="005A67CD" w:rsidRDefault="00000000" w:rsidP="00591DFB">
            <w:pPr>
              <w:spacing w:line="480" w:lineRule="auto"/>
              <w:jc w:val="center"/>
              <w:rPr>
                <w:rFonts w:eastAsia="Cambria Math" w:cs="Times New Roman"/>
                <w:iCs/>
                <w:color w:val="000000" w:themeColor="text1"/>
                <w:szCs w:val="24"/>
              </w:rPr>
            </w:pPr>
            <m:oMathPara>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φ</m:t>
                    </m:r>
                    <m:ctrlPr>
                      <w:rPr>
                        <w:rFonts w:ascii="Cambria Math" w:eastAsia="Calibri" w:hAnsi="Cambria Math" w:cs="Times New Roman"/>
                        <w:i/>
                        <w:iCs/>
                        <w:color w:val="000000" w:themeColor="text1"/>
                        <w:szCs w:val="24"/>
                      </w:rPr>
                    </m:ctrlPr>
                  </m:e>
                  <m:sub>
                    <m:r>
                      <w:rPr>
                        <w:rFonts w:ascii="Cambria Math" w:eastAsia="Calibri" w:hAnsi="Cambria Math" w:cs="Times New Roman"/>
                        <w:color w:val="000000" w:themeColor="text1"/>
                        <w:szCs w:val="24"/>
                      </w:rPr>
                      <m:t>jt</m:t>
                    </m:r>
                    <m:ctrlPr>
                      <w:rPr>
                        <w:rFonts w:ascii="Cambria Math" w:eastAsia="Calibri" w:hAnsi="Cambria Math" w:cs="Times New Roman"/>
                        <w:i/>
                        <w:iCs/>
                        <w:color w:val="000000" w:themeColor="text1"/>
                        <w:szCs w:val="24"/>
                      </w:rPr>
                    </m:ctrlPr>
                  </m:sub>
                </m:sSub>
                <m:r>
                  <w:rPr>
                    <w:rFonts w:ascii="Cambria Math" w:eastAsia="Calibri"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φ</m:t>
                    </m:r>
                    <m:ctrlPr>
                      <w:rPr>
                        <w:rFonts w:ascii="Cambria Math" w:eastAsia="Calibri" w:hAnsi="Cambria Math" w:cs="Times New Roman"/>
                        <w:i/>
                        <w:iCs/>
                        <w:color w:val="000000" w:themeColor="text1"/>
                        <w:szCs w:val="24"/>
                      </w:rPr>
                    </m:ctrlPr>
                  </m:e>
                  <m:sub>
                    <m:r>
                      <w:rPr>
                        <w:rFonts w:ascii="Cambria Math" w:eastAsia="Calibri" w:hAnsi="Cambria Math" w:cs="Times New Roman"/>
                        <w:color w:val="000000" w:themeColor="text1"/>
                        <w:szCs w:val="24"/>
                      </w:rPr>
                      <m:t>j</m:t>
                    </m:r>
                    <m:d>
                      <m:dPr>
                        <m:ctrlPr>
                          <w:rPr>
                            <w:rFonts w:ascii="Cambria Math" w:eastAsia="Calibri" w:hAnsi="Cambria Math" w:cs="Times New Roman"/>
                            <w:i/>
                            <w:color w:val="000000" w:themeColor="text1"/>
                            <w:szCs w:val="24"/>
                          </w:rPr>
                        </m:ctrlPr>
                      </m:dPr>
                      <m:e>
                        <m:r>
                          <w:rPr>
                            <w:rFonts w:ascii="Cambria Math" w:eastAsia="Calibri" w:hAnsi="Cambria Math" w:cs="Times New Roman"/>
                            <w:color w:val="000000" w:themeColor="text1"/>
                            <w:szCs w:val="24"/>
                          </w:rPr>
                          <m:t>t-1</m:t>
                        </m:r>
                      </m:e>
                    </m:d>
                    <m:ctrlPr>
                      <w:rPr>
                        <w:rFonts w:ascii="Cambria Math" w:eastAsia="Calibri" w:hAnsi="Cambria Math" w:cs="Times New Roman"/>
                        <w:i/>
                        <w:iCs/>
                        <w:color w:val="000000" w:themeColor="text1"/>
                        <w:szCs w:val="24"/>
                      </w:rPr>
                    </m:ctrlPr>
                  </m:sub>
                </m:sSub>
                <m:r>
                  <w:rPr>
                    <w:rFonts w:ascii="Cambria Math" w:eastAsia="Calibri"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φ</m:t>
                    </m:r>
                    <m:ctrlPr>
                      <w:rPr>
                        <w:rFonts w:ascii="Cambria Math" w:eastAsia="Calibri" w:hAnsi="Cambria Math" w:cs="Times New Roman"/>
                        <w:i/>
                        <w:iCs/>
                        <w:color w:val="000000" w:themeColor="text1"/>
                        <w:szCs w:val="24"/>
                      </w:rPr>
                    </m:ctrlPr>
                  </m:e>
                  <m:sub>
                    <m:r>
                      <w:rPr>
                        <w:rFonts w:ascii="Cambria Math" w:eastAsia="Calibri" w:hAnsi="Cambria Math" w:cs="Times New Roman"/>
                        <w:color w:val="000000" w:themeColor="text1"/>
                        <w:szCs w:val="24"/>
                      </w:rPr>
                      <m:t>j(t-1)</m:t>
                    </m:r>
                    <m:ctrlPr>
                      <w:rPr>
                        <w:rFonts w:ascii="Cambria Math" w:eastAsia="Calibri" w:hAnsi="Cambria Math" w:cs="Times New Roman"/>
                        <w:i/>
                        <w:iCs/>
                        <w:color w:val="000000" w:themeColor="text1"/>
                        <w:szCs w:val="24"/>
                      </w:rPr>
                    </m:ctrlPr>
                  </m:sub>
                </m:sSub>
              </m:oMath>
            </m:oMathPara>
          </w:p>
        </w:tc>
        <w:tc>
          <w:tcPr>
            <w:tcW w:w="2749" w:type="dxa"/>
            <w:vAlign w:val="center"/>
          </w:tcPr>
          <w:p w14:paraId="2A39BC1E" w14:textId="77777777" w:rsidR="00727490" w:rsidRPr="005A67CD" w:rsidRDefault="00727490" w:rsidP="00591DFB">
            <w:pPr>
              <w:spacing w:line="480" w:lineRule="auto"/>
              <w:jc w:val="center"/>
              <w:rPr>
                <w:rFonts w:eastAsia="Cambria Math" w:cs="Times New Roman"/>
                <w:i/>
                <w:color w:val="000000" w:themeColor="text1"/>
                <w:szCs w:val="24"/>
              </w:rPr>
            </w:pPr>
            <m:oMathPara>
              <m:oMath>
                <m:r>
                  <w:rPr>
                    <w:rFonts w:ascii="Cambria Math" w:eastAsia="Calibri" w:hAnsi="Cambria Math" w:cs="Times New Roman"/>
                    <w:color w:val="000000" w:themeColor="text1"/>
                    <w:szCs w:val="24"/>
                  </w:rPr>
                  <m:t>∀ j∈J,t∈T\</m:t>
                </m:r>
                <m:r>
                  <m:rPr>
                    <m:lit/>
                  </m:rPr>
                  <w:rPr>
                    <w:rFonts w:ascii="Cambria Math" w:eastAsia="Calibri" w:hAnsi="Cambria Math" w:cs="Times New Roman"/>
                    <w:color w:val="000000" w:themeColor="text1"/>
                    <w:szCs w:val="24"/>
                  </w:rPr>
                  <m:t>{</m:t>
                </m:r>
                <m:r>
                  <w:rPr>
                    <w:rFonts w:ascii="Cambria Math" w:eastAsia="Calibri" w:hAnsi="Cambria Math" w:cs="Times New Roman"/>
                    <w:color w:val="000000" w:themeColor="text1"/>
                    <w:szCs w:val="24"/>
                  </w:rPr>
                  <m:t>1}</m:t>
                </m:r>
              </m:oMath>
            </m:oMathPara>
          </w:p>
        </w:tc>
        <w:tc>
          <w:tcPr>
            <w:tcW w:w="1098" w:type="dxa"/>
            <w:vAlign w:val="center"/>
          </w:tcPr>
          <w:p w14:paraId="03F2977B" w14:textId="7DB6D0AD" w:rsidR="00727490" w:rsidRPr="005A67CD" w:rsidRDefault="00727490" w:rsidP="00591DFB">
            <w:pPr>
              <w:spacing w:line="480" w:lineRule="auto"/>
              <w:ind w:left="432"/>
              <w:jc w:val="center"/>
              <w:rPr>
                <w:rFonts w:eastAsia="Cambria Math" w:cs="Times New Roman"/>
                <w:color w:val="000000" w:themeColor="text1"/>
                <w:szCs w:val="24"/>
              </w:rPr>
            </w:pPr>
            <w:r w:rsidRPr="005A67CD">
              <w:rPr>
                <w:rFonts w:eastAsia="Cambria Math" w:cs="Times New Roman"/>
                <w:noProof/>
                <w:color w:val="000000" w:themeColor="text1"/>
                <w:szCs w:val="24"/>
              </w:rPr>
              <w:t>(</w:t>
            </w:r>
            <w:r w:rsidR="0054325E">
              <w:rPr>
                <w:rFonts w:eastAsia="Cambria Math" w:cs="Times New Roman"/>
                <w:noProof/>
                <w:color w:val="000000" w:themeColor="text1"/>
                <w:szCs w:val="24"/>
              </w:rPr>
              <w:t>7</w:t>
            </w:r>
            <w:r w:rsidRPr="005A67CD">
              <w:rPr>
                <w:rFonts w:eastAsia="Cambria Math" w:cs="Times New Roman"/>
                <w:noProof/>
                <w:color w:val="000000" w:themeColor="text1"/>
                <w:szCs w:val="24"/>
              </w:rPr>
              <w:t>)</w:t>
            </w:r>
          </w:p>
        </w:tc>
      </w:tr>
      <w:tr w:rsidR="00727490" w:rsidRPr="005A67CD" w14:paraId="3B7D3D41" w14:textId="77777777" w:rsidTr="00D77FAD">
        <w:trPr>
          <w:trHeight w:val="576"/>
          <w:jc w:val="center"/>
        </w:trPr>
        <w:tc>
          <w:tcPr>
            <w:tcW w:w="1154" w:type="dxa"/>
            <w:vAlign w:val="center"/>
          </w:tcPr>
          <w:p w14:paraId="6E4B379E"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56A1A767" w14:textId="77777777" w:rsidR="00727490" w:rsidRPr="005A67CD" w:rsidRDefault="00000000" w:rsidP="00591DFB">
            <w:pPr>
              <w:spacing w:line="480" w:lineRule="auto"/>
              <w:jc w:val="center"/>
              <w:rPr>
                <w:rFonts w:eastAsia="Cambria Math" w:cs="Times New Roman"/>
                <w:iCs/>
                <w:color w:val="000000" w:themeColor="text1"/>
                <w:szCs w:val="24"/>
              </w:rPr>
            </w:pPr>
            <m:oMathPara>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Δ</m:t>
                    </m:r>
                    <m:r>
                      <w:rPr>
                        <w:rFonts w:ascii="Cambria Math" w:hAnsi="Cambria Math" w:cs="Times New Roman"/>
                        <w:color w:val="000000" w:themeColor="text1"/>
                        <w:szCs w:val="24"/>
                      </w:rPr>
                      <m:t>φ</m:t>
                    </m:r>
                    <m:ctrlPr>
                      <w:rPr>
                        <w:rFonts w:ascii="Cambria Math" w:eastAsia="Calibri" w:hAnsi="Cambria Math" w:cs="Times New Roman"/>
                        <w:i/>
                        <w:iCs/>
                        <w:color w:val="000000" w:themeColor="text1"/>
                        <w:szCs w:val="24"/>
                      </w:rPr>
                    </m:ctrlPr>
                  </m:e>
                  <m:sub>
                    <m:r>
                      <w:rPr>
                        <w:rFonts w:ascii="Cambria Math" w:eastAsia="Calibri" w:hAnsi="Cambria Math" w:cs="Times New Roman"/>
                        <w:color w:val="000000" w:themeColor="text1"/>
                        <w:szCs w:val="24"/>
                      </w:rPr>
                      <m:t>j(t-1)</m:t>
                    </m:r>
                    <m:ctrlPr>
                      <w:rPr>
                        <w:rFonts w:ascii="Cambria Math" w:eastAsia="Calibri" w:hAnsi="Cambria Math" w:cs="Times New Roman"/>
                        <w:i/>
                        <w:iCs/>
                        <w:color w:val="000000" w:themeColor="text1"/>
                        <w:szCs w:val="24"/>
                      </w:rPr>
                    </m:ctrlPr>
                  </m:sub>
                </m:sSub>
                <m:r>
                  <w:rPr>
                    <w:rFonts w:ascii="Cambria Math" w:eastAsia="Calibri" w:hAnsi="Cambria Math" w:cs="Times New Roman"/>
                    <w:color w:val="000000" w:themeColor="text1"/>
                    <w:szCs w:val="24"/>
                  </w:rPr>
                  <m:t>≤</m:t>
                </m:r>
                <m:nary>
                  <m:naryPr>
                    <m:chr m:val="∑"/>
                    <m:ctrlPr>
                      <w:rPr>
                        <w:rFonts w:ascii="Cambria Math" w:eastAsia="Calibri" w:hAnsi="Cambria Math" w:cs="Times New Roman"/>
                        <w:i/>
                        <w:iCs/>
                        <w:color w:val="000000" w:themeColor="text1"/>
                        <w:szCs w:val="24"/>
                      </w:rPr>
                    </m:ctrlPr>
                  </m:naryPr>
                  <m:sub>
                    <m:r>
                      <w:rPr>
                        <w:rFonts w:ascii="Cambria Math" w:eastAsia="Calibri" w:hAnsi="Cambria Math" w:cs="Times New Roman"/>
                        <w:color w:val="000000" w:themeColor="text1"/>
                        <w:szCs w:val="24"/>
                      </w:rPr>
                      <m:t>m=1</m:t>
                    </m:r>
                  </m:sub>
                  <m:sup>
                    <m:r>
                      <w:rPr>
                        <w:rFonts w:ascii="Cambria Math" w:eastAsia="Calibri" w:hAnsi="Cambria Math" w:cs="Times New Roman"/>
                        <w:color w:val="000000" w:themeColor="text1"/>
                        <w:szCs w:val="24"/>
                      </w:rPr>
                      <m:t>t-1</m:t>
                    </m:r>
                  </m:sup>
                  <m:e>
                    <m:sSub>
                      <m:sSubPr>
                        <m:ctrlPr>
                          <w:rPr>
                            <w:rFonts w:ascii="Cambria Math" w:eastAsia="Calibri" w:hAnsi="Cambria Math" w:cs="Times New Roman"/>
                            <w:i/>
                            <w:color w:val="000000" w:themeColor="text1"/>
                            <w:szCs w:val="24"/>
                          </w:rPr>
                        </m:ctrlPr>
                      </m:sSubPr>
                      <m:e>
                        <m:r>
                          <w:rPr>
                            <w:rFonts w:ascii="Cambria Math" w:eastAsia="Calibri" w:hAnsi="Cambria Math" w:cs="Times New Roman"/>
                            <w:color w:val="000000" w:themeColor="text1"/>
                            <w:szCs w:val="24"/>
                          </w:rPr>
                          <m:t>y</m:t>
                        </m:r>
                        <m:ctrlPr>
                          <w:rPr>
                            <w:rFonts w:ascii="Cambria Math" w:eastAsia="Calibri" w:hAnsi="Cambria Math" w:cs="Times New Roman"/>
                            <w:i/>
                            <w:iCs/>
                            <w:color w:val="000000" w:themeColor="text1"/>
                            <w:szCs w:val="24"/>
                          </w:rPr>
                        </m:ctrlPr>
                      </m:e>
                      <m:sub>
                        <m:r>
                          <w:rPr>
                            <w:rFonts w:ascii="Cambria Math" w:eastAsia="Calibri" w:hAnsi="Cambria Math" w:cs="Times New Roman"/>
                            <w:color w:val="000000" w:themeColor="text1"/>
                            <w:szCs w:val="24"/>
                          </w:rPr>
                          <m:t>jm</m:t>
                        </m:r>
                        <m:ctrlPr>
                          <w:rPr>
                            <w:rFonts w:ascii="Cambria Math" w:eastAsia="Calibri" w:hAnsi="Cambria Math" w:cs="Times New Roman"/>
                            <w:i/>
                            <w:iCs/>
                            <w:color w:val="000000" w:themeColor="text1"/>
                            <w:szCs w:val="24"/>
                          </w:rPr>
                        </m:ctrlPr>
                      </m:sub>
                    </m:sSub>
                  </m:e>
                </m:nary>
                <m:r>
                  <w:rPr>
                    <w:rFonts w:ascii="Cambria Math" w:eastAsia="Calibri" w:hAnsi="Cambria Math" w:cs="Times New Roman"/>
                    <w:color w:val="000000" w:themeColor="text1"/>
                    <w:szCs w:val="24"/>
                  </w:rPr>
                  <m:t>×</m:t>
                </m:r>
                <m:sSup>
                  <m:sSupPr>
                    <m:ctrlPr>
                      <w:rPr>
                        <w:rFonts w:ascii="Cambria Math" w:eastAsia="Calibri" w:hAnsi="Cambria Math" w:cs="Times New Roman"/>
                        <w:i/>
                        <w:color w:val="000000" w:themeColor="text1"/>
                        <w:szCs w:val="24"/>
                      </w:rPr>
                    </m:ctrlPr>
                  </m:sSupPr>
                  <m:e>
                    <m:r>
                      <w:rPr>
                        <w:rFonts w:ascii="Cambria Math" w:eastAsia="Calibri" w:hAnsi="Cambria Math" w:cs="Times New Roman"/>
                        <w:color w:val="000000" w:themeColor="text1"/>
                        <w:szCs w:val="24"/>
                      </w:rPr>
                      <m:t>UB</m:t>
                    </m:r>
                  </m:e>
                  <m:sup>
                    <m:r>
                      <w:rPr>
                        <w:rFonts w:ascii="Cambria Math" w:hAnsi="Cambria Math" w:cs="Times New Roman"/>
                        <w:color w:val="000000" w:themeColor="text1"/>
                        <w:szCs w:val="24"/>
                      </w:rPr>
                      <m:t>φ</m:t>
                    </m:r>
                  </m:sup>
                </m:sSup>
              </m:oMath>
            </m:oMathPara>
          </w:p>
        </w:tc>
        <w:tc>
          <w:tcPr>
            <w:tcW w:w="2749" w:type="dxa"/>
            <w:vAlign w:val="center"/>
          </w:tcPr>
          <w:p w14:paraId="129FEFC4" w14:textId="77777777" w:rsidR="00727490" w:rsidRPr="005A67CD" w:rsidRDefault="00727490" w:rsidP="00591DFB">
            <w:pPr>
              <w:spacing w:line="480" w:lineRule="auto"/>
              <w:jc w:val="center"/>
              <w:rPr>
                <w:rFonts w:eastAsia="Cambria Math" w:cs="Times New Roman"/>
                <w:i/>
                <w:color w:val="000000" w:themeColor="text1"/>
                <w:szCs w:val="24"/>
              </w:rPr>
            </w:pPr>
            <m:oMathPara>
              <m:oMath>
                <m:r>
                  <w:rPr>
                    <w:rFonts w:ascii="Cambria Math" w:eastAsia="Calibri" w:hAnsi="Cambria Math" w:cs="Times New Roman"/>
                    <w:color w:val="000000" w:themeColor="text1"/>
                    <w:szCs w:val="24"/>
                  </w:rPr>
                  <m:t>∀ j∈J,t∈T\</m:t>
                </m:r>
                <m:r>
                  <m:rPr>
                    <m:lit/>
                  </m:rPr>
                  <w:rPr>
                    <w:rFonts w:ascii="Cambria Math" w:eastAsia="Calibri" w:hAnsi="Cambria Math" w:cs="Times New Roman"/>
                    <w:color w:val="000000" w:themeColor="text1"/>
                    <w:szCs w:val="24"/>
                  </w:rPr>
                  <m:t>{</m:t>
                </m:r>
                <m:r>
                  <w:rPr>
                    <w:rFonts w:ascii="Cambria Math" w:eastAsia="Calibri" w:hAnsi="Cambria Math" w:cs="Times New Roman"/>
                    <w:color w:val="000000" w:themeColor="text1"/>
                    <w:szCs w:val="24"/>
                  </w:rPr>
                  <m:t>1}</m:t>
                </m:r>
              </m:oMath>
            </m:oMathPara>
          </w:p>
        </w:tc>
        <w:tc>
          <w:tcPr>
            <w:tcW w:w="1098" w:type="dxa"/>
            <w:vAlign w:val="center"/>
          </w:tcPr>
          <w:p w14:paraId="1CBDE169" w14:textId="1B51EF48" w:rsidR="00727490" w:rsidRPr="005A67CD" w:rsidRDefault="00727490" w:rsidP="00591DFB">
            <w:pPr>
              <w:spacing w:line="480" w:lineRule="auto"/>
              <w:ind w:left="432"/>
              <w:jc w:val="center"/>
              <w:rPr>
                <w:rFonts w:eastAsia="Cambria Math" w:cs="Times New Roman"/>
                <w:color w:val="000000" w:themeColor="text1"/>
                <w:szCs w:val="24"/>
              </w:rPr>
            </w:pPr>
            <w:r w:rsidRPr="005A67CD">
              <w:rPr>
                <w:rFonts w:eastAsia="Cambria Math" w:cs="Times New Roman"/>
                <w:noProof/>
                <w:color w:val="000000" w:themeColor="text1"/>
                <w:szCs w:val="24"/>
              </w:rPr>
              <w:t>(</w:t>
            </w:r>
            <w:r w:rsidR="0054325E">
              <w:rPr>
                <w:rFonts w:cs="Times New Roman"/>
                <w:noProof/>
                <w:color w:val="000000" w:themeColor="text1"/>
                <w:szCs w:val="24"/>
              </w:rPr>
              <w:t>8</w:t>
            </w:r>
            <w:r w:rsidRPr="005A67CD">
              <w:rPr>
                <w:rFonts w:eastAsia="Cambria Math" w:cs="Times New Roman"/>
                <w:noProof/>
                <w:color w:val="000000" w:themeColor="text1"/>
                <w:szCs w:val="24"/>
              </w:rPr>
              <w:t>)</w:t>
            </w:r>
          </w:p>
        </w:tc>
      </w:tr>
      <w:tr w:rsidR="00727490" w:rsidRPr="005A67CD" w14:paraId="3DCD17D4" w14:textId="77777777" w:rsidTr="00D77FAD">
        <w:trPr>
          <w:trHeight w:val="576"/>
          <w:jc w:val="center"/>
        </w:trPr>
        <w:tc>
          <w:tcPr>
            <w:tcW w:w="1154" w:type="dxa"/>
            <w:vAlign w:val="center"/>
          </w:tcPr>
          <w:p w14:paraId="2F2106AB" w14:textId="01A68144"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21099DC6" w14:textId="72A22343" w:rsidR="00727490" w:rsidRPr="005A67CD" w:rsidRDefault="00000000" w:rsidP="00591DFB">
            <w:pPr>
              <w:spacing w:line="480" w:lineRule="auto"/>
              <w:jc w:val="center"/>
              <w:rPr>
                <w:rFonts w:eastAsia="Cambria Math" w:cs="Times New Roman"/>
                <w:iCs/>
                <w:strike/>
                <w:szCs w:val="24"/>
              </w:rPr>
            </w:pPr>
            <m:oMathPara>
              <m:oMath>
                <m:nary>
                  <m:naryPr>
                    <m:chr m:val="∑"/>
                    <m:limLoc m:val="undOvr"/>
                    <m:ctrlPr>
                      <w:rPr>
                        <w:rFonts w:ascii="Cambria Math" w:eastAsia="Calibri" w:hAnsi="Cambria Math" w:cs="Times New Roman"/>
                        <w:i/>
                        <w:szCs w:val="24"/>
                      </w:rPr>
                    </m:ctrlPr>
                  </m:naryPr>
                  <m:sub>
                    <m:r>
                      <w:rPr>
                        <w:rFonts w:ascii="Cambria Math" w:eastAsia="Calibri" w:hAnsi="Cambria Math" w:cs="Times New Roman"/>
                        <w:szCs w:val="24"/>
                      </w:rPr>
                      <m:t>m=1</m:t>
                    </m:r>
                  </m:sub>
                  <m:sup>
                    <m:r>
                      <w:rPr>
                        <w:rFonts w:ascii="Cambria Math" w:eastAsia="Calibri" w:hAnsi="Cambria Math" w:cs="Times New Roman"/>
                        <w:szCs w:val="24"/>
                      </w:rPr>
                      <m:t>t</m:t>
                    </m:r>
                  </m:sup>
                  <m:e>
                    <m:nary>
                      <m:naryPr>
                        <m:chr m:val="∑"/>
                        <m:supHide m:val="1"/>
                        <m:ctrlPr>
                          <w:rPr>
                            <w:rFonts w:ascii="Cambria Math" w:eastAsia="Calibri" w:hAnsi="Cambria Math" w:cs="Times New Roman"/>
                            <w:i/>
                            <w:szCs w:val="24"/>
                          </w:rPr>
                        </m:ctrlPr>
                      </m:naryPr>
                      <m:sub>
                        <m:r>
                          <w:rPr>
                            <w:rFonts w:ascii="Cambria Math" w:eastAsia="Calibri" w:hAnsi="Cambria Math" w:cs="Times New Roman"/>
                            <w:szCs w:val="24"/>
                          </w:rPr>
                          <m:t>i∈I</m:t>
                        </m:r>
                      </m:sub>
                      <m:sup/>
                      <m:e>
                        <m:sSubSup>
                          <m:sSubSupPr>
                            <m:ctrlPr>
                              <w:rPr>
                                <w:rFonts w:ascii="Cambria Math" w:eastAsia="Calibri" w:hAnsi="Cambria Math" w:cs="Times New Roman"/>
                                <w:i/>
                                <w:szCs w:val="24"/>
                              </w:rPr>
                            </m:ctrlPr>
                          </m:sSubSupPr>
                          <m:e>
                            <m:r>
                              <w:rPr>
                                <w:rFonts w:ascii="Cambria Math" w:eastAsia="Calibri" w:hAnsi="Cambria Math" w:cs="Times New Roman"/>
                                <w:szCs w:val="24"/>
                              </w:rPr>
                              <m:t>x</m:t>
                            </m:r>
                          </m:e>
                          <m:sub>
                            <m:r>
                              <w:rPr>
                                <w:rFonts w:ascii="Cambria Math" w:eastAsia="Calibri" w:hAnsi="Cambria Math" w:cs="Times New Roman"/>
                                <w:szCs w:val="24"/>
                              </w:rPr>
                              <m:t>ijt</m:t>
                            </m:r>
                          </m:sub>
                          <m:sup>
                            <m:r>
                              <w:rPr>
                                <w:rFonts w:ascii="Cambria Math" w:hAnsi="Cambria Math" w:cs="Times New Roman"/>
                                <w:szCs w:val="24"/>
                              </w:rPr>
                              <m:t>ω</m:t>
                            </m:r>
                          </m:sup>
                        </m:sSubSup>
                      </m:e>
                    </m:nary>
                  </m:e>
                </m:nary>
                <m:r>
                  <w:rPr>
                    <w:rFonts w:ascii="Cambria Math" w:eastAsia="Calibri" w:hAnsi="Cambria Math" w:cs="Times New Roman"/>
                    <w:szCs w:val="24"/>
                  </w:rPr>
                  <m:t>≤</m:t>
                </m:r>
                <m:nary>
                  <m:naryPr>
                    <m:chr m:val="∑"/>
                    <m:ctrlPr>
                      <w:rPr>
                        <w:rFonts w:ascii="Cambria Math" w:eastAsia="Calibri" w:hAnsi="Cambria Math" w:cs="Times New Roman"/>
                        <w:i/>
                        <w:iCs/>
                        <w:szCs w:val="24"/>
                      </w:rPr>
                    </m:ctrlPr>
                  </m:naryPr>
                  <m:sub>
                    <m:r>
                      <w:rPr>
                        <w:rFonts w:ascii="Cambria Math" w:eastAsia="Calibri" w:hAnsi="Cambria Math" w:cs="Times New Roman"/>
                        <w:szCs w:val="24"/>
                      </w:rPr>
                      <m:t>m=1</m:t>
                    </m:r>
                  </m:sub>
                  <m:sup>
                    <m:r>
                      <w:rPr>
                        <w:rFonts w:ascii="Cambria Math" w:eastAsia="Calibri" w:hAnsi="Cambria Math" w:cs="Times New Roman"/>
                        <w:szCs w:val="24"/>
                      </w:rPr>
                      <m:t>t</m:t>
                    </m:r>
                  </m:sup>
                  <m:e>
                    <m:sSub>
                      <m:sSubPr>
                        <m:ctrlPr>
                          <w:rPr>
                            <w:rFonts w:ascii="Cambria Math" w:eastAsia="Calibri" w:hAnsi="Cambria Math" w:cs="Times New Roman"/>
                            <w:i/>
                            <w:szCs w:val="24"/>
                          </w:rPr>
                        </m:ctrlPr>
                      </m:sSubPr>
                      <m:e>
                        <m:r>
                          <w:rPr>
                            <w:rFonts w:ascii="Cambria Math" w:eastAsia="Calibri" w:hAnsi="Cambria Math" w:cs="Times New Roman"/>
                            <w:szCs w:val="24"/>
                          </w:rPr>
                          <m:t>y</m:t>
                        </m:r>
                        <m:ctrlPr>
                          <w:rPr>
                            <w:rFonts w:ascii="Cambria Math" w:eastAsia="Calibri" w:hAnsi="Cambria Math" w:cs="Times New Roman"/>
                            <w:i/>
                            <w:iCs/>
                            <w:szCs w:val="24"/>
                          </w:rPr>
                        </m:ctrlPr>
                      </m:e>
                      <m:sub>
                        <m:r>
                          <w:rPr>
                            <w:rFonts w:ascii="Cambria Math" w:eastAsia="Calibri" w:hAnsi="Cambria Math" w:cs="Times New Roman"/>
                            <w:szCs w:val="24"/>
                          </w:rPr>
                          <m:t>jm</m:t>
                        </m:r>
                        <m:ctrlPr>
                          <w:rPr>
                            <w:rFonts w:ascii="Cambria Math" w:eastAsia="Calibri" w:hAnsi="Cambria Math" w:cs="Times New Roman"/>
                            <w:i/>
                            <w:iCs/>
                            <w:szCs w:val="24"/>
                          </w:rPr>
                        </m:ctrlPr>
                      </m:sub>
                    </m:sSub>
                  </m:e>
                </m:nary>
                <m:r>
                  <w:rPr>
                    <w:rFonts w:ascii="Cambria Math" w:eastAsia="Calibri"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φ</m:t>
                    </m:r>
                    <m:ctrlPr>
                      <w:rPr>
                        <w:rFonts w:ascii="Cambria Math" w:eastAsia="Calibri" w:hAnsi="Cambria Math" w:cs="Times New Roman"/>
                        <w:i/>
                        <w:iCs/>
                        <w:szCs w:val="24"/>
                      </w:rPr>
                    </m:ctrlPr>
                  </m:e>
                  <m:sub>
                    <m:r>
                      <w:rPr>
                        <w:rFonts w:ascii="Cambria Math" w:eastAsia="Calibri" w:hAnsi="Cambria Math" w:cs="Times New Roman"/>
                        <w:szCs w:val="24"/>
                      </w:rPr>
                      <m:t>jt</m:t>
                    </m:r>
                    <m:ctrlPr>
                      <w:rPr>
                        <w:rFonts w:ascii="Cambria Math" w:eastAsia="Calibri" w:hAnsi="Cambria Math" w:cs="Times New Roman"/>
                        <w:i/>
                        <w:iCs/>
                        <w:szCs w:val="24"/>
                      </w:rPr>
                    </m:ctrlPr>
                  </m:sub>
                </m:sSub>
              </m:oMath>
            </m:oMathPara>
          </w:p>
        </w:tc>
        <w:tc>
          <w:tcPr>
            <w:tcW w:w="2749" w:type="dxa"/>
            <w:vAlign w:val="center"/>
          </w:tcPr>
          <w:p w14:paraId="08F66BA2" w14:textId="77777777" w:rsidR="00727490" w:rsidRPr="005A67CD" w:rsidRDefault="00727490" w:rsidP="00591DFB">
            <w:pPr>
              <w:spacing w:line="480" w:lineRule="auto"/>
              <w:jc w:val="center"/>
              <w:rPr>
                <w:rFonts w:eastAsia="Cambria Math" w:cs="Times New Roman"/>
                <w:i/>
                <w:strike/>
                <w:szCs w:val="24"/>
              </w:rPr>
            </w:pPr>
            <m:oMathPara>
              <m:oMath>
                <m:r>
                  <w:rPr>
                    <w:rFonts w:ascii="Cambria Math" w:eastAsia="Calibri" w:hAnsi="Cambria Math" w:cs="Times New Roman"/>
                    <w:szCs w:val="24"/>
                  </w:rPr>
                  <m:t>∀ j∈J,t∈T,</m:t>
                </m:r>
                <m:r>
                  <w:rPr>
                    <w:rFonts w:ascii="Cambria Math" w:hAnsi="Cambria Math" w:cs="Times New Roman"/>
                    <w:szCs w:val="24"/>
                  </w:rPr>
                  <m:t>ω</m:t>
                </m:r>
                <m:r>
                  <w:rPr>
                    <w:rFonts w:ascii="Cambria Math" w:eastAsia="Calibri" w:hAnsi="Cambria Math" w:cs="Times New Roman"/>
                    <w:szCs w:val="24"/>
                  </w:rPr>
                  <m:t>∈</m:t>
                </m:r>
                <m:r>
                  <w:rPr>
                    <w:rFonts w:ascii="Cambria Math" w:eastAsia="Calibri" w:hAnsi="Cambria Math" w:cs="Times New Roman"/>
                    <w:szCs w:val="24"/>
                    <w:lang w:val="el-GR"/>
                  </w:rPr>
                  <m:t>Ω</m:t>
                </m:r>
              </m:oMath>
            </m:oMathPara>
          </w:p>
        </w:tc>
        <w:tc>
          <w:tcPr>
            <w:tcW w:w="1098" w:type="dxa"/>
            <w:vAlign w:val="center"/>
          </w:tcPr>
          <w:p w14:paraId="708BC9E4" w14:textId="359798AA" w:rsidR="00727490" w:rsidRPr="0054325E" w:rsidRDefault="00727490" w:rsidP="00591DFB">
            <w:pPr>
              <w:spacing w:line="480" w:lineRule="auto"/>
              <w:ind w:left="432"/>
              <w:jc w:val="center"/>
              <w:rPr>
                <w:rFonts w:eastAsia="Cambria Math" w:cs="Times New Roman"/>
                <w:szCs w:val="24"/>
              </w:rPr>
            </w:pPr>
            <w:r w:rsidRPr="0054325E">
              <w:rPr>
                <w:rFonts w:eastAsia="Cambria Math" w:cs="Times New Roman"/>
                <w:szCs w:val="24"/>
              </w:rPr>
              <w:t>(</w:t>
            </w:r>
            <w:r w:rsidR="004451CA">
              <w:rPr>
                <w:rFonts w:eastAsia="Cambria Math" w:cs="Times New Roman"/>
                <w:szCs w:val="24"/>
              </w:rPr>
              <w:t>9</w:t>
            </w:r>
            <w:r w:rsidRPr="0054325E">
              <w:rPr>
                <w:rFonts w:eastAsia="Cambria Math" w:cs="Times New Roman"/>
                <w:szCs w:val="24"/>
              </w:rPr>
              <w:t>)</w:t>
            </w:r>
          </w:p>
        </w:tc>
      </w:tr>
    </w:tbl>
    <w:p w14:paraId="4C19BACF" w14:textId="1BD9939B" w:rsidR="003347BC" w:rsidRDefault="00591AB6">
      <w:r>
        <w:t xml:space="preserve">The flow also cannot be greater than the demand or the number of individuals in need of resettlement in a period (Eq. 10) </w:t>
      </w:r>
      <w:r w:rsidR="00D76A7D">
        <w:t xml:space="preserve">This demand is initialized in </w:t>
      </w:r>
      <w:r w:rsidR="00FF5265">
        <w:t xml:space="preserve">the first </w:t>
      </w:r>
      <w:r w:rsidR="009303B0">
        <w:t>time</w:t>
      </w:r>
      <w:r w:rsidR="00FF5265">
        <w:t xml:space="preserve"> with the forecasted demand (Eq 11). </w:t>
      </w:r>
      <w:r w:rsidR="002528EC">
        <w:t>The resettlement demand for time periods is set to the demand of the previous period</w:t>
      </w:r>
      <w:r w:rsidR="00AD1DA9">
        <w:t>s are assumed to be the previous periods demand with the addition of the forecasted demand</w:t>
      </w:r>
      <w:r w:rsidR="001247B9">
        <w:t xml:space="preserve">, minus those who were previously resettled (Eq. 12). </w:t>
      </w:r>
    </w:p>
    <w:tbl>
      <w:tblPr>
        <w:tblStyle w:val="TableGrid"/>
        <w:tblW w:w="9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1154"/>
        <w:gridCol w:w="4489"/>
        <w:gridCol w:w="2749"/>
        <w:gridCol w:w="1098"/>
      </w:tblGrid>
      <w:tr w:rsidR="00727490" w:rsidRPr="005A67CD" w14:paraId="1A0C0A19" w14:textId="77777777" w:rsidTr="00D77FAD">
        <w:trPr>
          <w:trHeight w:val="576"/>
          <w:jc w:val="center"/>
        </w:trPr>
        <w:tc>
          <w:tcPr>
            <w:tcW w:w="1154" w:type="dxa"/>
            <w:vAlign w:val="center"/>
          </w:tcPr>
          <w:p w14:paraId="0017FE5B"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33859079" w14:textId="77777777" w:rsidR="00727490" w:rsidRPr="005A67CD" w:rsidRDefault="00000000" w:rsidP="00591DFB">
            <w:pPr>
              <w:spacing w:line="480" w:lineRule="auto"/>
              <w:jc w:val="center"/>
              <w:rPr>
                <w:rFonts w:eastAsia="Cambria Math" w:cs="Times New Roman"/>
                <w:iCs/>
                <w:szCs w:val="24"/>
              </w:rPr>
            </w:pPr>
            <m:oMathPara>
              <m:oMath>
                <m:nary>
                  <m:naryPr>
                    <m:chr m:val="∑"/>
                    <m:supHide m:val="1"/>
                    <m:ctrlPr>
                      <w:rPr>
                        <w:rFonts w:ascii="Cambria Math" w:eastAsia="Calibri" w:hAnsi="Cambria Math" w:cs="Times New Roman"/>
                        <w:i/>
                        <w:iCs/>
                        <w:szCs w:val="24"/>
                      </w:rPr>
                    </m:ctrlPr>
                  </m:naryPr>
                  <m:sub>
                    <m:r>
                      <w:rPr>
                        <w:rFonts w:ascii="Cambria Math" w:eastAsia="Calibri" w:hAnsi="Cambria Math" w:cs="Times New Roman"/>
                        <w:szCs w:val="24"/>
                      </w:rPr>
                      <m:t>j∈J</m:t>
                    </m:r>
                  </m:sub>
                  <m:sup/>
                  <m:e>
                    <m:sSubSup>
                      <m:sSubSupPr>
                        <m:ctrlPr>
                          <w:rPr>
                            <w:rFonts w:ascii="Cambria Math" w:eastAsia="Calibri" w:hAnsi="Cambria Math" w:cs="Times New Roman"/>
                            <w:i/>
                            <w:iCs/>
                            <w:szCs w:val="24"/>
                          </w:rPr>
                        </m:ctrlPr>
                      </m:sSubSupPr>
                      <m:e>
                        <m:r>
                          <w:rPr>
                            <w:rFonts w:ascii="Cambria Math" w:eastAsia="Calibri" w:hAnsi="Cambria Math" w:cs="Times New Roman"/>
                            <w:szCs w:val="24"/>
                          </w:rPr>
                          <m:t>x</m:t>
                        </m:r>
                      </m:e>
                      <m:sub>
                        <m:r>
                          <w:rPr>
                            <w:rFonts w:ascii="Cambria Math" w:eastAsia="Calibri" w:hAnsi="Cambria Math" w:cs="Times New Roman"/>
                            <w:szCs w:val="24"/>
                          </w:rPr>
                          <m:t>ijt</m:t>
                        </m:r>
                      </m:sub>
                      <m:sup>
                        <m:r>
                          <w:rPr>
                            <w:rFonts w:ascii="Cambria Math" w:hAnsi="Cambria Math" w:cs="Times New Roman"/>
                            <w:szCs w:val="24"/>
                          </w:rPr>
                          <m:t>ω</m:t>
                        </m:r>
                      </m:sup>
                    </m:sSubSup>
                  </m:e>
                </m:nary>
                <m:r>
                  <w:rPr>
                    <w:rFonts w:ascii="Cambria Math" w:eastAsia="Calibri" w:hAnsi="Cambria Math" w:cs="Times New Roman"/>
                    <w:szCs w:val="24"/>
                  </w:rPr>
                  <m:t>≤</m:t>
                </m:r>
                <m:sSubSup>
                  <m:sSubSupPr>
                    <m:ctrlPr>
                      <w:rPr>
                        <w:rFonts w:ascii="Cambria Math" w:eastAsia="Calibri" w:hAnsi="Cambria Math" w:cs="Times New Roman"/>
                        <w:i/>
                        <w:iCs/>
                        <w:szCs w:val="24"/>
                      </w:rPr>
                    </m:ctrlPr>
                  </m:sSubSupPr>
                  <m:e>
                    <m:r>
                      <w:rPr>
                        <w:rFonts w:ascii="Cambria Math" w:eastAsia="Calibri" w:hAnsi="Cambria Math" w:cs="Times New Roman"/>
                        <w:szCs w:val="24"/>
                      </w:rPr>
                      <m:t>γ</m:t>
                    </m:r>
                  </m:e>
                  <m:sub>
                    <m:r>
                      <w:rPr>
                        <w:rFonts w:ascii="Cambria Math" w:eastAsia="Calibri" w:hAnsi="Cambria Math" w:cs="Times New Roman"/>
                        <w:szCs w:val="24"/>
                      </w:rPr>
                      <m:t>it</m:t>
                    </m:r>
                  </m:sub>
                  <m:sup>
                    <m:r>
                      <w:rPr>
                        <w:rFonts w:ascii="Cambria Math" w:hAnsi="Cambria Math" w:cs="Times New Roman"/>
                        <w:szCs w:val="24"/>
                      </w:rPr>
                      <m:t>ω</m:t>
                    </m:r>
                  </m:sup>
                </m:sSubSup>
              </m:oMath>
            </m:oMathPara>
          </w:p>
        </w:tc>
        <w:tc>
          <w:tcPr>
            <w:tcW w:w="2749" w:type="dxa"/>
            <w:vAlign w:val="center"/>
          </w:tcPr>
          <w:p w14:paraId="26043A44" w14:textId="77777777" w:rsidR="00727490" w:rsidRPr="005A67CD" w:rsidRDefault="00727490" w:rsidP="00591DFB">
            <w:pPr>
              <w:spacing w:line="480" w:lineRule="auto"/>
              <w:jc w:val="center"/>
              <w:rPr>
                <w:rFonts w:eastAsia="Cambria Math" w:cs="Times New Roman"/>
                <w:szCs w:val="24"/>
              </w:rPr>
            </w:pPr>
            <m:oMathPara>
              <m:oMath>
                <m:r>
                  <w:rPr>
                    <w:rFonts w:ascii="Cambria Math" w:eastAsia="Calibri" w:hAnsi="Cambria Math" w:cs="Times New Roman"/>
                    <w:szCs w:val="24"/>
                  </w:rPr>
                  <m:t>∀ i∈I,t∈T,</m:t>
                </m:r>
                <m:r>
                  <w:rPr>
                    <w:rFonts w:ascii="Cambria Math" w:hAnsi="Cambria Math" w:cs="Times New Roman"/>
                    <w:szCs w:val="24"/>
                  </w:rPr>
                  <m:t>ω</m:t>
                </m:r>
                <m:r>
                  <w:rPr>
                    <w:rFonts w:ascii="Cambria Math" w:eastAsia="Calibri" w:hAnsi="Cambria Math" w:cs="Times New Roman"/>
                    <w:szCs w:val="24"/>
                  </w:rPr>
                  <m:t>∈</m:t>
                </m:r>
                <m:r>
                  <w:rPr>
                    <w:rFonts w:ascii="Cambria Math" w:eastAsia="Calibri" w:hAnsi="Cambria Math" w:cs="Times New Roman"/>
                    <w:szCs w:val="24"/>
                    <w:lang w:val="el-GR"/>
                  </w:rPr>
                  <m:t>Ω</m:t>
                </m:r>
              </m:oMath>
            </m:oMathPara>
          </w:p>
        </w:tc>
        <w:tc>
          <w:tcPr>
            <w:tcW w:w="1098" w:type="dxa"/>
            <w:vAlign w:val="center"/>
          </w:tcPr>
          <w:p w14:paraId="0B3C0EAF" w14:textId="66342650" w:rsidR="00727490" w:rsidRPr="005A67CD" w:rsidRDefault="00727490" w:rsidP="00591DFB">
            <w:pPr>
              <w:spacing w:line="480" w:lineRule="auto"/>
              <w:ind w:left="432"/>
              <w:jc w:val="center"/>
              <w:rPr>
                <w:rFonts w:eastAsia="Cambria Math" w:cs="Times New Roman"/>
                <w:noProof/>
                <w:szCs w:val="24"/>
              </w:rPr>
            </w:pPr>
            <w:r w:rsidRPr="005A67CD">
              <w:rPr>
                <w:rFonts w:eastAsia="Cambria Math" w:cs="Times New Roman"/>
                <w:noProof/>
                <w:szCs w:val="24"/>
              </w:rPr>
              <w:t>(</w:t>
            </w:r>
            <w:r w:rsidR="004451CA">
              <w:rPr>
                <w:rFonts w:eastAsia="Cambria Math" w:cs="Times New Roman"/>
                <w:noProof/>
                <w:szCs w:val="24"/>
              </w:rPr>
              <w:t>10</w:t>
            </w:r>
            <w:r w:rsidRPr="005A67CD">
              <w:rPr>
                <w:rFonts w:cs="Times New Roman"/>
                <w:noProof/>
                <w:szCs w:val="24"/>
              </w:rPr>
              <w:t>)</w:t>
            </w:r>
          </w:p>
        </w:tc>
      </w:tr>
      <w:tr w:rsidR="00727490" w:rsidRPr="005A67CD" w14:paraId="421AE53F" w14:textId="77777777" w:rsidTr="00D77FAD">
        <w:trPr>
          <w:trHeight w:val="576"/>
          <w:jc w:val="center"/>
        </w:trPr>
        <w:tc>
          <w:tcPr>
            <w:tcW w:w="1154" w:type="dxa"/>
            <w:vAlign w:val="center"/>
          </w:tcPr>
          <w:p w14:paraId="5AEC0F3D"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2D116CCE" w14:textId="77777777" w:rsidR="00727490" w:rsidRPr="005A67CD" w:rsidRDefault="00000000" w:rsidP="00591DFB">
            <w:pPr>
              <w:spacing w:line="480" w:lineRule="auto"/>
              <w:jc w:val="center"/>
              <w:rPr>
                <w:rFonts w:eastAsia="Cambria Math" w:cs="Times New Roman"/>
                <w:iCs/>
                <w:szCs w:val="24"/>
              </w:rPr>
            </w:pPr>
            <m:oMathPara>
              <m:oMath>
                <m:sSubSup>
                  <m:sSubSupPr>
                    <m:ctrlPr>
                      <w:rPr>
                        <w:rFonts w:ascii="Cambria Math" w:eastAsia="Calibri" w:hAnsi="Cambria Math" w:cs="Times New Roman"/>
                        <w:i/>
                        <w:iCs/>
                        <w:szCs w:val="24"/>
                      </w:rPr>
                    </m:ctrlPr>
                  </m:sSubSupPr>
                  <m:e>
                    <m:r>
                      <w:rPr>
                        <w:rFonts w:ascii="Cambria Math" w:eastAsia="Calibri" w:hAnsi="Cambria Math" w:cs="Times New Roman"/>
                        <w:szCs w:val="24"/>
                      </w:rPr>
                      <m:t>γ</m:t>
                    </m:r>
                  </m:e>
                  <m:sub>
                    <m:r>
                      <w:rPr>
                        <w:rFonts w:ascii="Cambria Math" w:eastAsia="Calibri" w:hAnsi="Cambria Math" w:cs="Times New Roman"/>
                        <w:szCs w:val="24"/>
                      </w:rPr>
                      <m:t>i1</m:t>
                    </m:r>
                  </m:sub>
                  <m:sup>
                    <m:r>
                      <w:rPr>
                        <w:rFonts w:ascii="Cambria Math" w:hAnsi="Cambria Math" w:cs="Times New Roman"/>
                        <w:szCs w:val="24"/>
                      </w:rPr>
                      <m:t>ω</m:t>
                    </m:r>
                  </m:sup>
                </m:sSubSup>
                <m:r>
                  <w:rPr>
                    <w:rFonts w:ascii="Cambria Math" w:eastAsia="Calibri" w:hAnsi="Cambria Math" w:cs="Times New Roman"/>
                    <w:szCs w:val="24"/>
                  </w:rPr>
                  <m:t>=</m:t>
                </m:r>
                <m:sSubSup>
                  <m:sSubSupPr>
                    <m:ctrlPr>
                      <w:rPr>
                        <w:rFonts w:ascii="Cambria Math" w:eastAsia="Calibri" w:hAnsi="Cambria Math" w:cs="Times New Roman"/>
                        <w:i/>
                        <w:iCs/>
                        <w:szCs w:val="24"/>
                      </w:rPr>
                    </m:ctrlPr>
                  </m:sSubSupPr>
                  <m:e>
                    <m:r>
                      <w:rPr>
                        <w:rFonts w:ascii="Cambria Math" w:eastAsia="Calibri" w:hAnsi="Cambria Math" w:cs="Times New Roman"/>
                        <w:szCs w:val="24"/>
                      </w:rPr>
                      <m:t>d</m:t>
                    </m:r>
                  </m:e>
                  <m:sub>
                    <m:r>
                      <w:rPr>
                        <w:rFonts w:ascii="Cambria Math" w:eastAsia="Calibri" w:hAnsi="Cambria Math" w:cs="Times New Roman"/>
                        <w:szCs w:val="24"/>
                      </w:rPr>
                      <m:t>i1</m:t>
                    </m:r>
                  </m:sub>
                  <m:sup>
                    <m:r>
                      <w:rPr>
                        <w:rFonts w:ascii="Cambria Math" w:hAnsi="Cambria Math" w:cs="Times New Roman"/>
                        <w:szCs w:val="24"/>
                      </w:rPr>
                      <m:t>ω</m:t>
                    </m:r>
                  </m:sup>
                </m:sSubSup>
              </m:oMath>
            </m:oMathPara>
          </w:p>
        </w:tc>
        <w:tc>
          <w:tcPr>
            <w:tcW w:w="2749" w:type="dxa"/>
            <w:vAlign w:val="center"/>
          </w:tcPr>
          <w:p w14:paraId="1087E5EB" w14:textId="77777777" w:rsidR="00727490" w:rsidRPr="005A67CD" w:rsidRDefault="00727490" w:rsidP="00591DFB">
            <w:pPr>
              <w:spacing w:line="480" w:lineRule="auto"/>
              <w:jc w:val="center"/>
              <w:rPr>
                <w:rFonts w:eastAsia="Cambria Math" w:cs="Times New Roman"/>
                <w:i/>
                <w:szCs w:val="24"/>
              </w:rPr>
            </w:pPr>
            <m:oMathPara>
              <m:oMath>
                <m:r>
                  <w:rPr>
                    <w:rFonts w:ascii="Cambria Math" w:eastAsia="Calibri" w:hAnsi="Cambria Math" w:cs="Times New Roman"/>
                    <w:szCs w:val="24"/>
                  </w:rPr>
                  <m:t>∀ i∈I,</m:t>
                </m:r>
                <m:r>
                  <w:rPr>
                    <w:rFonts w:ascii="Cambria Math" w:hAnsi="Cambria Math" w:cs="Times New Roman"/>
                    <w:szCs w:val="24"/>
                  </w:rPr>
                  <m:t>ω</m:t>
                </m:r>
                <m:r>
                  <w:rPr>
                    <w:rFonts w:ascii="Cambria Math" w:eastAsia="Calibri" w:hAnsi="Cambria Math" w:cs="Times New Roman"/>
                    <w:szCs w:val="24"/>
                  </w:rPr>
                  <m:t>∈</m:t>
                </m:r>
                <m:r>
                  <w:rPr>
                    <w:rFonts w:ascii="Cambria Math" w:eastAsia="Calibri" w:hAnsi="Cambria Math" w:cs="Times New Roman"/>
                    <w:szCs w:val="24"/>
                    <w:lang w:val="el-GR"/>
                  </w:rPr>
                  <m:t>Ω</m:t>
                </m:r>
              </m:oMath>
            </m:oMathPara>
          </w:p>
        </w:tc>
        <w:tc>
          <w:tcPr>
            <w:tcW w:w="1098" w:type="dxa"/>
            <w:vAlign w:val="center"/>
          </w:tcPr>
          <w:p w14:paraId="488C1BFF" w14:textId="4ABC6AD9" w:rsidR="00727490" w:rsidRPr="005A67CD" w:rsidRDefault="00727490" w:rsidP="00591DFB">
            <w:pPr>
              <w:spacing w:line="480" w:lineRule="auto"/>
              <w:ind w:left="432"/>
              <w:jc w:val="center"/>
              <w:rPr>
                <w:rFonts w:eastAsia="Cambria Math" w:cs="Times New Roman"/>
                <w:szCs w:val="24"/>
              </w:rPr>
            </w:pPr>
            <w:r w:rsidRPr="005A67CD">
              <w:rPr>
                <w:rFonts w:eastAsia="Cambria Math" w:cs="Times New Roman"/>
                <w:noProof/>
                <w:szCs w:val="24"/>
              </w:rPr>
              <w:t>(</w:t>
            </w:r>
            <w:r w:rsidR="004451CA">
              <w:rPr>
                <w:rFonts w:cs="Times New Roman"/>
                <w:noProof/>
                <w:szCs w:val="24"/>
              </w:rPr>
              <w:t>11</w:t>
            </w:r>
            <w:r w:rsidRPr="005A67CD">
              <w:rPr>
                <w:rFonts w:cs="Times New Roman"/>
                <w:noProof/>
                <w:szCs w:val="24"/>
              </w:rPr>
              <w:t>)</w:t>
            </w:r>
          </w:p>
        </w:tc>
      </w:tr>
      <w:tr w:rsidR="00727490" w:rsidRPr="005A67CD" w14:paraId="720890BE" w14:textId="77777777" w:rsidTr="00D77FAD">
        <w:trPr>
          <w:trHeight w:val="576"/>
          <w:jc w:val="center"/>
        </w:trPr>
        <w:tc>
          <w:tcPr>
            <w:tcW w:w="1154" w:type="dxa"/>
            <w:vAlign w:val="center"/>
          </w:tcPr>
          <w:p w14:paraId="1CD97309"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5D1EEF3E" w14:textId="77777777" w:rsidR="00727490" w:rsidRPr="005A67CD" w:rsidRDefault="00000000" w:rsidP="00591DFB">
            <w:pPr>
              <w:spacing w:line="480" w:lineRule="auto"/>
              <w:jc w:val="center"/>
              <w:rPr>
                <w:rFonts w:eastAsia="Cambria Math" w:cs="Times New Roman"/>
                <w:iCs/>
                <w:szCs w:val="24"/>
              </w:rPr>
            </w:pPr>
            <m:oMathPara>
              <m:oMath>
                <m:sSubSup>
                  <m:sSubSupPr>
                    <m:ctrlPr>
                      <w:rPr>
                        <w:rFonts w:ascii="Cambria Math" w:eastAsia="Calibri" w:hAnsi="Cambria Math" w:cs="Times New Roman"/>
                        <w:i/>
                        <w:iCs/>
                        <w:szCs w:val="24"/>
                      </w:rPr>
                    </m:ctrlPr>
                  </m:sSubSupPr>
                  <m:e>
                    <m:r>
                      <w:rPr>
                        <w:rFonts w:ascii="Cambria Math" w:eastAsia="Calibri" w:hAnsi="Cambria Math" w:cs="Times New Roman"/>
                        <w:szCs w:val="24"/>
                      </w:rPr>
                      <m:t>γ</m:t>
                    </m:r>
                  </m:e>
                  <m:sub>
                    <m:r>
                      <w:rPr>
                        <w:rFonts w:ascii="Cambria Math" w:eastAsia="Calibri" w:hAnsi="Cambria Math" w:cs="Times New Roman"/>
                        <w:szCs w:val="24"/>
                      </w:rPr>
                      <m:t>it</m:t>
                    </m:r>
                  </m:sub>
                  <m:sup>
                    <m:r>
                      <w:rPr>
                        <w:rFonts w:ascii="Cambria Math" w:hAnsi="Cambria Math" w:cs="Times New Roman"/>
                        <w:szCs w:val="24"/>
                      </w:rPr>
                      <m:t>ω</m:t>
                    </m:r>
                  </m:sup>
                </m:sSubSup>
                <m:r>
                  <w:rPr>
                    <w:rFonts w:ascii="Cambria Math" w:eastAsia="Calibri" w:hAnsi="Cambria Math" w:cs="Times New Roman"/>
                    <w:szCs w:val="24"/>
                  </w:rPr>
                  <m:t>=</m:t>
                </m:r>
                <m:sSubSup>
                  <m:sSubSupPr>
                    <m:ctrlPr>
                      <w:rPr>
                        <w:rFonts w:ascii="Cambria Math" w:eastAsia="Calibri" w:hAnsi="Cambria Math" w:cs="Times New Roman"/>
                        <w:i/>
                        <w:iCs/>
                        <w:szCs w:val="24"/>
                      </w:rPr>
                    </m:ctrlPr>
                  </m:sSubSupPr>
                  <m:e>
                    <m:r>
                      <w:rPr>
                        <w:rFonts w:ascii="Cambria Math" w:eastAsia="Calibri" w:hAnsi="Cambria Math" w:cs="Times New Roman"/>
                        <w:szCs w:val="24"/>
                      </w:rPr>
                      <m:t>γ</m:t>
                    </m:r>
                  </m:e>
                  <m:sub>
                    <m:r>
                      <w:rPr>
                        <w:rFonts w:ascii="Cambria Math" w:eastAsia="Calibri" w:hAnsi="Cambria Math" w:cs="Times New Roman"/>
                        <w:szCs w:val="24"/>
                      </w:rPr>
                      <m:t>i</m:t>
                    </m:r>
                    <m:d>
                      <m:dPr>
                        <m:ctrlPr>
                          <w:rPr>
                            <w:rFonts w:ascii="Cambria Math" w:eastAsia="Calibri" w:hAnsi="Cambria Math" w:cs="Times New Roman"/>
                            <w:i/>
                            <w:szCs w:val="24"/>
                          </w:rPr>
                        </m:ctrlPr>
                      </m:dPr>
                      <m:e>
                        <m:r>
                          <w:rPr>
                            <w:rFonts w:ascii="Cambria Math" w:eastAsia="Calibri" w:hAnsi="Cambria Math" w:cs="Times New Roman"/>
                            <w:szCs w:val="24"/>
                          </w:rPr>
                          <m:t>t-1</m:t>
                        </m:r>
                      </m:e>
                    </m:d>
                  </m:sub>
                  <m:sup>
                    <m:r>
                      <w:rPr>
                        <w:rFonts w:ascii="Cambria Math" w:hAnsi="Cambria Math" w:cs="Times New Roman"/>
                        <w:szCs w:val="24"/>
                      </w:rPr>
                      <m:t>ω</m:t>
                    </m:r>
                  </m:sup>
                </m:sSubSup>
                <m:r>
                  <w:rPr>
                    <w:rFonts w:ascii="Cambria Math" w:eastAsia="Calibri" w:hAnsi="Cambria Math" w:cs="Times New Roman"/>
                    <w:szCs w:val="24"/>
                  </w:rPr>
                  <m:t>-</m:t>
                </m:r>
                <m:nary>
                  <m:naryPr>
                    <m:chr m:val="∑"/>
                    <m:supHide m:val="1"/>
                    <m:ctrlPr>
                      <w:rPr>
                        <w:rFonts w:ascii="Cambria Math" w:eastAsia="Calibri" w:hAnsi="Cambria Math" w:cs="Times New Roman"/>
                        <w:i/>
                        <w:iCs/>
                        <w:szCs w:val="24"/>
                      </w:rPr>
                    </m:ctrlPr>
                  </m:naryPr>
                  <m:sub>
                    <m:r>
                      <w:rPr>
                        <w:rFonts w:ascii="Cambria Math" w:eastAsia="Calibri" w:hAnsi="Cambria Math" w:cs="Times New Roman"/>
                        <w:szCs w:val="24"/>
                      </w:rPr>
                      <m:t>j∈J</m:t>
                    </m:r>
                  </m:sub>
                  <m:sup/>
                  <m:e>
                    <m:sSubSup>
                      <m:sSubSupPr>
                        <m:ctrlPr>
                          <w:rPr>
                            <w:rFonts w:ascii="Cambria Math" w:eastAsia="Calibri" w:hAnsi="Cambria Math" w:cs="Times New Roman"/>
                            <w:i/>
                            <w:iCs/>
                            <w:szCs w:val="24"/>
                          </w:rPr>
                        </m:ctrlPr>
                      </m:sSubSupPr>
                      <m:e>
                        <m:r>
                          <w:rPr>
                            <w:rFonts w:ascii="Cambria Math" w:eastAsia="Calibri" w:hAnsi="Cambria Math" w:cs="Times New Roman"/>
                            <w:szCs w:val="24"/>
                          </w:rPr>
                          <m:t>x</m:t>
                        </m:r>
                      </m:e>
                      <m:sub>
                        <m:r>
                          <w:rPr>
                            <w:rFonts w:ascii="Cambria Math" w:eastAsia="Calibri" w:hAnsi="Cambria Math" w:cs="Times New Roman"/>
                            <w:szCs w:val="24"/>
                          </w:rPr>
                          <m:t>ij</m:t>
                        </m:r>
                        <m:d>
                          <m:dPr>
                            <m:ctrlPr>
                              <w:rPr>
                                <w:rFonts w:ascii="Cambria Math" w:eastAsia="Calibri" w:hAnsi="Cambria Math" w:cs="Times New Roman"/>
                                <w:i/>
                                <w:iCs/>
                                <w:szCs w:val="24"/>
                              </w:rPr>
                            </m:ctrlPr>
                          </m:dPr>
                          <m:e>
                            <m:r>
                              <w:rPr>
                                <w:rFonts w:ascii="Cambria Math" w:eastAsia="Calibri" w:hAnsi="Cambria Math" w:cs="Times New Roman"/>
                                <w:szCs w:val="24"/>
                              </w:rPr>
                              <m:t>t-1</m:t>
                            </m:r>
                          </m:e>
                        </m:d>
                      </m:sub>
                      <m:sup>
                        <m:r>
                          <w:rPr>
                            <w:rFonts w:ascii="Cambria Math" w:hAnsi="Cambria Math" w:cs="Times New Roman"/>
                            <w:szCs w:val="24"/>
                          </w:rPr>
                          <m:t>ω</m:t>
                        </m:r>
                      </m:sup>
                    </m:sSubSup>
                  </m:e>
                </m:nary>
                <m:r>
                  <w:rPr>
                    <w:rFonts w:ascii="Cambria Math" w:eastAsia="Calibri" w:hAnsi="Cambria Math" w:cs="Times New Roman"/>
                    <w:szCs w:val="24"/>
                  </w:rPr>
                  <m:t>+</m:t>
                </m:r>
                <m:sSubSup>
                  <m:sSubSupPr>
                    <m:ctrlPr>
                      <w:rPr>
                        <w:rFonts w:ascii="Cambria Math" w:eastAsia="Calibri" w:hAnsi="Cambria Math" w:cs="Times New Roman"/>
                        <w:i/>
                        <w:iCs/>
                        <w:szCs w:val="24"/>
                      </w:rPr>
                    </m:ctrlPr>
                  </m:sSubSupPr>
                  <m:e>
                    <m:r>
                      <w:rPr>
                        <w:rFonts w:ascii="Cambria Math" w:eastAsia="Calibri" w:hAnsi="Cambria Math" w:cs="Times New Roman"/>
                        <w:szCs w:val="24"/>
                      </w:rPr>
                      <m:t>d</m:t>
                    </m:r>
                  </m:e>
                  <m:sub>
                    <m:r>
                      <w:rPr>
                        <w:rFonts w:ascii="Cambria Math" w:eastAsia="Calibri" w:hAnsi="Cambria Math" w:cs="Times New Roman"/>
                        <w:szCs w:val="24"/>
                      </w:rPr>
                      <m:t>it</m:t>
                    </m:r>
                  </m:sub>
                  <m:sup>
                    <m:r>
                      <w:rPr>
                        <w:rFonts w:ascii="Cambria Math" w:hAnsi="Cambria Math" w:cs="Times New Roman"/>
                        <w:szCs w:val="24"/>
                      </w:rPr>
                      <m:t>ω</m:t>
                    </m:r>
                  </m:sup>
                </m:sSubSup>
              </m:oMath>
            </m:oMathPara>
          </w:p>
        </w:tc>
        <w:tc>
          <w:tcPr>
            <w:tcW w:w="2749" w:type="dxa"/>
            <w:vAlign w:val="center"/>
          </w:tcPr>
          <w:p w14:paraId="06CD089A" w14:textId="77777777" w:rsidR="00727490" w:rsidRPr="005A67CD" w:rsidRDefault="00727490" w:rsidP="00591DFB">
            <w:pPr>
              <w:spacing w:line="480" w:lineRule="auto"/>
              <w:jc w:val="center"/>
              <w:rPr>
                <w:rFonts w:eastAsia="Cambria Math" w:cs="Times New Roman"/>
                <w:i/>
                <w:szCs w:val="24"/>
              </w:rPr>
            </w:pPr>
            <m:oMathPara>
              <m:oMath>
                <m:r>
                  <w:rPr>
                    <w:rFonts w:ascii="Cambria Math" w:eastAsia="Calibri" w:hAnsi="Cambria Math" w:cs="Times New Roman"/>
                    <w:szCs w:val="24"/>
                  </w:rPr>
                  <m:t>∀ i∈I,t∈T\</m:t>
                </m:r>
                <m:r>
                  <m:rPr>
                    <m:lit/>
                  </m:rPr>
                  <w:rPr>
                    <w:rFonts w:ascii="Cambria Math" w:eastAsia="Calibri" w:hAnsi="Cambria Math" w:cs="Times New Roman"/>
                    <w:szCs w:val="24"/>
                  </w:rPr>
                  <m:t>{</m:t>
                </m:r>
                <m:r>
                  <w:rPr>
                    <w:rFonts w:ascii="Cambria Math" w:eastAsia="Calibri" w:hAnsi="Cambria Math" w:cs="Times New Roman"/>
                    <w:szCs w:val="24"/>
                  </w:rPr>
                  <m:t>1},</m:t>
                </m:r>
                <m:r>
                  <w:rPr>
                    <w:rFonts w:ascii="Cambria Math" w:hAnsi="Cambria Math" w:cs="Times New Roman"/>
                    <w:szCs w:val="24"/>
                  </w:rPr>
                  <m:t>ω</m:t>
                </m:r>
                <m:r>
                  <w:rPr>
                    <w:rFonts w:ascii="Cambria Math" w:eastAsia="Calibri" w:hAnsi="Cambria Math" w:cs="Times New Roman"/>
                    <w:szCs w:val="24"/>
                  </w:rPr>
                  <m:t>∈</m:t>
                </m:r>
                <m:r>
                  <w:rPr>
                    <w:rFonts w:ascii="Cambria Math" w:eastAsia="Calibri" w:hAnsi="Cambria Math" w:cs="Times New Roman"/>
                    <w:szCs w:val="24"/>
                    <w:lang w:val="el-GR"/>
                  </w:rPr>
                  <m:t>Ω</m:t>
                </m:r>
              </m:oMath>
            </m:oMathPara>
          </w:p>
        </w:tc>
        <w:tc>
          <w:tcPr>
            <w:tcW w:w="1098" w:type="dxa"/>
            <w:vAlign w:val="center"/>
          </w:tcPr>
          <w:p w14:paraId="02CF9EB7" w14:textId="03163248" w:rsidR="00727490" w:rsidRPr="005A67CD" w:rsidRDefault="00727490" w:rsidP="00591DFB">
            <w:pPr>
              <w:spacing w:line="480" w:lineRule="auto"/>
              <w:ind w:left="432"/>
              <w:jc w:val="center"/>
              <w:rPr>
                <w:rFonts w:eastAsia="Cambria Math" w:cs="Times New Roman"/>
                <w:szCs w:val="24"/>
              </w:rPr>
            </w:pPr>
            <w:r w:rsidRPr="005A67CD">
              <w:rPr>
                <w:rFonts w:eastAsia="Cambria Math" w:cs="Times New Roman"/>
                <w:noProof/>
                <w:szCs w:val="24"/>
              </w:rPr>
              <w:t>(</w:t>
            </w:r>
            <w:r w:rsidR="004451CA">
              <w:rPr>
                <w:rFonts w:cs="Times New Roman"/>
                <w:noProof/>
                <w:szCs w:val="24"/>
              </w:rPr>
              <w:t>12</w:t>
            </w:r>
            <w:r w:rsidRPr="005A67CD">
              <w:rPr>
                <w:rFonts w:cs="Times New Roman"/>
                <w:noProof/>
                <w:szCs w:val="24"/>
              </w:rPr>
              <w:t>)</w:t>
            </w:r>
          </w:p>
        </w:tc>
      </w:tr>
    </w:tbl>
    <w:p w14:paraId="05006592" w14:textId="58DCE53B" w:rsidR="001247B9" w:rsidRDefault="001247B9">
      <w:r>
        <w:t xml:space="preserve">The </w:t>
      </w:r>
      <w:r w:rsidR="009D4E46">
        <w:t>final constraints, Eq. (13) and Eq. (14)</w:t>
      </w:r>
      <w:r w:rsidR="00182730">
        <w:t xml:space="preserve">, are integer constraints and binary constraints, respectively. </w:t>
      </w:r>
    </w:p>
    <w:tbl>
      <w:tblPr>
        <w:tblStyle w:val="TableGrid"/>
        <w:tblW w:w="9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1154"/>
        <w:gridCol w:w="4489"/>
        <w:gridCol w:w="2749"/>
        <w:gridCol w:w="1098"/>
      </w:tblGrid>
      <w:tr w:rsidR="00727490" w:rsidRPr="005A67CD" w14:paraId="247C05E1" w14:textId="77777777" w:rsidTr="00D77FAD">
        <w:trPr>
          <w:trHeight w:val="576"/>
          <w:jc w:val="center"/>
        </w:trPr>
        <w:tc>
          <w:tcPr>
            <w:tcW w:w="1154" w:type="dxa"/>
            <w:vAlign w:val="center"/>
          </w:tcPr>
          <w:p w14:paraId="4DA5C70E"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6BD24291" w14:textId="77777777" w:rsidR="00727490" w:rsidRPr="005A67CD" w:rsidRDefault="00000000" w:rsidP="00591DFB">
            <w:pPr>
              <w:spacing w:line="480" w:lineRule="auto"/>
              <w:jc w:val="center"/>
              <w:rPr>
                <w:rFonts w:eastAsia="Cambria Math" w:cs="Times New Roman"/>
                <w:iCs/>
                <w:szCs w:val="24"/>
              </w:rPr>
            </w:pPr>
            <m:oMathPara>
              <m:oMath>
                <m:sSub>
                  <m:sSubPr>
                    <m:ctrlPr>
                      <w:rPr>
                        <w:rFonts w:ascii="Cambria Math" w:eastAsia="Calibri" w:hAnsi="Cambria Math" w:cs="Times New Roman"/>
                        <w:i/>
                        <w:iCs/>
                        <w:szCs w:val="24"/>
                      </w:rPr>
                    </m:ctrlPr>
                  </m:sSubPr>
                  <m:e>
                    <m:sSubSup>
                      <m:sSubSupPr>
                        <m:ctrlPr>
                          <w:rPr>
                            <w:rFonts w:ascii="Cambria Math" w:eastAsia="Calibri" w:hAnsi="Cambria Math" w:cs="Times New Roman"/>
                            <w:i/>
                            <w:iCs/>
                            <w:szCs w:val="24"/>
                          </w:rPr>
                        </m:ctrlPr>
                      </m:sSubSupPr>
                      <m:e>
                        <m:r>
                          <w:rPr>
                            <w:rFonts w:ascii="Cambria Math" w:eastAsia="Calibri" w:hAnsi="Cambria Math" w:cs="Times New Roman"/>
                            <w:szCs w:val="24"/>
                          </w:rPr>
                          <m:t>x</m:t>
                        </m:r>
                      </m:e>
                      <m:sub>
                        <m:r>
                          <w:rPr>
                            <w:rFonts w:ascii="Cambria Math" w:eastAsia="Calibri" w:hAnsi="Cambria Math" w:cs="Times New Roman"/>
                            <w:szCs w:val="24"/>
                          </w:rPr>
                          <m:t>ijt</m:t>
                        </m:r>
                      </m:sub>
                      <m:sup>
                        <m:r>
                          <w:rPr>
                            <w:rFonts w:ascii="Cambria Math" w:eastAsia="Calibri" w:hAnsi="Cambria Math" w:cs="Times New Roman"/>
                            <w:szCs w:val="24"/>
                          </w:rPr>
                          <m:t>ω</m:t>
                        </m:r>
                      </m:sup>
                    </m:sSubSup>
                    <m:r>
                      <w:rPr>
                        <w:rFonts w:ascii="Cambria Math" w:eastAsia="Calibri"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Δ</m:t>
                        </m:r>
                        <m:r>
                          <w:rPr>
                            <w:rFonts w:ascii="Cambria Math" w:hAnsi="Cambria Math" w:cs="Times New Roman"/>
                            <w:szCs w:val="24"/>
                          </w:rPr>
                          <m:t>φ</m:t>
                        </m:r>
                        <m:ctrlPr>
                          <w:rPr>
                            <w:rFonts w:ascii="Cambria Math" w:hAnsi="Cambria Math" w:cs="Times New Roman"/>
                            <w:i/>
                            <w:iCs/>
                            <w:szCs w:val="24"/>
                          </w:rPr>
                        </m:ctrlPr>
                      </m:e>
                      <m:sub>
                        <m:r>
                          <w:rPr>
                            <w:rFonts w:ascii="Cambria Math" w:hAnsi="Cambria Math" w:cs="Times New Roman"/>
                            <w:szCs w:val="24"/>
                          </w:rPr>
                          <m:t>jt</m:t>
                        </m:r>
                        <m:ctrlPr>
                          <w:rPr>
                            <w:rFonts w:ascii="Cambria Math" w:hAnsi="Cambria Math" w:cs="Times New Roman"/>
                            <w:i/>
                            <w:iCs/>
                            <w:szCs w:val="24"/>
                          </w:rPr>
                        </m:ctrlPr>
                      </m:sub>
                    </m:sSub>
                    <m:r>
                      <w:rPr>
                        <w:rFonts w:ascii="Cambria Math" w:eastAsia="Calibri"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φ</m:t>
                        </m:r>
                        <m:ctrlPr>
                          <w:rPr>
                            <w:rFonts w:ascii="Cambria Math" w:hAnsi="Cambria Math" w:cs="Times New Roman"/>
                            <w:i/>
                            <w:iCs/>
                            <w:szCs w:val="24"/>
                          </w:rPr>
                        </m:ctrlPr>
                      </m:e>
                      <m:sub>
                        <m:r>
                          <w:rPr>
                            <w:rFonts w:ascii="Cambria Math" w:hAnsi="Cambria Math" w:cs="Times New Roman"/>
                            <w:szCs w:val="24"/>
                          </w:rPr>
                          <m:t>jt</m:t>
                        </m:r>
                        <m:ctrlPr>
                          <w:rPr>
                            <w:rFonts w:ascii="Cambria Math" w:hAnsi="Cambria Math" w:cs="Times New Roman"/>
                            <w:i/>
                            <w:iCs/>
                            <w:szCs w:val="24"/>
                          </w:rPr>
                        </m:ctrlPr>
                      </m:sub>
                    </m:sSub>
                    <m:r>
                      <w:rPr>
                        <w:rFonts w:ascii="Cambria Math" w:eastAsia="Calibri" w:hAnsi="Cambria Math" w:cs="Times New Roman"/>
                        <w:szCs w:val="24"/>
                      </w:rPr>
                      <m:t>,</m:t>
                    </m:r>
                    <m:sSubSup>
                      <m:sSubSupPr>
                        <m:ctrlPr>
                          <w:rPr>
                            <w:rFonts w:ascii="Cambria Math" w:hAnsi="Cambria Math" w:cs="Times New Roman"/>
                            <w:i/>
                            <w:iCs/>
                            <w:szCs w:val="24"/>
                          </w:rPr>
                        </m:ctrlPr>
                      </m:sSubSupPr>
                      <m:e>
                        <m:r>
                          <w:rPr>
                            <w:rFonts w:ascii="Cambria Math" w:hAnsi="Cambria Math" w:cs="Times New Roman"/>
                            <w:szCs w:val="24"/>
                          </w:rPr>
                          <m:t>γ</m:t>
                        </m:r>
                      </m:e>
                      <m:sub>
                        <m:r>
                          <w:rPr>
                            <w:rFonts w:ascii="Cambria Math" w:hAnsi="Cambria Math" w:cs="Times New Roman"/>
                            <w:szCs w:val="24"/>
                          </w:rPr>
                          <m:t>it</m:t>
                        </m:r>
                      </m:sub>
                      <m:sup>
                        <m:r>
                          <w:rPr>
                            <w:rFonts w:ascii="Cambria Math" w:hAnsi="Cambria Math" w:cs="Times New Roman"/>
                            <w:szCs w:val="24"/>
                          </w:rPr>
                          <m:t>ω</m:t>
                        </m:r>
                      </m:sup>
                    </m:sSubSup>
                    <m:r>
                      <m:rPr>
                        <m:scr m:val="double-struck"/>
                      </m:rPr>
                      <w:rPr>
                        <w:rFonts w:ascii="Cambria Math" w:eastAsia="Calibri" w:hAnsi="Cambria Math" w:cs="Times New Roman"/>
                        <w:szCs w:val="24"/>
                      </w:rPr>
                      <m:t>∈Z</m:t>
                    </m:r>
                  </m:e>
                  <m:sub>
                    <m:r>
                      <w:rPr>
                        <w:rFonts w:ascii="Cambria Math" w:eastAsia="Calibri" w:hAnsi="Cambria Math" w:cs="Times New Roman"/>
                        <w:szCs w:val="24"/>
                      </w:rPr>
                      <m:t>≥0</m:t>
                    </m:r>
                  </m:sub>
                </m:sSub>
              </m:oMath>
            </m:oMathPara>
          </w:p>
        </w:tc>
        <w:tc>
          <w:tcPr>
            <w:tcW w:w="2749" w:type="dxa"/>
            <w:vAlign w:val="center"/>
          </w:tcPr>
          <w:p w14:paraId="7C50B6BF" w14:textId="77777777" w:rsidR="00727490" w:rsidRPr="005A67CD" w:rsidRDefault="00727490" w:rsidP="00591DFB">
            <w:pPr>
              <w:spacing w:line="480" w:lineRule="auto"/>
              <w:jc w:val="center"/>
              <w:rPr>
                <w:rFonts w:eastAsia="Cambria Math" w:cs="Times New Roman"/>
                <w:i/>
                <w:szCs w:val="24"/>
              </w:rPr>
            </w:pPr>
          </w:p>
        </w:tc>
        <w:tc>
          <w:tcPr>
            <w:tcW w:w="1098" w:type="dxa"/>
            <w:vAlign w:val="center"/>
          </w:tcPr>
          <w:p w14:paraId="3F7FCA2D" w14:textId="5C2DD2CE" w:rsidR="00727490" w:rsidRPr="005A67CD" w:rsidRDefault="00727490" w:rsidP="00591DFB">
            <w:pPr>
              <w:spacing w:line="480" w:lineRule="auto"/>
              <w:ind w:left="432"/>
              <w:jc w:val="center"/>
              <w:rPr>
                <w:rFonts w:eastAsia="Cambria Math" w:cs="Times New Roman"/>
                <w:szCs w:val="24"/>
              </w:rPr>
            </w:pPr>
            <w:r w:rsidRPr="005A67CD">
              <w:rPr>
                <w:rFonts w:eastAsia="Cambria Math" w:cs="Times New Roman"/>
                <w:noProof/>
                <w:szCs w:val="24"/>
              </w:rPr>
              <w:t>(</w:t>
            </w:r>
            <w:r w:rsidR="004451CA">
              <w:rPr>
                <w:rFonts w:eastAsia="Cambria Math" w:cs="Times New Roman"/>
                <w:noProof/>
                <w:szCs w:val="24"/>
              </w:rPr>
              <w:t>13</w:t>
            </w:r>
            <w:r w:rsidRPr="005A67CD">
              <w:rPr>
                <w:rFonts w:eastAsia="Cambria Math" w:cs="Times New Roman"/>
                <w:noProof/>
                <w:szCs w:val="24"/>
              </w:rPr>
              <w:t>)</w:t>
            </w:r>
          </w:p>
        </w:tc>
      </w:tr>
      <w:tr w:rsidR="00727490" w:rsidRPr="005A67CD" w14:paraId="0ACE98DA" w14:textId="77777777" w:rsidTr="00D77FAD">
        <w:trPr>
          <w:trHeight w:val="576"/>
          <w:jc w:val="center"/>
        </w:trPr>
        <w:tc>
          <w:tcPr>
            <w:tcW w:w="1154" w:type="dxa"/>
            <w:vAlign w:val="center"/>
          </w:tcPr>
          <w:p w14:paraId="44FA40EF" w14:textId="77777777" w:rsidR="00727490" w:rsidRPr="005A67CD" w:rsidRDefault="00727490" w:rsidP="00591DFB">
            <w:pPr>
              <w:spacing w:line="480" w:lineRule="auto"/>
              <w:jc w:val="center"/>
              <w:rPr>
                <w:rFonts w:eastAsia="Cambria Math" w:cs="Times New Roman"/>
                <w:color w:val="000000" w:themeColor="text1"/>
                <w:szCs w:val="24"/>
              </w:rPr>
            </w:pPr>
          </w:p>
        </w:tc>
        <w:tc>
          <w:tcPr>
            <w:tcW w:w="4489" w:type="dxa"/>
            <w:vAlign w:val="center"/>
          </w:tcPr>
          <w:p w14:paraId="4F99F381" w14:textId="77777777" w:rsidR="00727490" w:rsidRPr="005A67CD" w:rsidRDefault="00000000" w:rsidP="00591DFB">
            <w:pPr>
              <w:spacing w:line="480" w:lineRule="auto"/>
              <w:jc w:val="center"/>
              <w:rPr>
                <w:rFonts w:eastAsia="Cambria Math" w:cs="Times New Roman"/>
                <w:iCs/>
                <w:color w:val="000000" w:themeColor="text1"/>
                <w:szCs w:val="24"/>
              </w:rPr>
            </w:pPr>
            <m:oMathPara>
              <m:oMath>
                <m:sSub>
                  <m:sSubPr>
                    <m:ctrlPr>
                      <w:rPr>
                        <w:rFonts w:ascii="Cambria Math" w:eastAsia="Calibri" w:hAnsi="Cambria Math" w:cs="Times New Roman"/>
                        <w:i/>
                        <w:iCs/>
                        <w:color w:val="000000" w:themeColor="text1"/>
                        <w:szCs w:val="24"/>
                      </w:rPr>
                    </m:ctrlPr>
                  </m:sSubPr>
                  <m:e>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y</m:t>
                        </m:r>
                        <m:ctrlPr>
                          <w:rPr>
                            <w:rFonts w:ascii="Cambria Math" w:hAnsi="Cambria Math" w:cs="Times New Roman"/>
                            <w:i/>
                            <w:iCs/>
                            <w:color w:val="000000" w:themeColor="text1"/>
                            <w:szCs w:val="24"/>
                          </w:rPr>
                        </m:ctrlPr>
                      </m:e>
                      <m:sub>
                        <m:r>
                          <w:rPr>
                            <w:rFonts w:ascii="Cambria Math" w:hAnsi="Cambria Math" w:cs="Times New Roman"/>
                            <w:color w:val="000000" w:themeColor="text1"/>
                            <w:szCs w:val="24"/>
                          </w:rPr>
                          <m:t>jt</m:t>
                        </m:r>
                        <m:ctrlPr>
                          <w:rPr>
                            <w:rFonts w:ascii="Cambria Math" w:hAnsi="Cambria Math" w:cs="Times New Roman"/>
                            <w:i/>
                            <w:iCs/>
                            <w:color w:val="000000" w:themeColor="text1"/>
                            <w:szCs w:val="24"/>
                          </w:rPr>
                        </m:ctrlPr>
                      </m:sub>
                    </m:sSub>
                    <m:r>
                      <m:rPr>
                        <m:scr m:val="double-struck"/>
                      </m:rPr>
                      <w:rPr>
                        <w:rFonts w:ascii="Cambria Math" w:eastAsia="Calibri" w:hAnsi="Cambria Math" w:cs="Times New Roman"/>
                        <w:color w:val="000000" w:themeColor="text1"/>
                        <w:szCs w:val="24"/>
                      </w:rPr>
                      <m:t>∈Z</m:t>
                    </m:r>
                  </m:e>
                  <m:sub>
                    <m:r>
                      <w:rPr>
                        <w:rFonts w:ascii="Cambria Math" w:eastAsia="Calibri" w:hAnsi="Cambria Math" w:cs="Times New Roman"/>
                        <w:color w:val="000000" w:themeColor="text1"/>
                        <w:szCs w:val="24"/>
                      </w:rPr>
                      <m:t>2</m:t>
                    </m:r>
                  </m:sub>
                </m:sSub>
              </m:oMath>
            </m:oMathPara>
          </w:p>
        </w:tc>
        <w:tc>
          <w:tcPr>
            <w:tcW w:w="2749" w:type="dxa"/>
            <w:vAlign w:val="center"/>
          </w:tcPr>
          <w:p w14:paraId="601F7E2B" w14:textId="77777777" w:rsidR="00727490" w:rsidRPr="005A67CD" w:rsidRDefault="00727490" w:rsidP="00591DFB">
            <w:pPr>
              <w:spacing w:line="480" w:lineRule="auto"/>
              <w:jc w:val="center"/>
              <w:rPr>
                <w:rFonts w:eastAsia="Cambria Math" w:cs="Times New Roman"/>
                <w:i/>
                <w:color w:val="000000" w:themeColor="text1"/>
                <w:szCs w:val="24"/>
              </w:rPr>
            </w:pPr>
          </w:p>
        </w:tc>
        <w:tc>
          <w:tcPr>
            <w:tcW w:w="1098" w:type="dxa"/>
            <w:vAlign w:val="center"/>
          </w:tcPr>
          <w:p w14:paraId="33381D73" w14:textId="5949C1A6" w:rsidR="00727490" w:rsidRPr="005A67CD" w:rsidRDefault="00727490" w:rsidP="00591DFB">
            <w:pPr>
              <w:spacing w:line="480" w:lineRule="auto"/>
              <w:ind w:left="432"/>
              <w:jc w:val="center"/>
              <w:rPr>
                <w:rFonts w:eastAsia="Cambria Math" w:cs="Times New Roman"/>
                <w:color w:val="000000" w:themeColor="text1"/>
                <w:szCs w:val="24"/>
              </w:rPr>
            </w:pPr>
            <w:r w:rsidRPr="005A67CD">
              <w:rPr>
                <w:rFonts w:eastAsia="Cambria Math" w:cs="Times New Roman"/>
                <w:noProof/>
                <w:color w:val="000000" w:themeColor="text1"/>
                <w:szCs w:val="24"/>
              </w:rPr>
              <w:t>(</w:t>
            </w:r>
            <w:r w:rsidR="004451CA">
              <w:rPr>
                <w:rFonts w:cs="Times New Roman"/>
                <w:noProof/>
                <w:color w:val="000000" w:themeColor="text1"/>
                <w:szCs w:val="24"/>
              </w:rPr>
              <w:t>14</w:t>
            </w:r>
            <w:r w:rsidRPr="005A67CD">
              <w:rPr>
                <w:rFonts w:eastAsia="Cambria Math" w:cs="Times New Roman"/>
                <w:noProof/>
                <w:color w:val="000000" w:themeColor="text1"/>
                <w:szCs w:val="24"/>
              </w:rPr>
              <w:t>)</w:t>
            </w:r>
          </w:p>
        </w:tc>
      </w:tr>
    </w:tbl>
    <w:p w14:paraId="592744B7" w14:textId="6714244C" w:rsidR="00804393" w:rsidRDefault="00804393" w:rsidP="00B445F3">
      <w:pPr>
        <w:pStyle w:val="Caption"/>
      </w:pPr>
    </w:p>
    <w:p w14:paraId="66A9ACBF" w14:textId="77777777" w:rsidR="00804393" w:rsidRPr="00D0355A" w:rsidRDefault="00804393" w:rsidP="00B445F3">
      <w:pPr>
        <w:pStyle w:val="Caption"/>
      </w:pPr>
      <w:bookmarkStart w:id="25" w:name="_Ref91518293"/>
    </w:p>
    <w:p w14:paraId="68C81101" w14:textId="55C9B3AE" w:rsidR="00D3526A" w:rsidRPr="00D3526A" w:rsidRDefault="004E7607" w:rsidP="00D3526A">
      <w:pPr>
        <w:pStyle w:val="Heading1"/>
        <w:keepNext w:val="0"/>
      </w:pPr>
      <w:bookmarkStart w:id="26" w:name="_Toc121752042"/>
      <w:bookmarkEnd w:id="25"/>
      <w:r>
        <w:t>Results</w:t>
      </w:r>
      <w:bookmarkEnd w:id="26"/>
    </w:p>
    <w:p w14:paraId="238FE2AB" w14:textId="35FEEAE9" w:rsidR="004E7607" w:rsidRDefault="004E7607" w:rsidP="00993BD4">
      <w:pPr>
        <w:pStyle w:val="Heading2"/>
        <w:keepNext w:val="0"/>
      </w:pPr>
      <w:bookmarkStart w:id="27" w:name="_Toc121752043"/>
      <w:r>
        <w:t>Clustering</w:t>
      </w:r>
      <w:bookmarkEnd w:id="27"/>
    </w:p>
    <w:p w14:paraId="0F86B82D" w14:textId="7CFBE4BD" w:rsidR="00D3526A" w:rsidRDefault="00D71619" w:rsidP="00D3526A">
      <w:r>
        <w:t xml:space="preserve">For PAM, the number of clusters must be input into the algorithm. Based </w:t>
      </w:r>
      <w:r w:rsidR="006A2CEB">
        <w:t>on</w:t>
      </w:r>
      <w:r>
        <w:t xml:space="preserve"> the within</w:t>
      </w:r>
      <w:r w:rsidR="006A2CEB">
        <w:t xml:space="preserve"> clusters</w:t>
      </w:r>
      <w:r>
        <w:t xml:space="preserve"> sum of squares values, the number of clusters </w:t>
      </w:r>
      <w:r w:rsidR="006A2CEB">
        <w:t>was selected as 4</w:t>
      </w:r>
      <w:r w:rsidR="00A559F6">
        <w:t xml:space="preserve"> (Fig</w:t>
      </w:r>
      <w:r w:rsidR="006A2CEB">
        <w:t>.</w:t>
      </w:r>
      <w:r w:rsidR="00A559F6">
        <w:t xml:space="preserve"> 2). </w:t>
      </w:r>
      <w:r w:rsidR="006A2CEB">
        <w:t xml:space="preserve"> </w:t>
      </w:r>
    </w:p>
    <w:p w14:paraId="5B9ACB7D" w14:textId="77777777" w:rsidR="006A2CEB" w:rsidRDefault="006A2CEB" w:rsidP="006A2CEB">
      <w:pPr>
        <w:keepNext/>
        <w:jc w:val="center"/>
      </w:pPr>
      <w:r>
        <w:rPr>
          <w:noProof/>
        </w:rPr>
        <w:lastRenderedPageBreak/>
        <w:drawing>
          <wp:inline distT="0" distB="0" distL="0" distR="0" wp14:anchorId="3A11A103" wp14:editId="5C412E10">
            <wp:extent cx="4794885" cy="3289300"/>
            <wp:effectExtent l="0" t="0" r="5715" b="0"/>
            <wp:docPr id="5"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4885" cy="3289300"/>
                    </a:xfrm>
                    <a:prstGeom prst="rect">
                      <a:avLst/>
                    </a:prstGeom>
                    <a:noFill/>
                    <a:ln>
                      <a:noFill/>
                    </a:ln>
                  </pic:spPr>
                </pic:pic>
              </a:graphicData>
            </a:graphic>
          </wp:inline>
        </w:drawing>
      </w:r>
    </w:p>
    <w:p w14:paraId="45D9AC53" w14:textId="45F57493" w:rsidR="006A2CEB" w:rsidRDefault="006A2CEB" w:rsidP="00B445F3">
      <w:pPr>
        <w:pStyle w:val="Caption"/>
      </w:pPr>
      <w:bookmarkStart w:id="28" w:name="_Toc121333011"/>
      <w:bookmarkStart w:id="29" w:name="_Toc121336117"/>
      <w:r>
        <w:t xml:space="preserve">Figure </w:t>
      </w:r>
      <w:fldSimple w:instr=" SEQ Figure \* ARABIC ">
        <w:r w:rsidR="00BB1C01">
          <w:rPr>
            <w:noProof/>
          </w:rPr>
          <w:t>2</w:t>
        </w:r>
      </w:fldSimple>
      <w:r>
        <w:t>. Within clusters sum of squares values for selecting number of clusters.</w:t>
      </w:r>
      <w:bookmarkEnd w:id="28"/>
      <w:bookmarkEnd w:id="29"/>
    </w:p>
    <w:p w14:paraId="3AEAF0ED" w14:textId="166D929A" w:rsidR="008D0C78" w:rsidRDefault="00AC1931" w:rsidP="008D0C78">
      <w:pPr>
        <w:spacing w:before="240"/>
      </w:pPr>
      <w:r>
        <w:t>The table</w:t>
      </w:r>
      <w:r w:rsidR="00023F79">
        <w:t>s</w:t>
      </w:r>
      <w:r>
        <w:t xml:space="preserve"> below </w:t>
      </w:r>
      <w:r w:rsidR="00FE6809">
        <w:t>depict</w:t>
      </w:r>
      <w:r>
        <w:t xml:space="preserve"> the number of </w:t>
      </w:r>
      <w:r w:rsidR="00023F79">
        <w:t xml:space="preserve">locations in each cluster (Table 4) and the number of </w:t>
      </w:r>
      <w:r>
        <w:t>locations that fall in each cluster grouped by region</w:t>
      </w:r>
      <w:r w:rsidR="00023F79">
        <w:t xml:space="preserve"> (Table 5)</w:t>
      </w:r>
      <w:r w:rsidR="00BB6744">
        <w:t xml:space="preserve">. </w:t>
      </w:r>
    </w:p>
    <w:p w14:paraId="3316F5F3" w14:textId="74CCE284" w:rsidR="00932FFB" w:rsidRDefault="00932FFB" w:rsidP="00B445F3">
      <w:pPr>
        <w:pStyle w:val="Caption"/>
      </w:pPr>
      <w:bookmarkStart w:id="30" w:name="_Toc121332901"/>
      <w:r>
        <w:t xml:space="preserve">Table </w:t>
      </w:r>
      <w:fldSimple w:instr=" SEQ Table \* ARABIC ">
        <w:r w:rsidR="00BB1C01">
          <w:rPr>
            <w:noProof/>
          </w:rPr>
          <w:t>4</w:t>
        </w:r>
      </w:fldSimple>
      <w:r>
        <w:t>. Number of locations in each cluster</w:t>
      </w:r>
      <w:bookmarkEnd w:id="30"/>
    </w:p>
    <w:tbl>
      <w:tblPr>
        <w:tblStyle w:val="TableGrid"/>
        <w:tblW w:w="0" w:type="auto"/>
        <w:jc w:val="center"/>
        <w:tblLook w:val="04A0" w:firstRow="1" w:lastRow="0" w:firstColumn="1" w:lastColumn="0" w:noHBand="0" w:noVBand="1"/>
      </w:tblPr>
      <w:tblGrid>
        <w:gridCol w:w="1007"/>
        <w:gridCol w:w="1281"/>
      </w:tblGrid>
      <w:tr w:rsidR="00932FFB" w:rsidRPr="00932FFB" w14:paraId="79B2D534" w14:textId="77777777" w:rsidTr="00932FFB">
        <w:trPr>
          <w:trHeight w:val="288"/>
          <w:jc w:val="center"/>
        </w:trPr>
        <w:tc>
          <w:tcPr>
            <w:tcW w:w="1000" w:type="dxa"/>
            <w:noWrap/>
            <w:hideMark/>
          </w:tcPr>
          <w:p w14:paraId="00E0AE65" w14:textId="77777777" w:rsidR="00932FFB" w:rsidRPr="006D6BCC" w:rsidRDefault="00932FFB" w:rsidP="00932FFB">
            <w:pPr>
              <w:jc w:val="center"/>
              <w:rPr>
                <w:b/>
                <w:bCs/>
              </w:rPr>
            </w:pPr>
            <w:r w:rsidRPr="006D6BCC">
              <w:rPr>
                <w:b/>
                <w:bCs/>
              </w:rPr>
              <w:t>Cluster</w:t>
            </w:r>
          </w:p>
        </w:tc>
        <w:tc>
          <w:tcPr>
            <w:tcW w:w="1208" w:type="dxa"/>
            <w:noWrap/>
            <w:hideMark/>
          </w:tcPr>
          <w:p w14:paraId="468F1203" w14:textId="77777777" w:rsidR="00932FFB" w:rsidRPr="006D6BCC" w:rsidRDefault="00932FFB" w:rsidP="00932FFB">
            <w:pPr>
              <w:jc w:val="center"/>
              <w:rPr>
                <w:b/>
                <w:bCs/>
              </w:rPr>
            </w:pPr>
            <w:r w:rsidRPr="006D6BCC">
              <w:rPr>
                <w:b/>
                <w:bCs/>
              </w:rPr>
              <w:t>Locations</w:t>
            </w:r>
          </w:p>
        </w:tc>
      </w:tr>
      <w:tr w:rsidR="00932FFB" w:rsidRPr="00932FFB" w14:paraId="58F972DB" w14:textId="77777777" w:rsidTr="00932FFB">
        <w:trPr>
          <w:trHeight w:val="288"/>
          <w:jc w:val="center"/>
        </w:trPr>
        <w:tc>
          <w:tcPr>
            <w:tcW w:w="1000" w:type="dxa"/>
            <w:noWrap/>
            <w:hideMark/>
          </w:tcPr>
          <w:p w14:paraId="5CAA2892" w14:textId="77777777" w:rsidR="00932FFB" w:rsidRPr="00932FFB" w:rsidRDefault="00932FFB" w:rsidP="00932FFB">
            <w:pPr>
              <w:jc w:val="center"/>
            </w:pPr>
            <w:r w:rsidRPr="00932FFB">
              <w:t>1</w:t>
            </w:r>
          </w:p>
        </w:tc>
        <w:tc>
          <w:tcPr>
            <w:tcW w:w="1208" w:type="dxa"/>
            <w:noWrap/>
            <w:hideMark/>
          </w:tcPr>
          <w:p w14:paraId="06E34C79" w14:textId="77777777" w:rsidR="00932FFB" w:rsidRPr="00932FFB" w:rsidRDefault="00932FFB" w:rsidP="00932FFB">
            <w:pPr>
              <w:jc w:val="center"/>
            </w:pPr>
            <w:r w:rsidRPr="00932FFB">
              <w:t>78</w:t>
            </w:r>
          </w:p>
        </w:tc>
      </w:tr>
      <w:tr w:rsidR="00932FFB" w:rsidRPr="00932FFB" w14:paraId="64D21E9E" w14:textId="77777777" w:rsidTr="00932FFB">
        <w:trPr>
          <w:trHeight w:val="288"/>
          <w:jc w:val="center"/>
        </w:trPr>
        <w:tc>
          <w:tcPr>
            <w:tcW w:w="1000" w:type="dxa"/>
            <w:noWrap/>
            <w:hideMark/>
          </w:tcPr>
          <w:p w14:paraId="74B81E89" w14:textId="77777777" w:rsidR="00932FFB" w:rsidRPr="00932FFB" w:rsidRDefault="00932FFB" w:rsidP="00932FFB">
            <w:pPr>
              <w:jc w:val="center"/>
            </w:pPr>
            <w:r w:rsidRPr="00932FFB">
              <w:t>2</w:t>
            </w:r>
          </w:p>
        </w:tc>
        <w:tc>
          <w:tcPr>
            <w:tcW w:w="1208" w:type="dxa"/>
            <w:noWrap/>
            <w:hideMark/>
          </w:tcPr>
          <w:p w14:paraId="56786BF3" w14:textId="77777777" w:rsidR="00932FFB" w:rsidRPr="00932FFB" w:rsidRDefault="00932FFB" w:rsidP="00932FFB">
            <w:pPr>
              <w:jc w:val="center"/>
            </w:pPr>
            <w:r w:rsidRPr="00932FFB">
              <w:t>74</w:t>
            </w:r>
          </w:p>
        </w:tc>
      </w:tr>
      <w:tr w:rsidR="00932FFB" w:rsidRPr="00932FFB" w14:paraId="0D8E8F19" w14:textId="77777777" w:rsidTr="00932FFB">
        <w:trPr>
          <w:trHeight w:val="288"/>
          <w:jc w:val="center"/>
        </w:trPr>
        <w:tc>
          <w:tcPr>
            <w:tcW w:w="1000" w:type="dxa"/>
            <w:noWrap/>
            <w:hideMark/>
          </w:tcPr>
          <w:p w14:paraId="6BED8F54" w14:textId="77777777" w:rsidR="00932FFB" w:rsidRPr="00932FFB" w:rsidRDefault="00932FFB" w:rsidP="00932FFB">
            <w:pPr>
              <w:jc w:val="center"/>
            </w:pPr>
            <w:r w:rsidRPr="00932FFB">
              <w:t>0</w:t>
            </w:r>
          </w:p>
        </w:tc>
        <w:tc>
          <w:tcPr>
            <w:tcW w:w="1208" w:type="dxa"/>
            <w:noWrap/>
            <w:hideMark/>
          </w:tcPr>
          <w:p w14:paraId="13A073FE" w14:textId="77777777" w:rsidR="00932FFB" w:rsidRPr="00932FFB" w:rsidRDefault="00932FFB" w:rsidP="00932FFB">
            <w:pPr>
              <w:jc w:val="center"/>
            </w:pPr>
            <w:r w:rsidRPr="00932FFB">
              <w:t>49</w:t>
            </w:r>
          </w:p>
        </w:tc>
      </w:tr>
      <w:tr w:rsidR="00932FFB" w:rsidRPr="00932FFB" w14:paraId="11E61D1D" w14:textId="77777777" w:rsidTr="00932FFB">
        <w:trPr>
          <w:trHeight w:val="288"/>
          <w:jc w:val="center"/>
        </w:trPr>
        <w:tc>
          <w:tcPr>
            <w:tcW w:w="1000" w:type="dxa"/>
            <w:noWrap/>
            <w:hideMark/>
          </w:tcPr>
          <w:p w14:paraId="311471EC" w14:textId="77777777" w:rsidR="00932FFB" w:rsidRPr="00932FFB" w:rsidRDefault="00932FFB" w:rsidP="00932FFB">
            <w:pPr>
              <w:jc w:val="center"/>
            </w:pPr>
            <w:r w:rsidRPr="00932FFB">
              <w:t>3</w:t>
            </w:r>
          </w:p>
        </w:tc>
        <w:tc>
          <w:tcPr>
            <w:tcW w:w="1208" w:type="dxa"/>
            <w:noWrap/>
            <w:hideMark/>
          </w:tcPr>
          <w:p w14:paraId="78633B47" w14:textId="77777777" w:rsidR="00932FFB" w:rsidRPr="00932FFB" w:rsidRDefault="00932FFB" w:rsidP="00932FFB">
            <w:pPr>
              <w:jc w:val="center"/>
            </w:pPr>
            <w:r w:rsidRPr="00932FFB">
              <w:t>36</w:t>
            </w:r>
          </w:p>
        </w:tc>
      </w:tr>
    </w:tbl>
    <w:p w14:paraId="7B5C7BC8" w14:textId="55FCFDA0" w:rsidR="003714E5" w:rsidRDefault="003714E5" w:rsidP="003714E5"/>
    <w:p w14:paraId="5AC0ABF2" w14:textId="1B5F5272" w:rsidR="009F0583" w:rsidRDefault="009F0583" w:rsidP="00B445F3">
      <w:pPr>
        <w:pStyle w:val="Caption"/>
      </w:pPr>
      <w:bookmarkStart w:id="31" w:name="_Toc121332902"/>
      <w:r>
        <w:t xml:space="preserve">Table </w:t>
      </w:r>
      <w:fldSimple w:instr=" SEQ Table \* ARABIC ">
        <w:r w:rsidR="00BB1C01">
          <w:rPr>
            <w:noProof/>
          </w:rPr>
          <w:t>5</w:t>
        </w:r>
      </w:fldSimple>
      <w:r>
        <w:t>. Number of locations in each cluster by region.</w:t>
      </w:r>
      <w:bookmarkEnd w:id="31"/>
    </w:p>
    <w:tbl>
      <w:tblPr>
        <w:tblStyle w:val="TableGrid"/>
        <w:tblW w:w="0" w:type="auto"/>
        <w:jc w:val="center"/>
        <w:tblLook w:val="04A0" w:firstRow="1" w:lastRow="0" w:firstColumn="1" w:lastColumn="0" w:noHBand="0" w:noVBand="1"/>
      </w:tblPr>
      <w:tblGrid>
        <w:gridCol w:w="3163"/>
        <w:gridCol w:w="1007"/>
        <w:gridCol w:w="1281"/>
      </w:tblGrid>
      <w:tr w:rsidR="006D6BCC" w:rsidRPr="006D6BCC" w14:paraId="2CA5E4BD" w14:textId="77777777" w:rsidTr="009F0583">
        <w:trPr>
          <w:trHeight w:val="288"/>
          <w:jc w:val="center"/>
        </w:trPr>
        <w:tc>
          <w:tcPr>
            <w:tcW w:w="3163" w:type="dxa"/>
            <w:noWrap/>
            <w:vAlign w:val="center"/>
            <w:hideMark/>
          </w:tcPr>
          <w:p w14:paraId="0EE89D97" w14:textId="77777777" w:rsidR="006D6BCC" w:rsidRPr="006D6BCC" w:rsidRDefault="006D6BCC" w:rsidP="006D6BCC">
            <w:pPr>
              <w:jc w:val="center"/>
              <w:rPr>
                <w:b/>
                <w:bCs/>
              </w:rPr>
            </w:pPr>
            <w:r w:rsidRPr="006D6BCC">
              <w:rPr>
                <w:b/>
                <w:bCs/>
              </w:rPr>
              <w:t>Region</w:t>
            </w:r>
          </w:p>
        </w:tc>
        <w:tc>
          <w:tcPr>
            <w:tcW w:w="1007" w:type="dxa"/>
            <w:noWrap/>
            <w:vAlign w:val="center"/>
            <w:hideMark/>
          </w:tcPr>
          <w:p w14:paraId="0CF25DEF" w14:textId="77777777" w:rsidR="006D6BCC" w:rsidRPr="006D6BCC" w:rsidRDefault="006D6BCC" w:rsidP="006D6BCC">
            <w:pPr>
              <w:jc w:val="center"/>
              <w:rPr>
                <w:b/>
                <w:bCs/>
              </w:rPr>
            </w:pPr>
            <w:r w:rsidRPr="006D6BCC">
              <w:rPr>
                <w:b/>
                <w:bCs/>
              </w:rPr>
              <w:t>Cluster</w:t>
            </w:r>
          </w:p>
        </w:tc>
        <w:tc>
          <w:tcPr>
            <w:tcW w:w="1281" w:type="dxa"/>
            <w:noWrap/>
            <w:vAlign w:val="center"/>
            <w:hideMark/>
          </w:tcPr>
          <w:p w14:paraId="490A5684" w14:textId="77777777" w:rsidR="006D6BCC" w:rsidRPr="006D6BCC" w:rsidRDefault="006D6BCC" w:rsidP="006D6BCC">
            <w:pPr>
              <w:jc w:val="center"/>
              <w:rPr>
                <w:b/>
                <w:bCs/>
              </w:rPr>
            </w:pPr>
            <w:r w:rsidRPr="006D6BCC">
              <w:rPr>
                <w:b/>
                <w:bCs/>
              </w:rPr>
              <w:t>Locations</w:t>
            </w:r>
          </w:p>
        </w:tc>
      </w:tr>
      <w:tr w:rsidR="009F0583" w:rsidRPr="006D6BCC" w14:paraId="6D2516A6" w14:textId="77777777" w:rsidTr="009F0583">
        <w:trPr>
          <w:trHeight w:val="288"/>
          <w:jc w:val="center"/>
        </w:trPr>
        <w:tc>
          <w:tcPr>
            <w:tcW w:w="3163" w:type="dxa"/>
            <w:vMerge w:val="restart"/>
            <w:noWrap/>
            <w:vAlign w:val="center"/>
            <w:hideMark/>
          </w:tcPr>
          <w:p w14:paraId="7344F7E1" w14:textId="77777777" w:rsidR="009F0583" w:rsidRPr="006D6BCC" w:rsidRDefault="009F0583" w:rsidP="006D6BCC">
            <w:pPr>
              <w:jc w:val="center"/>
            </w:pPr>
            <w:r w:rsidRPr="006D6BCC">
              <w:t>Africa</w:t>
            </w:r>
          </w:p>
        </w:tc>
        <w:tc>
          <w:tcPr>
            <w:tcW w:w="1007" w:type="dxa"/>
            <w:noWrap/>
            <w:vAlign w:val="center"/>
            <w:hideMark/>
          </w:tcPr>
          <w:p w14:paraId="37E66F0C" w14:textId="77777777" w:rsidR="009F0583" w:rsidRPr="006D6BCC" w:rsidRDefault="009F0583" w:rsidP="006D6BCC">
            <w:pPr>
              <w:jc w:val="center"/>
            </w:pPr>
            <w:r w:rsidRPr="006D6BCC">
              <w:t>0</w:t>
            </w:r>
          </w:p>
        </w:tc>
        <w:tc>
          <w:tcPr>
            <w:tcW w:w="1281" w:type="dxa"/>
            <w:noWrap/>
            <w:vAlign w:val="center"/>
            <w:hideMark/>
          </w:tcPr>
          <w:p w14:paraId="1E3EE006" w14:textId="77777777" w:rsidR="009F0583" w:rsidRPr="006D6BCC" w:rsidRDefault="009F0583" w:rsidP="006D6BCC">
            <w:pPr>
              <w:jc w:val="center"/>
            </w:pPr>
            <w:r w:rsidRPr="006D6BCC">
              <w:t>43</w:t>
            </w:r>
          </w:p>
        </w:tc>
      </w:tr>
      <w:tr w:rsidR="009F0583" w:rsidRPr="006D6BCC" w14:paraId="5862B68B" w14:textId="77777777" w:rsidTr="009F0583">
        <w:trPr>
          <w:trHeight w:val="288"/>
          <w:jc w:val="center"/>
        </w:trPr>
        <w:tc>
          <w:tcPr>
            <w:tcW w:w="3163" w:type="dxa"/>
            <w:vMerge/>
            <w:noWrap/>
            <w:vAlign w:val="center"/>
            <w:hideMark/>
          </w:tcPr>
          <w:p w14:paraId="42E2E1A7" w14:textId="77777777" w:rsidR="009F0583" w:rsidRPr="006D6BCC" w:rsidRDefault="009F0583" w:rsidP="006D6BCC">
            <w:pPr>
              <w:jc w:val="center"/>
            </w:pPr>
          </w:p>
        </w:tc>
        <w:tc>
          <w:tcPr>
            <w:tcW w:w="1007" w:type="dxa"/>
            <w:noWrap/>
            <w:vAlign w:val="center"/>
            <w:hideMark/>
          </w:tcPr>
          <w:p w14:paraId="14F7AD8B" w14:textId="77777777" w:rsidR="009F0583" w:rsidRPr="006D6BCC" w:rsidRDefault="009F0583" w:rsidP="006D6BCC">
            <w:pPr>
              <w:jc w:val="center"/>
            </w:pPr>
            <w:r w:rsidRPr="006D6BCC">
              <w:t>1</w:t>
            </w:r>
          </w:p>
        </w:tc>
        <w:tc>
          <w:tcPr>
            <w:tcW w:w="1281" w:type="dxa"/>
            <w:noWrap/>
            <w:vAlign w:val="center"/>
            <w:hideMark/>
          </w:tcPr>
          <w:p w14:paraId="7CC97A38" w14:textId="77777777" w:rsidR="009F0583" w:rsidRPr="006D6BCC" w:rsidRDefault="009F0583" w:rsidP="006D6BCC">
            <w:pPr>
              <w:jc w:val="center"/>
            </w:pPr>
            <w:r w:rsidRPr="006D6BCC">
              <w:t>1</w:t>
            </w:r>
          </w:p>
        </w:tc>
      </w:tr>
      <w:tr w:rsidR="009F0583" w:rsidRPr="006D6BCC" w14:paraId="3B29FB33" w14:textId="77777777" w:rsidTr="009F0583">
        <w:trPr>
          <w:trHeight w:val="288"/>
          <w:jc w:val="center"/>
        </w:trPr>
        <w:tc>
          <w:tcPr>
            <w:tcW w:w="3163" w:type="dxa"/>
            <w:vMerge/>
            <w:noWrap/>
            <w:vAlign w:val="center"/>
            <w:hideMark/>
          </w:tcPr>
          <w:p w14:paraId="5E01EA9B" w14:textId="77777777" w:rsidR="009F0583" w:rsidRPr="006D6BCC" w:rsidRDefault="009F0583" w:rsidP="006D6BCC">
            <w:pPr>
              <w:jc w:val="center"/>
            </w:pPr>
          </w:p>
        </w:tc>
        <w:tc>
          <w:tcPr>
            <w:tcW w:w="1007" w:type="dxa"/>
            <w:noWrap/>
            <w:vAlign w:val="center"/>
            <w:hideMark/>
          </w:tcPr>
          <w:p w14:paraId="0A921CAC" w14:textId="77777777" w:rsidR="009F0583" w:rsidRPr="006D6BCC" w:rsidRDefault="009F0583" w:rsidP="006D6BCC">
            <w:pPr>
              <w:jc w:val="center"/>
            </w:pPr>
            <w:r w:rsidRPr="006D6BCC">
              <w:t>2</w:t>
            </w:r>
          </w:p>
        </w:tc>
        <w:tc>
          <w:tcPr>
            <w:tcW w:w="1281" w:type="dxa"/>
            <w:noWrap/>
            <w:vAlign w:val="center"/>
            <w:hideMark/>
          </w:tcPr>
          <w:p w14:paraId="2262963A" w14:textId="77777777" w:rsidR="009F0583" w:rsidRPr="006D6BCC" w:rsidRDefault="009F0583" w:rsidP="006D6BCC">
            <w:pPr>
              <w:jc w:val="center"/>
            </w:pPr>
            <w:r w:rsidRPr="006D6BCC">
              <w:t>9</w:t>
            </w:r>
          </w:p>
        </w:tc>
      </w:tr>
      <w:tr w:rsidR="009F0583" w:rsidRPr="006D6BCC" w14:paraId="03E15F66" w14:textId="77777777" w:rsidTr="009F0583">
        <w:trPr>
          <w:trHeight w:val="288"/>
          <w:jc w:val="center"/>
        </w:trPr>
        <w:tc>
          <w:tcPr>
            <w:tcW w:w="3163" w:type="dxa"/>
            <w:vMerge/>
            <w:noWrap/>
            <w:vAlign w:val="center"/>
            <w:hideMark/>
          </w:tcPr>
          <w:p w14:paraId="54969BFB" w14:textId="77777777" w:rsidR="009F0583" w:rsidRPr="006D6BCC" w:rsidRDefault="009F0583" w:rsidP="006D6BCC">
            <w:pPr>
              <w:jc w:val="center"/>
            </w:pPr>
          </w:p>
        </w:tc>
        <w:tc>
          <w:tcPr>
            <w:tcW w:w="1007" w:type="dxa"/>
            <w:noWrap/>
            <w:vAlign w:val="center"/>
            <w:hideMark/>
          </w:tcPr>
          <w:p w14:paraId="30EADED3" w14:textId="77777777" w:rsidR="009F0583" w:rsidRPr="006D6BCC" w:rsidRDefault="009F0583" w:rsidP="006D6BCC">
            <w:pPr>
              <w:jc w:val="center"/>
            </w:pPr>
            <w:r w:rsidRPr="006D6BCC">
              <w:t>3</w:t>
            </w:r>
          </w:p>
        </w:tc>
        <w:tc>
          <w:tcPr>
            <w:tcW w:w="1281" w:type="dxa"/>
            <w:noWrap/>
            <w:vAlign w:val="center"/>
            <w:hideMark/>
          </w:tcPr>
          <w:p w14:paraId="3D731B0C" w14:textId="77777777" w:rsidR="009F0583" w:rsidRPr="006D6BCC" w:rsidRDefault="009F0583" w:rsidP="006D6BCC">
            <w:pPr>
              <w:jc w:val="center"/>
            </w:pPr>
            <w:r w:rsidRPr="006D6BCC">
              <w:t>2</w:t>
            </w:r>
          </w:p>
        </w:tc>
      </w:tr>
      <w:tr w:rsidR="009F0583" w:rsidRPr="006D6BCC" w14:paraId="009D71C7" w14:textId="77777777" w:rsidTr="009F0583">
        <w:trPr>
          <w:trHeight w:val="288"/>
          <w:jc w:val="center"/>
        </w:trPr>
        <w:tc>
          <w:tcPr>
            <w:tcW w:w="3163" w:type="dxa"/>
            <w:vMerge w:val="restart"/>
            <w:noWrap/>
            <w:vAlign w:val="center"/>
            <w:hideMark/>
          </w:tcPr>
          <w:p w14:paraId="78157CD4" w14:textId="77777777" w:rsidR="009F0583" w:rsidRPr="006D6BCC" w:rsidRDefault="009F0583" w:rsidP="006D6BCC">
            <w:pPr>
              <w:jc w:val="center"/>
            </w:pPr>
            <w:r w:rsidRPr="006D6BCC">
              <w:t>Australia and Oceania</w:t>
            </w:r>
          </w:p>
        </w:tc>
        <w:tc>
          <w:tcPr>
            <w:tcW w:w="1007" w:type="dxa"/>
            <w:noWrap/>
            <w:vAlign w:val="center"/>
            <w:hideMark/>
          </w:tcPr>
          <w:p w14:paraId="6B62DABB" w14:textId="77777777" w:rsidR="009F0583" w:rsidRPr="006D6BCC" w:rsidRDefault="009F0583" w:rsidP="006D6BCC">
            <w:pPr>
              <w:jc w:val="center"/>
            </w:pPr>
            <w:r w:rsidRPr="006D6BCC">
              <w:t>0</w:t>
            </w:r>
          </w:p>
        </w:tc>
        <w:tc>
          <w:tcPr>
            <w:tcW w:w="1281" w:type="dxa"/>
            <w:noWrap/>
            <w:vAlign w:val="center"/>
            <w:hideMark/>
          </w:tcPr>
          <w:p w14:paraId="4A6E32BE" w14:textId="77777777" w:rsidR="009F0583" w:rsidRPr="006D6BCC" w:rsidRDefault="009F0583" w:rsidP="006D6BCC">
            <w:pPr>
              <w:jc w:val="center"/>
            </w:pPr>
            <w:r w:rsidRPr="006D6BCC">
              <w:t>1</w:t>
            </w:r>
          </w:p>
        </w:tc>
      </w:tr>
      <w:tr w:rsidR="009F0583" w:rsidRPr="006D6BCC" w14:paraId="6D00E39F" w14:textId="77777777" w:rsidTr="009F0583">
        <w:trPr>
          <w:trHeight w:val="288"/>
          <w:jc w:val="center"/>
        </w:trPr>
        <w:tc>
          <w:tcPr>
            <w:tcW w:w="3163" w:type="dxa"/>
            <w:vMerge/>
            <w:noWrap/>
            <w:vAlign w:val="center"/>
            <w:hideMark/>
          </w:tcPr>
          <w:p w14:paraId="33228F19" w14:textId="77777777" w:rsidR="009F0583" w:rsidRPr="006D6BCC" w:rsidRDefault="009F0583" w:rsidP="006D6BCC">
            <w:pPr>
              <w:jc w:val="center"/>
            </w:pPr>
          </w:p>
        </w:tc>
        <w:tc>
          <w:tcPr>
            <w:tcW w:w="1007" w:type="dxa"/>
            <w:noWrap/>
            <w:vAlign w:val="center"/>
            <w:hideMark/>
          </w:tcPr>
          <w:p w14:paraId="4FD88793" w14:textId="77777777" w:rsidR="009F0583" w:rsidRPr="006D6BCC" w:rsidRDefault="009F0583" w:rsidP="006D6BCC">
            <w:pPr>
              <w:jc w:val="center"/>
            </w:pPr>
            <w:r w:rsidRPr="006D6BCC">
              <w:t>1</w:t>
            </w:r>
          </w:p>
        </w:tc>
        <w:tc>
          <w:tcPr>
            <w:tcW w:w="1281" w:type="dxa"/>
            <w:noWrap/>
            <w:vAlign w:val="center"/>
            <w:hideMark/>
          </w:tcPr>
          <w:p w14:paraId="40D60169" w14:textId="77777777" w:rsidR="009F0583" w:rsidRPr="006D6BCC" w:rsidRDefault="009F0583" w:rsidP="006D6BCC">
            <w:pPr>
              <w:jc w:val="center"/>
            </w:pPr>
            <w:r w:rsidRPr="006D6BCC">
              <w:t>3</w:t>
            </w:r>
          </w:p>
        </w:tc>
      </w:tr>
      <w:tr w:rsidR="009F0583" w:rsidRPr="006D6BCC" w14:paraId="1CD805AE" w14:textId="77777777" w:rsidTr="009F0583">
        <w:trPr>
          <w:trHeight w:val="288"/>
          <w:jc w:val="center"/>
        </w:trPr>
        <w:tc>
          <w:tcPr>
            <w:tcW w:w="3163" w:type="dxa"/>
            <w:vMerge/>
            <w:noWrap/>
            <w:vAlign w:val="center"/>
            <w:hideMark/>
          </w:tcPr>
          <w:p w14:paraId="562939BB" w14:textId="77777777" w:rsidR="009F0583" w:rsidRPr="006D6BCC" w:rsidRDefault="009F0583" w:rsidP="006D6BCC">
            <w:pPr>
              <w:jc w:val="center"/>
            </w:pPr>
          </w:p>
        </w:tc>
        <w:tc>
          <w:tcPr>
            <w:tcW w:w="1007" w:type="dxa"/>
            <w:noWrap/>
            <w:vAlign w:val="center"/>
            <w:hideMark/>
          </w:tcPr>
          <w:p w14:paraId="0698953A" w14:textId="77777777" w:rsidR="009F0583" w:rsidRPr="006D6BCC" w:rsidRDefault="009F0583" w:rsidP="006D6BCC">
            <w:pPr>
              <w:jc w:val="center"/>
            </w:pPr>
            <w:r w:rsidRPr="006D6BCC">
              <w:t>2</w:t>
            </w:r>
          </w:p>
        </w:tc>
        <w:tc>
          <w:tcPr>
            <w:tcW w:w="1281" w:type="dxa"/>
            <w:noWrap/>
            <w:vAlign w:val="center"/>
            <w:hideMark/>
          </w:tcPr>
          <w:p w14:paraId="26A180D4" w14:textId="77777777" w:rsidR="009F0583" w:rsidRPr="006D6BCC" w:rsidRDefault="009F0583" w:rsidP="006D6BCC">
            <w:pPr>
              <w:jc w:val="center"/>
            </w:pPr>
            <w:r w:rsidRPr="006D6BCC">
              <w:t>18</w:t>
            </w:r>
          </w:p>
        </w:tc>
      </w:tr>
      <w:tr w:rsidR="009F0583" w:rsidRPr="006D6BCC" w14:paraId="3EF4F082" w14:textId="77777777" w:rsidTr="009F0583">
        <w:trPr>
          <w:trHeight w:val="288"/>
          <w:jc w:val="center"/>
        </w:trPr>
        <w:tc>
          <w:tcPr>
            <w:tcW w:w="3163" w:type="dxa"/>
            <w:vMerge/>
            <w:noWrap/>
            <w:vAlign w:val="center"/>
            <w:hideMark/>
          </w:tcPr>
          <w:p w14:paraId="265EB4B0" w14:textId="77777777" w:rsidR="009F0583" w:rsidRPr="006D6BCC" w:rsidRDefault="009F0583" w:rsidP="006D6BCC">
            <w:pPr>
              <w:jc w:val="center"/>
            </w:pPr>
          </w:p>
        </w:tc>
        <w:tc>
          <w:tcPr>
            <w:tcW w:w="1007" w:type="dxa"/>
            <w:noWrap/>
            <w:vAlign w:val="center"/>
            <w:hideMark/>
          </w:tcPr>
          <w:p w14:paraId="1A467A90" w14:textId="77777777" w:rsidR="009F0583" w:rsidRPr="006D6BCC" w:rsidRDefault="009F0583" w:rsidP="006D6BCC">
            <w:pPr>
              <w:jc w:val="center"/>
            </w:pPr>
            <w:r w:rsidRPr="006D6BCC">
              <w:t>3</w:t>
            </w:r>
          </w:p>
        </w:tc>
        <w:tc>
          <w:tcPr>
            <w:tcW w:w="1281" w:type="dxa"/>
            <w:noWrap/>
            <w:vAlign w:val="center"/>
            <w:hideMark/>
          </w:tcPr>
          <w:p w14:paraId="1CD8A9C0" w14:textId="77777777" w:rsidR="009F0583" w:rsidRPr="006D6BCC" w:rsidRDefault="009F0583" w:rsidP="006D6BCC">
            <w:pPr>
              <w:jc w:val="center"/>
            </w:pPr>
            <w:r w:rsidRPr="006D6BCC">
              <w:t>4</w:t>
            </w:r>
          </w:p>
        </w:tc>
      </w:tr>
      <w:tr w:rsidR="009F0583" w:rsidRPr="006D6BCC" w14:paraId="31345816" w14:textId="77777777" w:rsidTr="009F0583">
        <w:trPr>
          <w:trHeight w:val="288"/>
          <w:jc w:val="center"/>
        </w:trPr>
        <w:tc>
          <w:tcPr>
            <w:tcW w:w="3163" w:type="dxa"/>
            <w:vMerge w:val="restart"/>
            <w:noWrap/>
            <w:vAlign w:val="center"/>
            <w:hideMark/>
          </w:tcPr>
          <w:p w14:paraId="55BB8930" w14:textId="77777777" w:rsidR="009F0583" w:rsidRPr="006D6BCC" w:rsidRDefault="009F0583" w:rsidP="006D6BCC">
            <w:pPr>
              <w:jc w:val="center"/>
            </w:pPr>
            <w:r w:rsidRPr="006D6BCC">
              <w:lastRenderedPageBreak/>
              <w:t>Central America and the Caribbean</w:t>
            </w:r>
          </w:p>
        </w:tc>
        <w:tc>
          <w:tcPr>
            <w:tcW w:w="1007" w:type="dxa"/>
            <w:noWrap/>
            <w:vAlign w:val="center"/>
            <w:hideMark/>
          </w:tcPr>
          <w:p w14:paraId="168AC7BD" w14:textId="77777777" w:rsidR="009F0583" w:rsidRPr="006D6BCC" w:rsidRDefault="009F0583" w:rsidP="006D6BCC">
            <w:pPr>
              <w:jc w:val="center"/>
            </w:pPr>
            <w:r w:rsidRPr="006D6BCC">
              <w:t>1</w:t>
            </w:r>
          </w:p>
        </w:tc>
        <w:tc>
          <w:tcPr>
            <w:tcW w:w="1281" w:type="dxa"/>
            <w:noWrap/>
            <w:vAlign w:val="center"/>
            <w:hideMark/>
          </w:tcPr>
          <w:p w14:paraId="651D5435" w14:textId="77777777" w:rsidR="009F0583" w:rsidRPr="006D6BCC" w:rsidRDefault="009F0583" w:rsidP="006D6BCC">
            <w:pPr>
              <w:jc w:val="center"/>
            </w:pPr>
            <w:r w:rsidRPr="006D6BCC">
              <w:t>15</w:t>
            </w:r>
          </w:p>
        </w:tc>
      </w:tr>
      <w:tr w:rsidR="009F0583" w:rsidRPr="006D6BCC" w14:paraId="22407D93" w14:textId="77777777" w:rsidTr="009F0583">
        <w:trPr>
          <w:trHeight w:val="288"/>
          <w:jc w:val="center"/>
        </w:trPr>
        <w:tc>
          <w:tcPr>
            <w:tcW w:w="3163" w:type="dxa"/>
            <w:vMerge/>
            <w:noWrap/>
            <w:vAlign w:val="center"/>
            <w:hideMark/>
          </w:tcPr>
          <w:p w14:paraId="40240DDF" w14:textId="77777777" w:rsidR="009F0583" w:rsidRPr="006D6BCC" w:rsidRDefault="009F0583" w:rsidP="006D6BCC">
            <w:pPr>
              <w:jc w:val="center"/>
            </w:pPr>
          </w:p>
        </w:tc>
        <w:tc>
          <w:tcPr>
            <w:tcW w:w="1007" w:type="dxa"/>
            <w:noWrap/>
            <w:vAlign w:val="center"/>
            <w:hideMark/>
          </w:tcPr>
          <w:p w14:paraId="42350199" w14:textId="77777777" w:rsidR="009F0583" w:rsidRPr="006D6BCC" w:rsidRDefault="009F0583" w:rsidP="006D6BCC">
            <w:pPr>
              <w:jc w:val="center"/>
            </w:pPr>
            <w:r w:rsidRPr="006D6BCC">
              <w:t>2</w:t>
            </w:r>
          </w:p>
        </w:tc>
        <w:tc>
          <w:tcPr>
            <w:tcW w:w="1281" w:type="dxa"/>
            <w:noWrap/>
            <w:vAlign w:val="center"/>
            <w:hideMark/>
          </w:tcPr>
          <w:p w14:paraId="068B1F68" w14:textId="77777777" w:rsidR="009F0583" w:rsidRPr="006D6BCC" w:rsidRDefault="009F0583" w:rsidP="006D6BCC">
            <w:pPr>
              <w:jc w:val="center"/>
            </w:pPr>
            <w:r w:rsidRPr="006D6BCC">
              <w:t>11</w:t>
            </w:r>
          </w:p>
        </w:tc>
      </w:tr>
      <w:tr w:rsidR="009F0583" w:rsidRPr="006D6BCC" w14:paraId="55907A42" w14:textId="77777777" w:rsidTr="009F0583">
        <w:trPr>
          <w:trHeight w:val="288"/>
          <w:jc w:val="center"/>
        </w:trPr>
        <w:tc>
          <w:tcPr>
            <w:tcW w:w="3163" w:type="dxa"/>
            <w:vMerge/>
            <w:noWrap/>
            <w:vAlign w:val="center"/>
            <w:hideMark/>
          </w:tcPr>
          <w:p w14:paraId="1F1E2B00" w14:textId="77777777" w:rsidR="009F0583" w:rsidRPr="006D6BCC" w:rsidRDefault="009F0583" w:rsidP="006D6BCC">
            <w:pPr>
              <w:jc w:val="center"/>
            </w:pPr>
          </w:p>
        </w:tc>
        <w:tc>
          <w:tcPr>
            <w:tcW w:w="1007" w:type="dxa"/>
            <w:noWrap/>
            <w:vAlign w:val="center"/>
            <w:hideMark/>
          </w:tcPr>
          <w:p w14:paraId="6364541F" w14:textId="77777777" w:rsidR="009F0583" w:rsidRPr="006D6BCC" w:rsidRDefault="009F0583" w:rsidP="006D6BCC">
            <w:pPr>
              <w:jc w:val="center"/>
            </w:pPr>
            <w:r w:rsidRPr="006D6BCC">
              <w:t>3</w:t>
            </w:r>
          </w:p>
        </w:tc>
        <w:tc>
          <w:tcPr>
            <w:tcW w:w="1281" w:type="dxa"/>
            <w:noWrap/>
            <w:vAlign w:val="center"/>
            <w:hideMark/>
          </w:tcPr>
          <w:p w14:paraId="1AFC2126" w14:textId="77777777" w:rsidR="009F0583" w:rsidRPr="006D6BCC" w:rsidRDefault="009F0583" w:rsidP="006D6BCC">
            <w:pPr>
              <w:jc w:val="center"/>
            </w:pPr>
            <w:r w:rsidRPr="006D6BCC">
              <w:t>6</w:t>
            </w:r>
          </w:p>
        </w:tc>
      </w:tr>
      <w:tr w:rsidR="009F0583" w:rsidRPr="006D6BCC" w14:paraId="08CCB990" w14:textId="77777777" w:rsidTr="009F0583">
        <w:trPr>
          <w:trHeight w:val="288"/>
          <w:jc w:val="center"/>
        </w:trPr>
        <w:tc>
          <w:tcPr>
            <w:tcW w:w="3163" w:type="dxa"/>
            <w:vMerge w:val="restart"/>
            <w:noWrap/>
            <w:vAlign w:val="center"/>
            <w:hideMark/>
          </w:tcPr>
          <w:p w14:paraId="22AF0C72" w14:textId="77777777" w:rsidR="009F0583" w:rsidRPr="006D6BCC" w:rsidRDefault="009F0583" w:rsidP="006D6BCC">
            <w:pPr>
              <w:jc w:val="center"/>
            </w:pPr>
            <w:r w:rsidRPr="006D6BCC">
              <w:t>Central Asia</w:t>
            </w:r>
          </w:p>
        </w:tc>
        <w:tc>
          <w:tcPr>
            <w:tcW w:w="1007" w:type="dxa"/>
            <w:noWrap/>
            <w:vAlign w:val="center"/>
            <w:hideMark/>
          </w:tcPr>
          <w:p w14:paraId="307D3C6B" w14:textId="77777777" w:rsidR="009F0583" w:rsidRPr="006D6BCC" w:rsidRDefault="009F0583" w:rsidP="006D6BCC">
            <w:pPr>
              <w:jc w:val="center"/>
            </w:pPr>
            <w:r w:rsidRPr="006D6BCC">
              <w:t>1</w:t>
            </w:r>
          </w:p>
        </w:tc>
        <w:tc>
          <w:tcPr>
            <w:tcW w:w="1281" w:type="dxa"/>
            <w:noWrap/>
            <w:vAlign w:val="center"/>
            <w:hideMark/>
          </w:tcPr>
          <w:p w14:paraId="4F83A7E4" w14:textId="77777777" w:rsidR="009F0583" w:rsidRPr="006D6BCC" w:rsidRDefault="009F0583" w:rsidP="006D6BCC">
            <w:pPr>
              <w:jc w:val="center"/>
            </w:pPr>
            <w:r w:rsidRPr="006D6BCC">
              <w:t>1</w:t>
            </w:r>
          </w:p>
        </w:tc>
      </w:tr>
      <w:tr w:rsidR="009F0583" w:rsidRPr="006D6BCC" w14:paraId="67EC9302" w14:textId="77777777" w:rsidTr="009F0583">
        <w:trPr>
          <w:trHeight w:val="288"/>
          <w:jc w:val="center"/>
        </w:trPr>
        <w:tc>
          <w:tcPr>
            <w:tcW w:w="3163" w:type="dxa"/>
            <w:vMerge/>
            <w:noWrap/>
            <w:vAlign w:val="center"/>
            <w:hideMark/>
          </w:tcPr>
          <w:p w14:paraId="30F773B9" w14:textId="77777777" w:rsidR="009F0583" w:rsidRPr="006D6BCC" w:rsidRDefault="009F0583" w:rsidP="006D6BCC">
            <w:pPr>
              <w:jc w:val="center"/>
            </w:pPr>
          </w:p>
        </w:tc>
        <w:tc>
          <w:tcPr>
            <w:tcW w:w="1007" w:type="dxa"/>
            <w:noWrap/>
            <w:vAlign w:val="center"/>
            <w:hideMark/>
          </w:tcPr>
          <w:p w14:paraId="201F52B5" w14:textId="77777777" w:rsidR="009F0583" w:rsidRPr="006D6BCC" w:rsidRDefault="009F0583" w:rsidP="006D6BCC">
            <w:pPr>
              <w:jc w:val="center"/>
            </w:pPr>
            <w:r w:rsidRPr="006D6BCC">
              <w:t>2</w:t>
            </w:r>
          </w:p>
        </w:tc>
        <w:tc>
          <w:tcPr>
            <w:tcW w:w="1281" w:type="dxa"/>
            <w:noWrap/>
            <w:vAlign w:val="center"/>
            <w:hideMark/>
          </w:tcPr>
          <w:p w14:paraId="6CB49CB4" w14:textId="77777777" w:rsidR="009F0583" w:rsidRPr="006D6BCC" w:rsidRDefault="009F0583" w:rsidP="006D6BCC">
            <w:pPr>
              <w:jc w:val="center"/>
            </w:pPr>
            <w:r w:rsidRPr="006D6BCC">
              <w:t>3</w:t>
            </w:r>
          </w:p>
        </w:tc>
      </w:tr>
      <w:tr w:rsidR="009F0583" w:rsidRPr="006D6BCC" w14:paraId="05A9143B" w14:textId="77777777" w:rsidTr="009F0583">
        <w:trPr>
          <w:trHeight w:val="288"/>
          <w:jc w:val="center"/>
        </w:trPr>
        <w:tc>
          <w:tcPr>
            <w:tcW w:w="3163" w:type="dxa"/>
            <w:vMerge/>
            <w:noWrap/>
            <w:vAlign w:val="center"/>
            <w:hideMark/>
          </w:tcPr>
          <w:p w14:paraId="79D0AA09" w14:textId="77777777" w:rsidR="009F0583" w:rsidRPr="006D6BCC" w:rsidRDefault="009F0583" w:rsidP="006D6BCC">
            <w:pPr>
              <w:jc w:val="center"/>
            </w:pPr>
          </w:p>
        </w:tc>
        <w:tc>
          <w:tcPr>
            <w:tcW w:w="1007" w:type="dxa"/>
            <w:noWrap/>
            <w:vAlign w:val="center"/>
            <w:hideMark/>
          </w:tcPr>
          <w:p w14:paraId="55181434" w14:textId="77777777" w:rsidR="009F0583" w:rsidRPr="006D6BCC" w:rsidRDefault="009F0583" w:rsidP="006D6BCC">
            <w:pPr>
              <w:jc w:val="center"/>
            </w:pPr>
            <w:r w:rsidRPr="006D6BCC">
              <w:t>3</w:t>
            </w:r>
          </w:p>
        </w:tc>
        <w:tc>
          <w:tcPr>
            <w:tcW w:w="1281" w:type="dxa"/>
            <w:noWrap/>
            <w:vAlign w:val="center"/>
            <w:hideMark/>
          </w:tcPr>
          <w:p w14:paraId="17CBEF53" w14:textId="77777777" w:rsidR="009F0583" w:rsidRPr="006D6BCC" w:rsidRDefault="009F0583" w:rsidP="006D6BCC">
            <w:pPr>
              <w:jc w:val="center"/>
            </w:pPr>
            <w:r w:rsidRPr="006D6BCC">
              <w:t>2</w:t>
            </w:r>
          </w:p>
        </w:tc>
      </w:tr>
      <w:tr w:rsidR="009F0583" w:rsidRPr="006D6BCC" w14:paraId="314CBDE5" w14:textId="77777777" w:rsidTr="009F0583">
        <w:trPr>
          <w:trHeight w:val="288"/>
          <w:jc w:val="center"/>
        </w:trPr>
        <w:tc>
          <w:tcPr>
            <w:tcW w:w="3163" w:type="dxa"/>
            <w:vMerge w:val="restart"/>
            <w:noWrap/>
            <w:vAlign w:val="center"/>
            <w:hideMark/>
          </w:tcPr>
          <w:p w14:paraId="4279BD14" w14:textId="77777777" w:rsidR="009F0583" w:rsidRPr="006D6BCC" w:rsidRDefault="009F0583" w:rsidP="006D6BCC">
            <w:pPr>
              <w:jc w:val="center"/>
            </w:pPr>
            <w:r w:rsidRPr="006D6BCC">
              <w:t>East and Southeast Asia</w:t>
            </w:r>
          </w:p>
        </w:tc>
        <w:tc>
          <w:tcPr>
            <w:tcW w:w="1007" w:type="dxa"/>
            <w:noWrap/>
            <w:vAlign w:val="center"/>
            <w:hideMark/>
          </w:tcPr>
          <w:p w14:paraId="53577118" w14:textId="77777777" w:rsidR="009F0583" w:rsidRPr="006D6BCC" w:rsidRDefault="009F0583" w:rsidP="006D6BCC">
            <w:pPr>
              <w:jc w:val="center"/>
            </w:pPr>
            <w:r w:rsidRPr="006D6BCC">
              <w:t>0</w:t>
            </w:r>
          </w:p>
        </w:tc>
        <w:tc>
          <w:tcPr>
            <w:tcW w:w="1281" w:type="dxa"/>
            <w:noWrap/>
            <w:vAlign w:val="center"/>
            <w:hideMark/>
          </w:tcPr>
          <w:p w14:paraId="5C9A94D6" w14:textId="77777777" w:rsidR="009F0583" w:rsidRPr="006D6BCC" w:rsidRDefault="009F0583" w:rsidP="006D6BCC">
            <w:pPr>
              <w:jc w:val="center"/>
            </w:pPr>
            <w:r w:rsidRPr="006D6BCC">
              <w:t>1</w:t>
            </w:r>
          </w:p>
        </w:tc>
      </w:tr>
      <w:tr w:rsidR="009F0583" w:rsidRPr="006D6BCC" w14:paraId="61B549D2" w14:textId="77777777" w:rsidTr="009F0583">
        <w:trPr>
          <w:trHeight w:val="288"/>
          <w:jc w:val="center"/>
        </w:trPr>
        <w:tc>
          <w:tcPr>
            <w:tcW w:w="3163" w:type="dxa"/>
            <w:vMerge/>
            <w:noWrap/>
            <w:vAlign w:val="center"/>
            <w:hideMark/>
          </w:tcPr>
          <w:p w14:paraId="681DC019" w14:textId="77777777" w:rsidR="009F0583" w:rsidRPr="006D6BCC" w:rsidRDefault="009F0583" w:rsidP="006D6BCC">
            <w:pPr>
              <w:jc w:val="center"/>
            </w:pPr>
          </w:p>
        </w:tc>
        <w:tc>
          <w:tcPr>
            <w:tcW w:w="1007" w:type="dxa"/>
            <w:noWrap/>
            <w:vAlign w:val="center"/>
            <w:hideMark/>
          </w:tcPr>
          <w:p w14:paraId="585F6AFA" w14:textId="77777777" w:rsidR="009F0583" w:rsidRPr="006D6BCC" w:rsidRDefault="009F0583" w:rsidP="006D6BCC">
            <w:pPr>
              <w:jc w:val="center"/>
            </w:pPr>
            <w:r w:rsidRPr="006D6BCC">
              <w:t>1</w:t>
            </w:r>
          </w:p>
        </w:tc>
        <w:tc>
          <w:tcPr>
            <w:tcW w:w="1281" w:type="dxa"/>
            <w:noWrap/>
            <w:vAlign w:val="center"/>
            <w:hideMark/>
          </w:tcPr>
          <w:p w14:paraId="5F97E83D" w14:textId="77777777" w:rsidR="009F0583" w:rsidRPr="006D6BCC" w:rsidRDefault="009F0583" w:rsidP="006D6BCC">
            <w:pPr>
              <w:jc w:val="center"/>
            </w:pPr>
            <w:r w:rsidRPr="006D6BCC">
              <w:t>7</w:t>
            </w:r>
          </w:p>
        </w:tc>
      </w:tr>
      <w:tr w:rsidR="009F0583" w:rsidRPr="006D6BCC" w14:paraId="66877384" w14:textId="77777777" w:rsidTr="009F0583">
        <w:trPr>
          <w:trHeight w:val="288"/>
          <w:jc w:val="center"/>
        </w:trPr>
        <w:tc>
          <w:tcPr>
            <w:tcW w:w="3163" w:type="dxa"/>
            <w:vMerge/>
            <w:noWrap/>
            <w:vAlign w:val="center"/>
            <w:hideMark/>
          </w:tcPr>
          <w:p w14:paraId="02DDD915" w14:textId="77777777" w:rsidR="009F0583" w:rsidRPr="006D6BCC" w:rsidRDefault="009F0583" w:rsidP="006D6BCC">
            <w:pPr>
              <w:jc w:val="center"/>
            </w:pPr>
          </w:p>
        </w:tc>
        <w:tc>
          <w:tcPr>
            <w:tcW w:w="1007" w:type="dxa"/>
            <w:noWrap/>
            <w:vAlign w:val="center"/>
            <w:hideMark/>
          </w:tcPr>
          <w:p w14:paraId="13DD9B4D" w14:textId="77777777" w:rsidR="009F0583" w:rsidRPr="006D6BCC" w:rsidRDefault="009F0583" w:rsidP="006D6BCC">
            <w:pPr>
              <w:jc w:val="center"/>
            </w:pPr>
            <w:r w:rsidRPr="006D6BCC">
              <w:t>2</w:t>
            </w:r>
          </w:p>
        </w:tc>
        <w:tc>
          <w:tcPr>
            <w:tcW w:w="1281" w:type="dxa"/>
            <w:noWrap/>
            <w:vAlign w:val="center"/>
            <w:hideMark/>
          </w:tcPr>
          <w:p w14:paraId="379B93F2" w14:textId="77777777" w:rsidR="009F0583" w:rsidRPr="006D6BCC" w:rsidRDefault="009F0583" w:rsidP="006D6BCC">
            <w:pPr>
              <w:jc w:val="center"/>
            </w:pPr>
            <w:r w:rsidRPr="006D6BCC">
              <w:t>3</w:t>
            </w:r>
          </w:p>
        </w:tc>
      </w:tr>
      <w:tr w:rsidR="009F0583" w:rsidRPr="006D6BCC" w14:paraId="7782B843" w14:textId="77777777" w:rsidTr="009F0583">
        <w:trPr>
          <w:trHeight w:val="288"/>
          <w:jc w:val="center"/>
        </w:trPr>
        <w:tc>
          <w:tcPr>
            <w:tcW w:w="3163" w:type="dxa"/>
            <w:vMerge/>
            <w:noWrap/>
            <w:vAlign w:val="center"/>
            <w:hideMark/>
          </w:tcPr>
          <w:p w14:paraId="75678F87" w14:textId="77777777" w:rsidR="009F0583" w:rsidRPr="006D6BCC" w:rsidRDefault="009F0583" w:rsidP="006D6BCC">
            <w:pPr>
              <w:jc w:val="center"/>
            </w:pPr>
          </w:p>
        </w:tc>
        <w:tc>
          <w:tcPr>
            <w:tcW w:w="1007" w:type="dxa"/>
            <w:noWrap/>
            <w:vAlign w:val="center"/>
            <w:hideMark/>
          </w:tcPr>
          <w:p w14:paraId="20FA228F" w14:textId="77777777" w:rsidR="009F0583" w:rsidRPr="006D6BCC" w:rsidRDefault="009F0583" w:rsidP="006D6BCC">
            <w:pPr>
              <w:jc w:val="center"/>
            </w:pPr>
            <w:r w:rsidRPr="006D6BCC">
              <w:t>3</w:t>
            </w:r>
          </w:p>
        </w:tc>
        <w:tc>
          <w:tcPr>
            <w:tcW w:w="1281" w:type="dxa"/>
            <w:noWrap/>
            <w:vAlign w:val="center"/>
            <w:hideMark/>
          </w:tcPr>
          <w:p w14:paraId="370C8CCF" w14:textId="77777777" w:rsidR="009F0583" w:rsidRPr="006D6BCC" w:rsidRDefault="009F0583" w:rsidP="006D6BCC">
            <w:pPr>
              <w:jc w:val="center"/>
            </w:pPr>
            <w:r w:rsidRPr="006D6BCC">
              <w:t>10</w:t>
            </w:r>
          </w:p>
        </w:tc>
      </w:tr>
      <w:tr w:rsidR="009F0583" w:rsidRPr="006D6BCC" w14:paraId="1A9A310C" w14:textId="77777777" w:rsidTr="009F0583">
        <w:trPr>
          <w:trHeight w:val="288"/>
          <w:jc w:val="center"/>
        </w:trPr>
        <w:tc>
          <w:tcPr>
            <w:tcW w:w="3163" w:type="dxa"/>
            <w:vMerge w:val="restart"/>
            <w:noWrap/>
            <w:vAlign w:val="center"/>
            <w:hideMark/>
          </w:tcPr>
          <w:p w14:paraId="6CE3E516" w14:textId="77777777" w:rsidR="009F0583" w:rsidRPr="006D6BCC" w:rsidRDefault="009F0583" w:rsidP="006D6BCC">
            <w:pPr>
              <w:jc w:val="center"/>
            </w:pPr>
            <w:r w:rsidRPr="006D6BCC">
              <w:t>Europe</w:t>
            </w:r>
          </w:p>
        </w:tc>
        <w:tc>
          <w:tcPr>
            <w:tcW w:w="1007" w:type="dxa"/>
            <w:noWrap/>
            <w:vAlign w:val="center"/>
            <w:hideMark/>
          </w:tcPr>
          <w:p w14:paraId="7DD87BD8" w14:textId="77777777" w:rsidR="009F0583" w:rsidRPr="006D6BCC" w:rsidRDefault="009F0583" w:rsidP="006D6BCC">
            <w:pPr>
              <w:jc w:val="center"/>
            </w:pPr>
            <w:r w:rsidRPr="006D6BCC">
              <w:t>1</w:t>
            </w:r>
          </w:p>
        </w:tc>
        <w:tc>
          <w:tcPr>
            <w:tcW w:w="1281" w:type="dxa"/>
            <w:noWrap/>
            <w:vAlign w:val="center"/>
            <w:hideMark/>
          </w:tcPr>
          <w:p w14:paraId="7513FB3C" w14:textId="77777777" w:rsidR="009F0583" w:rsidRPr="006D6BCC" w:rsidRDefault="009F0583" w:rsidP="006D6BCC">
            <w:pPr>
              <w:jc w:val="center"/>
            </w:pPr>
            <w:r w:rsidRPr="006D6BCC">
              <w:t>45</w:t>
            </w:r>
          </w:p>
        </w:tc>
      </w:tr>
      <w:tr w:rsidR="009F0583" w:rsidRPr="006D6BCC" w14:paraId="6987C9D3" w14:textId="77777777" w:rsidTr="009F0583">
        <w:trPr>
          <w:trHeight w:val="288"/>
          <w:jc w:val="center"/>
        </w:trPr>
        <w:tc>
          <w:tcPr>
            <w:tcW w:w="3163" w:type="dxa"/>
            <w:vMerge/>
            <w:noWrap/>
            <w:vAlign w:val="center"/>
            <w:hideMark/>
          </w:tcPr>
          <w:p w14:paraId="285863C4" w14:textId="77777777" w:rsidR="009F0583" w:rsidRPr="006D6BCC" w:rsidRDefault="009F0583" w:rsidP="006D6BCC">
            <w:pPr>
              <w:jc w:val="center"/>
            </w:pPr>
          </w:p>
        </w:tc>
        <w:tc>
          <w:tcPr>
            <w:tcW w:w="1007" w:type="dxa"/>
            <w:noWrap/>
            <w:vAlign w:val="center"/>
            <w:hideMark/>
          </w:tcPr>
          <w:p w14:paraId="61F817D7" w14:textId="77777777" w:rsidR="009F0583" w:rsidRPr="006D6BCC" w:rsidRDefault="009F0583" w:rsidP="006D6BCC">
            <w:pPr>
              <w:jc w:val="center"/>
            </w:pPr>
            <w:r w:rsidRPr="006D6BCC">
              <w:t>2</w:t>
            </w:r>
          </w:p>
        </w:tc>
        <w:tc>
          <w:tcPr>
            <w:tcW w:w="1281" w:type="dxa"/>
            <w:noWrap/>
            <w:vAlign w:val="center"/>
            <w:hideMark/>
          </w:tcPr>
          <w:p w14:paraId="05B77172" w14:textId="77777777" w:rsidR="009F0583" w:rsidRPr="006D6BCC" w:rsidRDefault="009F0583" w:rsidP="006D6BCC">
            <w:pPr>
              <w:jc w:val="center"/>
            </w:pPr>
            <w:r w:rsidRPr="006D6BCC">
              <w:t>4</w:t>
            </w:r>
          </w:p>
        </w:tc>
      </w:tr>
      <w:tr w:rsidR="009F0583" w:rsidRPr="006D6BCC" w14:paraId="52A1376E" w14:textId="77777777" w:rsidTr="009F0583">
        <w:trPr>
          <w:trHeight w:val="288"/>
          <w:jc w:val="center"/>
        </w:trPr>
        <w:tc>
          <w:tcPr>
            <w:tcW w:w="3163" w:type="dxa"/>
            <w:vMerge/>
            <w:noWrap/>
            <w:vAlign w:val="center"/>
            <w:hideMark/>
          </w:tcPr>
          <w:p w14:paraId="19569253" w14:textId="77777777" w:rsidR="009F0583" w:rsidRPr="006D6BCC" w:rsidRDefault="009F0583" w:rsidP="006D6BCC">
            <w:pPr>
              <w:jc w:val="center"/>
            </w:pPr>
          </w:p>
        </w:tc>
        <w:tc>
          <w:tcPr>
            <w:tcW w:w="1007" w:type="dxa"/>
            <w:noWrap/>
            <w:vAlign w:val="center"/>
            <w:hideMark/>
          </w:tcPr>
          <w:p w14:paraId="2938387F" w14:textId="77777777" w:rsidR="009F0583" w:rsidRPr="006D6BCC" w:rsidRDefault="009F0583" w:rsidP="006D6BCC">
            <w:pPr>
              <w:jc w:val="center"/>
            </w:pPr>
            <w:r w:rsidRPr="006D6BCC">
              <w:t>3</w:t>
            </w:r>
          </w:p>
        </w:tc>
        <w:tc>
          <w:tcPr>
            <w:tcW w:w="1281" w:type="dxa"/>
            <w:noWrap/>
            <w:vAlign w:val="center"/>
            <w:hideMark/>
          </w:tcPr>
          <w:p w14:paraId="6CDC1868" w14:textId="77777777" w:rsidR="009F0583" w:rsidRPr="006D6BCC" w:rsidRDefault="009F0583" w:rsidP="006D6BCC">
            <w:pPr>
              <w:jc w:val="center"/>
            </w:pPr>
            <w:r w:rsidRPr="006D6BCC">
              <w:t>2</w:t>
            </w:r>
          </w:p>
        </w:tc>
      </w:tr>
      <w:tr w:rsidR="009F0583" w:rsidRPr="006D6BCC" w14:paraId="1560C3C6" w14:textId="77777777" w:rsidTr="009F0583">
        <w:trPr>
          <w:trHeight w:val="288"/>
          <w:jc w:val="center"/>
        </w:trPr>
        <w:tc>
          <w:tcPr>
            <w:tcW w:w="3163" w:type="dxa"/>
            <w:vMerge w:val="restart"/>
            <w:noWrap/>
            <w:vAlign w:val="center"/>
            <w:hideMark/>
          </w:tcPr>
          <w:p w14:paraId="0DD8554D" w14:textId="77777777" w:rsidR="009F0583" w:rsidRPr="006D6BCC" w:rsidRDefault="009F0583" w:rsidP="006D6BCC">
            <w:pPr>
              <w:jc w:val="center"/>
            </w:pPr>
            <w:r w:rsidRPr="006D6BCC">
              <w:t>Middle East</w:t>
            </w:r>
          </w:p>
        </w:tc>
        <w:tc>
          <w:tcPr>
            <w:tcW w:w="1007" w:type="dxa"/>
            <w:noWrap/>
            <w:vAlign w:val="center"/>
            <w:hideMark/>
          </w:tcPr>
          <w:p w14:paraId="3F4D1263" w14:textId="77777777" w:rsidR="009F0583" w:rsidRPr="006D6BCC" w:rsidRDefault="009F0583" w:rsidP="006D6BCC">
            <w:pPr>
              <w:jc w:val="center"/>
            </w:pPr>
            <w:r w:rsidRPr="006D6BCC">
              <w:t>0</w:t>
            </w:r>
          </w:p>
        </w:tc>
        <w:tc>
          <w:tcPr>
            <w:tcW w:w="1281" w:type="dxa"/>
            <w:noWrap/>
            <w:vAlign w:val="center"/>
            <w:hideMark/>
          </w:tcPr>
          <w:p w14:paraId="0AC72846" w14:textId="77777777" w:rsidR="009F0583" w:rsidRPr="006D6BCC" w:rsidRDefault="009F0583" w:rsidP="006D6BCC">
            <w:pPr>
              <w:jc w:val="center"/>
            </w:pPr>
            <w:r w:rsidRPr="006D6BCC">
              <w:t>2</w:t>
            </w:r>
          </w:p>
        </w:tc>
      </w:tr>
      <w:tr w:rsidR="009F0583" w:rsidRPr="006D6BCC" w14:paraId="10CA98B0" w14:textId="77777777" w:rsidTr="009F0583">
        <w:trPr>
          <w:trHeight w:val="288"/>
          <w:jc w:val="center"/>
        </w:trPr>
        <w:tc>
          <w:tcPr>
            <w:tcW w:w="3163" w:type="dxa"/>
            <w:vMerge/>
            <w:noWrap/>
            <w:vAlign w:val="center"/>
            <w:hideMark/>
          </w:tcPr>
          <w:p w14:paraId="3C433B34" w14:textId="77777777" w:rsidR="009F0583" w:rsidRPr="006D6BCC" w:rsidRDefault="009F0583" w:rsidP="006D6BCC">
            <w:pPr>
              <w:jc w:val="center"/>
            </w:pPr>
          </w:p>
        </w:tc>
        <w:tc>
          <w:tcPr>
            <w:tcW w:w="1007" w:type="dxa"/>
            <w:noWrap/>
            <w:vAlign w:val="center"/>
            <w:hideMark/>
          </w:tcPr>
          <w:p w14:paraId="7A42FD2C" w14:textId="77777777" w:rsidR="009F0583" w:rsidRPr="006D6BCC" w:rsidRDefault="009F0583" w:rsidP="006D6BCC">
            <w:pPr>
              <w:jc w:val="center"/>
            </w:pPr>
            <w:r w:rsidRPr="006D6BCC">
              <w:t>1</w:t>
            </w:r>
          </w:p>
        </w:tc>
        <w:tc>
          <w:tcPr>
            <w:tcW w:w="1281" w:type="dxa"/>
            <w:noWrap/>
            <w:vAlign w:val="center"/>
            <w:hideMark/>
          </w:tcPr>
          <w:p w14:paraId="76F78588" w14:textId="77777777" w:rsidR="009F0583" w:rsidRPr="006D6BCC" w:rsidRDefault="009F0583" w:rsidP="006D6BCC">
            <w:pPr>
              <w:jc w:val="center"/>
            </w:pPr>
            <w:r w:rsidRPr="006D6BCC">
              <w:t>1</w:t>
            </w:r>
          </w:p>
        </w:tc>
      </w:tr>
      <w:tr w:rsidR="009F0583" w:rsidRPr="006D6BCC" w14:paraId="33161EAA" w14:textId="77777777" w:rsidTr="009F0583">
        <w:trPr>
          <w:trHeight w:val="288"/>
          <w:jc w:val="center"/>
        </w:trPr>
        <w:tc>
          <w:tcPr>
            <w:tcW w:w="3163" w:type="dxa"/>
            <w:vMerge/>
            <w:noWrap/>
            <w:vAlign w:val="center"/>
            <w:hideMark/>
          </w:tcPr>
          <w:p w14:paraId="4750492A" w14:textId="77777777" w:rsidR="009F0583" w:rsidRPr="006D6BCC" w:rsidRDefault="009F0583" w:rsidP="006D6BCC">
            <w:pPr>
              <w:jc w:val="center"/>
            </w:pPr>
          </w:p>
        </w:tc>
        <w:tc>
          <w:tcPr>
            <w:tcW w:w="1007" w:type="dxa"/>
            <w:noWrap/>
            <w:vAlign w:val="center"/>
            <w:hideMark/>
          </w:tcPr>
          <w:p w14:paraId="6E13B70F" w14:textId="77777777" w:rsidR="009F0583" w:rsidRPr="006D6BCC" w:rsidRDefault="009F0583" w:rsidP="006D6BCC">
            <w:pPr>
              <w:jc w:val="center"/>
            </w:pPr>
            <w:r w:rsidRPr="006D6BCC">
              <w:t>2</w:t>
            </w:r>
          </w:p>
        </w:tc>
        <w:tc>
          <w:tcPr>
            <w:tcW w:w="1281" w:type="dxa"/>
            <w:noWrap/>
            <w:vAlign w:val="center"/>
            <w:hideMark/>
          </w:tcPr>
          <w:p w14:paraId="05629C62" w14:textId="77777777" w:rsidR="009F0583" w:rsidRPr="006D6BCC" w:rsidRDefault="009F0583" w:rsidP="006D6BCC">
            <w:pPr>
              <w:jc w:val="center"/>
            </w:pPr>
            <w:r w:rsidRPr="006D6BCC">
              <w:t>15</w:t>
            </w:r>
          </w:p>
        </w:tc>
      </w:tr>
      <w:tr w:rsidR="009F0583" w:rsidRPr="006D6BCC" w14:paraId="649986B9" w14:textId="77777777" w:rsidTr="009F0583">
        <w:trPr>
          <w:trHeight w:val="288"/>
          <w:jc w:val="center"/>
        </w:trPr>
        <w:tc>
          <w:tcPr>
            <w:tcW w:w="3163" w:type="dxa"/>
            <w:vMerge/>
            <w:noWrap/>
            <w:vAlign w:val="center"/>
            <w:hideMark/>
          </w:tcPr>
          <w:p w14:paraId="72A32909" w14:textId="77777777" w:rsidR="009F0583" w:rsidRPr="006D6BCC" w:rsidRDefault="009F0583" w:rsidP="006D6BCC">
            <w:pPr>
              <w:jc w:val="center"/>
            </w:pPr>
          </w:p>
        </w:tc>
        <w:tc>
          <w:tcPr>
            <w:tcW w:w="1007" w:type="dxa"/>
            <w:noWrap/>
            <w:vAlign w:val="center"/>
            <w:hideMark/>
          </w:tcPr>
          <w:p w14:paraId="786A30D5" w14:textId="77777777" w:rsidR="009F0583" w:rsidRPr="006D6BCC" w:rsidRDefault="009F0583" w:rsidP="006D6BCC">
            <w:pPr>
              <w:jc w:val="center"/>
            </w:pPr>
            <w:r w:rsidRPr="006D6BCC">
              <w:t>3</w:t>
            </w:r>
          </w:p>
        </w:tc>
        <w:tc>
          <w:tcPr>
            <w:tcW w:w="1281" w:type="dxa"/>
            <w:noWrap/>
            <w:vAlign w:val="center"/>
            <w:hideMark/>
          </w:tcPr>
          <w:p w14:paraId="1CE0513E" w14:textId="77777777" w:rsidR="009F0583" w:rsidRPr="006D6BCC" w:rsidRDefault="009F0583" w:rsidP="006D6BCC">
            <w:pPr>
              <w:jc w:val="center"/>
            </w:pPr>
            <w:r w:rsidRPr="006D6BCC">
              <w:t>1</w:t>
            </w:r>
          </w:p>
        </w:tc>
      </w:tr>
      <w:tr w:rsidR="009F0583" w:rsidRPr="006D6BCC" w14:paraId="701BD018" w14:textId="77777777" w:rsidTr="009F0583">
        <w:trPr>
          <w:trHeight w:val="288"/>
          <w:jc w:val="center"/>
        </w:trPr>
        <w:tc>
          <w:tcPr>
            <w:tcW w:w="3163" w:type="dxa"/>
            <w:vMerge w:val="restart"/>
            <w:noWrap/>
            <w:vAlign w:val="center"/>
            <w:hideMark/>
          </w:tcPr>
          <w:p w14:paraId="70D240D2" w14:textId="77777777" w:rsidR="009F0583" w:rsidRPr="006D6BCC" w:rsidRDefault="009F0583" w:rsidP="006D6BCC">
            <w:pPr>
              <w:jc w:val="center"/>
            </w:pPr>
            <w:r w:rsidRPr="006D6BCC">
              <w:t>North America</w:t>
            </w:r>
          </w:p>
        </w:tc>
        <w:tc>
          <w:tcPr>
            <w:tcW w:w="1007" w:type="dxa"/>
            <w:noWrap/>
            <w:vAlign w:val="center"/>
            <w:hideMark/>
          </w:tcPr>
          <w:p w14:paraId="4D0D9B6B" w14:textId="77777777" w:rsidR="009F0583" w:rsidRPr="006D6BCC" w:rsidRDefault="009F0583" w:rsidP="006D6BCC">
            <w:pPr>
              <w:jc w:val="center"/>
            </w:pPr>
            <w:r w:rsidRPr="006D6BCC">
              <w:t>1</w:t>
            </w:r>
          </w:p>
        </w:tc>
        <w:tc>
          <w:tcPr>
            <w:tcW w:w="1281" w:type="dxa"/>
            <w:noWrap/>
            <w:vAlign w:val="center"/>
            <w:hideMark/>
          </w:tcPr>
          <w:p w14:paraId="1E103DB3" w14:textId="77777777" w:rsidR="009F0583" w:rsidRPr="006D6BCC" w:rsidRDefault="009F0583" w:rsidP="006D6BCC">
            <w:pPr>
              <w:jc w:val="center"/>
            </w:pPr>
            <w:r w:rsidRPr="006D6BCC">
              <w:t>4</w:t>
            </w:r>
          </w:p>
        </w:tc>
      </w:tr>
      <w:tr w:rsidR="009F0583" w:rsidRPr="006D6BCC" w14:paraId="44C2BD4A" w14:textId="77777777" w:rsidTr="009F0583">
        <w:trPr>
          <w:trHeight w:val="288"/>
          <w:jc w:val="center"/>
        </w:trPr>
        <w:tc>
          <w:tcPr>
            <w:tcW w:w="3163" w:type="dxa"/>
            <w:vMerge/>
            <w:noWrap/>
            <w:vAlign w:val="center"/>
            <w:hideMark/>
          </w:tcPr>
          <w:p w14:paraId="760B2147" w14:textId="77777777" w:rsidR="009F0583" w:rsidRPr="006D6BCC" w:rsidRDefault="009F0583" w:rsidP="006D6BCC">
            <w:pPr>
              <w:jc w:val="center"/>
            </w:pPr>
          </w:p>
        </w:tc>
        <w:tc>
          <w:tcPr>
            <w:tcW w:w="1007" w:type="dxa"/>
            <w:noWrap/>
            <w:vAlign w:val="center"/>
            <w:hideMark/>
          </w:tcPr>
          <w:p w14:paraId="240884AD" w14:textId="77777777" w:rsidR="009F0583" w:rsidRPr="006D6BCC" w:rsidRDefault="009F0583" w:rsidP="006D6BCC">
            <w:pPr>
              <w:jc w:val="center"/>
            </w:pPr>
            <w:r w:rsidRPr="006D6BCC">
              <w:t>2</w:t>
            </w:r>
          </w:p>
        </w:tc>
        <w:tc>
          <w:tcPr>
            <w:tcW w:w="1281" w:type="dxa"/>
            <w:noWrap/>
            <w:vAlign w:val="center"/>
            <w:hideMark/>
          </w:tcPr>
          <w:p w14:paraId="75D69944" w14:textId="77777777" w:rsidR="009F0583" w:rsidRPr="006D6BCC" w:rsidRDefault="009F0583" w:rsidP="006D6BCC">
            <w:pPr>
              <w:jc w:val="center"/>
            </w:pPr>
            <w:r w:rsidRPr="006D6BCC">
              <w:t>2</w:t>
            </w:r>
          </w:p>
        </w:tc>
      </w:tr>
      <w:tr w:rsidR="009F0583" w:rsidRPr="006D6BCC" w14:paraId="17BD396A" w14:textId="77777777" w:rsidTr="009F0583">
        <w:trPr>
          <w:trHeight w:val="288"/>
          <w:jc w:val="center"/>
        </w:trPr>
        <w:tc>
          <w:tcPr>
            <w:tcW w:w="3163" w:type="dxa"/>
            <w:vMerge w:val="restart"/>
            <w:noWrap/>
            <w:vAlign w:val="center"/>
            <w:hideMark/>
          </w:tcPr>
          <w:p w14:paraId="7DE495D2" w14:textId="77777777" w:rsidR="009F0583" w:rsidRPr="006D6BCC" w:rsidRDefault="009F0583" w:rsidP="006D6BCC">
            <w:pPr>
              <w:jc w:val="center"/>
            </w:pPr>
            <w:r w:rsidRPr="006D6BCC">
              <w:t>South America</w:t>
            </w:r>
          </w:p>
        </w:tc>
        <w:tc>
          <w:tcPr>
            <w:tcW w:w="1007" w:type="dxa"/>
            <w:noWrap/>
            <w:vAlign w:val="center"/>
            <w:hideMark/>
          </w:tcPr>
          <w:p w14:paraId="4554A69B" w14:textId="77777777" w:rsidR="009F0583" w:rsidRPr="006D6BCC" w:rsidRDefault="009F0583" w:rsidP="006D6BCC">
            <w:pPr>
              <w:jc w:val="center"/>
            </w:pPr>
            <w:r w:rsidRPr="006D6BCC">
              <w:t>1</w:t>
            </w:r>
          </w:p>
        </w:tc>
        <w:tc>
          <w:tcPr>
            <w:tcW w:w="1281" w:type="dxa"/>
            <w:noWrap/>
            <w:vAlign w:val="center"/>
            <w:hideMark/>
          </w:tcPr>
          <w:p w14:paraId="5B8851F6" w14:textId="77777777" w:rsidR="009F0583" w:rsidRPr="006D6BCC" w:rsidRDefault="009F0583" w:rsidP="006D6BCC">
            <w:pPr>
              <w:jc w:val="center"/>
            </w:pPr>
            <w:r w:rsidRPr="006D6BCC">
              <w:t>1</w:t>
            </w:r>
          </w:p>
        </w:tc>
      </w:tr>
      <w:tr w:rsidR="009F0583" w:rsidRPr="006D6BCC" w14:paraId="083E4666" w14:textId="77777777" w:rsidTr="009F0583">
        <w:trPr>
          <w:trHeight w:val="288"/>
          <w:jc w:val="center"/>
        </w:trPr>
        <w:tc>
          <w:tcPr>
            <w:tcW w:w="3163" w:type="dxa"/>
            <w:vMerge/>
            <w:noWrap/>
            <w:vAlign w:val="center"/>
            <w:hideMark/>
          </w:tcPr>
          <w:p w14:paraId="51505253" w14:textId="77777777" w:rsidR="009F0583" w:rsidRPr="006D6BCC" w:rsidRDefault="009F0583" w:rsidP="006D6BCC">
            <w:pPr>
              <w:jc w:val="center"/>
            </w:pPr>
          </w:p>
        </w:tc>
        <w:tc>
          <w:tcPr>
            <w:tcW w:w="1007" w:type="dxa"/>
            <w:noWrap/>
            <w:vAlign w:val="center"/>
            <w:hideMark/>
          </w:tcPr>
          <w:p w14:paraId="11732A8C" w14:textId="77777777" w:rsidR="009F0583" w:rsidRPr="006D6BCC" w:rsidRDefault="009F0583" w:rsidP="006D6BCC">
            <w:pPr>
              <w:jc w:val="center"/>
            </w:pPr>
            <w:r w:rsidRPr="006D6BCC">
              <w:t>2</w:t>
            </w:r>
          </w:p>
        </w:tc>
        <w:tc>
          <w:tcPr>
            <w:tcW w:w="1281" w:type="dxa"/>
            <w:noWrap/>
            <w:vAlign w:val="center"/>
            <w:hideMark/>
          </w:tcPr>
          <w:p w14:paraId="0A340206" w14:textId="77777777" w:rsidR="009F0583" w:rsidRPr="006D6BCC" w:rsidRDefault="009F0583" w:rsidP="006D6BCC">
            <w:pPr>
              <w:jc w:val="center"/>
            </w:pPr>
            <w:r w:rsidRPr="006D6BCC">
              <w:t>7</w:t>
            </w:r>
          </w:p>
        </w:tc>
      </w:tr>
      <w:tr w:rsidR="009F0583" w:rsidRPr="006D6BCC" w14:paraId="62AA4A8A" w14:textId="77777777" w:rsidTr="009F0583">
        <w:trPr>
          <w:trHeight w:val="288"/>
          <w:jc w:val="center"/>
        </w:trPr>
        <w:tc>
          <w:tcPr>
            <w:tcW w:w="3163" w:type="dxa"/>
            <w:vMerge/>
            <w:noWrap/>
            <w:vAlign w:val="center"/>
            <w:hideMark/>
          </w:tcPr>
          <w:p w14:paraId="581F5C98" w14:textId="77777777" w:rsidR="009F0583" w:rsidRPr="006D6BCC" w:rsidRDefault="009F0583" w:rsidP="006D6BCC">
            <w:pPr>
              <w:jc w:val="center"/>
            </w:pPr>
          </w:p>
        </w:tc>
        <w:tc>
          <w:tcPr>
            <w:tcW w:w="1007" w:type="dxa"/>
            <w:noWrap/>
            <w:vAlign w:val="center"/>
            <w:hideMark/>
          </w:tcPr>
          <w:p w14:paraId="46300D22" w14:textId="77777777" w:rsidR="009F0583" w:rsidRPr="006D6BCC" w:rsidRDefault="009F0583" w:rsidP="006D6BCC">
            <w:pPr>
              <w:jc w:val="center"/>
            </w:pPr>
            <w:r w:rsidRPr="006D6BCC">
              <w:t>3</w:t>
            </w:r>
          </w:p>
        </w:tc>
        <w:tc>
          <w:tcPr>
            <w:tcW w:w="1281" w:type="dxa"/>
            <w:noWrap/>
            <w:vAlign w:val="center"/>
            <w:hideMark/>
          </w:tcPr>
          <w:p w14:paraId="3C74A9FE" w14:textId="77777777" w:rsidR="009F0583" w:rsidRPr="006D6BCC" w:rsidRDefault="009F0583" w:rsidP="006D6BCC">
            <w:pPr>
              <w:jc w:val="center"/>
            </w:pPr>
            <w:r w:rsidRPr="006D6BCC">
              <w:t>5</w:t>
            </w:r>
          </w:p>
        </w:tc>
      </w:tr>
      <w:tr w:rsidR="009F0583" w:rsidRPr="006D6BCC" w14:paraId="49003EDD" w14:textId="77777777" w:rsidTr="009F0583">
        <w:trPr>
          <w:trHeight w:val="288"/>
          <w:jc w:val="center"/>
        </w:trPr>
        <w:tc>
          <w:tcPr>
            <w:tcW w:w="3163" w:type="dxa"/>
            <w:vMerge w:val="restart"/>
            <w:noWrap/>
            <w:vAlign w:val="center"/>
            <w:hideMark/>
          </w:tcPr>
          <w:p w14:paraId="39FA8519" w14:textId="77777777" w:rsidR="009F0583" w:rsidRPr="006D6BCC" w:rsidRDefault="009F0583" w:rsidP="006D6BCC">
            <w:pPr>
              <w:jc w:val="center"/>
            </w:pPr>
            <w:r w:rsidRPr="006D6BCC">
              <w:t>South Asia</w:t>
            </w:r>
          </w:p>
        </w:tc>
        <w:tc>
          <w:tcPr>
            <w:tcW w:w="1007" w:type="dxa"/>
            <w:noWrap/>
            <w:vAlign w:val="center"/>
            <w:hideMark/>
          </w:tcPr>
          <w:p w14:paraId="5AD0D850" w14:textId="77777777" w:rsidR="009F0583" w:rsidRPr="006D6BCC" w:rsidRDefault="009F0583" w:rsidP="006D6BCC">
            <w:pPr>
              <w:jc w:val="center"/>
            </w:pPr>
            <w:r w:rsidRPr="006D6BCC">
              <w:t>0</w:t>
            </w:r>
          </w:p>
        </w:tc>
        <w:tc>
          <w:tcPr>
            <w:tcW w:w="1281" w:type="dxa"/>
            <w:noWrap/>
            <w:vAlign w:val="center"/>
            <w:hideMark/>
          </w:tcPr>
          <w:p w14:paraId="190752CD" w14:textId="77777777" w:rsidR="009F0583" w:rsidRPr="006D6BCC" w:rsidRDefault="009F0583" w:rsidP="006D6BCC">
            <w:pPr>
              <w:jc w:val="center"/>
            </w:pPr>
            <w:r w:rsidRPr="006D6BCC">
              <w:t>2</w:t>
            </w:r>
          </w:p>
        </w:tc>
      </w:tr>
      <w:tr w:rsidR="009F0583" w:rsidRPr="006D6BCC" w14:paraId="63D93BFE" w14:textId="77777777" w:rsidTr="009F0583">
        <w:trPr>
          <w:trHeight w:val="288"/>
          <w:jc w:val="center"/>
        </w:trPr>
        <w:tc>
          <w:tcPr>
            <w:tcW w:w="3163" w:type="dxa"/>
            <w:vMerge/>
            <w:noWrap/>
            <w:vAlign w:val="center"/>
            <w:hideMark/>
          </w:tcPr>
          <w:p w14:paraId="29788D90" w14:textId="77777777" w:rsidR="009F0583" w:rsidRPr="006D6BCC" w:rsidRDefault="009F0583" w:rsidP="006D6BCC">
            <w:pPr>
              <w:jc w:val="center"/>
            </w:pPr>
          </w:p>
        </w:tc>
        <w:tc>
          <w:tcPr>
            <w:tcW w:w="1007" w:type="dxa"/>
            <w:noWrap/>
            <w:vAlign w:val="center"/>
            <w:hideMark/>
          </w:tcPr>
          <w:p w14:paraId="10DB88A9" w14:textId="77777777" w:rsidR="009F0583" w:rsidRPr="006D6BCC" w:rsidRDefault="009F0583" w:rsidP="006D6BCC">
            <w:pPr>
              <w:jc w:val="center"/>
            </w:pPr>
            <w:r w:rsidRPr="006D6BCC">
              <w:t>2</w:t>
            </w:r>
          </w:p>
        </w:tc>
        <w:tc>
          <w:tcPr>
            <w:tcW w:w="1281" w:type="dxa"/>
            <w:noWrap/>
            <w:vAlign w:val="center"/>
            <w:hideMark/>
          </w:tcPr>
          <w:p w14:paraId="5116697A" w14:textId="77777777" w:rsidR="009F0583" w:rsidRPr="006D6BCC" w:rsidRDefault="009F0583" w:rsidP="006D6BCC">
            <w:pPr>
              <w:jc w:val="center"/>
            </w:pPr>
            <w:r w:rsidRPr="006D6BCC">
              <w:t>2</w:t>
            </w:r>
          </w:p>
        </w:tc>
      </w:tr>
      <w:tr w:rsidR="009F0583" w:rsidRPr="006D6BCC" w14:paraId="065B8C32" w14:textId="77777777" w:rsidTr="009F0583">
        <w:trPr>
          <w:trHeight w:val="288"/>
          <w:jc w:val="center"/>
        </w:trPr>
        <w:tc>
          <w:tcPr>
            <w:tcW w:w="3163" w:type="dxa"/>
            <w:vMerge/>
            <w:noWrap/>
            <w:vAlign w:val="center"/>
            <w:hideMark/>
          </w:tcPr>
          <w:p w14:paraId="1FDF74D7" w14:textId="77777777" w:rsidR="009F0583" w:rsidRPr="006D6BCC" w:rsidRDefault="009F0583" w:rsidP="006D6BCC">
            <w:pPr>
              <w:jc w:val="center"/>
            </w:pPr>
          </w:p>
        </w:tc>
        <w:tc>
          <w:tcPr>
            <w:tcW w:w="1007" w:type="dxa"/>
            <w:noWrap/>
            <w:vAlign w:val="center"/>
            <w:hideMark/>
          </w:tcPr>
          <w:p w14:paraId="5A920F5B" w14:textId="77777777" w:rsidR="009F0583" w:rsidRPr="006D6BCC" w:rsidRDefault="009F0583" w:rsidP="006D6BCC">
            <w:pPr>
              <w:jc w:val="center"/>
            </w:pPr>
            <w:r w:rsidRPr="006D6BCC">
              <w:t>3</w:t>
            </w:r>
          </w:p>
        </w:tc>
        <w:tc>
          <w:tcPr>
            <w:tcW w:w="1281" w:type="dxa"/>
            <w:noWrap/>
            <w:vAlign w:val="center"/>
            <w:hideMark/>
          </w:tcPr>
          <w:p w14:paraId="3063F931" w14:textId="77777777" w:rsidR="009F0583" w:rsidRPr="006D6BCC" w:rsidRDefault="009F0583" w:rsidP="006D6BCC">
            <w:pPr>
              <w:jc w:val="center"/>
            </w:pPr>
            <w:r w:rsidRPr="006D6BCC">
              <w:t>4</w:t>
            </w:r>
          </w:p>
        </w:tc>
      </w:tr>
    </w:tbl>
    <w:p w14:paraId="659AD5B0" w14:textId="77777777" w:rsidR="00C57F20" w:rsidRDefault="00C57F20" w:rsidP="003714E5"/>
    <w:p w14:paraId="0F21B0EB" w14:textId="421ED00F" w:rsidR="006A2CEB" w:rsidRDefault="003714E5" w:rsidP="003714E5">
      <w:r>
        <w:t xml:space="preserve">Each cluster has an ample number of participants in them aiding in the goal to have option within the cluster for relocation. Though it wasn’t necessary to make them density based, the clusters needed to ideally have more than a singular option as that would defeat the need for clustering. This was achieved using PAM. </w:t>
      </w:r>
      <w:r w:rsidR="001A03CA">
        <w:t xml:space="preserve"> </w:t>
      </w:r>
      <w:r w:rsidR="00AC1931">
        <w:t xml:space="preserve"> We can see that the </w:t>
      </w:r>
      <w:r w:rsidR="00FD6403">
        <w:t>Africa predominantly makes up</w:t>
      </w:r>
      <w:r w:rsidR="001332EF">
        <w:t xml:space="preserve"> </w:t>
      </w:r>
      <w:r w:rsidR="002C459C">
        <w:t>one</w:t>
      </w:r>
      <w:r w:rsidR="001332EF">
        <w:t xml:space="preserve"> cluster, while</w:t>
      </w:r>
      <w:r w:rsidR="00F770D9">
        <w:t xml:space="preserve"> the </w:t>
      </w:r>
      <w:r w:rsidR="001332EF">
        <w:t xml:space="preserve"> “Western” </w:t>
      </w:r>
      <w:r w:rsidR="00536896">
        <w:t xml:space="preserve">(majority of North America, Europe, and Central America) </w:t>
      </w:r>
      <w:r w:rsidR="00F770D9">
        <w:t xml:space="preserve">region </w:t>
      </w:r>
      <w:r w:rsidR="00536896">
        <w:t>locations</w:t>
      </w:r>
      <w:r w:rsidR="00F770D9">
        <w:t xml:space="preserve"> dominate another cluster</w:t>
      </w:r>
      <w:r w:rsidR="00AA3E8A">
        <w:t xml:space="preserve">. </w:t>
      </w:r>
      <w:r w:rsidR="004E5186">
        <w:t xml:space="preserve">This makes some </w:t>
      </w:r>
      <w:r w:rsidR="00F13918">
        <w:t xml:space="preserve">intuitive </w:t>
      </w:r>
      <w:r w:rsidR="004E5186">
        <w:t xml:space="preserve">sense as the region seemed to correlate with </w:t>
      </w:r>
      <w:r w:rsidR="00F13918">
        <w:t xml:space="preserve">some of the standard of living variables. </w:t>
      </w:r>
    </w:p>
    <w:p w14:paraId="0813EC3C" w14:textId="655DB863" w:rsidR="004C55FC" w:rsidRDefault="00D463B0" w:rsidP="003714E5">
      <w:r>
        <w:lastRenderedPageBreak/>
        <w:t xml:space="preserve">The map below provides a better visual aid for the clusters (Fig. </w:t>
      </w:r>
      <w:r w:rsidR="00701436">
        <w:t xml:space="preserve">3). We can see that the clusters resulted </w:t>
      </w:r>
      <w:r w:rsidR="00E44BFE">
        <w:t>have locations</w:t>
      </w:r>
      <w:r w:rsidR="00616BBD">
        <w:t xml:space="preserve"> in almost all regions of the world, such that the clusters </w:t>
      </w:r>
      <w:proofErr w:type="gramStart"/>
      <w:r w:rsidR="00616BBD">
        <w:t>wasn’t</w:t>
      </w:r>
      <w:proofErr w:type="gramEnd"/>
      <w:r w:rsidR="00616BBD">
        <w:t xml:space="preserve"> predominately influenced by region. </w:t>
      </w:r>
    </w:p>
    <w:p w14:paraId="38666665" w14:textId="77777777" w:rsidR="00D463B0" w:rsidRDefault="00D463B0" w:rsidP="003714E5">
      <w:pPr>
        <w:rPr>
          <w:noProof/>
        </w:rPr>
      </w:pPr>
    </w:p>
    <w:p w14:paraId="33CA8C05" w14:textId="77777777" w:rsidR="00D463B0" w:rsidRDefault="00D463B0" w:rsidP="00D463B0">
      <w:pPr>
        <w:keepNext/>
      </w:pPr>
      <w:r>
        <w:rPr>
          <w:noProof/>
        </w:rPr>
        <w:drawing>
          <wp:inline distT="0" distB="0" distL="0" distR="0" wp14:anchorId="2BCE5052" wp14:editId="037E5118">
            <wp:extent cx="5773976" cy="2732049"/>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l="16886"/>
                    <a:stretch/>
                  </pic:blipFill>
                  <pic:spPr bwMode="auto">
                    <a:xfrm>
                      <a:off x="0" y="0"/>
                      <a:ext cx="5801479" cy="2745062"/>
                    </a:xfrm>
                    <a:prstGeom prst="rect">
                      <a:avLst/>
                    </a:prstGeom>
                    <a:noFill/>
                    <a:ln>
                      <a:noFill/>
                    </a:ln>
                    <a:extLst>
                      <a:ext uri="{53640926-AAD7-44D8-BBD7-CCE9431645EC}">
                        <a14:shadowObscured xmlns:a14="http://schemas.microsoft.com/office/drawing/2010/main"/>
                      </a:ext>
                    </a:extLst>
                  </pic:spPr>
                </pic:pic>
              </a:graphicData>
            </a:graphic>
          </wp:inline>
        </w:drawing>
      </w:r>
    </w:p>
    <w:p w14:paraId="042B0C6D" w14:textId="15D0C28D" w:rsidR="00D463B0" w:rsidRDefault="00D463B0" w:rsidP="00B445F3">
      <w:pPr>
        <w:pStyle w:val="Caption"/>
      </w:pPr>
      <w:bookmarkStart w:id="32" w:name="_Toc121333012"/>
      <w:bookmarkStart w:id="33" w:name="_Toc121336118"/>
      <w:r>
        <w:t xml:space="preserve">Figure </w:t>
      </w:r>
      <w:fldSimple w:instr=" SEQ Figure \* ARABIC ">
        <w:r w:rsidR="00BB1C01">
          <w:rPr>
            <w:noProof/>
          </w:rPr>
          <w:t>3</w:t>
        </w:r>
      </w:fldSimple>
      <w:r>
        <w:t>. Map of clusters.</w:t>
      </w:r>
      <w:bookmarkEnd w:id="32"/>
      <w:bookmarkEnd w:id="33"/>
    </w:p>
    <w:p w14:paraId="23E60A5E" w14:textId="4B13FCDA" w:rsidR="00616BBD" w:rsidRPr="00616BBD" w:rsidRDefault="00EF60A1" w:rsidP="00616BBD">
      <w:r>
        <w:t>Some other interesting</w:t>
      </w:r>
      <w:r w:rsidR="00484459">
        <w:t xml:space="preserve"> characteristics of </w:t>
      </w:r>
      <w:r w:rsidR="006D5134">
        <w:t>t</w:t>
      </w:r>
      <w:r w:rsidR="00484459">
        <w:t xml:space="preserve">he </w:t>
      </w:r>
      <w:r w:rsidR="002C459C">
        <w:t>cluster</w:t>
      </w:r>
      <w:r w:rsidR="006D5134">
        <w:t>s include that cluster 0</w:t>
      </w:r>
      <w:r w:rsidR="002C459C">
        <w:t xml:space="preserve"> </w:t>
      </w:r>
      <w:r w:rsidR="00213635">
        <w:t xml:space="preserve">has the lowest </w:t>
      </w:r>
      <w:r w:rsidR="002E2701">
        <w:t xml:space="preserve">median </w:t>
      </w:r>
      <w:r w:rsidR="006F64E5">
        <w:t>CO</w:t>
      </w:r>
      <w:r w:rsidR="006F64E5">
        <w:rPr>
          <w:vertAlign w:val="superscript"/>
        </w:rPr>
        <w:t>2</w:t>
      </w:r>
      <w:r w:rsidR="006F64E5">
        <w:t xml:space="preserve"> emissions</w:t>
      </w:r>
      <w:r w:rsidR="006D5134">
        <w:t xml:space="preserve"> while cluster </w:t>
      </w:r>
      <w:r w:rsidR="002E2701">
        <w:t xml:space="preserve">1 has the highest GDP. Cluster 2 has the highest median educational expenditures and </w:t>
      </w:r>
      <w:r w:rsidR="0006169D">
        <w:t xml:space="preserve">the </w:t>
      </w:r>
      <w:r w:rsidR="002E2701">
        <w:t xml:space="preserve">cluster </w:t>
      </w:r>
      <w:r w:rsidR="00CA14CB">
        <w:t>3</w:t>
      </w:r>
      <w:r w:rsidR="00B142FA">
        <w:t xml:space="preserve"> median falls somewhere in the middle for these features. </w:t>
      </w:r>
    </w:p>
    <w:p w14:paraId="573F6676" w14:textId="13423DFB" w:rsidR="004E7607" w:rsidRDefault="004528C3" w:rsidP="00993BD4">
      <w:pPr>
        <w:pStyle w:val="Heading2"/>
        <w:keepNext w:val="0"/>
      </w:pPr>
      <w:bookmarkStart w:id="34" w:name="_Toc121752044"/>
      <w:r>
        <w:t>Refugee Relocation</w:t>
      </w:r>
      <w:r w:rsidR="00347DCA">
        <w:t xml:space="preserve"> Experimental Results</w:t>
      </w:r>
      <w:bookmarkEnd w:id="34"/>
    </w:p>
    <w:p w14:paraId="46F4BEAC" w14:textId="4978167E" w:rsidR="00CC6F85" w:rsidRDefault="003C5DC6" w:rsidP="00CC6F85">
      <w:r>
        <w:t xml:space="preserve">The weighted sum method </w:t>
      </w:r>
      <w:r w:rsidR="00EF6844">
        <w:t xml:space="preserve">was applied to the multiple objectives. Because all decision variables we in terms of </w:t>
      </w:r>
      <w:r w:rsidR="00171DFF">
        <w:t xml:space="preserve">individuals, the values do not need to be scaled. </w:t>
      </w:r>
    </w:p>
    <w:p w14:paraId="23673565" w14:textId="1CC0A5A0" w:rsidR="005A1BEC" w:rsidRDefault="005A1BEC" w:rsidP="005A1BEC">
      <w:r>
        <w:tab/>
        <w:t>To compare the model with clustering to a model without clustering, the values parameters were adjusted to split between x number of locations. For example</w:t>
      </w:r>
      <w:r w:rsidR="00B45E68">
        <w:t>, the</w:t>
      </w:r>
      <w:r w:rsidR="00262A36">
        <w:t xml:space="preserve"> value </w:t>
      </w:r>
      <w:r w:rsidR="00262A36">
        <w:lastRenderedPageBreak/>
        <w:t xml:space="preserve">for a clusters </w:t>
      </w:r>
      <w:r w:rsidR="005D2D2C">
        <w:t xml:space="preserve">cost of opening, cost of expansion, </w:t>
      </w:r>
      <w:r w:rsidR="009C7724">
        <w:t xml:space="preserve">and capacities will be </w:t>
      </w:r>
      <w:r w:rsidR="00B45E68">
        <w:t xml:space="preserve">divided up to represent the </w:t>
      </w:r>
      <w:r w:rsidR="009C7724">
        <w:t xml:space="preserve">individual </w:t>
      </w:r>
      <w:r w:rsidR="0039591A">
        <w:t>members of the clusters.</w:t>
      </w:r>
      <w:r w:rsidR="009C7724">
        <w:t xml:space="preserve"> </w:t>
      </w:r>
    </w:p>
    <w:p w14:paraId="40EA188B" w14:textId="0FF606E1" w:rsidR="00B20624" w:rsidRDefault="009C7724" w:rsidP="005A1BEC">
      <w:r>
        <w:tab/>
        <w:t xml:space="preserve">When the model was applied to the </w:t>
      </w:r>
      <w:r w:rsidR="00DC69B7">
        <w:t>cluster, based on the parameters that were assigned (see Appendix B</w:t>
      </w:r>
      <w:r w:rsidR="00A35C0D">
        <w:t>)</w:t>
      </w:r>
      <w:r w:rsidR="009813E4">
        <w:t xml:space="preserve"> the model takes on </w:t>
      </w:r>
      <w:r w:rsidR="00D12762">
        <w:t xml:space="preserve">objective values for both the opening cost and the </w:t>
      </w:r>
      <w:r w:rsidR="003E4AB4">
        <w:t xml:space="preserve">and the cost of deviation. </w:t>
      </w:r>
      <w:r w:rsidR="00347DCA">
        <w:t>The model applied to non-clustered locations additionally took o</w:t>
      </w:r>
      <w:r w:rsidR="007579EA">
        <w:t xml:space="preserve">n values for </w:t>
      </w:r>
      <w:r w:rsidR="00E30F78">
        <w:t xml:space="preserve">the same objective values. Below are the results of each individual objective value given the </w:t>
      </w:r>
      <w:r w:rsidR="001C73FE">
        <w:t xml:space="preserve">PAM was applied and </w:t>
      </w:r>
      <w:r w:rsidR="00B20624">
        <w:t>when the locations were not clustered</w:t>
      </w:r>
      <w:r w:rsidR="004B51FF">
        <w:t xml:space="preserve"> (Table </w:t>
      </w:r>
      <w:r w:rsidR="00924A34">
        <w:t xml:space="preserve">6). </w:t>
      </w:r>
    </w:p>
    <w:p w14:paraId="1AC4EC1F" w14:textId="1161EFFF" w:rsidR="008A60D5" w:rsidRDefault="008A60D5" w:rsidP="008A60D5">
      <w:pPr>
        <w:pStyle w:val="Caption"/>
      </w:pPr>
      <w:bookmarkStart w:id="35" w:name="_Toc121332903"/>
      <w:r>
        <w:t xml:space="preserve">Table </w:t>
      </w:r>
      <w:fldSimple w:instr=" SEQ Table \* ARABIC ">
        <w:r w:rsidR="00BB1C01">
          <w:rPr>
            <w:noProof/>
          </w:rPr>
          <w:t>6</w:t>
        </w:r>
      </w:fldSimple>
      <w:r>
        <w:t>. Objective Values for both alternatives</w:t>
      </w:r>
      <w:bookmarkEnd w:id="35"/>
    </w:p>
    <w:tbl>
      <w:tblPr>
        <w:tblStyle w:val="TableGrid"/>
        <w:tblW w:w="0" w:type="auto"/>
        <w:jc w:val="center"/>
        <w:tblLook w:val="04A0" w:firstRow="1" w:lastRow="0" w:firstColumn="1" w:lastColumn="0" w:noHBand="0" w:noVBand="1"/>
      </w:tblPr>
      <w:tblGrid>
        <w:gridCol w:w="3116"/>
        <w:gridCol w:w="3117"/>
        <w:gridCol w:w="3117"/>
      </w:tblGrid>
      <w:tr w:rsidR="004B51FF" w14:paraId="359FB516" w14:textId="77777777" w:rsidTr="00F525FD">
        <w:trPr>
          <w:jc w:val="center"/>
        </w:trPr>
        <w:tc>
          <w:tcPr>
            <w:tcW w:w="3116" w:type="dxa"/>
            <w:tcBorders>
              <w:left w:val="nil"/>
            </w:tcBorders>
            <w:vAlign w:val="center"/>
          </w:tcPr>
          <w:p w14:paraId="07454E52" w14:textId="77777777" w:rsidR="004B51FF" w:rsidRDefault="004B51FF" w:rsidP="00F525FD">
            <w:pPr>
              <w:jc w:val="center"/>
            </w:pPr>
          </w:p>
        </w:tc>
        <w:tc>
          <w:tcPr>
            <w:tcW w:w="3117" w:type="dxa"/>
            <w:vAlign w:val="center"/>
          </w:tcPr>
          <w:p w14:paraId="08DA470E" w14:textId="2B523E81" w:rsidR="004B51FF" w:rsidRPr="00F525FD" w:rsidRDefault="00F525FD" w:rsidP="00F525FD">
            <w:pPr>
              <w:jc w:val="center"/>
              <w:rPr>
                <w:b/>
                <w:bCs/>
              </w:rPr>
            </w:pPr>
            <w:r w:rsidRPr="00F525FD">
              <w:rPr>
                <w:b/>
                <w:bCs/>
              </w:rPr>
              <w:t>Clusters</w:t>
            </w:r>
          </w:p>
        </w:tc>
        <w:tc>
          <w:tcPr>
            <w:tcW w:w="3117" w:type="dxa"/>
            <w:tcBorders>
              <w:right w:val="nil"/>
            </w:tcBorders>
            <w:vAlign w:val="center"/>
          </w:tcPr>
          <w:p w14:paraId="38E49E75" w14:textId="67AA717E" w:rsidR="004B51FF" w:rsidRPr="00F525FD" w:rsidRDefault="00F525FD" w:rsidP="00F525FD">
            <w:pPr>
              <w:jc w:val="center"/>
              <w:rPr>
                <w:b/>
                <w:bCs/>
              </w:rPr>
            </w:pPr>
            <w:r w:rsidRPr="00F525FD">
              <w:rPr>
                <w:b/>
                <w:bCs/>
              </w:rPr>
              <w:t>No Clusters</w:t>
            </w:r>
          </w:p>
        </w:tc>
      </w:tr>
      <w:tr w:rsidR="004B51FF" w14:paraId="00EA10B7" w14:textId="77777777" w:rsidTr="00F525FD">
        <w:trPr>
          <w:jc w:val="center"/>
        </w:trPr>
        <w:tc>
          <w:tcPr>
            <w:tcW w:w="3116" w:type="dxa"/>
            <w:tcBorders>
              <w:left w:val="nil"/>
              <w:bottom w:val="nil"/>
            </w:tcBorders>
            <w:vAlign w:val="center"/>
          </w:tcPr>
          <w:p w14:paraId="4AF2EAE1" w14:textId="390A40E4" w:rsidR="004B51FF" w:rsidRDefault="0055361E" w:rsidP="00F525FD">
            <w:pPr>
              <w:jc w:val="center"/>
            </w:pPr>
            <w:r>
              <w:t>Eq. (1)</w:t>
            </w:r>
          </w:p>
        </w:tc>
        <w:tc>
          <w:tcPr>
            <w:tcW w:w="3117" w:type="dxa"/>
            <w:tcBorders>
              <w:bottom w:val="nil"/>
            </w:tcBorders>
            <w:vAlign w:val="center"/>
          </w:tcPr>
          <w:p w14:paraId="64298411" w14:textId="3BB4CCF7" w:rsidR="004B51FF" w:rsidRDefault="00700ECA" w:rsidP="00F525FD">
            <w:pPr>
              <w:jc w:val="center"/>
            </w:pPr>
            <w:r w:rsidRPr="00700ECA">
              <w:t>349840000</w:t>
            </w:r>
          </w:p>
        </w:tc>
        <w:tc>
          <w:tcPr>
            <w:tcW w:w="3117" w:type="dxa"/>
            <w:tcBorders>
              <w:bottom w:val="nil"/>
              <w:right w:val="nil"/>
            </w:tcBorders>
            <w:vAlign w:val="center"/>
          </w:tcPr>
          <w:p w14:paraId="27BC6136" w14:textId="7FE5CDDD" w:rsidR="004B51FF" w:rsidRDefault="008272F5" w:rsidP="00F525FD">
            <w:pPr>
              <w:jc w:val="center"/>
            </w:pPr>
            <w:r w:rsidRPr="008272F5">
              <w:t>282336000</w:t>
            </w:r>
          </w:p>
        </w:tc>
      </w:tr>
      <w:tr w:rsidR="004B51FF" w14:paraId="155B8093" w14:textId="77777777" w:rsidTr="00905B14">
        <w:trPr>
          <w:jc w:val="center"/>
        </w:trPr>
        <w:tc>
          <w:tcPr>
            <w:tcW w:w="3116" w:type="dxa"/>
            <w:tcBorders>
              <w:top w:val="nil"/>
              <w:left w:val="nil"/>
              <w:bottom w:val="single" w:sz="4" w:space="0" w:color="auto"/>
            </w:tcBorders>
            <w:vAlign w:val="center"/>
          </w:tcPr>
          <w:p w14:paraId="51710FC4" w14:textId="7C7B5274" w:rsidR="004B51FF" w:rsidRDefault="0055361E" w:rsidP="00F525FD">
            <w:pPr>
              <w:jc w:val="center"/>
            </w:pPr>
            <w:r>
              <w:t>Eq. (3)</w:t>
            </w:r>
          </w:p>
        </w:tc>
        <w:tc>
          <w:tcPr>
            <w:tcW w:w="3117" w:type="dxa"/>
            <w:tcBorders>
              <w:top w:val="nil"/>
              <w:bottom w:val="single" w:sz="4" w:space="0" w:color="auto"/>
            </w:tcBorders>
            <w:vAlign w:val="center"/>
          </w:tcPr>
          <w:p w14:paraId="7976B029" w14:textId="579CE1FE" w:rsidR="004B51FF" w:rsidRDefault="00700ECA" w:rsidP="00F525FD">
            <w:pPr>
              <w:jc w:val="center"/>
            </w:pPr>
            <w:r>
              <w:t>3953160000</w:t>
            </w:r>
          </w:p>
        </w:tc>
        <w:tc>
          <w:tcPr>
            <w:tcW w:w="3117" w:type="dxa"/>
            <w:tcBorders>
              <w:top w:val="nil"/>
              <w:bottom w:val="single" w:sz="4" w:space="0" w:color="auto"/>
              <w:right w:val="nil"/>
            </w:tcBorders>
            <w:vAlign w:val="center"/>
          </w:tcPr>
          <w:p w14:paraId="59510C8E" w14:textId="7DB08AC9" w:rsidR="004B51FF" w:rsidRDefault="00604324" w:rsidP="00F525FD">
            <w:pPr>
              <w:jc w:val="center"/>
            </w:pPr>
            <w:r w:rsidRPr="00604324">
              <w:t>14683296000</w:t>
            </w:r>
          </w:p>
        </w:tc>
      </w:tr>
    </w:tbl>
    <w:p w14:paraId="69D1744A" w14:textId="27E48778" w:rsidR="005A1BEC" w:rsidRPr="00CC6F85" w:rsidRDefault="009D7E6A" w:rsidP="003D1327">
      <w:pPr>
        <w:spacing w:before="240"/>
      </w:pPr>
      <w:r>
        <w:t xml:space="preserve">Eq. (1) </w:t>
      </w:r>
      <w:r w:rsidR="0089098D">
        <w:t xml:space="preserve">represents the minimized cost of </w:t>
      </w:r>
      <w:r w:rsidR="008E2941">
        <w:t>opening</w:t>
      </w:r>
      <w:r w:rsidR="002C401F">
        <w:t xml:space="preserve"> for which</w:t>
      </w:r>
      <w:r w:rsidR="00905B14">
        <w:t xml:space="preserve"> modeling without clusters produced a lower value. However, with the lack of clusters, a much </w:t>
      </w:r>
      <w:r w:rsidR="003103A0">
        <w:t xml:space="preserve">higher </w:t>
      </w:r>
      <w:r w:rsidR="00776B73">
        <w:t>cost of deviating from the</w:t>
      </w:r>
      <w:r w:rsidR="00A32703">
        <w:t xml:space="preserve"> </w:t>
      </w:r>
      <w:r w:rsidR="00C04EDF">
        <w:t>relocation goal</w:t>
      </w:r>
      <w:r w:rsidR="003103A0">
        <w:t xml:space="preserve"> was produced (Eq. 3)</w:t>
      </w:r>
      <w:r w:rsidR="00841637">
        <w:t xml:space="preserve">. </w:t>
      </w:r>
    </w:p>
    <w:p w14:paraId="61DF5F95" w14:textId="39F0372E" w:rsidR="004E7607" w:rsidRDefault="004E7607" w:rsidP="00993BD4">
      <w:pPr>
        <w:pStyle w:val="Heading1"/>
        <w:keepNext w:val="0"/>
      </w:pPr>
      <w:bookmarkStart w:id="36" w:name="_Toc121752045"/>
      <w:r>
        <w:t>Conclusion</w:t>
      </w:r>
      <w:bookmarkEnd w:id="36"/>
    </w:p>
    <w:p w14:paraId="2E96DB9D" w14:textId="0EA65EC6" w:rsidR="00CB6B9C" w:rsidRPr="000B3676" w:rsidRDefault="00387B87" w:rsidP="00387B87">
      <w:r>
        <w:t xml:space="preserve"> </w:t>
      </w:r>
      <w:r w:rsidR="00FC49B4">
        <w:tab/>
      </w:r>
      <w:r w:rsidR="00CB6B9C">
        <w:t xml:space="preserve">The intentions of the study were to </w:t>
      </w:r>
      <w:r w:rsidR="00A453E0">
        <w:t xml:space="preserve">evaluate the benefits of clustering techniques applied to </w:t>
      </w:r>
      <w:r w:rsidR="00E03AD0">
        <w:t>MOO</w:t>
      </w:r>
      <w:r w:rsidR="00A453E0">
        <w:t xml:space="preserve"> problems.</w:t>
      </w:r>
      <w:r w:rsidR="00A453E0" w:rsidRPr="00A453E0">
        <w:t xml:space="preserve"> </w:t>
      </w:r>
      <w:r w:rsidR="00A453E0">
        <w:t>The results of this study were unfortunately determined to be inconclusive as the production of a viable optimal solution was not produced.</w:t>
      </w:r>
      <w:r w:rsidR="0055275A">
        <w:t xml:space="preserve"> Thus, </w:t>
      </w:r>
      <w:r w:rsidR="003B0A7C">
        <w:t>resulting in a failure to compare the use of multi-objective models</w:t>
      </w:r>
      <w:r w:rsidR="00BE3FA1">
        <w:t xml:space="preserve"> with and without clustering algorithms applied. Upon further investigation, it is likely that failure lied within the interpretation of</w:t>
      </w:r>
      <w:r w:rsidR="000B3676">
        <w:t xml:space="preserve"> the model proposed by Cilali </w:t>
      </w:r>
      <w:r w:rsidR="000B3676">
        <w:rPr>
          <w:i/>
          <w:iCs/>
        </w:rPr>
        <w:t>et. al</w:t>
      </w:r>
      <w:r w:rsidR="000B3676">
        <w:t xml:space="preserve"> and not with the introduction of clusters</w:t>
      </w:r>
      <w:r w:rsidR="00D83B98">
        <w:t xml:space="preserve"> to the </w:t>
      </w:r>
      <w:r w:rsidR="001B0B36">
        <w:t xml:space="preserve">extensive look into the process of refugee resettlement due to climate change. </w:t>
      </w:r>
      <w:r w:rsidR="00936A10">
        <w:t xml:space="preserve">However, as the model </w:t>
      </w:r>
      <w:r w:rsidR="00CD2AA8">
        <w:t>comes to fruition, this study</w:t>
      </w:r>
      <w:r w:rsidR="00934CEA">
        <w:t xml:space="preserve"> serve</w:t>
      </w:r>
      <w:r w:rsidR="005538C5">
        <w:t>s</w:t>
      </w:r>
      <w:r w:rsidR="00E44ACA">
        <w:t xml:space="preserve"> as a </w:t>
      </w:r>
      <w:r w:rsidR="00A00BE0">
        <w:t xml:space="preserve">place of </w:t>
      </w:r>
      <w:r w:rsidR="00A00BE0">
        <w:lastRenderedPageBreak/>
        <w:t xml:space="preserve">reevaluation </w:t>
      </w:r>
      <w:r w:rsidR="00F0794A">
        <w:t>for the creation of a</w:t>
      </w:r>
      <w:r w:rsidR="001A1893">
        <w:t xml:space="preserve"> more</w:t>
      </w:r>
      <w:r w:rsidR="00F0794A">
        <w:t xml:space="preserve"> feasible model to address the climate change epidemic. </w:t>
      </w:r>
    </w:p>
    <w:p w14:paraId="2FB186A0" w14:textId="0959CB1C" w:rsidR="004E7607" w:rsidRDefault="004E7607" w:rsidP="00993BD4">
      <w:pPr>
        <w:pStyle w:val="Heading2"/>
        <w:keepNext w:val="0"/>
      </w:pPr>
      <w:bookmarkStart w:id="37" w:name="_Toc121752046"/>
      <w:r>
        <w:t>Future Work</w:t>
      </w:r>
      <w:bookmarkEnd w:id="37"/>
    </w:p>
    <w:p w14:paraId="609CDF0B" w14:textId="305E83E1" w:rsidR="00F46F84" w:rsidRPr="00C4215E" w:rsidRDefault="00862A32" w:rsidP="00731C0E">
      <w:r>
        <w:tab/>
      </w:r>
      <w:r w:rsidR="001162CB">
        <w:t xml:space="preserve">To further show the benefit of </w:t>
      </w:r>
      <w:r w:rsidR="00FC6F68">
        <w:t>clustering in MOO</w:t>
      </w:r>
      <w:r w:rsidR="00B6621C">
        <w:t xml:space="preserve">, a stochastic approach </w:t>
      </w:r>
      <w:r w:rsidR="00F45F93">
        <w:t xml:space="preserve">to the model would provide better insight on the uncertainty that climate change </w:t>
      </w:r>
      <w:r w:rsidR="00467409">
        <w:t>to</w:t>
      </w:r>
      <w:r w:rsidR="006C56D2">
        <w:t xml:space="preserve"> alleviate the</w:t>
      </w:r>
      <w:r w:rsidR="00F93F0F">
        <w:t xml:space="preserve"> unpredictable</w:t>
      </w:r>
      <w:r w:rsidR="00BB2336">
        <w:t xml:space="preserve"> demand</w:t>
      </w:r>
      <w:r w:rsidR="00467409">
        <w:t xml:space="preserve"> and capacity</w:t>
      </w:r>
      <w:r w:rsidR="00BB2336">
        <w:t xml:space="preserve"> for relocation due to climate change</w:t>
      </w:r>
      <w:r w:rsidR="00F93F0F">
        <w:t xml:space="preserve"> climate change. </w:t>
      </w:r>
      <w:r w:rsidR="00B21AFD">
        <w:t xml:space="preserve">Additionally, as </w:t>
      </w:r>
      <w:r w:rsidR="00384EE2">
        <w:t xml:space="preserve">the model becomes fully </w:t>
      </w:r>
      <w:r w:rsidR="00BA1248">
        <w:t>functional</w:t>
      </w:r>
      <w:r w:rsidR="00384EE2">
        <w:t>, the implementation of</w:t>
      </w:r>
      <w:r w:rsidR="002A5D50">
        <w:t xml:space="preserve"> representative data be used to </w:t>
      </w:r>
      <w:r w:rsidR="00DB0E45">
        <w:t>see the palpability of the model</w:t>
      </w:r>
      <w:r w:rsidR="003D1327">
        <w:t xml:space="preserve"> with clusters</w:t>
      </w:r>
      <w:r w:rsidR="00DB0E45">
        <w:t>.</w:t>
      </w:r>
      <w:r w:rsidR="00B30E20">
        <w:t xml:space="preserve"> </w:t>
      </w:r>
    </w:p>
    <w:p w14:paraId="78159811" w14:textId="77777777" w:rsidR="00F57FC0" w:rsidRDefault="00F57FC0">
      <w:pPr>
        <w:rPr>
          <w:rFonts w:eastAsiaTheme="majorEastAsia" w:cstheme="majorBidi"/>
          <w:b/>
          <w:szCs w:val="32"/>
        </w:rPr>
      </w:pPr>
      <w:r>
        <w:br w:type="page"/>
      </w:r>
    </w:p>
    <w:p w14:paraId="35ECDD65" w14:textId="32EE3936" w:rsidR="00F83CF1" w:rsidRDefault="00F83CF1" w:rsidP="000D2AFD">
      <w:pPr>
        <w:pStyle w:val="Heading1"/>
      </w:pPr>
      <w:bookmarkStart w:id="38" w:name="_Toc121752047"/>
      <w:r>
        <w:lastRenderedPageBreak/>
        <w:t>References</w:t>
      </w:r>
      <w:bookmarkEnd w:id="38"/>
    </w:p>
    <w:p w14:paraId="1E2BBB04" w14:textId="7B509293" w:rsidR="006214BB" w:rsidRDefault="006214BB" w:rsidP="00FB0C7B">
      <w:pPr>
        <w:ind w:left="720" w:hanging="720"/>
      </w:pPr>
      <w:r w:rsidRPr="006214BB">
        <w:t xml:space="preserve">Bowerman, R., Hall, B., &amp; </w:t>
      </w:r>
      <w:proofErr w:type="spellStart"/>
      <w:r w:rsidRPr="006214BB">
        <w:t>Calamai</w:t>
      </w:r>
      <w:proofErr w:type="spellEnd"/>
      <w:r w:rsidRPr="006214BB">
        <w:t>, P. (1995). A multi-objective optimization approach to urban school bus routing: Formulation and solution method. Transportation Research Part A: Policy and Practice, 29(2), 107-123.</w:t>
      </w:r>
    </w:p>
    <w:p w14:paraId="0E232897" w14:textId="77777777" w:rsidR="00CB23F4" w:rsidRDefault="00CB23F4" w:rsidP="00CB23F4">
      <w:pPr>
        <w:ind w:left="720" w:hanging="720"/>
      </w:pPr>
      <w:r w:rsidRPr="00EA319B">
        <w:t>Cilali, B., Barker, K., &amp; González, A. D. (2021). A location optimization approach to refugee resettlement decision-making. Sustainable Cities and Society, 74, 103153. https://doi.org/10.1016/j.scs.2021.103153</w:t>
      </w:r>
    </w:p>
    <w:p w14:paraId="75D8D97B" w14:textId="77777777" w:rsidR="00CB23F4" w:rsidRDefault="00CB23F4" w:rsidP="00CB23F4">
      <w:pPr>
        <w:ind w:left="720" w:hanging="720"/>
      </w:pPr>
      <w:r>
        <w:t xml:space="preserve">Climate change and conflict. International Committee of the Red Cross. (2022, March 22). From https://www.icrc.org/en/what-we-do/climate-change-conflict </w:t>
      </w:r>
    </w:p>
    <w:p w14:paraId="1B1C3F78" w14:textId="77777777" w:rsidR="00CB23F4" w:rsidRDefault="00CB23F4" w:rsidP="00CB23F4">
      <w:pPr>
        <w:ind w:left="720" w:hanging="720"/>
      </w:pPr>
      <w:proofErr w:type="spellStart"/>
      <w:r w:rsidRPr="00BE663E">
        <w:t>Epatko</w:t>
      </w:r>
      <w:proofErr w:type="spellEnd"/>
      <w:r w:rsidRPr="00BE663E">
        <w:t xml:space="preserve">, L. (2017, March 1). You asked: How are refugees referred to live in the U.S.? PBS. </w:t>
      </w:r>
      <w:r>
        <w:t>F</w:t>
      </w:r>
      <w:r w:rsidRPr="00BE663E">
        <w:t>rom https://www.pbs.org/newshour/world/asked-refugees-referred-live-u-s</w:t>
      </w:r>
    </w:p>
    <w:p w14:paraId="25BB94C5" w14:textId="77777777" w:rsidR="00CB23F4" w:rsidRDefault="00CB23F4" w:rsidP="00CB23F4">
      <w:pPr>
        <w:ind w:left="720" w:hanging="720"/>
      </w:pPr>
      <w:r>
        <w:t xml:space="preserve">Institute for Economics &amp; Peace (IEP). (n.d.). IEP: Over one billion people at threat of being displaced by 2050 due to environmental change, </w:t>
      </w:r>
      <w:proofErr w:type="gramStart"/>
      <w:r>
        <w:t>conflict</w:t>
      </w:r>
      <w:proofErr w:type="gramEnd"/>
      <w:r>
        <w:t xml:space="preserve"> and civil unrest. From, </w:t>
      </w:r>
      <w:r w:rsidRPr="006D0DCF">
        <w:t>https://www.prnewswire.com/news-releases/iep-over-one-billion-people-at-threat-of-being-displaced-by-2050-due-to-environmental-change-conflict-and-civil-unrest-301125350.html</w:t>
      </w:r>
    </w:p>
    <w:p w14:paraId="2847098F" w14:textId="77777777" w:rsidR="00CB23F4" w:rsidRDefault="00CB23F4" w:rsidP="00CB23F4">
      <w:pPr>
        <w:ind w:left="720" w:hanging="720"/>
      </w:pPr>
      <w:r>
        <w:t xml:space="preserve">International Committee of the Red Cross. (2021, October 19). Seven things you need to know about climate change and conflict. International Committee of the Red Cross. From https://www.icrc.org/en/document/climate-change-and-conflict </w:t>
      </w:r>
    </w:p>
    <w:p w14:paraId="48466B12" w14:textId="77777777" w:rsidR="00CB23F4" w:rsidRDefault="00CB23F4" w:rsidP="00CB23F4">
      <w:pPr>
        <w:ind w:left="720" w:hanging="720"/>
      </w:pPr>
      <w:proofErr w:type="spellStart"/>
      <w:r>
        <w:t>Likas</w:t>
      </w:r>
      <w:proofErr w:type="spellEnd"/>
      <w:r>
        <w:t xml:space="preserve">, A., </w:t>
      </w:r>
      <w:proofErr w:type="spellStart"/>
      <w:r>
        <w:t>Vlassis</w:t>
      </w:r>
      <w:proofErr w:type="spellEnd"/>
      <w:r>
        <w:t xml:space="preserve">, N., &amp; Verbeek, J. J. (2002, May 14). The global K-means clustering algorithm. Pattern Recognition. From https://www.sciencedirect.com/science/article/pii/S0031320302000602 </w:t>
      </w:r>
    </w:p>
    <w:p w14:paraId="50866D40" w14:textId="77777777" w:rsidR="00CB23F4" w:rsidRDefault="00CB23F4" w:rsidP="00CB23F4">
      <w:pPr>
        <w:ind w:left="720" w:hanging="720"/>
      </w:pPr>
      <w:r w:rsidRPr="009467B8">
        <w:lastRenderedPageBreak/>
        <w:t>Mousa, A. A., El-</w:t>
      </w:r>
      <w:proofErr w:type="spellStart"/>
      <w:r w:rsidRPr="009467B8">
        <w:t>Shorbagy</w:t>
      </w:r>
      <w:proofErr w:type="spellEnd"/>
      <w:r w:rsidRPr="009467B8">
        <w:t>, M. A., &amp; Farag, M. A. (2017). K-means-clustering based evolutionary algorithm for multi-objective resource allocation problems. Appl. Math. Inf. Sci, 11(6), 1681-1692.</w:t>
      </w:r>
    </w:p>
    <w:p w14:paraId="501A16AD" w14:textId="77777777" w:rsidR="00CB23F4" w:rsidRDefault="00CB23F4" w:rsidP="00CB23F4">
      <w:pPr>
        <w:ind w:left="720" w:hanging="720"/>
      </w:pPr>
      <w:r w:rsidRPr="00CC2A8A">
        <w:rPr>
          <w:i/>
          <w:iCs/>
        </w:rPr>
        <w:t>The World Factbook 2021</w:t>
      </w:r>
      <w:r w:rsidRPr="00CC2A8A">
        <w:t>. Washington, DC: Central Intelligence Agency, 2021.</w:t>
      </w:r>
      <w:r w:rsidRPr="00CC2A8A">
        <w:br/>
      </w:r>
      <w:hyperlink r:id="rId28" w:history="1">
        <w:r w:rsidRPr="00CC2A8A">
          <w:rPr>
            <w:rStyle w:val="Hyperlink"/>
          </w:rPr>
          <w:t>https://www.cia.gov/the-world-factbook/</w:t>
        </w:r>
      </w:hyperlink>
    </w:p>
    <w:p w14:paraId="13E4D04E" w14:textId="77777777" w:rsidR="00CB23F4" w:rsidRDefault="00CB23F4" w:rsidP="00CB23F4">
      <w:pPr>
        <w:ind w:left="720" w:hanging="720"/>
      </w:pPr>
      <w:r>
        <w:t xml:space="preserve">United Nations High Commissioner for Refugees. (2016, November 6). Frequently asked questions on climate change and disaster displacement. From https://www.unhcr.org/uk/news/latest/2016/11/581f52dc4/frequently-asked-questions-climate-change-disaster-displacement.html </w:t>
      </w:r>
    </w:p>
    <w:p w14:paraId="4C17F190" w14:textId="77777777" w:rsidR="00CB23F4" w:rsidRDefault="00CB23F4" w:rsidP="00CB23F4">
      <w:pPr>
        <w:ind w:left="720" w:hanging="720"/>
      </w:pPr>
      <w:r w:rsidRPr="00600DE9">
        <w:t xml:space="preserve">Wang, H., </w:t>
      </w:r>
      <w:proofErr w:type="spellStart"/>
      <w:r w:rsidRPr="00600DE9">
        <w:t>Ciaurri</w:t>
      </w:r>
      <w:proofErr w:type="spellEnd"/>
      <w:r w:rsidRPr="00600DE9">
        <w:t xml:space="preserve">, D. E., </w:t>
      </w:r>
      <w:proofErr w:type="spellStart"/>
      <w:r w:rsidRPr="00600DE9">
        <w:t>Durlofsky</w:t>
      </w:r>
      <w:proofErr w:type="spellEnd"/>
      <w:r w:rsidRPr="00600DE9">
        <w:t xml:space="preserve">, L. J., &amp; </w:t>
      </w:r>
      <w:proofErr w:type="spellStart"/>
      <w:r w:rsidRPr="00600DE9">
        <w:t>Cominelli</w:t>
      </w:r>
      <w:proofErr w:type="spellEnd"/>
      <w:r w:rsidRPr="00600DE9">
        <w:t xml:space="preserve">, A. (2012). Optimal well placement under uncertainty using a retrospective optimization framework. </w:t>
      </w:r>
      <w:proofErr w:type="spellStart"/>
      <w:r w:rsidRPr="00600DE9">
        <w:t>Spe</w:t>
      </w:r>
      <w:proofErr w:type="spellEnd"/>
      <w:r w:rsidRPr="00600DE9">
        <w:t xml:space="preserve"> Journal, 17(01), 112-121.</w:t>
      </w:r>
    </w:p>
    <w:p w14:paraId="4D9B081D" w14:textId="77777777" w:rsidR="00CB23F4" w:rsidRDefault="00CB23F4" w:rsidP="00CB23F4">
      <w:pPr>
        <w:ind w:left="720" w:hanging="720"/>
      </w:pPr>
      <w:r>
        <w:t xml:space="preserve">Waters, M. C., &amp; Jiménez, T. R. (2005). Assessing immigrant assimilation: New empirical and theoretical challenges. Annual Review of Sociology, 31(1), 105–125. https://doi.org/10.1146/annurev.soc.29.010202.100026 </w:t>
      </w:r>
    </w:p>
    <w:p w14:paraId="4F932277" w14:textId="77777777" w:rsidR="00CB23F4" w:rsidRDefault="00CB23F4" w:rsidP="00CB23F4">
      <w:pPr>
        <w:ind w:left="720" w:hanging="720"/>
      </w:pPr>
      <w:proofErr w:type="spellStart"/>
      <w:r w:rsidRPr="00143500">
        <w:t>Werrell</w:t>
      </w:r>
      <w:proofErr w:type="spellEnd"/>
      <w:r w:rsidRPr="00143500">
        <w:t xml:space="preserve">, C. E., </w:t>
      </w:r>
      <w:r>
        <w:t>&amp;</w:t>
      </w:r>
      <w:r w:rsidRPr="00143500">
        <w:t xml:space="preserve"> </w:t>
      </w:r>
      <w:proofErr w:type="spellStart"/>
      <w:r w:rsidRPr="00143500">
        <w:t>Femia</w:t>
      </w:r>
      <w:proofErr w:type="spellEnd"/>
      <w:r w:rsidRPr="00143500">
        <w:t>, F. (2015). Climate Change as Threat Multiplier: Understanding the Broader Nature of the Risk.</w:t>
      </w:r>
      <w:r>
        <w:t xml:space="preserve"> </w:t>
      </w:r>
      <w:r>
        <w:tab/>
      </w:r>
    </w:p>
    <w:p w14:paraId="5A9E1894" w14:textId="77777777" w:rsidR="00CB23F4" w:rsidRDefault="00CB23F4" w:rsidP="00CB23F4">
      <w:pPr>
        <w:ind w:left="720" w:hanging="720"/>
        <w:rPr>
          <w:rStyle w:val="Hyperlink"/>
        </w:rPr>
      </w:pPr>
      <w:r>
        <w:t xml:space="preserve">World Bank Group. (2021, September 13). Groundswell: Acting on Internal Climate Migration. World Bank. From </w:t>
      </w:r>
      <w:hyperlink r:id="rId29" w:history="1">
        <w:r w:rsidRPr="008E49D1">
          <w:rPr>
            <w:rStyle w:val="Hyperlink"/>
          </w:rPr>
          <w:t>https://www.worldbank.org/en/news/feature/2021/09/13/millions-on-the-move-in-their-own-countries-the-human-face-of-climate-change</w:t>
        </w:r>
      </w:hyperlink>
    </w:p>
    <w:p w14:paraId="51622D66" w14:textId="49D51212" w:rsidR="00C621C3" w:rsidRDefault="00C621C3" w:rsidP="00600DE9">
      <w:pPr>
        <w:ind w:left="720" w:hanging="720"/>
      </w:pPr>
      <w:r>
        <w:br w:type="page"/>
      </w:r>
    </w:p>
    <w:p w14:paraId="4F4094EC" w14:textId="12298E66" w:rsidR="00C621C3" w:rsidRPr="006B560C" w:rsidRDefault="00C621C3" w:rsidP="00C37BA6">
      <w:pPr>
        <w:pStyle w:val="Appendix"/>
      </w:pPr>
      <w:bookmarkStart w:id="39" w:name="_Toc121752048"/>
      <w:r>
        <w:lastRenderedPageBreak/>
        <w:t>Attribute Log for Clustering</w:t>
      </w:r>
      <w:bookmarkEnd w:id="39"/>
    </w:p>
    <w:p w14:paraId="68766D62" w14:textId="4C3BE009" w:rsidR="003F3B06" w:rsidRDefault="003F3B06" w:rsidP="00B445F3">
      <w:pPr>
        <w:pStyle w:val="Caption"/>
      </w:pPr>
      <w:bookmarkStart w:id="40" w:name="_Toc121332904"/>
      <w:r>
        <w:t xml:space="preserve">Table </w:t>
      </w:r>
      <w:fldSimple w:instr=" SEQ Table \* ARABIC ">
        <w:r w:rsidR="00BB1C01">
          <w:rPr>
            <w:noProof/>
          </w:rPr>
          <w:t>7</w:t>
        </w:r>
      </w:fldSimple>
      <w:r>
        <w:t>. Attribute Descriptions</w:t>
      </w:r>
      <w:bookmarkEnd w:id="40"/>
    </w:p>
    <w:tbl>
      <w:tblPr>
        <w:tblW w:w="5000" w:type="pct"/>
        <w:tblLook w:val="04A0" w:firstRow="1" w:lastRow="0" w:firstColumn="1" w:lastColumn="0" w:noHBand="0" w:noVBand="1"/>
      </w:tblPr>
      <w:tblGrid>
        <w:gridCol w:w="1971"/>
        <w:gridCol w:w="1752"/>
        <w:gridCol w:w="5637"/>
      </w:tblGrid>
      <w:tr w:rsidR="00C93FE2" w:rsidRPr="00C93FE2" w14:paraId="2D217D37" w14:textId="77777777" w:rsidTr="003F3B06">
        <w:trPr>
          <w:trHeight w:val="324"/>
        </w:trPr>
        <w:tc>
          <w:tcPr>
            <w:tcW w:w="1053" w:type="pct"/>
            <w:tcBorders>
              <w:top w:val="single" w:sz="12" w:space="0" w:color="auto"/>
              <w:left w:val="nil"/>
              <w:bottom w:val="single" w:sz="12" w:space="0" w:color="auto"/>
              <w:right w:val="single" w:sz="4" w:space="0" w:color="auto"/>
            </w:tcBorders>
            <w:shd w:val="clear" w:color="auto" w:fill="auto"/>
            <w:vAlign w:val="center"/>
            <w:hideMark/>
          </w:tcPr>
          <w:p w14:paraId="7F7129E2" w14:textId="77777777" w:rsidR="00C93FE2" w:rsidRPr="00C93FE2" w:rsidRDefault="00C93FE2" w:rsidP="00C93FE2">
            <w:pPr>
              <w:spacing w:line="240" w:lineRule="auto"/>
              <w:jc w:val="center"/>
              <w:rPr>
                <w:rFonts w:ascii="Calibri" w:eastAsia="Times New Roman" w:hAnsi="Calibri" w:cs="Calibri"/>
                <w:b/>
                <w:bCs/>
                <w:color w:val="000000"/>
                <w:sz w:val="22"/>
              </w:rPr>
            </w:pPr>
            <w:r w:rsidRPr="00C93FE2">
              <w:rPr>
                <w:rFonts w:ascii="Calibri" w:eastAsia="Times New Roman" w:hAnsi="Calibri" w:cs="Calibri"/>
                <w:b/>
                <w:bCs/>
                <w:color w:val="000000"/>
                <w:sz w:val="22"/>
              </w:rPr>
              <w:t>Attribute</w:t>
            </w:r>
          </w:p>
        </w:tc>
        <w:tc>
          <w:tcPr>
            <w:tcW w:w="936" w:type="pct"/>
            <w:tcBorders>
              <w:top w:val="single" w:sz="12" w:space="0" w:color="auto"/>
              <w:left w:val="nil"/>
              <w:bottom w:val="single" w:sz="12" w:space="0" w:color="auto"/>
              <w:right w:val="single" w:sz="4" w:space="0" w:color="auto"/>
            </w:tcBorders>
            <w:shd w:val="clear" w:color="auto" w:fill="auto"/>
            <w:vAlign w:val="center"/>
            <w:hideMark/>
          </w:tcPr>
          <w:p w14:paraId="3360BAD7" w14:textId="3AB03D89" w:rsidR="00C93FE2" w:rsidRPr="00C93FE2" w:rsidRDefault="00C93FE2" w:rsidP="00C93FE2">
            <w:pPr>
              <w:spacing w:line="240" w:lineRule="auto"/>
              <w:jc w:val="center"/>
              <w:rPr>
                <w:rFonts w:ascii="Calibri" w:eastAsia="Times New Roman" w:hAnsi="Calibri" w:cs="Calibri"/>
                <w:b/>
                <w:bCs/>
                <w:color w:val="000000"/>
                <w:sz w:val="22"/>
              </w:rPr>
            </w:pPr>
            <w:r w:rsidRPr="00C93FE2">
              <w:rPr>
                <w:rFonts w:ascii="Calibri" w:eastAsia="Times New Roman" w:hAnsi="Calibri" w:cs="Calibri"/>
                <w:b/>
                <w:bCs/>
                <w:color w:val="000000"/>
                <w:sz w:val="22"/>
              </w:rPr>
              <w:t>Missingness Mechani</w:t>
            </w:r>
            <w:r w:rsidR="003F3B06">
              <w:rPr>
                <w:rFonts w:ascii="Calibri" w:eastAsia="Times New Roman" w:hAnsi="Calibri" w:cs="Calibri"/>
                <w:b/>
                <w:bCs/>
                <w:color w:val="000000"/>
                <w:sz w:val="22"/>
              </w:rPr>
              <w:t>s</w:t>
            </w:r>
            <w:r w:rsidRPr="00C93FE2">
              <w:rPr>
                <w:rFonts w:ascii="Calibri" w:eastAsia="Times New Roman" w:hAnsi="Calibri" w:cs="Calibri"/>
                <w:b/>
                <w:bCs/>
                <w:color w:val="000000"/>
                <w:sz w:val="22"/>
              </w:rPr>
              <w:t>m</w:t>
            </w:r>
          </w:p>
        </w:tc>
        <w:tc>
          <w:tcPr>
            <w:tcW w:w="3011" w:type="pct"/>
            <w:tcBorders>
              <w:top w:val="single" w:sz="12" w:space="0" w:color="auto"/>
              <w:left w:val="nil"/>
              <w:bottom w:val="single" w:sz="12" w:space="0" w:color="auto"/>
              <w:right w:val="nil"/>
            </w:tcBorders>
            <w:shd w:val="clear" w:color="auto" w:fill="auto"/>
            <w:vAlign w:val="center"/>
            <w:hideMark/>
          </w:tcPr>
          <w:p w14:paraId="20EC87C6" w14:textId="77777777" w:rsidR="00C93FE2" w:rsidRPr="00C93FE2" w:rsidRDefault="00C93FE2" w:rsidP="00C93FE2">
            <w:pPr>
              <w:spacing w:line="240" w:lineRule="auto"/>
              <w:jc w:val="center"/>
              <w:rPr>
                <w:rFonts w:ascii="Calibri" w:eastAsia="Times New Roman" w:hAnsi="Calibri" w:cs="Calibri"/>
                <w:b/>
                <w:bCs/>
                <w:color w:val="000000"/>
                <w:sz w:val="22"/>
              </w:rPr>
            </w:pPr>
            <w:r w:rsidRPr="00C93FE2">
              <w:rPr>
                <w:rFonts w:ascii="Calibri" w:eastAsia="Times New Roman" w:hAnsi="Calibri" w:cs="Calibri"/>
                <w:b/>
                <w:bCs/>
                <w:color w:val="000000"/>
                <w:sz w:val="22"/>
              </w:rPr>
              <w:t>Description</w:t>
            </w:r>
          </w:p>
        </w:tc>
      </w:tr>
      <w:tr w:rsidR="00C93FE2" w:rsidRPr="00C93FE2" w14:paraId="2B1F2F4C" w14:textId="77777777" w:rsidTr="003F3B06">
        <w:trPr>
          <w:trHeight w:val="1878"/>
        </w:trPr>
        <w:tc>
          <w:tcPr>
            <w:tcW w:w="1053" w:type="pct"/>
            <w:tcBorders>
              <w:top w:val="nil"/>
              <w:left w:val="nil"/>
              <w:bottom w:val="single" w:sz="4" w:space="0" w:color="auto"/>
              <w:right w:val="single" w:sz="4" w:space="0" w:color="auto"/>
            </w:tcBorders>
            <w:shd w:val="clear" w:color="auto" w:fill="auto"/>
            <w:vAlign w:val="center"/>
            <w:hideMark/>
          </w:tcPr>
          <w:p w14:paraId="78CD68FD"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Airports</w:t>
            </w:r>
          </w:p>
        </w:tc>
        <w:tc>
          <w:tcPr>
            <w:tcW w:w="936" w:type="pct"/>
            <w:tcBorders>
              <w:top w:val="nil"/>
              <w:left w:val="nil"/>
              <w:bottom w:val="single" w:sz="4" w:space="0" w:color="auto"/>
              <w:right w:val="single" w:sz="4" w:space="0" w:color="auto"/>
            </w:tcBorders>
            <w:shd w:val="clear" w:color="auto" w:fill="auto"/>
            <w:vAlign w:val="center"/>
            <w:hideMark/>
          </w:tcPr>
          <w:p w14:paraId="7B41B315"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2280328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number of airports or airfields recognizable from the air. The runway(s) may be paved (concrete or asphalt surfaces) or unpaved (grass, earth, sand, or gravel surfaces) and may include closed or abandoned installations. Airports or airfields that are no longer recognizable (overgrown, no facilities, etc.) are not included. Note that not all airports have accommodations for refueling, maintenance, or air traffic control."</w:t>
            </w:r>
          </w:p>
        </w:tc>
      </w:tr>
      <w:tr w:rsidR="00C93FE2" w:rsidRPr="00C93FE2" w14:paraId="01B49675" w14:textId="77777777" w:rsidTr="003F3B06">
        <w:trPr>
          <w:trHeight w:val="3120"/>
        </w:trPr>
        <w:tc>
          <w:tcPr>
            <w:tcW w:w="1053" w:type="pct"/>
            <w:tcBorders>
              <w:top w:val="nil"/>
              <w:left w:val="nil"/>
              <w:bottom w:val="single" w:sz="4" w:space="0" w:color="auto"/>
              <w:right w:val="single" w:sz="4" w:space="0" w:color="auto"/>
            </w:tcBorders>
            <w:shd w:val="clear" w:color="auto" w:fill="auto"/>
            <w:vAlign w:val="center"/>
            <w:hideMark/>
          </w:tcPr>
          <w:p w14:paraId="666650AC"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Alcohol consumption per capital</w:t>
            </w:r>
          </w:p>
        </w:tc>
        <w:tc>
          <w:tcPr>
            <w:tcW w:w="936" w:type="pct"/>
            <w:tcBorders>
              <w:top w:val="nil"/>
              <w:left w:val="nil"/>
              <w:bottom w:val="single" w:sz="4" w:space="0" w:color="auto"/>
              <w:right w:val="single" w:sz="4" w:space="0" w:color="auto"/>
            </w:tcBorders>
            <w:shd w:val="clear" w:color="auto" w:fill="auto"/>
            <w:vAlign w:val="center"/>
            <w:hideMark/>
          </w:tcPr>
          <w:p w14:paraId="7E31BD0F"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552EDBD6"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provides information on alcohol consumption per capita (APC), which is the recorded amount of alcohol consumed per capita by persons aged 15 years and over in a calendar year, measured in liters of pure alcohol.  APC is broken down further into beer, wine, spirits, and other subfields. Beer includes malt beers, wine includes wine made from grapes, spirits include all distilled beverages, and other includes one or several other alcoholic beverages, such as fermented beverages made from sorghum, maize, millet, rice, or cider, fruit wine, and fortified wine.  APC only </w:t>
            </w:r>
            <w:proofErr w:type="gramStart"/>
            <w:r w:rsidRPr="00C93FE2">
              <w:rPr>
                <w:rFonts w:ascii="Calibri" w:eastAsia="Times New Roman" w:hAnsi="Calibri" w:cs="Calibri"/>
                <w:color w:val="000000"/>
                <w:szCs w:val="24"/>
              </w:rPr>
              <w:t>takes into account</w:t>
            </w:r>
            <w:proofErr w:type="gramEnd"/>
            <w:r w:rsidRPr="00C93FE2">
              <w:rPr>
                <w:rFonts w:ascii="Calibri" w:eastAsia="Times New Roman" w:hAnsi="Calibri" w:cs="Calibri"/>
                <w:color w:val="000000"/>
                <w:szCs w:val="24"/>
              </w:rPr>
              <w:t xml:space="preserve"> the consumption that is recorded from production, import, export, and sales data, primarily derived from taxation.</w:t>
            </w:r>
          </w:p>
        </w:tc>
      </w:tr>
      <w:tr w:rsidR="00C93FE2" w:rsidRPr="00C93FE2" w14:paraId="5C4966EC" w14:textId="77777777" w:rsidTr="003F3B06">
        <w:trPr>
          <w:trHeight w:val="1872"/>
        </w:trPr>
        <w:tc>
          <w:tcPr>
            <w:tcW w:w="1053" w:type="pct"/>
            <w:tcBorders>
              <w:top w:val="nil"/>
              <w:left w:val="nil"/>
              <w:bottom w:val="single" w:sz="4" w:space="0" w:color="auto"/>
              <w:right w:val="single" w:sz="4" w:space="0" w:color="auto"/>
            </w:tcBorders>
            <w:shd w:val="clear" w:color="auto" w:fill="auto"/>
            <w:vAlign w:val="center"/>
            <w:hideMark/>
          </w:tcPr>
          <w:p w14:paraId="07FCC7B2"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Area</w:t>
            </w:r>
          </w:p>
        </w:tc>
        <w:tc>
          <w:tcPr>
            <w:tcW w:w="936" w:type="pct"/>
            <w:tcBorders>
              <w:top w:val="nil"/>
              <w:left w:val="nil"/>
              <w:bottom w:val="single" w:sz="4" w:space="0" w:color="auto"/>
              <w:right w:val="single" w:sz="4" w:space="0" w:color="auto"/>
            </w:tcBorders>
            <w:shd w:val="clear" w:color="auto" w:fill="auto"/>
            <w:vAlign w:val="center"/>
            <w:hideMark/>
          </w:tcPr>
          <w:p w14:paraId="0785AC32"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2E2BAAEF"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number of airports or airfields recognizable from the air. The runway(s) may be paved (concrete or asphalt surfaces) or unpaved (grass, earth, sand, or gravel surfaces) and may include closed or abandoned installations. Airports or airfields that are no longer recognizable (overgrown, no facilities, etc.) are not included. Note that not all airports have accommodations for refueling, maintenance, or air traffic control."</w:t>
            </w:r>
          </w:p>
        </w:tc>
      </w:tr>
      <w:tr w:rsidR="00C93FE2" w:rsidRPr="00C93FE2" w14:paraId="51C37EDD" w14:textId="77777777" w:rsidTr="003F3B06">
        <w:trPr>
          <w:trHeight w:val="1560"/>
        </w:trPr>
        <w:tc>
          <w:tcPr>
            <w:tcW w:w="1053" w:type="pct"/>
            <w:tcBorders>
              <w:top w:val="nil"/>
              <w:left w:val="nil"/>
              <w:bottom w:val="single" w:sz="4" w:space="0" w:color="auto"/>
              <w:right w:val="single" w:sz="4" w:space="0" w:color="auto"/>
            </w:tcBorders>
            <w:shd w:val="clear" w:color="auto" w:fill="auto"/>
            <w:vAlign w:val="center"/>
            <w:hideMark/>
          </w:tcPr>
          <w:p w14:paraId="06FE455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Birth rate</w:t>
            </w:r>
          </w:p>
        </w:tc>
        <w:tc>
          <w:tcPr>
            <w:tcW w:w="936" w:type="pct"/>
            <w:tcBorders>
              <w:top w:val="nil"/>
              <w:left w:val="nil"/>
              <w:bottom w:val="single" w:sz="4" w:space="0" w:color="auto"/>
              <w:right w:val="single" w:sz="4" w:space="0" w:color="auto"/>
            </w:tcBorders>
            <w:shd w:val="clear" w:color="auto" w:fill="auto"/>
            <w:vAlign w:val="center"/>
            <w:hideMark/>
          </w:tcPr>
          <w:p w14:paraId="63B74A76"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09B076A0"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gives the average annual number of births during a year per 1,000 persons in the population at </w:t>
            </w:r>
            <w:proofErr w:type="gramStart"/>
            <w:r w:rsidRPr="00C93FE2">
              <w:rPr>
                <w:rFonts w:ascii="Calibri" w:eastAsia="Times New Roman" w:hAnsi="Calibri" w:cs="Calibri"/>
                <w:color w:val="000000"/>
                <w:szCs w:val="24"/>
              </w:rPr>
              <w:t>midyear;</w:t>
            </w:r>
            <w:proofErr w:type="gramEnd"/>
            <w:r w:rsidRPr="00C93FE2">
              <w:rPr>
                <w:rFonts w:ascii="Calibri" w:eastAsia="Times New Roman" w:hAnsi="Calibri" w:cs="Calibri"/>
                <w:color w:val="000000"/>
                <w:szCs w:val="24"/>
              </w:rPr>
              <w:t xml:space="preserve"> also known as crude birth rate. The birth rate is usually the dominant factor in determining the rate of population growth. It depends on both the level of fertility and the age structure of the population."</w:t>
            </w:r>
          </w:p>
        </w:tc>
      </w:tr>
      <w:tr w:rsidR="00C93FE2" w:rsidRPr="00C93FE2" w14:paraId="579538B2"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53E6BA9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Broadband - fixed subscriptions</w:t>
            </w:r>
          </w:p>
        </w:tc>
        <w:tc>
          <w:tcPr>
            <w:tcW w:w="936" w:type="pct"/>
            <w:tcBorders>
              <w:top w:val="nil"/>
              <w:left w:val="nil"/>
              <w:bottom w:val="single" w:sz="4" w:space="0" w:color="auto"/>
              <w:right w:val="single" w:sz="4" w:space="0" w:color="auto"/>
            </w:tcBorders>
            <w:shd w:val="clear" w:color="auto" w:fill="auto"/>
            <w:vAlign w:val="center"/>
            <w:hideMark/>
          </w:tcPr>
          <w:p w14:paraId="55918960"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4B500323"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number of fixed-broadband subscriptions, as well as the number of subscriptions per 100 inhabitants. Fixed broadband is a physical wired connection to the Internet (e.g., coaxial cable, optical fiber) at speeds equal to or greater than 256 kilobits/second (256 kbit/s)."</w:t>
            </w:r>
          </w:p>
        </w:tc>
      </w:tr>
      <w:tr w:rsidR="00C93FE2" w:rsidRPr="00C93FE2" w14:paraId="58A8E6A5" w14:textId="77777777" w:rsidTr="003F3B06">
        <w:trPr>
          <w:trHeight w:val="2808"/>
        </w:trPr>
        <w:tc>
          <w:tcPr>
            <w:tcW w:w="1053" w:type="pct"/>
            <w:tcBorders>
              <w:top w:val="nil"/>
              <w:left w:val="nil"/>
              <w:bottom w:val="single" w:sz="4" w:space="0" w:color="auto"/>
              <w:right w:val="single" w:sz="4" w:space="0" w:color="auto"/>
            </w:tcBorders>
            <w:shd w:val="clear" w:color="auto" w:fill="auto"/>
            <w:vAlign w:val="center"/>
            <w:hideMark/>
          </w:tcPr>
          <w:p w14:paraId="12ACDC7C"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Budget surplus (+) or deficit (-)</w:t>
            </w:r>
          </w:p>
        </w:tc>
        <w:tc>
          <w:tcPr>
            <w:tcW w:w="936" w:type="pct"/>
            <w:tcBorders>
              <w:top w:val="nil"/>
              <w:left w:val="nil"/>
              <w:bottom w:val="single" w:sz="4" w:space="0" w:color="auto"/>
              <w:right w:val="single" w:sz="4" w:space="0" w:color="auto"/>
            </w:tcBorders>
            <w:shd w:val="clear" w:color="auto" w:fill="auto"/>
            <w:vAlign w:val="center"/>
            <w:hideMark/>
          </w:tcPr>
          <w:p w14:paraId="0C93300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05A6521D"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records the difference between national government revenues and expenditures, expressed as a percent of GDP. A positive (+) number indicates that revenues exceeded expenditures (a budget surplus), while a negative (-) number indicates the reverse (a budget deficit). Normalizing the data, by dividing the budget balance by GDP, enables easy comparisons across countries and indicates whether a national government saves or borrows money. Countries with high budget deficits (relative to their GDPs) generally have more difficulty raising funds to finance expenditures, than those with lower deficits."</w:t>
            </w:r>
          </w:p>
        </w:tc>
      </w:tr>
      <w:tr w:rsidR="00C93FE2" w:rsidRPr="00C93FE2" w14:paraId="39A10037" w14:textId="77777777" w:rsidTr="003F3B06">
        <w:trPr>
          <w:trHeight w:val="576"/>
        </w:trPr>
        <w:tc>
          <w:tcPr>
            <w:tcW w:w="1053" w:type="pct"/>
            <w:tcBorders>
              <w:top w:val="nil"/>
              <w:left w:val="nil"/>
              <w:bottom w:val="single" w:sz="4" w:space="0" w:color="auto"/>
              <w:right w:val="single" w:sz="4" w:space="0" w:color="auto"/>
            </w:tcBorders>
            <w:shd w:val="clear" w:color="auto" w:fill="auto"/>
            <w:vAlign w:val="center"/>
            <w:hideMark/>
          </w:tcPr>
          <w:p w14:paraId="62A5260D"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Carbon dioxide emissions</w:t>
            </w:r>
          </w:p>
        </w:tc>
        <w:tc>
          <w:tcPr>
            <w:tcW w:w="936" w:type="pct"/>
            <w:tcBorders>
              <w:top w:val="nil"/>
              <w:left w:val="nil"/>
              <w:bottom w:val="single" w:sz="4" w:space="0" w:color="auto"/>
              <w:right w:val="single" w:sz="4" w:space="0" w:color="auto"/>
            </w:tcBorders>
            <w:shd w:val="clear" w:color="auto" w:fill="auto"/>
            <w:vAlign w:val="center"/>
            <w:hideMark/>
          </w:tcPr>
          <w:p w14:paraId="74B19FF4"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5D524EAC"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 xml:space="preserve">"This field refers to a country's amount of carbon dioxide released by burning coal, petroleum, and natural gas. Data are reported in metric </w:t>
            </w:r>
            <w:proofErr w:type="spellStart"/>
            <w:r w:rsidRPr="00C93FE2">
              <w:rPr>
                <w:rFonts w:ascii="Calibri" w:eastAsia="Times New Roman" w:hAnsi="Calibri" w:cs="Calibri"/>
                <w:color w:val="000000"/>
                <w:sz w:val="22"/>
              </w:rPr>
              <w:t>tonnes</w:t>
            </w:r>
            <w:proofErr w:type="spellEnd"/>
            <w:r w:rsidRPr="00C93FE2">
              <w:rPr>
                <w:rFonts w:ascii="Calibri" w:eastAsia="Times New Roman" w:hAnsi="Calibri" w:cs="Calibri"/>
                <w:color w:val="000000"/>
                <w:sz w:val="22"/>
              </w:rPr>
              <w:t xml:space="preserve"> of CO2."</w:t>
            </w:r>
          </w:p>
        </w:tc>
      </w:tr>
      <w:tr w:rsidR="00C93FE2" w:rsidRPr="00C93FE2" w14:paraId="16AABA0A" w14:textId="77777777" w:rsidTr="003F3B06">
        <w:trPr>
          <w:trHeight w:val="2184"/>
        </w:trPr>
        <w:tc>
          <w:tcPr>
            <w:tcW w:w="1053" w:type="pct"/>
            <w:tcBorders>
              <w:top w:val="nil"/>
              <w:left w:val="nil"/>
              <w:bottom w:val="single" w:sz="4" w:space="0" w:color="auto"/>
              <w:right w:val="single" w:sz="4" w:space="0" w:color="auto"/>
            </w:tcBorders>
            <w:shd w:val="clear" w:color="auto" w:fill="auto"/>
            <w:vAlign w:val="center"/>
            <w:hideMark/>
          </w:tcPr>
          <w:p w14:paraId="70920EC0"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Children under the age of 5 years underweight</w:t>
            </w:r>
          </w:p>
        </w:tc>
        <w:tc>
          <w:tcPr>
            <w:tcW w:w="936" w:type="pct"/>
            <w:tcBorders>
              <w:top w:val="nil"/>
              <w:left w:val="nil"/>
              <w:bottom w:val="single" w:sz="4" w:space="0" w:color="auto"/>
              <w:right w:val="single" w:sz="4" w:space="0" w:color="auto"/>
            </w:tcBorders>
            <w:shd w:val="clear" w:color="auto" w:fill="auto"/>
            <w:vAlign w:val="center"/>
            <w:hideMark/>
          </w:tcPr>
          <w:p w14:paraId="2E4CD49C"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54853E0F"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gives the percent of children under five considered to be underweight. Underweight means weight-for-age is less than minus two standard deviations from the median of the World Health Organization Child Growth Standards among children under 5 years of age. This statistic is an indicator of the nutritional status of a community. Children who suffer from growth retardation </w:t>
            </w:r>
            <w:proofErr w:type="gramStart"/>
            <w:r w:rsidRPr="00C93FE2">
              <w:rPr>
                <w:rFonts w:ascii="Calibri" w:eastAsia="Times New Roman" w:hAnsi="Calibri" w:cs="Calibri"/>
                <w:color w:val="000000"/>
                <w:szCs w:val="24"/>
              </w:rPr>
              <w:t>as a result of</w:t>
            </w:r>
            <w:proofErr w:type="gramEnd"/>
            <w:r w:rsidRPr="00C93FE2">
              <w:rPr>
                <w:rFonts w:ascii="Calibri" w:eastAsia="Times New Roman" w:hAnsi="Calibri" w:cs="Calibri"/>
                <w:color w:val="000000"/>
                <w:szCs w:val="24"/>
              </w:rPr>
              <w:t xml:space="preserve"> poor diets and/or recurrent infections tend to have a greater risk of suffering illness and death."</w:t>
            </w:r>
          </w:p>
        </w:tc>
      </w:tr>
      <w:tr w:rsidR="00C93FE2" w:rsidRPr="00C93FE2" w14:paraId="044376D9" w14:textId="77777777" w:rsidTr="003F3B06">
        <w:trPr>
          <w:trHeight w:val="1560"/>
        </w:trPr>
        <w:tc>
          <w:tcPr>
            <w:tcW w:w="1053" w:type="pct"/>
            <w:tcBorders>
              <w:top w:val="nil"/>
              <w:left w:val="nil"/>
              <w:bottom w:val="single" w:sz="4" w:space="0" w:color="auto"/>
              <w:right w:val="single" w:sz="4" w:space="0" w:color="auto"/>
            </w:tcBorders>
            <w:shd w:val="clear" w:color="auto" w:fill="auto"/>
            <w:vAlign w:val="center"/>
            <w:hideMark/>
          </w:tcPr>
          <w:p w14:paraId="2EAFDD63"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Current account balance</w:t>
            </w:r>
          </w:p>
        </w:tc>
        <w:tc>
          <w:tcPr>
            <w:tcW w:w="936" w:type="pct"/>
            <w:tcBorders>
              <w:top w:val="nil"/>
              <w:left w:val="nil"/>
              <w:bottom w:val="single" w:sz="4" w:space="0" w:color="auto"/>
              <w:right w:val="single" w:sz="4" w:space="0" w:color="auto"/>
            </w:tcBorders>
            <w:shd w:val="clear" w:color="auto" w:fill="auto"/>
            <w:vAlign w:val="center"/>
            <w:hideMark/>
          </w:tcPr>
          <w:p w14:paraId="2BCCEAF2"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6F5E006E"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records a country's net trade in goods and services, plus net earnings from rents, interest, profits, and dividends, and net transfer payments (such as pension funds and worker remittances) to and from the rest of the world during the period specified. These figures are calculated on an exchange rate basis, i.e., not in purchasing power parity (PPP) terms."</w:t>
            </w:r>
          </w:p>
        </w:tc>
      </w:tr>
      <w:tr w:rsidR="00C93FE2" w:rsidRPr="00C93FE2" w14:paraId="7605D7C9" w14:textId="77777777" w:rsidTr="003F3B06">
        <w:trPr>
          <w:trHeight w:val="2496"/>
        </w:trPr>
        <w:tc>
          <w:tcPr>
            <w:tcW w:w="1053" w:type="pct"/>
            <w:tcBorders>
              <w:top w:val="nil"/>
              <w:left w:val="nil"/>
              <w:bottom w:val="single" w:sz="4" w:space="0" w:color="auto"/>
              <w:right w:val="single" w:sz="4" w:space="0" w:color="auto"/>
            </w:tcBorders>
            <w:shd w:val="clear" w:color="auto" w:fill="auto"/>
            <w:vAlign w:val="center"/>
            <w:hideMark/>
          </w:tcPr>
          <w:p w14:paraId="2B33121D"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Death rate</w:t>
            </w:r>
          </w:p>
        </w:tc>
        <w:tc>
          <w:tcPr>
            <w:tcW w:w="936" w:type="pct"/>
            <w:tcBorders>
              <w:top w:val="nil"/>
              <w:left w:val="nil"/>
              <w:bottom w:val="single" w:sz="4" w:space="0" w:color="auto"/>
              <w:right w:val="single" w:sz="4" w:space="0" w:color="auto"/>
            </w:tcBorders>
            <w:shd w:val="clear" w:color="auto" w:fill="auto"/>
            <w:vAlign w:val="center"/>
            <w:hideMark/>
          </w:tcPr>
          <w:p w14:paraId="614AAD9D"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08F33A0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gives the average annual number of deaths during a year per 1,000 persons at </w:t>
            </w:r>
            <w:proofErr w:type="gramStart"/>
            <w:r w:rsidRPr="00C93FE2">
              <w:rPr>
                <w:rFonts w:ascii="Calibri" w:eastAsia="Times New Roman" w:hAnsi="Calibri" w:cs="Calibri"/>
                <w:color w:val="000000"/>
                <w:szCs w:val="24"/>
              </w:rPr>
              <w:t>midyear;</w:t>
            </w:r>
            <w:proofErr w:type="gramEnd"/>
            <w:r w:rsidRPr="00C93FE2">
              <w:rPr>
                <w:rFonts w:ascii="Calibri" w:eastAsia="Times New Roman" w:hAnsi="Calibri" w:cs="Calibri"/>
                <w:color w:val="000000"/>
                <w:szCs w:val="24"/>
              </w:rPr>
              <w:t xml:space="preserve"> also known as crude death rate. The death rate, while only a rough indicator of the mortality situation in a country, accurately indicates the current mortality impact on population growth. This indicator is significantly affected by age distribution, and most countries will eventually show a rise in the overall death rate, </w:t>
            </w:r>
            <w:proofErr w:type="gramStart"/>
            <w:r w:rsidRPr="00C93FE2">
              <w:rPr>
                <w:rFonts w:ascii="Calibri" w:eastAsia="Times New Roman" w:hAnsi="Calibri" w:cs="Calibri"/>
                <w:color w:val="000000"/>
                <w:szCs w:val="24"/>
              </w:rPr>
              <w:t>in spite of</w:t>
            </w:r>
            <w:proofErr w:type="gramEnd"/>
            <w:r w:rsidRPr="00C93FE2">
              <w:rPr>
                <w:rFonts w:ascii="Calibri" w:eastAsia="Times New Roman" w:hAnsi="Calibri" w:cs="Calibri"/>
                <w:color w:val="000000"/>
                <w:szCs w:val="24"/>
              </w:rPr>
              <w:t xml:space="preserve"> continued decline in mortality at all ages, as declining fertility and increased lifespans result in an aging population."</w:t>
            </w:r>
          </w:p>
        </w:tc>
      </w:tr>
      <w:tr w:rsidR="00C93FE2" w:rsidRPr="00C93FE2" w14:paraId="7A5BF914"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59343187"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Debt - external</w:t>
            </w:r>
          </w:p>
        </w:tc>
        <w:tc>
          <w:tcPr>
            <w:tcW w:w="936" w:type="pct"/>
            <w:tcBorders>
              <w:top w:val="nil"/>
              <w:left w:val="nil"/>
              <w:bottom w:val="single" w:sz="4" w:space="0" w:color="auto"/>
              <w:right w:val="single" w:sz="4" w:space="0" w:color="auto"/>
            </w:tcBorders>
            <w:shd w:val="clear" w:color="auto" w:fill="auto"/>
            <w:vAlign w:val="center"/>
            <w:hideMark/>
          </w:tcPr>
          <w:p w14:paraId="425CFD75"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04743D2F"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public and private debt owed to nonresidents repayable in internationally accepted currencies, goods, or services. These figures are calculated on an exchange rate basis, i.e., not in purchasing power parity (PPP) terms."</w:t>
            </w:r>
          </w:p>
        </w:tc>
      </w:tr>
      <w:tr w:rsidR="00C93FE2" w:rsidRPr="00C93FE2" w14:paraId="7EAAF027"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356F7FA2"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Education expenditures</w:t>
            </w:r>
          </w:p>
        </w:tc>
        <w:tc>
          <w:tcPr>
            <w:tcW w:w="936" w:type="pct"/>
            <w:tcBorders>
              <w:top w:val="nil"/>
              <w:left w:val="nil"/>
              <w:bottom w:val="single" w:sz="4" w:space="0" w:color="auto"/>
              <w:right w:val="single" w:sz="4" w:space="0" w:color="auto"/>
            </w:tcBorders>
            <w:shd w:val="clear" w:color="auto" w:fill="auto"/>
            <w:vAlign w:val="center"/>
            <w:hideMark/>
          </w:tcPr>
          <w:p w14:paraId="11803E00"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7FD738CC"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provides the public expenditure on education as a percent of GDP."</w:t>
            </w:r>
          </w:p>
        </w:tc>
      </w:tr>
      <w:tr w:rsidR="00C93FE2" w:rsidRPr="00C93FE2" w14:paraId="36BB02D5" w14:textId="77777777" w:rsidTr="003F3B06">
        <w:trPr>
          <w:trHeight w:val="1152"/>
        </w:trPr>
        <w:tc>
          <w:tcPr>
            <w:tcW w:w="1053" w:type="pct"/>
            <w:tcBorders>
              <w:top w:val="nil"/>
              <w:left w:val="nil"/>
              <w:bottom w:val="single" w:sz="4" w:space="0" w:color="auto"/>
              <w:right w:val="single" w:sz="4" w:space="0" w:color="auto"/>
            </w:tcBorders>
            <w:shd w:val="clear" w:color="auto" w:fill="auto"/>
            <w:vAlign w:val="center"/>
            <w:hideMark/>
          </w:tcPr>
          <w:p w14:paraId="7ECC06B8"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Energy consumption per capita</w:t>
            </w:r>
          </w:p>
        </w:tc>
        <w:tc>
          <w:tcPr>
            <w:tcW w:w="936" w:type="pct"/>
            <w:tcBorders>
              <w:top w:val="nil"/>
              <w:left w:val="nil"/>
              <w:bottom w:val="single" w:sz="4" w:space="0" w:color="auto"/>
              <w:right w:val="single" w:sz="4" w:space="0" w:color="auto"/>
            </w:tcBorders>
            <w:shd w:val="clear" w:color="auto" w:fill="auto"/>
            <w:vAlign w:val="center"/>
            <w:hideMark/>
          </w:tcPr>
          <w:p w14:paraId="742AB91A"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260C08D1"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"This entry refers to a country's total energy consumption per capita, including the consumption of petroleum, dry natural gas, coal, net nuclear, hydroelectric, and non-hydroelectric renewable electricity. Data are reported in British thermal Units per person (Btu/person)."</w:t>
            </w:r>
          </w:p>
        </w:tc>
      </w:tr>
      <w:tr w:rsidR="00C93FE2" w:rsidRPr="00C93FE2" w14:paraId="74852C51" w14:textId="77777777" w:rsidTr="003F3B06">
        <w:trPr>
          <w:trHeight w:val="936"/>
        </w:trPr>
        <w:tc>
          <w:tcPr>
            <w:tcW w:w="1053" w:type="pct"/>
            <w:tcBorders>
              <w:top w:val="nil"/>
              <w:left w:val="nil"/>
              <w:bottom w:val="single" w:sz="4" w:space="0" w:color="auto"/>
              <w:right w:val="single" w:sz="4" w:space="0" w:color="auto"/>
            </w:tcBorders>
            <w:shd w:val="clear" w:color="auto" w:fill="auto"/>
            <w:vAlign w:val="center"/>
            <w:hideMark/>
          </w:tcPr>
          <w:p w14:paraId="3F68751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Exports</w:t>
            </w:r>
          </w:p>
        </w:tc>
        <w:tc>
          <w:tcPr>
            <w:tcW w:w="936" w:type="pct"/>
            <w:tcBorders>
              <w:top w:val="nil"/>
              <w:left w:val="nil"/>
              <w:bottom w:val="single" w:sz="4" w:space="0" w:color="auto"/>
              <w:right w:val="single" w:sz="4" w:space="0" w:color="auto"/>
            </w:tcBorders>
            <w:shd w:val="clear" w:color="auto" w:fill="auto"/>
            <w:vAlign w:val="center"/>
            <w:hideMark/>
          </w:tcPr>
          <w:p w14:paraId="25614A7A"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2072F09B"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provides the total US dollar amount of merchandise exports on an f.o.b. (free on board) basis. These figures are calculated on an exchange rate basis, i.e., not in purchasing power parity (PPP) terms."</w:t>
            </w:r>
          </w:p>
        </w:tc>
      </w:tr>
      <w:tr w:rsidR="00C93FE2" w:rsidRPr="00C93FE2" w14:paraId="4B80B461" w14:textId="77777777" w:rsidTr="003F3B06">
        <w:trPr>
          <w:trHeight w:val="4680"/>
        </w:trPr>
        <w:tc>
          <w:tcPr>
            <w:tcW w:w="1053" w:type="pct"/>
            <w:tcBorders>
              <w:top w:val="nil"/>
              <w:left w:val="nil"/>
              <w:bottom w:val="single" w:sz="4" w:space="0" w:color="auto"/>
              <w:right w:val="single" w:sz="4" w:space="0" w:color="auto"/>
            </w:tcBorders>
            <w:shd w:val="clear" w:color="auto" w:fill="auto"/>
            <w:vAlign w:val="center"/>
            <w:hideMark/>
          </w:tcPr>
          <w:p w14:paraId="3402209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Gini Index coefficient - distribution of family income</w:t>
            </w:r>
          </w:p>
        </w:tc>
        <w:tc>
          <w:tcPr>
            <w:tcW w:w="936" w:type="pct"/>
            <w:tcBorders>
              <w:top w:val="nil"/>
              <w:left w:val="nil"/>
              <w:bottom w:val="single" w:sz="4" w:space="0" w:color="auto"/>
              <w:right w:val="single" w:sz="4" w:space="0" w:color="auto"/>
            </w:tcBorders>
            <w:shd w:val="clear" w:color="auto" w:fill="auto"/>
            <w:vAlign w:val="center"/>
            <w:hideMark/>
          </w:tcPr>
          <w:p w14:paraId="50A9937A"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148B9FDE"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measures the degree of inequality in the distribution of family income in a country. The index is calculated from the Lorenz curve, in which cumulative family income is plotted against the number of families arranged from the poorest to the richest. The index is the ratio of (a) the area between a country's Lorenz curve and the </w:t>
            </w:r>
            <w:proofErr w:type="gramStart"/>
            <w:r w:rsidRPr="00C93FE2">
              <w:rPr>
                <w:rFonts w:ascii="Calibri" w:eastAsia="Times New Roman" w:hAnsi="Calibri" w:cs="Calibri"/>
                <w:color w:val="000000"/>
                <w:szCs w:val="24"/>
              </w:rPr>
              <w:t>45 degree</w:t>
            </w:r>
            <w:proofErr w:type="gramEnd"/>
            <w:r w:rsidRPr="00C93FE2">
              <w:rPr>
                <w:rFonts w:ascii="Calibri" w:eastAsia="Times New Roman" w:hAnsi="Calibri" w:cs="Calibri"/>
                <w:color w:val="000000"/>
                <w:szCs w:val="24"/>
              </w:rPr>
              <w:t xml:space="preserve"> helping line to (b) the entire triangular area under the 45 degree line. The more nearly equal a country's income distribution, the closer its Lorenz curve to the </w:t>
            </w:r>
            <w:proofErr w:type="gramStart"/>
            <w:r w:rsidRPr="00C93FE2">
              <w:rPr>
                <w:rFonts w:ascii="Calibri" w:eastAsia="Times New Roman" w:hAnsi="Calibri" w:cs="Calibri"/>
                <w:color w:val="000000"/>
                <w:szCs w:val="24"/>
              </w:rPr>
              <w:t>45 degree</w:t>
            </w:r>
            <w:proofErr w:type="gramEnd"/>
            <w:r w:rsidRPr="00C93FE2">
              <w:rPr>
                <w:rFonts w:ascii="Calibri" w:eastAsia="Times New Roman" w:hAnsi="Calibri" w:cs="Calibri"/>
                <w:color w:val="000000"/>
                <w:szCs w:val="24"/>
              </w:rPr>
              <w:t xml:space="preserve"> line and the lower its Gini index, e.g., a Scandinavian country with an index of 25. The more unequal a country's income distribution, the farther its Lorenz curve from the </w:t>
            </w:r>
            <w:proofErr w:type="gramStart"/>
            <w:r w:rsidRPr="00C93FE2">
              <w:rPr>
                <w:rFonts w:ascii="Calibri" w:eastAsia="Times New Roman" w:hAnsi="Calibri" w:cs="Calibri"/>
                <w:color w:val="000000"/>
                <w:szCs w:val="24"/>
              </w:rPr>
              <w:t>45 degree</w:t>
            </w:r>
            <w:proofErr w:type="gramEnd"/>
            <w:r w:rsidRPr="00C93FE2">
              <w:rPr>
                <w:rFonts w:ascii="Calibri" w:eastAsia="Times New Roman" w:hAnsi="Calibri" w:cs="Calibri"/>
                <w:color w:val="000000"/>
                <w:szCs w:val="24"/>
              </w:rPr>
              <w:t xml:space="preserve"> line and the higher its Gini index, e.g., a Sub-Saharan country with an index of 50. If income were distributed with perfect equality, the Lorenz curve would coincide with the </w:t>
            </w:r>
            <w:proofErr w:type="gramStart"/>
            <w:r w:rsidRPr="00C93FE2">
              <w:rPr>
                <w:rFonts w:ascii="Calibri" w:eastAsia="Times New Roman" w:hAnsi="Calibri" w:cs="Calibri"/>
                <w:color w:val="000000"/>
                <w:szCs w:val="24"/>
              </w:rPr>
              <w:t>45 degree</w:t>
            </w:r>
            <w:proofErr w:type="gramEnd"/>
            <w:r w:rsidRPr="00C93FE2">
              <w:rPr>
                <w:rFonts w:ascii="Calibri" w:eastAsia="Times New Roman" w:hAnsi="Calibri" w:cs="Calibri"/>
                <w:color w:val="000000"/>
                <w:szCs w:val="24"/>
              </w:rPr>
              <w:t xml:space="preserve"> line and the index </w:t>
            </w:r>
            <w:r w:rsidRPr="00C93FE2">
              <w:rPr>
                <w:rFonts w:ascii="Calibri" w:eastAsia="Times New Roman" w:hAnsi="Calibri" w:cs="Calibri"/>
                <w:color w:val="000000"/>
                <w:szCs w:val="24"/>
              </w:rPr>
              <w:lastRenderedPageBreak/>
              <w:t>would be zero; if income were distributed with perfect inequality, the Lorenz curve would coincide with the horizontal axis and the right vertical axis and the index would be 100."</w:t>
            </w:r>
          </w:p>
        </w:tc>
      </w:tr>
      <w:tr w:rsidR="00C93FE2" w:rsidRPr="00C93FE2" w14:paraId="2F2B3C9D"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2394D7F0"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HIV/AIDS - adult prevalence rate</w:t>
            </w:r>
          </w:p>
        </w:tc>
        <w:tc>
          <w:tcPr>
            <w:tcW w:w="936" w:type="pct"/>
            <w:tcBorders>
              <w:top w:val="nil"/>
              <w:left w:val="nil"/>
              <w:bottom w:val="single" w:sz="4" w:space="0" w:color="auto"/>
              <w:right w:val="single" w:sz="4" w:space="0" w:color="auto"/>
            </w:tcBorders>
            <w:shd w:val="clear" w:color="auto" w:fill="auto"/>
            <w:vAlign w:val="center"/>
            <w:hideMark/>
          </w:tcPr>
          <w:p w14:paraId="202CDED7"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746DB0F9"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an estimate of the percentage of adults (aged 15-49) living with HIV/AIDS. The adult prevalence rate is calculated by dividing the estimated number of adults living with HIV/AIDS at yearend by the total adult population at yearend."</w:t>
            </w:r>
          </w:p>
        </w:tc>
      </w:tr>
      <w:tr w:rsidR="00C93FE2" w:rsidRPr="00C93FE2" w14:paraId="68A6F9F2" w14:textId="77777777" w:rsidTr="003F3B06">
        <w:trPr>
          <w:trHeight w:val="576"/>
        </w:trPr>
        <w:tc>
          <w:tcPr>
            <w:tcW w:w="1053" w:type="pct"/>
            <w:tcBorders>
              <w:top w:val="nil"/>
              <w:left w:val="nil"/>
              <w:bottom w:val="single" w:sz="4" w:space="0" w:color="auto"/>
              <w:right w:val="single" w:sz="4" w:space="0" w:color="auto"/>
            </w:tcBorders>
            <w:shd w:val="clear" w:color="auto" w:fill="auto"/>
            <w:vAlign w:val="center"/>
            <w:hideMark/>
          </w:tcPr>
          <w:p w14:paraId="28C12C20"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HIV/AIDS - deaths</w:t>
            </w:r>
          </w:p>
        </w:tc>
        <w:tc>
          <w:tcPr>
            <w:tcW w:w="936" w:type="pct"/>
            <w:tcBorders>
              <w:top w:val="nil"/>
              <w:left w:val="nil"/>
              <w:bottom w:val="single" w:sz="4" w:space="0" w:color="auto"/>
              <w:right w:val="single" w:sz="4" w:space="0" w:color="auto"/>
            </w:tcBorders>
            <w:shd w:val="clear" w:color="auto" w:fill="auto"/>
            <w:vAlign w:val="center"/>
            <w:hideMark/>
          </w:tcPr>
          <w:p w14:paraId="15C6A05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000205D9"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"This entry gives an estimate of the number of adults and children who died of AIDS during a given calendar year."</w:t>
            </w:r>
          </w:p>
        </w:tc>
      </w:tr>
      <w:tr w:rsidR="00C93FE2" w:rsidRPr="00C93FE2" w14:paraId="60E7C052" w14:textId="77777777" w:rsidTr="003F3B06">
        <w:trPr>
          <w:trHeight w:val="936"/>
        </w:trPr>
        <w:tc>
          <w:tcPr>
            <w:tcW w:w="1053" w:type="pct"/>
            <w:tcBorders>
              <w:top w:val="nil"/>
              <w:left w:val="nil"/>
              <w:bottom w:val="single" w:sz="4" w:space="0" w:color="auto"/>
              <w:right w:val="single" w:sz="4" w:space="0" w:color="auto"/>
            </w:tcBorders>
            <w:shd w:val="clear" w:color="auto" w:fill="auto"/>
            <w:vAlign w:val="center"/>
            <w:hideMark/>
          </w:tcPr>
          <w:p w14:paraId="68CFA7E2"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HIV/AIDS - people living with HIV/AIDS</w:t>
            </w:r>
          </w:p>
        </w:tc>
        <w:tc>
          <w:tcPr>
            <w:tcW w:w="936" w:type="pct"/>
            <w:tcBorders>
              <w:top w:val="nil"/>
              <w:left w:val="nil"/>
              <w:bottom w:val="single" w:sz="4" w:space="0" w:color="auto"/>
              <w:right w:val="single" w:sz="4" w:space="0" w:color="auto"/>
            </w:tcBorders>
            <w:shd w:val="clear" w:color="auto" w:fill="auto"/>
            <w:vAlign w:val="center"/>
            <w:hideMark/>
          </w:tcPr>
          <w:p w14:paraId="0168712E"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1ECAB0A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an estimate of all people (adults and children) alive at yearend with HIV infection, whether or not they have developed symptoms of AIDS."</w:t>
            </w:r>
          </w:p>
        </w:tc>
      </w:tr>
      <w:tr w:rsidR="00C93FE2" w:rsidRPr="00C93FE2" w14:paraId="6F23014E"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35CA0456"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Imports</w:t>
            </w:r>
          </w:p>
        </w:tc>
        <w:tc>
          <w:tcPr>
            <w:tcW w:w="936" w:type="pct"/>
            <w:tcBorders>
              <w:top w:val="nil"/>
              <w:left w:val="nil"/>
              <w:bottom w:val="single" w:sz="4" w:space="0" w:color="auto"/>
              <w:right w:val="single" w:sz="4" w:space="0" w:color="auto"/>
            </w:tcBorders>
            <w:shd w:val="clear" w:color="auto" w:fill="auto"/>
            <w:vAlign w:val="center"/>
            <w:hideMark/>
          </w:tcPr>
          <w:p w14:paraId="221520AD"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1F9340A0"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provides the total US dollar amount of merchandise imports on a c.i.f. (cost, insurance, and freight) or f.o.b. (free on board) basis. These figures are calculated on an exchange rate basis, i.e., not in purchasing power parity (PPP) terms."</w:t>
            </w:r>
          </w:p>
        </w:tc>
      </w:tr>
      <w:tr w:rsidR="00C93FE2" w:rsidRPr="00C93FE2" w14:paraId="1734EB5D"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2CF5FC9B"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Industrial production growth rate</w:t>
            </w:r>
          </w:p>
        </w:tc>
        <w:tc>
          <w:tcPr>
            <w:tcW w:w="936" w:type="pct"/>
            <w:tcBorders>
              <w:top w:val="nil"/>
              <w:left w:val="nil"/>
              <w:bottom w:val="single" w:sz="4" w:space="0" w:color="auto"/>
              <w:right w:val="single" w:sz="4" w:space="0" w:color="auto"/>
            </w:tcBorders>
            <w:shd w:val="clear" w:color="auto" w:fill="auto"/>
            <w:vAlign w:val="center"/>
            <w:hideMark/>
          </w:tcPr>
          <w:p w14:paraId="73E8961B"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3CD374CF"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annual percentage increase in industrial production (includes manufacturing, mining, and construction)."</w:t>
            </w:r>
          </w:p>
        </w:tc>
      </w:tr>
      <w:tr w:rsidR="00C93FE2" w:rsidRPr="00C93FE2" w14:paraId="0E8AF743" w14:textId="77777777" w:rsidTr="003F3B06">
        <w:trPr>
          <w:trHeight w:val="936"/>
        </w:trPr>
        <w:tc>
          <w:tcPr>
            <w:tcW w:w="1053" w:type="pct"/>
            <w:tcBorders>
              <w:top w:val="nil"/>
              <w:left w:val="nil"/>
              <w:bottom w:val="single" w:sz="4" w:space="0" w:color="auto"/>
              <w:right w:val="single" w:sz="4" w:space="0" w:color="auto"/>
            </w:tcBorders>
            <w:shd w:val="clear" w:color="auto" w:fill="auto"/>
            <w:vAlign w:val="center"/>
            <w:hideMark/>
          </w:tcPr>
          <w:p w14:paraId="6436112B"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Infant mortality rate</w:t>
            </w:r>
          </w:p>
        </w:tc>
        <w:tc>
          <w:tcPr>
            <w:tcW w:w="936" w:type="pct"/>
            <w:tcBorders>
              <w:top w:val="nil"/>
              <w:left w:val="nil"/>
              <w:bottom w:val="single" w:sz="4" w:space="0" w:color="auto"/>
              <w:right w:val="single" w:sz="4" w:space="0" w:color="auto"/>
            </w:tcBorders>
            <w:shd w:val="clear" w:color="auto" w:fill="auto"/>
            <w:vAlign w:val="center"/>
            <w:hideMark/>
          </w:tcPr>
          <w:p w14:paraId="093D9C4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1BA11AB9"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number of deaths of infants under one year old in a given year per 1,000 live births in the same year. This rate is often used as an indicator of the level of health in a country."</w:t>
            </w:r>
          </w:p>
        </w:tc>
      </w:tr>
      <w:tr w:rsidR="00C93FE2" w:rsidRPr="00C93FE2" w14:paraId="72C07599" w14:textId="77777777" w:rsidTr="003F3B06">
        <w:trPr>
          <w:trHeight w:val="936"/>
        </w:trPr>
        <w:tc>
          <w:tcPr>
            <w:tcW w:w="1053" w:type="pct"/>
            <w:tcBorders>
              <w:top w:val="nil"/>
              <w:left w:val="nil"/>
              <w:bottom w:val="single" w:sz="4" w:space="0" w:color="auto"/>
              <w:right w:val="single" w:sz="4" w:space="0" w:color="auto"/>
            </w:tcBorders>
            <w:shd w:val="clear" w:color="auto" w:fill="auto"/>
            <w:vAlign w:val="center"/>
            <w:hideMark/>
          </w:tcPr>
          <w:p w14:paraId="043C86D5"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Inflation rate (consumer prices)</w:t>
            </w:r>
          </w:p>
        </w:tc>
        <w:tc>
          <w:tcPr>
            <w:tcW w:w="936" w:type="pct"/>
            <w:tcBorders>
              <w:top w:val="nil"/>
              <w:left w:val="nil"/>
              <w:bottom w:val="single" w:sz="4" w:space="0" w:color="auto"/>
              <w:right w:val="single" w:sz="4" w:space="0" w:color="auto"/>
            </w:tcBorders>
            <w:shd w:val="clear" w:color="auto" w:fill="auto"/>
            <w:vAlign w:val="center"/>
            <w:hideMark/>
          </w:tcPr>
          <w:p w14:paraId="210D436A"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14E00F8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provides the annual inflation rate, as calculated by the percent change in current consumer prices from the previous year's consumer prices."</w:t>
            </w:r>
          </w:p>
        </w:tc>
      </w:tr>
      <w:tr w:rsidR="00C93FE2" w:rsidRPr="00C93FE2" w14:paraId="6EAEB9F3" w14:textId="77777777" w:rsidTr="003F3B06">
        <w:trPr>
          <w:trHeight w:val="2184"/>
        </w:trPr>
        <w:tc>
          <w:tcPr>
            <w:tcW w:w="1053" w:type="pct"/>
            <w:tcBorders>
              <w:top w:val="nil"/>
              <w:left w:val="nil"/>
              <w:bottom w:val="single" w:sz="4" w:space="0" w:color="auto"/>
              <w:right w:val="single" w:sz="4" w:space="0" w:color="auto"/>
            </w:tcBorders>
            <w:shd w:val="clear" w:color="auto" w:fill="auto"/>
            <w:vAlign w:val="center"/>
            <w:hideMark/>
          </w:tcPr>
          <w:p w14:paraId="5C6C5A54"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Internet users</w:t>
            </w:r>
          </w:p>
        </w:tc>
        <w:tc>
          <w:tcPr>
            <w:tcW w:w="936" w:type="pct"/>
            <w:tcBorders>
              <w:top w:val="nil"/>
              <w:left w:val="nil"/>
              <w:bottom w:val="single" w:sz="4" w:space="0" w:color="auto"/>
              <w:right w:val="single" w:sz="4" w:space="0" w:color="auto"/>
            </w:tcBorders>
            <w:shd w:val="clear" w:color="auto" w:fill="auto"/>
            <w:vAlign w:val="center"/>
            <w:hideMark/>
          </w:tcPr>
          <w:p w14:paraId="43D22A26"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70A7C14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number of individuals within a country who can access the Internet at home, via any device type (computer or mobile) and connection. The percent of population with Internet access (i.e., the penetration rate) helps gauge how widespread Internet use is within a country. Statistics vary from country to country and may include users who access the Internet at least several times a week to those who access it only once within a period of several months."</w:t>
            </w:r>
          </w:p>
        </w:tc>
      </w:tr>
      <w:tr w:rsidR="00C93FE2" w:rsidRPr="00C93FE2" w14:paraId="568A1D4A" w14:textId="77777777" w:rsidTr="003F3B06">
        <w:trPr>
          <w:trHeight w:val="312"/>
        </w:trPr>
        <w:tc>
          <w:tcPr>
            <w:tcW w:w="1053" w:type="pct"/>
            <w:tcBorders>
              <w:top w:val="nil"/>
              <w:left w:val="nil"/>
              <w:bottom w:val="single" w:sz="4" w:space="0" w:color="auto"/>
              <w:right w:val="single" w:sz="4" w:space="0" w:color="auto"/>
            </w:tcBorders>
            <w:shd w:val="clear" w:color="auto" w:fill="auto"/>
            <w:vAlign w:val="center"/>
            <w:hideMark/>
          </w:tcPr>
          <w:p w14:paraId="4020948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Labor force</w:t>
            </w:r>
          </w:p>
        </w:tc>
        <w:tc>
          <w:tcPr>
            <w:tcW w:w="936" w:type="pct"/>
            <w:tcBorders>
              <w:top w:val="nil"/>
              <w:left w:val="nil"/>
              <w:bottom w:val="single" w:sz="4" w:space="0" w:color="auto"/>
              <w:right w:val="single" w:sz="4" w:space="0" w:color="auto"/>
            </w:tcBorders>
            <w:shd w:val="clear" w:color="auto" w:fill="auto"/>
            <w:vAlign w:val="center"/>
            <w:hideMark/>
          </w:tcPr>
          <w:p w14:paraId="3CEF5650"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44CF0F48"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contains the total labor force figure."</w:t>
            </w:r>
          </w:p>
        </w:tc>
      </w:tr>
      <w:tr w:rsidR="00C93FE2" w:rsidRPr="00C93FE2" w14:paraId="4A7858E0" w14:textId="77777777" w:rsidTr="003F3B06">
        <w:trPr>
          <w:trHeight w:val="1872"/>
        </w:trPr>
        <w:tc>
          <w:tcPr>
            <w:tcW w:w="1053" w:type="pct"/>
            <w:tcBorders>
              <w:top w:val="nil"/>
              <w:left w:val="nil"/>
              <w:bottom w:val="single" w:sz="4" w:space="0" w:color="auto"/>
              <w:right w:val="single" w:sz="4" w:space="0" w:color="auto"/>
            </w:tcBorders>
            <w:shd w:val="clear" w:color="auto" w:fill="auto"/>
            <w:vAlign w:val="center"/>
            <w:hideMark/>
          </w:tcPr>
          <w:p w14:paraId="0B927B73"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Life expectancy at birth</w:t>
            </w:r>
          </w:p>
        </w:tc>
        <w:tc>
          <w:tcPr>
            <w:tcW w:w="936" w:type="pct"/>
            <w:tcBorders>
              <w:top w:val="nil"/>
              <w:left w:val="nil"/>
              <w:bottom w:val="single" w:sz="4" w:space="0" w:color="auto"/>
              <w:right w:val="single" w:sz="4" w:space="0" w:color="auto"/>
            </w:tcBorders>
            <w:shd w:val="clear" w:color="auto" w:fill="auto"/>
            <w:vAlign w:val="center"/>
            <w:hideMark/>
          </w:tcPr>
          <w:p w14:paraId="0D969CE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660E379C"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contains the average number of years to be lived by a group of people born in the same year, if mortality at each age remains constant in the future. Life expectancy at birth is also a measure of overall quality of life in a country and summarizes the mortality at all ages. It can also be thought of as indicating the potential return on investment in human capital and is necessary for the calculation of various actuarial measures."</w:t>
            </w:r>
          </w:p>
        </w:tc>
      </w:tr>
      <w:tr w:rsidR="00C93FE2" w:rsidRPr="00C93FE2" w14:paraId="3C6CC9D0" w14:textId="77777777" w:rsidTr="003F3B06">
        <w:trPr>
          <w:trHeight w:val="1872"/>
        </w:trPr>
        <w:tc>
          <w:tcPr>
            <w:tcW w:w="1053" w:type="pct"/>
            <w:tcBorders>
              <w:top w:val="nil"/>
              <w:left w:val="nil"/>
              <w:bottom w:val="single" w:sz="4" w:space="0" w:color="auto"/>
              <w:right w:val="single" w:sz="4" w:space="0" w:color="auto"/>
            </w:tcBorders>
            <w:shd w:val="clear" w:color="auto" w:fill="auto"/>
            <w:vAlign w:val="center"/>
            <w:hideMark/>
          </w:tcPr>
          <w:p w14:paraId="05F67739"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Maternal mortality ratio</w:t>
            </w:r>
          </w:p>
        </w:tc>
        <w:tc>
          <w:tcPr>
            <w:tcW w:w="936" w:type="pct"/>
            <w:tcBorders>
              <w:top w:val="nil"/>
              <w:left w:val="nil"/>
              <w:bottom w:val="single" w:sz="4" w:space="0" w:color="auto"/>
              <w:right w:val="single" w:sz="4" w:space="0" w:color="auto"/>
            </w:tcBorders>
            <w:shd w:val="clear" w:color="auto" w:fill="auto"/>
            <w:vAlign w:val="center"/>
            <w:hideMark/>
          </w:tcPr>
          <w:p w14:paraId="5B48841F"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08017EDE"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"The maternal mortality ratio (MMR) is the annual number of female deaths per 100,000 live births from any cause related to or aggravated by pregnancy or its management (excluding accidental or incidental causes). The MMR includes deaths during pregnancy, childbirth, or within 42 days of termination of pregnancy, irrespective of the duration and site of the pregnancy, for a specified year."</w:t>
            </w:r>
          </w:p>
        </w:tc>
      </w:tr>
      <w:tr w:rsidR="00C93FE2" w:rsidRPr="00C93FE2" w14:paraId="139DA464" w14:textId="77777777" w:rsidTr="003F3B06">
        <w:trPr>
          <w:trHeight w:val="2184"/>
        </w:trPr>
        <w:tc>
          <w:tcPr>
            <w:tcW w:w="1053" w:type="pct"/>
            <w:tcBorders>
              <w:top w:val="nil"/>
              <w:left w:val="nil"/>
              <w:bottom w:val="single" w:sz="4" w:space="0" w:color="auto"/>
              <w:right w:val="single" w:sz="4" w:space="0" w:color="auto"/>
            </w:tcBorders>
            <w:shd w:val="clear" w:color="auto" w:fill="auto"/>
            <w:vAlign w:val="center"/>
            <w:hideMark/>
          </w:tcPr>
          <w:p w14:paraId="34870F1F"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Median age</w:t>
            </w:r>
          </w:p>
        </w:tc>
        <w:tc>
          <w:tcPr>
            <w:tcW w:w="936" w:type="pct"/>
            <w:tcBorders>
              <w:top w:val="nil"/>
              <w:left w:val="nil"/>
              <w:bottom w:val="single" w:sz="4" w:space="0" w:color="auto"/>
              <w:right w:val="single" w:sz="4" w:space="0" w:color="auto"/>
            </w:tcBorders>
            <w:shd w:val="clear" w:color="auto" w:fill="auto"/>
            <w:vAlign w:val="center"/>
            <w:hideMark/>
          </w:tcPr>
          <w:p w14:paraId="3C5BFAF1"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2FB6D1DC"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is the age that divides a population into two numerically equal groups; that is, half the people are younger than this age and half are older. It is a single index that summarizes the age distribution of a population. Currently, the median age ranges from a low of about 15 in Niger and Uganda to 40 or more in several European countries and Japan. See the entry for "Age structure" for the importance of a young versus an older age structure and, by implication, a low versus a higher median age."</w:t>
            </w:r>
          </w:p>
        </w:tc>
      </w:tr>
      <w:tr w:rsidR="00C93FE2" w:rsidRPr="00C93FE2" w14:paraId="00955F04" w14:textId="77777777" w:rsidTr="003F3B06">
        <w:trPr>
          <w:trHeight w:val="3120"/>
        </w:trPr>
        <w:tc>
          <w:tcPr>
            <w:tcW w:w="1053" w:type="pct"/>
            <w:tcBorders>
              <w:top w:val="nil"/>
              <w:left w:val="nil"/>
              <w:bottom w:val="single" w:sz="4" w:space="0" w:color="auto"/>
              <w:right w:val="single" w:sz="4" w:space="0" w:color="auto"/>
            </w:tcBorders>
            <w:shd w:val="clear" w:color="auto" w:fill="auto"/>
            <w:vAlign w:val="center"/>
            <w:hideMark/>
          </w:tcPr>
          <w:p w14:paraId="21B83E09"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Merchant marine</w:t>
            </w:r>
          </w:p>
        </w:tc>
        <w:tc>
          <w:tcPr>
            <w:tcW w:w="936" w:type="pct"/>
            <w:tcBorders>
              <w:top w:val="nil"/>
              <w:left w:val="nil"/>
              <w:bottom w:val="single" w:sz="4" w:space="0" w:color="auto"/>
              <w:right w:val="single" w:sz="4" w:space="0" w:color="auto"/>
            </w:tcBorders>
            <w:shd w:val="clear" w:color="auto" w:fill="auto"/>
            <w:vAlign w:val="center"/>
            <w:hideMark/>
          </w:tcPr>
          <w:p w14:paraId="3430B17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4B150609"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provides the total and the number of each type of privately or publicly owned commercial ship for each country; military ships are not included; the five ships by type include: bulk carrier - for cargo such as coal, grain, cement, ores, and gravel; container ship - for loads in truck-size containers, a transportation system called containerization; general cargo - also referred to as break-bulk containers - for a wide variety of packaged merchandise, such as textiles, furniture and machinery; oil tanker - for crude oil and petroleum products; other - includes chemical carriers, dredgers, liquefied natural gas (LNG) carriers, refrigerated cargo ships called reefers, tugboats, passenger vessels (cruise and ferry), and offshore supply ships "</w:t>
            </w:r>
          </w:p>
        </w:tc>
      </w:tr>
      <w:tr w:rsidR="00C93FE2" w:rsidRPr="00C93FE2" w14:paraId="4E00D82E"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7D6AC476"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Military expenditures</w:t>
            </w:r>
          </w:p>
        </w:tc>
        <w:tc>
          <w:tcPr>
            <w:tcW w:w="936" w:type="pct"/>
            <w:tcBorders>
              <w:top w:val="nil"/>
              <w:left w:val="nil"/>
              <w:bottom w:val="single" w:sz="4" w:space="0" w:color="auto"/>
              <w:right w:val="single" w:sz="4" w:space="0" w:color="auto"/>
            </w:tcBorders>
            <w:shd w:val="clear" w:color="auto" w:fill="auto"/>
            <w:vAlign w:val="center"/>
            <w:hideMark/>
          </w:tcPr>
          <w:p w14:paraId="03FFE2ED"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0AB14716"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estimates on spending on defense programs for the most recent year available as a percent of gross domestic product (GDP). For countries with no military forces, this figure can include expenditures on public security and police."</w:t>
            </w:r>
          </w:p>
        </w:tc>
      </w:tr>
      <w:tr w:rsidR="00C93FE2" w:rsidRPr="00C93FE2" w14:paraId="2869D732" w14:textId="77777777" w:rsidTr="003F3B06">
        <w:trPr>
          <w:trHeight w:val="3120"/>
        </w:trPr>
        <w:tc>
          <w:tcPr>
            <w:tcW w:w="1053" w:type="pct"/>
            <w:tcBorders>
              <w:top w:val="nil"/>
              <w:left w:val="nil"/>
              <w:bottom w:val="single" w:sz="4" w:space="0" w:color="auto"/>
              <w:right w:val="single" w:sz="4" w:space="0" w:color="auto"/>
            </w:tcBorders>
            <w:shd w:val="clear" w:color="auto" w:fill="auto"/>
            <w:vAlign w:val="center"/>
            <w:hideMark/>
          </w:tcPr>
          <w:p w14:paraId="1172379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Net migration rate</w:t>
            </w:r>
          </w:p>
        </w:tc>
        <w:tc>
          <w:tcPr>
            <w:tcW w:w="936" w:type="pct"/>
            <w:tcBorders>
              <w:top w:val="nil"/>
              <w:left w:val="nil"/>
              <w:bottom w:val="single" w:sz="4" w:space="0" w:color="auto"/>
              <w:right w:val="single" w:sz="4" w:space="0" w:color="auto"/>
            </w:tcBorders>
            <w:shd w:val="clear" w:color="auto" w:fill="auto"/>
            <w:vAlign w:val="center"/>
            <w:hideMark/>
          </w:tcPr>
          <w:p w14:paraId="65CBCF15"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56D4450D"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includes the figure for the difference between the number of persons entering and leaving a country during the year per 1,000 persons (based on midyear population). An excess of persons entering the country is referred to as net immigration (e.g., 3.56 migrants/1,000 population); an excess of persons leaving the country as net emigration (e.g., -9.26 migrants/1,000 population). The net migration rate indicates the contribution of migration to the overall level of population change. The net migration rate does not distinguish between economic migrants, refugees, and other types of migrants nor does it distinguish between lawful migrants and undocumented migrants."</w:t>
            </w:r>
          </w:p>
        </w:tc>
      </w:tr>
      <w:tr w:rsidR="00C93FE2" w:rsidRPr="00C93FE2" w14:paraId="7D7F9EE4"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7F7159F9"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Obesity - adult prevalence rate</w:t>
            </w:r>
          </w:p>
        </w:tc>
        <w:tc>
          <w:tcPr>
            <w:tcW w:w="936" w:type="pct"/>
            <w:tcBorders>
              <w:top w:val="nil"/>
              <w:left w:val="nil"/>
              <w:bottom w:val="single" w:sz="4" w:space="0" w:color="auto"/>
              <w:right w:val="single" w:sz="4" w:space="0" w:color="auto"/>
            </w:tcBorders>
            <w:shd w:val="clear" w:color="auto" w:fill="auto"/>
            <w:vAlign w:val="center"/>
            <w:hideMark/>
          </w:tcPr>
          <w:p w14:paraId="3A95AA3B"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1AB06E2E"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percent of a country's population considered to be obese. Obesity is defined as an adult having a Body Mass Index (BMI) greater to or equal to 30.0. BMI is calculated by taking a person's weight in kg and dividing it by the person's squared height in meters."</w:t>
            </w:r>
          </w:p>
        </w:tc>
      </w:tr>
      <w:tr w:rsidR="00C93FE2" w:rsidRPr="00C93FE2" w14:paraId="7A0EB90F" w14:textId="77777777" w:rsidTr="003F3B06">
        <w:trPr>
          <w:trHeight w:val="4368"/>
        </w:trPr>
        <w:tc>
          <w:tcPr>
            <w:tcW w:w="1053" w:type="pct"/>
            <w:tcBorders>
              <w:top w:val="nil"/>
              <w:left w:val="nil"/>
              <w:bottom w:val="single" w:sz="4" w:space="0" w:color="auto"/>
              <w:right w:val="single" w:sz="4" w:space="0" w:color="auto"/>
            </w:tcBorders>
            <w:shd w:val="clear" w:color="auto" w:fill="auto"/>
            <w:vAlign w:val="center"/>
            <w:hideMark/>
          </w:tcPr>
          <w:p w14:paraId="23FF9C46"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Population</w:t>
            </w:r>
          </w:p>
        </w:tc>
        <w:tc>
          <w:tcPr>
            <w:tcW w:w="936" w:type="pct"/>
            <w:tcBorders>
              <w:top w:val="nil"/>
              <w:left w:val="nil"/>
              <w:bottom w:val="single" w:sz="4" w:space="0" w:color="auto"/>
              <w:right w:val="single" w:sz="4" w:space="0" w:color="auto"/>
            </w:tcBorders>
            <w:shd w:val="clear" w:color="auto" w:fill="auto"/>
            <w:vAlign w:val="center"/>
            <w:hideMark/>
          </w:tcPr>
          <w:p w14:paraId="201ADE42"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41CD3FA0"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gives an estimate from the US Bureau of the Census based on statistics from population censuses, vital statistics registration systems, or sample surveys pertaining to the recent past and on assumptions about future trends. The total population presents one overall measure of the potential impact of the country on the world and within its region. Note: Starting with the 1993 Factbook, demographic estimates for some countries (mostly African) have explicitly </w:t>
            </w:r>
            <w:proofErr w:type="gramStart"/>
            <w:r w:rsidRPr="00C93FE2">
              <w:rPr>
                <w:rFonts w:ascii="Calibri" w:eastAsia="Times New Roman" w:hAnsi="Calibri" w:cs="Calibri"/>
                <w:color w:val="000000"/>
                <w:szCs w:val="24"/>
              </w:rPr>
              <w:t>taken into account</w:t>
            </w:r>
            <w:proofErr w:type="gramEnd"/>
            <w:r w:rsidRPr="00C93FE2">
              <w:rPr>
                <w:rFonts w:ascii="Calibri" w:eastAsia="Times New Roman" w:hAnsi="Calibri" w:cs="Calibri"/>
                <w:color w:val="000000"/>
                <w:szCs w:val="24"/>
              </w:rPr>
              <w:t xml:space="preserve"> the effects of the growing impact of the HIV/AIDS epidemic. These countries are currently: The Bahamas, Benin, Botswana, Brazil, Burkina Faso, Burma, Burundi, Cambodia, Cameroon, Central African Republic, Democratic Republic of the Congo, Republic of the Congo, Cote d'Ivoire, Ethiopia, Gabon, Ghana, Guyana, Haiti, Honduras, Kenya, Lesotho, Malawi, Mozambique, Namibia, Nigeria, Rwanda, South Africa, Swaziland, Tanzania, Thailand, Togo, Uganda, Zambia, and Zimbabwe."</w:t>
            </w:r>
          </w:p>
        </w:tc>
      </w:tr>
      <w:tr w:rsidR="00C93FE2" w:rsidRPr="00C93FE2" w14:paraId="4A79719D" w14:textId="77777777" w:rsidTr="003F3B06">
        <w:trPr>
          <w:trHeight w:val="2184"/>
        </w:trPr>
        <w:tc>
          <w:tcPr>
            <w:tcW w:w="1053" w:type="pct"/>
            <w:tcBorders>
              <w:top w:val="nil"/>
              <w:left w:val="nil"/>
              <w:bottom w:val="single" w:sz="4" w:space="0" w:color="auto"/>
              <w:right w:val="single" w:sz="4" w:space="0" w:color="auto"/>
            </w:tcBorders>
            <w:shd w:val="clear" w:color="auto" w:fill="auto"/>
            <w:vAlign w:val="center"/>
            <w:hideMark/>
          </w:tcPr>
          <w:p w14:paraId="21DE6FC9"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Population growth rate</w:t>
            </w:r>
          </w:p>
        </w:tc>
        <w:tc>
          <w:tcPr>
            <w:tcW w:w="936" w:type="pct"/>
            <w:tcBorders>
              <w:top w:val="nil"/>
              <w:left w:val="nil"/>
              <w:bottom w:val="single" w:sz="4" w:space="0" w:color="auto"/>
              <w:right w:val="single" w:sz="4" w:space="0" w:color="auto"/>
            </w:tcBorders>
            <w:shd w:val="clear" w:color="auto" w:fill="auto"/>
            <w:vAlign w:val="center"/>
            <w:hideMark/>
          </w:tcPr>
          <w:p w14:paraId="6D7324E5"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755B4BD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"The average annual percent change in the population, resulting from a surplus (or deficit) of births over deaths and the balance of migrants entering and leaving a country. The rate may be positive or negative. The growth rate is a factor in determining how great a burden would be imposed on a country by the changing needs of its people for infrastructure (e.g., schools, hospitals, housing, roads), resources (e.g., food, water, electricity), and jobs. Rapid population growth can be seen as threatening by neighboring countries."</w:t>
            </w:r>
          </w:p>
        </w:tc>
      </w:tr>
      <w:tr w:rsidR="00C93FE2" w:rsidRPr="00C93FE2" w14:paraId="516BDF5A" w14:textId="77777777" w:rsidTr="003F3B06">
        <w:trPr>
          <w:trHeight w:val="1560"/>
        </w:trPr>
        <w:tc>
          <w:tcPr>
            <w:tcW w:w="1053" w:type="pct"/>
            <w:tcBorders>
              <w:top w:val="nil"/>
              <w:left w:val="nil"/>
              <w:bottom w:val="single" w:sz="4" w:space="0" w:color="auto"/>
              <w:right w:val="single" w:sz="4" w:space="0" w:color="auto"/>
            </w:tcBorders>
            <w:shd w:val="clear" w:color="auto" w:fill="auto"/>
            <w:vAlign w:val="center"/>
            <w:hideMark/>
          </w:tcPr>
          <w:p w14:paraId="30086D47"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Public debt</w:t>
            </w:r>
          </w:p>
        </w:tc>
        <w:tc>
          <w:tcPr>
            <w:tcW w:w="936" w:type="pct"/>
            <w:tcBorders>
              <w:top w:val="nil"/>
              <w:left w:val="nil"/>
              <w:bottom w:val="single" w:sz="4" w:space="0" w:color="auto"/>
              <w:right w:val="single" w:sz="4" w:space="0" w:color="auto"/>
            </w:tcBorders>
            <w:shd w:val="clear" w:color="auto" w:fill="auto"/>
            <w:vAlign w:val="center"/>
            <w:hideMark/>
          </w:tcPr>
          <w:p w14:paraId="4E54FD15"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2D7DE2A0"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records the cumulative total of all government borrowings less repayments that are denominated in a country's home currency. Public debt should not be confused with external debt, which reflects the foreign currency liabilities of both the private and public sector and must be financed out of foreign exchange earnings."</w:t>
            </w:r>
          </w:p>
        </w:tc>
      </w:tr>
      <w:tr w:rsidR="00C93FE2" w:rsidRPr="00C93FE2" w14:paraId="5C0BE965" w14:textId="77777777" w:rsidTr="003F3B06">
        <w:trPr>
          <w:trHeight w:val="3432"/>
        </w:trPr>
        <w:tc>
          <w:tcPr>
            <w:tcW w:w="1053" w:type="pct"/>
            <w:tcBorders>
              <w:top w:val="nil"/>
              <w:left w:val="nil"/>
              <w:bottom w:val="single" w:sz="4" w:space="0" w:color="auto"/>
              <w:right w:val="single" w:sz="4" w:space="0" w:color="auto"/>
            </w:tcBorders>
            <w:shd w:val="clear" w:color="auto" w:fill="auto"/>
            <w:vAlign w:val="center"/>
            <w:hideMark/>
          </w:tcPr>
          <w:p w14:paraId="3264679F"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Railways</w:t>
            </w:r>
          </w:p>
        </w:tc>
        <w:tc>
          <w:tcPr>
            <w:tcW w:w="936" w:type="pct"/>
            <w:tcBorders>
              <w:top w:val="nil"/>
              <w:left w:val="nil"/>
              <w:bottom w:val="single" w:sz="4" w:space="0" w:color="auto"/>
              <w:right w:val="single" w:sz="4" w:space="0" w:color="auto"/>
            </w:tcBorders>
            <w:shd w:val="clear" w:color="auto" w:fill="auto"/>
            <w:vAlign w:val="center"/>
            <w:hideMark/>
          </w:tcPr>
          <w:p w14:paraId="50E81621"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72A5C1E2"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states the total route length of the railway network and of its component parts by gauge, which is the measure of the distance between the inner sides of the load-bearing rails. The four typical types of gauges are: broad, standard, narrow, and dual. Other gauges are listed in a note. Some 60% of the world's railways use the standard gauge of 1.4 m (4.7 ft). Gauges vary by country and sometimes within countries. The choice of gauge during initial construction was mainly in response to local conditions and the intent of the builder. Narrow-gauge railways were cheaper to build and could negotiate sharper curves, broad-gauge railways gave greater stability and permitted higher speeds. Standard-gauge railways were a compromise between narrow and broad gauges."</w:t>
            </w:r>
          </w:p>
        </w:tc>
      </w:tr>
      <w:tr w:rsidR="00C93FE2" w:rsidRPr="00C93FE2" w14:paraId="48CFCA30" w14:textId="77777777" w:rsidTr="003F3B06">
        <w:trPr>
          <w:trHeight w:val="5616"/>
        </w:trPr>
        <w:tc>
          <w:tcPr>
            <w:tcW w:w="1053" w:type="pct"/>
            <w:tcBorders>
              <w:top w:val="nil"/>
              <w:left w:val="nil"/>
              <w:bottom w:val="single" w:sz="4" w:space="0" w:color="auto"/>
              <w:right w:val="single" w:sz="4" w:space="0" w:color="auto"/>
            </w:tcBorders>
            <w:shd w:val="clear" w:color="auto" w:fill="auto"/>
            <w:vAlign w:val="center"/>
            <w:hideMark/>
          </w:tcPr>
          <w:p w14:paraId="5005AFE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Real GDP (purchasing power parity)</w:t>
            </w:r>
          </w:p>
        </w:tc>
        <w:tc>
          <w:tcPr>
            <w:tcW w:w="936" w:type="pct"/>
            <w:tcBorders>
              <w:top w:val="nil"/>
              <w:left w:val="nil"/>
              <w:bottom w:val="single" w:sz="4" w:space="0" w:color="auto"/>
              <w:right w:val="single" w:sz="4" w:space="0" w:color="auto"/>
            </w:tcBorders>
            <w:shd w:val="clear" w:color="auto" w:fill="auto"/>
            <w:vAlign w:val="center"/>
            <w:hideMark/>
          </w:tcPr>
          <w:p w14:paraId="053A9740"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33C933AA"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gives the gross domestic product (GDP) or value of all final goods and services produced within a nation in a given year. A nation's GDP at purchasing power parity (PPP) exchange rates is the sum value of all goods and services produced in the country valued at prices prevailing in the United States in the year noted. This is the measure most economists prefer when looking at per-capita welfare and when comparing living conditions or use of resources across countries. The measure is difficult to compute, as a US dollar value has to be assigned to all goods and services in the country regardless of whether these goods and services have a direct equivalent in the United States (for example, the value of an </w:t>
            </w:r>
            <w:proofErr w:type="gramStart"/>
            <w:r w:rsidRPr="00C93FE2">
              <w:rPr>
                <w:rFonts w:ascii="Calibri" w:eastAsia="Times New Roman" w:hAnsi="Calibri" w:cs="Calibri"/>
                <w:color w:val="000000"/>
                <w:szCs w:val="24"/>
              </w:rPr>
              <w:t>ox-cart</w:t>
            </w:r>
            <w:proofErr w:type="gramEnd"/>
            <w:r w:rsidRPr="00C93FE2">
              <w:rPr>
                <w:rFonts w:ascii="Calibri" w:eastAsia="Times New Roman" w:hAnsi="Calibri" w:cs="Calibri"/>
                <w:color w:val="000000"/>
                <w:szCs w:val="24"/>
              </w:rPr>
              <w:t xml:space="preserve"> or non-US military equipment); as a result, PPP estimates for some countries are based on a small and sometimes different set of goods and services. In addition, many countries do not formally participate in the World Bank's PPP project that calculates these measures, so the resulting GDP estimates for these countries may lack precision. For many developing countries, PPP-based GDP measures are multiples of the official exchange rate (OER) measure. The differences between the OER- and PPP-denominated GDP values for most of the wealthy industrialized countries are generally much smaller."</w:t>
            </w:r>
          </w:p>
        </w:tc>
      </w:tr>
      <w:tr w:rsidR="00C93FE2" w:rsidRPr="00C93FE2" w14:paraId="7F0116CB" w14:textId="77777777" w:rsidTr="003F3B06">
        <w:trPr>
          <w:trHeight w:val="936"/>
        </w:trPr>
        <w:tc>
          <w:tcPr>
            <w:tcW w:w="1053" w:type="pct"/>
            <w:tcBorders>
              <w:top w:val="nil"/>
              <w:left w:val="nil"/>
              <w:bottom w:val="single" w:sz="4" w:space="0" w:color="auto"/>
              <w:right w:val="single" w:sz="4" w:space="0" w:color="auto"/>
            </w:tcBorders>
            <w:shd w:val="clear" w:color="auto" w:fill="auto"/>
            <w:vAlign w:val="center"/>
            <w:hideMark/>
          </w:tcPr>
          <w:p w14:paraId="668C6D93"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Real GDP growth rate</w:t>
            </w:r>
          </w:p>
        </w:tc>
        <w:tc>
          <w:tcPr>
            <w:tcW w:w="936" w:type="pct"/>
            <w:tcBorders>
              <w:top w:val="nil"/>
              <w:left w:val="nil"/>
              <w:bottom w:val="single" w:sz="4" w:space="0" w:color="auto"/>
              <w:right w:val="single" w:sz="4" w:space="0" w:color="auto"/>
            </w:tcBorders>
            <w:shd w:val="clear" w:color="auto" w:fill="auto"/>
            <w:vAlign w:val="center"/>
            <w:hideMark/>
          </w:tcPr>
          <w:p w14:paraId="34548DF3"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2AD66C2F"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a country's real GDP annual growth rate, adjusted for seasonal unemployment and inflation. A country's growth rate is year-over-year, and not compounded."</w:t>
            </w:r>
          </w:p>
        </w:tc>
      </w:tr>
      <w:tr w:rsidR="00C93FE2" w:rsidRPr="00C93FE2" w14:paraId="36332AD0"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67D47423"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Real GDP per capita</w:t>
            </w:r>
          </w:p>
        </w:tc>
        <w:tc>
          <w:tcPr>
            <w:tcW w:w="936" w:type="pct"/>
            <w:tcBorders>
              <w:top w:val="nil"/>
              <w:left w:val="nil"/>
              <w:bottom w:val="single" w:sz="4" w:space="0" w:color="auto"/>
              <w:right w:val="single" w:sz="4" w:space="0" w:color="auto"/>
            </w:tcBorders>
            <w:shd w:val="clear" w:color="auto" w:fill="auto"/>
            <w:vAlign w:val="center"/>
            <w:hideMark/>
          </w:tcPr>
          <w:p w14:paraId="5C784F6F"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0E8C44AC"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shows real GDP, divided by population as of 1 July for the same year."</w:t>
            </w:r>
          </w:p>
        </w:tc>
      </w:tr>
      <w:tr w:rsidR="00C93FE2" w:rsidRPr="00C93FE2" w14:paraId="2AF7790A"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63FE4D78"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Refined petroleum products - exports</w:t>
            </w:r>
          </w:p>
        </w:tc>
        <w:tc>
          <w:tcPr>
            <w:tcW w:w="936" w:type="pct"/>
            <w:tcBorders>
              <w:top w:val="nil"/>
              <w:left w:val="nil"/>
              <w:bottom w:val="single" w:sz="4" w:space="0" w:color="auto"/>
              <w:right w:val="single" w:sz="4" w:space="0" w:color="auto"/>
            </w:tcBorders>
            <w:shd w:val="clear" w:color="auto" w:fill="auto"/>
            <w:vAlign w:val="center"/>
            <w:hideMark/>
          </w:tcPr>
          <w:p w14:paraId="2DEEE19E"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405228E4"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is the country's total exports of refined petroleum products, in barrels per day (</w:t>
            </w:r>
            <w:proofErr w:type="spellStart"/>
            <w:r w:rsidRPr="00C93FE2">
              <w:rPr>
                <w:rFonts w:ascii="Calibri" w:eastAsia="Times New Roman" w:hAnsi="Calibri" w:cs="Calibri"/>
                <w:color w:val="000000"/>
                <w:szCs w:val="24"/>
              </w:rPr>
              <w:t>bbl</w:t>
            </w:r>
            <w:proofErr w:type="spellEnd"/>
            <w:r w:rsidRPr="00C93FE2">
              <w:rPr>
                <w:rFonts w:ascii="Calibri" w:eastAsia="Times New Roman" w:hAnsi="Calibri" w:cs="Calibri"/>
                <w:color w:val="000000"/>
                <w:szCs w:val="24"/>
              </w:rPr>
              <w:t>/day)."</w:t>
            </w:r>
          </w:p>
        </w:tc>
      </w:tr>
      <w:tr w:rsidR="00C93FE2" w:rsidRPr="00C93FE2" w14:paraId="784D687E"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72EB2FAC"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Refined petroleum products - imports</w:t>
            </w:r>
          </w:p>
        </w:tc>
        <w:tc>
          <w:tcPr>
            <w:tcW w:w="936" w:type="pct"/>
            <w:tcBorders>
              <w:top w:val="nil"/>
              <w:left w:val="nil"/>
              <w:bottom w:val="single" w:sz="4" w:space="0" w:color="auto"/>
              <w:right w:val="single" w:sz="4" w:space="0" w:color="auto"/>
            </w:tcBorders>
            <w:shd w:val="clear" w:color="auto" w:fill="auto"/>
            <w:vAlign w:val="center"/>
            <w:hideMark/>
          </w:tcPr>
          <w:p w14:paraId="4390DEC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27BF7DE4"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is the country's total imports of refined petroleum products, in barrels per day (</w:t>
            </w:r>
            <w:proofErr w:type="spellStart"/>
            <w:r w:rsidRPr="00C93FE2">
              <w:rPr>
                <w:rFonts w:ascii="Calibri" w:eastAsia="Times New Roman" w:hAnsi="Calibri" w:cs="Calibri"/>
                <w:color w:val="000000"/>
                <w:szCs w:val="24"/>
              </w:rPr>
              <w:t>bbl</w:t>
            </w:r>
            <w:proofErr w:type="spellEnd"/>
            <w:r w:rsidRPr="00C93FE2">
              <w:rPr>
                <w:rFonts w:ascii="Calibri" w:eastAsia="Times New Roman" w:hAnsi="Calibri" w:cs="Calibri"/>
                <w:color w:val="000000"/>
                <w:szCs w:val="24"/>
              </w:rPr>
              <w:t>/day)."</w:t>
            </w:r>
          </w:p>
        </w:tc>
      </w:tr>
      <w:tr w:rsidR="00C93FE2" w:rsidRPr="00C93FE2" w14:paraId="367701BC" w14:textId="77777777" w:rsidTr="003F3B06">
        <w:trPr>
          <w:trHeight w:val="1560"/>
        </w:trPr>
        <w:tc>
          <w:tcPr>
            <w:tcW w:w="1053" w:type="pct"/>
            <w:tcBorders>
              <w:top w:val="nil"/>
              <w:left w:val="nil"/>
              <w:bottom w:val="single" w:sz="4" w:space="0" w:color="auto"/>
              <w:right w:val="single" w:sz="4" w:space="0" w:color="auto"/>
            </w:tcBorders>
            <w:shd w:val="clear" w:color="auto" w:fill="auto"/>
            <w:vAlign w:val="center"/>
            <w:hideMark/>
          </w:tcPr>
          <w:p w14:paraId="4CAEB3B7"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Refined petroleum products - production</w:t>
            </w:r>
          </w:p>
        </w:tc>
        <w:tc>
          <w:tcPr>
            <w:tcW w:w="936" w:type="pct"/>
            <w:tcBorders>
              <w:top w:val="nil"/>
              <w:left w:val="nil"/>
              <w:bottom w:val="single" w:sz="4" w:space="0" w:color="auto"/>
              <w:right w:val="single" w:sz="4" w:space="0" w:color="auto"/>
            </w:tcBorders>
            <w:shd w:val="clear" w:color="auto" w:fill="auto"/>
            <w:vAlign w:val="center"/>
            <w:hideMark/>
          </w:tcPr>
          <w:p w14:paraId="65315CC1"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31C039D2"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is the country's total output of refined petroleum products, in barrels per day (</w:t>
            </w:r>
            <w:proofErr w:type="spellStart"/>
            <w:r w:rsidRPr="00C93FE2">
              <w:rPr>
                <w:rFonts w:ascii="Calibri" w:eastAsia="Times New Roman" w:hAnsi="Calibri" w:cs="Calibri"/>
                <w:color w:val="000000"/>
                <w:szCs w:val="24"/>
              </w:rPr>
              <w:t>bbl</w:t>
            </w:r>
            <w:proofErr w:type="spellEnd"/>
            <w:r w:rsidRPr="00C93FE2">
              <w:rPr>
                <w:rFonts w:ascii="Calibri" w:eastAsia="Times New Roman" w:hAnsi="Calibri" w:cs="Calibri"/>
                <w:color w:val="000000"/>
                <w:szCs w:val="24"/>
              </w:rPr>
              <w:t>/day). The discrepancy between the amount of refined petroleum products produced and/or imported and the amount consumed and/or exported is due to the omission of stock changes, refinery gains, and other complicating factors."</w:t>
            </w:r>
          </w:p>
        </w:tc>
      </w:tr>
      <w:tr w:rsidR="00C93FE2" w:rsidRPr="00C93FE2" w14:paraId="2AC2D513" w14:textId="77777777" w:rsidTr="003F3B06">
        <w:trPr>
          <w:trHeight w:val="1872"/>
        </w:trPr>
        <w:tc>
          <w:tcPr>
            <w:tcW w:w="1053" w:type="pct"/>
            <w:tcBorders>
              <w:top w:val="nil"/>
              <w:left w:val="nil"/>
              <w:bottom w:val="single" w:sz="4" w:space="0" w:color="auto"/>
              <w:right w:val="single" w:sz="4" w:space="0" w:color="auto"/>
            </w:tcBorders>
            <w:shd w:val="clear" w:color="auto" w:fill="auto"/>
            <w:vAlign w:val="center"/>
            <w:hideMark/>
          </w:tcPr>
          <w:p w14:paraId="0E8A57F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Reserves of foreign exchange and gold</w:t>
            </w:r>
          </w:p>
        </w:tc>
        <w:tc>
          <w:tcPr>
            <w:tcW w:w="936" w:type="pct"/>
            <w:tcBorders>
              <w:top w:val="nil"/>
              <w:left w:val="nil"/>
              <w:bottom w:val="single" w:sz="4" w:space="0" w:color="auto"/>
              <w:right w:val="single" w:sz="4" w:space="0" w:color="auto"/>
            </w:tcBorders>
            <w:shd w:val="clear" w:color="auto" w:fill="auto"/>
            <w:vAlign w:val="center"/>
            <w:hideMark/>
          </w:tcPr>
          <w:p w14:paraId="6C5DBAA7"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62CE98A5"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dollar value for the stock of all financial assets that are available to the central monetary authority for use in meeting a country's balance of payments needs as of the end-date of the period specified. This category includes not only foreign currency and gold, but also a country's holdings of Special Drawing Rights in the International Monetary Fund, and its reserve position in the Fund."</w:t>
            </w:r>
          </w:p>
        </w:tc>
      </w:tr>
      <w:tr w:rsidR="00C93FE2" w:rsidRPr="00C93FE2" w14:paraId="3C4276BC"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0F74F94C"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Revenue from coal</w:t>
            </w:r>
          </w:p>
        </w:tc>
        <w:tc>
          <w:tcPr>
            <w:tcW w:w="936" w:type="pct"/>
            <w:tcBorders>
              <w:top w:val="nil"/>
              <w:left w:val="nil"/>
              <w:bottom w:val="single" w:sz="4" w:space="0" w:color="auto"/>
              <w:right w:val="single" w:sz="4" w:space="0" w:color="auto"/>
            </w:tcBorders>
            <w:shd w:val="clear" w:color="auto" w:fill="auto"/>
            <w:vAlign w:val="center"/>
            <w:hideMark/>
          </w:tcPr>
          <w:p w14:paraId="158C7F5A"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49FE4FA6"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refers to the economic profits, expressed as a percentage of a country's GDP, from the extraction of coal. These profits equal coal gross revenues minus cost(s) to extract the coal. Other sources may refer to this field as coal rents."</w:t>
            </w:r>
          </w:p>
        </w:tc>
      </w:tr>
      <w:tr w:rsidR="00C93FE2" w:rsidRPr="00C93FE2" w14:paraId="0C04FC24"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5CD1E58F"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Revenue from forest resources</w:t>
            </w:r>
          </w:p>
        </w:tc>
        <w:tc>
          <w:tcPr>
            <w:tcW w:w="936" w:type="pct"/>
            <w:tcBorders>
              <w:top w:val="nil"/>
              <w:left w:val="nil"/>
              <w:bottom w:val="single" w:sz="4" w:space="0" w:color="auto"/>
              <w:right w:val="single" w:sz="4" w:space="0" w:color="auto"/>
            </w:tcBorders>
            <w:shd w:val="clear" w:color="auto" w:fill="auto"/>
            <w:vAlign w:val="center"/>
            <w:hideMark/>
          </w:tcPr>
          <w:p w14:paraId="7B6081ED"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40655F4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refers to the economic profits, expressed as a percentage of a country's GDP, from the harvesting of forests (e.g., lumber and timber industries). These profits equal forest gross revenues minus costs to harvest the forest. Other sources may refer to this field as forest rents."</w:t>
            </w:r>
          </w:p>
        </w:tc>
      </w:tr>
      <w:tr w:rsidR="00C93FE2" w:rsidRPr="00C93FE2" w14:paraId="7B3886D0"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3649A049"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Roadways</w:t>
            </w:r>
          </w:p>
        </w:tc>
        <w:tc>
          <w:tcPr>
            <w:tcW w:w="936" w:type="pct"/>
            <w:tcBorders>
              <w:top w:val="nil"/>
              <w:left w:val="nil"/>
              <w:bottom w:val="single" w:sz="4" w:space="0" w:color="auto"/>
              <w:right w:val="single" w:sz="4" w:space="0" w:color="auto"/>
            </w:tcBorders>
            <w:shd w:val="clear" w:color="auto" w:fill="auto"/>
            <w:vAlign w:val="center"/>
            <w:hideMark/>
          </w:tcPr>
          <w:p w14:paraId="4196D4A1"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52680299"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length of the road network and includes the length of the paved and unpaved portions."</w:t>
            </w:r>
          </w:p>
        </w:tc>
      </w:tr>
      <w:tr w:rsidR="00C93FE2" w:rsidRPr="00C93FE2" w14:paraId="32D1D25F" w14:textId="77777777" w:rsidTr="003F3B06">
        <w:trPr>
          <w:trHeight w:val="2808"/>
        </w:trPr>
        <w:tc>
          <w:tcPr>
            <w:tcW w:w="1053" w:type="pct"/>
            <w:tcBorders>
              <w:top w:val="nil"/>
              <w:left w:val="nil"/>
              <w:bottom w:val="single" w:sz="4" w:space="0" w:color="auto"/>
              <w:right w:val="single" w:sz="4" w:space="0" w:color="auto"/>
            </w:tcBorders>
            <w:shd w:val="clear" w:color="auto" w:fill="auto"/>
            <w:vAlign w:val="center"/>
            <w:hideMark/>
          </w:tcPr>
          <w:p w14:paraId="4298D498"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Taxes and other revenues</w:t>
            </w:r>
          </w:p>
        </w:tc>
        <w:tc>
          <w:tcPr>
            <w:tcW w:w="936" w:type="pct"/>
            <w:tcBorders>
              <w:top w:val="nil"/>
              <w:left w:val="nil"/>
              <w:bottom w:val="single" w:sz="4" w:space="0" w:color="auto"/>
              <w:right w:val="single" w:sz="4" w:space="0" w:color="auto"/>
            </w:tcBorders>
            <w:shd w:val="clear" w:color="auto" w:fill="auto"/>
            <w:vAlign w:val="center"/>
            <w:hideMark/>
          </w:tcPr>
          <w:p w14:paraId="7C20AEF2"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0CE4710E"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records total taxes and other revenues received by the national government during the time period indicated, expressed as a percent of GDP. Taxes include personal and corporate income taxes, value added taxes, excise taxes, and tariffs. Other revenues include social contributions - such as payments for social security and hospital insurance - grants, and net revenues from public enterprises. Normalizing the data, by dividing total revenues by GDP, enables easy comparisons across countries, and provides an average rate at which all income (GDP) is paid to the national level government for the supply of public goods and services."</w:t>
            </w:r>
          </w:p>
        </w:tc>
      </w:tr>
      <w:tr w:rsidR="00C93FE2" w:rsidRPr="00C93FE2" w14:paraId="09DF19D7"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36804767"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Telephones - fixed lines</w:t>
            </w:r>
          </w:p>
        </w:tc>
        <w:tc>
          <w:tcPr>
            <w:tcW w:w="936" w:type="pct"/>
            <w:tcBorders>
              <w:top w:val="nil"/>
              <w:left w:val="nil"/>
              <w:bottom w:val="single" w:sz="4" w:space="0" w:color="auto"/>
              <w:right w:val="single" w:sz="4" w:space="0" w:color="auto"/>
            </w:tcBorders>
            <w:shd w:val="clear" w:color="auto" w:fill="auto"/>
            <w:vAlign w:val="center"/>
            <w:hideMark/>
          </w:tcPr>
          <w:p w14:paraId="723FF96E"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1B50E7F3"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number of fixed telephone lines in use, as well as the number of subscriptions per 100 inhabitants."</w:t>
            </w:r>
          </w:p>
        </w:tc>
      </w:tr>
      <w:tr w:rsidR="00C93FE2" w:rsidRPr="00C93FE2" w14:paraId="63CFEB65" w14:textId="77777777" w:rsidTr="003F3B06">
        <w:trPr>
          <w:trHeight w:val="1248"/>
        </w:trPr>
        <w:tc>
          <w:tcPr>
            <w:tcW w:w="1053" w:type="pct"/>
            <w:tcBorders>
              <w:top w:val="nil"/>
              <w:left w:val="nil"/>
              <w:bottom w:val="single" w:sz="4" w:space="0" w:color="auto"/>
              <w:right w:val="single" w:sz="4" w:space="0" w:color="auto"/>
            </w:tcBorders>
            <w:shd w:val="clear" w:color="auto" w:fill="auto"/>
            <w:vAlign w:val="center"/>
            <w:hideMark/>
          </w:tcPr>
          <w:p w14:paraId="4EEF084C"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Telephones - mobile cellular</w:t>
            </w:r>
          </w:p>
        </w:tc>
        <w:tc>
          <w:tcPr>
            <w:tcW w:w="936" w:type="pct"/>
            <w:tcBorders>
              <w:top w:val="nil"/>
              <w:left w:val="nil"/>
              <w:bottom w:val="single" w:sz="4" w:space="0" w:color="auto"/>
              <w:right w:val="single" w:sz="4" w:space="0" w:color="auto"/>
            </w:tcBorders>
            <w:shd w:val="clear" w:color="auto" w:fill="auto"/>
            <w:vAlign w:val="center"/>
            <w:hideMark/>
          </w:tcPr>
          <w:p w14:paraId="431E387B"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4" w:space="0" w:color="auto"/>
              <w:right w:val="nil"/>
            </w:tcBorders>
            <w:shd w:val="clear" w:color="auto" w:fill="auto"/>
            <w:vAlign w:val="center"/>
            <w:hideMark/>
          </w:tcPr>
          <w:p w14:paraId="79699D99"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number of mobile cellular telephone subscribers, as well as the number of subscriptions per 100 inhabitants. Note that because of the ubiquity of mobile phone use in developed countries, the number of subscriptions per 100 inhabitants can exceed 100."</w:t>
            </w:r>
          </w:p>
        </w:tc>
      </w:tr>
      <w:tr w:rsidR="00C93FE2" w:rsidRPr="00C93FE2" w14:paraId="72D417E8" w14:textId="77777777" w:rsidTr="003F3B06">
        <w:trPr>
          <w:trHeight w:val="936"/>
        </w:trPr>
        <w:tc>
          <w:tcPr>
            <w:tcW w:w="1053" w:type="pct"/>
            <w:tcBorders>
              <w:top w:val="nil"/>
              <w:left w:val="nil"/>
              <w:bottom w:val="single" w:sz="4" w:space="0" w:color="auto"/>
              <w:right w:val="single" w:sz="4" w:space="0" w:color="auto"/>
            </w:tcBorders>
            <w:shd w:val="clear" w:color="auto" w:fill="auto"/>
            <w:vAlign w:val="center"/>
            <w:hideMark/>
          </w:tcPr>
          <w:p w14:paraId="3A86626D"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Tobacco use</w:t>
            </w:r>
          </w:p>
        </w:tc>
        <w:tc>
          <w:tcPr>
            <w:tcW w:w="936" w:type="pct"/>
            <w:tcBorders>
              <w:top w:val="nil"/>
              <w:left w:val="nil"/>
              <w:bottom w:val="single" w:sz="4" w:space="0" w:color="auto"/>
              <w:right w:val="single" w:sz="4" w:space="0" w:color="auto"/>
            </w:tcBorders>
            <w:shd w:val="clear" w:color="auto" w:fill="auto"/>
            <w:vAlign w:val="center"/>
            <w:hideMark/>
          </w:tcPr>
          <w:p w14:paraId="507AB62E"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0EABE099"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measures the age standardized prevalence of tobacco use, whether smoked or smokeless or both, among persons 15 years and older for the total population, and separately for the male and female populations."</w:t>
            </w:r>
          </w:p>
        </w:tc>
      </w:tr>
      <w:tr w:rsidR="00C93FE2" w:rsidRPr="00C93FE2" w14:paraId="111D3688" w14:textId="77777777" w:rsidTr="003F3B06">
        <w:trPr>
          <w:trHeight w:val="4680"/>
        </w:trPr>
        <w:tc>
          <w:tcPr>
            <w:tcW w:w="1053" w:type="pct"/>
            <w:tcBorders>
              <w:top w:val="nil"/>
              <w:left w:val="nil"/>
              <w:bottom w:val="single" w:sz="4" w:space="0" w:color="auto"/>
              <w:right w:val="single" w:sz="4" w:space="0" w:color="auto"/>
            </w:tcBorders>
            <w:shd w:val="clear" w:color="auto" w:fill="auto"/>
            <w:vAlign w:val="center"/>
            <w:hideMark/>
          </w:tcPr>
          <w:p w14:paraId="4DA626AD"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Total fertility rate</w:t>
            </w:r>
          </w:p>
        </w:tc>
        <w:tc>
          <w:tcPr>
            <w:tcW w:w="936" w:type="pct"/>
            <w:tcBorders>
              <w:top w:val="nil"/>
              <w:left w:val="nil"/>
              <w:bottom w:val="single" w:sz="4" w:space="0" w:color="auto"/>
              <w:right w:val="single" w:sz="4" w:space="0" w:color="auto"/>
            </w:tcBorders>
            <w:shd w:val="clear" w:color="auto" w:fill="auto"/>
            <w:vAlign w:val="center"/>
            <w:hideMark/>
          </w:tcPr>
          <w:p w14:paraId="7A269D60"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3670669C"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 xml:space="preserve">"This entry gives a figure for the average number of children that would be born per woman if all women lived to the end of their childbearing years and bore children according to a given fertility rate at each age. The total fertility rate (TFR) is a more direct measure of the level of fertility than the crude birth rate, since it refers to births per woman. This indicator shows the potential for population change in the country. A rate of two children per woman is considered the replacement rate for a population, resulting in relative stability in terms of total numbers. Rates above two children indicate populations </w:t>
            </w:r>
            <w:proofErr w:type="gramStart"/>
            <w:r w:rsidRPr="00C93FE2">
              <w:rPr>
                <w:rFonts w:ascii="Calibri" w:eastAsia="Times New Roman" w:hAnsi="Calibri" w:cs="Calibri"/>
                <w:color w:val="000000"/>
                <w:szCs w:val="24"/>
              </w:rPr>
              <w:t>growing in size</w:t>
            </w:r>
            <w:proofErr w:type="gramEnd"/>
            <w:r w:rsidRPr="00C93FE2">
              <w:rPr>
                <w:rFonts w:ascii="Calibri" w:eastAsia="Times New Roman" w:hAnsi="Calibri" w:cs="Calibri"/>
                <w:color w:val="000000"/>
                <w:szCs w:val="24"/>
              </w:rPr>
              <w:t xml:space="preserve"> and whose median age is declining. Higher rates may also indicate difficulties for families, in some situations, to feed and educate their children and for women to enter the labor force. Rates below two children indicate populations decreasing in size and growing </w:t>
            </w:r>
            <w:r w:rsidRPr="00C93FE2">
              <w:rPr>
                <w:rFonts w:ascii="Calibri" w:eastAsia="Times New Roman" w:hAnsi="Calibri" w:cs="Calibri"/>
                <w:color w:val="000000"/>
                <w:szCs w:val="24"/>
              </w:rPr>
              <w:lastRenderedPageBreak/>
              <w:t>older. Global fertility rates are in general decline and this trend is most pronounced in industrialized countries, especially Western Europe, where populations are projected to decline dramatically over the next 50 years."</w:t>
            </w:r>
          </w:p>
        </w:tc>
      </w:tr>
      <w:tr w:rsidR="00C93FE2" w:rsidRPr="00C93FE2" w14:paraId="447F4E17"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28C1BA4D"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lastRenderedPageBreak/>
              <w:t>Unemployment rate</w:t>
            </w:r>
          </w:p>
        </w:tc>
        <w:tc>
          <w:tcPr>
            <w:tcW w:w="936" w:type="pct"/>
            <w:tcBorders>
              <w:top w:val="nil"/>
              <w:left w:val="nil"/>
              <w:bottom w:val="single" w:sz="4" w:space="0" w:color="auto"/>
              <w:right w:val="single" w:sz="4" w:space="0" w:color="auto"/>
            </w:tcBorders>
            <w:shd w:val="clear" w:color="auto" w:fill="auto"/>
            <w:vAlign w:val="center"/>
            <w:hideMark/>
          </w:tcPr>
          <w:p w14:paraId="2B14ECF9"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5CD3CD7E"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contains the percent of the labor force that is without jobs. Substantial underemployment might be noted."</w:t>
            </w:r>
          </w:p>
        </w:tc>
      </w:tr>
      <w:tr w:rsidR="00C93FE2" w:rsidRPr="00C93FE2" w14:paraId="22177756" w14:textId="77777777" w:rsidTr="003F3B06">
        <w:trPr>
          <w:trHeight w:val="624"/>
        </w:trPr>
        <w:tc>
          <w:tcPr>
            <w:tcW w:w="1053" w:type="pct"/>
            <w:tcBorders>
              <w:top w:val="nil"/>
              <w:left w:val="nil"/>
              <w:bottom w:val="single" w:sz="4" w:space="0" w:color="auto"/>
              <w:right w:val="single" w:sz="4" w:space="0" w:color="auto"/>
            </w:tcBorders>
            <w:shd w:val="clear" w:color="auto" w:fill="auto"/>
            <w:vAlign w:val="center"/>
            <w:hideMark/>
          </w:tcPr>
          <w:p w14:paraId="62E390BC"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Unemployment, youth ages 15-24</w:t>
            </w:r>
          </w:p>
        </w:tc>
        <w:tc>
          <w:tcPr>
            <w:tcW w:w="936" w:type="pct"/>
            <w:tcBorders>
              <w:top w:val="nil"/>
              <w:left w:val="nil"/>
              <w:bottom w:val="single" w:sz="4" w:space="0" w:color="auto"/>
              <w:right w:val="single" w:sz="4" w:space="0" w:color="auto"/>
            </w:tcBorders>
            <w:shd w:val="clear" w:color="auto" w:fill="auto"/>
            <w:vAlign w:val="center"/>
            <w:hideMark/>
          </w:tcPr>
          <w:p w14:paraId="4F3467F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MAR</w:t>
            </w:r>
          </w:p>
        </w:tc>
        <w:tc>
          <w:tcPr>
            <w:tcW w:w="3011" w:type="pct"/>
            <w:tcBorders>
              <w:top w:val="nil"/>
              <w:left w:val="nil"/>
              <w:bottom w:val="single" w:sz="4" w:space="0" w:color="auto"/>
              <w:right w:val="nil"/>
            </w:tcBorders>
            <w:shd w:val="clear" w:color="auto" w:fill="auto"/>
            <w:vAlign w:val="center"/>
            <w:hideMark/>
          </w:tcPr>
          <w:p w14:paraId="28856F9C"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percent of the total labor force ages 15-24 unemployed during a specified year."</w:t>
            </w:r>
          </w:p>
        </w:tc>
      </w:tr>
      <w:tr w:rsidR="00C93FE2" w:rsidRPr="00C93FE2" w14:paraId="7F68664B" w14:textId="77777777" w:rsidTr="003F3B06">
        <w:trPr>
          <w:trHeight w:val="630"/>
        </w:trPr>
        <w:tc>
          <w:tcPr>
            <w:tcW w:w="1053" w:type="pct"/>
            <w:tcBorders>
              <w:top w:val="nil"/>
              <w:left w:val="nil"/>
              <w:bottom w:val="single" w:sz="12" w:space="0" w:color="auto"/>
              <w:right w:val="single" w:sz="4" w:space="0" w:color="auto"/>
            </w:tcBorders>
            <w:shd w:val="clear" w:color="auto" w:fill="auto"/>
            <w:vAlign w:val="center"/>
            <w:hideMark/>
          </w:tcPr>
          <w:p w14:paraId="7949D28A" w14:textId="77777777" w:rsidR="00C93FE2" w:rsidRPr="00C93FE2" w:rsidRDefault="00C93FE2" w:rsidP="00C93FE2">
            <w:pPr>
              <w:spacing w:line="240" w:lineRule="auto"/>
              <w:jc w:val="center"/>
              <w:rPr>
                <w:rFonts w:ascii="Calibri" w:eastAsia="Times New Roman" w:hAnsi="Calibri" w:cs="Calibri"/>
                <w:sz w:val="22"/>
              </w:rPr>
            </w:pPr>
            <w:r w:rsidRPr="00C93FE2">
              <w:rPr>
                <w:rFonts w:ascii="Calibri" w:eastAsia="Times New Roman" w:hAnsi="Calibri" w:cs="Calibri"/>
                <w:sz w:val="22"/>
              </w:rPr>
              <w:t>Waterways</w:t>
            </w:r>
          </w:p>
        </w:tc>
        <w:tc>
          <w:tcPr>
            <w:tcW w:w="936" w:type="pct"/>
            <w:tcBorders>
              <w:top w:val="nil"/>
              <w:left w:val="nil"/>
              <w:bottom w:val="single" w:sz="12" w:space="0" w:color="auto"/>
              <w:right w:val="single" w:sz="4" w:space="0" w:color="auto"/>
            </w:tcBorders>
            <w:shd w:val="clear" w:color="auto" w:fill="auto"/>
            <w:vAlign w:val="center"/>
            <w:hideMark/>
          </w:tcPr>
          <w:p w14:paraId="201EF018" w14:textId="77777777" w:rsidR="00C93FE2" w:rsidRPr="00C93FE2" w:rsidRDefault="00C93FE2" w:rsidP="00C93FE2">
            <w:pPr>
              <w:spacing w:line="240" w:lineRule="auto"/>
              <w:jc w:val="center"/>
              <w:rPr>
                <w:rFonts w:ascii="Calibri" w:eastAsia="Times New Roman" w:hAnsi="Calibri" w:cs="Calibri"/>
                <w:color w:val="000000"/>
                <w:sz w:val="22"/>
              </w:rPr>
            </w:pPr>
            <w:r w:rsidRPr="00C93FE2">
              <w:rPr>
                <w:rFonts w:ascii="Calibri" w:eastAsia="Times New Roman" w:hAnsi="Calibri" w:cs="Calibri"/>
                <w:color w:val="000000"/>
                <w:sz w:val="22"/>
              </w:rPr>
              <w:t>MNAR</w:t>
            </w:r>
          </w:p>
        </w:tc>
        <w:tc>
          <w:tcPr>
            <w:tcW w:w="3011" w:type="pct"/>
            <w:tcBorders>
              <w:top w:val="nil"/>
              <w:left w:val="nil"/>
              <w:bottom w:val="single" w:sz="12" w:space="0" w:color="auto"/>
              <w:right w:val="nil"/>
            </w:tcBorders>
            <w:shd w:val="clear" w:color="auto" w:fill="auto"/>
            <w:vAlign w:val="center"/>
            <w:hideMark/>
          </w:tcPr>
          <w:p w14:paraId="5DED9B37" w14:textId="77777777" w:rsidR="00C93FE2" w:rsidRPr="00C93FE2" w:rsidRDefault="00C93FE2" w:rsidP="00C93FE2">
            <w:pPr>
              <w:spacing w:line="240" w:lineRule="auto"/>
              <w:jc w:val="center"/>
              <w:rPr>
                <w:rFonts w:ascii="Calibri" w:eastAsia="Times New Roman" w:hAnsi="Calibri" w:cs="Calibri"/>
                <w:color w:val="000000"/>
                <w:szCs w:val="24"/>
              </w:rPr>
            </w:pPr>
            <w:r w:rsidRPr="00C93FE2">
              <w:rPr>
                <w:rFonts w:ascii="Calibri" w:eastAsia="Times New Roman" w:hAnsi="Calibri" w:cs="Calibri"/>
                <w:color w:val="000000"/>
                <w:szCs w:val="24"/>
              </w:rPr>
              <w:t>"This entry gives the total length of navigable rivers, canals, and other inland bodies of water."</w:t>
            </w:r>
          </w:p>
        </w:tc>
      </w:tr>
    </w:tbl>
    <w:p w14:paraId="6C821B8C" w14:textId="30965EB5" w:rsidR="00A51FDB" w:rsidRDefault="00A51FDB" w:rsidP="001F0781"/>
    <w:p w14:paraId="13BC0C6A" w14:textId="3034FD00" w:rsidR="00A51FDB" w:rsidRDefault="00A51FDB">
      <w:pPr>
        <w:rPr>
          <w:rFonts w:eastAsiaTheme="majorEastAsia" w:cstheme="majorBidi"/>
          <w:b/>
          <w:szCs w:val="32"/>
        </w:rPr>
      </w:pPr>
      <w:r>
        <w:br w:type="page"/>
      </w:r>
    </w:p>
    <w:p w14:paraId="49F3DBE2" w14:textId="2CF26449" w:rsidR="00E31157" w:rsidRDefault="00B47C58" w:rsidP="00E31157">
      <w:pPr>
        <w:pStyle w:val="Appendix"/>
      </w:pPr>
      <w:bookmarkStart w:id="41" w:name="_Toc121752049"/>
      <w:r>
        <w:lastRenderedPageBreak/>
        <w:t>Clustering of Locations</w:t>
      </w:r>
      <w:r w:rsidR="00862A32">
        <w:t xml:space="preserve"> Python</w:t>
      </w:r>
      <w:bookmarkEnd w:id="41"/>
      <w:r w:rsidR="00862A32">
        <w:t xml:space="preserve"> </w:t>
      </w:r>
    </w:p>
    <w:p w14:paraId="69FE1D75" w14:textId="6A11D993" w:rsidR="00E31157" w:rsidRDefault="00E31157" w:rsidP="00E31157"/>
    <w:p w14:paraId="6385F2C1" w14:textId="77777777" w:rsidR="00746FE8" w:rsidRDefault="00746FE8" w:rsidP="00746FE8">
      <w:pPr>
        <w:pStyle w:val="SourceCode"/>
      </w:pPr>
      <w:r>
        <w:rPr>
          <w:rStyle w:val="ImportTok"/>
        </w:rPr>
        <w:t>from</w:t>
      </w:r>
      <w:r>
        <w:rPr>
          <w:rStyle w:val="NormalTok"/>
        </w:rPr>
        <w:t xml:space="preserve"> </w:t>
      </w:r>
      <w:proofErr w:type="spellStart"/>
      <w:r>
        <w:rPr>
          <w:rStyle w:val="NormalTok"/>
        </w:rPr>
        <w:t>IPython.core.display</w:t>
      </w:r>
      <w:proofErr w:type="spellEnd"/>
      <w:r>
        <w:rPr>
          <w:rStyle w:val="NormalTok"/>
        </w:rPr>
        <w:t xml:space="preserve"> </w:t>
      </w:r>
      <w:r>
        <w:rPr>
          <w:rStyle w:val="ImportTok"/>
        </w:rPr>
        <w:t>import</w:t>
      </w:r>
      <w:r>
        <w:rPr>
          <w:rStyle w:val="NormalTok"/>
        </w:rPr>
        <w:t xml:space="preserve"> display, HTML</w:t>
      </w:r>
      <w:r>
        <w:br/>
      </w:r>
      <w:r>
        <w:rPr>
          <w:rStyle w:val="NormalTok"/>
        </w:rPr>
        <w:t>display(HTML(</w:t>
      </w:r>
      <w:r>
        <w:rPr>
          <w:rStyle w:val="StringTok"/>
        </w:rPr>
        <w:t>"&lt;style&gt;.container { width:100% !important; }&lt;/style&gt;"</w:t>
      </w:r>
      <w:r>
        <w:rPr>
          <w:rStyle w:val="NormalTok"/>
        </w:rPr>
        <w:t>))</w:t>
      </w:r>
    </w:p>
    <w:p w14:paraId="24BEC4EF" w14:textId="77777777" w:rsidR="00746FE8" w:rsidRDefault="00746FE8" w:rsidP="00746FE8">
      <w:pPr>
        <w:pStyle w:val="SourceCode"/>
      </w:pPr>
      <w:r>
        <w:rPr>
          <w:rStyle w:val="VerbatimChar"/>
        </w:rPr>
        <w:t>&lt;IPython.core.display.HTML object&gt;</w:t>
      </w:r>
    </w:p>
    <w:p w14:paraId="4595D11A" w14:textId="77777777" w:rsidR="00746FE8" w:rsidRDefault="00746FE8" w:rsidP="00746FE8">
      <w:pPr>
        <w:pStyle w:val="SourceCode"/>
      </w:pPr>
      <w:r>
        <w:rPr>
          <w:rStyle w:val="CommentTok"/>
        </w:rPr>
        <w:t>#important libraries</w:t>
      </w:r>
      <w:r>
        <w:br/>
      </w:r>
      <w:r>
        <w:rPr>
          <w:rStyle w:val="ImportTok"/>
        </w:rPr>
        <w:t>import</w:t>
      </w:r>
      <w:r>
        <w:rPr>
          <w:rStyle w:val="NormalTok"/>
        </w:rPr>
        <w:t xml:space="preserve"> </w:t>
      </w:r>
      <w:proofErr w:type="spellStart"/>
      <w:r>
        <w:rPr>
          <w:rStyle w:val="NormalTok"/>
        </w:rPr>
        <w:t>numpy</w:t>
      </w:r>
      <w:proofErr w:type="spellEnd"/>
      <w:r>
        <w:rPr>
          <w:rStyle w:val="NormalTok"/>
        </w:rPr>
        <w:t xml:space="preserve"> </w:t>
      </w:r>
      <w:r>
        <w:rPr>
          <w:rStyle w:val="ImportTok"/>
        </w:rPr>
        <w:t>as</w:t>
      </w:r>
      <w:r>
        <w:rPr>
          <w:rStyle w:val="NormalTok"/>
        </w:rPr>
        <w:t xml:space="preserve"> np</w:t>
      </w:r>
      <w:r>
        <w:br/>
      </w:r>
      <w:r>
        <w:rPr>
          <w:rStyle w:val="ImportTok"/>
        </w:rPr>
        <w:t>import</w:t>
      </w:r>
      <w:r>
        <w:rPr>
          <w:rStyle w:val="NormalTok"/>
        </w:rPr>
        <w:t xml:space="preserve"> pandas </w:t>
      </w:r>
      <w:r>
        <w:rPr>
          <w:rStyle w:val="ImportTok"/>
        </w:rPr>
        <w:t>as</w:t>
      </w:r>
      <w:r>
        <w:rPr>
          <w:rStyle w:val="NormalTok"/>
        </w:rPr>
        <w:t xml:space="preserve"> pd</w:t>
      </w:r>
      <w:r>
        <w:br/>
      </w:r>
      <w:r>
        <w:rPr>
          <w:rStyle w:val="ImportTok"/>
        </w:rPr>
        <w:t>import</w:t>
      </w:r>
      <w:r>
        <w:rPr>
          <w:rStyle w:val="NormalTok"/>
        </w:rPr>
        <w:t xml:space="preserve"> </w:t>
      </w:r>
      <w:proofErr w:type="spellStart"/>
      <w:r>
        <w:rPr>
          <w:rStyle w:val="NormalTok"/>
        </w:rPr>
        <w:t>matplotlib.pyplot</w:t>
      </w:r>
      <w:proofErr w:type="spellEnd"/>
      <w:r>
        <w:rPr>
          <w:rStyle w:val="NormalTok"/>
        </w:rPr>
        <w:t xml:space="preserve"> </w:t>
      </w:r>
      <w:r>
        <w:rPr>
          <w:rStyle w:val="ImportTok"/>
        </w:rPr>
        <w:t>as</w:t>
      </w:r>
      <w:r>
        <w:rPr>
          <w:rStyle w:val="NormalTok"/>
        </w:rPr>
        <w:t xml:space="preserve"> </w:t>
      </w:r>
      <w:proofErr w:type="spellStart"/>
      <w:r>
        <w:rPr>
          <w:rStyle w:val="NormalTok"/>
        </w:rPr>
        <w:t>plt</w:t>
      </w:r>
      <w:proofErr w:type="spellEnd"/>
      <w:r>
        <w:br/>
      </w:r>
      <w:r>
        <w:rPr>
          <w:rStyle w:val="ImportTok"/>
        </w:rPr>
        <w:t>import</w:t>
      </w:r>
      <w:r>
        <w:rPr>
          <w:rStyle w:val="NormalTok"/>
        </w:rPr>
        <w:t xml:space="preserve"> seaborn </w:t>
      </w:r>
      <w:r>
        <w:rPr>
          <w:rStyle w:val="ImportTok"/>
        </w:rPr>
        <w:t>as</w:t>
      </w:r>
      <w:r>
        <w:rPr>
          <w:rStyle w:val="NormalTok"/>
        </w:rPr>
        <w:t xml:space="preserve"> </w:t>
      </w:r>
      <w:proofErr w:type="spellStart"/>
      <w:r>
        <w:rPr>
          <w:rStyle w:val="NormalTok"/>
        </w:rPr>
        <w:t>sns</w:t>
      </w:r>
      <w:proofErr w:type="spellEnd"/>
      <w:r>
        <w:br/>
      </w:r>
      <w:r>
        <w:rPr>
          <w:rStyle w:val="ImportTok"/>
        </w:rPr>
        <w:t>from</w:t>
      </w:r>
      <w:r>
        <w:rPr>
          <w:rStyle w:val="NormalTok"/>
        </w:rPr>
        <w:t xml:space="preserve"> </w:t>
      </w:r>
      <w:proofErr w:type="spellStart"/>
      <w:r>
        <w:rPr>
          <w:rStyle w:val="NormalTok"/>
        </w:rPr>
        <w:t>statsmodels.formula.api</w:t>
      </w:r>
      <w:proofErr w:type="spellEnd"/>
      <w:r>
        <w:rPr>
          <w:rStyle w:val="NormalTok"/>
        </w:rPr>
        <w:t xml:space="preserve"> </w:t>
      </w:r>
      <w:r>
        <w:rPr>
          <w:rStyle w:val="ImportTok"/>
        </w:rPr>
        <w:t>import</w:t>
      </w:r>
      <w:r>
        <w:rPr>
          <w:rStyle w:val="NormalTok"/>
        </w:rPr>
        <w:t xml:space="preserve"> </w:t>
      </w:r>
      <w:proofErr w:type="spellStart"/>
      <w:r>
        <w:rPr>
          <w:rStyle w:val="NormalTok"/>
        </w:rPr>
        <w:t>ols</w:t>
      </w:r>
      <w:proofErr w:type="spellEnd"/>
      <w:r>
        <w:br/>
      </w:r>
      <w:r>
        <w:rPr>
          <w:rStyle w:val="ImportTok"/>
        </w:rPr>
        <w:t>from</w:t>
      </w:r>
      <w:r>
        <w:rPr>
          <w:rStyle w:val="NormalTok"/>
        </w:rPr>
        <w:t xml:space="preserve"> </w:t>
      </w:r>
      <w:proofErr w:type="spellStart"/>
      <w:r>
        <w:rPr>
          <w:rStyle w:val="NormalTok"/>
        </w:rPr>
        <w:t>scipy</w:t>
      </w:r>
      <w:proofErr w:type="spellEnd"/>
      <w:r>
        <w:rPr>
          <w:rStyle w:val="NormalTok"/>
        </w:rPr>
        <w:t xml:space="preserve"> </w:t>
      </w:r>
      <w:r>
        <w:rPr>
          <w:rStyle w:val="ImportTok"/>
        </w:rPr>
        <w:t>import</w:t>
      </w:r>
      <w:r>
        <w:rPr>
          <w:rStyle w:val="NormalTok"/>
        </w:rPr>
        <w:t xml:space="preserve"> stats</w:t>
      </w:r>
      <w:r>
        <w:br/>
      </w:r>
      <w:r>
        <w:rPr>
          <w:rStyle w:val="ImportTok"/>
        </w:rPr>
        <w:t>import</w:t>
      </w:r>
      <w:r>
        <w:rPr>
          <w:rStyle w:val="NormalTok"/>
        </w:rPr>
        <w:t xml:space="preserve"> </w:t>
      </w:r>
      <w:proofErr w:type="spellStart"/>
      <w:r>
        <w:rPr>
          <w:rStyle w:val="NormalTok"/>
        </w:rPr>
        <w:t>statsmodels.api</w:t>
      </w:r>
      <w:proofErr w:type="spellEnd"/>
      <w:r>
        <w:rPr>
          <w:rStyle w:val="NormalTok"/>
        </w:rPr>
        <w:t xml:space="preserve"> </w:t>
      </w:r>
      <w:r>
        <w:rPr>
          <w:rStyle w:val="ImportTok"/>
        </w:rPr>
        <w:t>as</w:t>
      </w:r>
      <w:r>
        <w:rPr>
          <w:rStyle w:val="NormalTok"/>
        </w:rPr>
        <w:t xml:space="preserve"> </w:t>
      </w:r>
      <w:proofErr w:type="spellStart"/>
      <w:r>
        <w:rPr>
          <w:rStyle w:val="NormalTok"/>
        </w:rPr>
        <w:t>sm</w:t>
      </w:r>
      <w:proofErr w:type="spellEnd"/>
      <w:r>
        <w:br/>
      </w:r>
      <w:r>
        <w:rPr>
          <w:rStyle w:val="ImportTok"/>
        </w:rPr>
        <w:t>from</w:t>
      </w:r>
      <w:r>
        <w:rPr>
          <w:rStyle w:val="NormalTok"/>
        </w:rPr>
        <w:t xml:space="preserve"> </w:t>
      </w:r>
      <w:proofErr w:type="spellStart"/>
      <w:r>
        <w:rPr>
          <w:rStyle w:val="NormalTok"/>
        </w:rPr>
        <w:t>sklearn.preprocessing</w:t>
      </w:r>
      <w:proofErr w:type="spellEnd"/>
      <w:r>
        <w:rPr>
          <w:rStyle w:val="NormalTok"/>
        </w:rPr>
        <w:t xml:space="preserve"> </w:t>
      </w:r>
      <w:r>
        <w:rPr>
          <w:rStyle w:val="ImportTok"/>
        </w:rPr>
        <w:t>import</w:t>
      </w:r>
      <w:r>
        <w:rPr>
          <w:rStyle w:val="NormalTok"/>
        </w:rPr>
        <w:t xml:space="preserve"> </w:t>
      </w:r>
      <w:proofErr w:type="spellStart"/>
      <w:r>
        <w:rPr>
          <w:rStyle w:val="NormalTok"/>
        </w:rPr>
        <w:t>StandardScaler</w:t>
      </w:r>
      <w:proofErr w:type="spellEnd"/>
      <w:r>
        <w:br/>
      </w:r>
      <w:r>
        <w:rPr>
          <w:rStyle w:val="ImportTok"/>
        </w:rPr>
        <w:t>from</w:t>
      </w:r>
      <w:r>
        <w:rPr>
          <w:rStyle w:val="NormalTok"/>
        </w:rPr>
        <w:t xml:space="preserve"> </w:t>
      </w:r>
      <w:proofErr w:type="spellStart"/>
      <w:r>
        <w:rPr>
          <w:rStyle w:val="NormalTok"/>
        </w:rPr>
        <w:t>sklearn.cluster</w:t>
      </w:r>
      <w:proofErr w:type="spellEnd"/>
      <w:r>
        <w:rPr>
          <w:rStyle w:val="NormalTok"/>
        </w:rPr>
        <w:t xml:space="preserve"> </w:t>
      </w:r>
      <w:r>
        <w:rPr>
          <w:rStyle w:val="ImportTok"/>
        </w:rPr>
        <w:t>import</w:t>
      </w:r>
      <w:r>
        <w:rPr>
          <w:rStyle w:val="NormalTok"/>
        </w:rPr>
        <w:t xml:space="preserve"> </w:t>
      </w:r>
      <w:proofErr w:type="spellStart"/>
      <w:r>
        <w:rPr>
          <w:rStyle w:val="NormalTok"/>
        </w:rPr>
        <w:t>KMeans</w:t>
      </w:r>
      <w:proofErr w:type="spellEnd"/>
      <w:r>
        <w:br/>
      </w:r>
      <w:r>
        <w:rPr>
          <w:rStyle w:val="ImportTok"/>
        </w:rPr>
        <w:t>from</w:t>
      </w:r>
      <w:r>
        <w:rPr>
          <w:rStyle w:val="NormalTok"/>
        </w:rPr>
        <w:t xml:space="preserve"> </w:t>
      </w:r>
      <w:proofErr w:type="spellStart"/>
      <w:r>
        <w:rPr>
          <w:rStyle w:val="NormalTok"/>
        </w:rPr>
        <w:t>sklearn_extra.cluster</w:t>
      </w:r>
      <w:proofErr w:type="spellEnd"/>
      <w:r>
        <w:rPr>
          <w:rStyle w:val="NormalTok"/>
        </w:rPr>
        <w:t xml:space="preserve"> </w:t>
      </w:r>
      <w:r>
        <w:rPr>
          <w:rStyle w:val="ImportTok"/>
        </w:rPr>
        <w:t>import</w:t>
      </w:r>
      <w:r>
        <w:rPr>
          <w:rStyle w:val="NormalTok"/>
        </w:rPr>
        <w:t xml:space="preserve"> </w:t>
      </w:r>
      <w:proofErr w:type="spellStart"/>
      <w:r>
        <w:rPr>
          <w:rStyle w:val="NormalTok"/>
        </w:rPr>
        <w:t>KMedoids</w:t>
      </w:r>
      <w:proofErr w:type="spellEnd"/>
      <w:r>
        <w:br/>
      </w:r>
      <w:r>
        <w:rPr>
          <w:rStyle w:val="ImportTok"/>
        </w:rPr>
        <w:t>import</w:t>
      </w:r>
      <w:r>
        <w:rPr>
          <w:rStyle w:val="NormalTok"/>
        </w:rPr>
        <w:t xml:space="preserve"> </w:t>
      </w:r>
      <w:proofErr w:type="spellStart"/>
      <w:r>
        <w:rPr>
          <w:rStyle w:val="NormalTok"/>
        </w:rPr>
        <w:t>plotly.express</w:t>
      </w:r>
      <w:proofErr w:type="spellEnd"/>
      <w:r>
        <w:rPr>
          <w:rStyle w:val="NormalTok"/>
        </w:rPr>
        <w:t xml:space="preserve"> </w:t>
      </w:r>
      <w:r>
        <w:rPr>
          <w:rStyle w:val="ImportTok"/>
        </w:rPr>
        <w:t>as</w:t>
      </w:r>
      <w:r>
        <w:rPr>
          <w:rStyle w:val="NormalTok"/>
        </w:rPr>
        <w:t xml:space="preserve"> </w:t>
      </w:r>
      <w:proofErr w:type="spellStart"/>
      <w:r>
        <w:rPr>
          <w:rStyle w:val="NormalTok"/>
        </w:rPr>
        <w:t>px</w:t>
      </w:r>
      <w:proofErr w:type="spellEnd"/>
      <w:r>
        <w:br/>
      </w:r>
      <w:r>
        <w:br/>
      </w:r>
      <w:r>
        <w:rPr>
          <w:rStyle w:val="CommentTok"/>
        </w:rPr>
        <w:t>#setting default frame such that all results can be seen</w:t>
      </w:r>
      <w:r>
        <w:br/>
      </w:r>
      <w:proofErr w:type="spellStart"/>
      <w:r>
        <w:rPr>
          <w:rStyle w:val="NormalTok"/>
        </w:rPr>
        <w:t>pd.set_option</w:t>
      </w:r>
      <w:proofErr w:type="spellEnd"/>
      <w:r>
        <w:rPr>
          <w:rStyle w:val="NormalTok"/>
        </w:rPr>
        <w:t>(</w:t>
      </w:r>
      <w:r>
        <w:rPr>
          <w:rStyle w:val="StringTok"/>
        </w:rPr>
        <w:t>'</w:t>
      </w:r>
      <w:proofErr w:type="spellStart"/>
      <w:r>
        <w:rPr>
          <w:rStyle w:val="StringTok"/>
        </w:rPr>
        <w:t>display.max_rows</w:t>
      </w:r>
      <w:proofErr w:type="spellEnd"/>
      <w:r>
        <w:rPr>
          <w:rStyle w:val="StringTok"/>
        </w:rPr>
        <w:t>'</w:t>
      </w:r>
      <w:r>
        <w:rPr>
          <w:rStyle w:val="NormalTok"/>
        </w:rPr>
        <w:t xml:space="preserve">, </w:t>
      </w:r>
      <w:r>
        <w:rPr>
          <w:rStyle w:val="DecValTok"/>
        </w:rPr>
        <w:t>500</w:t>
      </w:r>
      <w:r>
        <w:rPr>
          <w:rStyle w:val="NormalTok"/>
        </w:rPr>
        <w:t>)</w:t>
      </w:r>
      <w:r>
        <w:br/>
      </w:r>
      <w:proofErr w:type="spellStart"/>
      <w:r>
        <w:rPr>
          <w:rStyle w:val="NormalTok"/>
        </w:rPr>
        <w:t>pd.set_option</w:t>
      </w:r>
      <w:proofErr w:type="spellEnd"/>
      <w:r>
        <w:rPr>
          <w:rStyle w:val="NormalTok"/>
        </w:rPr>
        <w:t>(</w:t>
      </w:r>
      <w:r>
        <w:rPr>
          <w:rStyle w:val="StringTok"/>
        </w:rPr>
        <w:t>'</w:t>
      </w:r>
      <w:proofErr w:type="spellStart"/>
      <w:r>
        <w:rPr>
          <w:rStyle w:val="StringTok"/>
        </w:rPr>
        <w:t>display.max_columns</w:t>
      </w:r>
      <w:proofErr w:type="spellEnd"/>
      <w:r>
        <w:rPr>
          <w:rStyle w:val="StringTok"/>
        </w:rPr>
        <w:t>'</w:t>
      </w:r>
      <w:r>
        <w:rPr>
          <w:rStyle w:val="NormalTok"/>
        </w:rPr>
        <w:t xml:space="preserve">, </w:t>
      </w:r>
      <w:r>
        <w:rPr>
          <w:rStyle w:val="DecValTok"/>
        </w:rPr>
        <w:t>500</w:t>
      </w:r>
      <w:r>
        <w:rPr>
          <w:rStyle w:val="NormalTok"/>
        </w:rPr>
        <w:t>)</w:t>
      </w:r>
      <w:r>
        <w:br/>
      </w:r>
      <w:proofErr w:type="spellStart"/>
      <w:r>
        <w:rPr>
          <w:rStyle w:val="NormalTok"/>
        </w:rPr>
        <w:t>pd.set_option</w:t>
      </w:r>
      <w:proofErr w:type="spellEnd"/>
      <w:r>
        <w:rPr>
          <w:rStyle w:val="NormalTok"/>
        </w:rPr>
        <w:t>(</w:t>
      </w:r>
      <w:r>
        <w:rPr>
          <w:rStyle w:val="StringTok"/>
        </w:rPr>
        <w:t>'</w:t>
      </w:r>
      <w:proofErr w:type="spellStart"/>
      <w:r>
        <w:rPr>
          <w:rStyle w:val="StringTok"/>
        </w:rPr>
        <w:t>display.width</w:t>
      </w:r>
      <w:proofErr w:type="spellEnd"/>
      <w:r>
        <w:rPr>
          <w:rStyle w:val="StringTok"/>
        </w:rPr>
        <w:t>'</w:t>
      </w:r>
      <w:r>
        <w:rPr>
          <w:rStyle w:val="NormalTok"/>
        </w:rPr>
        <w:t xml:space="preserve">, </w:t>
      </w:r>
      <w:r>
        <w:rPr>
          <w:rStyle w:val="DecValTok"/>
        </w:rPr>
        <w:t>1000</w:t>
      </w:r>
      <w:r>
        <w:rPr>
          <w:rStyle w:val="NormalTok"/>
        </w:rPr>
        <w:t>)</w:t>
      </w:r>
    </w:p>
    <w:p w14:paraId="1F83A8D7" w14:textId="77777777" w:rsidR="00746FE8" w:rsidRDefault="00746FE8" w:rsidP="00746FE8">
      <w:pPr>
        <w:pStyle w:val="SourceCode"/>
      </w:pPr>
      <w:r>
        <w:rPr>
          <w:rStyle w:val="NormalTok"/>
        </w:rPr>
        <w:t xml:space="preserve">pip install </w:t>
      </w:r>
      <w:proofErr w:type="spellStart"/>
      <w:r>
        <w:rPr>
          <w:rStyle w:val="NormalTok"/>
        </w:rPr>
        <w:t>plotly</w:t>
      </w:r>
      <w:proofErr w:type="spellEnd"/>
    </w:p>
    <w:p w14:paraId="18F10425" w14:textId="77777777" w:rsidR="00746FE8" w:rsidRDefault="00746FE8" w:rsidP="00746FE8">
      <w:pPr>
        <w:pStyle w:val="SourceCode"/>
      </w:pPr>
      <w:r>
        <w:rPr>
          <w:rStyle w:val="VerbatimChar"/>
        </w:rPr>
        <w:t xml:space="preserve">Requirement already satisfied: </w:t>
      </w:r>
      <w:proofErr w:type="spellStart"/>
      <w:r>
        <w:rPr>
          <w:rStyle w:val="VerbatimChar"/>
        </w:rPr>
        <w:t>plotly</w:t>
      </w:r>
      <w:proofErr w:type="spellEnd"/>
      <w:r>
        <w:rPr>
          <w:rStyle w:val="VerbatimChar"/>
        </w:rPr>
        <w:t xml:space="preserve"> in c:\users\alyss\anaconda3\anaconda\lib\site-packages (5.11.0)</w:t>
      </w:r>
      <w:r>
        <w:br/>
      </w:r>
      <w:r>
        <w:rPr>
          <w:rStyle w:val="VerbatimChar"/>
        </w:rPr>
        <w:t xml:space="preserve">Requirement already satisfied: tenacity&gt;=6.2.0 in c:\users\alyss\anaconda3\anaconda\lib\site-packages (from </w:t>
      </w:r>
      <w:proofErr w:type="spellStart"/>
      <w:r>
        <w:rPr>
          <w:rStyle w:val="VerbatimChar"/>
        </w:rPr>
        <w:t>plotly</w:t>
      </w:r>
      <w:proofErr w:type="spellEnd"/>
      <w:r>
        <w:rPr>
          <w:rStyle w:val="VerbatimChar"/>
        </w:rPr>
        <w:t>) (8.1.0)</w:t>
      </w:r>
      <w:r>
        <w:br/>
      </w:r>
      <w:r>
        <w:rPr>
          <w:rStyle w:val="VerbatimChar"/>
        </w:rPr>
        <w:t>Note: you may need to restart the kernel to use updated packages.</w:t>
      </w:r>
    </w:p>
    <w:p w14:paraId="7138B038" w14:textId="77777777" w:rsidR="00746FE8" w:rsidRDefault="00746FE8" w:rsidP="00746FE8">
      <w:pPr>
        <w:pStyle w:val="SourceCode"/>
      </w:pPr>
      <w:r>
        <w:rPr>
          <w:rStyle w:val="CommentTok"/>
        </w:rPr>
        <w:t>#</w:t>
      </w:r>
      <w:proofErr w:type="gramStart"/>
      <w:r>
        <w:rPr>
          <w:rStyle w:val="CommentTok"/>
        </w:rPr>
        <w:t>importing</w:t>
      </w:r>
      <w:proofErr w:type="gramEnd"/>
      <w:r>
        <w:rPr>
          <w:rStyle w:val="CommentTok"/>
        </w:rPr>
        <w:t xml:space="preserve"> clustering data: there are 257 locations with 55 different attributes</w:t>
      </w:r>
      <w:r>
        <w:br/>
      </w:r>
      <w:proofErr w:type="spellStart"/>
      <w:r>
        <w:rPr>
          <w:rStyle w:val="NormalTok"/>
        </w:rPr>
        <w:t>df</w:t>
      </w:r>
      <w:proofErr w:type="spellEnd"/>
      <w:r>
        <w:rPr>
          <w:rStyle w:val="NormalTok"/>
        </w:rPr>
        <w:t xml:space="preserve"> </w:t>
      </w:r>
      <w:r>
        <w:rPr>
          <w:rStyle w:val="OperatorTok"/>
        </w:rPr>
        <w:t>=</w:t>
      </w:r>
      <w:r>
        <w:rPr>
          <w:rStyle w:val="NormalTok"/>
        </w:rPr>
        <w:t xml:space="preserve"> </w:t>
      </w:r>
      <w:proofErr w:type="spellStart"/>
      <w:r>
        <w:rPr>
          <w:rStyle w:val="NormalTok"/>
        </w:rPr>
        <w:t>pd.read_csv</w:t>
      </w:r>
      <w:proofErr w:type="spellEnd"/>
      <w:r>
        <w:rPr>
          <w:rStyle w:val="NormalTok"/>
        </w:rPr>
        <w:t>(</w:t>
      </w:r>
      <w:r>
        <w:rPr>
          <w:rStyle w:val="StringTok"/>
        </w:rPr>
        <w:t>'Clustering Data.csv'</w:t>
      </w:r>
      <w:r>
        <w:rPr>
          <w:rStyle w:val="NormalTok"/>
        </w:rPr>
        <w:t>)</w:t>
      </w:r>
      <w:r>
        <w:br/>
      </w:r>
      <w:proofErr w:type="spellStart"/>
      <w:r>
        <w:rPr>
          <w:rStyle w:val="NormalTok"/>
        </w:rPr>
        <w:t>df.head</w:t>
      </w:r>
      <w:proofErr w:type="spellEnd"/>
      <w:r>
        <w:rPr>
          <w:rStyle w:val="NormalTok"/>
        </w:rPr>
        <w:t>()</w:t>
      </w:r>
    </w:p>
    <w:p w14:paraId="142D9B66" w14:textId="77777777" w:rsidR="00711E63" w:rsidRDefault="00711E63" w:rsidP="00DC4633">
      <w:bookmarkStart w:id="42" w:name="exploratory-data-analysis"/>
      <w:r>
        <w:t>Exploratory Data Analysis</w:t>
      </w:r>
    </w:p>
    <w:bookmarkEnd w:id="42"/>
    <w:p w14:paraId="34AF5D70" w14:textId="77777777" w:rsidR="00711E63" w:rsidRDefault="00711E63" w:rsidP="00711E63">
      <w:pPr>
        <w:pStyle w:val="SourceCode"/>
      </w:pPr>
      <w:r>
        <w:rPr>
          <w:rStyle w:val="CommentTok"/>
        </w:rPr>
        <w:t>## Univariate Analysis</w:t>
      </w:r>
    </w:p>
    <w:p w14:paraId="46A0732B" w14:textId="77777777" w:rsidR="00711E63" w:rsidRDefault="00711E63" w:rsidP="00711E63">
      <w:pPr>
        <w:pStyle w:val="SourceCode"/>
      </w:pPr>
      <w:proofErr w:type="spellStart"/>
      <w:r>
        <w:rPr>
          <w:rStyle w:val="NormalTok"/>
        </w:rPr>
        <w:t>df_desc</w:t>
      </w:r>
      <w:proofErr w:type="spellEnd"/>
      <w:r>
        <w:rPr>
          <w:rStyle w:val="NormalTok"/>
        </w:rPr>
        <w:t xml:space="preserve"> </w:t>
      </w:r>
      <w:r>
        <w:rPr>
          <w:rStyle w:val="OperatorTok"/>
        </w:rPr>
        <w:t>=</w:t>
      </w:r>
      <w:r>
        <w:rPr>
          <w:rStyle w:val="NormalTok"/>
        </w:rPr>
        <w:t xml:space="preserve"> </w:t>
      </w:r>
      <w:proofErr w:type="spellStart"/>
      <w:r>
        <w:rPr>
          <w:rStyle w:val="NormalTok"/>
        </w:rPr>
        <w:t>df.describe</w:t>
      </w:r>
      <w:proofErr w:type="spellEnd"/>
      <w:r>
        <w:rPr>
          <w:rStyle w:val="NormalTok"/>
        </w:rPr>
        <w:t xml:space="preserve">(include </w:t>
      </w:r>
      <w:r>
        <w:rPr>
          <w:rStyle w:val="OperatorTok"/>
        </w:rPr>
        <w:t>=</w:t>
      </w:r>
      <w:r>
        <w:rPr>
          <w:rStyle w:val="NormalTok"/>
        </w:rPr>
        <w:t xml:space="preserve"> </w:t>
      </w:r>
      <w:r>
        <w:rPr>
          <w:rStyle w:val="StringTok"/>
        </w:rPr>
        <w:t>'all'</w:t>
      </w:r>
      <w:r>
        <w:rPr>
          <w:rStyle w:val="NormalTok"/>
        </w:rPr>
        <w:t>)</w:t>
      </w:r>
      <w:r>
        <w:br/>
      </w:r>
      <w:proofErr w:type="spellStart"/>
      <w:r>
        <w:rPr>
          <w:rStyle w:val="NormalTok"/>
        </w:rPr>
        <w:t>df_desc</w:t>
      </w:r>
      <w:proofErr w:type="spellEnd"/>
    </w:p>
    <w:p w14:paraId="7A979322" w14:textId="77777777" w:rsidR="009C3D6C" w:rsidRDefault="009C3D6C" w:rsidP="009C3D6C">
      <w:pPr>
        <w:pStyle w:val="SourceCode"/>
      </w:pPr>
      <w:r>
        <w:rPr>
          <w:rStyle w:val="CommentTok"/>
        </w:rPr>
        <w:t>#</w:t>
      </w:r>
      <w:proofErr w:type="gramStart"/>
      <w:r>
        <w:rPr>
          <w:rStyle w:val="CommentTok"/>
        </w:rPr>
        <w:t>features</w:t>
      </w:r>
      <w:proofErr w:type="gramEnd"/>
      <w:r>
        <w:rPr>
          <w:rStyle w:val="CommentTok"/>
        </w:rPr>
        <w:t xml:space="preserve"> with the highest standard deviation </w:t>
      </w:r>
      <w:r>
        <w:br/>
      </w:r>
      <w:r>
        <w:rPr>
          <w:rStyle w:val="CommentTok"/>
        </w:rPr>
        <w:t>#we can see that in terms of wealth, there is the most distribution</w:t>
      </w:r>
      <w:r>
        <w:br/>
      </w:r>
      <w:proofErr w:type="spellStart"/>
      <w:r>
        <w:rPr>
          <w:rStyle w:val="NormalTok"/>
        </w:rPr>
        <w:t>std_sort</w:t>
      </w:r>
      <w:proofErr w:type="spellEnd"/>
      <w:r>
        <w:rPr>
          <w:rStyle w:val="NormalTok"/>
        </w:rPr>
        <w:t xml:space="preserve"> </w:t>
      </w:r>
      <w:r>
        <w:rPr>
          <w:rStyle w:val="OperatorTok"/>
        </w:rPr>
        <w:t>=</w:t>
      </w:r>
      <w:r>
        <w:rPr>
          <w:rStyle w:val="NormalTok"/>
        </w:rPr>
        <w:t xml:space="preserve"> </w:t>
      </w:r>
      <w:proofErr w:type="spellStart"/>
      <w:r>
        <w:rPr>
          <w:rStyle w:val="NormalTok"/>
        </w:rPr>
        <w:t>df_desc.sort_values</w:t>
      </w:r>
      <w:proofErr w:type="spellEnd"/>
      <w:r>
        <w:rPr>
          <w:rStyle w:val="NormalTok"/>
        </w:rPr>
        <w:t xml:space="preserve">(by </w:t>
      </w:r>
      <w:r>
        <w:rPr>
          <w:rStyle w:val="OperatorTok"/>
        </w:rPr>
        <w:t>=</w:t>
      </w:r>
      <w:r>
        <w:rPr>
          <w:rStyle w:val="NormalTok"/>
        </w:rPr>
        <w:t xml:space="preserve"> </w:t>
      </w:r>
      <w:r>
        <w:rPr>
          <w:rStyle w:val="StringTok"/>
        </w:rPr>
        <w:t>'std'</w:t>
      </w:r>
      <w:r>
        <w:rPr>
          <w:rStyle w:val="NormalTok"/>
        </w:rPr>
        <w:t xml:space="preserve">, ascending </w:t>
      </w:r>
      <w:r>
        <w:rPr>
          <w:rStyle w:val="OperatorTok"/>
        </w:rPr>
        <w:t>=</w:t>
      </w:r>
      <w:r>
        <w:rPr>
          <w:rStyle w:val="NormalTok"/>
        </w:rPr>
        <w:t xml:space="preserve"> </w:t>
      </w:r>
      <w:r>
        <w:rPr>
          <w:rStyle w:val="VariableTok"/>
        </w:rPr>
        <w:t>False</w:t>
      </w:r>
      <w:r>
        <w:rPr>
          <w:rStyle w:val="NormalTok"/>
        </w:rPr>
        <w:t xml:space="preserve">, axis </w:t>
      </w:r>
      <w:r>
        <w:rPr>
          <w:rStyle w:val="OperatorTok"/>
        </w:rPr>
        <w:t>=</w:t>
      </w:r>
      <w:r>
        <w:rPr>
          <w:rStyle w:val="NormalTok"/>
        </w:rPr>
        <w:t xml:space="preserve"> </w:t>
      </w:r>
      <w:r>
        <w:rPr>
          <w:rStyle w:val="DecValTok"/>
        </w:rPr>
        <w:t>1</w:t>
      </w:r>
      <w:r>
        <w:rPr>
          <w:rStyle w:val="NormalTok"/>
        </w:rPr>
        <w:t>)</w:t>
      </w:r>
      <w:r>
        <w:br/>
      </w:r>
      <w:proofErr w:type="spellStart"/>
      <w:r>
        <w:rPr>
          <w:rStyle w:val="NormalTok"/>
        </w:rPr>
        <w:t>std_sort.iloc</w:t>
      </w:r>
      <w:proofErr w:type="spellEnd"/>
      <w:r>
        <w:rPr>
          <w:rStyle w:val="NormalTok"/>
        </w:rPr>
        <w:t>[</w:t>
      </w:r>
      <w:r>
        <w:rPr>
          <w:rStyle w:val="DecValTok"/>
        </w:rPr>
        <w:t>5</w:t>
      </w:r>
      <w:r>
        <w:rPr>
          <w:rStyle w:val="NormalTok"/>
        </w:rPr>
        <w:t>][</w:t>
      </w:r>
      <w:r>
        <w:rPr>
          <w:rStyle w:val="DecValTok"/>
        </w:rPr>
        <w:t>0</w:t>
      </w:r>
      <w:r>
        <w:rPr>
          <w:rStyle w:val="NormalTok"/>
        </w:rPr>
        <w:t>:</w:t>
      </w:r>
      <w:r>
        <w:rPr>
          <w:rStyle w:val="DecValTok"/>
        </w:rPr>
        <w:t>5</w:t>
      </w:r>
      <w:r>
        <w:rPr>
          <w:rStyle w:val="NormalTok"/>
        </w:rPr>
        <w:t>]</w:t>
      </w:r>
    </w:p>
    <w:p w14:paraId="23F46B07" w14:textId="77777777" w:rsidR="009C3D6C" w:rsidRDefault="009C3D6C" w:rsidP="009C3D6C">
      <w:pPr>
        <w:pStyle w:val="SourceCode"/>
      </w:pPr>
      <w:r>
        <w:rPr>
          <w:rStyle w:val="VerbatimChar"/>
        </w:rPr>
        <w:lastRenderedPageBreak/>
        <w:t>Real GDP (purchasing power parity)       2.17078e+12</w:t>
      </w:r>
      <w:r>
        <w:br/>
      </w:r>
      <w:r>
        <w:rPr>
          <w:rStyle w:val="VerbatimChar"/>
        </w:rPr>
        <w:t>Debt - external                          1.75036e+12</w:t>
      </w:r>
      <w:r>
        <w:br/>
      </w:r>
      <w:r>
        <w:rPr>
          <w:rStyle w:val="VerbatimChar"/>
        </w:rPr>
        <w:t>Imports                                  2.93014e+11</w:t>
      </w:r>
      <w:r>
        <w:br/>
      </w:r>
      <w:r>
        <w:rPr>
          <w:rStyle w:val="VerbatimChar"/>
        </w:rPr>
        <w:t>Exports                                  2.91104e+11</w:t>
      </w:r>
      <w:r>
        <w:br/>
      </w:r>
      <w:r>
        <w:rPr>
          <w:rStyle w:val="VerbatimChar"/>
        </w:rPr>
        <w:t>Reserves of foreign exchange and gold    2.65623e+11</w:t>
      </w:r>
      <w:r>
        <w:br/>
      </w:r>
      <w:r>
        <w:rPr>
          <w:rStyle w:val="VerbatimChar"/>
        </w:rPr>
        <w:t xml:space="preserve">Name: std, </w:t>
      </w:r>
      <w:proofErr w:type="spellStart"/>
      <w:r>
        <w:rPr>
          <w:rStyle w:val="VerbatimChar"/>
        </w:rPr>
        <w:t>dtype</w:t>
      </w:r>
      <w:proofErr w:type="spellEnd"/>
      <w:r>
        <w:rPr>
          <w:rStyle w:val="VerbatimChar"/>
        </w:rPr>
        <w:t>: object</w:t>
      </w:r>
    </w:p>
    <w:p w14:paraId="72BA9FC4" w14:textId="77777777" w:rsidR="009C3D6C" w:rsidRDefault="009C3D6C" w:rsidP="009C3D6C">
      <w:pPr>
        <w:pStyle w:val="SourceCode"/>
      </w:pPr>
      <w:r>
        <w:rPr>
          <w:rStyle w:val="CommentTok"/>
        </w:rPr>
        <w:t>#</w:t>
      </w:r>
      <w:proofErr w:type="gramStart"/>
      <w:r>
        <w:rPr>
          <w:rStyle w:val="CommentTok"/>
        </w:rPr>
        <w:t>features</w:t>
      </w:r>
      <w:proofErr w:type="gramEnd"/>
      <w:r>
        <w:rPr>
          <w:rStyle w:val="CommentTok"/>
        </w:rPr>
        <w:t xml:space="preserve"> with the highest missing values </w:t>
      </w:r>
      <w:r>
        <w:br/>
      </w:r>
      <w:r>
        <w:rPr>
          <w:rStyle w:val="CommentTok"/>
        </w:rPr>
        <w:t>#some of these values are MNAR and assumed 0</w:t>
      </w:r>
      <w:r>
        <w:br/>
      </w:r>
      <w:proofErr w:type="spellStart"/>
      <w:r>
        <w:rPr>
          <w:rStyle w:val="NormalTok"/>
        </w:rPr>
        <w:t>miss_sort</w:t>
      </w:r>
      <w:proofErr w:type="spellEnd"/>
      <w:r>
        <w:rPr>
          <w:rStyle w:val="NormalTok"/>
        </w:rPr>
        <w:t xml:space="preserve"> </w:t>
      </w:r>
      <w:r>
        <w:rPr>
          <w:rStyle w:val="OperatorTok"/>
        </w:rPr>
        <w:t>=</w:t>
      </w:r>
      <w:r>
        <w:rPr>
          <w:rStyle w:val="NormalTok"/>
        </w:rPr>
        <w:t xml:space="preserve"> </w:t>
      </w:r>
      <w:proofErr w:type="spellStart"/>
      <w:r>
        <w:rPr>
          <w:rStyle w:val="NormalTok"/>
        </w:rPr>
        <w:t>df_desc.sort_values</w:t>
      </w:r>
      <w:proofErr w:type="spellEnd"/>
      <w:r>
        <w:rPr>
          <w:rStyle w:val="NormalTok"/>
        </w:rPr>
        <w:t xml:space="preserve">(by </w:t>
      </w:r>
      <w:r>
        <w:rPr>
          <w:rStyle w:val="OperatorTok"/>
        </w:rPr>
        <w:t>=</w:t>
      </w:r>
      <w:r>
        <w:rPr>
          <w:rStyle w:val="NormalTok"/>
        </w:rPr>
        <w:t xml:space="preserve"> </w:t>
      </w:r>
      <w:r>
        <w:rPr>
          <w:rStyle w:val="StringTok"/>
        </w:rPr>
        <w:t>'count'</w:t>
      </w:r>
      <w:r>
        <w:rPr>
          <w:rStyle w:val="NormalTok"/>
        </w:rPr>
        <w:t xml:space="preserve">, ascending </w:t>
      </w:r>
      <w:r>
        <w:rPr>
          <w:rStyle w:val="OperatorTok"/>
        </w:rPr>
        <w:t>=</w:t>
      </w:r>
      <w:r>
        <w:rPr>
          <w:rStyle w:val="NormalTok"/>
        </w:rPr>
        <w:t xml:space="preserve"> </w:t>
      </w:r>
      <w:r>
        <w:rPr>
          <w:rStyle w:val="VariableTok"/>
        </w:rPr>
        <w:t>True</w:t>
      </w:r>
      <w:r>
        <w:rPr>
          <w:rStyle w:val="NormalTok"/>
        </w:rPr>
        <w:t xml:space="preserve">, axis </w:t>
      </w:r>
      <w:r>
        <w:rPr>
          <w:rStyle w:val="OperatorTok"/>
        </w:rPr>
        <w:t>=</w:t>
      </w:r>
      <w:r>
        <w:rPr>
          <w:rStyle w:val="NormalTok"/>
        </w:rPr>
        <w:t xml:space="preserve"> </w:t>
      </w:r>
      <w:r>
        <w:rPr>
          <w:rStyle w:val="DecValTok"/>
        </w:rPr>
        <w:t>1</w:t>
      </w:r>
      <w:r>
        <w:rPr>
          <w:rStyle w:val="NormalTok"/>
        </w:rPr>
        <w:t>)</w:t>
      </w:r>
      <w:r>
        <w:br/>
      </w:r>
      <w:proofErr w:type="spellStart"/>
      <w:r>
        <w:rPr>
          <w:rStyle w:val="NormalTok"/>
        </w:rPr>
        <w:t>miss_sort.iloc</w:t>
      </w:r>
      <w:proofErr w:type="spellEnd"/>
      <w:r>
        <w:rPr>
          <w:rStyle w:val="NormalTok"/>
        </w:rPr>
        <w:t>[</w:t>
      </w:r>
      <w:r>
        <w:rPr>
          <w:rStyle w:val="DecValTok"/>
        </w:rPr>
        <w:t>0</w:t>
      </w:r>
      <w:r>
        <w:rPr>
          <w:rStyle w:val="NormalTok"/>
        </w:rPr>
        <w:t>][</w:t>
      </w:r>
      <w:r>
        <w:rPr>
          <w:rStyle w:val="DecValTok"/>
        </w:rPr>
        <w:t>0</w:t>
      </w:r>
      <w:r>
        <w:rPr>
          <w:rStyle w:val="NormalTok"/>
        </w:rPr>
        <w:t>:</w:t>
      </w:r>
      <w:r>
        <w:rPr>
          <w:rStyle w:val="DecValTok"/>
        </w:rPr>
        <w:t>5</w:t>
      </w:r>
      <w:r>
        <w:rPr>
          <w:rStyle w:val="NormalTok"/>
        </w:rPr>
        <w:t>]</w:t>
      </w:r>
    </w:p>
    <w:p w14:paraId="7C901331" w14:textId="77777777" w:rsidR="009C3D6C" w:rsidRDefault="009C3D6C" w:rsidP="009C3D6C">
      <w:pPr>
        <w:pStyle w:val="SourceCode"/>
      </w:pPr>
      <w:r>
        <w:rPr>
          <w:rStyle w:val="VerbatimChar"/>
        </w:rPr>
        <w:t>Waterways                                        118</w:t>
      </w:r>
      <w:r>
        <w:br/>
      </w:r>
      <w:r>
        <w:rPr>
          <w:rStyle w:val="VerbatimChar"/>
        </w:rPr>
        <w:t>Railways                                         136</w:t>
      </w:r>
      <w:r>
        <w:br/>
      </w:r>
      <w:r>
        <w:rPr>
          <w:rStyle w:val="VerbatimChar"/>
        </w:rPr>
        <w:t>Children under the age of 5 years underweight    155</w:t>
      </w:r>
      <w:r>
        <w:br/>
      </w:r>
      <w:r>
        <w:rPr>
          <w:rStyle w:val="VerbatimChar"/>
        </w:rPr>
        <w:t>Tobacco use                                      164</w:t>
      </w:r>
      <w:r>
        <w:br/>
      </w:r>
      <w:r>
        <w:rPr>
          <w:rStyle w:val="VerbatimChar"/>
        </w:rPr>
        <w:t>HIV/AIDS - deaths                                167</w:t>
      </w:r>
      <w:r>
        <w:br/>
      </w:r>
      <w:r>
        <w:rPr>
          <w:rStyle w:val="VerbatimChar"/>
        </w:rPr>
        <w:t xml:space="preserve">Name: count, </w:t>
      </w:r>
      <w:proofErr w:type="spellStart"/>
      <w:r>
        <w:rPr>
          <w:rStyle w:val="VerbatimChar"/>
        </w:rPr>
        <w:t>dtype</w:t>
      </w:r>
      <w:proofErr w:type="spellEnd"/>
      <w:r>
        <w:rPr>
          <w:rStyle w:val="VerbatimChar"/>
        </w:rPr>
        <w:t>: object</w:t>
      </w:r>
    </w:p>
    <w:p w14:paraId="3E3D3BB5" w14:textId="77777777" w:rsidR="009C3D6C" w:rsidRDefault="009C3D6C" w:rsidP="009C3D6C">
      <w:pPr>
        <w:pStyle w:val="SourceCode"/>
      </w:pPr>
      <w:r>
        <w:rPr>
          <w:rStyle w:val="CommentTok"/>
        </w:rPr>
        <w:t xml:space="preserve"># </w:t>
      </w:r>
      <w:proofErr w:type="gramStart"/>
      <w:r>
        <w:rPr>
          <w:rStyle w:val="CommentTok"/>
        </w:rPr>
        <w:t>we</w:t>
      </w:r>
      <w:proofErr w:type="gramEnd"/>
      <w:r>
        <w:rPr>
          <w:rStyle w:val="CommentTok"/>
        </w:rPr>
        <w:t xml:space="preserve"> can see from our histograms that most data sets have some outliers </w:t>
      </w:r>
      <w:r>
        <w:br/>
      </w:r>
      <w:r>
        <w:rPr>
          <w:rStyle w:val="CommentTok"/>
        </w:rPr>
        <w:t># besides in median age, growth rate, birth rate, death rate, infant mortality rate, life expectancy, and fertility rate</w:t>
      </w:r>
      <w:r>
        <w:br/>
      </w:r>
      <w:r>
        <w:rPr>
          <w:rStyle w:val="CommentTok"/>
        </w:rPr>
        <w:t># however, we can see some clear distributions in some of the data</w:t>
      </w:r>
      <w:r>
        <w:br/>
      </w:r>
      <w:r>
        <w:br/>
      </w:r>
      <w:proofErr w:type="spellStart"/>
      <w:r>
        <w:rPr>
          <w:rStyle w:val="NormalTok"/>
        </w:rPr>
        <w:t>df.hist</w:t>
      </w:r>
      <w:proofErr w:type="spellEnd"/>
      <w:r>
        <w:rPr>
          <w:rStyle w:val="NormalTok"/>
        </w:rPr>
        <w:t>(</w:t>
      </w:r>
      <w:proofErr w:type="spellStart"/>
      <w:r>
        <w:rPr>
          <w:rStyle w:val="NormalTok"/>
        </w:rPr>
        <w:t>figsize</w:t>
      </w:r>
      <w:proofErr w:type="spellEnd"/>
      <w:r>
        <w:rPr>
          <w:rStyle w:val="NormalTok"/>
        </w:rPr>
        <w:t xml:space="preserve"> </w:t>
      </w:r>
      <w:r>
        <w:rPr>
          <w:rStyle w:val="OperatorTok"/>
        </w:rPr>
        <w:t>=</w:t>
      </w:r>
      <w:r>
        <w:rPr>
          <w:rStyle w:val="NormalTok"/>
        </w:rPr>
        <w:t xml:space="preserve"> (</w:t>
      </w:r>
      <w:r>
        <w:rPr>
          <w:rStyle w:val="DecValTok"/>
        </w:rPr>
        <w:t>30</w:t>
      </w:r>
      <w:r>
        <w:rPr>
          <w:rStyle w:val="NormalTok"/>
        </w:rPr>
        <w:t>,</w:t>
      </w:r>
      <w:r>
        <w:rPr>
          <w:rStyle w:val="DecValTok"/>
        </w:rPr>
        <w:t>30</w:t>
      </w:r>
      <w:r>
        <w:rPr>
          <w:rStyle w:val="NormalTok"/>
        </w:rPr>
        <w:t>))</w:t>
      </w:r>
    </w:p>
    <w:p w14:paraId="49D4C454" w14:textId="15D3CDCF" w:rsidR="009753A7" w:rsidRDefault="008F27EA" w:rsidP="003A1BA1">
      <w:r>
        <w:rPr>
          <w:noProof/>
        </w:rPr>
        <w:lastRenderedPageBreak/>
        <w:drawing>
          <wp:inline distT="0" distB="0" distL="0" distR="0" wp14:anchorId="798B3711" wp14:editId="6CCC8235">
            <wp:extent cx="5334000" cy="5219788"/>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3" name="Picture" descr="d205827d0edaf2f14bdb0f39ac37b4365e3cbf99.png"/>
                    <pic:cNvPicPr>
                      <a:picLocks noChangeAspect="1" noChangeArrowheads="1"/>
                    </pic:cNvPicPr>
                  </pic:nvPicPr>
                  <pic:blipFill>
                    <a:blip r:embed="rId30"/>
                    <a:stretch>
                      <a:fillRect/>
                    </a:stretch>
                  </pic:blipFill>
                  <pic:spPr bwMode="auto">
                    <a:xfrm>
                      <a:off x="0" y="0"/>
                      <a:ext cx="5334000" cy="5219788"/>
                    </a:xfrm>
                    <a:prstGeom prst="rect">
                      <a:avLst/>
                    </a:prstGeom>
                    <a:noFill/>
                    <a:ln w="9525">
                      <a:noFill/>
                      <a:headEnd/>
                      <a:tailEnd/>
                    </a:ln>
                  </pic:spPr>
                </pic:pic>
              </a:graphicData>
            </a:graphic>
          </wp:inline>
        </w:drawing>
      </w:r>
    </w:p>
    <w:p w14:paraId="70B2BA14" w14:textId="77777777" w:rsidR="00306884" w:rsidRDefault="00306884" w:rsidP="00306884">
      <w:pPr>
        <w:pStyle w:val="SourceCode"/>
      </w:pPr>
      <w:r>
        <w:rPr>
          <w:rStyle w:val="CommentTok"/>
        </w:rPr>
        <w:t>#</w:t>
      </w:r>
      <w:proofErr w:type="gramStart"/>
      <w:r>
        <w:rPr>
          <w:rStyle w:val="CommentTok"/>
        </w:rPr>
        <w:t>with</w:t>
      </w:r>
      <w:proofErr w:type="gramEnd"/>
      <w:r>
        <w:rPr>
          <w:rStyle w:val="CommentTok"/>
        </w:rPr>
        <w:t xml:space="preserve"> this box plot you can better visually see which variables consist of outliers</w:t>
      </w:r>
      <w:r>
        <w:br/>
      </w:r>
      <w:r>
        <w:rPr>
          <w:rStyle w:val="CommentTok"/>
        </w:rPr>
        <w:t>#very few values have outliers</w:t>
      </w:r>
      <w:r>
        <w:br/>
      </w:r>
      <w:proofErr w:type="spellStart"/>
      <w:r>
        <w:rPr>
          <w:rStyle w:val="NormalTok"/>
        </w:rPr>
        <w:t>df.plot</w:t>
      </w:r>
      <w:proofErr w:type="spellEnd"/>
      <w:r>
        <w:rPr>
          <w:rStyle w:val="NormalTok"/>
        </w:rPr>
        <w:t xml:space="preserve">(kind </w:t>
      </w:r>
      <w:r>
        <w:rPr>
          <w:rStyle w:val="OperatorTok"/>
        </w:rPr>
        <w:t>=</w:t>
      </w:r>
      <w:r>
        <w:rPr>
          <w:rStyle w:val="NormalTok"/>
        </w:rPr>
        <w:t xml:space="preserve"> </w:t>
      </w:r>
      <w:r>
        <w:rPr>
          <w:rStyle w:val="StringTok"/>
        </w:rPr>
        <w:t>"box"</w:t>
      </w:r>
      <w:r>
        <w:rPr>
          <w:rStyle w:val="NormalTok"/>
        </w:rPr>
        <w:t xml:space="preserve">, </w:t>
      </w:r>
      <w:proofErr w:type="spellStart"/>
      <w:r>
        <w:rPr>
          <w:rStyle w:val="NormalTok"/>
        </w:rPr>
        <w:t>figsize</w:t>
      </w:r>
      <w:proofErr w:type="spellEnd"/>
      <w:r>
        <w:rPr>
          <w:rStyle w:val="NormalTok"/>
        </w:rPr>
        <w:t xml:space="preserve"> </w:t>
      </w:r>
      <w:r>
        <w:rPr>
          <w:rStyle w:val="OperatorTok"/>
        </w:rPr>
        <w:t>=</w:t>
      </w:r>
      <w:r>
        <w:rPr>
          <w:rStyle w:val="NormalTok"/>
        </w:rPr>
        <w:t xml:space="preserve"> (</w:t>
      </w:r>
      <w:r>
        <w:rPr>
          <w:rStyle w:val="DecValTok"/>
        </w:rPr>
        <w:t>30</w:t>
      </w:r>
      <w:r>
        <w:rPr>
          <w:rStyle w:val="NormalTok"/>
        </w:rPr>
        <w:t>,</w:t>
      </w:r>
      <w:r>
        <w:rPr>
          <w:rStyle w:val="DecValTok"/>
        </w:rPr>
        <w:t>30</w:t>
      </w:r>
      <w:r>
        <w:rPr>
          <w:rStyle w:val="NormalTok"/>
        </w:rPr>
        <w:t xml:space="preserve">), logy </w:t>
      </w:r>
      <w:r>
        <w:rPr>
          <w:rStyle w:val="OperatorTok"/>
        </w:rPr>
        <w:t>=</w:t>
      </w:r>
      <w:r>
        <w:rPr>
          <w:rStyle w:val="NormalTok"/>
        </w:rPr>
        <w:t xml:space="preserve"> </w:t>
      </w:r>
      <w:r>
        <w:rPr>
          <w:rStyle w:val="VariableTok"/>
        </w:rPr>
        <w:t>True</w:t>
      </w:r>
      <w:r>
        <w:rPr>
          <w:rStyle w:val="NormalTok"/>
        </w:rPr>
        <w:t xml:space="preserve">, rot </w:t>
      </w:r>
      <w:r>
        <w:rPr>
          <w:rStyle w:val="OperatorTok"/>
        </w:rPr>
        <w:t>=</w:t>
      </w:r>
      <w:r>
        <w:rPr>
          <w:rStyle w:val="NormalTok"/>
        </w:rPr>
        <w:t xml:space="preserve"> </w:t>
      </w:r>
      <w:r>
        <w:rPr>
          <w:rStyle w:val="DecValTok"/>
        </w:rPr>
        <w:t>90</w:t>
      </w:r>
      <w:r>
        <w:rPr>
          <w:rStyle w:val="NormalTok"/>
        </w:rPr>
        <w:t>)</w:t>
      </w:r>
    </w:p>
    <w:p w14:paraId="7472902C" w14:textId="0314B3B6" w:rsidR="009753A7" w:rsidRDefault="00137F41">
      <w:pPr>
        <w:rPr>
          <w:rFonts w:eastAsiaTheme="majorEastAsia" w:cstheme="majorBidi"/>
          <w:b/>
          <w:szCs w:val="32"/>
        </w:rPr>
      </w:pPr>
      <w:r>
        <w:rPr>
          <w:noProof/>
        </w:rPr>
        <w:lastRenderedPageBreak/>
        <w:drawing>
          <wp:inline distT="0" distB="0" distL="0" distR="0" wp14:anchorId="2B95FE25" wp14:editId="3443A955">
            <wp:extent cx="5334000" cy="5929769"/>
            <wp:effectExtent l="0" t="0" r="0" b="0"/>
            <wp:docPr id="25" name="Picture"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5" name="Picture" descr="Chart&#10;&#10;Description automatically generated"/>
                    <pic:cNvPicPr>
                      <a:picLocks noChangeAspect="1" noChangeArrowheads="1"/>
                    </pic:cNvPicPr>
                  </pic:nvPicPr>
                  <pic:blipFill>
                    <a:blip r:embed="rId31"/>
                    <a:stretch>
                      <a:fillRect/>
                    </a:stretch>
                  </pic:blipFill>
                  <pic:spPr bwMode="auto">
                    <a:xfrm>
                      <a:off x="0" y="0"/>
                      <a:ext cx="5334000" cy="5929769"/>
                    </a:xfrm>
                    <a:prstGeom prst="rect">
                      <a:avLst/>
                    </a:prstGeom>
                    <a:noFill/>
                    <a:ln w="9525">
                      <a:noFill/>
                      <a:headEnd/>
                      <a:tailEnd/>
                    </a:ln>
                  </pic:spPr>
                </pic:pic>
              </a:graphicData>
            </a:graphic>
          </wp:inline>
        </w:drawing>
      </w:r>
    </w:p>
    <w:p w14:paraId="28EC8E8C" w14:textId="77777777" w:rsidR="00ED03D1" w:rsidRDefault="00ED03D1" w:rsidP="00ED03D1">
      <w:pPr>
        <w:pStyle w:val="SourceCode"/>
      </w:pPr>
      <w:r>
        <w:rPr>
          <w:rStyle w:val="CommentTok"/>
        </w:rPr>
        <w:t>#Looking at the correlation between variables</w:t>
      </w:r>
      <w:r>
        <w:br/>
      </w:r>
      <w:r>
        <w:rPr>
          <w:rStyle w:val="CommentTok"/>
        </w:rPr>
        <w:t>#something interesting we see is that those "wealth" variables have high correlations</w:t>
      </w:r>
      <w:r>
        <w:br/>
      </w:r>
      <w:r>
        <w:rPr>
          <w:rStyle w:val="CommentTok"/>
        </w:rPr>
        <w:t>#some other notable high correlations are between population and labor force, mobile telephone users, and internet users</w:t>
      </w:r>
      <w:r>
        <w:br/>
      </w:r>
      <w:r>
        <w:rPr>
          <w:rStyle w:val="CommentTok"/>
        </w:rPr>
        <w:t>#also high correlation between total fertility and birth rate</w:t>
      </w:r>
      <w:r>
        <w:br/>
      </w:r>
      <w:r>
        <w:rPr>
          <w:rStyle w:val="CommentTok"/>
        </w:rPr>
        <w:t>#these all ^^ make some intuitive sense</w:t>
      </w:r>
      <w:r>
        <w:br/>
      </w:r>
      <w:r>
        <w:rPr>
          <w:rStyle w:val="CommentTok"/>
        </w:rPr>
        <w:t>#the most unexplained high correlation is between labor force and telephone users, and internet users</w:t>
      </w:r>
      <w:r>
        <w:br/>
      </w:r>
      <w:r>
        <w:br/>
      </w:r>
      <w:proofErr w:type="spellStart"/>
      <w:r>
        <w:rPr>
          <w:rStyle w:val="NormalTok"/>
        </w:rPr>
        <w:t>corr</w:t>
      </w:r>
      <w:proofErr w:type="spellEnd"/>
      <w:r>
        <w:rPr>
          <w:rStyle w:val="NormalTok"/>
        </w:rPr>
        <w:t xml:space="preserve"> </w:t>
      </w:r>
      <w:r>
        <w:rPr>
          <w:rStyle w:val="OperatorTok"/>
        </w:rPr>
        <w:t>=</w:t>
      </w:r>
      <w:r>
        <w:rPr>
          <w:rStyle w:val="NormalTok"/>
        </w:rPr>
        <w:t xml:space="preserve"> </w:t>
      </w:r>
      <w:proofErr w:type="spellStart"/>
      <w:r>
        <w:rPr>
          <w:rStyle w:val="NormalTok"/>
        </w:rPr>
        <w:t>df.corr</w:t>
      </w:r>
      <w:proofErr w:type="spellEnd"/>
      <w:r>
        <w:rPr>
          <w:rStyle w:val="NormalTok"/>
        </w:rPr>
        <w:t>()</w:t>
      </w:r>
      <w:r>
        <w:br/>
      </w:r>
      <w:r>
        <w:br/>
      </w:r>
      <w:proofErr w:type="spellStart"/>
      <w:r>
        <w:rPr>
          <w:rStyle w:val="NormalTok"/>
        </w:rPr>
        <w:lastRenderedPageBreak/>
        <w:t>plt.figure</w:t>
      </w:r>
      <w:proofErr w:type="spellEnd"/>
      <w:r>
        <w:rPr>
          <w:rStyle w:val="NormalTok"/>
        </w:rPr>
        <w:t>(</w:t>
      </w:r>
      <w:proofErr w:type="spellStart"/>
      <w:r>
        <w:rPr>
          <w:rStyle w:val="NormalTok"/>
        </w:rPr>
        <w:t>figsize</w:t>
      </w:r>
      <w:proofErr w:type="spellEnd"/>
      <w:r>
        <w:rPr>
          <w:rStyle w:val="NormalTok"/>
        </w:rPr>
        <w:t xml:space="preserve"> </w:t>
      </w:r>
      <w:r>
        <w:rPr>
          <w:rStyle w:val="OperatorTok"/>
        </w:rPr>
        <w:t>=</w:t>
      </w:r>
      <w:r>
        <w:rPr>
          <w:rStyle w:val="NormalTok"/>
        </w:rPr>
        <w:t xml:space="preserve"> (</w:t>
      </w:r>
      <w:r>
        <w:rPr>
          <w:rStyle w:val="DecValTok"/>
        </w:rPr>
        <w:t>30</w:t>
      </w:r>
      <w:r>
        <w:rPr>
          <w:rStyle w:val="NormalTok"/>
        </w:rPr>
        <w:t xml:space="preserve">, </w:t>
      </w:r>
      <w:r>
        <w:rPr>
          <w:rStyle w:val="DecValTok"/>
        </w:rPr>
        <w:t>30</w:t>
      </w:r>
      <w:r>
        <w:rPr>
          <w:rStyle w:val="NormalTok"/>
        </w:rPr>
        <w:t>))</w:t>
      </w:r>
      <w:r>
        <w:br/>
      </w:r>
      <w:proofErr w:type="spellStart"/>
      <w:r>
        <w:rPr>
          <w:rStyle w:val="NormalTok"/>
        </w:rPr>
        <w:t>sns.heatmap</w:t>
      </w:r>
      <w:proofErr w:type="spellEnd"/>
      <w:r>
        <w:rPr>
          <w:rStyle w:val="NormalTok"/>
        </w:rPr>
        <w:t>(</w:t>
      </w:r>
      <w:proofErr w:type="spellStart"/>
      <w:r>
        <w:rPr>
          <w:rStyle w:val="NormalTok"/>
        </w:rPr>
        <w:t>df.corr</w:t>
      </w:r>
      <w:proofErr w:type="spellEnd"/>
      <w:r>
        <w:rPr>
          <w:rStyle w:val="NormalTok"/>
        </w:rPr>
        <w:t>().</w:t>
      </w:r>
      <w:r>
        <w:rPr>
          <w:rStyle w:val="BuiltInTok"/>
        </w:rPr>
        <w:t>round</w:t>
      </w:r>
      <w:r>
        <w:rPr>
          <w:rStyle w:val="NormalTok"/>
        </w:rPr>
        <w:t>(</w:t>
      </w:r>
      <w:r>
        <w:rPr>
          <w:rStyle w:val="DecValTok"/>
        </w:rPr>
        <w:t>2</w:t>
      </w:r>
      <w:r>
        <w:rPr>
          <w:rStyle w:val="NormalTok"/>
        </w:rPr>
        <w:t xml:space="preserve">), </w:t>
      </w:r>
      <w:proofErr w:type="spellStart"/>
      <w:r>
        <w:rPr>
          <w:rStyle w:val="NormalTok"/>
        </w:rPr>
        <w:t>annot</w:t>
      </w:r>
      <w:proofErr w:type="spellEnd"/>
      <w:r>
        <w:rPr>
          <w:rStyle w:val="NormalTok"/>
        </w:rPr>
        <w:t xml:space="preserve"> </w:t>
      </w:r>
      <w:r>
        <w:rPr>
          <w:rStyle w:val="OperatorTok"/>
        </w:rPr>
        <w:t>=</w:t>
      </w:r>
      <w:r>
        <w:rPr>
          <w:rStyle w:val="NormalTok"/>
        </w:rPr>
        <w:t xml:space="preserve"> </w:t>
      </w:r>
      <w:r>
        <w:rPr>
          <w:rStyle w:val="VariableTok"/>
        </w:rPr>
        <w:t>True</w:t>
      </w:r>
      <w:r>
        <w:rPr>
          <w:rStyle w:val="NormalTok"/>
        </w:rPr>
        <w:t>)</w:t>
      </w:r>
      <w:r>
        <w:br/>
      </w:r>
    </w:p>
    <w:p w14:paraId="16256A7A" w14:textId="77777777" w:rsidR="00ED03D1" w:rsidRDefault="00ED03D1" w:rsidP="00ED03D1">
      <w:pPr>
        <w:pStyle w:val="SourceCode"/>
      </w:pPr>
      <w:r>
        <w:rPr>
          <w:rStyle w:val="VerbatimChar"/>
        </w:rPr>
        <w:t>&lt;</w:t>
      </w:r>
      <w:proofErr w:type="spellStart"/>
      <w:r>
        <w:rPr>
          <w:rStyle w:val="VerbatimChar"/>
        </w:rPr>
        <w:t>AxesSubplot</w:t>
      </w:r>
      <w:proofErr w:type="spellEnd"/>
      <w:r>
        <w:rPr>
          <w:rStyle w:val="VerbatimChar"/>
        </w:rPr>
        <w:t>:&gt;</w:t>
      </w:r>
    </w:p>
    <w:p w14:paraId="34728717" w14:textId="77777777" w:rsidR="00ED03D1" w:rsidRDefault="00ED03D1" w:rsidP="00ED03D1">
      <w:pPr>
        <w:pStyle w:val="FirstParagraph"/>
      </w:pPr>
      <w:r>
        <w:rPr>
          <w:noProof/>
        </w:rPr>
        <w:drawing>
          <wp:inline distT="0" distB="0" distL="0" distR="0" wp14:anchorId="1C425303" wp14:editId="37774EFD">
            <wp:extent cx="5334000" cy="5603187"/>
            <wp:effectExtent l="0" t="0" r="0" b="0"/>
            <wp:docPr id="28" name="Picture"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28" name="Picture" descr="Graphical user interface&#10;&#10;Description automatically generated"/>
                    <pic:cNvPicPr>
                      <a:picLocks noChangeAspect="1" noChangeArrowheads="1"/>
                    </pic:cNvPicPr>
                  </pic:nvPicPr>
                  <pic:blipFill>
                    <a:blip r:embed="rId32"/>
                    <a:stretch>
                      <a:fillRect/>
                    </a:stretch>
                  </pic:blipFill>
                  <pic:spPr bwMode="auto">
                    <a:xfrm>
                      <a:off x="0" y="0"/>
                      <a:ext cx="5334000" cy="5603187"/>
                    </a:xfrm>
                    <a:prstGeom prst="rect">
                      <a:avLst/>
                    </a:prstGeom>
                    <a:noFill/>
                    <a:ln w="9525">
                      <a:noFill/>
                      <a:headEnd/>
                      <a:tailEnd/>
                    </a:ln>
                  </pic:spPr>
                </pic:pic>
              </a:graphicData>
            </a:graphic>
          </wp:inline>
        </w:drawing>
      </w:r>
    </w:p>
    <w:p w14:paraId="28B53CBF" w14:textId="77777777" w:rsidR="00ED03D1" w:rsidRDefault="00ED03D1" w:rsidP="00DC4633">
      <w:bookmarkStart w:id="43" w:name="data-preperation"/>
      <w:r>
        <w:t xml:space="preserve">Data </w:t>
      </w:r>
      <w:proofErr w:type="spellStart"/>
      <w:r>
        <w:t>Preperation</w:t>
      </w:r>
      <w:proofErr w:type="spellEnd"/>
    </w:p>
    <w:bookmarkEnd w:id="43"/>
    <w:p w14:paraId="4BE8387D" w14:textId="77777777" w:rsidR="00ED03D1" w:rsidRDefault="00ED03D1" w:rsidP="00ED03D1">
      <w:pPr>
        <w:pStyle w:val="SourceCode"/>
      </w:pPr>
      <w:r>
        <w:rPr>
          <w:rStyle w:val="CommentTok"/>
        </w:rPr>
        <w:t>#</w:t>
      </w:r>
      <w:proofErr w:type="gramStart"/>
      <w:r>
        <w:rPr>
          <w:rStyle w:val="CommentTok"/>
        </w:rPr>
        <w:t>we</w:t>
      </w:r>
      <w:proofErr w:type="gramEnd"/>
      <w:r>
        <w:rPr>
          <w:rStyle w:val="CommentTok"/>
        </w:rPr>
        <w:t xml:space="preserve"> know that the population values being 0 is meaningful; therefore, these values will be removed because there are no inhabitants of these areas (i.e., no one to consider relocation for the refugee project)</w:t>
      </w:r>
      <w:r>
        <w:br/>
      </w:r>
      <w:r>
        <w:br/>
      </w:r>
      <w:proofErr w:type="spellStart"/>
      <w:r>
        <w:rPr>
          <w:rStyle w:val="NormalTok"/>
        </w:rPr>
        <w:t>df</w:t>
      </w:r>
      <w:proofErr w:type="spellEnd"/>
      <w:r>
        <w:rPr>
          <w:rStyle w:val="NormalTok"/>
        </w:rPr>
        <w:t xml:space="preserve"> </w:t>
      </w:r>
      <w:r>
        <w:rPr>
          <w:rStyle w:val="OperatorTok"/>
        </w:rPr>
        <w:t>=</w:t>
      </w:r>
      <w:r>
        <w:rPr>
          <w:rStyle w:val="NormalTok"/>
        </w:rPr>
        <w:t xml:space="preserve"> </w:t>
      </w:r>
      <w:proofErr w:type="spellStart"/>
      <w:r>
        <w:rPr>
          <w:rStyle w:val="NormalTok"/>
        </w:rPr>
        <w:t>df.drop</w:t>
      </w:r>
      <w:proofErr w:type="spellEnd"/>
      <w:r>
        <w:rPr>
          <w:rStyle w:val="NormalTok"/>
        </w:rPr>
        <w:t>(</w:t>
      </w:r>
      <w:proofErr w:type="spellStart"/>
      <w:r>
        <w:rPr>
          <w:rStyle w:val="NormalTok"/>
        </w:rPr>
        <w:t>df</w:t>
      </w:r>
      <w:proofErr w:type="spellEnd"/>
      <w:r>
        <w:rPr>
          <w:rStyle w:val="NormalTok"/>
        </w:rPr>
        <w:t>[</w:t>
      </w:r>
      <w:proofErr w:type="spellStart"/>
      <w:r>
        <w:rPr>
          <w:rStyle w:val="NormalTok"/>
        </w:rPr>
        <w:t>df</w:t>
      </w:r>
      <w:proofErr w:type="spellEnd"/>
      <w:r>
        <w:rPr>
          <w:rStyle w:val="NormalTok"/>
        </w:rPr>
        <w:t>[</w:t>
      </w:r>
      <w:r>
        <w:rPr>
          <w:rStyle w:val="StringTok"/>
        </w:rPr>
        <w:t>'Population'</w:t>
      </w:r>
      <w:r>
        <w:rPr>
          <w:rStyle w:val="NormalTok"/>
        </w:rPr>
        <w:t>].</w:t>
      </w:r>
      <w:proofErr w:type="spellStart"/>
      <w:r>
        <w:rPr>
          <w:rStyle w:val="NormalTok"/>
        </w:rPr>
        <w:t>isnull</w:t>
      </w:r>
      <w:proofErr w:type="spellEnd"/>
      <w:r>
        <w:rPr>
          <w:rStyle w:val="NormalTok"/>
        </w:rPr>
        <w:t>()].index)</w:t>
      </w:r>
      <w:r>
        <w:br/>
      </w:r>
      <w:proofErr w:type="spellStart"/>
      <w:r>
        <w:rPr>
          <w:rStyle w:val="NormalTok"/>
        </w:rPr>
        <w:t>df.shape</w:t>
      </w:r>
      <w:proofErr w:type="spellEnd"/>
    </w:p>
    <w:p w14:paraId="26CBE9BB" w14:textId="77777777" w:rsidR="00ED03D1" w:rsidRDefault="00ED03D1" w:rsidP="00ED03D1">
      <w:pPr>
        <w:pStyle w:val="SourceCode"/>
      </w:pPr>
      <w:r>
        <w:rPr>
          <w:rStyle w:val="VerbatimChar"/>
        </w:rPr>
        <w:lastRenderedPageBreak/>
        <w:t>(237, 56)</w:t>
      </w:r>
    </w:p>
    <w:p w14:paraId="77D267FF" w14:textId="77777777" w:rsidR="00ED03D1" w:rsidRDefault="00ED03D1" w:rsidP="00ED03D1">
      <w:pPr>
        <w:pStyle w:val="SourceCode"/>
      </w:pPr>
      <w:r>
        <w:rPr>
          <w:rStyle w:val="CommentTok"/>
        </w:rPr>
        <w:t># The following attributes are considered to be missing not at random (MNAR) and assumed to be 0 this was assumed with domain knowledge and an understanding of the data collection process</w:t>
      </w:r>
      <w:r>
        <w:br/>
      </w:r>
      <w:r>
        <w:br/>
      </w:r>
      <w:proofErr w:type="spellStart"/>
      <w:r>
        <w:rPr>
          <w:rStyle w:val="NormalTok"/>
        </w:rPr>
        <w:t>df</w:t>
      </w:r>
      <w:proofErr w:type="spellEnd"/>
      <w:r>
        <w:rPr>
          <w:rStyle w:val="NormalTok"/>
        </w:rPr>
        <w:t>[</w:t>
      </w:r>
      <w:r>
        <w:rPr>
          <w:rStyle w:val="StringTok"/>
        </w:rPr>
        <w:t>'Airports'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'Airports'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'Railways'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'Railways'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'Waterways'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'Waterways'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'Roadways'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'Roadways'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'Merchant marine'</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'Merchant marine'</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'Military expenditures'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'Military expenditures'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'Population growth rate'</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'Population growth rate'</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'Gini Index coefficient - distribution of family income'</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'Gini Index coefficient - distribution of family income'</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'Revenue from coal'</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'Revenue from coal'</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'Reserves of foreign exchange and gold'</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'Reserves of foreign exchange and gold'</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'Industrial production growth rate'</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'Industrial production growth rate'</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'Education expenditures'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'Education expenditures'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'Current account balance'</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'Current account balance'</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'Debt - external'</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'Debt - external'</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'Revenue from forest resources'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'Revenue from forest resources'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'Public debt'</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'Public debt'</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'Energy consumption per capita'</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'Energy consumption per capita'</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'Refined petroleum products - imports'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'Refined petroleum products - imports'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'Broadband - fixed subscriptions'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'Broadband - fixed subscriptions'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'Refined petroleum products - production'</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'Refined petroleum products - production'</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'Refined petroleum products - exports'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'Refined petroleum products - exports'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'Carbon dioxide emissions'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'Carbon dioxide emissions'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'Taxes and other revenues'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'Taxes and other revenues'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'Budget surplus (+) or deficit (-)'</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'Budget surplus (+) or deficit (-)'</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'Real GDP growth rate'</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'Real GDP growth rate'</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'Telephones - mobile cellular'</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'Telephones - mobile cellular'</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'Imports'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'Imports'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'Exports'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'Exports'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'Telephones - fixed lines'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'Telephones - fixed lines'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'Internet users'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'Internet users'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'Inflation rate (consumer prices)'</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'Inflation rate (consumer prices)'</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'Real GDP (purchasing power parity)'</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'Real GDP (purchasing power par</w:t>
      </w:r>
      <w:r>
        <w:rPr>
          <w:rStyle w:val="StringTok"/>
        </w:rPr>
        <w:lastRenderedPageBreak/>
        <w:t>ity)'</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'Real GDP per capita'</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'Real GDP per capita'</w:t>
      </w:r>
      <w:r>
        <w:rPr>
          <w:rStyle w:val="NormalTok"/>
        </w:rPr>
        <w:t>].</w:t>
      </w:r>
      <w:proofErr w:type="spellStart"/>
      <w:r>
        <w:rPr>
          <w:rStyle w:val="NormalTok"/>
        </w:rPr>
        <w:t>fillna</w:t>
      </w:r>
      <w:proofErr w:type="spellEnd"/>
      <w:r>
        <w:rPr>
          <w:rStyle w:val="NormalTok"/>
        </w:rPr>
        <w:t>(</w:t>
      </w:r>
      <w:r>
        <w:rPr>
          <w:rStyle w:val="DecValTok"/>
        </w:rPr>
        <w:t>0</w:t>
      </w:r>
      <w:r>
        <w:rPr>
          <w:rStyle w:val="NormalTok"/>
        </w:rPr>
        <w:t>)</w:t>
      </w:r>
      <w:r>
        <w:br/>
      </w:r>
      <w:proofErr w:type="spellStart"/>
      <w:r>
        <w:rPr>
          <w:rStyle w:val="NormalTok"/>
        </w:rPr>
        <w:t>df</w:t>
      </w:r>
      <w:proofErr w:type="spellEnd"/>
      <w:r>
        <w:rPr>
          <w:rStyle w:val="NormalTok"/>
        </w:rPr>
        <w:t>[</w:t>
      </w:r>
      <w:r>
        <w:rPr>
          <w:rStyle w:val="StringTok"/>
        </w:rPr>
        <w:t>'Net migration rate'</w:t>
      </w:r>
      <w:r>
        <w:rPr>
          <w:rStyle w:val="NormalTok"/>
        </w:rPr>
        <w:t xml:space="preserve">] </w:t>
      </w:r>
      <w:r>
        <w:rPr>
          <w:rStyle w:val="OperatorTok"/>
        </w:rPr>
        <w:t>=</w:t>
      </w:r>
      <w:r>
        <w:rPr>
          <w:rStyle w:val="NormalTok"/>
        </w:rPr>
        <w:t xml:space="preserve"> </w:t>
      </w:r>
      <w:proofErr w:type="spellStart"/>
      <w:r>
        <w:rPr>
          <w:rStyle w:val="NormalTok"/>
        </w:rPr>
        <w:t>df</w:t>
      </w:r>
      <w:proofErr w:type="spellEnd"/>
      <w:r>
        <w:rPr>
          <w:rStyle w:val="NormalTok"/>
        </w:rPr>
        <w:t>[</w:t>
      </w:r>
      <w:r>
        <w:rPr>
          <w:rStyle w:val="StringTok"/>
        </w:rPr>
        <w:t>'Net migration rate'</w:t>
      </w:r>
      <w:r>
        <w:rPr>
          <w:rStyle w:val="NormalTok"/>
        </w:rPr>
        <w:t>].</w:t>
      </w:r>
      <w:proofErr w:type="spellStart"/>
      <w:r>
        <w:rPr>
          <w:rStyle w:val="NormalTok"/>
        </w:rPr>
        <w:t>fillna</w:t>
      </w:r>
      <w:proofErr w:type="spellEnd"/>
      <w:r>
        <w:rPr>
          <w:rStyle w:val="NormalTok"/>
        </w:rPr>
        <w:t>(</w:t>
      </w:r>
      <w:r>
        <w:rPr>
          <w:rStyle w:val="DecValTok"/>
        </w:rPr>
        <w:t>0</w:t>
      </w:r>
      <w:r>
        <w:rPr>
          <w:rStyle w:val="NormalTok"/>
        </w:rPr>
        <w:t>)</w:t>
      </w:r>
    </w:p>
    <w:p w14:paraId="5DECA343" w14:textId="77777777" w:rsidR="00ED03D1" w:rsidRDefault="00ED03D1" w:rsidP="00ED03D1">
      <w:pPr>
        <w:pStyle w:val="SourceCode"/>
      </w:pPr>
      <w:r>
        <w:rPr>
          <w:rStyle w:val="CommentTok"/>
        </w:rPr>
        <w:t># #removing those observations that have more than 90% missing values (202 Remaining) As they would not have enough information to cluster</w:t>
      </w:r>
      <w:r>
        <w:br/>
      </w:r>
      <w:r>
        <w:rPr>
          <w:rStyle w:val="CommentTok"/>
        </w:rPr>
        <w:t># missing = (</w:t>
      </w:r>
      <w:proofErr w:type="spellStart"/>
      <w:r>
        <w:rPr>
          <w:rStyle w:val="CommentTok"/>
        </w:rPr>
        <w:t>df.isnull</w:t>
      </w:r>
      <w:proofErr w:type="spellEnd"/>
      <w:r>
        <w:rPr>
          <w:rStyle w:val="CommentTok"/>
        </w:rPr>
        <w:t>().sum(axis=1) / 90) * 100</w:t>
      </w:r>
      <w:r>
        <w:br/>
      </w:r>
      <w:r>
        <w:rPr>
          <w:rStyle w:val="CommentTok"/>
        </w:rPr>
        <w:t xml:space="preserve"># </w:t>
      </w:r>
      <w:proofErr w:type="spellStart"/>
      <w:r>
        <w:rPr>
          <w:rStyle w:val="CommentTok"/>
        </w:rPr>
        <w:t>df</w:t>
      </w:r>
      <w:proofErr w:type="spellEnd"/>
      <w:r>
        <w:rPr>
          <w:rStyle w:val="CommentTok"/>
        </w:rPr>
        <w:t xml:space="preserve">['missing'] = </w:t>
      </w:r>
      <w:proofErr w:type="spellStart"/>
      <w:r>
        <w:rPr>
          <w:rStyle w:val="CommentTok"/>
        </w:rPr>
        <w:t>missing.tolist</w:t>
      </w:r>
      <w:proofErr w:type="spellEnd"/>
      <w:r>
        <w:rPr>
          <w:rStyle w:val="CommentTok"/>
        </w:rPr>
        <w:t>()</w:t>
      </w:r>
      <w:r>
        <w:br/>
      </w:r>
      <w:r>
        <w:rPr>
          <w:rStyle w:val="CommentTok"/>
        </w:rPr>
        <w:t xml:space="preserve"># </w:t>
      </w:r>
      <w:proofErr w:type="spellStart"/>
      <w:r>
        <w:rPr>
          <w:rStyle w:val="CommentTok"/>
        </w:rPr>
        <w:t>df</w:t>
      </w:r>
      <w:proofErr w:type="spellEnd"/>
      <w:r>
        <w:br/>
      </w:r>
      <w:r>
        <w:rPr>
          <w:rStyle w:val="CommentTok"/>
        </w:rPr>
        <w:t xml:space="preserve"># </w:t>
      </w:r>
      <w:proofErr w:type="spellStart"/>
      <w:r>
        <w:rPr>
          <w:rStyle w:val="CommentTok"/>
        </w:rPr>
        <w:t>df.drop</w:t>
      </w:r>
      <w:proofErr w:type="spellEnd"/>
      <w:r>
        <w:rPr>
          <w:rStyle w:val="CommentTok"/>
        </w:rPr>
        <w:t>(</w:t>
      </w:r>
      <w:proofErr w:type="spellStart"/>
      <w:r>
        <w:rPr>
          <w:rStyle w:val="CommentTok"/>
        </w:rPr>
        <w:t>df</w:t>
      </w:r>
      <w:proofErr w:type="spellEnd"/>
      <w:r>
        <w:rPr>
          <w:rStyle w:val="CommentTok"/>
        </w:rPr>
        <w:t>[</w:t>
      </w:r>
      <w:proofErr w:type="spellStart"/>
      <w:r>
        <w:rPr>
          <w:rStyle w:val="CommentTok"/>
        </w:rPr>
        <w:t>df</w:t>
      </w:r>
      <w:proofErr w:type="spellEnd"/>
      <w:r>
        <w:rPr>
          <w:rStyle w:val="CommentTok"/>
        </w:rPr>
        <w:t xml:space="preserve">['missing'] &gt;= 50].index, </w:t>
      </w:r>
      <w:proofErr w:type="spellStart"/>
      <w:r>
        <w:rPr>
          <w:rStyle w:val="CommentTok"/>
        </w:rPr>
        <w:t>inplace</w:t>
      </w:r>
      <w:proofErr w:type="spellEnd"/>
      <w:r>
        <w:rPr>
          <w:rStyle w:val="CommentTok"/>
        </w:rPr>
        <w:t xml:space="preserve"> = True)</w:t>
      </w:r>
      <w:r>
        <w:br/>
      </w:r>
      <w:r>
        <w:br/>
      </w:r>
      <w:r>
        <w:rPr>
          <w:rStyle w:val="CommentTok"/>
        </w:rPr>
        <w:t># #getting rid of the new "missing" feature that was just made</w:t>
      </w:r>
      <w:r>
        <w:br/>
      </w:r>
      <w:r>
        <w:rPr>
          <w:rStyle w:val="CommentTok"/>
        </w:rPr>
        <w:t xml:space="preserve"># </w:t>
      </w:r>
      <w:proofErr w:type="spellStart"/>
      <w:r>
        <w:rPr>
          <w:rStyle w:val="CommentTok"/>
        </w:rPr>
        <w:t>df</w:t>
      </w:r>
      <w:proofErr w:type="spellEnd"/>
      <w:r>
        <w:rPr>
          <w:rStyle w:val="CommentTok"/>
        </w:rPr>
        <w:t xml:space="preserve"> = </w:t>
      </w:r>
      <w:proofErr w:type="spellStart"/>
      <w:r>
        <w:rPr>
          <w:rStyle w:val="CommentTok"/>
        </w:rPr>
        <w:t>df.drop</w:t>
      </w:r>
      <w:proofErr w:type="spellEnd"/>
      <w:r>
        <w:rPr>
          <w:rStyle w:val="CommentTok"/>
        </w:rPr>
        <w:t>(['missing'], axis=1)</w:t>
      </w:r>
    </w:p>
    <w:p w14:paraId="5A402478" w14:textId="77777777" w:rsidR="00ED03D1" w:rsidRDefault="00ED03D1" w:rsidP="00ED03D1">
      <w:pPr>
        <w:pStyle w:val="SourceCode"/>
      </w:pPr>
      <w:r>
        <w:rPr>
          <w:rStyle w:val="CommentTok"/>
        </w:rPr>
        <w:t xml:space="preserve"># </w:t>
      </w:r>
      <w:proofErr w:type="gramStart"/>
      <w:r>
        <w:rPr>
          <w:rStyle w:val="CommentTok"/>
        </w:rPr>
        <w:t>looking</w:t>
      </w:r>
      <w:proofErr w:type="gramEnd"/>
      <w:r>
        <w:rPr>
          <w:rStyle w:val="CommentTok"/>
        </w:rPr>
        <w:t xml:space="preserve"> at the </w:t>
      </w:r>
      <w:proofErr w:type="spellStart"/>
      <w:r>
        <w:rPr>
          <w:rStyle w:val="CommentTok"/>
        </w:rPr>
        <w:t>co</w:t>
      </w:r>
      <w:proofErr w:type="spellEnd"/>
      <w:r>
        <w:rPr>
          <w:rStyle w:val="CommentTok"/>
        </w:rPr>
        <w:t xml:space="preserve"> missing values for each attribute</w:t>
      </w:r>
      <w:r>
        <w:br/>
      </w:r>
      <w:r>
        <w:rPr>
          <w:rStyle w:val="CommentTok"/>
        </w:rPr>
        <w:t xml:space="preserve"># before we can do any feature engineering, we need to ensure all missing values are filled. In order to avoid removing </w:t>
      </w:r>
      <w:proofErr w:type="spellStart"/>
      <w:r>
        <w:rPr>
          <w:rStyle w:val="CommentTok"/>
        </w:rPr>
        <w:t>anymore</w:t>
      </w:r>
      <w:proofErr w:type="spellEnd"/>
      <w:r>
        <w:rPr>
          <w:rStyle w:val="CommentTok"/>
        </w:rPr>
        <w:t xml:space="preserve"> data points such that the data set is </w:t>
      </w:r>
      <w:proofErr w:type="gramStart"/>
      <w:r>
        <w:rPr>
          <w:rStyle w:val="CommentTok"/>
        </w:rPr>
        <w:t>complete</w:t>
      </w:r>
      <w:proofErr w:type="gramEnd"/>
      <w:r>
        <w:rPr>
          <w:rStyle w:val="CommentTok"/>
        </w:rPr>
        <w:t xml:space="preserve"> and no one is left out</w:t>
      </w:r>
      <w:r>
        <w:br/>
      </w:r>
      <w:proofErr w:type="spellStart"/>
      <w:r>
        <w:rPr>
          <w:rStyle w:val="NormalTok"/>
        </w:rPr>
        <w:t>df.isnull</w:t>
      </w:r>
      <w:proofErr w:type="spellEnd"/>
      <w:r>
        <w:rPr>
          <w:rStyle w:val="NormalTok"/>
        </w:rPr>
        <w:t>().</w:t>
      </w:r>
      <w:r>
        <w:rPr>
          <w:rStyle w:val="BuiltInTok"/>
        </w:rPr>
        <w:t>sum</w:t>
      </w:r>
      <w:r>
        <w:rPr>
          <w:rStyle w:val="NormalTok"/>
        </w:rPr>
        <w:t>().</w:t>
      </w:r>
      <w:proofErr w:type="spellStart"/>
      <w:r>
        <w:rPr>
          <w:rStyle w:val="NormalTok"/>
        </w:rPr>
        <w:t>sort_values</w:t>
      </w:r>
      <w:proofErr w:type="spellEnd"/>
      <w:r>
        <w:rPr>
          <w:rStyle w:val="NormalTok"/>
        </w:rPr>
        <w:t xml:space="preserve">(ascending </w:t>
      </w:r>
      <w:r>
        <w:rPr>
          <w:rStyle w:val="OperatorTok"/>
        </w:rPr>
        <w:t>=</w:t>
      </w:r>
      <w:r>
        <w:rPr>
          <w:rStyle w:val="NormalTok"/>
        </w:rPr>
        <w:t xml:space="preserve"> </w:t>
      </w:r>
      <w:r>
        <w:rPr>
          <w:rStyle w:val="VariableTok"/>
        </w:rPr>
        <w:t>False</w:t>
      </w:r>
      <w:r>
        <w:rPr>
          <w:rStyle w:val="NormalTok"/>
        </w:rPr>
        <w:t>)</w:t>
      </w:r>
    </w:p>
    <w:p w14:paraId="69C3F558" w14:textId="77777777" w:rsidR="00ED03D1" w:rsidRDefault="00ED03D1" w:rsidP="00ED03D1">
      <w:pPr>
        <w:pStyle w:val="SourceCode"/>
      </w:pPr>
      <w:r>
        <w:rPr>
          <w:rStyle w:val="VerbatimChar"/>
        </w:rPr>
        <w:t>Children under the age of 5 years underweight             82</w:t>
      </w:r>
      <w:r>
        <w:br/>
      </w:r>
      <w:r>
        <w:rPr>
          <w:rStyle w:val="VerbatimChar"/>
        </w:rPr>
        <w:t>Tobacco use                                               73</w:t>
      </w:r>
      <w:r>
        <w:br/>
      </w:r>
      <w:r>
        <w:rPr>
          <w:rStyle w:val="VerbatimChar"/>
        </w:rPr>
        <w:t>HIV/AIDS - adult prevalence rate                          70</w:t>
      </w:r>
      <w:r>
        <w:br/>
      </w:r>
      <w:r>
        <w:rPr>
          <w:rStyle w:val="VerbatimChar"/>
        </w:rPr>
        <w:t>HIV/AIDS - people living with HIV/AIDS                    70</w:t>
      </w:r>
      <w:r>
        <w:br/>
      </w:r>
      <w:r>
        <w:rPr>
          <w:rStyle w:val="VerbatimChar"/>
        </w:rPr>
        <w:t>HIV/AIDS - deaths                                         70</w:t>
      </w:r>
      <w:r>
        <w:br/>
      </w:r>
      <w:r>
        <w:rPr>
          <w:rStyle w:val="VerbatimChar"/>
        </w:rPr>
        <w:t>Unemployment, youth ages 15-24                            53</w:t>
      </w:r>
      <w:r>
        <w:br/>
      </w:r>
      <w:r>
        <w:rPr>
          <w:rStyle w:val="VerbatimChar"/>
        </w:rPr>
        <w:t>Maternal mortality ratio                                  53</w:t>
      </w:r>
      <w:r>
        <w:br/>
      </w:r>
      <w:r>
        <w:rPr>
          <w:rStyle w:val="VerbatimChar"/>
        </w:rPr>
        <w:t>Alcohol consumption per capita                            48</w:t>
      </w:r>
      <w:r>
        <w:br/>
      </w:r>
      <w:r>
        <w:rPr>
          <w:rStyle w:val="VerbatimChar"/>
        </w:rPr>
        <w:t>Obesity - adult prevalence rate                           45</w:t>
      </w:r>
      <w:r>
        <w:br/>
      </w:r>
      <w:r>
        <w:rPr>
          <w:rStyle w:val="VerbatimChar"/>
        </w:rPr>
        <w:t>Unemployment rate                                         18</w:t>
      </w:r>
      <w:r>
        <w:br/>
      </w:r>
      <w:r>
        <w:rPr>
          <w:rStyle w:val="VerbatimChar"/>
        </w:rPr>
        <w:t>Median age                                                10</w:t>
      </w:r>
      <w:r>
        <w:br/>
      </w:r>
      <w:r>
        <w:rPr>
          <w:rStyle w:val="VerbatimChar"/>
        </w:rPr>
        <w:t>Infant mortality rate                                     10</w:t>
      </w:r>
      <w:r>
        <w:br/>
      </w:r>
      <w:r>
        <w:rPr>
          <w:rStyle w:val="VerbatimChar"/>
        </w:rPr>
        <w:t>Life expectancy at birth                                  10</w:t>
      </w:r>
      <w:r>
        <w:br/>
      </w:r>
      <w:r>
        <w:rPr>
          <w:rStyle w:val="VerbatimChar"/>
        </w:rPr>
        <w:t>Total fertility rate                                      10</w:t>
      </w:r>
      <w:r>
        <w:br/>
      </w:r>
      <w:r>
        <w:rPr>
          <w:rStyle w:val="VerbatimChar"/>
        </w:rPr>
        <w:t>Birth rate                                                 9</w:t>
      </w:r>
      <w:r>
        <w:br/>
      </w:r>
      <w:r>
        <w:rPr>
          <w:rStyle w:val="VerbatimChar"/>
        </w:rPr>
        <w:t>Death rate                                                 8</w:t>
      </w:r>
      <w:r>
        <w:br/>
      </w:r>
      <w:r>
        <w:rPr>
          <w:rStyle w:val="VerbatimChar"/>
        </w:rPr>
        <w:t>Labor force                                                6</w:t>
      </w:r>
      <w:r>
        <w:br/>
      </w:r>
      <w:r>
        <w:rPr>
          <w:rStyle w:val="VerbatimChar"/>
        </w:rPr>
        <w:t>ISO                                                        4</w:t>
      </w:r>
      <w:r>
        <w:br/>
      </w:r>
      <w:r>
        <w:rPr>
          <w:rStyle w:val="VerbatimChar"/>
        </w:rPr>
        <w:t>Real GDP per capita                                        0</w:t>
      </w:r>
      <w:r>
        <w:br/>
      </w:r>
      <w:r>
        <w:rPr>
          <w:rStyle w:val="VerbatimChar"/>
        </w:rPr>
        <w:t>Net migration rate                                         0</w:t>
      </w:r>
      <w:r>
        <w:br/>
      </w:r>
      <w:r>
        <w:rPr>
          <w:rStyle w:val="VerbatimChar"/>
        </w:rPr>
        <w:t>Population growth rate                                     0</w:t>
      </w:r>
      <w:r>
        <w:br/>
      </w:r>
      <w:r>
        <w:rPr>
          <w:rStyle w:val="VerbatimChar"/>
        </w:rPr>
        <w:t>Education expenditures                                     0</w:t>
      </w:r>
      <w:r>
        <w:br/>
      </w:r>
      <w:r>
        <w:rPr>
          <w:rStyle w:val="VerbatimChar"/>
        </w:rPr>
        <w:t>Revenue from forest resources                              0</w:t>
      </w:r>
      <w:r>
        <w:br/>
      </w:r>
      <w:r>
        <w:rPr>
          <w:rStyle w:val="VerbatimChar"/>
        </w:rPr>
        <w:t>Revenue from coal                                          0</w:t>
      </w:r>
      <w:r>
        <w:br/>
      </w:r>
      <w:r>
        <w:rPr>
          <w:rStyle w:val="VerbatimChar"/>
        </w:rPr>
        <w:t>Real GDP (purchasing power parity)                         0</w:t>
      </w:r>
      <w:r>
        <w:br/>
      </w:r>
      <w:r>
        <w:rPr>
          <w:rStyle w:val="VerbatimChar"/>
        </w:rPr>
        <w:t>Population                                                 0</w:t>
      </w:r>
      <w:r>
        <w:br/>
      </w:r>
      <w:r>
        <w:rPr>
          <w:rStyle w:val="VerbatimChar"/>
        </w:rPr>
        <w:t>Area                                                       0</w:t>
      </w:r>
      <w:r>
        <w:br/>
      </w:r>
      <w:r>
        <w:rPr>
          <w:rStyle w:val="VerbatimChar"/>
        </w:rPr>
        <w:t>Region                                                     0</w:t>
      </w:r>
      <w:r>
        <w:br/>
      </w:r>
      <w:r>
        <w:rPr>
          <w:rStyle w:val="VerbatimChar"/>
        </w:rPr>
        <w:t>Real GDP growth rate                                       0</w:t>
      </w:r>
      <w:r>
        <w:br/>
      </w:r>
      <w:r>
        <w:rPr>
          <w:rStyle w:val="VerbatimChar"/>
        </w:rPr>
        <w:t>Industrial production growth rate                          0</w:t>
      </w:r>
      <w:r>
        <w:br/>
      </w:r>
      <w:r>
        <w:rPr>
          <w:rStyle w:val="VerbatimChar"/>
        </w:rPr>
        <w:lastRenderedPageBreak/>
        <w:t>Inflation rate (consumer prices)                           0</w:t>
      </w:r>
      <w:r>
        <w:br/>
      </w:r>
      <w:r>
        <w:rPr>
          <w:rStyle w:val="VerbatimChar"/>
        </w:rPr>
        <w:t>Military expenditures                                      0</w:t>
      </w:r>
      <w:r>
        <w:br/>
      </w:r>
      <w:r>
        <w:rPr>
          <w:rStyle w:val="VerbatimChar"/>
        </w:rPr>
        <w:t>Merchant marine                                            0</w:t>
      </w:r>
      <w:r>
        <w:br/>
      </w:r>
      <w:r>
        <w:rPr>
          <w:rStyle w:val="VerbatimChar"/>
        </w:rPr>
        <w:t>Waterways                                                  0</w:t>
      </w:r>
      <w:r>
        <w:br/>
      </w:r>
      <w:r>
        <w:rPr>
          <w:rStyle w:val="VerbatimChar"/>
        </w:rPr>
        <w:t>Roadways                                                   0</w:t>
      </w:r>
      <w:r>
        <w:br/>
      </w:r>
      <w:r>
        <w:rPr>
          <w:rStyle w:val="VerbatimChar"/>
        </w:rPr>
        <w:t>Railways                                                   0</w:t>
      </w:r>
      <w:r>
        <w:br/>
      </w:r>
      <w:r>
        <w:rPr>
          <w:rStyle w:val="VerbatimChar"/>
        </w:rPr>
        <w:t>Airports                                                   0</w:t>
      </w:r>
      <w:r>
        <w:br/>
      </w:r>
      <w:r>
        <w:rPr>
          <w:rStyle w:val="VerbatimChar"/>
        </w:rPr>
        <w:t>Broadband - fixed subscriptions                            0</w:t>
      </w:r>
      <w:r>
        <w:br/>
      </w:r>
      <w:r>
        <w:rPr>
          <w:rStyle w:val="VerbatimChar"/>
        </w:rPr>
        <w:t>Internet users                                             0</w:t>
      </w:r>
      <w:r>
        <w:br/>
      </w:r>
      <w:r>
        <w:rPr>
          <w:rStyle w:val="VerbatimChar"/>
        </w:rPr>
        <w:t>Telephones - mobile cellular                               0</w:t>
      </w:r>
      <w:r>
        <w:br/>
      </w:r>
      <w:r>
        <w:rPr>
          <w:rStyle w:val="VerbatimChar"/>
        </w:rPr>
        <w:t>Telephones - fixed lines                                   0</w:t>
      </w:r>
      <w:r>
        <w:br/>
      </w:r>
      <w:r>
        <w:rPr>
          <w:rStyle w:val="VerbatimChar"/>
        </w:rPr>
        <w:t>Energy consumption per capita                              0</w:t>
      </w:r>
      <w:r>
        <w:br/>
      </w:r>
      <w:r>
        <w:rPr>
          <w:rStyle w:val="VerbatimChar"/>
        </w:rPr>
        <w:t>Carbon dioxide emissions                                   0</w:t>
      </w:r>
      <w:r>
        <w:br/>
      </w:r>
      <w:r>
        <w:rPr>
          <w:rStyle w:val="VerbatimChar"/>
        </w:rPr>
        <w:t>Refined petroleum products - imports                       0</w:t>
      </w:r>
      <w:r>
        <w:br/>
      </w:r>
      <w:r>
        <w:rPr>
          <w:rStyle w:val="VerbatimChar"/>
        </w:rPr>
        <w:t>Refined petroleum products - exports                       0</w:t>
      </w:r>
      <w:r>
        <w:br/>
      </w:r>
      <w:r>
        <w:rPr>
          <w:rStyle w:val="VerbatimChar"/>
        </w:rPr>
        <w:t>Refined petroleum products - production                    0</w:t>
      </w:r>
      <w:r>
        <w:br/>
      </w:r>
      <w:r>
        <w:rPr>
          <w:rStyle w:val="VerbatimChar"/>
        </w:rPr>
        <w:t>Debt - external                                            0</w:t>
      </w:r>
      <w:r>
        <w:br/>
      </w:r>
      <w:r>
        <w:rPr>
          <w:rStyle w:val="VerbatimChar"/>
        </w:rPr>
        <w:t>Reserves of foreign exchange and gold                      0</w:t>
      </w:r>
      <w:r>
        <w:br/>
      </w:r>
      <w:r>
        <w:rPr>
          <w:rStyle w:val="VerbatimChar"/>
        </w:rPr>
        <w:t>Imports                                                    0</w:t>
      </w:r>
      <w:r>
        <w:br/>
      </w:r>
      <w:r>
        <w:rPr>
          <w:rStyle w:val="VerbatimChar"/>
        </w:rPr>
        <w:t>Exports                                                    0</w:t>
      </w:r>
      <w:r>
        <w:br/>
      </w:r>
      <w:r>
        <w:rPr>
          <w:rStyle w:val="VerbatimChar"/>
        </w:rPr>
        <w:t>Current account balance                                    0</w:t>
      </w:r>
      <w:r>
        <w:br/>
      </w:r>
      <w:r>
        <w:rPr>
          <w:rStyle w:val="VerbatimChar"/>
        </w:rPr>
        <w:t>Taxes and other revenues                                   0</w:t>
      </w:r>
      <w:r>
        <w:br/>
      </w:r>
      <w:r>
        <w:rPr>
          <w:rStyle w:val="VerbatimChar"/>
        </w:rPr>
        <w:t>Public debt                                                0</w:t>
      </w:r>
      <w:r>
        <w:br/>
      </w:r>
      <w:r>
        <w:rPr>
          <w:rStyle w:val="VerbatimChar"/>
        </w:rPr>
        <w:t>Budget surplus (+) or deficit (-)                          0</w:t>
      </w:r>
      <w:r>
        <w:br/>
      </w:r>
      <w:r>
        <w:rPr>
          <w:rStyle w:val="VerbatimChar"/>
        </w:rPr>
        <w:t>Gini Index coefficient - distribution of family income     0</w:t>
      </w:r>
      <w:r>
        <w:br/>
      </w:r>
      <w:r>
        <w:rPr>
          <w:rStyle w:val="VerbatimChar"/>
        </w:rPr>
        <w:t>Location                                                   0</w:t>
      </w:r>
      <w:r>
        <w:br/>
      </w:r>
      <w:proofErr w:type="spellStart"/>
      <w:r>
        <w:rPr>
          <w:rStyle w:val="VerbatimChar"/>
        </w:rPr>
        <w:t>dtype</w:t>
      </w:r>
      <w:proofErr w:type="spellEnd"/>
      <w:r>
        <w:rPr>
          <w:rStyle w:val="VerbatimChar"/>
        </w:rPr>
        <w:t>: int64</w:t>
      </w:r>
    </w:p>
    <w:p w14:paraId="1DA82470" w14:textId="77777777" w:rsidR="00ED03D1" w:rsidRDefault="00ED03D1" w:rsidP="00ED03D1">
      <w:pPr>
        <w:pStyle w:val="SourceCode"/>
      </w:pPr>
      <w:r>
        <w:rPr>
          <w:rStyle w:val="CommentTok"/>
        </w:rPr>
        <w:t># # eliminating some redundant attributes based on correlation (focusing mainly on problem areas i.e., many missing values)</w:t>
      </w:r>
      <w:r>
        <w:br/>
      </w:r>
      <w:r>
        <w:br/>
      </w:r>
      <w:r>
        <w:rPr>
          <w:rStyle w:val="CommentTok"/>
        </w:rPr>
        <w:t># # based on correlation, we can see that the following are strongly correlated and we will remove the variable with more missing values</w:t>
      </w:r>
      <w:r>
        <w:br/>
      </w:r>
      <w:r>
        <w:rPr>
          <w:rStyle w:val="CommentTok"/>
        </w:rPr>
        <w:t xml:space="preserve"># # birth rate and total </w:t>
      </w:r>
      <w:proofErr w:type="spellStart"/>
      <w:r>
        <w:rPr>
          <w:rStyle w:val="CommentTok"/>
        </w:rPr>
        <w:t>fetility</w:t>
      </w:r>
      <w:proofErr w:type="spellEnd"/>
      <w:r>
        <w:rPr>
          <w:rStyle w:val="CommentTok"/>
        </w:rPr>
        <w:t xml:space="preserve"> rate have a strong correlation as well as HIV/AIDS - people living with HIV/AIDS and HIV/AIDS - deaths</w:t>
      </w:r>
      <w:r>
        <w:br/>
      </w:r>
      <w:r>
        <w:br/>
      </w:r>
      <w:r>
        <w:rPr>
          <w:rStyle w:val="CommentTok"/>
        </w:rPr>
        <w:t xml:space="preserve"># </w:t>
      </w:r>
      <w:proofErr w:type="spellStart"/>
      <w:r>
        <w:rPr>
          <w:rStyle w:val="CommentTok"/>
        </w:rPr>
        <w:t>df</w:t>
      </w:r>
      <w:proofErr w:type="spellEnd"/>
      <w:r>
        <w:rPr>
          <w:rStyle w:val="CommentTok"/>
        </w:rPr>
        <w:t xml:space="preserve"> = </w:t>
      </w:r>
      <w:proofErr w:type="spellStart"/>
      <w:r>
        <w:rPr>
          <w:rStyle w:val="CommentTok"/>
        </w:rPr>
        <w:t>df.drop</w:t>
      </w:r>
      <w:proofErr w:type="spellEnd"/>
      <w:r>
        <w:rPr>
          <w:rStyle w:val="CommentTok"/>
        </w:rPr>
        <w:t>(['HIV/AIDS - deaths'], axis=1)</w:t>
      </w:r>
      <w:r>
        <w:br/>
      </w:r>
      <w:r>
        <w:rPr>
          <w:rStyle w:val="CommentTok"/>
        </w:rPr>
        <w:t xml:space="preserve"># </w:t>
      </w:r>
      <w:proofErr w:type="spellStart"/>
      <w:r>
        <w:rPr>
          <w:rStyle w:val="CommentTok"/>
        </w:rPr>
        <w:t>df</w:t>
      </w:r>
      <w:proofErr w:type="spellEnd"/>
      <w:r>
        <w:rPr>
          <w:rStyle w:val="CommentTok"/>
        </w:rPr>
        <w:t xml:space="preserve"> = </w:t>
      </w:r>
      <w:proofErr w:type="spellStart"/>
      <w:r>
        <w:rPr>
          <w:rStyle w:val="CommentTok"/>
        </w:rPr>
        <w:t>df.drop</w:t>
      </w:r>
      <w:proofErr w:type="spellEnd"/>
      <w:r>
        <w:rPr>
          <w:rStyle w:val="CommentTok"/>
        </w:rPr>
        <w:t>(['Total fertility rate'], axis=1)</w:t>
      </w:r>
    </w:p>
    <w:p w14:paraId="0A99A006" w14:textId="77777777" w:rsidR="00C91196" w:rsidRDefault="00ED03D1" w:rsidP="00C91196">
      <w:pPr>
        <w:pStyle w:val="SourceCode"/>
      </w:pPr>
      <w:r>
        <w:rPr>
          <w:rStyle w:val="CommentTok"/>
        </w:rPr>
        <w:t xml:space="preserve">#a model based imputation was chosen for the missing values to keep the same </w:t>
      </w:r>
      <w:proofErr w:type="spellStart"/>
      <w:r>
        <w:rPr>
          <w:rStyle w:val="CommentTok"/>
        </w:rPr>
        <w:t>distribuitions</w:t>
      </w:r>
      <w:proofErr w:type="spellEnd"/>
      <w:r>
        <w:rPr>
          <w:rStyle w:val="CommentTok"/>
        </w:rPr>
        <w:t xml:space="preserve"> and not create anymore </w:t>
      </w:r>
      <w:r>
        <w:br/>
      </w:r>
      <w:r>
        <w:rPr>
          <w:rStyle w:val="CommentTok"/>
        </w:rPr>
        <w:t xml:space="preserve">#filling the remaining variables with </w:t>
      </w:r>
      <w:proofErr w:type="spellStart"/>
      <w:r>
        <w:rPr>
          <w:rStyle w:val="CommentTok"/>
        </w:rPr>
        <w:t>knn</w:t>
      </w:r>
      <w:proofErr w:type="spellEnd"/>
      <w:r>
        <w:rPr>
          <w:rStyle w:val="CommentTok"/>
        </w:rPr>
        <w:t xml:space="preserve"> imputation</w:t>
      </w:r>
      <w:r>
        <w:br/>
      </w:r>
      <w:r>
        <w:br/>
      </w:r>
      <w:r>
        <w:rPr>
          <w:rStyle w:val="NormalTok"/>
        </w:rPr>
        <w:t xml:space="preserve">data </w:t>
      </w:r>
      <w:r>
        <w:rPr>
          <w:rStyle w:val="OperatorTok"/>
        </w:rPr>
        <w:t>=</w:t>
      </w:r>
      <w:r>
        <w:rPr>
          <w:rStyle w:val="NormalTok"/>
        </w:rPr>
        <w:t xml:space="preserve"> </w:t>
      </w:r>
      <w:proofErr w:type="spellStart"/>
      <w:r>
        <w:rPr>
          <w:rStyle w:val="NormalTok"/>
        </w:rPr>
        <w:t>df.drop</w:t>
      </w:r>
      <w:proofErr w:type="spellEnd"/>
      <w:r>
        <w:rPr>
          <w:rStyle w:val="NormalTok"/>
        </w:rPr>
        <w:t>([</w:t>
      </w:r>
      <w:r>
        <w:rPr>
          <w:rStyle w:val="StringTok"/>
        </w:rPr>
        <w:t>'Region'</w:t>
      </w:r>
      <w:r>
        <w:rPr>
          <w:rStyle w:val="NormalTok"/>
        </w:rPr>
        <w:t xml:space="preserve">], axis </w:t>
      </w:r>
      <w:r>
        <w:rPr>
          <w:rStyle w:val="OperatorTok"/>
        </w:rPr>
        <w:t>=</w:t>
      </w:r>
      <w:r>
        <w:rPr>
          <w:rStyle w:val="NormalTok"/>
        </w:rPr>
        <w:t xml:space="preserve"> </w:t>
      </w:r>
      <w:r>
        <w:rPr>
          <w:rStyle w:val="DecValTok"/>
        </w:rPr>
        <w:t>1</w:t>
      </w:r>
      <w:r>
        <w:rPr>
          <w:rStyle w:val="NormalTok"/>
        </w:rPr>
        <w:t>)</w:t>
      </w:r>
      <w:r>
        <w:br/>
      </w:r>
      <w:r>
        <w:rPr>
          <w:rStyle w:val="NormalTok"/>
        </w:rPr>
        <w:t xml:space="preserve">data </w:t>
      </w:r>
      <w:r>
        <w:rPr>
          <w:rStyle w:val="OperatorTok"/>
        </w:rPr>
        <w:t>=</w:t>
      </w:r>
      <w:r>
        <w:rPr>
          <w:rStyle w:val="NormalTok"/>
        </w:rPr>
        <w:t xml:space="preserve"> </w:t>
      </w:r>
      <w:proofErr w:type="spellStart"/>
      <w:r>
        <w:rPr>
          <w:rStyle w:val="NormalTok"/>
        </w:rPr>
        <w:t>data.drop</w:t>
      </w:r>
      <w:proofErr w:type="spellEnd"/>
      <w:r>
        <w:rPr>
          <w:rStyle w:val="NormalTok"/>
        </w:rPr>
        <w:t>([</w:t>
      </w:r>
      <w:r>
        <w:rPr>
          <w:rStyle w:val="StringTok"/>
        </w:rPr>
        <w:t>'Location'</w:t>
      </w:r>
      <w:r>
        <w:rPr>
          <w:rStyle w:val="NormalTok"/>
        </w:rPr>
        <w:t xml:space="preserve">], axis </w:t>
      </w:r>
      <w:r>
        <w:rPr>
          <w:rStyle w:val="OperatorTok"/>
        </w:rPr>
        <w:t>=</w:t>
      </w:r>
      <w:r>
        <w:rPr>
          <w:rStyle w:val="NormalTok"/>
        </w:rPr>
        <w:t xml:space="preserve"> </w:t>
      </w:r>
      <w:r>
        <w:rPr>
          <w:rStyle w:val="DecValTok"/>
        </w:rPr>
        <w:t>1</w:t>
      </w:r>
      <w:r>
        <w:rPr>
          <w:rStyle w:val="NormalTok"/>
        </w:rPr>
        <w:t>)</w:t>
      </w:r>
      <w:r>
        <w:br/>
      </w:r>
      <w:r>
        <w:rPr>
          <w:rStyle w:val="NormalTok"/>
        </w:rPr>
        <w:t xml:space="preserve">data </w:t>
      </w:r>
      <w:r>
        <w:rPr>
          <w:rStyle w:val="OperatorTok"/>
        </w:rPr>
        <w:t>=</w:t>
      </w:r>
      <w:r>
        <w:rPr>
          <w:rStyle w:val="NormalTok"/>
        </w:rPr>
        <w:t xml:space="preserve"> </w:t>
      </w:r>
      <w:proofErr w:type="spellStart"/>
      <w:r>
        <w:rPr>
          <w:rStyle w:val="NormalTok"/>
        </w:rPr>
        <w:t>data.drop</w:t>
      </w:r>
      <w:proofErr w:type="spellEnd"/>
      <w:r>
        <w:rPr>
          <w:rStyle w:val="NormalTok"/>
        </w:rPr>
        <w:t>([</w:t>
      </w:r>
      <w:r>
        <w:rPr>
          <w:rStyle w:val="StringTok"/>
        </w:rPr>
        <w:t>'ISO'</w:t>
      </w:r>
      <w:r>
        <w:rPr>
          <w:rStyle w:val="NormalTok"/>
        </w:rPr>
        <w:t xml:space="preserve">], axis </w:t>
      </w:r>
      <w:r>
        <w:rPr>
          <w:rStyle w:val="OperatorTok"/>
        </w:rPr>
        <w:t>=</w:t>
      </w:r>
      <w:r>
        <w:rPr>
          <w:rStyle w:val="NormalTok"/>
        </w:rPr>
        <w:t xml:space="preserve"> </w:t>
      </w:r>
      <w:r>
        <w:rPr>
          <w:rStyle w:val="DecValTok"/>
        </w:rPr>
        <w:t>1</w:t>
      </w:r>
      <w:r>
        <w:rPr>
          <w:rStyle w:val="NormalTok"/>
        </w:rPr>
        <w:t>)</w:t>
      </w:r>
      <w:r>
        <w:br/>
      </w:r>
      <w:r>
        <w:br/>
      </w:r>
      <w:r>
        <w:rPr>
          <w:rStyle w:val="ImportTok"/>
        </w:rPr>
        <w:t>from</w:t>
      </w:r>
      <w:r>
        <w:rPr>
          <w:rStyle w:val="NormalTok"/>
        </w:rPr>
        <w:t xml:space="preserve"> </w:t>
      </w:r>
      <w:proofErr w:type="spellStart"/>
      <w:r>
        <w:rPr>
          <w:rStyle w:val="NormalTok"/>
        </w:rPr>
        <w:t>sklearn.impute</w:t>
      </w:r>
      <w:proofErr w:type="spellEnd"/>
      <w:r>
        <w:rPr>
          <w:rStyle w:val="NormalTok"/>
        </w:rPr>
        <w:t xml:space="preserve"> </w:t>
      </w:r>
      <w:r>
        <w:rPr>
          <w:rStyle w:val="ImportTok"/>
        </w:rPr>
        <w:t>import</w:t>
      </w:r>
      <w:r>
        <w:rPr>
          <w:rStyle w:val="NormalTok"/>
        </w:rPr>
        <w:t xml:space="preserve"> </w:t>
      </w:r>
      <w:proofErr w:type="spellStart"/>
      <w:r>
        <w:rPr>
          <w:rStyle w:val="NormalTok"/>
        </w:rPr>
        <w:t>KNNImputer</w:t>
      </w:r>
      <w:proofErr w:type="spellEnd"/>
      <w:r>
        <w:br/>
      </w:r>
      <w:proofErr w:type="spellStart"/>
      <w:r>
        <w:rPr>
          <w:rStyle w:val="NormalTok"/>
        </w:rPr>
        <w:t>knn</w:t>
      </w:r>
      <w:proofErr w:type="spellEnd"/>
      <w:r>
        <w:rPr>
          <w:rStyle w:val="NormalTok"/>
        </w:rPr>
        <w:t xml:space="preserve"> </w:t>
      </w:r>
      <w:r>
        <w:rPr>
          <w:rStyle w:val="OperatorTok"/>
        </w:rPr>
        <w:t>=</w:t>
      </w:r>
      <w:r>
        <w:rPr>
          <w:rStyle w:val="NormalTok"/>
        </w:rPr>
        <w:t xml:space="preserve"> </w:t>
      </w:r>
      <w:proofErr w:type="spellStart"/>
      <w:r>
        <w:rPr>
          <w:rStyle w:val="NormalTok"/>
        </w:rPr>
        <w:t>KNNImputer</w:t>
      </w:r>
      <w:proofErr w:type="spellEnd"/>
      <w:r>
        <w:rPr>
          <w:rStyle w:val="NormalTok"/>
        </w:rPr>
        <w:t>(</w:t>
      </w:r>
      <w:proofErr w:type="spellStart"/>
      <w:r>
        <w:rPr>
          <w:rStyle w:val="NormalTok"/>
        </w:rPr>
        <w:t>n_neighbors</w:t>
      </w:r>
      <w:proofErr w:type="spellEnd"/>
      <w:r>
        <w:rPr>
          <w:rStyle w:val="NormalTok"/>
        </w:rPr>
        <w:t xml:space="preserve"> </w:t>
      </w:r>
      <w:r>
        <w:rPr>
          <w:rStyle w:val="OperatorTok"/>
        </w:rPr>
        <w:t>=</w:t>
      </w:r>
      <w:r>
        <w:rPr>
          <w:rStyle w:val="NormalTok"/>
        </w:rPr>
        <w:t xml:space="preserve"> </w:t>
      </w:r>
      <w:r>
        <w:rPr>
          <w:rStyle w:val="DecValTok"/>
        </w:rPr>
        <w:t>5</w:t>
      </w:r>
      <w:r>
        <w:rPr>
          <w:rStyle w:val="NormalTok"/>
        </w:rPr>
        <w:t xml:space="preserve">, weights </w:t>
      </w:r>
      <w:r>
        <w:rPr>
          <w:rStyle w:val="OperatorTok"/>
        </w:rPr>
        <w:t>=</w:t>
      </w:r>
      <w:r>
        <w:rPr>
          <w:rStyle w:val="NormalTok"/>
        </w:rPr>
        <w:t xml:space="preserve"> </w:t>
      </w:r>
      <w:r>
        <w:rPr>
          <w:rStyle w:val="StringTok"/>
        </w:rPr>
        <w:t>'uniform'</w:t>
      </w:r>
      <w:r>
        <w:rPr>
          <w:rStyle w:val="NormalTok"/>
        </w:rPr>
        <w:t xml:space="preserve">, metric </w:t>
      </w:r>
      <w:r>
        <w:rPr>
          <w:rStyle w:val="OperatorTok"/>
        </w:rPr>
        <w:t>=</w:t>
      </w:r>
      <w:r>
        <w:rPr>
          <w:rStyle w:val="NormalTok"/>
        </w:rPr>
        <w:t xml:space="preserve"> </w:t>
      </w:r>
      <w:r>
        <w:rPr>
          <w:rStyle w:val="StringTok"/>
        </w:rPr>
        <w:t>'</w:t>
      </w:r>
      <w:proofErr w:type="spellStart"/>
      <w:r>
        <w:rPr>
          <w:rStyle w:val="StringTok"/>
        </w:rPr>
        <w:t>nan_euclidean</w:t>
      </w:r>
      <w:proofErr w:type="spellEnd"/>
      <w:r>
        <w:rPr>
          <w:rStyle w:val="StringTok"/>
        </w:rPr>
        <w:t>'</w:t>
      </w:r>
      <w:r>
        <w:rPr>
          <w:rStyle w:val="NormalTok"/>
        </w:rPr>
        <w:t>)</w:t>
      </w:r>
      <w:r>
        <w:br/>
      </w:r>
      <w:r>
        <w:lastRenderedPageBreak/>
        <w:br/>
      </w:r>
      <w:proofErr w:type="spellStart"/>
      <w:r>
        <w:rPr>
          <w:rStyle w:val="NormalTok"/>
        </w:rPr>
        <w:t>nn</w:t>
      </w:r>
      <w:proofErr w:type="spellEnd"/>
      <w:r>
        <w:rPr>
          <w:rStyle w:val="NormalTok"/>
        </w:rPr>
        <w:t xml:space="preserve"> </w:t>
      </w:r>
      <w:r>
        <w:rPr>
          <w:rStyle w:val="OperatorTok"/>
        </w:rPr>
        <w:t>=</w:t>
      </w:r>
      <w:r>
        <w:rPr>
          <w:rStyle w:val="NormalTok"/>
        </w:rPr>
        <w:t xml:space="preserve"> </w:t>
      </w:r>
      <w:proofErr w:type="spellStart"/>
      <w:r>
        <w:rPr>
          <w:rStyle w:val="NormalTok"/>
        </w:rPr>
        <w:t>knn.fit_transform</w:t>
      </w:r>
      <w:proofErr w:type="spellEnd"/>
      <w:r>
        <w:rPr>
          <w:rStyle w:val="NormalTok"/>
        </w:rPr>
        <w:t>(data)</w:t>
      </w:r>
      <w:r>
        <w:br/>
      </w:r>
      <w:proofErr w:type="spellStart"/>
      <w:r>
        <w:rPr>
          <w:rStyle w:val="NormalTok"/>
        </w:rPr>
        <w:t>dataframe</w:t>
      </w:r>
      <w:proofErr w:type="spellEnd"/>
      <w:r>
        <w:rPr>
          <w:rStyle w:val="NormalTok"/>
        </w:rPr>
        <w:t xml:space="preserve"> </w:t>
      </w:r>
      <w:r>
        <w:rPr>
          <w:rStyle w:val="OperatorTok"/>
        </w:rPr>
        <w:t>=</w:t>
      </w:r>
      <w:r>
        <w:rPr>
          <w:rStyle w:val="NormalTok"/>
        </w:rPr>
        <w:t xml:space="preserve"> </w:t>
      </w:r>
      <w:proofErr w:type="spellStart"/>
      <w:r>
        <w:rPr>
          <w:rStyle w:val="NormalTok"/>
        </w:rPr>
        <w:t>pd.DataFrame</w:t>
      </w:r>
      <w:proofErr w:type="spellEnd"/>
      <w:r>
        <w:rPr>
          <w:rStyle w:val="NormalTok"/>
        </w:rPr>
        <w:t>(</w:t>
      </w:r>
      <w:proofErr w:type="spellStart"/>
      <w:r>
        <w:rPr>
          <w:rStyle w:val="NormalTok"/>
        </w:rPr>
        <w:t>nn</w:t>
      </w:r>
      <w:proofErr w:type="spellEnd"/>
      <w:r>
        <w:rPr>
          <w:rStyle w:val="NormalTok"/>
        </w:rPr>
        <w:t>)</w:t>
      </w:r>
      <w:r>
        <w:br/>
      </w:r>
      <w:proofErr w:type="spellStart"/>
      <w:r>
        <w:rPr>
          <w:rStyle w:val="NormalTok"/>
        </w:rPr>
        <w:t>dataframe.columns</w:t>
      </w:r>
      <w:proofErr w:type="spellEnd"/>
      <w:r>
        <w:rPr>
          <w:rStyle w:val="NormalTok"/>
        </w:rPr>
        <w:t xml:space="preserve"> </w:t>
      </w:r>
      <w:r>
        <w:rPr>
          <w:rStyle w:val="OperatorTok"/>
        </w:rPr>
        <w:t>=</w:t>
      </w:r>
      <w:r>
        <w:rPr>
          <w:rStyle w:val="NormalTok"/>
        </w:rPr>
        <w:t xml:space="preserve"> </w:t>
      </w:r>
      <w:proofErr w:type="spellStart"/>
      <w:r>
        <w:rPr>
          <w:rStyle w:val="NormalTok"/>
        </w:rPr>
        <w:t>df.columns</w:t>
      </w:r>
      <w:proofErr w:type="spellEnd"/>
      <w:r>
        <w:rPr>
          <w:rStyle w:val="NormalTok"/>
        </w:rPr>
        <w:t>[</w:t>
      </w:r>
      <w:r>
        <w:rPr>
          <w:rStyle w:val="DecValTok"/>
        </w:rPr>
        <w:t>2</w:t>
      </w:r>
      <w:r>
        <w:rPr>
          <w:rStyle w:val="NormalTok"/>
        </w:rPr>
        <w:t>:</w:t>
      </w:r>
      <w:r>
        <w:rPr>
          <w:rStyle w:val="DecValTok"/>
        </w:rPr>
        <w:t>55</w:t>
      </w:r>
      <w:r>
        <w:rPr>
          <w:rStyle w:val="NormalTok"/>
        </w:rPr>
        <w:t>]</w:t>
      </w:r>
      <w:r>
        <w:br/>
      </w:r>
      <w:r w:rsidR="00C91196">
        <w:rPr>
          <w:rStyle w:val="CommentTok"/>
        </w:rPr>
        <w:t>#scaling the variables</w:t>
      </w:r>
      <w:r w:rsidR="00C91196">
        <w:br/>
      </w:r>
      <w:r w:rsidR="00C91196">
        <w:br/>
      </w:r>
      <w:r w:rsidR="00C91196">
        <w:rPr>
          <w:rStyle w:val="NormalTok"/>
        </w:rPr>
        <w:t xml:space="preserve">scaler </w:t>
      </w:r>
      <w:r w:rsidR="00C91196">
        <w:rPr>
          <w:rStyle w:val="OperatorTok"/>
        </w:rPr>
        <w:t>=</w:t>
      </w:r>
      <w:r w:rsidR="00C91196">
        <w:rPr>
          <w:rStyle w:val="NormalTok"/>
        </w:rPr>
        <w:t xml:space="preserve"> </w:t>
      </w:r>
      <w:proofErr w:type="spellStart"/>
      <w:r w:rsidR="00C91196">
        <w:rPr>
          <w:rStyle w:val="NormalTok"/>
        </w:rPr>
        <w:t>StandardScaler</w:t>
      </w:r>
      <w:proofErr w:type="spellEnd"/>
      <w:r w:rsidR="00C91196">
        <w:rPr>
          <w:rStyle w:val="NormalTok"/>
        </w:rPr>
        <w:t>()</w:t>
      </w:r>
      <w:r w:rsidR="00C91196">
        <w:br/>
      </w:r>
      <w:proofErr w:type="spellStart"/>
      <w:r w:rsidR="00C91196">
        <w:rPr>
          <w:rStyle w:val="NormalTok"/>
        </w:rPr>
        <w:t>scaled_df</w:t>
      </w:r>
      <w:proofErr w:type="spellEnd"/>
      <w:r w:rsidR="00C91196">
        <w:rPr>
          <w:rStyle w:val="NormalTok"/>
        </w:rPr>
        <w:t xml:space="preserve"> </w:t>
      </w:r>
      <w:r w:rsidR="00C91196">
        <w:rPr>
          <w:rStyle w:val="OperatorTok"/>
        </w:rPr>
        <w:t>=</w:t>
      </w:r>
      <w:r w:rsidR="00C91196">
        <w:rPr>
          <w:rStyle w:val="NormalTok"/>
        </w:rPr>
        <w:t xml:space="preserve"> </w:t>
      </w:r>
      <w:proofErr w:type="spellStart"/>
      <w:r w:rsidR="00C91196">
        <w:rPr>
          <w:rStyle w:val="NormalTok"/>
        </w:rPr>
        <w:t>scaler.fit_transform</w:t>
      </w:r>
      <w:proofErr w:type="spellEnd"/>
      <w:r w:rsidR="00C91196">
        <w:rPr>
          <w:rStyle w:val="NormalTok"/>
        </w:rPr>
        <w:t>(</w:t>
      </w:r>
      <w:proofErr w:type="spellStart"/>
      <w:r w:rsidR="00C91196">
        <w:rPr>
          <w:rStyle w:val="NormalTok"/>
        </w:rPr>
        <w:t>dataframe</w:t>
      </w:r>
      <w:proofErr w:type="spellEnd"/>
      <w:r w:rsidR="00C91196">
        <w:rPr>
          <w:rStyle w:val="NormalTok"/>
        </w:rPr>
        <w:t>)</w:t>
      </w:r>
    </w:p>
    <w:p w14:paraId="429CBF46" w14:textId="77777777" w:rsidR="00C91196" w:rsidRDefault="00C91196" w:rsidP="00C91196">
      <w:pPr>
        <w:pStyle w:val="SourceCode"/>
      </w:pPr>
      <w:r>
        <w:rPr>
          <w:rStyle w:val="CommentTok"/>
        </w:rPr>
        <w:t>#checking the number of clusters necessary for the data</w:t>
      </w:r>
      <w:r>
        <w:br/>
      </w:r>
      <w:r>
        <w:br/>
      </w:r>
      <w:proofErr w:type="spellStart"/>
      <w:r>
        <w:rPr>
          <w:rStyle w:val="NormalTok"/>
        </w:rPr>
        <w:t>wcss</w:t>
      </w:r>
      <w:proofErr w:type="spellEnd"/>
      <w:r>
        <w:rPr>
          <w:rStyle w:val="NormalTok"/>
        </w:rPr>
        <w:t xml:space="preserve"> </w:t>
      </w:r>
      <w:r>
        <w:rPr>
          <w:rStyle w:val="OperatorTok"/>
        </w:rPr>
        <w:t>=</w:t>
      </w:r>
      <w:r>
        <w:rPr>
          <w:rStyle w:val="NormalTok"/>
        </w:rPr>
        <w:t xml:space="preserve"> []</w:t>
      </w:r>
      <w:r>
        <w:br/>
      </w:r>
      <w:r>
        <w:br/>
      </w:r>
      <w:r>
        <w:rPr>
          <w:rStyle w:val="ControlFlowTok"/>
        </w:rPr>
        <w:t>for</w:t>
      </w:r>
      <w:r>
        <w:rPr>
          <w:rStyle w:val="NormalTok"/>
        </w:rPr>
        <w:t xml:space="preserve"> i </w:t>
      </w:r>
      <w:r>
        <w:rPr>
          <w:rStyle w:val="KeywordTok"/>
        </w:rPr>
        <w:t>in</w:t>
      </w:r>
      <w:r>
        <w:rPr>
          <w:rStyle w:val="NormalTok"/>
        </w:rPr>
        <w:t xml:space="preserve"> </w:t>
      </w:r>
      <w:r>
        <w:rPr>
          <w:rStyle w:val="BuiltInTok"/>
        </w:rPr>
        <w:t>range</w:t>
      </w:r>
      <w:r>
        <w:rPr>
          <w:rStyle w:val="NormalTok"/>
        </w:rPr>
        <w:t>(</w:t>
      </w:r>
      <w:r>
        <w:rPr>
          <w:rStyle w:val="DecValTok"/>
        </w:rPr>
        <w:t>1</w:t>
      </w:r>
      <w:r>
        <w:rPr>
          <w:rStyle w:val="NormalTok"/>
        </w:rPr>
        <w:t xml:space="preserve">, </w:t>
      </w:r>
      <w:r>
        <w:rPr>
          <w:rStyle w:val="DecValTok"/>
        </w:rPr>
        <w:t>16</w:t>
      </w:r>
      <w:r>
        <w:rPr>
          <w:rStyle w:val="NormalTok"/>
        </w:rPr>
        <w:t>):</w:t>
      </w:r>
      <w:r>
        <w:br/>
      </w:r>
      <w:r>
        <w:rPr>
          <w:rStyle w:val="NormalTok"/>
        </w:rPr>
        <w:t xml:space="preserve">    clustering </w:t>
      </w:r>
      <w:r>
        <w:rPr>
          <w:rStyle w:val="OperatorTok"/>
        </w:rPr>
        <w:t>=</w:t>
      </w:r>
      <w:r>
        <w:rPr>
          <w:rStyle w:val="NormalTok"/>
        </w:rPr>
        <w:t xml:space="preserve"> </w:t>
      </w:r>
      <w:proofErr w:type="spellStart"/>
      <w:r>
        <w:rPr>
          <w:rStyle w:val="NormalTok"/>
        </w:rPr>
        <w:t>KMeans</w:t>
      </w:r>
      <w:proofErr w:type="spellEnd"/>
      <w:r>
        <w:rPr>
          <w:rStyle w:val="NormalTok"/>
        </w:rPr>
        <w:t>(</w:t>
      </w:r>
      <w:proofErr w:type="spellStart"/>
      <w:r>
        <w:rPr>
          <w:rStyle w:val="NormalTok"/>
        </w:rPr>
        <w:t>n_clusters</w:t>
      </w:r>
      <w:proofErr w:type="spellEnd"/>
      <w:r>
        <w:rPr>
          <w:rStyle w:val="OperatorTok"/>
        </w:rPr>
        <w:t>=</w:t>
      </w:r>
      <w:r>
        <w:rPr>
          <w:rStyle w:val="NormalTok"/>
        </w:rPr>
        <w:t xml:space="preserve">i, </w:t>
      </w:r>
      <w:proofErr w:type="spellStart"/>
      <w:r>
        <w:rPr>
          <w:rStyle w:val="NormalTok"/>
        </w:rPr>
        <w:t>init</w:t>
      </w:r>
      <w:proofErr w:type="spellEnd"/>
      <w:r>
        <w:rPr>
          <w:rStyle w:val="OperatorTok"/>
        </w:rPr>
        <w:t>=</w:t>
      </w:r>
      <w:r>
        <w:rPr>
          <w:rStyle w:val="StringTok"/>
        </w:rPr>
        <w:t>'k-means++'</w:t>
      </w:r>
      <w:r>
        <w:rPr>
          <w:rStyle w:val="NormalTok"/>
        </w:rPr>
        <w:t xml:space="preserve">, </w:t>
      </w:r>
      <w:proofErr w:type="spellStart"/>
      <w:r>
        <w:rPr>
          <w:rStyle w:val="NormalTok"/>
        </w:rPr>
        <w:t>random_state</w:t>
      </w:r>
      <w:proofErr w:type="spellEnd"/>
      <w:r>
        <w:rPr>
          <w:rStyle w:val="OperatorTok"/>
        </w:rPr>
        <w:t>=</w:t>
      </w:r>
      <w:r>
        <w:rPr>
          <w:rStyle w:val="DecValTok"/>
        </w:rPr>
        <w:t>42</w:t>
      </w:r>
      <w:r>
        <w:rPr>
          <w:rStyle w:val="NormalTok"/>
        </w:rPr>
        <w:t>)</w:t>
      </w:r>
      <w:r>
        <w:br/>
      </w:r>
      <w:r>
        <w:rPr>
          <w:rStyle w:val="NormalTok"/>
        </w:rPr>
        <w:t xml:space="preserve">    </w:t>
      </w:r>
      <w:proofErr w:type="spellStart"/>
      <w:r>
        <w:rPr>
          <w:rStyle w:val="NormalTok"/>
        </w:rPr>
        <w:t>clustering.fit</w:t>
      </w:r>
      <w:proofErr w:type="spellEnd"/>
      <w:r>
        <w:rPr>
          <w:rStyle w:val="NormalTok"/>
        </w:rPr>
        <w:t>(</w:t>
      </w:r>
      <w:proofErr w:type="spellStart"/>
      <w:r>
        <w:rPr>
          <w:rStyle w:val="NormalTok"/>
        </w:rPr>
        <w:t>dataframe</w:t>
      </w:r>
      <w:proofErr w:type="spellEnd"/>
      <w:r>
        <w:rPr>
          <w:rStyle w:val="NormalTok"/>
        </w:rPr>
        <w:t>)</w:t>
      </w:r>
      <w:r>
        <w:br/>
      </w:r>
      <w:r>
        <w:rPr>
          <w:rStyle w:val="NormalTok"/>
        </w:rPr>
        <w:t xml:space="preserve">    </w:t>
      </w:r>
      <w:proofErr w:type="spellStart"/>
      <w:r>
        <w:rPr>
          <w:rStyle w:val="NormalTok"/>
        </w:rPr>
        <w:t>wcss.append</w:t>
      </w:r>
      <w:proofErr w:type="spellEnd"/>
      <w:r>
        <w:rPr>
          <w:rStyle w:val="NormalTok"/>
        </w:rPr>
        <w:t>(</w:t>
      </w:r>
      <w:proofErr w:type="spellStart"/>
      <w:r>
        <w:rPr>
          <w:rStyle w:val="NormalTok"/>
        </w:rPr>
        <w:t>clustering.inertia</w:t>
      </w:r>
      <w:proofErr w:type="spellEnd"/>
      <w:r>
        <w:rPr>
          <w:rStyle w:val="NormalTok"/>
        </w:rPr>
        <w:t>_)</w:t>
      </w:r>
      <w:r>
        <w:br/>
      </w:r>
      <w:r>
        <w:br/>
      </w:r>
      <w:r>
        <w:rPr>
          <w:rStyle w:val="NormalTok"/>
        </w:rPr>
        <w:t xml:space="preserve">    </w:t>
      </w:r>
      <w:proofErr w:type="spellStart"/>
      <w:r>
        <w:rPr>
          <w:rStyle w:val="NormalTok"/>
        </w:rPr>
        <w:t>ks</w:t>
      </w:r>
      <w:proofErr w:type="spellEnd"/>
      <w:r>
        <w:rPr>
          <w:rStyle w:val="NormalTok"/>
        </w:rPr>
        <w:t xml:space="preserve"> </w:t>
      </w:r>
      <w:r>
        <w:rPr>
          <w:rStyle w:val="OperatorTok"/>
        </w:rPr>
        <w:t>=</w:t>
      </w:r>
      <w:r>
        <w:rPr>
          <w:rStyle w:val="NormalTok"/>
        </w:rPr>
        <w:t xml:space="preserve"> [</w:t>
      </w:r>
      <w:r>
        <w:rPr>
          <w:rStyle w:val="DecValTok"/>
        </w:rPr>
        <w:t>1</w:t>
      </w:r>
      <w:r>
        <w:rPr>
          <w:rStyle w:val="NormalTok"/>
        </w:rPr>
        <w:t xml:space="preserve">, </w:t>
      </w:r>
      <w:r>
        <w:rPr>
          <w:rStyle w:val="DecValTok"/>
        </w:rPr>
        <w:t>2</w:t>
      </w:r>
      <w:r>
        <w:rPr>
          <w:rStyle w:val="NormalTok"/>
        </w:rPr>
        <w:t xml:space="preserve">, </w:t>
      </w:r>
      <w:r>
        <w:rPr>
          <w:rStyle w:val="DecValTok"/>
        </w:rPr>
        <w:t>3</w:t>
      </w:r>
      <w:r>
        <w:rPr>
          <w:rStyle w:val="NormalTok"/>
        </w:rPr>
        <w:t xml:space="preserve">, </w:t>
      </w:r>
      <w:r>
        <w:rPr>
          <w:rStyle w:val="DecValTok"/>
        </w:rPr>
        <w:t>4</w:t>
      </w:r>
      <w:r>
        <w:rPr>
          <w:rStyle w:val="NormalTok"/>
        </w:rPr>
        <w:t xml:space="preserve">, </w:t>
      </w:r>
      <w:r>
        <w:rPr>
          <w:rStyle w:val="DecValTok"/>
        </w:rPr>
        <w:t>5</w:t>
      </w:r>
      <w:r>
        <w:rPr>
          <w:rStyle w:val="NormalTok"/>
        </w:rPr>
        <w:t xml:space="preserve">, </w:t>
      </w:r>
      <w:r>
        <w:rPr>
          <w:rStyle w:val="DecValTok"/>
        </w:rPr>
        <w:t>6</w:t>
      </w:r>
      <w:r>
        <w:rPr>
          <w:rStyle w:val="NormalTok"/>
        </w:rPr>
        <w:t xml:space="preserve">, </w:t>
      </w:r>
      <w:r>
        <w:rPr>
          <w:rStyle w:val="DecValTok"/>
        </w:rPr>
        <w:t>7</w:t>
      </w:r>
      <w:r>
        <w:rPr>
          <w:rStyle w:val="NormalTok"/>
        </w:rPr>
        <w:t xml:space="preserve">, </w:t>
      </w:r>
      <w:r>
        <w:rPr>
          <w:rStyle w:val="DecValTok"/>
        </w:rPr>
        <w:t>8</w:t>
      </w:r>
      <w:r>
        <w:rPr>
          <w:rStyle w:val="NormalTok"/>
        </w:rPr>
        <w:t xml:space="preserve">, </w:t>
      </w:r>
      <w:r>
        <w:rPr>
          <w:rStyle w:val="DecValTok"/>
        </w:rPr>
        <w:t>9</w:t>
      </w:r>
      <w:r>
        <w:rPr>
          <w:rStyle w:val="NormalTok"/>
        </w:rPr>
        <w:t xml:space="preserve">, </w:t>
      </w:r>
      <w:r>
        <w:rPr>
          <w:rStyle w:val="DecValTok"/>
        </w:rPr>
        <w:t>10</w:t>
      </w:r>
      <w:r>
        <w:rPr>
          <w:rStyle w:val="NormalTok"/>
        </w:rPr>
        <w:t xml:space="preserve">, </w:t>
      </w:r>
      <w:r>
        <w:rPr>
          <w:rStyle w:val="DecValTok"/>
        </w:rPr>
        <w:t>11</w:t>
      </w:r>
      <w:r>
        <w:rPr>
          <w:rStyle w:val="NormalTok"/>
        </w:rPr>
        <w:t xml:space="preserve">, </w:t>
      </w:r>
      <w:r>
        <w:rPr>
          <w:rStyle w:val="DecValTok"/>
        </w:rPr>
        <w:t>12</w:t>
      </w:r>
      <w:r>
        <w:rPr>
          <w:rStyle w:val="NormalTok"/>
        </w:rPr>
        <w:t xml:space="preserve">, </w:t>
      </w:r>
      <w:r>
        <w:rPr>
          <w:rStyle w:val="DecValTok"/>
        </w:rPr>
        <w:t>13</w:t>
      </w:r>
      <w:r>
        <w:rPr>
          <w:rStyle w:val="NormalTok"/>
        </w:rPr>
        <w:t xml:space="preserve">, </w:t>
      </w:r>
      <w:r>
        <w:rPr>
          <w:rStyle w:val="DecValTok"/>
        </w:rPr>
        <w:t>14</w:t>
      </w:r>
      <w:r>
        <w:rPr>
          <w:rStyle w:val="NormalTok"/>
        </w:rPr>
        <w:t xml:space="preserve">, </w:t>
      </w:r>
      <w:r>
        <w:rPr>
          <w:rStyle w:val="DecValTok"/>
        </w:rPr>
        <w:t>15</w:t>
      </w:r>
      <w:r>
        <w:rPr>
          <w:rStyle w:val="NormalTok"/>
        </w:rPr>
        <w:t>]</w:t>
      </w:r>
      <w:r>
        <w:br/>
      </w:r>
      <w:proofErr w:type="spellStart"/>
      <w:r>
        <w:rPr>
          <w:rStyle w:val="NormalTok"/>
        </w:rPr>
        <w:t>sns.lineplot</w:t>
      </w:r>
      <w:proofErr w:type="spellEnd"/>
      <w:r>
        <w:rPr>
          <w:rStyle w:val="NormalTok"/>
        </w:rPr>
        <w:t xml:space="preserve">(x </w:t>
      </w:r>
      <w:r>
        <w:rPr>
          <w:rStyle w:val="OperatorTok"/>
        </w:rPr>
        <w:t>=</w:t>
      </w:r>
      <w:r>
        <w:rPr>
          <w:rStyle w:val="NormalTok"/>
        </w:rPr>
        <w:t xml:space="preserve"> </w:t>
      </w:r>
      <w:proofErr w:type="spellStart"/>
      <w:r>
        <w:rPr>
          <w:rStyle w:val="NormalTok"/>
        </w:rPr>
        <w:t>ks</w:t>
      </w:r>
      <w:proofErr w:type="spellEnd"/>
      <w:r>
        <w:rPr>
          <w:rStyle w:val="NormalTok"/>
        </w:rPr>
        <w:t xml:space="preserve">, y </w:t>
      </w:r>
      <w:r>
        <w:rPr>
          <w:rStyle w:val="OperatorTok"/>
        </w:rPr>
        <w:t>=</w:t>
      </w:r>
      <w:r>
        <w:rPr>
          <w:rStyle w:val="NormalTok"/>
        </w:rPr>
        <w:t xml:space="preserve"> </w:t>
      </w:r>
      <w:proofErr w:type="spellStart"/>
      <w:r>
        <w:rPr>
          <w:rStyle w:val="NormalTok"/>
        </w:rPr>
        <w:t>wcss</w:t>
      </w:r>
      <w:proofErr w:type="spellEnd"/>
      <w:r>
        <w:rPr>
          <w:rStyle w:val="NormalTok"/>
        </w:rPr>
        <w:t>)</w:t>
      </w:r>
      <w:r>
        <w:rPr>
          <w:rStyle w:val="OperatorTok"/>
        </w:rPr>
        <w:t>;</w:t>
      </w:r>
    </w:p>
    <w:p w14:paraId="1262CA02" w14:textId="77777777" w:rsidR="00C91196" w:rsidRDefault="00C91196" w:rsidP="00C91196">
      <w:pPr>
        <w:pStyle w:val="FirstParagraph"/>
      </w:pPr>
      <w:r>
        <w:rPr>
          <w:noProof/>
        </w:rPr>
        <w:drawing>
          <wp:inline distT="0" distB="0" distL="0" distR="0" wp14:anchorId="5940A383" wp14:editId="1FCDC17E">
            <wp:extent cx="4800600" cy="3289300"/>
            <wp:effectExtent l="0" t="0" r="0" b="0"/>
            <wp:docPr id="32" name="Picture"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32" name="Picture" descr="Shape&#10;&#10;Description automatically generated"/>
                    <pic:cNvPicPr>
                      <a:picLocks noChangeAspect="1" noChangeArrowheads="1"/>
                    </pic:cNvPicPr>
                  </pic:nvPicPr>
                  <pic:blipFill>
                    <a:blip r:embed="rId26"/>
                    <a:stretch>
                      <a:fillRect/>
                    </a:stretch>
                  </pic:blipFill>
                  <pic:spPr bwMode="auto">
                    <a:xfrm>
                      <a:off x="0" y="0"/>
                      <a:ext cx="4800600" cy="3289300"/>
                    </a:xfrm>
                    <a:prstGeom prst="rect">
                      <a:avLst/>
                    </a:prstGeom>
                    <a:noFill/>
                    <a:ln w="9525">
                      <a:noFill/>
                      <a:headEnd/>
                      <a:tailEnd/>
                    </a:ln>
                  </pic:spPr>
                </pic:pic>
              </a:graphicData>
            </a:graphic>
          </wp:inline>
        </w:drawing>
      </w:r>
    </w:p>
    <w:p w14:paraId="72EC5F94" w14:textId="77777777" w:rsidR="00C91196" w:rsidRDefault="00C91196" w:rsidP="00C91196">
      <w:pPr>
        <w:pStyle w:val="SourceCode"/>
      </w:pPr>
      <w:r>
        <w:rPr>
          <w:rStyle w:val="NormalTok"/>
        </w:rPr>
        <w:t xml:space="preserve">PAM </w:t>
      </w:r>
      <w:r>
        <w:rPr>
          <w:rStyle w:val="OperatorTok"/>
        </w:rPr>
        <w:t>=</w:t>
      </w:r>
      <w:r>
        <w:rPr>
          <w:rStyle w:val="NormalTok"/>
        </w:rPr>
        <w:t xml:space="preserve"> </w:t>
      </w:r>
      <w:proofErr w:type="spellStart"/>
      <w:r>
        <w:rPr>
          <w:rStyle w:val="NormalTok"/>
        </w:rPr>
        <w:t>KMedoids</w:t>
      </w:r>
      <w:proofErr w:type="spellEnd"/>
      <w:r>
        <w:rPr>
          <w:rStyle w:val="NormalTok"/>
        </w:rPr>
        <w:t>(</w:t>
      </w:r>
      <w:proofErr w:type="spellStart"/>
      <w:r>
        <w:rPr>
          <w:rStyle w:val="NormalTok"/>
        </w:rPr>
        <w:t>n_clusters</w:t>
      </w:r>
      <w:proofErr w:type="spellEnd"/>
      <w:r>
        <w:rPr>
          <w:rStyle w:val="OperatorTok"/>
        </w:rPr>
        <w:t>=</w:t>
      </w:r>
      <w:r>
        <w:rPr>
          <w:rStyle w:val="DecValTok"/>
        </w:rPr>
        <w:t>4</w:t>
      </w:r>
      <w:r>
        <w:rPr>
          <w:rStyle w:val="NormalTok"/>
        </w:rPr>
        <w:t>).fit(</w:t>
      </w:r>
      <w:proofErr w:type="spellStart"/>
      <w:r>
        <w:rPr>
          <w:rStyle w:val="NormalTok"/>
        </w:rPr>
        <w:t>scaled_df</w:t>
      </w:r>
      <w:proofErr w:type="spellEnd"/>
      <w:r>
        <w:rPr>
          <w:rStyle w:val="NormalTok"/>
        </w:rPr>
        <w:t>)</w:t>
      </w:r>
    </w:p>
    <w:p w14:paraId="711B9B16" w14:textId="77777777" w:rsidR="00C91196" w:rsidRDefault="00C91196" w:rsidP="00C91196">
      <w:pPr>
        <w:pStyle w:val="SourceCode"/>
      </w:pPr>
      <w:r>
        <w:rPr>
          <w:rStyle w:val="NormalTok"/>
        </w:rPr>
        <w:t xml:space="preserve">clusters </w:t>
      </w:r>
      <w:r>
        <w:rPr>
          <w:rStyle w:val="OperatorTok"/>
        </w:rPr>
        <w:t>=</w:t>
      </w:r>
      <w:r>
        <w:rPr>
          <w:rStyle w:val="NormalTok"/>
        </w:rPr>
        <w:t xml:space="preserve"> </w:t>
      </w:r>
      <w:proofErr w:type="spellStart"/>
      <w:r>
        <w:rPr>
          <w:rStyle w:val="NormalTok"/>
        </w:rPr>
        <w:t>PAM.labels</w:t>
      </w:r>
      <w:proofErr w:type="spellEnd"/>
      <w:r>
        <w:rPr>
          <w:rStyle w:val="NormalTok"/>
        </w:rPr>
        <w:t>_</w:t>
      </w:r>
      <w:r>
        <w:br/>
      </w:r>
      <w:proofErr w:type="spellStart"/>
      <w:r>
        <w:rPr>
          <w:rStyle w:val="NormalTok"/>
        </w:rPr>
        <w:t>df</w:t>
      </w:r>
      <w:proofErr w:type="spellEnd"/>
      <w:r>
        <w:rPr>
          <w:rStyle w:val="NormalTok"/>
        </w:rPr>
        <w:t>[</w:t>
      </w:r>
      <w:r>
        <w:rPr>
          <w:rStyle w:val="StringTok"/>
        </w:rPr>
        <w:t>'Cluster'</w:t>
      </w:r>
      <w:r>
        <w:rPr>
          <w:rStyle w:val="NormalTok"/>
        </w:rPr>
        <w:t xml:space="preserve">] </w:t>
      </w:r>
      <w:r>
        <w:rPr>
          <w:rStyle w:val="OperatorTok"/>
        </w:rPr>
        <w:t>=</w:t>
      </w:r>
      <w:r>
        <w:rPr>
          <w:rStyle w:val="NormalTok"/>
        </w:rPr>
        <w:t xml:space="preserve"> </w:t>
      </w:r>
      <w:proofErr w:type="spellStart"/>
      <w:r>
        <w:rPr>
          <w:rStyle w:val="NormalTok"/>
        </w:rPr>
        <w:t>clusters.tolist</w:t>
      </w:r>
      <w:proofErr w:type="spellEnd"/>
      <w:r>
        <w:rPr>
          <w:rStyle w:val="NormalTok"/>
        </w:rPr>
        <w:t>()</w:t>
      </w:r>
      <w:r>
        <w:br/>
      </w:r>
      <w:proofErr w:type="spellStart"/>
      <w:r>
        <w:rPr>
          <w:rStyle w:val="NormalTok"/>
        </w:rPr>
        <w:t>df</w:t>
      </w:r>
      <w:proofErr w:type="spellEnd"/>
      <w:r>
        <w:rPr>
          <w:rStyle w:val="NormalTok"/>
        </w:rPr>
        <w:t>[</w:t>
      </w:r>
      <w:r>
        <w:rPr>
          <w:rStyle w:val="StringTok"/>
        </w:rPr>
        <w:t>'Cluster'</w:t>
      </w:r>
      <w:r>
        <w:rPr>
          <w:rStyle w:val="NormalTok"/>
        </w:rPr>
        <w:t>].</w:t>
      </w:r>
      <w:proofErr w:type="spellStart"/>
      <w:r>
        <w:rPr>
          <w:rStyle w:val="NormalTok"/>
        </w:rPr>
        <w:t>value_counts</w:t>
      </w:r>
      <w:proofErr w:type="spellEnd"/>
      <w:r>
        <w:rPr>
          <w:rStyle w:val="NormalTok"/>
        </w:rPr>
        <w:t>()</w:t>
      </w:r>
    </w:p>
    <w:p w14:paraId="4B19919A" w14:textId="77777777" w:rsidR="00C91196" w:rsidRDefault="00C91196" w:rsidP="00C91196">
      <w:pPr>
        <w:pStyle w:val="SourceCode"/>
      </w:pPr>
      <w:r>
        <w:rPr>
          <w:rStyle w:val="VerbatimChar"/>
        </w:rPr>
        <w:t>1    78</w:t>
      </w:r>
      <w:r>
        <w:br/>
      </w:r>
      <w:r>
        <w:rPr>
          <w:rStyle w:val="VerbatimChar"/>
        </w:rPr>
        <w:t>2    74</w:t>
      </w:r>
      <w:r>
        <w:br/>
      </w:r>
      <w:r>
        <w:rPr>
          <w:rStyle w:val="VerbatimChar"/>
        </w:rPr>
        <w:t>0    49</w:t>
      </w:r>
      <w:r>
        <w:br/>
      </w:r>
      <w:r>
        <w:rPr>
          <w:rStyle w:val="VerbatimChar"/>
        </w:rPr>
        <w:lastRenderedPageBreak/>
        <w:t>3    36</w:t>
      </w:r>
      <w:r>
        <w:br/>
      </w:r>
      <w:r>
        <w:rPr>
          <w:rStyle w:val="VerbatimChar"/>
        </w:rPr>
        <w:t xml:space="preserve">Name: Cluster, </w:t>
      </w:r>
      <w:proofErr w:type="spellStart"/>
      <w:r>
        <w:rPr>
          <w:rStyle w:val="VerbatimChar"/>
        </w:rPr>
        <w:t>dtype</w:t>
      </w:r>
      <w:proofErr w:type="spellEnd"/>
      <w:r>
        <w:rPr>
          <w:rStyle w:val="VerbatimChar"/>
        </w:rPr>
        <w:t>: int64</w:t>
      </w:r>
    </w:p>
    <w:p w14:paraId="2EF3AF77" w14:textId="77777777" w:rsidR="00C91196" w:rsidRDefault="00C91196" w:rsidP="00C91196">
      <w:pPr>
        <w:pStyle w:val="SourceCode"/>
      </w:pPr>
      <w:r>
        <w:rPr>
          <w:rStyle w:val="BuiltInTok"/>
        </w:rPr>
        <w:t>print</w:t>
      </w:r>
      <w:r>
        <w:rPr>
          <w:rStyle w:val="NormalTok"/>
        </w:rPr>
        <w:t>(</w:t>
      </w:r>
      <w:proofErr w:type="spellStart"/>
      <w:r>
        <w:rPr>
          <w:rStyle w:val="NormalTok"/>
        </w:rPr>
        <w:t>df</w:t>
      </w:r>
      <w:proofErr w:type="spellEnd"/>
      <w:r>
        <w:rPr>
          <w:rStyle w:val="NormalTok"/>
        </w:rPr>
        <w:t>[[</w:t>
      </w:r>
      <w:r>
        <w:rPr>
          <w:rStyle w:val="StringTok"/>
        </w:rPr>
        <w:t>'Location'</w:t>
      </w:r>
      <w:r>
        <w:rPr>
          <w:rStyle w:val="NormalTok"/>
        </w:rPr>
        <w:t xml:space="preserve">, </w:t>
      </w:r>
      <w:r>
        <w:rPr>
          <w:rStyle w:val="StringTok"/>
        </w:rPr>
        <w:t>'Cluster'</w:t>
      </w:r>
      <w:r>
        <w:rPr>
          <w:rStyle w:val="NormalTok"/>
        </w:rPr>
        <w:t xml:space="preserve">, </w:t>
      </w:r>
      <w:r>
        <w:rPr>
          <w:rStyle w:val="StringTok"/>
        </w:rPr>
        <w:t>'Region'</w:t>
      </w:r>
      <w:r>
        <w:rPr>
          <w:rStyle w:val="NormalTok"/>
        </w:rPr>
        <w:t>]].</w:t>
      </w:r>
      <w:proofErr w:type="spellStart"/>
      <w:r>
        <w:rPr>
          <w:rStyle w:val="NormalTok"/>
        </w:rPr>
        <w:t>sort_values</w:t>
      </w:r>
      <w:proofErr w:type="spellEnd"/>
      <w:r>
        <w:rPr>
          <w:rStyle w:val="NormalTok"/>
        </w:rPr>
        <w:t xml:space="preserve">(ascending </w:t>
      </w:r>
      <w:r>
        <w:rPr>
          <w:rStyle w:val="OperatorTok"/>
        </w:rPr>
        <w:t>=</w:t>
      </w:r>
      <w:r>
        <w:rPr>
          <w:rStyle w:val="NormalTok"/>
        </w:rPr>
        <w:t xml:space="preserve"> </w:t>
      </w:r>
      <w:r>
        <w:rPr>
          <w:rStyle w:val="VariableTok"/>
        </w:rPr>
        <w:t>False</w:t>
      </w:r>
      <w:r>
        <w:rPr>
          <w:rStyle w:val="NormalTok"/>
        </w:rPr>
        <w:t xml:space="preserve">, by </w:t>
      </w:r>
      <w:r>
        <w:rPr>
          <w:rStyle w:val="OperatorTok"/>
        </w:rPr>
        <w:t>=</w:t>
      </w:r>
      <w:r>
        <w:rPr>
          <w:rStyle w:val="NormalTok"/>
        </w:rPr>
        <w:t xml:space="preserve"> </w:t>
      </w:r>
      <w:r>
        <w:rPr>
          <w:rStyle w:val="StringTok"/>
        </w:rPr>
        <w:t>"Cluster"</w:t>
      </w:r>
      <w:r>
        <w:rPr>
          <w:rStyle w:val="NormalTok"/>
        </w:rPr>
        <w:t>))</w:t>
      </w:r>
    </w:p>
    <w:p w14:paraId="6FBB312F" w14:textId="77777777" w:rsidR="00ED292A" w:rsidRDefault="00ED292A" w:rsidP="00ED292A">
      <w:pPr>
        <w:pStyle w:val="SourceCode"/>
      </w:pPr>
      <w:proofErr w:type="spellStart"/>
      <w:r>
        <w:rPr>
          <w:rStyle w:val="NormalTok"/>
        </w:rPr>
        <w:t>reg_clust</w:t>
      </w:r>
      <w:proofErr w:type="spellEnd"/>
      <w:r>
        <w:rPr>
          <w:rStyle w:val="NormalTok"/>
        </w:rPr>
        <w:t xml:space="preserve"> </w:t>
      </w:r>
      <w:r>
        <w:rPr>
          <w:rStyle w:val="OperatorTok"/>
        </w:rPr>
        <w:t>=</w:t>
      </w:r>
      <w:r>
        <w:rPr>
          <w:rStyle w:val="NormalTok"/>
        </w:rPr>
        <w:t xml:space="preserve"> </w:t>
      </w:r>
      <w:proofErr w:type="spellStart"/>
      <w:r>
        <w:rPr>
          <w:rStyle w:val="NormalTok"/>
        </w:rPr>
        <w:t>df.groupby</w:t>
      </w:r>
      <w:proofErr w:type="spellEnd"/>
      <w:r>
        <w:rPr>
          <w:rStyle w:val="NormalTok"/>
        </w:rPr>
        <w:t>([</w:t>
      </w:r>
      <w:r>
        <w:rPr>
          <w:rStyle w:val="StringTok"/>
        </w:rPr>
        <w:t>'Region'</w:t>
      </w:r>
      <w:r>
        <w:rPr>
          <w:rStyle w:val="NormalTok"/>
        </w:rPr>
        <w:t xml:space="preserve">, </w:t>
      </w:r>
      <w:r>
        <w:rPr>
          <w:rStyle w:val="StringTok"/>
        </w:rPr>
        <w:t>'Cluster'</w:t>
      </w:r>
      <w:r>
        <w:rPr>
          <w:rStyle w:val="NormalTok"/>
        </w:rPr>
        <w:t>]).size()</w:t>
      </w:r>
      <w:r>
        <w:br/>
      </w:r>
      <w:proofErr w:type="spellStart"/>
      <w:r>
        <w:rPr>
          <w:rStyle w:val="NormalTok"/>
        </w:rPr>
        <w:t>reg_clust</w:t>
      </w:r>
      <w:proofErr w:type="spellEnd"/>
    </w:p>
    <w:p w14:paraId="7B5AC936" w14:textId="77777777" w:rsidR="00ED292A" w:rsidRDefault="00ED292A" w:rsidP="00ED292A">
      <w:pPr>
        <w:pStyle w:val="SourceCode"/>
      </w:pPr>
      <w:r>
        <w:rPr>
          <w:rStyle w:val="VerbatimChar"/>
        </w:rPr>
        <w:t>Region                             Cluster</w:t>
      </w:r>
      <w:r>
        <w:br/>
      </w:r>
      <w:r>
        <w:rPr>
          <w:rStyle w:val="VerbatimChar"/>
        </w:rPr>
        <w:t>Africa                             0          43</w:t>
      </w:r>
      <w:r>
        <w:br/>
      </w:r>
      <w:r>
        <w:rPr>
          <w:rStyle w:val="VerbatimChar"/>
        </w:rPr>
        <w:t xml:space="preserve">                                   1           1</w:t>
      </w:r>
      <w:r>
        <w:br/>
      </w:r>
      <w:r>
        <w:rPr>
          <w:rStyle w:val="VerbatimChar"/>
        </w:rPr>
        <w:t xml:space="preserve">                                   2           9</w:t>
      </w:r>
      <w:r>
        <w:br/>
      </w:r>
      <w:r>
        <w:rPr>
          <w:rStyle w:val="VerbatimChar"/>
        </w:rPr>
        <w:t xml:space="preserve">                                   3           2</w:t>
      </w:r>
      <w:r>
        <w:br/>
      </w:r>
      <w:r>
        <w:rPr>
          <w:rStyle w:val="VerbatimChar"/>
        </w:rPr>
        <w:t>Australia and Oceania              0           1</w:t>
      </w:r>
      <w:r>
        <w:br/>
      </w:r>
      <w:r>
        <w:rPr>
          <w:rStyle w:val="VerbatimChar"/>
        </w:rPr>
        <w:t xml:space="preserve">                                   1           3</w:t>
      </w:r>
      <w:r>
        <w:br/>
      </w:r>
      <w:r>
        <w:rPr>
          <w:rStyle w:val="VerbatimChar"/>
        </w:rPr>
        <w:t xml:space="preserve">                                   2          18</w:t>
      </w:r>
      <w:r>
        <w:br/>
      </w:r>
      <w:r>
        <w:rPr>
          <w:rStyle w:val="VerbatimChar"/>
        </w:rPr>
        <w:t xml:space="preserve">                                   3           4</w:t>
      </w:r>
      <w:r>
        <w:br/>
      </w:r>
      <w:r>
        <w:rPr>
          <w:rStyle w:val="VerbatimChar"/>
        </w:rPr>
        <w:t>Central America and the Caribbean  1          15</w:t>
      </w:r>
      <w:r>
        <w:br/>
      </w:r>
      <w:r>
        <w:rPr>
          <w:rStyle w:val="VerbatimChar"/>
        </w:rPr>
        <w:t xml:space="preserve">                                   2          11</w:t>
      </w:r>
      <w:r>
        <w:br/>
      </w:r>
      <w:r>
        <w:rPr>
          <w:rStyle w:val="VerbatimChar"/>
        </w:rPr>
        <w:t xml:space="preserve">                                   3           6</w:t>
      </w:r>
      <w:r>
        <w:br/>
      </w:r>
      <w:r>
        <w:rPr>
          <w:rStyle w:val="VerbatimChar"/>
        </w:rPr>
        <w:t>Central Asia                       1           1</w:t>
      </w:r>
      <w:r>
        <w:br/>
      </w:r>
      <w:r>
        <w:rPr>
          <w:rStyle w:val="VerbatimChar"/>
        </w:rPr>
        <w:t xml:space="preserve">                                   2           3</w:t>
      </w:r>
      <w:r>
        <w:br/>
      </w:r>
      <w:r>
        <w:rPr>
          <w:rStyle w:val="VerbatimChar"/>
        </w:rPr>
        <w:t xml:space="preserve">                                   3           2</w:t>
      </w:r>
      <w:r>
        <w:br/>
      </w:r>
      <w:r>
        <w:rPr>
          <w:rStyle w:val="VerbatimChar"/>
        </w:rPr>
        <w:t>East and Southeast Asia            0           1</w:t>
      </w:r>
      <w:r>
        <w:br/>
      </w:r>
      <w:r>
        <w:rPr>
          <w:rStyle w:val="VerbatimChar"/>
        </w:rPr>
        <w:t xml:space="preserve">                                   1           7</w:t>
      </w:r>
      <w:r>
        <w:br/>
      </w:r>
      <w:r>
        <w:rPr>
          <w:rStyle w:val="VerbatimChar"/>
        </w:rPr>
        <w:t xml:space="preserve">                                   2           3</w:t>
      </w:r>
      <w:r>
        <w:br/>
      </w:r>
      <w:r>
        <w:rPr>
          <w:rStyle w:val="VerbatimChar"/>
        </w:rPr>
        <w:t xml:space="preserve">                                   3          10</w:t>
      </w:r>
      <w:r>
        <w:br/>
      </w:r>
      <w:r>
        <w:rPr>
          <w:rStyle w:val="VerbatimChar"/>
        </w:rPr>
        <w:t>Europe                             1          45</w:t>
      </w:r>
      <w:r>
        <w:br/>
      </w:r>
      <w:r>
        <w:rPr>
          <w:rStyle w:val="VerbatimChar"/>
        </w:rPr>
        <w:t xml:space="preserve">                                   2           4</w:t>
      </w:r>
      <w:r>
        <w:br/>
      </w:r>
      <w:r>
        <w:rPr>
          <w:rStyle w:val="VerbatimChar"/>
        </w:rPr>
        <w:t xml:space="preserve">                                   3           2</w:t>
      </w:r>
      <w:r>
        <w:br/>
      </w:r>
      <w:r>
        <w:rPr>
          <w:rStyle w:val="VerbatimChar"/>
        </w:rPr>
        <w:t>Middle East                        0           2</w:t>
      </w:r>
      <w:r>
        <w:br/>
      </w:r>
      <w:r>
        <w:rPr>
          <w:rStyle w:val="VerbatimChar"/>
        </w:rPr>
        <w:t xml:space="preserve">                                   1           1</w:t>
      </w:r>
      <w:r>
        <w:br/>
      </w:r>
      <w:r>
        <w:rPr>
          <w:rStyle w:val="VerbatimChar"/>
        </w:rPr>
        <w:t xml:space="preserve">                                   2          15</w:t>
      </w:r>
      <w:r>
        <w:br/>
      </w:r>
      <w:r>
        <w:rPr>
          <w:rStyle w:val="VerbatimChar"/>
        </w:rPr>
        <w:t xml:space="preserve">                                   3           1</w:t>
      </w:r>
      <w:r>
        <w:br/>
      </w:r>
      <w:r>
        <w:rPr>
          <w:rStyle w:val="VerbatimChar"/>
        </w:rPr>
        <w:t>North America                      1           4</w:t>
      </w:r>
      <w:r>
        <w:br/>
      </w:r>
      <w:r>
        <w:rPr>
          <w:rStyle w:val="VerbatimChar"/>
        </w:rPr>
        <w:t xml:space="preserve">                                   2           2</w:t>
      </w:r>
      <w:r>
        <w:br/>
      </w:r>
      <w:r>
        <w:rPr>
          <w:rStyle w:val="VerbatimChar"/>
        </w:rPr>
        <w:t>South America                      1           1</w:t>
      </w:r>
      <w:r>
        <w:br/>
      </w:r>
      <w:r>
        <w:rPr>
          <w:rStyle w:val="VerbatimChar"/>
        </w:rPr>
        <w:t xml:space="preserve">                                   2           7</w:t>
      </w:r>
      <w:r>
        <w:br/>
      </w:r>
      <w:r>
        <w:rPr>
          <w:rStyle w:val="VerbatimChar"/>
        </w:rPr>
        <w:t xml:space="preserve">                                   3           5</w:t>
      </w:r>
      <w:r>
        <w:br/>
      </w:r>
      <w:r>
        <w:rPr>
          <w:rStyle w:val="VerbatimChar"/>
        </w:rPr>
        <w:t>South Asia                         0           2</w:t>
      </w:r>
      <w:r>
        <w:br/>
      </w:r>
      <w:r>
        <w:rPr>
          <w:rStyle w:val="VerbatimChar"/>
        </w:rPr>
        <w:t xml:space="preserve">                                   2           2</w:t>
      </w:r>
      <w:r>
        <w:br/>
      </w:r>
      <w:r>
        <w:rPr>
          <w:rStyle w:val="VerbatimChar"/>
        </w:rPr>
        <w:t xml:space="preserve">                                   3           4</w:t>
      </w:r>
      <w:r>
        <w:br/>
      </w:r>
      <w:proofErr w:type="spellStart"/>
      <w:r>
        <w:rPr>
          <w:rStyle w:val="VerbatimChar"/>
        </w:rPr>
        <w:t>dtype</w:t>
      </w:r>
      <w:proofErr w:type="spellEnd"/>
      <w:r>
        <w:rPr>
          <w:rStyle w:val="VerbatimChar"/>
        </w:rPr>
        <w:t>: int64</w:t>
      </w:r>
    </w:p>
    <w:p w14:paraId="64E6279B" w14:textId="77777777" w:rsidR="00ED292A" w:rsidRDefault="00ED292A" w:rsidP="00ED292A">
      <w:pPr>
        <w:pStyle w:val="SourceCode"/>
      </w:pPr>
      <w:proofErr w:type="spellStart"/>
      <w:r>
        <w:rPr>
          <w:rStyle w:val="NormalTok"/>
        </w:rPr>
        <w:t>gdp</w:t>
      </w:r>
      <w:proofErr w:type="spellEnd"/>
      <w:r>
        <w:rPr>
          <w:rStyle w:val="NormalTok"/>
        </w:rPr>
        <w:t xml:space="preserve"> </w:t>
      </w:r>
      <w:r>
        <w:rPr>
          <w:rStyle w:val="OperatorTok"/>
        </w:rPr>
        <w:t>=</w:t>
      </w:r>
      <w:r>
        <w:rPr>
          <w:rStyle w:val="NormalTok"/>
        </w:rPr>
        <w:t xml:space="preserve"> </w:t>
      </w:r>
      <w:proofErr w:type="spellStart"/>
      <w:r>
        <w:rPr>
          <w:rStyle w:val="NormalTok"/>
        </w:rPr>
        <w:t>df.groupby</w:t>
      </w:r>
      <w:proofErr w:type="spellEnd"/>
      <w:r>
        <w:rPr>
          <w:rStyle w:val="NormalTok"/>
        </w:rPr>
        <w:t>([</w:t>
      </w:r>
      <w:r>
        <w:rPr>
          <w:rStyle w:val="StringTok"/>
        </w:rPr>
        <w:t>'Cluster'</w:t>
      </w:r>
      <w:r>
        <w:rPr>
          <w:rStyle w:val="NormalTok"/>
        </w:rPr>
        <w:t>])[</w:t>
      </w:r>
      <w:r>
        <w:rPr>
          <w:rStyle w:val="StringTok"/>
        </w:rPr>
        <w:t>'Real GDP (purchasing power parity)'</w:t>
      </w:r>
      <w:r>
        <w:rPr>
          <w:rStyle w:val="NormalTok"/>
        </w:rPr>
        <w:t>].</w:t>
      </w:r>
      <w:proofErr w:type="spellStart"/>
      <w:r>
        <w:rPr>
          <w:rStyle w:val="NormalTok"/>
        </w:rPr>
        <w:t>agg</w:t>
      </w:r>
      <w:proofErr w:type="spellEnd"/>
      <w:r>
        <w:rPr>
          <w:rStyle w:val="NormalTok"/>
        </w:rPr>
        <w:t>(</w:t>
      </w:r>
      <w:r>
        <w:rPr>
          <w:rStyle w:val="StringTok"/>
        </w:rPr>
        <w:t>'median'</w:t>
      </w:r>
      <w:r>
        <w:rPr>
          <w:rStyle w:val="NormalTok"/>
        </w:rPr>
        <w:t>)</w:t>
      </w:r>
      <w:r>
        <w:br/>
      </w:r>
      <w:proofErr w:type="spellStart"/>
      <w:r>
        <w:rPr>
          <w:rStyle w:val="NormalTok"/>
        </w:rPr>
        <w:t>gdp</w:t>
      </w:r>
      <w:proofErr w:type="spellEnd"/>
    </w:p>
    <w:p w14:paraId="6C8A6369" w14:textId="77777777" w:rsidR="00ED292A" w:rsidRDefault="00ED292A" w:rsidP="00ED292A">
      <w:pPr>
        <w:pStyle w:val="SourceCode"/>
      </w:pPr>
      <w:r>
        <w:rPr>
          <w:rStyle w:val="VerbatimChar"/>
        </w:rPr>
        <w:t>Cluster</w:t>
      </w:r>
      <w:r>
        <w:br/>
      </w:r>
      <w:r>
        <w:rPr>
          <w:rStyle w:val="VerbatimChar"/>
        </w:rPr>
        <w:t>0    3.205000e+10</w:t>
      </w:r>
      <w:r>
        <w:br/>
      </w:r>
      <w:r>
        <w:rPr>
          <w:rStyle w:val="VerbatimChar"/>
        </w:rPr>
        <w:lastRenderedPageBreak/>
        <w:t>1    1.165000e+11</w:t>
      </w:r>
      <w:r>
        <w:br/>
      </w:r>
      <w:r>
        <w:rPr>
          <w:rStyle w:val="VerbatimChar"/>
        </w:rPr>
        <w:t>2    2.656000e+10</w:t>
      </w:r>
      <w:r>
        <w:br/>
      </w:r>
      <w:r>
        <w:rPr>
          <w:rStyle w:val="VerbatimChar"/>
        </w:rPr>
        <w:t>3    5.384000e+10</w:t>
      </w:r>
      <w:r>
        <w:br/>
      </w:r>
      <w:r>
        <w:rPr>
          <w:rStyle w:val="VerbatimChar"/>
        </w:rPr>
        <w:t xml:space="preserve">Name: Real GDP (purchasing power parity), </w:t>
      </w:r>
      <w:proofErr w:type="spellStart"/>
      <w:r>
        <w:rPr>
          <w:rStyle w:val="VerbatimChar"/>
        </w:rPr>
        <w:t>dtype</w:t>
      </w:r>
      <w:proofErr w:type="spellEnd"/>
      <w:r>
        <w:rPr>
          <w:rStyle w:val="VerbatimChar"/>
        </w:rPr>
        <w:t>: float64</w:t>
      </w:r>
    </w:p>
    <w:p w14:paraId="1414A7E3" w14:textId="77777777" w:rsidR="00ED292A" w:rsidRDefault="00ED292A" w:rsidP="00ED292A">
      <w:pPr>
        <w:pStyle w:val="SourceCode"/>
      </w:pPr>
      <w:r>
        <w:rPr>
          <w:rStyle w:val="NormalTok"/>
        </w:rPr>
        <w:t xml:space="preserve">ed </w:t>
      </w:r>
      <w:r>
        <w:rPr>
          <w:rStyle w:val="OperatorTok"/>
        </w:rPr>
        <w:t>=</w:t>
      </w:r>
      <w:r>
        <w:rPr>
          <w:rStyle w:val="NormalTok"/>
        </w:rPr>
        <w:t xml:space="preserve"> </w:t>
      </w:r>
      <w:proofErr w:type="spellStart"/>
      <w:r>
        <w:rPr>
          <w:rStyle w:val="NormalTok"/>
        </w:rPr>
        <w:t>df.groupby</w:t>
      </w:r>
      <w:proofErr w:type="spellEnd"/>
      <w:r>
        <w:rPr>
          <w:rStyle w:val="NormalTok"/>
        </w:rPr>
        <w:t>([</w:t>
      </w:r>
      <w:r>
        <w:rPr>
          <w:rStyle w:val="StringTok"/>
        </w:rPr>
        <w:t>'Cluster'</w:t>
      </w:r>
      <w:r>
        <w:rPr>
          <w:rStyle w:val="NormalTok"/>
        </w:rPr>
        <w:t>])[</w:t>
      </w:r>
      <w:r>
        <w:rPr>
          <w:rStyle w:val="StringTok"/>
        </w:rPr>
        <w:t>'Education expenditures'</w:t>
      </w:r>
      <w:r>
        <w:rPr>
          <w:rStyle w:val="NormalTok"/>
        </w:rPr>
        <w:t>].</w:t>
      </w:r>
      <w:proofErr w:type="spellStart"/>
      <w:r>
        <w:rPr>
          <w:rStyle w:val="NormalTok"/>
        </w:rPr>
        <w:t>agg</w:t>
      </w:r>
      <w:proofErr w:type="spellEnd"/>
      <w:r>
        <w:rPr>
          <w:rStyle w:val="NormalTok"/>
        </w:rPr>
        <w:t>(</w:t>
      </w:r>
      <w:r>
        <w:rPr>
          <w:rStyle w:val="StringTok"/>
        </w:rPr>
        <w:t>'median'</w:t>
      </w:r>
      <w:r>
        <w:rPr>
          <w:rStyle w:val="NormalTok"/>
        </w:rPr>
        <w:t>)</w:t>
      </w:r>
      <w:r>
        <w:br/>
      </w:r>
      <w:r>
        <w:rPr>
          <w:rStyle w:val="NormalTok"/>
        </w:rPr>
        <w:t>ed</w:t>
      </w:r>
    </w:p>
    <w:p w14:paraId="777962F0" w14:textId="77777777" w:rsidR="00ED292A" w:rsidRDefault="00ED292A" w:rsidP="00ED292A">
      <w:pPr>
        <w:pStyle w:val="SourceCode"/>
      </w:pPr>
      <w:r>
        <w:rPr>
          <w:rStyle w:val="VerbatimChar"/>
        </w:rPr>
        <w:t>Cluster</w:t>
      </w:r>
      <w:r>
        <w:br/>
      </w:r>
      <w:r>
        <w:rPr>
          <w:rStyle w:val="VerbatimChar"/>
        </w:rPr>
        <w:t>0    3.40</w:t>
      </w:r>
      <w:r>
        <w:br/>
      </w:r>
      <w:r>
        <w:rPr>
          <w:rStyle w:val="VerbatimChar"/>
        </w:rPr>
        <w:t>1    4.05</w:t>
      </w:r>
      <w:r>
        <w:br/>
      </w:r>
      <w:r>
        <w:rPr>
          <w:rStyle w:val="VerbatimChar"/>
        </w:rPr>
        <w:t>2    4.65</w:t>
      </w:r>
      <w:r>
        <w:br/>
      </w:r>
      <w:r>
        <w:rPr>
          <w:rStyle w:val="VerbatimChar"/>
        </w:rPr>
        <w:t>3    3.00</w:t>
      </w:r>
      <w:r>
        <w:br/>
      </w:r>
      <w:r>
        <w:rPr>
          <w:rStyle w:val="VerbatimChar"/>
        </w:rPr>
        <w:t xml:space="preserve">Name: Education expenditures, </w:t>
      </w:r>
      <w:proofErr w:type="spellStart"/>
      <w:r>
        <w:rPr>
          <w:rStyle w:val="VerbatimChar"/>
        </w:rPr>
        <w:t>dtype</w:t>
      </w:r>
      <w:proofErr w:type="spellEnd"/>
      <w:r>
        <w:rPr>
          <w:rStyle w:val="VerbatimChar"/>
        </w:rPr>
        <w:t>: float64</w:t>
      </w:r>
    </w:p>
    <w:p w14:paraId="06D5893A" w14:textId="77777777" w:rsidR="00ED292A" w:rsidRDefault="00ED292A" w:rsidP="00ED292A">
      <w:pPr>
        <w:pStyle w:val="SourceCode"/>
      </w:pPr>
      <w:r>
        <w:rPr>
          <w:rStyle w:val="NormalTok"/>
        </w:rPr>
        <w:t xml:space="preserve">exp </w:t>
      </w:r>
      <w:r>
        <w:rPr>
          <w:rStyle w:val="OperatorTok"/>
        </w:rPr>
        <w:t>=</w:t>
      </w:r>
      <w:r>
        <w:rPr>
          <w:rStyle w:val="NormalTok"/>
        </w:rPr>
        <w:t xml:space="preserve"> </w:t>
      </w:r>
      <w:proofErr w:type="spellStart"/>
      <w:r>
        <w:rPr>
          <w:rStyle w:val="NormalTok"/>
        </w:rPr>
        <w:t>df.groupby</w:t>
      </w:r>
      <w:proofErr w:type="spellEnd"/>
      <w:r>
        <w:rPr>
          <w:rStyle w:val="NormalTok"/>
        </w:rPr>
        <w:t>([</w:t>
      </w:r>
      <w:r>
        <w:rPr>
          <w:rStyle w:val="StringTok"/>
        </w:rPr>
        <w:t>'Cluster'</w:t>
      </w:r>
      <w:r>
        <w:rPr>
          <w:rStyle w:val="NormalTok"/>
        </w:rPr>
        <w:t>])[</w:t>
      </w:r>
      <w:r>
        <w:rPr>
          <w:rStyle w:val="StringTok"/>
        </w:rPr>
        <w:t>'Life expectancy at birth'</w:t>
      </w:r>
      <w:r>
        <w:rPr>
          <w:rStyle w:val="NormalTok"/>
        </w:rPr>
        <w:t>].</w:t>
      </w:r>
      <w:proofErr w:type="spellStart"/>
      <w:r>
        <w:rPr>
          <w:rStyle w:val="NormalTok"/>
        </w:rPr>
        <w:t>agg</w:t>
      </w:r>
      <w:proofErr w:type="spellEnd"/>
      <w:r>
        <w:rPr>
          <w:rStyle w:val="NormalTok"/>
        </w:rPr>
        <w:t>(</w:t>
      </w:r>
      <w:r>
        <w:rPr>
          <w:rStyle w:val="StringTok"/>
        </w:rPr>
        <w:t>'median'</w:t>
      </w:r>
      <w:r>
        <w:rPr>
          <w:rStyle w:val="NormalTok"/>
        </w:rPr>
        <w:t>)</w:t>
      </w:r>
      <w:r>
        <w:br/>
      </w:r>
      <w:r>
        <w:rPr>
          <w:rStyle w:val="NormalTok"/>
        </w:rPr>
        <w:t>exp</w:t>
      </w:r>
    </w:p>
    <w:p w14:paraId="48FE293F" w14:textId="77777777" w:rsidR="00ED292A" w:rsidRDefault="00ED292A" w:rsidP="00ED292A">
      <w:pPr>
        <w:pStyle w:val="SourceCode"/>
      </w:pPr>
      <w:r>
        <w:rPr>
          <w:rStyle w:val="VerbatimChar"/>
        </w:rPr>
        <w:t>Cluster</w:t>
      </w:r>
      <w:r>
        <w:br/>
      </w:r>
      <w:r>
        <w:rPr>
          <w:rStyle w:val="VerbatimChar"/>
        </w:rPr>
        <w:t>0    65.300</w:t>
      </w:r>
      <w:r>
        <w:br/>
      </w:r>
      <w:r>
        <w:rPr>
          <w:rStyle w:val="VerbatimChar"/>
        </w:rPr>
        <w:t>1    80.585</w:t>
      </w:r>
      <w:r>
        <w:br/>
      </w:r>
      <w:r>
        <w:rPr>
          <w:rStyle w:val="VerbatimChar"/>
        </w:rPr>
        <w:t>2    75.750</w:t>
      </w:r>
      <w:r>
        <w:br/>
      </w:r>
      <w:r>
        <w:rPr>
          <w:rStyle w:val="VerbatimChar"/>
        </w:rPr>
        <w:t>3    73.080</w:t>
      </w:r>
      <w:r>
        <w:br/>
      </w:r>
      <w:r>
        <w:rPr>
          <w:rStyle w:val="VerbatimChar"/>
        </w:rPr>
        <w:t xml:space="preserve">Name: Life expectancy at birth, </w:t>
      </w:r>
      <w:proofErr w:type="spellStart"/>
      <w:r>
        <w:rPr>
          <w:rStyle w:val="VerbatimChar"/>
        </w:rPr>
        <w:t>dtype</w:t>
      </w:r>
      <w:proofErr w:type="spellEnd"/>
      <w:r>
        <w:rPr>
          <w:rStyle w:val="VerbatimChar"/>
        </w:rPr>
        <w:t>: float64</w:t>
      </w:r>
    </w:p>
    <w:p w14:paraId="5981320C" w14:textId="77777777" w:rsidR="00ED292A" w:rsidRDefault="00ED292A" w:rsidP="00ED292A">
      <w:pPr>
        <w:pStyle w:val="SourceCode"/>
      </w:pPr>
      <w:r>
        <w:rPr>
          <w:rStyle w:val="NormalTok"/>
        </w:rPr>
        <w:t xml:space="preserve">co2 </w:t>
      </w:r>
      <w:r>
        <w:rPr>
          <w:rStyle w:val="OperatorTok"/>
        </w:rPr>
        <w:t>=</w:t>
      </w:r>
      <w:r>
        <w:rPr>
          <w:rStyle w:val="NormalTok"/>
        </w:rPr>
        <w:t xml:space="preserve"> </w:t>
      </w:r>
      <w:proofErr w:type="spellStart"/>
      <w:r>
        <w:rPr>
          <w:rStyle w:val="NormalTok"/>
        </w:rPr>
        <w:t>df.groupby</w:t>
      </w:r>
      <w:proofErr w:type="spellEnd"/>
      <w:r>
        <w:rPr>
          <w:rStyle w:val="NormalTok"/>
        </w:rPr>
        <w:t>([</w:t>
      </w:r>
      <w:r>
        <w:rPr>
          <w:rStyle w:val="StringTok"/>
        </w:rPr>
        <w:t>'Cluster'</w:t>
      </w:r>
      <w:r>
        <w:rPr>
          <w:rStyle w:val="NormalTok"/>
        </w:rPr>
        <w:t>])[</w:t>
      </w:r>
      <w:r>
        <w:rPr>
          <w:rStyle w:val="StringTok"/>
        </w:rPr>
        <w:t>'Carbon dioxide emissions'</w:t>
      </w:r>
      <w:r>
        <w:rPr>
          <w:rStyle w:val="NormalTok"/>
        </w:rPr>
        <w:t>].</w:t>
      </w:r>
      <w:proofErr w:type="spellStart"/>
      <w:r>
        <w:rPr>
          <w:rStyle w:val="NormalTok"/>
        </w:rPr>
        <w:t>agg</w:t>
      </w:r>
      <w:proofErr w:type="spellEnd"/>
      <w:r>
        <w:rPr>
          <w:rStyle w:val="NormalTok"/>
        </w:rPr>
        <w:t>(</w:t>
      </w:r>
      <w:r>
        <w:rPr>
          <w:rStyle w:val="StringTok"/>
        </w:rPr>
        <w:t>'median'</w:t>
      </w:r>
      <w:r>
        <w:rPr>
          <w:rStyle w:val="NormalTok"/>
        </w:rPr>
        <w:t>)</w:t>
      </w:r>
      <w:r>
        <w:br/>
      </w:r>
      <w:r>
        <w:rPr>
          <w:rStyle w:val="NormalTok"/>
        </w:rPr>
        <w:t>co2</w:t>
      </w:r>
    </w:p>
    <w:p w14:paraId="4C69E03C" w14:textId="77777777" w:rsidR="00ED292A" w:rsidRDefault="00ED292A" w:rsidP="00ED292A">
      <w:pPr>
        <w:pStyle w:val="SourceCode"/>
      </w:pPr>
      <w:r>
        <w:rPr>
          <w:rStyle w:val="VerbatimChar"/>
        </w:rPr>
        <w:t>Cluster</w:t>
      </w:r>
      <w:r>
        <w:br/>
      </w:r>
      <w:r>
        <w:rPr>
          <w:rStyle w:val="VerbatimChar"/>
        </w:rPr>
        <w:t>0     4041000.0</w:t>
      </w:r>
      <w:r>
        <w:br/>
      </w:r>
      <w:r>
        <w:rPr>
          <w:rStyle w:val="VerbatimChar"/>
        </w:rPr>
        <w:t>1    25752500.0</w:t>
      </w:r>
      <w:r>
        <w:br/>
      </w:r>
      <w:r>
        <w:rPr>
          <w:rStyle w:val="VerbatimChar"/>
        </w:rPr>
        <w:t>2     6159500.0</w:t>
      </w:r>
      <w:r>
        <w:br/>
      </w:r>
      <w:r>
        <w:rPr>
          <w:rStyle w:val="VerbatimChar"/>
        </w:rPr>
        <w:t>3     8266000.0</w:t>
      </w:r>
      <w:r>
        <w:br/>
      </w:r>
      <w:r>
        <w:rPr>
          <w:rStyle w:val="VerbatimChar"/>
        </w:rPr>
        <w:t xml:space="preserve">Name: Carbon dioxide emissions, </w:t>
      </w:r>
      <w:proofErr w:type="spellStart"/>
      <w:r>
        <w:rPr>
          <w:rStyle w:val="VerbatimChar"/>
        </w:rPr>
        <w:t>dtype</w:t>
      </w:r>
      <w:proofErr w:type="spellEnd"/>
      <w:r>
        <w:rPr>
          <w:rStyle w:val="VerbatimChar"/>
        </w:rPr>
        <w:t>: float64</w:t>
      </w:r>
    </w:p>
    <w:p w14:paraId="14CC2A87" w14:textId="77777777" w:rsidR="00ED292A" w:rsidRDefault="00ED292A" w:rsidP="00ED292A">
      <w:pPr>
        <w:pStyle w:val="SourceCode"/>
      </w:pPr>
      <w:r>
        <w:rPr>
          <w:rStyle w:val="BuiltInTok"/>
        </w:rPr>
        <w:t>map</w:t>
      </w:r>
      <w:r>
        <w:rPr>
          <w:rStyle w:val="NormalTok"/>
        </w:rPr>
        <w:t xml:space="preserve"> </w:t>
      </w:r>
      <w:r>
        <w:rPr>
          <w:rStyle w:val="OperatorTok"/>
        </w:rPr>
        <w:t>=</w:t>
      </w:r>
      <w:r>
        <w:rPr>
          <w:rStyle w:val="NormalTok"/>
        </w:rPr>
        <w:t xml:space="preserve"> </w:t>
      </w:r>
      <w:proofErr w:type="spellStart"/>
      <w:r>
        <w:rPr>
          <w:rStyle w:val="NormalTok"/>
        </w:rPr>
        <w:t>px.choropleth</w:t>
      </w:r>
      <w:proofErr w:type="spellEnd"/>
      <w:r>
        <w:rPr>
          <w:rStyle w:val="NormalTok"/>
        </w:rPr>
        <w:t>(</w:t>
      </w:r>
      <w:proofErr w:type="spellStart"/>
      <w:r>
        <w:rPr>
          <w:rStyle w:val="NormalTok"/>
        </w:rPr>
        <w:t>df</w:t>
      </w:r>
      <w:proofErr w:type="spellEnd"/>
      <w:r>
        <w:rPr>
          <w:rStyle w:val="NormalTok"/>
        </w:rPr>
        <w:t>, locations</w:t>
      </w:r>
      <w:r>
        <w:rPr>
          <w:rStyle w:val="OperatorTok"/>
        </w:rPr>
        <w:t>=</w:t>
      </w:r>
      <w:r>
        <w:rPr>
          <w:rStyle w:val="StringTok"/>
        </w:rPr>
        <w:t>"ISO"</w:t>
      </w:r>
      <w:r>
        <w:rPr>
          <w:rStyle w:val="NormalTok"/>
        </w:rPr>
        <w:t>,</w:t>
      </w:r>
      <w:r>
        <w:br/>
      </w:r>
      <w:r>
        <w:rPr>
          <w:rStyle w:val="NormalTok"/>
        </w:rPr>
        <w:t xml:space="preserve">                    color</w:t>
      </w:r>
      <w:r>
        <w:rPr>
          <w:rStyle w:val="OperatorTok"/>
        </w:rPr>
        <w:t>=</w:t>
      </w:r>
      <w:r>
        <w:rPr>
          <w:rStyle w:val="StringTok"/>
        </w:rPr>
        <w:t>"Cluster"</w:t>
      </w:r>
      <w:r>
        <w:rPr>
          <w:rStyle w:val="NormalTok"/>
        </w:rPr>
        <w:t xml:space="preserve">, </w:t>
      </w:r>
      <w:r>
        <w:br/>
      </w:r>
      <w:r>
        <w:rPr>
          <w:rStyle w:val="NormalTok"/>
        </w:rPr>
        <w:t xml:space="preserve">                    </w:t>
      </w:r>
      <w:proofErr w:type="spellStart"/>
      <w:r>
        <w:rPr>
          <w:rStyle w:val="NormalTok"/>
        </w:rPr>
        <w:t>hover_name</w:t>
      </w:r>
      <w:proofErr w:type="spellEnd"/>
      <w:r>
        <w:rPr>
          <w:rStyle w:val="OperatorTok"/>
        </w:rPr>
        <w:t>=</w:t>
      </w:r>
      <w:r>
        <w:rPr>
          <w:rStyle w:val="StringTok"/>
        </w:rPr>
        <w:t>"Location"</w:t>
      </w:r>
      <w:r>
        <w:rPr>
          <w:rStyle w:val="NormalTok"/>
        </w:rPr>
        <w:t>,</w:t>
      </w:r>
      <w:r>
        <w:br/>
      </w:r>
      <w:r>
        <w:rPr>
          <w:rStyle w:val="NormalTok"/>
        </w:rPr>
        <w:t xml:space="preserve">                    )</w:t>
      </w:r>
      <w:r>
        <w:br/>
      </w:r>
      <w:proofErr w:type="spellStart"/>
      <w:r>
        <w:rPr>
          <w:rStyle w:val="BuiltInTok"/>
        </w:rPr>
        <w:t>map</w:t>
      </w:r>
      <w:r>
        <w:rPr>
          <w:rStyle w:val="NormalTok"/>
        </w:rPr>
        <w:t>.show</w:t>
      </w:r>
      <w:proofErr w:type="spellEnd"/>
      <w:r>
        <w:rPr>
          <w:rStyle w:val="NormalTok"/>
        </w:rPr>
        <w:t>()</w:t>
      </w:r>
    </w:p>
    <w:p w14:paraId="4C3F0696" w14:textId="559F3EFF" w:rsidR="00ED03D1" w:rsidRDefault="00ED03D1" w:rsidP="00ED03D1">
      <w:pPr>
        <w:rPr>
          <w:rFonts w:eastAsiaTheme="majorEastAsia" w:cstheme="majorBidi"/>
          <w:b/>
          <w:szCs w:val="32"/>
        </w:rPr>
      </w:pPr>
    </w:p>
    <w:p w14:paraId="540F0D1B" w14:textId="77777777" w:rsidR="00ED292A" w:rsidRDefault="00ED292A">
      <w:pPr>
        <w:rPr>
          <w:rFonts w:eastAsiaTheme="majorEastAsia" w:cstheme="majorBidi"/>
          <w:b/>
          <w:szCs w:val="32"/>
          <w:highlight w:val="lightGray"/>
        </w:rPr>
      </w:pPr>
      <w:r>
        <w:rPr>
          <w:highlight w:val="lightGray"/>
        </w:rPr>
        <w:br w:type="page"/>
      </w:r>
    </w:p>
    <w:p w14:paraId="4954370C" w14:textId="1FF7CD50" w:rsidR="00CC5A2E" w:rsidRDefault="00E46F2E" w:rsidP="00CC5A2E">
      <w:pPr>
        <w:pStyle w:val="Appendix"/>
      </w:pPr>
      <w:bookmarkStart w:id="44" w:name="_Toc121752050"/>
      <w:r>
        <w:lastRenderedPageBreak/>
        <w:t>Application of Optimization Model</w:t>
      </w:r>
      <w:bookmarkEnd w:id="44"/>
    </w:p>
    <w:p w14:paraId="008C2D10" w14:textId="5E3E6FFF" w:rsidR="00CC5A2E" w:rsidRDefault="00CC5A2E" w:rsidP="00CC5A2E"/>
    <w:p w14:paraId="70486CFE" w14:textId="77777777" w:rsidR="00B67B6F" w:rsidRDefault="00B67B6F" w:rsidP="00B67B6F">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gurobi</w:t>
      </w:r>
      <w:proofErr w:type="gramEnd"/>
    </w:p>
    <w:p w14:paraId="258A3B52" w14:textId="77777777" w:rsidR="00B67B6F" w:rsidRDefault="00B67B6F" w:rsidP="00B67B6F">
      <w:pPr>
        <w:pStyle w:val="HTMLPreformatted"/>
        <w:spacing w:line="244" w:lineRule="atLeast"/>
        <w:rPr>
          <w:color w:val="212121"/>
        </w:rPr>
      </w:pPr>
      <w:r>
        <w:rPr>
          <w:rStyle w:val="kn"/>
          <w:b/>
          <w:bCs/>
          <w:color w:val="212121"/>
        </w:rPr>
        <w:t>from</w:t>
      </w:r>
      <w:r>
        <w:rPr>
          <w:color w:val="212121"/>
        </w:rPr>
        <w:t xml:space="preserve"> </w:t>
      </w:r>
      <w:proofErr w:type="spellStart"/>
      <w:r>
        <w:rPr>
          <w:rStyle w:val="nn"/>
          <w:color w:val="212121"/>
        </w:rPr>
        <w:t>gurobipy</w:t>
      </w:r>
      <w:proofErr w:type="spellEnd"/>
      <w:r>
        <w:rPr>
          <w:color w:val="212121"/>
        </w:rPr>
        <w:t xml:space="preserve"> </w:t>
      </w:r>
      <w:r>
        <w:rPr>
          <w:rStyle w:val="kn"/>
          <w:b/>
          <w:bCs/>
          <w:color w:val="212121"/>
        </w:rPr>
        <w:t>import</w:t>
      </w:r>
      <w:r>
        <w:rPr>
          <w:color w:val="212121"/>
        </w:rPr>
        <w:t xml:space="preserve"> </w:t>
      </w:r>
      <w:r>
        <w:rPr>
          <w:rStyle w:val="o"/>
          <w:b/>
          <w:bCs/>
          <w:color w:val="212121"/>
        </w:rPr>
        <w:t>*</w:t>
      </w:r>
    </w:p>
    <w:p w14:paraId="431273C2" w14:textId="77777777" w:rsidR="00B67B6F" w:rsidRDefault="00B67B6F" w:rsidP="00B67B6F">
      <w:pPr>
        <w:pStyle w:val="HTMLPreformatted"/>
        <w:spacing w:line="244" w:lineRule="atLeast"/>
        <w:rPr>
          <w:color w:val="212121"/>
        </w:rPr>
      </w:pPr>
      <w:r>
        <w:rPr>
          <w:rStyle w:val="kn"/>
          <w:b/>
          <w:bCs/>
          <w:color w:val="212121"/>
        </w:rPr>
        <w:t>import</w:t>
      </w:r>
      <w:r>
        <w:rPr>
          <w:color w:val="212121"/>
        </w:rPr>
        <w:t xml:space="preserve"> </w:t>
      </w:r>
      <w:r>
        <w:rPr>
          <w:rStyle w:val="nn"/>
          <w:color w:val="212121"/>
        </w:rPr>
        <w:t>pandas</w:t>
      </w:r>
      <w:r>
        <w:rPr>
          <w:color w:val="212121"/>
        </w:rPr>
        <w:t xml:space="preserve"> </w:t>
      </w:r>
      <w:r>
        <w:rPr>
          <w:rStyle w:val="k"/>
          <w:b/>
          <w:bCs/>
          <w:color w:val="212121"/>
        </w:rPr>
        <w:t>as</w:t>
      </w:r>
      <w:r>
        <w:rPr>
          <w:color w:val="212121"/>
        </w:rPr>
        <w:t xml:space="preserve"> </w:t>
      </w:r>
      <w:r>
        <w:rPr>
          <w:rStyle w:val="nn"/>
          <w:color w:val="212121"/>
        </w:rPr>
        <w:t>pd</w:t>
      </w:r>
    </w:p>
    <w:p w14:paraId="1C5B6E91" w14:textId="4C413A5A" w:rsidR="00B67B6F" w:rsidRDefault="00B67B6F" w:rsidP="00CC5A2E"/>
    <w:p w14:paraId="4288E594" w14:textId="77777777" w:rsidR="00743213" w:rsidRDefault="00743213" w:rsidP="00743213">
      <w:pPr>
        <w:pStyle w:val="HTMLPreformatted"/>
        <w:spacing w:line="244" w:lineRule="atLeast"/>
        <w:rPr>
          <w:color w:val="212121"/>
        </w:rPr>
      </w:pPr>
      <w:r>
        <w:rPr>
          <w:rStyle w:val="n"/>
          <w:rFonts w:eastAsiaTheme="majorEastAsia"/>
          <w:color w:val="212121"/>
        </w:rPr>
        <w:t>low</w:t>
      </w:r>
      <w:r>
        <w:rPr>
          <w:color w:val="212121"/>
        </w:rPr>
        <w:t xml:space="preserve"> </w:t>
      </w:r>
      <w:r>
        <w:rPr>
          <w:rStyle w:val="o"/>
          <w:b/>
          <w:bCs/>
          <w:color w:val="212121"/>
        </w:rPr>
        <w:t>=</w:t>
      </w:r>
      <w:r>
        <w:rPr>
          <w:color w:val="212121"/>
        </w:rPr>
        <w:t xml:space="preserve"> </w:t>
      </w:r>
      <w:proofErr w:type="spellStart"/>
      <w:r>
        <w:rPr>
          <w:rStyle w:val="n"/>
          <w:rFonts w:eastAsiaTheme="majorEastAsia"/>
          <w:color w:val="212121"/>
        </w:rPr>
        <w:t>pd</w:t>
      </w:r>
      <w:r>
        <w:rPr>
          <w:rStyle w:val="o"/>
          <w:b/>
          <w:bCs/>
          <w:color w:val="212121"/>
        </w:rPr>
        <w:t>.</w:t>
      </w:r>
      <w:r>
        <w:rPr>
          <w:rStyle w:val="n"/>
          <w:rFonts w:eastAsiaTheme="majorEastAsia"/>
          <w:color w:val="212121"/>
        </w:rPr>
        <w:t>read_excel</w:t>
      </w:r>
      <w:proofErr w:type="spellEnd"/>
      <w:r>
        <w:rPr>
          <w:rStyle w:val="p"/>
          <w:color w:val="212121"/>
        </w:rPr>
        <w:t>(</w:t>
      </w:r>
      <w:r>
        <w:rPr>
          <w:rStyle w:val="s1"/>
          <w:color w:val="212121"/>
        </w:rPr>
        <w:t>'Parameters.xlsx'</w:t>
      </w:r>
      <w:r>
        <w:rPr>
          <w:rStyle w:val="p"/>
          <w:color w:val="212121"/>
        </w:rPr>
        <w:t>,</w:t>
      </w:r>
      <w:r>
        <w:rPr>
          <w:color w:val="212121"/>
        </w:rPr>
        <w:t xml:space="preserve"> </w:t>
      </w:r>
      <w:proofErr w:type="spellStart"/>
      <w:r>
        <w:rPr>
          <w:rStyle w:val="n"/>
          <w:rFonts w:eastAsiaTheme="majorEastAsia"/>
          <w:color w:val="212121"/>
        </w:rPr>
        <w:t>sheet_name</w:t>
      </w:r>
      <w:proofErr w:type="spellEnd"/>
      <w:r>
        <w:rPr>
          <w:rStyle w:val="o"/>
          <w:b/>
          <w:bCs/>
          <w:color w:val="212121"/>
        </w:rPr>
        <w:t>=</w:t>
      </w:r>
      <w:r>
        <w:rPr>
          <w:rStyle w:val="s1"/>
          <w:color w:val="212121"/>
        </w:rPr>
        <w:t>'demand low'</w:t>
      </w:r>
      <w:r>
        <w:rPr>
          <w:rStyle w:val="p"/>
          <w:color w:val="212121"/>
        </w:rPr>
        <w:t>)</w:t>
      </w:r>
    </w:p>
    <w:p w14:paraId="18DC36CF" w14:textId="77777777" w:rsidR="00743213" w:rsidRDefault="00743213" w:rsidP="00743213">
      <w:pPr>
        <w:pStyle w:val="HTMLPreformatted"/>
        <w:spacing w:line="244" w:lineRule="atLeast"/>
        <w:rPr>
          <w:color w:val="212121"/>
        </w:rPr>
      </w:pPr>
      <w:r>
        <w:rPr>
          <w:rStyle w:val="n"/>
          <w:rFonts w:eastAsiaTheme="majorEastAsia"/>
          <w:color w:val="212121"/>
        </w:rPr>
        <w:t>med</w:t>
      </w:r>
      <w:r>
        <w:rPr>
          <w:color w:val="212121"/>
        </w:rPr>
        <w:t xml:space="preserve"> </w:t>
      </w:r>
      <w:r>
        <w:rPr>
          <w:rStyle w:val="o"/>
          <w:b/>
          <w:bCs/>
          <w:color w:val="212121"/>
        </w:rPr>
        <w:t>=</w:t>
      </w:r>
      <w:r>
        <w:rPr>
          <w:color w:val="212121"/>
        </w:rPr>
        <w:t xml:space="preserve"> </w:t>
      </w:r>
      <w:proofErr w:type="spellStart"/>
      <w:r>
        <w:rPr>
          <w:rStyle w:val="n"/>
          <w:rFonts w:eastAsiaTheme="majorEastAsia"/>
          <w:color w:val="212121"/>
        </w:rPr>
        <w:t>pd</w:t>
      </w:r>
      <w:r>
        <w:rPr>
          <w:rStyle w:val="o"/>
          <w:b/>
          <w:bCs/>
          <w:color w:val="212121"/>
        </w:rPr>
        <w:t>.</w:t>
      </w:r>
      <w:r>
        <w:rPr>
          <w:rStyle w:val="n"/>
          <w:rFonts w:eastAsiaTheme="majorEastAsia"/>
          <w:color w:val="212121"/>
        </w:rPr>
        <w:t>read_excel</w:t>
      </w:r>
      <w:proofErr w:type="spellEnd"/>
      <w:r>
        <w:rPr>
          <w:rStyle w:val="p"/>
          <w:color w:val="212121"/>
        </w:rPr>
        <w:t>(</w:t>
      </w:r>
      <w:r>
        <w:rPr>
          <w:rStyle w:val="s1"/>
          <w:color w:val="212121"/>
        </w:rPr>
        <w:t>'Parameters.xlsx'</w:t>
      </w:r>
      <w:r>
        <w:rPr>
          <w:rStyle w:val="p"/>
          <w:color w:val="212121"/>
        </w:rPr>
        <w:t>,</w:t>
      </w:r>
      <w:r>
        <w:rPr>
          <w:color w:val="212121"/>
        </w:rPr>
        <w:t xml:space="preserve"> </w:t>
      </w:r>
      <w:proofErr w:type="spellStart"/>
      <w:r>
        <w:rPr>
          <w:rStyle w:val="n"/>
          <w:rFonts w:eastAsiaTheme="majorEastAsia"/>
          <w:color w:val="212121"/>
        </w:rPr>
        <w:t>sheet_name</w:t>
      </w:r>
      <w:proofErr w:type="spellEnd"/>
      <w:r>
        <w:rPr>
          <w:rStyle w:val="o"/>
          <w:b/>
          <w:bCs/>
          <w:color w:val="212121"/>
        </w:rPr>
        <w:t>=</w:t>
      </w:r>
      <w:r>
        <w:rPr>
          <w:rStyle w:val="s1"/>
          <w:color w:val="212121"/>
        </w:rPr>
        <w:t>'demand med'</w:t>
      </w:r>
      <w:r>
        <w:rPr>
          <w:rStyle w:val="p"/>
          <w:color w:val="212121"/>
        </w:rPr>
        <w:t>)</w:t>
      </w:r>
    </w:p>
    <w:p w14:paraId="532F6715" w14:textId="77777777" w:rsidR="00743213" w:rsidRDefault="00743213" w:rsidP="00743213">
      <w:pPr>
        <w:pStyle w:val="HTMLPreformatted"/>
        <w:spacing w:line="244" w:lineRule="atLeast"/>
        <w:rPr>
          <w:color w:val="212121"/>
        </w:rPr>
      </w:pPr>
      <w:r>
        <w:rPr>
          <w:rStyle w:val="n"/>
          <w:rFonts w:eastAsiaTheme="majorEastAsia"/>
          <w:color w:val="212121"/>
        </w:rPr>
        <w:t>high</w:t>
      </w:r>
      <w:r>
        <w:rPr>
          <w:color w:val="212121"/>
        </w:rPr>
        <w:t xml:space="preserve"> </w:t>
      </w:r>
      <w:r>
        <w:rPr>
          <w:rStyle w:val="o"/>
          <w:b/>
          <w:bCs/>
          <w:color w:val="212121"/>
        </w:rPr>
        <w:t>=</w:t>
      </w:r>
      <w:r>
        <w:rPr>
          <w:color w:val="212121"/>
        </w:rPr>
        <w:t xml:space="preserve"> </w:t>
      </w:r>
      <w:proofErr w:type="spellStart"/>
      <w:r>
        <w:rPr>
          <w:rStyle w:val="n"/>
          <w:rFonts w:eastAsiaTheme="majorEastAsia"/>
          <w:color w:val="212121"/>
        </w:rPr>
        <w:t>pd</w:t>
      </w:r>
      <w:r>
        <w:rPr>
          <w:rStyle w:val="o"/>
          <w:b/>
          <w:bCs/>
          <w:color w:val="212121"/>
        </w:rPr>
        <w:t>.</w:t>
      </w:r>
      <w:r>
        <w:rPr>
          <w:rStyle w:val="n"/>
          <w:rFonts w:eastAsiaTheme="majorEastAsia"/>
          <w:color w:val="212121"/>
        </w:rPr>
        <w:t>read_excel</w:t>
      </w:r>
      <w:proofErr w:type="spellEnd"/>
      <w:r>
        <w:rPr>
          <w:rStyle w:val="p"/>
          <w:color w:val="212121"/>
        </w:rPr>
        <w:t>(</w:t>
      </w:r>
      <w:r>
        <w:rPr>
          <w:rStyle w:val="s1"/>
          <w:color w:val="212121"/>
        </w:rPr>
        <w:t>'Parameters.xlsx'</w:t>
      </w:r>
      <w:r>
        <w:rPr>
          <w:rStyle w:val="p"/>
          <w:color w:val="212121"/>
        </w:rPr>
        <w:t>,</w:t>
      </w:r>
      <w:r>
        <w:rPr>
          <w:color w:val="212121"/>
        </w:rPr>
        <w:t xml:space="preserve"> </w:t>
      </w:r>
      <w:proofErr w:type="spellStart"/>
      <w:r>
        <w:rPr>
          <w:rStyle w:val="n"/>
          <w:rFonts w:eastAsiaTheme="majorEastAsia"/>
          <w:color w:val="212121"/>
        </w:rPr>
        <w:t>sheet_name</w:t>
      </w:r>
      <w:proofErr w:type="spellEnd"/>
      <w:r>
        <w:rPr>
          <w:rStyle w:val="o"/>
          <w:b/>
          <w:bCs/>
          <w:color w:val="212121"/>
        </w:rPr>
        <w:t>=</w:t>
      </w:r>
      <w:r>
        <w:rPr>
          <w:rStyle w:val="s1"/>
          <w:color w:val="212121"/>
        </w:rPr>
        <w:t>'demand high'</w:t>
      </w:r>
      <w:r>
        <w:rPr>
          <w:rStyle w:val="p"/>
          <w:color w:val="212121"/>
        </w:rPr>
        <w:t>)</w:t>
      </w:r>
    </w:p>
    <w:p w14:paraId="5C928032" w14:textId="77777777" w:rsidR="00743213" w:rsidRDefault="00743213" w:rsidP="00743213">
      <w:pPr>
        <w:pStyle w:val="HTMLPreformatted"/>
        <w:spacing w:line="244" w:lineRule="atLeast"/>
        <w:rPr>
          <w:color w:val="212121"/>
        </w:rPr>
      </w:pPr>
      <w:r>
        <w:rPr>
          <w:rStyle w:val="n"/>
          <w:rFonts w:eastAsiaTheme="majorEastAsia"/>
          <w:color w:val="212121"/>
        </w:rPr>
        <w:t>host</w:t>
      </w:r>
      <w:r>
        <w:rPr>
          <w:color w:val="212121"/>
        </w:rPr>
        <w:t xml:space="preserve"> </w:t>
      </w:r>
      <w:r>
        <w:rPr>
          <w:rStyle w:val="o"/>
          <w:b/>
          <w:bCs/>
          <w:color w:val="212121"/>
        </w:rPr>
        <w:t>=</w:t>
      </w:r>
      <w:r>
        <w:rPr>
          <w:color w:val="212121"/>
        </w:rPr>
        <w:t xml:space="preserve"> </w:t>
      </w:r>
      <w:proofErr w:type="spellStart"/>
      <w:r>
        <w:rPr>
          <w:rStyle w:val="n"/>
          <w:rFonts w:eastAsiaTheme="majorEastAsia"/>
          <w:color w:val="212121"/>
        </w:rPr>
        <w:t>pd</w:t>
      </w:r>
      <w:r>
        <w:rPr>
          <w:rStyle w:val="o"/>
          <w:b/>
          <w:bCs/>
          <w:color w:val="212121"/>
        </w:rPr>
        <w:t>.</w:t>
      </w:r>
      <w:r>
        <w:rPr>
          <w:rStyle w:val="n"/>
          <w:rFonts w:eastAsiaTheme="majorEastAsia"/>
          <w:color w:val="212121"/>
        </w:rPr>
        <w:t>read_excel</w:t>
      </w:r>
      <w:proofErr w:type="spellEnd"/>
      <w:r>
        <w:rPr>
          <w:rStyle w:val="p"/>
          <w:color w:val="212121"/>
        </w:rPr>
        <w:t>(</w:t>
      </w:r>
      <w:r>
        <w:rPr>
          <w:rStyle w:val="s1"/>
          <w:color w:val="212121"/>
        </w:rPr>
        <w:t>'Parameters.xlsx'</w:t>
      </w:r>
      <w:r>
        <w:rPr>
          <w:rStyle w:val="p"/>
          <w:color w:val="212121"/>
        </w:rPr>
        <w:t>,</w:t>
      </w:r>
      <w:r>
        <w:rPr>
          <w:color w:val="212121"/>
        </w:rPr>
        <w:t xml:space="preserve"> </w:t>
      </w:r>
      <w:proofErr w:type="spellStart"/>
      <w:r>
        <w:rPr>
          <w:rStyle w:val="n"/>
          <w:rFonts w:eastAsiaTheme="majorEastAsia"/>
          <w:color w:val="212121"/>
        </w:rPr>
        <w:t>sheet_name</w:t>
      </w:r>
      <w:proofErr w:type="spellEnd"/>
      <w:r>
        <w:rPr>
          <w:rStyle w:val="o"/>
          <w:b/>
          <w:bCs/>
          <w:color w:val="212121"/>
        </w:rPr>
        <w:t>=</w:t>
      </w:r>
      <w:r>
        <w:rPr>
          <w:rStyle w:val="s1"/>
          <w:color w:val="212121"/>
        </w:rPr>
        <w:t>'hosts'</w:t>
      </w:r>
      <w:r>
        <w:rPr>
          <w:rStyle w:val="p"/>
          <w:color w:val="212121"/>
        </w:rPr>
        <w:t>)</w:t>
      </w:r>
    </w:p>
    <w:p w14:paraId="7D687F3C" w14:textId="1546751C" w:rsidR="00743213" w:rsidRDefault="00743213" w:rsidP="00CC5A2E"/>
    <w:p w14:paraId="4E1EC747" w14:textId="77777777" w:rsidR="00743213" w:rsidRDefault="00743213" w:rsidP="00743213">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sets</w:t>
      </w:r>
      <w:proofErr w:type="gramEnd"/>
    </w:p>
    <w:p w14:paraId="0DCFDA8B" w14:textId="77777777" w:rsidR="00743213" w:rsidRDefault="00743213" w:rsidP="00743213">
      <w:pPr>
        <w:pStyle w:val="HTMLPreformatted"/>
        <w:spacing w:line="244" w:lineRule="atLeast"/>
        <w:rPr>
          <w:color w:val="212121"/>
        </w:rPr>
      </w:pPr>
    </w:p>
    <w:p w14:paraId="79FFC19C" w14:textId="77777777" w:rsidR="00743213" w:rsidRDefault="00743213" w:rsidP="00743213">
      <w:pPr>
        <w:pStyle w:val="HTMLPreformatted"/>
        <w:spacing w:line="244" w:lineRule="atLeast"/>
        <w:rPr>
          <w:color w:val="212121"/>
        </w:rPr>
      </w:pPr>
    </w:p>
    <w:p w14:paraId="63B389F0" w14:textId="77777777" w:rsidR="00743213" w:rsidRDefault="00743213" w:rsidP="00743213">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origin</w:t>
      </w:r>
      <w:proofErr w:type="gramEnd"/>
      <w:r>
        <w:rPr>
          <w:rStyle w:val="c1"/>
          <w:rFonts w:eastAsiaTheme="majorEastAsia"/>
          <w:i/>
          <w:iCs/>
          <w:color w:val="212121"/>
        </w:rPr>
        <w:t xml:space="preserve"> locations</w:t>
      </w:r>
    </w:p>
    <w:p w14:paraId="79BF9739" w14:textId="77777777" w:rsidR="00743213" w:rsidRDefault="00743213" w:rsidP="00743213">
      <w:pPr>
        <w:pStyle w:val="HTMLPreformatted"/>
        <w:spacing w:line="244" w:lineRule="atLeast"/>
        <w:rPr>
          <w:color w:val="212121"/>
        </w:rPr>
      </w:pPr>
      <w:r>
        <w:rPr>
          <w:rStyle w:val="n"/>
          <w:color w:val="212121"/>
        </w:rPr>
        <w:t>I</w:t>
      </w:r>
      <w:r>
        <w:rPr>
          <w:color w:val="212121"/>
        </w:rPr>
        <w:t xml:space="preserve"> </w:t>
      </w:r>
      <w:r>
        <w:rPr>
          <w:rStyle w:val="o"/>
          <w:b/>
          <w:bCs/>
          <w:color w:val="212121"/>
        </w:rPr>
        <w:t>=</w:t>
      </w:r>
      <w:r>
        <w:rPr>
          <w:color w:val="212121"/>
        </w:rPr>
        <w:t xml:space="preserve"> </w:t>
      </w:r>
      <w:r>
        <w:rPr>
          <w:rStyle w:val="p"/>
          <w:color w:val="212121"/>
        </w:rPr>
        <w:t>{</w:t>
      </w:r>
      <w:r>
        <w:rPr>
          <w:rStyle w:val="mi"/>
          <w:color w:val="212121"/>
        </w:rPr>
        <w:t>101</w:t>
      </w:r>
      <w:r>
        <w:rPr>
          <w:rStyle w:val="p"/>
          <w:color w:val="212121"/>
        </w:rPr>
        <w:t>,</w:t>
      </w:r>
      <w:r>
        <w:rPr>
          <w:color w:val="212121"/>
        </w:rPr>
        <w:t xml:space="preserve"> </w:t>
      </w:r>
      <w:r>
        <w:rPr>
          <w:rStyle w:val="mi"/>
          <w:color w:val="212121"/>
        </w:rPr>
        <w:t>102</w:t>
      </w:r>
      <w:r>
        <w:rPr>
          <w:rStyle w:val="p"/>
          <w:color w:val="212121"/>
        </w:rPr>
        <w:t>,</w:t>
      </w:r>
      <w:r>
        <w:rPr>
          <w:color w:val="212121"/>
        </w:rPr>
        <w:t xml:space="preserve"> </w:t>
      </w:r>
      <w:r>
        <w:rPr>
          <w:rStyle w:val="mi"/>
          <w:color w:val="212121"/>
        </w:rPr>
        <w:t>103</w:t>
      </w:r>
      <w:r>
        <w:rPr>
          <w:rStyle w:val="p"/>
          <w:color w:val="212121"/>
        </w:rPr>
        <w:t>,</w:t>
      </w:r>
      <w:r>
        <w:rPr>
          <w:color w:val="212121"/>
        </w:rPr>
        <w:t xml:space="preserve"> </w:t>
      </w:r>
      <w:r>
        <w:rPr>
          <w:rStyle w:val="mi"/>
          <w:color w:val="212121"/>
        </w:rPr>
        <w:t>104</w:t>
      </w:r>
      <w:r>
        <w:rPr>
          <w:rStyle w:val="p"/>
          <w:color w:val="212121"/>
        </w:rPr>
        <w:t>,</w:t>
      </w:r>
      <w:r>
        <w:rPr>
          <w:color w:val="212121"/>
        </w:rPr>
        <w:t xml:space="preserve"> </w:t>
      </w:r>
      <w:r>
        <w:rPr>
          <w:rStyle w:val="mi"/>
          <w:color w:val="212121"/>
        </w:rPr>
        <w:t>105</w:t>
      </w:r>
      <w:r>
        <w:rPr>
          <w:rStyle w:val="p"/>
          <w:color w:val="212121"/>
        </w:rPr>
        <w:t>,</w:t>
      </w:r>
      <w:r>
        <w:rPr>
          <w:color w:val="212121"/>
        </w:rPr>
        <w:t xml:space="preserve"> </w:t>
      </w:r>
      <w:r>
        <w:rPr>
          <w:rStyle w:val="mi"/>
          <w:color w:val="212121"/>
        </w:rPr>
        <w:t>106</w:t>
      </w:r>
      <w:r>
        <w:rPr>
          <w:rStyle w:val="p"/>
          <w:color w:val="212121"/>
        </w:rPr>
        <w:t>,</w:t>
      </w:r>
      <w:r>
        <w:rPr>
          <w:color w:val="212121"/>
        </w:rPr>
        <w:t xml:space="preserve"> </w:t>
      </w:r>
      <w:r>
        <w:rPr>
          <w:rStyle w:val="mi"/>
          <w:color w:val="212121"/>
        </w:rPr>
        <w:t>107</w:t>
      </w:r>
      <w:r>
        <w:rPr>
          <w:rStyle w:val="p"/>
          <w:color w:val="212121"/>
        </w:rPr>
        <w:t>,</w:t>
      </w:r>
      <w:r>
        <w:rPr>
          <w:color w:val="212121"/>
        </w:rPr>
        <w:t xml:space="preserve"> </w:t>
      </w:r>
      <w:r>
        <w:rPr>
          <w:rStyle w:val="mi"/>
          <w:color w:val="212121"/>
        </w:rPr>
        <w:t>108</w:t>
      </w:r>
      <w:r>
        <w:rPr>
          <w:rStyle w:val="p"/>
          <w:color w:val="212121"/>
        </w:rPr>
        <w:t>,</w:t>
      </w:r>
      <w:r>
        <w:rPr>
          <w:color w:val="212121"/>
        </w:rPr>
        <w:t xml:space="preserve"> </w:t>
      </w:r>
      <w:r>
        <w:rPr>
          <w:rStyle w:val="mi"/>
          <w:color w:val="212121"/>
        </w:rPr>
        <w:t>109</w:t>
      </w:r>
      <w:r>
        <w:rPr>
          <w:rStyle w:val="p"/>
          <w:color w:val="212121"/>
        </w:rPr>
        <w:t>,</w:t>
      </w:r>
      <w:r>
        <w:rPr>
          <w:color w:val="212121"/>
        </w:rPr>
        <w:t xml:space="preserve"> </w:t>
      </w:r>
      <w:r>
        <w:rPr>
          <w:rStyle w:val="mi"/>
          <w:color w:val="212121"/>
        </w:rPr>
        <w:t>110</w:t>
      </w:r>
      <w:r>
        <w:rPr>
          <w:rStyle w:val="p"/>
          <w:color w:val="212121"/>
        </w:rPr>
        <w:t>,</w:t>
      </w:r>
      <w:r>
        <w:rPr>
          <w:color w:val="212121"/>
        </w:rPr>
        <w:t xml:space="preserve"> </w:t>
      </w:r>
      <w:r>
        <w:rPr>
          <w:rStyle w:val="mi"/>
          <w:color w:val="212121"/>
        </w:rPr>
        <w:t>111</w:t>
      </w:r>
      <w:r>
        <w:rPr>
          <w:rStyle w:val="p"/>
          <w:color w:val="212121"/>
        </w:rPr>
        <w:t>,</w:t>
      </w:r>
      <w:r>
        <w:rPr>
          <w:color w:val="212121"/>
        </w:rPr>
        <w:t xml:space="preserve"> </w:t>
      </w:r>
      <w:r>
        <w:rPr>
          <w:rStyle w:val="mi"/>
          <w:color w:val="212121"/>
        </w:rPr>
        <w:t>112</w:t>
      </w:r>
      <w:r>
        <w:rPr>
          <w:rStyle w:val="p"/>
          <w:color w:val="212121"/>
        </w:rPr>
        <w:t>,</w:t>
      </w:r>
      <w:r>
        <w:rPr>
          <w:color w:val="212121"/>
        </w:rPr>
        <w:t xml:space="preserve"> </w:t>
      </w:r>
      <w:r>
        <w:rPr>
          <w:rStyle w:val="mi"/>
          <w:color w:val="212121"/>
        </w:rPr>
        <w:t>113</w:t>
      </w:r>
      <w:r>
        <w:rPr>
          <w:rStyle w:val="p"/>
          <w:color w:val="212121"/>
        </w:rPr>
        <w:t>,</w:t>
      </w:r>
      <w:r>
        <w:rPr>
          <w:color w:val="212121"/>
        </w:rPr>
        <w:t xml:space="preserve"> </w:t>
      </w:r>
      <w:r>
        <w:rPr>
          <w:rStyle w:val="mi"/>
          <w:color w:val="212121"/>
        </w:rPr>
        <w:t>114</w:t>
      </w:r>
      <w:r>
        <w:rPr>
          <w:rStyle w:val="p"/>
          <w:color w:val="212121"/>
        </w:rPr>
        <w:t>,</w:t>
      </w:r>
      <w:r>
        <w:rPr>
          <w:color w:val="212121"/>
        </w:rPr>
        <w:t xml:space="preserve"> </w:t>
      </w:r>
      <w:r>
        <w:rPr>
          <w:rStyle w:val="mi"/>
          <w:color w:val="212121"/>
        </w:rPr>
        <w:t>115</w:t>
      </w:r>
      <w:r>
        <w:rPr>
          <w:rStyle w:val="p"/>
          <w:color w:val="212121"/>
        </w:rPr>
        <w:t>,</w:t>
      </w:r>
      <w:r>
        <w:rPr>
          <w:color w:val="212121"/>
        </w:rPr>
        <w:t xml:space="preserve"> </w:t>
      </w:r>
      <w:r>
        <w:rPr>
          <w:rStyle w:val="mi"/>
          <w:color w:val="212121"/>
        </w:rPr>
        <w:t>116</w:t>
      </w:r>
      <w:r>
        <w:rPr>
          <w:rStyle w:val="p"/>
          <w:color w:val="212121"/>
        </w:rPr>
        <w:t>,</w:t>
      </w:r>
      <w:r>
        <w:rPr>
          <w:color w:val="212121"/>
        </w:rPr>
        <w:t xml:space="preserve"> </w:t>
      </w:r>
      <w:r>
        <w:rPr>
          <w:rStyle w:val="mi"/>
          <w:color w:val="212121"/>
        </w:rPr>
        <w:t>117</w:t>
      </w:r>
      <w:r>
        <w:rPr>
          <w:rStyle w:val="p"/>
          <w:color w:val="212121"/>
        </w:rPr>
        <w:t>,</w:t>
      </w:r>
      <w:r>
        <w:rPr>
          <w:color w:val="212121"/>
        </w:rPr>
        <w:t xml:space="preserve"> </w:t>
      </w:r>
      <w:r>
        <w:rPr>
          <w:rStyle w:val="mi"/>
          <w:color w:val="212121"/>
        </w:rPr>
        <w:t>118</w:t>
      </w:r>
      <w:r>
        <w:rPr>
          <w:rStyle w:val="p"/>
          <w:color w:val="212121"/>
        </w:rPr>
        <w:t>,</w:t>
      </w:r>
      <w:r>
        <w:rPr>
          <w:color w:val="212121"/>
        </w:rPr>
        <w:t xml:space="preserve"> </w:t>
      </w:r>
      <w:r>
        <w:rPr>
          <w:rStyle w:val="mi"/>
          <w:color w:val="212121"/>
        </w:rPr>
        <w:t>119</w:t>
      </w:r>
      <w:r>
        <w:rPr>
          <w:rStyle w:val="p"/>
          <w:color w:val="212121"/>
        </w:rPr>
        <w:t>,</w:t>
      </w:r>
      <w:r>
        <w:rPr>
          <w:color w:val="212121"/>
        </w:rPr>
        <w:t xml:space="preserve"> </w:t>
      </w:r>
      <w:r>
        <w:rPr>
          <w:rStyle w:val="mi"/>
          <w:color w:val="212121"/>
        </w:rPr>
        <w:t>120</w:t>
      </w:r>
      <w:r>
        <w:rPr>
          <w:rStyle w:val="p"/>
          <w:color w:val="212121"/>
        </w:rPr>
        <w:t>,</w:t>
      </w:r>
      <w:r>
        <w:rPr>
          <w:color w:val="212121"/>
        </w:rPr>
        <w:t xml:space="preserve"> </w:t>
      </w:r>
      <w:r>
        <w:rPr>
          <w:rStyle w:val="mi"/>
          <w:color w:val="212121"/>
        </w:rPr>
        <w:t>121</w:t>
      </w:r>
      <w:r>
        <w:rPr>
          <w:rStyle w:val="p"/>
          <w:color w:val="212121"/>
        </w:rPr>
        <w:t>,</w:t>
      </w:r>
      <w:r>
        <w:rPr>
          <w:color w:val="212121"/>
        </w:rPr>
        <w:t xml:space="preserve"> </w:t>
      </w:r>
      <w:r>
        <w:rPr>
          <w:rStyle w:val="mi"/>
          <w:color w:val="212121"/>
        </w:rPr>
        <w:t>122</w:t>
      </w:r>
      <w:r>
        <w:rPr>
          <w:rStyle w:val="p"/>
          <w:color w:val="212121"/>
        </w:rPr>
        <w:t>,</w:t>
      </w:r>
      <w:r>
        <w:rPr>
          <w:color w:val="212121"/>
        </w:rPr>
        <w:t xml:space="preserve"> </w:t>
      </w:r>
      <w:r>
        <w:rPr>
          <w:rStyle w:val="mi"/>
          <w:color w:val="212121"/>
        </w:rPr>
        <w:t>123</w:t>
      </w:r>
      <w:r>
        <w:rPr>
          <w:rStyle w:val="p"/>
          <w:color w:val="212121"/>
        </w:rPr>
        <w:t>,</w:t>
      </w:r>
      <w:r>
        <w:rPr>
          <w:color w:val="212121"/>
        </w:rPr>
        <w:t xml:space="preserve"> </w:t>
      </w:r>
      <w:r>
        <w:rPr>
          <w:rStyle w:val="mi"/>
          <w:color w:val="212121"/>
        </w:rPr>
        <w:t>124</w:t>
      </w:r>
      <w:r>
        <w:rPr>
          <w:rStyle w:val="p"/>
          <w:color w:val="212121"/>
        </w:rPr>
        <w:t>,</w:t>
      </w:r>
      <w:r>
        <w:rPr>
          <w:color w:val="212121"/>
        </w:rPr>
        <w:t xml:space="preserve"> </w:t>
      </w:r>
      <w:r>
        <w:rPr>
          <w:rStyle w:val="mi"/>
          <w:color w:val="212121"/>
        </w:rPr>
        <w:t>125</w:t>
      </w:r>
      <w:r>
        <w:rPr>
          <w:rStyle w:val="p"/>
          <w:color w:val="212121"/>
        </w:rPr>
        <w:t>,</w:t>
      </w:r>
      <w:r>
        <w:rPr>
          <w:color w:val="212121"/>
        </w:rPr>
        <w:t xml:space="preserve"> </w:t>
      </w:r>
      <w:r>
        <w:rPr>
          <w:rStyle w:val="mi"/>
          <w:color w:val="212121"/>
        </w:rPr>
        <w:t>126</w:t>
      </w:r>
      <w:r>
        <w:rPr>
          <w:rStyle w:val="p"/>
          <w:color w:val="212121"/>
        </w:rPr>
        <w:t>,</w:t>
      </w:r>
      <w:r>
        <w:rPr>
          <w:color w:val="212121"/>
        </w:rPr>
        <w:t xml:space="preserve"> </w:t>
      </w:r>
      <w:r>
        <w:rPr>
          <w:rStyle w:val="mi"/>
          <w:color w:val="212121"/>
        </w:rPr>
        <w:t>127</w:t>
      </w:r>
      <w:r>
        <w:rPr>
          <w:rStyle w:val="p"/>
          <w:color w:val="212121"/>
        </w:rPr>
        <w:t>,</w:t>
      </w:r>
      <w:r>
        <w:rPr>
          <w:color w:val="212121"/>
        </w:rPr>
        <w:t xml:space="preserve"> </w:t>
      </w:r>
      <w:r>
        <w:rPr>
          <w:rStyle w:val="mi"/>
          <w:color w:val="212121"/>
        </w:rPr>
        <w:t>128</w:t>
      </w:r>
      <w:r>
        <w:rPr>
          <w:rStyle w:val="p"/>
          <w:color w:val="212121"/>
        </w:rPr>
        <w:t>,</w:t>
      </w:r>
      <w:r>
        <w:rPr>
          <w:color w:val="212121"/>
        </w:rPr>
        <w:t xml:space="preserve"> </w:t>
      </w:r>
      <w:r>
        <w:rPr>
          <w:rStyle w:val="mi"/>
          <w:color w:val="212121"/>
        </w:rPr>
        <w:t>129</w:t>
      </w:r>
      <w:r>
        <w:rPr>
          <w:rStyle w:val="p"/>
          <w:color w:val="212121"/>
        </w:rPr>
        <w:t>}</w:t>
      </w:r>
      <w:r>
        <w:rPr>
          <w:color w:val="212121"/>
        </w:rPr>
        <w:t xml:space="preserve"> </w:t>
      </w:r>
    </w:p>
    <w:p w14:paraId="46195A25" w14:textId="77777777" w:rsidR="00743213" w:rsidRDefault="00743213" w:rsidP="00743213">
      <w:pPr>
        <w:pStyle w:val="HTMLPreformatted"/>
        <w:spacing w:line="244" w:lineRule="atLeast"/>
        <w:rPr>
          <w:color w:val="212121"/>
        </w:rPr>
      </w:pPr>
    </w:p>
    <w:p w14:paraId="55A421C5" w14:textId="77777777" w:rsidR="00743213" w:rsidRDefault="00743213" w:rsidP="00743213">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host</w:t>
      </w:r>
      <w:proofErr w:type="gramEnd"/>
      <w:r>
        <w:rPr>
          <w:rStyle w:val="c1"/>
          <w:rFonts w:eastAsiaTheme="majorEastAsia"/>
          <w:i/>
          <w:iCs/>
          <w:color w:val="212121"/>
        </w:rPr>
        <w:t xml:space="preserve"> clusters - values from clustering</w:t>
      </w:r>
    </w:p>
    <w:p w14:paraId="14B064BA" w14:textId="77777777" w:rsidR="00743213" w:rsidRDefault="00743213" w:rsidP="00743213">
      <w:pPr>
        <w:pStyle w:val="HTMLPreformatted"/>
        <w:spacing w:line="244" w:lineRule="atLeast"/>
        <w:rPr>
          <w:color w:val="212121"/>
        </w:rPr>
      </w:pPr>
      <w:r>
        <w:rPr>
          <w:rStyle w:val="n"/>
          <w:color w:val="212121"/>
        </w:rPr>
        <w:t>J</w:t>
      </w:r>
      <w:r>
        <w:rPr>
          <w:color w:val="212121"/>
        </w:rPr>
        <w:t xml:space="preserve"> </w:t>
      </w:r>
      <w:r>
        <w:rPr>
          <w:rStyle w:val="o"/>
          <w:b/>
          <w:bCs/>
          <w:color w:val="212121"/>
        </w:rPr>
        <w:t>=</w:t>
      </w:r>
      <w:r>
        <w:rPr>
          <w:color w:val="212121"/>
        </w:rPr>
        <w:t xml:space="preserve"> </w:t>
      </w:r>
      <w:r>
        <w:rPr>
          <w:rStyle w:val="p"/>
          <w:color w:val="212121"/>
        </w:rPr>
        <w:t>{</w:t>
      </w:r>
      <w:r>
        <w:rPr>
          <w:rStyle w:val="mi"/>
          <w:color w:val="212121"/>
        </w:rPr>
        <w:t>1000</w:t>
      </w:r>
      <w:r>
        <w:rPr>
          <w:rStyle w:val="p"/>
          <w:color w:val="212121"/>
        </w:rPr>
        <w:t>,</w:t>
      </w:r>
      <w:r>
        <w:rPr>
          <w:color w:val="212121"/>
        </w:rPr>
        <w:t xml:space="preserve"> </w:t>
      </w:r>
      <w:r>
        <w:rPr>
          <w:rStyle w:val="mi"/>
          <w:color w:val="212121"/>
        </w:rPr>
        <w:t>1001</w:t>
      </w:r>
      <w:r>
        <w:rPr>
          <w:rStyle w:val="p"/>
          <w:color w:val="212121"/>
        </w:rPr>
        <w:t>,</w:t>
      </w:r>
      <w:r>
        <w:rPr>
          <w:color w:val="212121"/>
        </w:rPr>
        <w:t xml:space="preserve"> </w:t>
      </w:r>
      <w:r>
        <w:rPr>
          <w:rStyle w:val="mi"/>
          <w:color w:val="212121"/>
        </w:rPr>
        <w:t>1002</w:t>
      </w:r>
      <w:r>
        <w:rPr>
          <w:rStyle w:val="p"/>
          <w:color w:val="212121"/>
        </w:rPr>
        <w:t>,</w:t>
      </w:r>
      <w:r>
        <w:rPr>
          <w:color w:val="212121"/>
        </w:rPr>
        <w:t xml:space="preserve"> </w:t>
      </w:r>
      <w:r>
        <w:rPr>
          <w:rStyle w:val="mi"/>
          <w:color w:val="212121"/>
        </w:rPr>
        <w:t>1003</w:t>
      </w:r>
      <w:r>
        <w:rPr>
          <w:rStyle w:val="p"/>
          <w:color w:val="212121"/>
        </w:rPr>
        <w:t>}</w:t>
      </w:r>
    </w:p>
    <w:p w14:paraId="4E14E519" w14:textId="77777777" w:rsidR="00743213" w:rsidRDefault="00743213" w:rsidP="00743213">
      <w:pPr>
        <w:pStyle w:val="HTMLPreformatted"/>
        <w:spacing w:line="244" w:lineRule="atLeast"/>
        <w:rPr>
          <w:color w:val="212121"/>
        </w:rPr>
      </w:pPr>
    </w:p>
    <w:p w14:paraId="12A5CC66" w14:textId="77777777" w:rsidR="00743213" w:rsidRDefault="00743213" w:rsidP="00743213">
      <w:pPr>
        <w:pStyle w:val="HTMLPreformatted"/>
        <w:spacing w:line="244" w:lineRule="atLeast"/>
        <w:rPr>
          <w:color w:val="212121"/>
        </w:rPr>
      </w:pPr>
      <w:r>
        <w:rPr>
          <w:rStyle w:val="c1"/>
          <w:rFonts w:eastAsiaTheme="majorEastAsia"/>
          <w:i/>
          <w:iCs/>
          <w:color w:val="212121"/>
        </w:rPr>
        <w:t xml:space="preserve"># </w:t>
      </w:r>
      <w:proofErr w:type="gramStart"/>
      <w:r>
        <w:rPr>
          <w:rStyle w:val="c1"/>
          <w:rFonts w:eastAsiaTheme="majorEastAsia"/>
          <w:i/>
          <w:iCs/>
          <w:color w:val="212121"/>
        </w:rPr>
        <w:t>time</w:t>
      </w:r>
      <w:proofErr w:type="gramEnd"/>
      <w:r>
        <w:rPr>
          <w:rStyle w:val="c1"/>
          <w:rFonts w:eastAsiaTheme="majorEastAsia"/>
          <w:i/>
          <w:iCs/>
          <w:color w:val="212121"/>
        </w:rPr>
        <w:t xml:space="preserve"> periods</w:t>
      </w:r>
    </w:p>
    <w:p w14:paraId="7D9F1023" w14:textId="77777777" w:rsidR="00743213" w:rsidRDefault="00743213" w:rsidP="00743213">
      <w:pPr>
        <w:pStyle w:val="HTMLPreformatted"/>
        <w:spacing w:line="244" w:lineRule="atLeast"/>
        <w:rPr>
          <w:color w:val="212121"/>
        </w:rPr>
      </w:pPr>
      <w:r>
        <w:rPr>
          <w:rStyle w:val="n"/>
          <w:color w:val="212121"/>
        </w:rPr>
        <w:t>T</w:t>
      </w:r>
      <w:r>
        <w:rPr>
          <w:color w:val="212121"/>
        </w:rPr>
        <w:t xml:space="preserve"> </w:t>
      </w:r>
      <w:r>
        <w:rPr>
          <w:rStyle w:val="o"/>
          <w:b/>
          <w:bCs/>
          <w:color w:val="212121"/>
        </w:rPr>
        <w:t>=</w:t>
      </w:r>
      <w:r>
        <w:rPr>
          <w:color w:val="212121"/>
        </w:rPr>
        <w:t xml:space="preserve"> </w:t>
      </w:r>
      <w:r>
        <w:rPr>
          <w:rStyle w:val="p"/>
          <w:color w:val="212121"/>
        </w:rPr>
        <w:t>{</w:t>
      </w:r>
      <w:r>
        <w:rPr>
          <w:rStyle w:val="mi"/>
          <w:color w:val="212121"/>
        </w:rPr>
        <w:t>1</w:t>
      </w:r>
      <w:r>
        <w:rPr>
          <w:rStyle w:val="p"/>
          <w:color w:val="212121"/>
        </w:rPr>
        <w:t>,</w:t>
      </w:r>
      <w:r>
        <w:rPr>
          <w:color w:val="212121"/>
        </w:rPr>
        <w:t xml:space="preserve"> </w:t>
      </w:r>
      <w:r>
        <w:rPr>
          <w:rStyle w:val="mi"/>
          <w:color w:val="212121"/>
        </w:rPr>
        <w:t>2</w:t>
      </w:r>
      <w:r>
        <w:rPr>
          <w:rStyle w:val="p"/>
          <w:color w:val="212121"/>
        </w:rPr>
        <w:t>,</w:t>
      </w:r>
      <w:r>
        <w:rPr>
          <w:color w:val="212121"/>
        </w:rPr>
        <w:t xml:space="preserve"> </w:t>
      </w:r>
      <w:r>
        <w:rPr>
          <w:rStyle w:val="mi"/>
          <w:color w:val="212121"/>
        </w:rPr>
        <w:t>3</w:t>
      </w:r>
      <w:r>
        <w:rPr>
          <w:rStyle w:val="p"/>
          <w:color w:val="212121"/>
        </w:rPr>
        <w:t>,</w:t>
      </w:r>
      <w:r>
        <w:rPr>
          <w:color w:val="212121"/>
        </w:rPr>
        <w:t xml:space="preserve"> </w:t>
      </w:r>
      <w:r>
        <w:rPr>
          <w:rStyle w:val="mi"/>
          <w:color w:val="212121"/>
        </w:rPr>
        <w:t>4</w:t>
      </w:r>
      <w:r>
        <w:rPr>
          <w:rStyle w:val="p"/>
          <w:color w:val="212121"/>
        </w:rPr>
        <w:t>}</w:t>
      </w:r>
    </w:p>
    <w:p w14:paraId="5A3AF990" w14:textId="77777777" w:rsidR="00743213" w:rsidRDefault="00743213" w:rsidP="00743213">
      <w:pPr>
        <w:pStyle w:val="HTMLPreformatted"/>
        <w:spacing w:line="244" w:lineRule="atLeast"/>
        <w:rPr>
          <w:color w:val="212121"/>
        </w:rPr>
      </w:pPr>
    </w:p>
    <w:p w14:paraId="2384E40D" w14:textId="77777777" w:rsidR="00743213" w:rsidRDefault="00743213" w:rsidP="00743213">
      <w:pPr>
        <w:pStyle w:val="HTMLPreformatted"/>
        <w:spacing w:line="244" w:lineRule="atLeast"/>
        <w:rPr>
          <w:color w:val="212121"/>
        </w:rPr>
      </w:pPr>
      <w:r>
        <w:rPr>
          <w:rStyle w:val="c1"/>
          <w:rFonts w:eastAsiaTheme="majorEastAsia"/>
          <w:i/>
          <w:iCs/>
          <w:color w:val="212121"/>
        </w:rPr>
        <w:t xml:space="preserve"># </w:t>
      </w:r>
      <w:proofErr w:type="gramStart"/>
      <w:r>
        <w:rPr>
          <w:rStyle w:val="c1"/>
          <w:rFonts w:eastAsiaTheme="majorEastAsia"/>
          <w:i/>
          <w:iCs/>
          <w:color w:val="212121"/>
        </w:rPr>
        <w:t>demand</w:t>
      </w:r>
      <w:proofErr w:type="gramEnd"/>
      <w:r>
        <w:rPr>
          <w:rStyle w:val="c1"/>
          <w:rFonts w:eastAsiaTheme="majorEastAsia"/>
          <w:i/>
          <w:iCs/>
          <w:color w:val="212121"/>
        </w:rPr>
        <w:t xml:space="preserve"> scenarios</w:t>
      </w:r>
    </w:p>
    <w:p w14:paraId="3C2D9F4A" w14:textId="77777777" w:rsidR="00743213" w:rsidRDefault="00743213" w:rsidP="00743213">
      <w:pPr>
        <w:pStyle w:val="HTMLPreformatted"/>
        <w:spacing w:line="244" w:lineRule="atLeast"/>
        <w:rPr>
          <w:color w:val="212121"/>
        </w:rPr>
      </w:pPr>
      <w:r>
        <w:rPr>
          <w:rStyle w:val="n"/>
          <w:color w:val="212121"/>
        </w:rPr>
        <w:t>W</w:t>
      </w:r>
      <w:r>
        <w:rPr>
          <w:color w:val="212121"/>
        </w:rPr>
        <w:t xml:space="preserve"> </w:t>
      </w:r>
      <w:r>
        <w:rPr>
          <w:rStyle w:val="o"/>
          <w:b/>
          <w:bCs/>
          <w:color w:val="212121"/>
        </w:rPr>
        <w:t>=</w:t>
      </w:r>
      <w:r>
        <w:rPr>
          <w:color w:val="212121"/>
        </w:rPr>
        <w:t xml:space="preserve"> </w:t>
      </w:r>
      <w:r>
        <w:rPr>
          <w:rStyle w:val="p"/>
          <w:color w:val="212121"/>
        </w:rPr>
        <w:t>[</w:t>
      </w:r>
      <w:r>
        <w:rPr>
          <w:rStyle w:val="s2"/>
          <w:color w:val="212121"/>
        </w:rPr>
        <w:t>"L"</w:t>
      </w:r>
      <w:r>
        <w:rPr>
          <w:rStyle w:val="p"/>
          <w:color w:val="212121"/>
        </w:rPr>
        <w:t>,</w:t>
      </w:r>
      <w:r>
        <w:rPr>
          <w:rStyle w:val="s2"/>
          <w:color w:val="212121"/>
        </w:rPr>
        <w:t>"M"</w:t>
      </w:r>
      <w:r>
        <w:rPr>
          <w:rStyle w:val="p"/>
          <w:color w:val="212121"/>
        </w:rPr>
        <w:t>,</w:t>
      </w:r>
      <w:r>
        <w:rPr>
          <w:rStyle w:val="s2"/>
          <w:color w:val="212121"/>
        </w:rPr>
        <w:t>"H"</w:t>
      </w:r>
      <w:r>
        <w:rPr>
          <w:rStyle w:val="p"/>
          <w:color w:val="212121"/>
        </w:rPr>
        <w:t>]</w:t>
      </w:r>
    </w:p>
    <w:p w14:paraId="4B076EAA" w14:textId="2F3961BC" w:rsidR="00743213" w:rsidRDefault="00743213" w:rsidP="00CC5A2E"/>
    <w:p w14:paraId="098CA5E5" w14:textId="77777777" w:rsidR="00743213" w:rsidRDefault="00743213" w:rsidP="00743213">
      <w:pPr>
        <w:pStyle w:val="HTMLPreformatted"/>
        <w:spacing w:line="244" w:lineRule="atLeast"/>
        <w:rPr>
          <w:color w:val="212121"/>
        </w:rPr>
      </w:pPr>
      <w:r>
        <w:rPr>
          <w:rStyle w:val="c1"/>
          <w:rFonts w:eastAsiaTheme="majorEastAsia"/>
          <w:i/>
          <w:iCs/>
          <w:color w:val="212121"/>
        </w:rPr>
        <w:t xml:space="preserve"># </w:t>
      </w:r>
      <w:proofErr w:type="gramStart"/>
      <w:r>
        <w:rPr>
          <w:rStyle w:val="c1"/>
          <w:rFonts w:eastAsiaTheme="majorEastAsia"/>
          <w:i/>
          <w:iCs/>
          <w:color w:val="212121"/>
        </w:rPr>
        <w:t>parameters</w:t>
      </w:r>
      <w:proofErr w:type="gramEnd"/>
    </w:p>
    <w:p w14:paraId="73C500C1" w14:textId="77777777" w:rsidR="00743213" w:rsidRDefault="00743213" w:rsidP="00743213">
      <w:pPr>
        <w:pStyle w:val="HTMLPreformatted"/>
        <w:spacing w:line="244" w:lineRule="atLeast"/>
        <w:rPr>
          <w:color w:val="212121"/>
        </w:rPr>
      </w:pPr>
    </w:p>
    <w:p w14:paraId="67BADFA7" w14:textId="77777777" w:rsidR="00743213" w:rsidRDefault="00743213" w:rsidP="00743213">
      <w:pPr>
        <w:pStyle w:val="HTMLPreformatted"/>
        <w:spacing w:line="244" w:lineRule="atLeast"/>
        <w:rPr>
          <w:color w:val="212121"/>
        </w:rPr>
      </w:pPr>
    </w:p>
    <w:p w14:paraId="0722E71B" w14:textId="77777777" w:rsidR="00743213" w:rsidRDefault="00743213" w:rsidP="00743213">
      <w:pPr>
        <w:pStyle w:val="HTMLPreformatted"/>
        <w:spacing w:line="244" w:lineRule="atLeast"/>
        <w:rPr>
          <w:color w:val="212121"/>
        </w:rPr>
      </w:pPr>
      <w:r>
        <w:rPr>
          <w:rStyle w:val="c1"/>
          <w:rFonts w:eastAsiaTheme="majorEastAsia"/>
          <w:i/>
          <w:iCs/>
          <w:color w:val="212121"/>
        </w:rPr>
        <w:t xml:space="preserve"># </w:t>
      </w:r>
      <w:proofErr w:type="gramStart"/>
      <w:r>
        <w:rPr>
          <w:rStyle w:val="c1"/>
          <w:rFonts w:eastAsiaTheme="majorEastAsia"/>
          <w:i/>
          <w:iCs/>
          <w:color w:val="212121"/>
        </w:rPr>
        <w:t>upper</w:t>
      </w:r>
      <w:proofErr w:type="gramEnd"/>
      <w:r>
        <w:rPr>
          <w:rStyle w:val="c1"/>
          <w:rFonts w:eastAsiaTheme="majorEastAsia"/>
          <w:i/>
          <w:iCs/>
          <w:color w:val="212121"/>
        </w:rPr>
        <w:t xml:space="preserve"> bound for capacity change within one period for all clusters</w:t>
      </w:r>
    </w:p>
    <w:p w14:paraId="6108BDB0" w14:textId="77777777" w:rsidR="00743213" w:rsidRDefault="00743213" w:rsidP="00743213">
      <w:pPr>
        <w:pStyle w:val="HTMLPreformatted"/>
        <w:spacing w:line="244" w:lineRule="atLeast"/>
        <w:rPr>
          <w:color w:val="212121"/>
        </w:rPr>
      </w:pPr>
      <w:proofErr w:type="spellStart"/>
      <w:r>
        <w:rPr>
          <w:rStyle w:val="n"/>
          <w:color w:val="212121"/>
        </w:rPr>
        <w:t>ub</w:t>
      </w:r>
      <w:proofErr w:type="spellEnd"/>
      <w:r>
        <w:rPr>
          <w:color w:val="212121"/>
        </w:rPr>
        <w:t xml:space="preserve"> </w:t>
      </w:r>
      <w:r>
        <w:rPr>
          <w:rStyle w:val="o"/>
          <w:b/>
          <w:bCs/>
          <w:color w:val="212121"/>
        </w:rPr>
        <w:t>=</w:t>
      </w:r>
      <w:r>
        <w:rPr>
          <w:color w:val="212121"/>
        </w:rPr>
        <w:t xml:space="preserve"> </w:t>
      </w:r>
      <w:r>
        <w:rPr>
          <w:rStyle w:val="mi"/>
          <w:color w:val="212121"/>
        </w:rPr>
        <w:t>30000000</w:t>
      </w:r>
    </w:p>
    <w:p w14:paraId="276202B3" w14:textId="77777777" w:rsidR="00743213" w:rsidRDefault="00743213" w:rsidP="00743213">
      <w:pPr>
        <w:pStyle w:val="HTMLPreformatted"/>
        <w:spacing w:line="244" w:lineRule="atLeast"/>
        <w:rPr>
          <w:color w:val="212121"/>
        </w:rPr>
      </w:pPr>
    </w:p>
    <w:p w14:paraId="760E46DE" w14:textId="77777777" w:rsidR="00743213" w:rsidRDefault="00743213" w:rsidP="00743213">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cost</w:t>
      </w:r>
      <w:proofErr w:type="gramEnd"/>
      <w:r>
        <w:rPr>
          <w:rStyle w:val="c1"/>
          <w:rFonts w:eastAsiaTheme="majorEastAsia"/>
          <w:i/>
          <w:iCs/>
          <w:color w:val="212121"/>
        </w:rPr>
        <w:t xml:space="preserve"> of opening the host clusters</w:t>
      </w:r>
    </w:p>
    <w:p w14:paraId="1CC1BB8B" w14:textId="77777777" w:rsidR="00743213" w:rsidRDefault="00743213" w:rsidP="00743213">
      <w:pPr>
        <w:pStyle w:val="HTMLPreformatted"/>
        <w:spacing w:line="244" w:lineRule="atLeast"/>
        <w:rPr>
          <w:color w:val="212121"/>
        </w:rPr>
      </w:pPr>
      <w:r>
        <w:rPr>
          <w:rStyle w:val="n"/>
          <w:color w:val="212121"/>
        </w:rPr>
        <w:t>co</w:t>
      </w:r>
      <w:r>
        <w:rPr>
          <w:color w:val="212121"/>
        </w:rPr>
        <w:t xml:space="preserve"> </w:t>
      </w:r>
      <w:r>
        <w:rPr>
          <w:rStyle w:val="o"/>
          <w:b/>
          <w:bCs/>
          <w:color w:val="212121"/>
        </w:rPr>
        <w:t>=</w:t>
      </w:r>
      <w:r>
        <w:rPr>
          <w:color w:val="212121"/>
        </w:rPr>
        <w:t xml:space="preserve"> </w:t>
      </w:r>
      <w:r>
        <w:rPr>
          <w:rStyle w:val="p"/>
          <w:color w:val="212121"/>
        </w:rPr>
        <w:t>{}</w:t>
      </w:r>
    </w:p>
    <w:p w14:paraId="4F4497F1" w14:textId="77777777" w:rsidR="00743213" w:rsidRDefault="00743213" w:rsidP="00743213">
      <w:pPr>
        <w:pStyle w:val="HTMLPreformatted"/>
        <w:spacing w:line="244" w:lineRule="atLeast"/>
        <w:rPr>
          <w:color w:val="212121"/>
        </w:rPr>
      </w:pPr>
    </w:p>
    <w:p w14:paraId="1585C73A" w14:textId="77777777" w:rsidR="00743213" w:rsidRDefault="00743213" w:rsidP="00743213">
      <w:pPr>
        <w:pStyle w:val="HTMLPreformatted"/>
        <w:spacing w:line="244" w:lineRule="atLeast"/>
        <w:rPr>
          <w:color w:val="212121"/>
        </w:rPr>
      </w:pPr>
      <w:r>
        <w:rPr>
          <w:rStyle w:val="n"/>
          <w:color w:val="212121"/>
        </w:rPr>
        <w:t>co</w:t>
      </w:r>
      <w:r>
        <w:rPr>
          <w:rStyle w:val="p"/>
          <w:color w:val="212121"/>
        </w:rPr>
        <w:t>[</w:t>
      </w:r>
      <w:r>
        <w:rPr>
          <w:rStyle w:val="mi"/>
          <w:color w:val="212121"/>
        </w:rPr>
        <w:t>1000</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69220000</w:t>
      </w:r>
    </w:p>
    <w:p w14:paraId="4838CB45" w14:textId="77777777" w:rsidR="00743213" w:rsidRDefault="00743213" w:rsidP="00743213">
      <w:pPr>
        <w:pStyle w:val="HTMLPreformatted"/>
        <w:spacing w:line="244" w:lineRule="atLeast"/>
        <w:rPr>
          <w:color w:val="212121"/>
        </w:rPr>
      </w:pPr>
      <w:r>
        <w:rPr>
          <w:rStyle w:val="n"/>
          <w:color w:val="212121"/>
        </w:rPr>
        <w:t>co</w:t>
      </w:r>
      <w:r>
        <w:rPr>
          <w:rStyle w:val="p"/>
          <w:color w:val="212121"/>
        </w:rPr>
        <w:t>[</w:t>
      </w:r>
      <w:r>
        <w:rPr>
          <w:rStyle w:val="mi"/>
          <w:color w:val="212121"/>
        </w:rPr>
        <w:t>1001</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74720000</w:t>
      </w:r>
    </w:p>
    <w:p w14:paraId="45DAEFAE" w14:textId="77777777" w:rsidR="00743213" w:rsidRDefault="00743213" w:rsidP="00743213">
      <w:pPr>
        <w:pStyle w:val="HTMLPreformatted"/>
        <w:spacing w:line="244" w:lineRule="atLeast"/>
        <w:rPr>
          <w:color w:val="212121"/>
        </w:rPr>
      </w:pPr>
      <w:r>
        <w:rPr>
          <w:rStyle w:val="n"/>
          <w:color w:val="212121"/>
        </w:rPr>
        <w:t>co</w:t>
      </w:r>
      <w:r>
        <w:rPr>
          <w:rStyle w:val="p"/>
          <w:color w:val="212121"/>
        </w:rPr>
        <w:t>[</w:t>
      </w:r>
      <w:r>
        <w:rPr>
          <w:rStyle w:val="mi"/>
          <w:color w:val="212121"/>
        </w:rPr>
        <w:t>1002</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75900000</w:t>
      </w:r>
    </w:p>
    <w:p w14:paraId="7B29C956" w14:textId="77777777" w:rsidR="00743213" w:rsidRDefault="00743213" w:rsidP="00743213">
      <w:pPr>
        <w:pStyle w:val="HTMLPreformatted"/>
        <w:spacing w:line="244" w:lineRule="atLeast"/>
        <w:rPr>
          <w:color w:val="212121"/>
        </w:rPr>
      </w:pPr>
      <w:r>
        <w:rPr>
          <w:rStyle w:val="n"/>
          <w:color w:val="212121"/>
        </w:rPr>
        <w:t>co</w:t>
      </w:r>
      <w:r>
        <w:rPr>
          <w:rStyle w:val="p"/>
          <w:color w:val="212121"/>
        </w:rPr>
        <w:t>[</w:t>
      </w:r>
      <w:r>
        <w:rPr>
          <w:rStyle w:val="mi"/>
          <w:color w:val="212121"/>
        </w:rPr>
        <w:t>1003</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65000000</w:t>
      </w:r>
    </w:p>
    <w:p w14:paraId="0D1DF45D" w14:textId="77777777" w:rsidR="00743213" w:rsidRDefault="00743213" w:rsidP="00743213">
      <w:pPr>
        <w:pStyle w:val="HTMLPreformatted"/>
        <w:spacing w:line="244" w:lineRule="atLeast"/>
        <w:rPr>
          <w:color w:val="212121"/>
        </w:rPr>
      </w:pPr>
    </w:p>
    <w:p w14:paraId="51343AAC" w14:textId="77777777" w:rsidR="00743213" w:rsidRDefault="00743213" w:rsidP="00743213">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cost</w:t>
      </w:r>
      <w:proofErr w:type="gramEnd"/>
      <w:r>
        <w:rPr>
          <w:rStyle w:val="c1"/>
          <w:rFonts w:eastAsiaTheme="majorEastAsia"/>
          <w:i/>
          <w:iCs/>
          <w:color w:val="212121"/>
        </w:rPr>
        <w:t xml:space="preserve"> of expansion for host clusters</w:t>
      </w:r>
    </w:p>
    <w:p w14:paraId="5BBBBCBD" w14:textId="77777777" w:rsidR="00743213" w:rsidRDefault="00743213" w:rsidP="00743213">
      <w:pPr>
        <w:pStyle w:val="HTMLPreformatted"/>
        <w:spacing w:line="244" w:lineRule="atLeast"/>
        <w:rPr>
          <w:color w:val="212121"/>
        </w:rPr>
      </w:pPr>
      <w:proofErr w:type="spellStart"/>
      <w:r>
        <w:rPr>
          <w:rStyle w:val="n"/>
          <w:color w:val="212121"/>
        </w:rPr>
        <w:t>ce</w:t>
      </w:r>
      <w:proofErr w:type="spellEnd"/>
      <w:r>
        <w:rPr>
          <w:color w:val="212121"/>
        </w:rPr>
        <w:t xml:space="preserve"> </w:t>
      </w:r>
      <w:r>
        <w:rPr>
          <w:rStyle w:val="o"/>
          <w:b/>
          <w:bCs/>
          <w:color w:val="212121"/>
        </w:rPr>
        <w:t>=</w:t>
      </w:r>
      <w:r>
        <w:rPr>
          <w:color w:val="212121"/>
        </w:rPr>
        <w:t xml:space="preserve"> </w:t>
      </w:r>
      <w:r>
        <w:rPr>
          <w:rStyle w:val="p"/>
          <w:color w:val="212121"/>
        </w:rPr>
        <w:t>{}</w:t>
      </w:r>
    </w:p>
    <w:p w14:paraId="4C4479D9" w14:textId="77777777" w:rsidR="00743213" w:rsidRDefault="00743213" w:rsidP="00743213">
      <w:pPr>
        <w:pStyle w:val="HTMLPreformatted"/>
        <w:spacing w:line="244" w:lineRule="atLeast"/>
        <w:rPr>
          <w:color w:val="212121"/>
        </w:rPr>
      </w:pPr>
      <w:proofErr w:type="spellStart"/>
      <w:r>
        <w:rPr>
          <w:rStyle w:val="n"/>
          <w:color w:val="212121"/>
        </w:rPr>
        <w:t>ce</w:t>
      </w:r>
      <w:proofErr w:type="spellEnd"/>
      <w:r>
        <w:rPr>
          <w:rStyle w:val="p"/>
          <w:color w:val="212121"/>
        </w:rPr>
        <w:t>[</w:t>
      </w:r>
      <w:r>
        <w:rPr>
          <w:rStyle w:val="mi"/>
          <w:color w:val="212121"/>
        </w:rPr>
        <w:t>1000</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150000000</w:t>
      </w:r>
    </w:p>
    <w:p w14:paraId="7A0355D7" w14:textId="77777777" w:rsidR="00743213" w:rsidRDefault="00743213" w:rsidP="00743213">
      <w:pPr>
        <w:pStyle w:val="HTMLPreformatted"/>
        <w:spacing w:line="244" w:lineRule="atLeast"/>
        <w:rPr>
          <w:color w:val="212121"/>
        </w:rPr>
      </w:pPr>
      <w:proofErr w:type="spellStart"/>
      <w:r>
        <w:rPr>
          <w:rStyle w:val="n"/>
          <w:color w:val="212121"/>
        </w:rPr>
        <w:t>ce</w:t>
      </w:r>
      <w:proofErr w:type="spellEnd"/>
      <w:r>
        <w:rPr>
          <w:rStyle w:val="p"/>
          <w:color w:val="212121"/>
        </w:rPr>
        <w:t>[</w:t>
      </w:r>
      <w:r>
        <w:rPr>
          <w:rStyle w:val="mi"/>
          <w:color w:val="212121"/>
        </w:rPr>
        <w:t>1001</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150000000</w:t>
      </w:r>
    </w:p>
    <w:p w14:paraId="6D011B67" w14:textId="77777777" w:rsidR="00743213" w:rsidRDefault="00743213" w:rsidP="00743213">
      <w:pPr>
        <w:pStyle w:val="HTMLPreformatted"/>
        <w:spacing w:line="244" w:lineRule="atLeast"/>
        <w:rPr>
          <w:color w:val="212121"/>
        </w:rPr>
      </w:pPr>
      <w:proofErr w:type="spellStart"/>
      <w:r>
        <w:rPr>
          <w:rStyle w:val="n"/>
          <w:color w:val="212121"/>
        </w:rPr>
        <w:t>ce</w:t>
      </w:r>
      <w:proofErr w:type="spellEnd"/>
      <w:r>
        <w:rPr>
          <w:rStyle w:val="p"/>
          <w:color w:val="212121"/>
        </w:rPr>
        <w:t>[</w:t>
      </w:r>
      <w:r>
        <w:rPr>
          <w:rStyle w:val="mi"/>
          <w:color w:val="212121"/>
        </w:rPr>
        <w:t>1002</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150000000</w:t>
      </w:r>
    </w:p>
    <w:p w14:paraId="5E8539D3" w14:textId="77777777" w:rsidR="00743213" w:rsidRDefault="00743213" w:rsidP="00743213">
      <w:pPr>
        <w:pStyle w:val="HTMLPreformatted"/>
        <w:spacing w:line="244" w:lineRule="atLeast"/>
        <w:rPr>
          <w:color w:val="212121"/>
        </w:rPr>
      </w:pPr>
      <w:proofErr w:type="spellStart"/>
      <w:r>
        <w:rPr>
          <w:rStyle w:val="n"/>
          <w:color w:val="212121"/>
        </w:rPr>
        <w:lastRenderedPageBreak/>
        <w:t>ce</w:t>
      </w:r>
      <w:proofErr w:type="spellEnd"/>
      <w:r>
        <w:rPr>
          <w:rStyle w:val="p"/>
          <w:color w:val="212121"/>
        </w:rPr>
        <w:t>[</w:t>
      </w:r>
      <w:r>
        <w:rPr>
          <w:rStyle w:val="mi"/>
          <w:color w:val="212121"/>
        </w:rPr>
        <w:t>1003</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150000000</w:t>
      </w:r>
    </w:p>
    <w:p w14:paraId="380833C9" w14:textId="77777777" w:rsidR="00743213" w:rsidRDefault="00743213" w:rsidP="00743213">
      <w:pPr>
        <w:pStyle w:val="HTMLPreformatted"/>
        <w:spacing w:line="244" w:lineRule="atLeast"/>
        <w:rPr>
          <w:color w:val="212121"/>
        </w:rPr>
      </w:pPr>
    </w:p>
    <w:p w14:paraId="2DB78195" w14:textId="77777777" w:rsidR="00743213" w:rsidRDefault="00743213" w:rsidP="00743213">
      <w:pPr>
        <w:pStyle w:val="HTMLPreformatted"/>
        <w:spacing w:line="244" w:lineRule="atLeast"/>
        <w:rPr>
          <w:color w:val="212121"/>
        </w:rPr>
      </w:pPr>
    </w:p>
    <w:p w14:paraId="73F3099E" w14:textId="77777777" w:rsidR="00743213" w:rsidRDefault="00743213" w:rsidP="00743213">
      <w:pPr>
        <w:pStyle w:val="HTMLPreformatted"/>
        <w:spacing w:line="244" w:lineRule="atLeast"/>
        <w:rPr>
          <w:color w:val="212121"/>
        </w:rPr>
      </w:pPr>
      <w:r>
        <w:rPr>
          <w:rStyle w:val="c1"/>
          <w:rFonts w:eastAsiaTheme="majorEastAsia"/>
          <w:i/>
          <w:iCs/>
          <w:color w:val="212121"/>
        </w:rPr>
        <w:t xml:space="preserve"># </w:t>
      </w:r>
      <w:proofErr w:type="gramStart"/>
      <w:r>
        <w:rPr>
          <w:rStyle w:val="c1"/>
          <w:rFonts w:eastAsiaTheme="majorEastAsia"/>
          <w:i/>
          <w:iCs/>
          <w:color w:val="212121"/>
        </w:rPr>
        <w:t>unit</w:t>
      </w:r>
      <w:proofErr w:type="gramEnd"/>
      <w:r>
        <w:rPr>
          <w:rStyle w:val="c1"/>
          <w:rFonts w:eastAsiaTheme="majorEastAsia"/>
          <w:i/>
          <w:iCs/>
          <w:color w:val="212121"/>
        </w:rPr>
        <w:t xml:space="preserve"> cost of deviation from goal by one individual</w:t>
      </w:r>
    </w:p>
    <w:p w14:paraId="4DC4E018" w14:textId="77777777" w:rsidR="00743213" w:rsidRDefault="00743213" w:rsidP="00743213">
      <w:pPr>
        <w:pStyle w:val="HTMLPreformatted"/>
        <w:spacing w:line="244" w:lineRule="atLeast"/>
        <w:rPr>
          <w:color w:val="212121"/>
        </w:rPr>
      </w:pPr>
      <w:r>
        <w:rPr>
          <w:rStyle w:val="n"/>
          <w:color w:val="212121"/>
        </w:rPr>
        <w:t>cd</w:t>
      </w:r>
      <w:r>
        <w:rPr>
          <w:color w:val="212121"/>
        </w:rPr>
        <w:t xml:space="preserve"> </w:t>
      </w:r>
      <w:r>
        <w:rPr>
          <w:rStyle w:val="o"/>
          <w:b/>
          <w:bCs/>
          <w:color w:val="212121"/>
        </w:rPr>
        <w:t>=</w:t>
      </w:r>
      <w:r>
        <w:rPr>
          <w:color w:val="212121"/>
        </w:rPr>
        <w:t xml:space="preserve"> </w:t>
      </w:r>
      <w:r>
        <w:rPr>
          <w:rStyle w:val="mi"/>
          <w:color w:val="212121"/>
        </w:rPr>
        <w:t>4</w:t>
      </w:r>
    </w:p>
    <w:p w14:paraId="14D5CF90" w14:textId="77777777" w:rsidR="00743213" w:rsidRDefault="00743213" w:rsidP="00743213">
      <w:pPr>
        <w:pStyle w:val="HTMLPreformatted"/>
        <w:spacing w:line="244" w:lineRule="atLeast"/>
        <w:rPr>
          <w:color w:val="212121"/>
        </w:rPr>
      </w:pPr>
    </w:p>
    <w:p w14:paraId="69888ECB" w14:textId="77777777" w:rsidR="00743213" w:rsidRDefault="00743213" w:rsidP="00743213">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initial</w:t>
      </w:r>
      <w:proofErr w:type="gramEnd"/>
      <w:r>
        <w:rPr>
          <w:rStyle w:val="c1"/>
          <w:rFonts w:eastAsiaTheme="majorEastAsia"/>
          <w:i/>
          <w:iCs/>
          <w:color w:val="212121"/>
        </w:rPr>
        <w:t xml:space="preserve"> resettlement capacity of host locations </w:t>
      </w:r>
    </w:p>
    <w:p w14:paraId="36DAE687" w14:textId="77777777" w:rsidR="00743213" w:rsidRDefault="00743213" w:rsidP="00743213">
      <w:pPr>
        <w:pStyle w:val="HTMLPreformatted"/>
        <w:spacing w:line="244" w:lineRule="atLeast"/>
        <w:rPr>
          <w:color w:val="212121"/>
        </w:rPr>
      </w:pPr>
      <w:r>
        <w:rPr>
          <w:rStyle w:val="n"/>
          <w:color w:val="212121"/>
        </w:rPr>
        <w:t>φ</w:t>
      </w:r>
      <w:r>
        <w:rPr>
          <w:color w:val="212121"/>
        </w:rPr>
        <w:t xml:space="preserve"> </w:t>
      </w:r>
      <w:r>
        <w:rPr>
          <w:rStyle w:val="o"/>
          <w:b/>
          <w:bCs/>
          <w:color w:val="212121"/>
        </w:rPr>
        <w:t>=</w:t>
      </w:r>
      <w:r>
        <w:rPr>
          <w:color w:val="212121"/>
        </w:rPr>
        <w:t xml:space="preserve"> </w:t>
      </w:r>
      <w:r>
        <w:rPr>
          <w:rStyle w:val="p"/>
          <w:color w:val="212121"/>
        </w:rPr>
        <w:t>{}</w:t>
      </w:r>
    </w:p>
    <w:p w14:paraId="06CA8849" w14:textId="77777777" w:rsidR="00743213" w:rsidRDefault="00743213" w:rsidP="00743213">
      <w:pPr>
        <w:pStyle w:val="HTMLPreformatted"/>
        <w:spacing w:line="244" w:lineRule="atLeast"/>
        <w:rPr>
          <w:color w:val="212121"/>
        </w:rPr>
      </w:pPr>
      <w:r>
        <w:rPr>
          <w:rStyle w:val="n"/>
          <w:color w:val="212121"/>
        </w:rPr>
        <w:t>φ</w:t>
      </w:r>
      <w:r>
        <w:rPr>
          <w:rStyle w:val="p"/>
          <w:color w:val="212121"/>
        </w:rPr>
        <w:t>[</w:t>
      </w:r>
      <w:r>
        <w:rPr>
          <w:rStyle w:val="mi"/>
          <w:color w:val="212121"/>
        </w:rPr>
        <w:t>1000</w:t>
      </w:r>
      <w:r>
        <w:rPr>
          <w:rStyle w:val="p"/>
          <w:color w:val="212121"/>
        </w:rPr>
        <w:t>,</w:t>
      </w:r>
      <w:r>
        <w:rPr>
          <w:rStyle w:val="mi"/>
          <w:color w:val="212121"/>
        </w:rPr>
        <w:t>0</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69220000</w:t>
      </w:r>
    </w:p>
    <w:p w14:paraId="22DB17B0" w14:textId="77777777" w:rsidR="00743213" w:rsidRDefault="00743213" w:rsidP="00743213">
      <w:pPr>
        <w:pStyle w:val="HTMLPreformatted"/>
        <w:spacing w:line="244" w:lineRule="atLeast"/>
        <w:rPr>
          <w:color w:val="212121"/>
        </w:rPr>
      </w:pPr>
      <w:r>
        <w:rPr>
          <w:rStyle w:val="n"/>
          <w:color w:val="212121"/>
        </w:rPr>
        <w:t>φ</w:t>
      </w:r>
      <w:r>
        <w:rPr>
          <w:rStyle w:val="p"/>
          <w:color w:val="212121"/>
        </w:rPr>
        <w:t>[</w:t>
      </w:r>
      <w:r>
        <w:rPr>
          <w:rStyle w:val="mi"/>
          <w:color w:val="212121"/>
        </w:rPr>
        <w:t>1001</w:t>
      </w:r>
      <w:r>
        <w:rPr>
          <w:rStyle w:val="p"/>
          <w:color w:val="212121"/>
        </w:rPr>
        <w:t>,</w:t>
      </w:r>
      <w:r>
        <w:rPr>
          <w:rStyle w:val="mi"/>
          <w:color w:val="212121"/>
        </w:rPr>
        <w:t>0</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74720000</w:t>
      </w:r>
    </w:p>
    <w:p w14:paraId="4A287322" w14:textId="77777777" w:rsidR="00743213" w:rsidRDefault="00743213" w:rsidP="00743213">
      <w:pPr>
        <w:pStyle w:val="HTMLPreformatted"/>
        <w:spacing w:line="244" w:lineRule="atLeast"/>
        <w:rPr>
          <w:color w:val="212121"/>
        </w:rPr>
      </w:pPr>
      <w:r>
        <w:rPr>
          <w:rStyle w:val="n"/>
          <w:color w:val="212121"/>
        </w:rPr>
        <w:t>φ</w:t>
      </w:r>
      <w:r>
        <w:rPr>
          <w:rStyle w:val="p"/>
          <w:color w:val="212121"/>
        </w:rPr>
        <w:t>[</w:t>
      </w:r>
      <w:r>
        <w:rPr>
          <w:rStyle w:val="mi"/>
          <w:color w:val="212121"/>
        </w:rPr>
        <w:t>1002</w:t>
      </w:r>
      <w:r>
        <w:rPr>
          <w:rStyle w:val="p"/>
          <w:color w:val="212121"/>
        </w:rPr>
        <w:t>,</w:t>
      </w:r>
      <w:r>
        <w:rPr>
          <w:rStyle w:val="mi"/>
          <w:color w:val="212121"/>
        </w:rPr>
        <w:t>0</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75900000</w:t>
      </w:r>
    </w:p>
    <w:p w14:paraId="0CD5C209" w14:textId="77777777" w:rsidR="00743213" w:rsidRDefault="00743213" w:rsidP="00743213">
      <w:pPr>
        <w:pStyle w:val="HTMLPreformatted"/>
        <w:spacing w:line="244" w:lineRule="atLeast"/>
        <w:rPr>
          <w:color w:val="212121"/>
        </w:rPr>
      </w:pPr>
      <w:r>
        <w:rPr>
          <w:rStyle w:val="n"/>
          <w:color w:val="212121"/>
        </w:rPr>
        <w:t>φ</w:t>
      </w:r>
      <w:r>
        <w:rPr>
          <w:rStyle w:val="p"/>
          <w:color w:val="212121"/>
        </w:rPr>
        <w:t>[</w:t>
      </w:r>
      <w:r>
        <w:rPr>
          <w:rStyle w:val="mi"/>
          <w:color w:val="212121"/>
        </w:rPr>
        <w:t>1003</w:t>
      </w:r>
      <w:r>
        <w:rPr>
          <w:rStyle w:val="p"/>
          <w:color w:val="212121"/>
        </w:rPr>
        <w:t>,</w:t>
      </w:r>
      <w:r>
        <w:rPr>
          <w:rStyle w:val="mi"/>
          <w:color w:val="212121"/>
        </w:rPr>
        <w:t>0</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65000000</w:t>
      </w:r>
    </w:p>
    <w:p w14:paraId="7F818F35" w14:textId="77777777" w:rsidR="00743213" w:rsidRDefault="00743213" w:rsidP="00743213">
      <w:pPr>
        <w:pStyle w:val="HTMLPreformatted"/>
        <w:spacing w:line="244" w:lineRule="atLeast"/>
        <w:rPr>
          <w:color w:val="212121"/>
        </w:rPr>
      </w:pPr>
    </w:p>
    <w:p w14:paraId="285FF072" w14:textId="77777777" w:rsidR="00743213" w:rsidRDefault="00743213" w:rsidP="00743213">
      <w:pPr>
        <w:pStyle w:val="HTMLPreformatted"/>
        <w:spacing w:line="244" w:lineRule="atLeast"/>
        <w:rPr>
          <w:color w:val="212121"/>
        </w:rPr>
      </w:pPr>
      <w:r>
        <w:rPr>
          <w:rStyle w:val="c1"/>
          <w:rFonts w:eastAsiaTheme="majorEastAsia"/>
          <w:i/>
          <w:iCs/>
          <w:color w:val="212121"/>
        </w:rPr>
        <w:t xml:space="preserve"># </w:t>
      </w:r>
      <w:proofErr w:type="gramStart"/>
      <w:r>
        <w:rPr>
          <w:rStyle w:val="c1"/>
          <w:rFonts w:eastAsiaTheme="majorEastAsia"/>
          <w:i/>
          <w:iCs/>
          <w:color w:val="212121"/>
        </w:rPr>
        <w:t>scenario</w:t>
      </w:r>
      <w:proofErr w:type="gramEnd"/>
      <w:r>
        <w:rPr>
          <w:rStyle w:val="c1"/>
          <w:rFonts w:eastAsiaTheme="majorEastAsia"/>
          <w:i/>
          <w:iCs/>
          <w:color w:val="212121"/>
        </w:rPr>
        <w:t xml:space="preserve"> probabilities</w:t>
      </w:r>
    </w:p>
    <w:p w14:paraId="03981990" w14:textId="77777777" w:rsidR="00743213" w:rsidRDefault="00743213" w:rsidP="00743213">
      <w:pPr>
        <w:pStyle w:val="HTMLPreformatted"/>
        <w:spacing w:line="244" w:lineRule="atLeast"/>
        <w:rPr>
          <w:color w:val="212121"/>
        </w:rPr>
      </w:pPr>
      <w:r>
        <w:rPr>
          <w:rStyle w:val="n"/>
          <w:color w:val="212121"/>
        </w:rPr>
        <w:t>p</w:t>
      </w:r>
      <w:r>
        <w:rPr>
          <w:color w:val="212121"/>
        </w:rPr>
        <w:t xml:space="preserve"> </w:t>
      </w:r>
      <w:r>
        <w:rPr>
          <w:rStyle w:val="o"/>
          <w:b/>
          <w:bCs/>
          <w:color w:val="212121"/>
        </w:rPr>
        <w:t>=</w:t>
      </w:r>
      <w:r>
        <w:rPr>
          <w:color w:val="212121"/>
        </w:rPr>
        <w:t xml:space="preserve"> </w:t>
      </w:r>
      <w:r>
        <w:rPr>
          <w:rStyle w:val="p"/>
          <w:color w:val="212121"/>
        </w:rPr>
        <w:t>{}</w:t>
      </w:r>
    </w:p>
    <w:p w14:paraId="7D195C1C" w14:textId="77777777" w:rsidR="00743213" w:rsidRDefault="00743213" w:rsidP="00743213">
      <w:pPr>
        <w:pStyle w:val="HTMLPreformatted"/>
        <w:spacing w:line="244" w:lineRule="atLeast"/>
        <w:rPr>
          <w:color w:val="212121"/>
        </w:rPr>
      </w:pPr>
      <w:r>
        <w:rPr>
          <w:rStyle w:val="k"/>
          <w:b/>
          <w:bCs/>
          <w:color w:val="212121"/>
        </w:rPr>
        <w:t>for</w:t>
      </w:r>
      <w:r>
        <w:rPr>
          <w:color w:val="212121"/>
        </w:rPr>
        <w:t xml:space="preserve"> </w:t>
      </w:r>
      <w:r>
        <w:rPr>
          <w:rStyle w:val="n"/>
          <w:color w:val="212121"/>
        </w:rPr>
        <w:t>w</w:t>
      </w:r>
      <w:r>
        <w:rPr>
          <w:color w:val="212121"/>
        </w:rPr>
        <w:t xml:space="preserve"> </w:t>
      </w:r>
      <w:r>
        <w:rPr>
          <w:rStyle w:val="ow"/>
          <w:b/>
          <w:bCs/>
          <w:color w:val="212121"/>
        </w:rPr>
        <w:t>in</w:t>
      </w:r>
      <w:r>
        <w:rPr>
          <w:color w:val="212121"/>
        </w:rPr>
        <w:t xml:space="preserve"> </w:t>
      </w:r>
      <w:r>
        <w:rPr>
          <w:rStyle w:val="n"/>
          <w:color w:val="212121"/>
        </w:rPr>
        <w:t>W</w:t>
      </w:r>
      <w:r>
        <w:rPr>
          <w:rStyle w:val="p"/>
          <w:color w:val="212121"/>
        </w:rPr>
        <w:t>:</w:t>
      </w:r>
    </w:p>
    <w:p w14:paraId="50EFA438" w14:textId="77777777" w:rsidR="00743213" w:rsidRDefault="00743213" w:rsidP="00743213">
      <w:pPr>
        <w:pStyle w:val="HTMLPreformatted"/>
        <w:spacing w:line="244" w:lineRule="atLeast"/>
        <w:rPr>
          <w:color w:val="212121"/>
        </w:rPr>
      </w:pPr>
      <w:r>
        <w:rPr>
          <w:color w:val="212121"/>
        </w:rPr>
        <w:t xml:space="preserve">    </w:t>
      </w:r>
      <w:r>
        <w:rPr>
          <w:rStyle w:val="n"/>
          <w:color w:val="212121"/>
        </w:rPr>
        <w:t>p</w:t>
      </w:r>
      <w:r>
        <w:rPr>
          <w:rStyle w:val="p"/>
          <w:color w:val="212121"/>
        </w:rPr>
        <w:t>[</w:t>
      </w:r>
      <w:r>
        <w:rPr>
          <w:rStyle w:val="n"/>
          <w:color w:val="212121"/>
        </w:rPr>
        <w:t>w</w:t>
      </w:r>
      <w:r>
        <w:rPr>
          <w:rStyle w:val="p"/>
          <w:color w:val="212121"/>
        </w:rPr>
        <w:t>]</w:t>
      </w:r>
      <w:r>
        <w:rPr>
          <w:color w:val="212121"/>
        </w:rPr>
        <w:t xml:space="preserve"> </w:t>
      </w:r>
      <w:r>
        <w:rPr>
          <w:rStyle w:val="o"/>
          <w:b/>
          <w:bCs/>
          <w:color w:val="212121"/>
        </w:rPr>
        <w:t>=</w:t>
      </w:r>
      <w:r>
        <w:rPr>
          <w:color w:val="212121"/>
        </w:rPr>
        <w:t xml:space="preserve"> </w:t>
      </w:r>
      <w:r>
        <w:rPr>
          <w:rStyle w:val="mi"/>
          <w:color w:val="212121"/>
        </w:rPr>
        <w:t>1</w:t>
      </w:r>
      <w:r>
        <w:rPr>
          <w:rStyle w:val="o"/>
          <w:b/>
          <w:bCs/>
          <w:color w:val="212121"/>
        </w:rPr>
        <w:t>/</w:t>
      </w:r>
      <w:proofErr w:type="spellStart"/>
      <w:r>
        <w:rPr>
          <w:rStyle w:val="nb"/>
          <w:rFonts w:eastAsiaTheme="majorEastAsia"/>
          <w:color w:val="212121"/>
        </w:rPr>
        <w:t>len</w:t>
      </w:r>
      <w:proofErr w:type="spellEnd"/>
      <w:r>
        <w:rPr>
          <w:rStyle w:val="p"/>
          <w:color w:val="212121"/>
        </w:rPr>
        <w:t>(</w:t>
      </w:r>
      <w:r>
        <w:rPr>
          <w:rStyle w:val="n"/>
          <w:color w:val="212121"/>
        </w:rPr>
        <w:t>W</w:t>
      </w:r>
      <w:r>
        <w:rPr>
          <w:rStyle w:val="p"/>
          <w:color w:val="212121"/>
        </w:rPr>
        <w:t>)</w:t>
      </w:r>
    </w:p>
    <w:p w14:paraId="147BD08A" w14:textId="77777777" w:rsidR="00743213" w:rsidRDefault="00743213" w:rsidP="00743213">
      <w:pPr>
        <w:pStyle w:val="HTMLPreformatted"/>
        <w:spacing w:line="244" w:lineRule="atLeast"/>
        <w:rPr>
          <w:color w:val="212121"/>
        </w:rPr>
      </w:pPr>
    </w:p>
    <w:p w14:paraId="6CFBE997" w14:textId="77777777" w:rsidR="00743213" w:rsidRDefault="00743213" w:rsidP="00743213">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relocation</w:t>
      </w:r>
      <w:proofErr w:type="gramEnd"/>
      <w:r>
        <w:rPr>
          <w:rStyle w:val="c1"/>
          <w:rFonts w:eastAsiaTheme="majorEastAsia"/>
          <w:i/>
          <w:iCs/>
          <w:color w:val="212121"/>
        </w:rPr>
        <w:t xml:space="preserve"> demand for origin at different time periods under different demand scenarios</w:t>
      </w:r>
    </w:p>
    <w:p w14:paraId="173D2D2F" w14:textId="77777777" w:rsidR="00743213" w:rsidRDefault="00743213" w:rsidP="00743213">
      <w:pPr>
        <w:pStyle w:val="HTMLPreformatted"/>
        <w:spacing w:line="244" w:lineRule="atLeast"/>
        <w:rPr>
          <w:color w:val="212121"/>
        </w:rPr>
      </w:pPr>
      <w:r>
        <w:rPr>
          <w:rStyle w:val="n"/>
          <w:color w:val="212121"/>
        </w:rPr>
        <w:t>d</w:t>
      </w:r>
      <w:r>
        <w:rPr>
          <w:color w:val="212121"/>
        </w:rPr>
        <w:t xml:space="preserve"> </w:t>
      </w:r>
      <w:r>
        <w:rPr>
          <w:rStyle w:val="o"/>
          <w:b/>
          <w:bCs/>
          <w:color w:val="212121"/>
        </w:rPr>
        <w:t>=</w:t>
      </w:r>
      <w:r>
        <w:rPr>
          <w:color w:val="212121"/>
        </w:rPr>
        <w:t xml:space="preserve"> </w:t>
      </w:r>
      <w:r>
        <w:rPr>
          <w:rStyle w:val="p"/>
          <w:color w:val="212121"/>
        </w:rPr>
        <w:t>{}</w:t>
      </w:r>
    </w:p>
    <w:p w14:paraId="20FB2A22" w14:textId="77777777" w:rsidR="00743213" w:rsidRDefault="00743213" w:rsidP="00743213">
      <w:pPr>
        <w:pStyle w:val="HTMLPreformatted"/>
        <w:spacing w:line="244" w:lineRule="atLeast"/>
        <w:rPr>
          <w:color w:val="212121"/>
        </w:rPr>
      </w:pPr>
    </w:p>
    <w:p w14:paraId="5E8C2DD2" w14:textId="77777777" w:rsidR="00743213" w:rsidRDefault="00743213" w:rsidP="00743213">
      <w:pPr>
        <w:pStyle w:val="HTMLPreformatted"/>
        <w:spacing w:line="244" w:lineRule="atLeast"/>
        <w:rPr>
          <w:color w:val="212121"/>
        </w:rPr>
      </w:pPr>
      <w:r>
        <w:rPr>
          <w:rStyle w:val="n"/>
          <w:color w:val="212121"/>
        </w:rPr>
        <w:t>low</w:t>
      </w:r>
      <w:r>
        <w:rPr>
          <w:color w:val="212121"/>
        </w:rPr>
        <w:t xml:space="preserve"> </w:t>
      </w:r>
      <w:r>
        <w:rPr>
          <w:rStyle w:val="o"/>
          <w:b/>
          <w:bCs/>
          <w:color w:val="212121"/>
        </w:rPr>
        <w:t>=</w:t>
      </w:r>
      <w:r>
        <w:rPr>
          <w:color w:val="212121"/>
        </w:rPr>
        <w:t xml:space="preserve"> </w:t>
      </w:r>
      <w:proofErr w:type="spellStart"/>
      <w:r>
        <w:rPr>
          <w:rStyle w:val="n"/>
          <w:color w:val="212121"/>
        </w:rPr>
        <w:t>low</w:t>
      </w:r>
      <w:r>
        <w:rPr>
          <w:rStyle w:val="o"/>
          <w:b/>
          <w:bCs/>
          <w:color w:val="212121"/>
        </w:rPr>
        <w:t>.</w:t>
      </w:r>
      <w:r>
        <w:rPr>
          <w:rStyle w:val="n"/>
          <w:color w:val="212121"/>
        </w:rPr>
        <w:t>set_index</w:t>
      </w:r>
      <w:proofErr w:type="spellEnd"/>
      <w:r>
        <w:rPr>
          <w:rStyle w:val="p"/>
          <w:color w:val="212121"/>
        </w:rPr>
        <w:t>(</w:t>
      </w:r>
      <w:r>
        <w:rPr>
          <w:rStyle w:val="s1"/>
          <w:color w:val="212121"/>
        </w:rPr>
        <w:t>'I'</w:t>
      </w:r>
      <w:r>
        <w:rPr>
          <w:rStyle w:val="p"/>
          <w:color w:val="212121"/>
        </w:rPr>
        <w:t>)</w:t>
      </w:r>
    </w:p>
    <w:p w14:paraId="42C6B877" w14:textId="77777777" w:rsidR="00743213" w:rsidRDefault="00743213" w:rsidP="00743213">
      <w:pPr>
        <w:pStyle w:val="HTMLPreformatted"/>
        <w:spacing w:line="244" w:lineRule="atLeast"/>
        <w:rPr>
          <w:color w:val="212121"/>
        </w:rPr>
      </w:pPr>
      <w:r>
        <w:rPr>
          <w:rStyle w:val="n"/>
          <w:color w:val="212121"/>
        </w:rPr>
        <w:t>med</w:t>
      </w:r>
      <w:r>
        <w:rPr>
          <w:color w:val="212121"/>
        </w:rPr>
        <w:t xml:space="preserve"> </w:t>
      </w:r>
      <w:r>
        <w:rPr>
          <w:rStyle w:val="o"/>
          <w:b/>
          <w:bCs/>
          <w:color w:val="212121"/>
        </w:rPr>
        <w:t>=</w:t>
      </w:r>
      <w:r>
        <w:rPr>
          <w:color w:val="212121"/>
        </w:rPr>
        <w:t xml:space="preserve"> </w:t>
      </w:r>
      <w:proofErr w:type="spellStart"/>
      <w:r>
        <w:rPr>
          <w:rStyle w:val="n"/>
          <w:color w:val="212121"/>
        </w:rPr>
        <w:t>med</w:t>
      </w:r>
      <w:r>
        <w:rPr>
          <w:rStyle w:val="o"/>
          <w:b/>
          <w:bCs/>
          <w:color w:val="212121"/>
        </w:rPr>
        <w:t>.</w:t>
      </w:r>
      <w:r>
        <w:rPr>
          <w:rStyle w:val="n"/>
          <w:color w:val="212121"/>
        </w:rPr>
        <w:t>set_index</w:t>
      </w:r>
      <w:proofErr w:type="spellEnd"/>
      <w:r>
        <w:rPr>
          <w:rStyle w:val="p"/>
          <w:color w:val="212121"/>
        </w:rPr>
        <w:t>(</w:t>
      </w:r>
      <w:r>
        <w:rPr>
          <w:rStyle w:val="s1"/>
          <w:color w:val="212121"/>
        </w:rPr>
        <w:t>'I'</w:t>
      </w:r>
      <w:r>
        <w:rPr>
          <w:rStyle w:val="p"/>
          <w:color w:val="212121"/>
        </w:rPr>
        <w:t>)</w:t>
      </w:r>
    </w:p>
    <w:p w14:paraId="5C9F8BA4" w14:textId="77777777" w:rsidR="00743213" w:rsidRDefault="00743213" w:rsidP="00743213">
      <w:pPr>
        <w:pStyle w:val="HTMLPreformatted"/>
        <w:spacing w:line="244" w:lineRule="atLeast"/>
        <w:rPr>
          <w:color w:val="212121"/>
        </w:rPr>
      </w:pPr>
      <w:r>
        <w:rPr>
          <w:rStyle w:val="n"/>
          <w:color w:val="212121"/>
        </w:rPr>
        <w:t>high</w:t>
      </w:r>
      <w:r>
        <w:rPr>
          <w:color w:val="212121"/>
        </w:rPr>
        <w:t xml:space="preserve"> </w:t>
      </w:r>
      <w:r>
        <w:rPr>
          <w:rStyle w:val="o"/>
          <w:b/>
          <w:bCs/>
          <w:color w:val="212121"/>
        </w:rPr>
        <w:t>=</w:t>
      </w:r>
      <w:r>
        <w:rPr>
          <w:color w:val="212121"/>
        </w:rPr>
        <w:t xml:space="preserve"> </w:t>
      </w:r>
      <w:proofErr w:type="spellStart"/>
      <w:r>
        <w:rPr>
          <w:rStyle w:val="n"/>
          <w:color w:val="212121"/>
        </w:rPr>
        <w:t>high</w:t>
      </w:r>
      <w:r>
        <w:rPr>
          <w:rStyle w:val="o"/>
          <w:b/>
          <w:bCs/>
          <w:color w:val="212121"/>
        </w:rPr>
        <w:t>.</w:t>
      </w:r>
      <w:r>
        <w:rPr>
          <w:rStyle w:val="n"/>
          <w:color w:val="212121"/>
        </w:rPr>
        <w:t>set_index</w:t>
      </w:r>
      <w:proofErr w:type="spellEnd"/>
      <w:r>
        <w:rPr>
          <w:rStyle w:val="p"/>
          <w:color w:val="212121"/>
        </w:rPr>
        <w:t>(</w:t>
      </w:r>
      <w:r>
        <w:rPr>
          <w:rStyle w:val="s1"/>
          <w:color w:val="212121"/>
        </w:rPr>
        <w:t>'I'</w:t>
      </w:r>
      <w:r>
        <w:rPr>
          <w:rStyle w:val="p"/>
          <w:color w:val="212121"/>
        </w:rPr>
        <w:t>)</w:t>
      </w:r>
    </w:p>
    <w:p w14:paraId="6FBCE752" w14:textId="77777777" w:rsidR="00743213" w:rsidRDefault="00743213" w:rsidP="00743213">
      <w:pPr>
        <w:pStyle w:val="HTMLPreformatted"/>
        <w:spacing w:line="244" w:lineRule="atLeast"/>
        <w:rPr>
          <w:color w:val="212121"/>
        </w:rPr>
      </w:pPr>
    </w:p>
    <w:p w14:paraId="3D031F56" w14:textId="77777777" w:rsidR="00743213" w:rsidRDefault="00743213" w:rsidP="00743213">
      <w:pPr>
        <w:pStyle w:val="HTMLPreformatted"/>
        <w:spacing w:line="244" w:lineRule="atLeast"/>
        <w:rPr>
          <w:color w:val="212121"/>
        </w:rPr>
      </w:pPr>
      <w:r>
        <w:rPr>
          <w:rStyle w:val="k"/>
          <w:b/>
          <w:bCs/>
          <w:color w:val="212121"/>
        </w:rPr>
        <w:t>for</w:t>
      </w:r>
      <w:r>
        <w:rPr>
          <w:color w:val="212121"/>
        </w:rPr>
        <w:t xml:space="preserve"> </w:t>
      </w:r>
      <w:r>
        <w:rPr>
          <w:rStyle w:val="n"/>
          <w:color w:val="212121"/>
        </w:rPr>
        <w:t>i</w:t>
      </w:r>
      <w:r>
        <w:rPr>
          <w:color w:val="212121"/>
        </w:rPr>
        <w:t xml:space="preserve"> </w:t>
      </w:r>
      <w:r>
        <w:rPr>
          <w:rStyle w:val="ow"/>
          <w:b/>
          <w:bCs/>
          <w:color w:val="212121"/>
        </w:rPr>
        <w:t>in</w:t>
      </w:r>
      <w:r>
        <w:rPr>
          <w:color w:val="212121"/>
        </w:rPr>
        <w:t xml:space="preserve"> </w:t>
      </w:r>
      <w:r>
        <w:rPr>
          <w:rStyle w:val="n"/>
          <w:color w:val="212121"/>
        </w:rPr>
        <w:t>I</w:t>
      </w:r>
      <w:r>
        <w:rPr>
          <w:rStyle w:val="p"/>
          <w:color w:val="212121"/>
        </w:rPr>
        <w:t>:</w:t>
      </w:r>
    </w:p>
    <w:p w14:paraId="3BD60B79" w14:textId="77777777" w:rsidR="00743213" w:rsidRDefault="00743213" w:rsidP="00743213">
      <w:pPr>
        <w:pStyle w:val="HTMLPreformatted"/>
        <w:spacing w:line="244" w:lineRule="atLeast"/>
        <w:rPr>
          <w:color w:val="212121"/>
        </w:rPr>
      </w:pPr>
      <w:r>
        <w:rPr>
          <w:color w:val="212121"/>
        </w:rPr>
        <w:t xml:space="preserve">    </w:t>
      </w:r>
      <w:r>
        <w:rPr>
          <w:rStyle w:val="k"/>
          <w:b/>
          <w:bCs/>
          <w:color w:val="212121"/>
        </w:rPr>
        <w:t>for</w:t>
      </w:r>
      <w:r>
        <w:rPr>
          <w:color w:val="212121"/>
        </w:rPr>
        <w:t xml:space="preserve"> </w:t>
      </w:r>
      <w:r>
        <w:rPr>
          <w:rStyle w:val="n"/>
          <w:color w:val="212121"/>
        </w:rPr>
        <w:t>t</w:t>
      </w:r>
      <w:r>
        <w:rPr>
          <w:color w:val="212121"/>
        </w:rPr>
        <w:t xml:space="preserve"> </w:t>
      </w:r>
      <w:r>
        <w:rPr>
          <w:rStyle w:val="ow"/>
          <w:b/>
          <w:bCs/>
          <w:color w:val="212121"/>
        </w:rPr>
        <w:t>in</w:t>
      </w:r>
      <w:r>
        <w:rPr>
          <w:color w:val="212121"/>
        </w:rPr>
        <w:t xml:space="preserve"> </w:t>
      </w:r>
      <w:r>
        <w:rPr>
          <w:rStyle w:val="n"/>
          <w:color w:val="212121"/>
        </w:rPr>
        <w:t>T</w:t>
      </w:r>
      <w:r>
        <w:rPr>
          <w:rStyle w:val="p"/>
          <w:color w:val="212121"/>
        </w:rPr>
        <w:t>:</w:t>
      </w:r>
    </w:p>
    <w:p w14:paraId="1D82E3A5" w14:textId="77777777" w:rsidR="00743213" w:rsidRDefault="00743213" w:rsidP="00743213">
      <w:pPr>
        <w:pStyle w:val="HTMLPreformatted"/>
        <w:spacing w:line="244" w:lineRule="atLeast"/>
        <w:rPr>
          <w:color w:val="212121"/>
        </w:rPr>
      </w:pPr>
      <w:r>
        <w:rPr>
          <w:color w:val="212121"/>
        </w:rPr>
        <w:t xml:space="preserve">        </w:t>
      </w:r>
      <w:r>
        <w:rPr>
          <w:rStyle w:val="n"/>
          <w:color w:val="212121"/>
        </w:rPr>
        <w:t>d</w:t>
      </w:r>
      <w:r>
        <w:rPr>
          <w:rStyle w:val="p"/>
          <w:color w:val="212121"/>
        </w:rPr>
        <w:t>[</w:t>
      </w:r>
      <w:r>
        <w:rPr>
          <w:rStyle w:val="n"/>
          <w:color w:val="212121"/>
        </w:rPr>
        <w:t>i</w:t>
      </w:r>
      <w:r>
        <w:rPr>
          <w:rStyle w:val="p"/>
          <w:color w:val="212121"/>
        </w:rPr>
        <w:t>,</w:t>
      </w:r>
      <w:r>
        <w:rPr>
          <w:color w:val="212121"/>
        </w:rPr>
        <w:t xml:space="preserve"> </w:t>
      </w:r>
      <w:r>
        <w:rPr>
          <w:rStyle w:val="n"/>
          <w:color w:val="212121"/>
        </w:rPr>
        <w:t>t</w:t>
      </w:r>
      <w:r>
        <w:rPr>
          <w:rStyle w:val="p"/>
          <w:color w:val="212121"/>
        </w:rPr>
        <w:t>,</w:t>
      </w:r>
      <w:r>
        <w:rPr>
          <w:color w:val="212121"/>
        </w:rPr>
        <w:t xml:space="preserve"> </w:t>
      </w:r>
      <w:r>
        <w:rPr>
          <w:rStyle w:val="s2"/>
          <w:color w:val="212121"/>
        </w:rPr>
        <w:t>"L"</w:t>
      </w:r>
      <w:r>
        <w:rPr>
          <w:rStyle w:val="p"/>
          <w:color w:val="212121"/>
        </w:rPr>
        <w:t>]</w:t>
      </w:r>
      <w:r>
        <w:rPr>
          <w:color w:val="212121"/>
        </w:rPr>
        <w:t xml:space="preserve"> </w:t>
      </w:r>
      <w:r>
        <w:rPr>
          <w:rStyle w:val="o"/>
          <w:b/>
          <w:bCs/>
          <w:color w:val="212121"/>
        </w:rPr>
        <w:t>=</w:t>
      </w:r>
      <w:r>
        <w:rPr>
          <w:color w:val="212121"/>
        </w:rPr>
        <w:t xml:space="preserve"> </w:t>
      </w:r>
      <w:r>
        <w:rPr>
          <w:rStyle w:val="n"/>
          <w:color w:val="212121"/>
        </w:rPr>
        <w:t>low</w:t>
      </w:r>
      <w:r>
        <w:rPr>
          <w:rStyle w:val="o"/>
          <w:b/>
          <w:bCs/>
          <w:color w:val="212121"/>
        </w:rPr>
        <w:t>.</w:t>
      </w:r>
      <w:r>
        <w:rPr>
          <w:rStyle w:val="n"/>
          <w:color w:val="212121"/>
        </w:rPr>
        <w:t>at</w:t>
      </w:r>
      <w:r>
        <w:rPr>
          <w:rStyle w:val="p"/>
          <w:color w:val="212121"/>
        </w:rPr>
        <w:t>[</w:t>
      </w:r>
      <w:proofErr w:type="spellStart"/>
      <w:r>
        <w:rPr>
          <w:rStyle w:val="n"/>
          <w:color w:val="212121"/>
        </w:rPr>
        <w:t>i</w:t>
      </w:r>
      <w:r>
        <w:rPr>
          <w:rStyle w:val="p"/>
          <w:color w:val="212121"/>
        </w:rPr>
        <w:t>,</w:t>
      </w:r>
      <w:r>
        <w:rPr>
          <w:rStyle w:val="n"/>
          <w:color w:val="212121"/>
        </w:rPr>
        <w:t>t</w:t>
      </w:r>
      <w:proofErr w:type="spellEnd"/>
      <w:r>
        <w:rPr>
          <w:rStyle w:val="p"/>
          <w:color w:val="212121"/>
        </w:rPr>
        <w:t>]</w:t>
      </w:r>
    </w:p>
    <w:p w14:paraId="4163FDBE" w14:textId="77777777" w:rsidR="00743213" w:rsidRDefault="00743213" w:rsidP="00743213">
      <w:pPr>
        <w:pStyle w:val="HTMLPreformatted"/>
        <w:spacing w:line="244" w:lineRule="atLeast"/>
        <w:rPr>
          <w:color w:val="212121"/>
        </w:rPr>
      </w:pPr>
      <w:r>
        <w:rPr>
          <w:color w:val="212121"/>
        </w:rPr>
        <w:t xml:space="preserve">        </w:t>
      </w:r>
      <w:r>
        <w:rPr>
          <w:rStyle w:val="n"/>
          <w:color w:val="212121"/>
        </w:rPr>
        <w:t>d</w:t>
      </w:r>
      <w:r>
        <w:rPr>
          <w:rStyle w:val="p"/>
          <w:color w:val="212121"/>
        </w:rPr>
        <w:t>[</w:t>
      </w:r>
      <w:r>
        <w:rPr>
          <w:rStyle w:val="n"/>
          <w:color w:val="212121"/>
        </w:rPr>
        <w:t>i</w:t>
      </w:r>
      <w:r>
        <w:rPr>
          <w:rStyle w:val="p"/>
          <w:color w:val="212121"/>
        </w:rPr>
        <w:t>,</w:t>
      </w:r>
      <w:r>
        <w:rPr>
          <w:color w:val="212121"/>
        </w:rPr>
        <w:t xml:space="preserve"> </w:t>
      </w:r>
      <w:r>
        <w:rPr>
          <w:rStyle w:val="n"/>
          <w:color w:val="212121"/>
        </w:rPr>
        <w:t>t</w:t>
      </w:r>
      <w:r>
        <w:rPr>
          <w:rStyle w:val="p"/>
          <w:color w:val="212121"/>
        </w:rPr>
        <w:t>,</w:t>
      </w:r>
      <w:r>
        <w:rPr>
          <w:color w:val="212121"/>
        </w:rPr>
        <w:t xml:space="preserve"> </w:t>
      </w:r>
      <w:r>
        <w:rPr>
          <w:rStyle w:val="s2"/>
          <w:color w:val="212121"/>
        </w:rPr>
        <w:t>"M"</w:t>
      </w:r>
      <w:r>
        <w:rPr>
          <w:rStyle w:val="p"/>
          <w:color w:val="212121"/>
        </w:rPr>
        <w:t>]</w:t>
      </w:r>
      <w:r>
        <w:rPr>
          <w:color w:val="212121"/>
        </w:rPr>
        <w:t xml:space="preserve"> </w:t>
      </w:r>
      <w:r>
        <w:rPr>
          <w:rStyle w:val="o"/>
          <w:b/>
          <w:bCs/>
          <w:color w:val="212121"/>
        </w:rPr>
        <w:t>=</w:t>
      </w:r>
      <w:r>
        <w:rPr>
          <w:color w:val="212121"/>
        </w:rPr>
        <w:t xml:space="preserve"> </w:t>
      </w:r>
      <w:r>
        <w:rPr>
          <w:rStyle w:val="n"/>
          <w:color w:val="212121"/>
        </w:rPr>
        <w:t>med</w:t>
      </w:r>
      <w:r>
        <w:rPr>
          <w:rStyle w:val="o"/>
          <w:b/>
          <w:bCs/>
          <w:color w:val="212121"/>
        </w:rPr>
        <w:t>.</w:t>
      </w:r>
      <w:r>
        <w:rPr>
          <w:rStyle w:val="n"/>
          <w:color w:val="212121"/>
        </w:rPr>
        <w:t>at</w:t>
      </w:r>
      <w:r>
        <w:rPr>
          <w:rStyle w:val="p"/>
          <w:color w:val="212121"/>
        </w:rPr>
        <w:t>[</w:t>
      </w:r>
      <w:proofErr w:type="spellStart"/>
      <w:r>
        <w:rPr>
          <w:rStyle w:val="n"/>
          <w:color w:val="212121"/>
        </w:rPr>
        <w:t>i</w:t>
      </w:r>
      <w:r>
        <w:rPr>
          <w:rStyle w:val="p"/>
          <w:color w:val="212121"/>
        </w:rPr>
        <w:t>,</w:t>
      </w:r>
      <w:r>
        <w:rPr>
          <w:rStyle w:val="n"/>
          <w:color w:val="212121"/>
        </w:rPr>
        <w:t>t</w:t>
      </w:r>
      <w:proofErr w:type="spellEnd"/>
      <w:r>
        <w:rPr>
          <w:rStyle w:val="p"/>
          <w:color w:val="212121"/>
        </w:rPr>
        <w:t>]</w:t>
      </w:r>
    </w:p>
    <w:p w14:paraId="340A42D5" w14:textId="77777777" w:rsidR="00743213" w:rsidRDefault="00743213" w:rsidP="00743213">
      <w:pPr>
        <w:pStyle w:val="HTMLPreformatted"/>
        <w:spacing w:line="244" w:lineRule="atLeast"/>
        <w:rPr>
          <w:color w:val="212121"/>
        </w:rPr>
      </w:pPr>
      <w:r>
        <w:rPr>
          <w:color w:val="212121"/>
        </w:rPr>
        <w:t xml:space="preserve">        </w:t>
      </w:r>
      <w:r>
        <w:rPr>
          <w:rStyle w:val="n"/>
          <w:color w:val="212121"/>
        </w:rPr>
        <w:t>d</w:t>
      </w:r>
      <w:r>
        <w:rPr>
          <w:rStyle w:val="p"/>
          <w:color w:val="212121"/>
        </w:rPr>
        <w:t>[</w:t>
      </w:r>
      <w:r>
        <w:rPr>
          <w:rStyle w:val="n"/>
          <w:color w:val="212121"/>
        </w:rPr>
        <w:t>i</w:t>
      </w:r>
      <w:r>
        <w:rPr>
          <w:rStyle w:val="p"/>
          <w:color w:val="212121"/>
        </w:rPr>
        <w:t>,</w:t>
      </w:r>
      <w:r>
        <w:rPr>
          <w:color w:val="212121"/>
        </w:rPr>
        <w:t xml:space="preserve"> </w:t>
      </w:r>
      <w:r>
        <w:rPr>
          <w:rStyle w:val="n"/>
          <w:color w:val="212121"/>
        </w:rPr>
        <w:t>t</w:t>
      </w:r>
      <w:r>
        <w:rPr>
          <w:rStyle w:val="p"/>
          <w:color w:val="212121"/>
        </w:rPr>
        <w:t>,</w:t>
      </w:r>
      <w:r>
        <w:rPr>
          <w:color w:val="212121"/>
        </w:rPr>
        <w:t xml:space="preserve"> </w:t>
      </w:r>
      <w:r>
        <w:rPr>
          <w:rStyle w:val="s2"/>
          <w:color w:val="212121"/>
        </w:rPr>
        <w:t>"H"</w:t>
      </w:r>
      <w:r>
        <w:rPr>
          <w:rStyle w:val="p"/>
          <w:color w:val="212121"/>
        </w:rPr>
        <w:t>]</w:t>
      </w:r>
      <w:r>
        <w:rPr>
          <w:color w:val="212121"/>
        </w:rPr>
        <w:t xml:space="preserve"> </w:t>
      </w:r>
      <w:r>
        <w:rPr>
          <w:rStyle w:val="o"/>
          <w:b/>
          <w:bCs/>
          <w:color w:val="212121"/>
        </w:rPr>
        <w:t>=</w:t>
      </w:r>
      <w:r>
        <w:rPr>
          <w:color w:val="212121"/>
        </w:rPr>
        <w:t xml:space="preserve"> </w:t>
      </w:r>
      <w:r>
        <w:rPr>
          <w:rStyle w:val="n"/>
          <w:color w:val="212121"/>
        </w:rPr>
        <w:t>high</w:t>
      </w:r>
      <w:r>
        <w:rPr>
          <w:rStyle w:val="o"/>
          <w:b/>
          <w:bCs/>
          <w:color w:val="212121"/>
        </w:rPr>
        <w:t>.</w:t>
      </w:r>
      <w:r>
        <w:rPr>
          <w:rStyle w:val="n"/>
          <w:color w:val="212121"/>
        </w:rPr>
        <w:t>at</w:t>
      </w:r>
      <w:r>
        <w:rPr>
          <w:rStyle w:val="p"/>
          <w:color w:val="212121"/>
        </w:rPr>
        <w:t>[</w:t>
      </w:r>
      <w:proofErr w:type="spellStart"/>
      <w:r>
        <w:rPr>
          <w:rStyle w:val="n"/>
          <w:color w:val="212121"/>
        </w:rPr>
        <w:t>i</w:t>
      </w:r>
      <w:r>
        <w:rPr>
          <w:rStyle w:val="p"/>
          <w:color w:val="212121"/>
        </w:rPr>
        <w:t>,</w:t>
      </w:r>
      <w:r>
        <w:rPr>
          <w:rStyle w:val="n"/>
          <w:color w:val="212121"/>
        </w:rPr>
        <w:t>t</w:t>
      </w:r>
      <w:proofErr w:type="spellEnd"/>
      <w:r>
        <w:rPr>
          <w:rStyle w:val="p"/>
          <w:color w:val="212121"/>
        </w:rPr>
        <w:t>]</w:t>
      </w:r>
    </w:p>
    <w:p w14:paraId="4767320D" w14:textId="2BE8918F" w:rsidR="00743213" w:rsidRDefault="00743213" w:rsidP="00CC5A2E"/>
    <w:p w14:paraId="72970392" w14:textId="77777777" w:rsidR="000D1AB8" w:rsidRDefault="000D1AB8" w:rsidP="000D1AB8">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initialize</w:t>
      </w:r>
      <w:proofErr w:type="gramEnd"/>
      <w:r>
        <w:rPr>
          <w:rStyle w:val="c1"/>
          <w:rFonts w:eastAsiaTheme="majorEastAsia"/>
          <w:i/>
          <w:iCs/>
          <w:color w:val="212121"/>
        </w:rPr>
        <w:t xml:space="preserve"> model</w:t>
      </w:r>
    </w:p>
    <w:p w14:paraId="2670F95E" w14:textId="77777777" w:rsidR="000D1AB8" w:rsidRDefault="000D1AB8" w:rsidP="000D1AB8">
      <w:pPr>
        <w:pStyle w:val="HTMLPreformatted"/>
        <w:spacing w:line="244" w:lineRule="atLeast"/>
        <w:rPr>
          <w:color w:val="212121"/>
        </w:rPr>
      </w:pPr>
      <w:r>
        <w:rPr>
          <w:rStyle w:val="n"/>
          <w:color w:val="212121"/>
        </w:rPr>
        <w:t>model</w:t>
      </w:r>
      <w:r>
        <w:rPr>
          <w:color w:val="212121"/>
        </w:rPr>
        <w:t xml:space="preserve"> </w:t>
      </w:r>
      <w:r>
        <w:rPr>
          <w:rStyle w:val="o"/>
          <w:b/>
          <w:bCs/>
          <w:color w:val="212121"/>
        </w:rPr>
        <w:t>=</w:t>
      </w:r>
      <w:r>
        <w:rPr>
          <w:color w:val="212121"/>
        </w:rPr>
        <w:t xml:space="preserve"> </w:t>
      </w:r>
      <w:r>
        <w:rPr>
          <w:rStyle w:val="n"/>
          <w:color w:val="212121"/>
        </w:rPr>
        <w:t>Model</w:t>
      </w:r>
      <w:r>
        <w:rPr>
          <w:rStyle w:val="p"/>
          <w:color w:val="212121"/>
        </w:rPr>
        <w:t>(</w:t>
      </w:r>
      <w:r>
        <w:rPr>
          <w:rStyle w:val="s2"/>
          <w:color w:val="212121"/>
        </w:rPr>
        <w:t>"Adding clustering to a multi objective optimization model"</w:t>
      </w:r>
      <w:r>
        <w:rPr>
          <w:rStyle w:val="p"/>
          <w:color w:val="212121"/>
        </w:rPr>
        <w:t>)</w:t>
      </w:r>
    </w:p>
    <w:p w14:paraId="1424F22B" w14:textId="03E49FD5" w:rsidR="000D1AB8" w:rsidRDefault="000D1AB8" w:rsidP="00CC5A2E"/>
    <w:p w14:paraId="337CFD1D" w14:textId="77777777" w:rsidR="000D1AB8" w:rsidRDefault="000D1AB8" w:rsidP="000D1AB8">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decision</w:t>
      </w:r>
      <w:proofErr w:type="gramEnd"/>
      <w:r>
        <w:rPr>
          <w:rStyle w:val="c1"/>
          <w:rFonts w:eastAsiaTheme="majorEastAsia"/>
          <w:i/>
          <w:iCs/>
          <w:color w:val="212121"/>
        </w:rPr>
        <w:t xml:space="preserve"> variables</w:t>
      </w:r>
    </w:p>
    <w:p w14:paraId="5D07183A" w14:textId="77777777" w:rsidR="000D1AB8" w:rsidRDefault="000D1AB8" w:rsidP="000D1AB8">
      <w:pPr>
        <w:pStyle w:val="HTMLPreformatted"/>
        <w:spacing w:line="244" w:lineRule="atLeast"/>
        <w:rPr>
          <w:color w:val="212121"/>
        </w:rPr>
      </w:pPr>
    </w:p>
    <w:p w14:paraId="743948FA" w14:textId="77777777" w:rsidR="000D1AB8" w:rsidRDefault="000D1AB8" w:rsidP="000D1AB8">
      <w:pPr>
        <w:pStyle w:val="HTMLPreformatted"/>
        <w:spacing w:line="244" w:lineRule="atLeast"/>
        <w:rPr>
          <w:color w:val="212121"/>
        </w:rPr>
      </w:pPr>
    </w:p>
    <w:p w14:paraId="54B18BD7" w14:textId="77777777" w:rsidR="000D1AB8" w:rsidRDefault="000D1AB8" w:rsidP="000D1AB8">
      <w:pPr>
        <w:pStyle w:val="HTMLPreformatted"/>
        <w:spacing w:line="244" w:lineRule="atLeast"/>
        <w:rPr>
          <w:color w:val="212121"/>
        </w:rPr>
      </w:pPr>
      <w:r>
        <w:rPr>
          <w:rStyle w:val="c1"/>
          <w:rFonts w:eastAsiaTheme="majorEastAsia"/>
          <w:i/>
          <w:iCs/>
          <w:color w:val="212121"/>
        </w:rPr>
        <w:t xml:space="preserve"># </w:t>
      </w:r>
      <w:proofErr w:type="gramStart"/>
      <w:r>
        <w:rPr>
          <w:rStyle w:val="c1"/>
          <w:rFonts w:eastAsiaTheme="majorEastAsia"/>
          <w:i/>
          <w:iCs/>
          <w:color w:val="212121"/>
        </w:rPr>
        <w:t>if</w:t>
      </w:r>
      <w:proofErr w:type="gramEnd"/>
      <w:r>
        <w:rPr>
          <w:rStyle w:val="c1"/>
          <w:rFonts w:eastAsiaTheme="majorEastAsia"/>
          <w:i/>
          <w:iCs/>
          <w:color w:val="212121"/>
        </w:rPr>
        <w:t xml:space="preserve"> the cluster is opened during a period</w:t>
      </w:r>
    </w:p>
    <w:p w14:paraId="3A4E9C09" w14:textId="77777777" w:rsidR="000D1AB8" w:rsidRDefault="000D1AB8" w:rsidP="000D1AB8">
      <w:pPr>
        <w:pStyle w:val="HTMLPreformatted"/>
        <w:spacing w:line="244" w:lineRule="atLeast"/>
        <w:rPr>
          <w:color w:val="212121"/>
        </w:rPr>
      </w:pPr>
      <w:r>
        <w:rPr>
          <w:rStyle w:val="n"/>
          <w:color w:val="212121"/>
        </w:rPr>
        <w:t>y</w:t>
      </w:r>
      <w:r>
        <w:rPr>
          <w:color w:val="212121"/>
        </w:rPr>
        <w:t xml:space="preserve"> </w:t>
      </w:r>
      <w:r>
        <w:rPr>
          <w:rStyle w:val="o"/>
          <w:b/>
          <w:bCs/>
          <w:color w:val="212121"/>
        </w:rPr>
        <w:t>=</w:t>
      </w:r>
      <w:r>
        <w:rPr>
          <w:color w:val="212121"/>
        </w:rPr>
        <w:t xml:space="preserve"> </w:t>
      </w:r>
      <w:r>
        <w:rPr>
          <w:rStyle w:val="p"/>
          <w:color w:val="212121"/>
        </w:rPr>
        <w:t>{}</w:t>
      </w:r>
    </w:p>
    <w:p w14:paraId="74C4D271" w14:textId="77777777" w:rsidR="000D1AB8" w:rsidRDefault="000D1AB8" w:rsidP="000D1AB8">
      <w:pPr>
        <w:pStyle w:val="HTMLPreformatted"/>
        <w:spacing w:line="244" w:lineRule="atLeast"/>
        <w:rPr>
          <w:color w:val="212121"/>
        </w:rPr>
      </w:pPr>
    </w:p>
    <w:p w14:paraId="3DCA3CB3" w14:textId="77777777" w:rsidR="000D1AB8" w:rsidRDefault="000D1AB8" w:rsidP="000D1AB8">
      <w:pPr>
        <w:pStyle w:val="HTMLPreformatted"/>
        <w:spacing w:line="244" w:lineRule="atLeast"/>
        <w:rPr>
          <w:color w:val="212121"/>
        </w:rPr>
      </w:pPr>
    </w:p>
    <w:p w14:paraId="12877E6A" w14:textId="77777777" w:rsidR="000D1AB8" w:rsidRDefault="000D1AB8" w:rsidP="000D1AB8">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capacity</w:t>
      </w:r>
      <w:proofErr w:type="gramEnd"/>
      <w:r>
        <w:rPr>
          <w:rStyle w:val="c1"/>
          <w:rFonts w:eastAsiaTheme="majorEastAsia"/>
          <w:i/>
          <w:iCs/>
          <w:color w:val="212121"/>
        </w:rPr>
        <w:t xml:space="preserve"> expansion for the upcoming period for clusters at a time period</w:t>
      </w:r>
    </w:p>
    <w:p w14:paraId="730964BF" w14:textId="77777777" w:rsidR="000D1AB8" w:rsidRDefault="000D1AB8" w:rsidP="000D1AB8">
      <w:pPr>
        <w:pStyle w:val="HTMLPreformatted"/>
        <w:spacing w:line="244" w:lineRule="atLeast"/>
        <w:rPr>
          <w:color w:val="212121"/>
        </w:rPr>
      </w:pPr>
      <w:proofErr w:type="spellStart"/>
      <w:r>
        <w:rPr>
          <w:rStyle w:val="n"/>
          <w:color w:val="212121"/>
        </w:rPr>
        <w:t>Δφ</w:t>
      </w:r>
      <w:proofErr w:type="spellEnd"/>
      <w:r>
        <w:rPr>
          <w:color w:val="212121"/>
        </w:rPr>
        <w:t xml:space="preserve"> </w:t>
      </w:r>
      <w:r>
        <w:rPr>
          <w:rStyle w:val="o"/>
          <w:b/>
          <w:bCs/>
          <w:color w:val="212121"/>
        </w:rPr>
        <w:t>=</w:t>
      </w:r>
      <w:r>
        <w:rPr>
          <w:color w:val="212121"/>
        </w:rPr>
        <w:t xml:space="preserve"> </w:t>
      </w:r>
      <w:r>
        <w:rPr>
          <w:rStyle w:val="p"/>
          <w:color w:val="212121"/>
        </w:rPr>
        <w:t>{}</w:t>
      </w:r>
    </w:p>
    <w:p w14:paraId="4A6AF516" w14:textId="77777777" w:rsidR="000D1AB8" w:rsidRDefault="000D1AB8" w:rsidP="000D1AB8">
      <w:pPr>
        <w:pStyle w:val="HTMLPreformatted"/>
        <w:spacing w:line="244" w:lineRule="atLeast"/>
        <w:rPr>
          <w:color w:val="212121"/>
        </w:rPr>
      </w:pPr>
    </w:p>
    <w:p w14:paraId="04493705" w14:textId="77777777" w:rsidR="000D1AB8" w:rsidRDefault="000D1AB8" w:rsidP="000D1AB8">
      <w:pPr>
        <w:pStyle w:val="HTMLPreformatted"/>
        <w:spacing w:line="244" w:lineRule="atLeast"/>
        <w:rPr>
          <w:color w:val="212121"/>
        </w:rPr>
      </w:pPr>
      <w:r>
        <w:rPr>
          <w:rStyle w:val="c1"/>
          <w:rFonts w:eastAsiaTheme="majorEastAsia"/>
          <w:i/>
          <w:iCs/>
          <w:color w:val="212121"/>
        </w:rPr>
        <w:t>#</w:t>
      </w:r>
      <w:proofErr w:type="gramStart"/>
      <w:r>
        <w:rPr>
          <w:rStyle w:val="c1"/>
          <w:rFonts w:eastAsiaTheme="majorEastAsia"/>
          <w:i/>
          <w:iCs/>
          <w:color w:val="212121"/>
        </w:rPr>
        <w:t>number</w:t>
      </w:r>
      <w:proofErr w:type="gramEnd"/>
      <w:r>
        <w:rPr>
          <w:rStyle w:val="c1"/>
          <w:rFonts w:eastAsiaTheme="majorEastAsia"/>
          <w:i/>
          <w:iCs/>
          <w:color w:val="212121"/>
        </w:rPr>
        <w:t xml:space="preserve"> of individuals assigned /relocation flow from an origin to a host at a certain time under a demand scenario</w:t>
      </w:r>
    </w:p>
    <w:p w14:paraId="07D06F1F" w14:textId="77777777" w:rsidR="000D1AB8" w:rsidRDefault="000D1AB8" w:rsidP="000D1AB8">
      <w:pPr>
        <w:pStyle w:val="HTMLPreformatted"/>
        <w:spacing w:line="244" w:lineRule="atLeast"/>
        <w:rPr>
          <w:color w:val="212121"/>
        </w:rPr>
      </w:pPr>
      <w:r>
        <w:rPr>
          <w:rStyle w:val="n"/>
          <w:color w:val="212121"/>
        </w:rPr>
        <w:t>x</w:t>
      </w:r>
      <w:r>
        <w:rPr>
          <w:color w:val="212121"/>
        </w:rPr>
        <w:t xml:space="preserve"> </w:t>
      </w:r>
      <w:r>
        <w:rPr>
          <w:rStyle w:val="o"/>
          <w:b/>
          <w:bCs/>
          <w:color w:val="212121"/>
        </w:rPr>
        <w:t>=</w:t>
      </w:r>
      <w:r>
        <w:rPr>
          <w:color w:val="212121"/>
        </w:rPr>
        <w:t xml:space="preserve"> </w:t>
      </w:r>
      <w:r>
        <w:rPr>
          <w:rStyle w:val="p"/>
          <w:color w:val="212121"/>
        </w:rPr>
        <w:t>{}</w:t>
      </w:r>
    </w:p>
    <w:p w14:paraId="6243A37E" w14:textId="77777777" w:rsidR="000D1AB8" w:rsidRDefault="000D1AB8" w:rsidP="000D1AB8">
      <w:pPr>
        <w:pStyle w:val="HTMLPreformatted"/>
        <w:spacing w:line="244" w:lineRule="atLeast"/>
        <w:rPr>
          <w:color w:val="212121"/>
        </w:rPr>
      </w:pPr>
    </w:p>
    <w:p w14:paraId="57E4118F" w14:textId="77777777" w:rsidR="000D1AB8" w:rsidRDefault="000D1AB8" w:rsidP="000D1AB8">
      <w:pPr>
        <w:pStyle w:val="HTMLPreformatted"/>
        <w:spacing w:line="244" w:lineRule="atLeast"/>
        <w:rPr>
          <w:color w:val="212121"/>
        </w:rPr>
      </w:pPr>
    </w:p>
    <w:p w14:paraId="63826D4B" w14:textId="77777777" w:rsidR="000D1AB8" w:rsidRDefault="000D1AB8" w:rsidP="000D1AB8">
      <w:pPr>
        <w:pStyle w:val="HTMLPreformatted"/>
        <w:spacing w:line="244" w:lineRule="atLeast"/>
        <w:rPr>
          <w:color w:val="212121"/>
        </w:rPr>
      </w:pPr>
      <w:r>
        <w:rPr>
          <w:rStyle w:val="c1"/>
          <w:rFonts w:eastAsiaTheme="majorEastAsia"/>
          <w:i/>
          <w:iCs/>
          <w:color w:val="212121"/>
        </w:rPr>
        <w:lastRenderedPageBreak/>
        <w:t xml:space="preserve"># </w:t>
      </w:r>
      <w:proofErr w:type="gramStart"/>
      <w:r>
        <w:rPr>
          <w:rStyle w:val="c1"/>
          <w:rFonts w:eastAsiaTheme="majorEastAsia"/>
          <w:i/>
          <w:iCs/>
          <w:color w:val="212121"/>
        </w:rPr>
        <w:t>resettlement</w:t>
      </w:r>
      <w:proofErr w:type="gramEnd"/>
      <w:r>
        <w:rPr>
          <w:rStyle w:val="c1"/>
          <w:rFonts w:eastAsiaTheme="majorEastAsia"/>
          <w:i/>
          <w:iCs/>
          <w:color w:val="212121"/>
        </w:rPr>
        <w:t xml:space="preserve"> demand</w:t>
      </w:r>
    </w:p>
    <w:p w14:paraId="1DA7C7FD" w14:textId="77777777" w:rsidR="000D1AB8" w:rsidRDefault="000D1AB8" w:rsidP="000D1AB8">
      <w:pPr>
        <w:pStyle w:val="HTMLPreformatted"/>
        <w:spacing w:line="244" w:lineRule="atLeast"/>
        <w:rPr>
          <w:color w:val="212121"/>
        </w:rPr>
      </w:pPr>
      <w:r>
        <w:rPr>
          <w:rStyle w:val="n"/>
          <w:color w:val="212121"/>
        </w:rPr>
        <w:t>γ</w:t>
      </w:r>
      <w:r>
        <w:rPr>
          <w:color w:val="212121"/>
        </w:rPr>
        <w:t xml:space="preserve"> </w:t>
      </w:r>
      <w:r>
        <w:rPr>
          <w:rStyle w:val="o"/>
          <w:b/>
          <w:bCs/>
          <w:color w:val="212121"/>
        </w:rPr>
        <w:t>=</w:t>
      </w:r>
      <w:r>
        <w:rPr>
          <w:color w:val="212121"/>
        </w:rPr>
        <w:t xml:space="preserve"> </w:t>
      </w:r>
      <w:r>
        <w:rPr>
          <w:rStyle w:val="p"/>
          <w:color w:val="212121"/>
        </w:rPr>
        <w:t>{}</w:t>
      </w:r>
    </w:p>
    <w:p w14:paraId="48B00469" w14:textId="77777777" w:rsidR="000D1AB8" w:rsidRDefault="000D1AB8" w:rsidP="000D1AB8">
      <w:pPr>
        <w:pStyle w:val="HTMLPreformatted"/>
        <w:spacing w:line="244" w:lineRule="atLeast"/>
        <w:rPr>
          <w:color w:val="212121"/>
        </w:rPr>
      </w:pPr>
    </w:p>
    <w:p w14:paraId="23A5FF45" w14:textId="77777777" w:rsidR="000D1AB8" w:rsidRDefault="000D1AB8" w:rsidP="000D1AB8">
      <w:pPr>
        <w:pStyle w:val="HTMLPreformatted"/>
        <w:spacing w:line="244" w:lineRule="atLeast"/>
        <w:rPr>
          <w:color w:val="212121"/>
        </w:rPr>
      </w:pPr>
    </w:p>
    <w:p w14:paraId="323ECCB7" w14:textId="77777777" w:rsidR="000D1AB8" w:rsidRDefault="000D1AB8" w:rsidP="000D1AB8">
      <w:pPr>
        <w:pStyle w:val="HTMLPreformatted"/>
        <w:spacing w:line="244" w:lineRule="atLeast"/>
        <w:rPr>
          <w:color w:val="212121"/>
        </w:rPr>
      </w:pPr>
    </w:p>
    <w:p w14:paraId="2E40495F" w14:textId="77777777" w:rsidR="000D1AB8" w:rsidRDefault="000D1AB8" w:rsidP="000D1AB8">
      <w:pPr>
        <w:pStyle w:val="HTMLPreformatted"/>
        <w:spacing w:line="244" w:lineRule="atLeast"/>
        <w:rPr>
          <w:color w:val="212121"/>
        </w:rPr>
      </w:pPr>
      <w:r>
        <w:rPr>
          <w:rStyle w:val="k"/>
          <w:b/>
          <w:bCs/>
          <w:color w:val="212121"/>
        </w:rPr>
        <w:t>for</w:t>
      </w:r>
      <w:r>
        <w:rPr>
          <w:color w:val="212121"/>
        </w:rPr>
        <w:t xml:space="preserve"> </w:t>
      </w:r>
      <w:r>
        <w:rPr>
          <w:rStyle w:val="n"/>
          <w:color w:val="212121"/>
        </w:rPr>
        <w:t>j</w:t>
      </w:r>
      <w:r>
        <w:rPr>
          <w:color w:val="212121"/>
        </w:rPr>
        <w:t xml:space="preserve"> </w:t>
      </w:r>
      <w:r>
        <w:rPr>
          <w:rStyle w:val="ow"/>
          <w:b/>
          <w:bCs/>
          <w:color w:val="212121"/>
        </w:rPr>
        <w:t>in</w:t>
      </w:r>
      <w:r>
        <w:rPr>
          <w:color w:val="212121"/>
        </w:rPr>
        <w:t xml:space="preserve"> </w:t>
      </w:r>
      <w:r>
        <w:rPr>
          <w:rStyle w:val="n"/>
          <w:color w:val="212121"/>
        </w:rPr>
        <w:t>J</w:t>
      </w:r>
      <w:r>
        <w:rPr>
          <w:rStyle w:val="p"/>
          <w:color w:val="212121"/>
        </w:rPr>
        <w:t>:</w:t>
      </w:r>
    </w:p>
    <w:p w14:paraId="734B8086" w14:textId="77777777" w:rsidR="000D1AB8" w:rsidRDefault="000D1AB8" w:rsidP="000D1AB8">
      <w:pPr>
        <w:pStyle w:val="HTMLPreformatted"/>
        <w:spacing w:line="244" w:lineRule="atLeast"/>
        <w:rPr>
          <w:color w:val="212121"/>
        </w:rPr>
      </w:pPr>
      <w:r>
        <w:rPr>
          <w:color w:val="212121"/>
        </w:rPr>
        <w:t xml:space="preserve">    </w:t>
      </w:r>
      <w:r>
        <w:rPr>
          <w:rStyle w:val="k"/>
          <w:b/>
          <w:bCs/>
          <w:color w:val="212121"/>
        </w:rPr>
        <w:t>for</w:t>
      </w:r>
      <w:r>
        <w:rPr>
          <w:color w:val="212121"/>
        </w:rPr>
        <w:t xml:space="preserve"> </w:t>
      </w:r>
      <w:r>
        <w:rPr>
          <w:rStyle w:val="n"/>
          <w:color w:val="212121"/>
        </w:rPr>
        <w:t>t</w:t>
      </w:r>
      <w:r>
        <w:rPr>
          <w:color w:val="212121"/>
        </w:rPr>
        <w:t xml:space="preserve"> </w:t>
      </w:r>
      <w:r>
        <w:rPr>
          <w:rStyle w:val="ow"/>
          <w:b/>
          <w:bCs/>
          <w:color w:val="212121"/>
        </w:rPr>
        <w:t>in</w:t>
      </w:r>
      <w:r>
        <w:rPr>
          <w:color w:val="212121"/>
        </w:rPr>
        <w:t xml:space="preserve"> </w:t>
      </w:r>
      <w:r>
        <w:rPr>
          <w:rStyle w:val="n"/>
          <w:color w:val="212121"/>
        </w:rPr>
        <w:t>T</w:t>
      </w:r>
      <w:r>
        <w:rPr>
          <w:rStyle w:val="p"/>
          <w:color w:val="212121"/>
        </w:rPr>
        <w:t>:</w:t>
      </w:r>
      <w:r>
        <w:rPr>
          <w:color w:val="212121"/>
        </w:rPr>
        <w:t xml:space="preserve">   </w:t>
      </w:r>
    </w:p>
    <w:p w14:paraId="328E8BAB" w14:textId="77777777" w:rsidR="000D1AB8" w:rsidRDefault="000D1AB8" w:rsidP="000D1AB8">
      <w:pPr>
        <w:pStyle w:val="HTMLPreformatted"/>
        <w:spacing w:line="244" w:lineRule="atLeast"/>
        <w:rPr>
          <w:color w:val="212121"/>
        </w:rPr>
      </w:pPr>
      <w:r>
        <w:rPr>
          <w:color w:val="212121"/>
        </w:rPr>
        <w:t xml:space="preserve">        </w:t>
      </w:r>
      <w:proofErr w:type="spellStart"/>
      <w:r>
        <w:rPr>
          <w:rStyle w:val="n"/>
          <w:color w:val="212121"/>
        </w:rPr>
        <w:t>Δφ</w:t>
      </w:r>
      <w:proofErr w:type="spellEnd"/>
      <w:r>
        <w:rPr>
          <w:rStyle w:val="p"/>
          <w:color w:val="212121"/>
        </w:rPr>
        <w:t>[</w:t>
      </w:r>
      <w:proofErr w:type="spellStart"/>
      <w:r>
        <w:rPr>
          <w:rStyle w:val="n"/>
          <w:color w:val="212121"/>
        </w:rPr>
        <w:t>j</w:t>
      </w:r>
      <w:r>
        <w:rPr>
          <w:rStyle w:val="p"/>
          <w:color w:val="212121"/>
        </w:rPr>
        <w:t>,</w:t>
      </w:r>
      <w:r>
        <w:rPr>
          <w:rStyle w:val="n"/>
          <w:color w:val="212121"/>
        </w:rPr>
        <w:t>t</w:t>
      </w:r>
      <w:proofErr w:type="spellEnd"/>
      <w:r>
        <w:rPr>
          <w:rStyle w:val="p"/>
          <w:color w:val="212121"/>
        </w:rPr>
        <w:t>]</w:t>
      </w:r>
      <w:r>
        <w:rPr>
          <w:color w:val="212121"/>
        </w:rPr>
        <w:t xml:space="preserve"> </w:t>
      </w:r>
      <w:r>
        <w:rPr>
          <w:rStyle w:val="o"/>
          <w:b/>
          <w:bCs/>
          <w:color w:val="212121"/>
        </w:rPr>
        <w:t>=</w:t>
      </w:r>
      <w:r>
        <w:rPr>
          <w:color w:val="212121"/>
        </w:rPr>
        <w:t xml:space="preserve"> </w:t>
      </w:r>
      <w:proofErr w:type="spellStart"/>
      <w:r>
        <w:rPr>
          <w:rStyle w:val="n"/>
          <w:color w:val="212121"/>
        </w:rPr>
        <w:t>model</w:t>
      </w:r>
      <w:r>
        <w:rPr>
          <w:rStyle w:val="o"/>
          <w:b/>
          <w:bCs/>
          <w:color w:val="212121"/>
        </w:rPr>
        <w:t>.</w:t>
      </w:r>
      <w:r>
        <w:rPr>
          <w:rStyle w:val="n"/>
          <w:color w:val="212121"/>
        </w:rPr>
        <w:t>addVar</w:t>
      </w:r>
      <w:proofErr w:type="spellEnd"/>
      <w:r>
        <w:rPr>
          <w:rStyle w:val="p"/>
          <w:color w:val="212121"/>
        </w:rPr>
        <w:t>(</w:t>
      </w:r>
      <w:proofErr w:type="spellStart"/>
      <w:r>
        <w:rPr>
          <w:rStyle w:val="n"/>
          <w:color w:val="212121"/>
        </w:rPr>
        <w:t>vtype</w:t>
      </w:r>
      <w:proofErr w:type="spellEnd"/>
      <w:r>
        <w:rPr>
          <w:rStyle w:val="o"/>
          <w:b/>
          <w:bCs/>
          <w:color w:val="212121"/>
        </w:rPr>
        <w:t>=</w:t>
      </w:r>
      <w:r>
        <w:rPr>
          <w:rStyle w:val="n"/>
          <w:color w:val="212121"/>
        </w:rPr>
        <w:t>GRB</w:t>
      </w:r>
      <w:r>
        <w:rPr>
          <w:rStyle w:val="o"/>
          <w:b/>
          <w:bCs/>
          <w:color w:val="212121"/>
        </w:rPr>
        <w:t>.</w:t>
      </w:r>
      <w:r>
        <w:rPr>
          <w:rStyle w:val="n"/>
          <w:color w:val="212121"/>
        </w:rPr>
        <w:t>CONTINUOUS</w:t>
      </w:r>
      <w:r>
        <w:rPr>
          <w:rStyle w:val="p"/>
          <w:color w:val="212121"/>
        </w:rPr>
        <w:t>,</w:t>
      </w:r>
      <w:r>
        <w:rPr>
          <w:color w:val="212121"/>
        </w:rPr>
        <w:t xml:space="preserve"> </w:t>
      </w:r>
      <w:r>
        <w:rPr>
          <w:rStyle w:val="n"/>
          <w:color w:val="212121"/>
        </w:rPr>
        <w:t>name</w:t>
      </w:r>
      <w:r>
        <w:rPr>
          <w:rStyle w:val="o"/>
          <w:b/>
          <w:bCs/>
          <w:color w:val="212121"/>
        </w:rPr>
        <w:t>=</w:t>
      </w:r>
      <w:r>
        <w:rPr>
          <w:rStyle w:val="s2"/>
          <w:color w:val="212121"/>
        </w:rPr>
        <w:t>"Expansion"</w:t>
      </w:r>
      <w:r>
        <w:rPr>
          <w:rStyle w:val="p"/>
          <w:color w:val="212121"/>
        </w:rPr>
        <w:t>,</w:t>
      </w:r>
      <w:r>
        <w:rPr>
          <w:color w:val="212121"/>
        </w:rPr>
        <w:t xml:space="preserve"> </w:t>
      </w:r>
      <w:proofErr w:type="spellStart"/>
      <w:r>
        <w:rPr>
          <w:rStyle w:val="n"/>
          <w:color w:val="212121"/>
        </w:rPr>
        <w:t>lb</w:t>
      </w:r>
      <w:proofErr w:type="spellEnd"/>
      <w:r>
        <w:rPr>
          <w:color w:val="212121"/>
        </w:rPr>
        <w:t xml:space="preserve"> </w:t>
      </w:r>
      <w:r>
        <w:rPr>
          <w:rStyle w:val="o"/>
          <w:b/>
          <w:bCs/>
          <w:color w:val="212121"/>
        </w:rPr>
        <w:t>=</w:t>
      </w:r>
      <w:r>
        <w:rPr>
          <w:color w:val="212121"/>
        </w:rPr>
        <w:t xml:space="preserve"> </w:t>
      </w:r>
      <w:r>
        <w:rPr>
          <w:rStyle w:val="mi"/>
          <w:rFonts w:eastAsiaTheme="majorEastAsia"/>
          <w:color w:val="212121"/>
        </w:rPr>
        <w:t>0</w:t>
      </w:r>
      <w:r>
        <w:rPr>
          <w:rStyle w:val="p"/>
          <w:color w:val="212121"/>
        </w:rPr>
        <w:t>)</w:t>
      </w:r>
      <w:r>
        <w:rPr>
          <w:color w:val="212121"/>
        </w:rPr>
        <w:t xml:space="preserve">   </w:t>
      </w:r>
    </w:p>
    <w:p w14:paraId="2190E3AF" w14:textId="77777777" w:rsidR="000D1AB8" w:rsidRDefault="000D1AB8" w:rsidP="000D1AB8">
      <w:pPr>
        <w:pStyle w:val="HTMLPreformatted"/>
        <w:spacing w:line="244" w:lineRule="atLeast"/>
        <w:rPr>
          <w:color w:val="212121"/>
        </w:rPr>
      </w:pPr>
      <w:r>
        <w:rPr>
          <w:color w:val="212121"/>
        </w:rPr>
        <w:t xml:space="preserve">        </w:t>
      </w:r>
      <w:r>
        <w:rPr>
          <w:rStyle w:val="n"/>
          <w:color w:val="212121"/>
        </w:rPr>
        <w:t>φ</w:t>
      </w:r>
      <w:r>
        <w:rPr>
          <w:rStyle w:val="p"/>
          <w:color w:val="212121"/>
        </w:rPr>
        <w:t>[</w:t>
      </w:r>
      <w:proofErr w:type="spellStart"/>
      <w:r>
        <w:rPr>
          <w:rStyle w:val="n"/>
          <w:color w:val="212121"/>
        </w:rPr>
        <w:t>j</w:t>
      </w:r>
      <w:r>
        <w:rPr>
          <w:rStyle w:val="p"/>
          <w:color w:val="212121"/>
        </w:rPr>
        <w:t>,</w:t>
      </w:r>
      <w:r>
        <w:rPr>
          <w:rStyle w:val="n"/>
          <w:color w:val="212121"/>
        </w:rPr>
        <w:t>t</w:t>
      </w:r>
      <w:proofErr w:type="spellEnd"/>
      <w:r>
        <w:rPr>
          <w:rStyle w:val="p"/>
          <w:color w:val="212121"/>
        </w:rPr>
        <w:t>]</w:t>
      </w:r>
      <w:r>
        <w:rPr>
          <w:color w:val="212121"/>
        </w:rPr>
        <w:t xml:space="preserve"> </w:t>
      </w:r>
      <w:r>
        <w:rPr>
          <w:rStyle w:val="o"/>
          <w:b/>
          <w:bCs/>
          <w:color w:val="212121"/>
        </w:rPr>
        <w:t>=</w:t>
      </w:r>
      <w:r>
        <w:rPr>
          <w:color w:val="212121"/>
        </w:rPr>
        <w:t xml:space="preserve"> </w:t>
      </w:r>
      <w:proofErr w:type="spellStart"/>
      <w:r>
        <w:rPr>
          <w:rStyle w:val="n"/>
          <w:color w:val="212121"/>
        </w:rPr>
        <w:t>model</w:t>
      </w:r>
      <w:r>
        <w:rPr>
          <w:rStyle w:val="o"/>
          <w:b/>
          <w:bCs/>
          <w:color w:val="212121"/>
        </w:rPr>
        <w:t>.</w:t>
      </w:r>
      <w:r>
        <w:rPr>
          <w:rStyle w:val="n"/>
          <w:color w:val="212121"/>
        </w:rPr>
        <w:t>addVar</w:t>
      </w:r>
      <w:proofErr w:type="spellEnd"/>
      <w:r>
        <w:rPr>
          <w:rStyle w:val="p"/>
          <w:color w:val="212121"/>
        </w:rPr>
        <w:t>(</w:t>
      </w:r>
      <w:proofErr w:type="spellStart"/>
      <w:r>
        <w:rPr>
          <w:rStyle w:val="n"/>
          <w:color w:val="212121"/>
        </w:rPr>
        <w:t>vtype</w:t>
      </w:r>
      <w:proofErr w:type="spellEnd"/>
      <w:r>
        <w:rPr>
          <w:rStyle w:val="o"/>
          <w:b/>
          <w:bCs/>
          <w:color w:val="212121"/>
        </w:rPr>
        <w:t>=</w:t>
      </w:r>
      <w:r>
        <w:rPr>
          <w:rStyle w:val="n"/>
          <w:color w:val="212121"/>
        </w:rPr>
        <w:t>GRB</w:t>
      </w:r>
      <w:r>
        <w:rPr>
          <w:rStyle w:val="o"/>
          <w:b/>
          <w:bCs/>
          <w:color w:val="212121"/>
        </w:rPr>
        <w:t>.</w:t>
      </w:r>
      <w:r>
        <w:rPr>
          <w:rStyle w:val="n"/>
          <w:color w:val="212121"/>
        </w:rPr>
        <w:t>CONTINUOUS</w:t>
      </w:r>
      <w:r>
        <w:rPr>
          <w:rStyle w:val="p"/>
          <w:color w:val="212121"/>
        </w:rPr>
        <w:t>,</w:t>
      </w:r>
      <w:r>
        <w:rPr>
          <w:color w:val="212121"/>
        </w:rPr>
        <w:t xml:space="preserve"> </w:t>
      </w:r>
      <w:r>
        <w:rPr>
          <w:rStyle w:val="n"/>
          <w:color w:val="212121"/>
        </w:rPr>
        <w:t>name</w:t>
      </w:r>
      <w:r>
        <w:rPr>
          <w:rStyle w:val="o"/>
          <w:b/>
          <w:bCs/>
          <w:color w:val="212121"/>
        </w:rPr>
        <w:t>=</w:t>
      </w:r>
      <w:r>
        <w:rPr>
          <w:rStyle w:val="s2"/>
          <w:color w:val="212121"/>
        </w:rPr>
        <w:t>"Capacity"</w:t>
      </w:r>
      <w:r>
        <w:rPr>
          <w:rStyle w:val="p"/>
          <w:color w:val="212121"/>
        </w:rPr>
        <w:t>,</w:t>
      </w:r>
      <w:r>
        <w:rPr>
          <w:color w:val="212121"/>
        </w:rPr>
        <w:t xml:space="preserve"> </w:t>
      </w:r>
      <w:proofErr w:type="spellStart"/>
      <w:r>
        <w:rPr>
          <w:rStyle w:val="n"/>
          <w:color w:val="212121"/>
        </w:rPr>
        <w:t>lb</w:t>
      </w:r>
      <w:proofErr w:type="spellEnd"/>
      <w:r>
        <w:rPr>
          <w:rStyle w:val="o"/>
          <w:b/>
          <w:bCs/>
          <w:color w:val="212121"/>
        </w:rPr>
        <w:t>=</w:t>
      </w:r>
      <w:r>
        <w:rPr>
          <w:rStyle w:val="mf"/>
          <w:color w:val="212121"/>
        </w:rPr>
        <w:t>0.0</w:t>
      </w:r>
      <w:r>
        <w:rPr>
          <w:rStyle w:val="p"/>
          <w:color w:val="212121"/>
        </w:rPr>
        <w:t>)</w:t>
      </w:r>
      <w:r>
        <w:rPr>
          <w:color w:val="212121"/>
        </w:rPr>
        <w:t xml:space="preserve"> </w:t>
      </w:r>
    </w:p>
    <w:p w14:paraId="4E7B6BC4" w14:textId="77777777" w:rsidR="000D1AB8" w:rsidRDefault="000D1AB8" w:rsidP="000D1AB8">
      <w:pPr>
        <w:pStyle w:val="HTMLPreformatted"/>
        <w:spacing w:line="244" w:lineRule="atLeast"/>
        <w:rPr>
          <w:color w:val="212121"/>
        </w:rPr>
      </w:pPr>
      <w:r>
        <w:rPr>
          <w:color w:val="212121"/>
        </w:rPr>
        <w:t xml:space="preserve">        </w:t>
      </w:r>
      <w:r>
        <w:rPr>
          <w:rStyle w:val="n"/>
          <w:color w:val="212121"/>
        </w:rPr>
        <w:t>y</w:t>
      </w:r>
      <w:r>
        <w:rPr>
          <w:rStyle w:val="p"/>
          <w:color w:val="212121"/>
        </w:rPr>
        <w:t>[</w:t>
      </w:r>
      <w:proofErr w:type="spellStart"/>
      <w:r>
        <w:rPr>
          <w:rStyle w:val="n"/>
          <w:color w:val="212121"/>
        </w:rPr>
        <w:t>j</w:t>
      </w:r>
      <w:r>
        <w:rPr>
          <w:rStyle w:val="p"/>
          <w:color w:val="212121"/>
        </w:rPr>
        <w:t>,</w:t>
      </w:r>
      <w:r>
        <w:rPr>
          <w:rStyle w:val="n"/>
          <w:color w:val="212121"/>
        </w:rPr>
        <w:t>t</w:t>
      </w:r>
      <w:proofErr w:type="spellEnd"/>
      <w:r>
        <w:rPr>
          <w:rStyle w:val="p"/>
          <w:color w:val="212121"/>
        </w:rPr>
        <w:t>]</w:t>
      </w:r>
      <w:r>
        <w:rPr>
          <w:color w:val="212121"/>
        </w:rPr>
        <w:t xml:space="preserve"> </w:t>
      </w:r>
      <w:r>
        <w:rPr>
          <w:rStyle w:val="o"/>
          <w:b/>
          <w:bCs/>
          <w:color w:val="212121"/>
        </w:rPr>
        <w:t>=</w:t>
      </w:r>
      <w:r>
        <w:rPr>
          <w:color w:val="212121"/>
        </w:rPr>
        <w:t xml:space="preserve"> </w:t>
      </w:r>
      <w:proofErr w:type="spellStart"/>
      <w:r>
        <w:rPr>
          <w:rStyle w:val="n"/>
          <w:color w:val="212121"/>
        </w:rPr>
        <w:t>model</w:t>
      </w:r>
      <w:r>
        <w:rPr>
          <w:rStyle w:val="o"/>
          <w:b/>
          <w:bCs/>
          <w:color w:val="212121"/>
        </w:rPr>
        <w:t>.</w:t>
      </w:r>
      <w:r>
        <w:rPr>
          <w:rStyle w:val="n"/>
          <w:color w:val="212121"/>
        </w:rPr>
        <w:t>addVar</w:t>
      </w:r>
      <w:proofErr w:type="spellEnd"/>
      <w:r>
        <w:rPr>
          <w:rStyle w:val="p"/>
          <w:color w:val="212121"/>
        </w:rPr>
        <w:t>(</w:t>
      </w:r>
      <w:proofErr w:type="spellStart"/>
      <w:r>
        <w:rPr>
          <w:rStyle w:val="n"/>
          <w:color w:val="212121"/>
        </w:rPr>
        <w:t>vtype</w:t>
      </w:r>
      <w:proofErr w:type="spellEnd"/>
      <w:r>
        <w:rPr>
          <w:rStyle w:val="o"/>
          <w:b/>
          <w:bCs/>
          <w:color w:val="212121"/>
        </w:rPr>
        <w:t>=</w:t>
      </w:r>
      <w:r>
        <w:rPr>
          <w:rStyle w:val="n"/>
          <w:color w:val="212121"/>
        </w:rPr>
        <w:t>GRB</w:t>
      </w:r>
      <w:r>
        <w:rPr>
          <w:rStyle w:val="o"/>
          <w:b/>
          <w:bCs/>
          <w:color w:val="212121"/>
        </w:rPr>
        <w:t>.</w:t>
      </w:r>
      <w:r>
        <w:rPr>
          <w:rStyle w:val="n"/>
          <w:color w:val="212121"/>
        </w:rPr>
        <w:t>BINARY</w:t>
      </w:r>
      <w:r>
        <w:rPr>
          <w:rStyle w:val="p"/>
          <w:color w:val="212121"/>
        </w:rPr>
        <w:t>,</w:t>
      </w:r>
      <w:r>
        <w:rPr>
          <w:color w:val="212121"/>
        </w:rPr>
        <w:t xml:space="preserve"> </w:t>
      </w:r>
      <w:r>
        <w:rPr>
          <w:rStyle w:val="n"/>
          <w:color w:val="212121"/>
        </w:rPr>
        <w:t>name</w:t>
      </w:r>
      <w:r>
        <w:rPr>
          <w:color w:val="212121"/>
        </w:rPr>
        <w:t xml:space="preserve"> </w:t>
      </w:r>
      <w:r>
        <w:rPr>
          <w:rStyle w:val="o"/>
          <w:b/>
          <w:bCs/>
          <w:color w:val="212121"/>
        </w:rPr>
        <w:t>=</w:t>
      </w:r>
      <w:r>
        <w:rPr>
          <w:color w:val="212121"/>
        </w:rPr>
        <w:t xml:space="preserve"> </w:t>
      </w:r>
      <w:r>
        <w:rPr>
          <w:rStyle w:val="s2"/>
          <w:color w:val="212121"/>
        </w:rPr>
        <w:t>"to open or not"</w:t>
      </w:r>
      <w:r>
        <w:rPr>
          <w:rStyle w:val="p"/>
          <w:color w:val="212121"/>
        </w:rPr>
        <w:t>)</w:t>
      </w:r>
    </w:p>
    <w:p w14:paraId="6FE22B12" w14:textId="77777777" w:rsidR="000D1AB8" w:rsidRDefault="000D1AB8" w:rsidP="000D1AB8">
      <w:pPr>
        <w:pStyle w:val="HTMLPreformatted"/>
        <w:spacing w:line="244" w:lineRule="atLeast"/>
        <w:rPr>
          <w:color w:val="212121"/>
        </w:rPr>
      </w:pPr>
      <w:r>
        <w:rPr>
          <w:color w:val="212121"/>
        </w:rPr>
        <w:t xml:space="preserve">        </w:t>
      </w:r>
    </w:p>
    <w:p w14:paraId="529B4ED1" w14:textId="77777777" w:rsidR="000D1AB8" w:rsidRDefault="000D1AB8" w:rsidP="000D1AB8">
      <w:pPr>
        <w:pStyle w:val="HTMLPreformatted"/>
        <w:spacing w:line="244" w:lineRule="atLeast"/>
        <w:rPr>
          <w:color w:val="212121"/>
        </w:rPr>
      </w:pPr>
      <w:r>
        <w:rPr>
          <w:color w:val="212121"/>
        </w:rPr>
        <w:t xml:space="preserve">            </w:t>
      </w:r>
    </w:p>
    <w:p w14:paraId="2B2B9CBE" w14:textId="77777777" w:rsidR="000D1AB8" w:rsidRDefault="000D1AB8" w:rsidP="000D1AB8">
      <w:pPr>
        <w:pStyle w:val="HTMLPreformatted"/>
        <w:spacing w:line="244" w:lineRule="atLeast"/>
        <w:rPr>
          <w:color w:val="212121"/>
        </w:rPr>
      </w:pPr>
      <w:r>
        <w:rPr>
          <w:rStyle w:val="k"/>
          <w:b/>
          <w:bCs/>
          <w:color w:val="212121"/>
        </w:rPr>
        <w:t>for</w:t>
      </w:r>
      <w:r>
        <w:rPr>
          <w:color w:val="212121"/>
        </w:rPr>
        <w:t xml:space="preserve"> </w:t>
      </w:r>
      <w:r>
        <w:rPr>
          <w:rStyle w:val="n"/>
          <w:color w:val="212121"/>
        </w:rPr>
        <w:t>w</w:t>
      </w:r>
      <w:r>
        <w:rPr>
          <w:color w:val="212121"/>
        </w:rPr>
        <w:t xml:space="preserve"> </w:t>
      </w:r>
      <w:r>
        <w:rPr>
          <w:rStyle w:val="ow"/>
          <w:b/>
          <w:bCs/>
          <w:color w:val="212121"/>
        </w:rPr>
        <w:t>in</w:t>
      </w:r>
      <w:r>
        <w:rPr>
          <w:color w:val="212121"/>
        </w:rPr>
        <w:t xml:space="preserve"> </w:t>
      </w:r>
      <w:r>
        <w:rPr>
          <w:rStyle w:val="n"/>
          <w:color w:val="212121"/>
        </w:rPr>
        <w:t>W</w:t>
      </w:r>
      <w:r>
        <w:rPr>
          <w:rStyle w:val="p"/>
          <w:color w:val="212121"/>
        </w:rPr>
        <w:t>:</w:t>
      </w:r>
      <w:r>
        <w:rPr>
          <w:color w:val="212121"/>
        </w:rPr>
        <w:t xml:space="preserve">    </w:t>
      </w:r>
    </w:p>
    <w:p w14:paraId="4328DF51" w14:textId="77777777" w:rsidR="000D1AB8" w:rsidRDefault="000D1AB8" w:rsidP="000D1AB8">
      <w:pPr>
        <w:pStyle w:val="HTMLPreformatted"/>
        <w:spacing w:line="244" w:lineRule="atLeast"/>
        <w:rPr>
          <w:color w:val="212121"/>
        </w:rPr>
      </w:pPr>
      <w:r>
        <w:rPr>
          <w:color w:val="212121"/>
        </w:rPr>
        <w:t xml:space="preserve">    </w:t>
      </w:r>
      <w:r>
        <w:rPr>
          <w:rStyle w:val="k"/>
          <w:b/>
          <w:bCs/>
          <w:color w:val="212121"/>
        </w:rPr>
        <w:t>for</w:t>
      </w:r>
      <w:r>
        <w:rPr>
          <w:color w:val="212121"/>
        </w:rPr>
        <w:t xml:space="preserve"> </w:t>
      </w:r>
      <w:r>
        <w:rPr>
          <w:rStyle w:val="n"/>
          <w:color w:val="212121"/>
        </w:rPr>
        <w:t>i</w:t>
      </w:r>
      <w:r>
        <w:rPr>
          <w:color w:val="212121"/>
        </w:rPr>
        <w:t xml:space="preserve"> </w:t>
      </w:r>
      <w:r>
        <w:rPr>
          <w:rStyle w:val="ow"/>
          <w:b/>
          <w:bCs/>
          <w:color w:val="212121"/>
        </w:rPr>
        <w:t>in</w:t>
      </w:r>
      <w:r>
        <w:rPr>
          <w:color w:val="212121"/>
        </w:rPr>
        <w:t xml:space="preserve"> </w:t>
      </w:r>
      <w:r>
        <w:rPr>
          <w:rStyle w:val="n"/>
          <w:color w:val="212121"/>
        </w:rPr>
        <w:t>I</w:t>
      </w:r>
      <w:r>
        <w:rPr>
          <w:rStyle w:val="p"/>
          <w:color w:val="212121"/>
        </w:rPr>
        <w:t>:</w:t>
      </w:r>
    </w:p>
    <w:p w14:paraId="120C0C68" w14:textId="77777777" w:rsidR="000D1AB8" w:rsidRDefault="000D1AB8" w:rsidP="000D1AB8">
      <w:pPr>
        <w:pStyle w:val="HTMLPreformatted"/>
        <w:spacing w:line="244" w:lineRule="atLeast"/>
        <w:rPr>
          <w:color w:val="212121"/>
        </w:rPr>
      </w:pPr>
      <w:r>
        <w:rPr>
          <w:color w:val="212121"/>
        </w:rPr>
        <w:t xml:space="preserve">        </w:t>
      </w:r>
      <w:r>
        <w:rPr>
          <w:rStyle w:val="k"/>
          <w:b/>
          <w:bCs/>
          <w:color w:val="212121"/>
        </w:rPr>
        <w:t>for</w:t>
      </w:r>
      <w:r>
        <w:rPr>
          <w:color w:val="212121"/>
        </w:rPr>
        <w:t xml:space="preserve"> </w:t>
      </w:r>
      <w:r>
        <w:rPr>
          <w:rStyle w:val="n"/>
          <w:color w:val="212121"/>
        </w:rPr>
        <w:t>j</w:t>
      </w:r>
      <w:r>
        <w:rPr>
          <w:color w:val="212121"/>
        </w:rPr>
        <w:t xml:space="preserve"> </w:t>
      </w:r>
      <w:r>
        <w:rPr>
          <w:rStyle w:val="ow"/>
          <w:b/>
          <w:bCs/>
          <w:color w:val="212121"/>
        </w:rPr>
        <w:t>in</w:t>
      </w:r>
      <w:r>
        <w:rPr>
          <w:color w:val="212121"/>
        </w:rPr>
        <w:t xml:space="preserve"> </w:t>
      </w:r>
      <w:r>
        <w:rPr>
          <w:rStyle w:val="n"/>
          <w:color w:val="212121"/>
        </w:rPr>
        <w:t>J</w:t>
      </w:r>
      <w:r>
        <w:rPr>
          <w:rStyle w:val="p"/>
          <w:color w:val="212121"/>
        </w:rPr>
        <w:t>:</w:t>
      </w:r>
    </w:p>
    <w:p w14:paraId="7344AD6C" w14:textId="77777777" w:rsidR="000D1AB8" w:rsidRDefault="000D1AB8" w:rsidP="000D1AB8">
      <w:pPr>
        <w:pStyle w:val="HTMLPreformatted"/>
        <w:spacing w:line="244" w:lineRule="atLeast"/>
        <w:rPr>
          <w:color w:val="212121"/>
        </w:rPr>
      </w:pPr>
      <w:r>
        <w:rPr>
          <w:color w:val="212121"/>
        </w:rPr>
        <w:t xml:space="preserve">            </w:t>
      </w:r>
      <w:r>
        <w:rPr>
          <w:rStyle w:val="k"/>
          <w:b/>
          <w:bCs/>
          <w:color w:val="212121"/>
        </w:rPr>
        <w:t>for</w:t>
      </w:r>
      <w:r>
        <w:rPr>
          <w:color w:val="212121"/>
        </w:rPr>
        <w:t xml:space="preserve"> </w:t>
      </w:r>
      <w:r>
        <w:rPr>
          <w:rStyle w:val="n"/>
          <w:color w:val="212121"/>
        </w:rPr>
        <w:t>t</w:t>
      </w:r>
      <w:r>
        <w:rPr>
          <w:color w:val="212121"/>
        </w:rPr>
        <w:t xml:space="preserve"> </w:t>
      </w:r>
      <w:r>
        <w:rPr>
          <w:rStyle w:val="ow"/>
          <w:b/>
          <w:bCs/>
          <w:color w:val="212121"/>
        </w:rPr>
        <w:t>in</w:t>
      </w:r>
      <w:r>
        <w:rPr>
          <w:color w:val="212121"/>
        </w:rPr>
        <w:t xml:space="preserve"> </w:t>
      </w:r>
      <w:r>
        <w:rPr>
          <w:rStyle w:val="n"/>
          <w:color w:val="212121"/>
        </w:rPr>
        <w:t>T</w:t>
      </w:r>
      <w:r>
        <w:rPr>
          <w:rStyle w:val="p"/>
          <w:color w:val="212121"/>
        </w:rPr>
        <w:t>:</w:t>
      </w:r>
      <w:r>
        <w:rPr>
          <w:color w:val="212121"/>
        </w:rPr>
        <w:t xml:space="preserve">   </w:t>
      </w:r>
    </w:p>
    <w:p w14:paraId="2CBDF88E" w14:textId="77777777" w:rsidR="000D1AB8" w:rsidRDefault="000D1AB8" w:rsidP="000D1AB8">
      <w:pPr>
        <w:pStyle w:val="HTMLPreformatted"/>
        <w:spacing w:line="244" w:lineRule="atLeast"/>
        <w:rPr>
          <w:color w:val="212121"/>
        </w:rPr>
      </w:pPr>
      <w:r>
        <w:rPr>
          <w:color w:val="212121"/>
        </w:rPr>
        <w:t xml:space="preserve">                </w:t>
      </w:r>
      <w:r>
        <w:rPr>
          <w:rStyle w:val="n"/>
          <w:color w:val="212121"/>
        </w:rPr>
        <w:t>x</w:t>
      </w:r>
      <w:r>
        <w:rPr>
          <w:rStyle w:val="p"/>
          <w:color w:val="212121"/>
        </w:rPr>
        <w:t>[</w:t>
      </w:r>
      <w:proofErr w:type="spellStart"/>
      <w:r>
        <w:rPr>
          <w:rStyle w:val="n"/>
          <w:color w:val="212121"/>
        </w:rPr>
        <w:t>i</w:t>
      </w:r>
      <w:r>
        <w:rPr>
          <w:rStyle w:val="p"/>
          <w:color w:val="212121"/>
        </w:rPr>
        <w:t>,</w:t>
      </w:r>
      <w:r>
        <w:rPr>
          <w:rStyle w:val="n"/>
          <w:color w:val="212121"/>
        </w:rPr>
        <w:t>j</w:t>
      </w:r>
      <w:r>
        <w:rPr>
          <w:rStyle w:val="p"/>
          <w:color w:val="212121"/>
        </w:rPr>
        <w:t>,</w:t>
      </w:r>
      <w:r>
        <w:rPr>
          <w:rStyle w:val="n"/>
          <w:color w:val="212121"/>
        </w:rPr>
        <w:t>t</w:t>
      </w:r>
      <w:r>
        <w:rPr>
          <w:rStyle w:val="p"/>
          <w:color w:val="212121"/>
        </w:rPr>
        <w:t>,</w:t>
      </w:r>
      <w:r>
        <w:rPr>
          <w:rStyle w:val="n"/>
          <w:color w:val="212121"/>
        </w:rPr>
        <w:t>w</w:t>
      </w:r>
      <w:proofErr w:type="spellEnd"/>
      <w:r>
        <w:rPr>
          <w:rStyle w:val="p"/>
          <w:color w:val="212121"/>
        </w:rPr>
        <w:t>]</w:t>
      </w:r>
      <w:r>
        <w:rPr>
          <w:color w:val="212121"/>
        </w:rPr>
        <w:t xml:space="preserve"> </w:t>
      </w:r>
      <w:r>
        <w:rPr>
          <w:rStyle w:val="o"/>
          <w:b/>
          <w:bCs/>
          <w:color w:val="212121"/>
        </w:rPr>
        <w:t>=</w:t>
      </w:r>
      <w:r>
        <w:rPr>
          <w:color w:val="212121"/>
        </w:rPr>
        <w:t xml:space="preserve"> </w:t>
      </w:r>
      <w:proofErr w:type="spellStart"/>
      <w:r>
        <w:rPr>
          <w:rStyle w:val="n"/>
          <w:color w:val="212121"/>
        </w:rPr>
        <w:t>model</w:t>
      </w:r>
      <w:r>
        <w:rPr>
          <w:rStyle w:val="o"/>
          <w:b/>
          <w:bCs/>
          <w:color w:val="212121"/>
        </w:rPr>
        <w:t>.</w:t>
      </w:r>
      <w:r>
        <w:rPr>
          <w:rStyle w:val="n"/>
          <w:color w:val="212121"/>
        </w:rPr>
        <w:t>addVar</w:t>
      </w:r>
      <w:proofErr w:type="spellEnd"/>
      <w:r>
        <w:rPr>
          <w:rStyle w:val="p"/>
          <w:color w:val="212121"/>
        </w:rPr>
        <w:t>(</w:t>
      </w:r>
      <w:proofErr w:type="spellStart"/>
      <w:r>
        <w:rPr>
          <w:rStyle w:val="n"/>
          <w:color w:val="212121"/>
        </w:rPr>
        <w:t>vtype</w:t>
      </w:r>
      <w:proofErr w:type="spellEnd"/>
      <w:r>
        <w:rPr>
          <w:rStyle w:val="o"/>
          <w:b/>
          <w:bCs/>
          <w:color w:val="212121"/>
        </w:rPr>
        <w:t>=</w:t>
      </w:r>
      <w:r>
        <w:rPr>
          <w:rStyle w:val="n"/>
          <w:color w:val="212121"/>
        </w:rPr>
        <w:t>GRB</w:t>
      </w:r>
      <w:r>
        <w:rPr>
          <w:rStyle w:val="o"/>
          <w:b/>
          <w:bCs/>
          <w:color w:val="212121"/>
        </w:rPr>
        <w:t>.</w:t>
      </w:r>
      <w:r>
        <w:rPr>
          <w:rStyle w:val="n"/>
          <w:color w:val="212121"/>
        </w:rPr>
        <w:t>CONTINUOUS</w:t>
      </w:r>
      <w:r>
        <w:rPr>
          <w:rStyle w:val="p"/>
          <w:color w:val="212121"/>
        </w:rPr>
        <w:t>,</w:t>
      </w:r>
      <w:r>
        <w:rPr>
          <w:color w:val="212121"/>
        </w:rPr>
        <w:t xml:space="preserve"> </w:t>
      </w:r>
      <w:r>
        <w:rPr>
          <w:rStyle w:val="n"/>
          <w:color w:val="212121"/>
        </w:rPr>
        <w:t>name</w:t>
      </w:r>
      <w:r>
        <w:rPr>
          <w:rStyle w:val="o"/>
          <w:b/>
          <w:bCs/>
          <w:color w:val="212121"/>
        </w:rPr>
        <w:t>=</w:t>
      </w:r>
      <w:r>
        <w:rPr>
          <w:rStyle w:val="s2"/>
          <w:color w:val="212121"/>
        </w:rPr>
        <w:t>"Flow"</w:t>
      </w:r>
      <w:r>
        <w:rPr>
          <w:rStyle w:val="p"/>
          <w:color w:val="212121"/>
        </w:rPr>
        <w:t>,</w:t>
      </w:r>
      <w:r>
        <w:rPr>
          <w:color w:val="212121"/>
        </w:rPr>
        <w:t xml:space="preserve"> </w:t>
      </w:r>
      <w:proofErr w:type="spellStart"/>
      <w:r>
        <w:rPr>
          <w:rStyle w:val="n"/>
          <w:color w:val="212121"/>
        </w:rPr>
        <w:t>lb</w:t>
      </w:r>
      <w:proofErr w:type="spellEnd"/>
      <w:r>
        <w:rPr>
          <w:rStyle w:val="o"/>
          <w:b/>
          <w:bCs/>
          <w:color w:val="212121"/>
        </w:rPr>
        <w:t>=</w:t>
      </w:r>
      <w:r>
        <w:rPr>
          <w:rStyle w:val="mf"/>
          <w:color w:val="212121"/>
        </w:rPr>
        <w:t>0.0</w:t>
      </w:r>
      <w:r>
        <w:rPr>
          <w:rStyle w:val="p"/>
          <w:color w:val="212121"/>
        </w:rPr>
        <w:t>)</w:t>
      </w:r>
      <w:r>
        <w:rPr>
          <w:color w:val="212121"/>
        </w:rPr>
        <w:t xml:space="preserve">  </w:t>
      </w:r>
    </w:p>
    <w:p w14:paraId="0EF51DDB" w14:textId="77777777" w:rsidR="000D1AB8" w:rsidRDefault="000D1AB8" w:rsidP="000D1AB8">
      <w:pPr>
        <w:pStyle w:val="HTMLPreformatted"/>
        <w:spacing w:line="244" w:lineRule="atLeast"/>
        <w:rPr>
          <w:color w:val="212121"/>
        </w:rPr>
      </w:pPr>
    </w:p>
    <w:p w14:paraId="6C870BDC" w14:textId="77777777" w:rsidR="000D1AB8" w:rsidRDefault="000D1AB8" w:rsidP="000D1AB8">
      <w:pPr>
        <w:pStyle w:val="HTMLPreformatted"/>
        <w:spacing w:line="244" w:lineRule="atLeast"/>
        <w:rPr>
          <w:color w:val="212121"/>
        </w:rPr>
      </w:pPr>
      <w:r>
        <w:rPr>
          <w:rStyle w:val="k"/>
          <w:b/>
          <w:bCs/>
          <w:color w:val="212121"/>
        </w:rPr>
        <w:t>for</w:t>
      </w:r>
      <w:r>
        <w:rPr>
          <w:color w:val="212121"/>
        </w:rPr>
        <w:t xml:space="preserve"> </w:t>
      </w:r>
      <w:r>
        <w:rPr>
          <w:rStyle w:val="n"/>
          <w:color w:val="212121"/>
        </w:rPr>
        <w:t>w</w:t>
      </w:r>
      <w:r>
        <w:rPr>
          <w:color w:val="212121"/>
        </w:rPr>
        <w:t xml:space="preserve"> </w:t>
      </w:r>
      <w:r>
        <w:rPr>
          <w:rStyle w:val="ow"/>
          <w:b/>
          <w:bCs/>
          <w:color w:val="212121"/>
        </w:rPr>
        <w:t>in</w:t>
      </w:r>
      <w:r>
        <w:rPr>
          <w:color w:val="212121"/>
        </w:rPr>
        <w:t xml:space="preserve"> </w:t>
      </w:r>
      <w:r>
        <w:rPr>
          <w:rStyle w:val="n"/>
          <w:color w:val="212121"/>
        </w:rPr>
        <w:t>W</w:t>
      </w:r>
      <w:r>
        <w:rPr>
          <w:rStyle w:val="p"/>
          <w:color w:val="212121"/>
        </w:rPr>
        <w:t>:</w:t>
      </w:r>
      <w:r>
        <w:rPr>
          <w:color w:val="212121"/>
        </w:rPr>
        <w:t xml:space="preserve">    </w:t>
      </w:r>
    </w:p>
    <w:p w14:paraId="13DEE4B2" w14:textId="77777777" w:rsidR="000D1AB8" w:rsidRDefault="000D1AB8" w:rsidP="000D1AB8">
      <w:pPr>
        <w:pStyle w:val="HTMLPreformatted"/>
        <w:spacing w:line="244" w:lineRule="atLeast"/>
        <w:rPr>
          <w:color w:val="212121"/>
        </w:rPr>
      </w:pPr>
      <w:r>
        <w:rPr>
          <w:color w:val="212121"/>
        </w:rPr>
        <w:t xml:space="preserve">    </w:t>
      </w:r>
      <w:r>
        <w:rPr>
          <w:rStyle w:val="k"/>
          <w:b/>
          <w:bCs/>
          <w:color w:val="212121"/>
        </w:rPr>
        <w:t>for</w:t>
      </w:r>
      <w:r>
        <w:rPr>
          <w:color w:val="212121"/>
        </w:rPr>
        <w:t xml:space="preserve"> </w:t>
      </w:r>
      <w:r>
        <w:rPr>
          <w:rStyle w:val="n"/>
          <w:color w:val="212121"/>
        </w:rPr>
        <w:t>i</w:t>
      </w:r>
      <w:r>
        <w:rPr>
          <w:color w:val="212121"/>
        </w:rPr>
        <w:t xml:space="preserve"> </w:t>
      </w:r>
      <w:r>
        <w:rPr>
          <w:rStyle w:val="ow"/>
          <w:b/>
          <w:bCs/>
          <w:color w:val="212121"/>
        </w:rPr>
        <w:t>in</w:t>
      </w:r>
      <w:r>
        <w:rPr>
          <w:color w:val="212121"/>
        </w:rPr>
        <w:t xml:space="preserve"> </w:t>
      </w:r>
      <w:r>
        <w:rPr>
          <w:rStyle w:val="n"/>
          <w:color w:val="212121"/>
        </w:rPr>
        <w:t>I</w:t>
      </w:r>
      <w:r>
        <w:rPr>
          <w:rStyle w:val="p"/>
          <w:color w:val="212121"/>
        </w:rPr>
        <w:t>:</w:t>
      </w:r>
    </w:p>
    <w:p w14:paraId="68F8382F" w14:textId="77777777" w:rsidR="000D1AB8" w:rsidRDefault="000D1AB8" w:rsidP="000D1AB8">
      <w:pPr>
        <w:pStyle w:val="HTMLPreformatted"/>
        <w:spacing w:line="244" w:lineRule="atLeast"/>
        <w:rPr>
          <w:color w:val="212121"/>
        </w:rPr>
      </w:pPr>
      <w:r>
        <w:rPr>
          <w:color w:val="212121"/>
        </w:rPr>
        <w:t xml:space="preserve">            </w:t>
      </w:r>
      <w:r>
        <w:rPr>
          <w:rStyle w:val="k"/>
          <w:b/>
          <w:bCs/>
          <w:color w:val="212121"/>
        </w:rPr>
        <w:t>for</w:t>
      </w:r>
      <w:r>
        <w:rPr>
          <w:color w:val="212121"/>
        </w:rPr>
        <w:t xml:space="preserve"> </w:t>
      </w:r>
      <w:r>
        <w:rPr>
          <w:rStyle w:val="n"/>
          <w:color w:val="212121"/>
        </w:rPr>
        <w:t>t</w:t>
      </w:r>
      <w:r>
        <w:rPr>
          <w:color w:val="212121"/>
        </w:rPr>
        <w:t xml:space="preserve"> </w:t>
      </w:r>
      <w:r>
        <w:rPr>
          <w:rStyle w:val="ow"/>
          <w:b/>
          <w:bCs/>
          <w:color w:val="212121"/>
        </w:rPr>
        <w:t>in</w:t>
      </w:r>
      <w:r>
        <w:rPr>
          <w:color w:val="212121"/>
        </w:rPr>
        <w:t xml:space="preserve"> </w:t>
      </w:r>
      <w:r>
        <w:rPr>
          <w:rStyle w:val="n"/>
          <w:color w:val="212121"/>
        </w:rPr>
        <w:t>T</w:t>
      </w:r>
      <w:r>
        <w:rPr>
          <w:rStyle w:val="p"/>
          <w:color w:val="212121"/>
        </w:rPr>
        <w:t>:</w:t>
      </w:r>
      <w:r>
        <w:rPr>
          <w:color w:val="212121"/>
        </w:rPr>
        <w:t xml:space="preserve">   </w:t>
      </w:r>
    </w:p>
    <w:p w14:paraId="159053C5" w14:textId="77777777" w:rsidR="000D1AB8" w:rsidRDefault="000D1AB8" w:rsidP="000D1AB8">
      <w:pPr>
        <w:pStyle w:val="HTMLPreformatted"/>
        <w:spacing w:line="244" w:lineRule="atLeast"/>
        <w:rPr>
          <w:color w:val="212121"/>
        </w:rPr>
      </w:pPr>
      <w:r>
        <w:rPr>
          <w:color w:val="212121"/>
        </w:rPr>
        <w:t xml:space="preserve">                </w:t>
      </w:r>
      <w:r>
        <w:rPr>
          <w:rStyle w:val="n"/>
          <w:color w:val="212121"/>
        </w:rPr>
        <w:t>γ</w:t>
      </w:r>
      <w:r>
        <w:rPr>
          <w:rStyle w:val="p"/>
          <w:color w:val="212121"/>
        </w:rPr>
        <w:t>[</w:t>
      </w:r>
      <w:proofErr w:type="spellStart"/>
      <w:r>
        <w:rPr>
          <w:rStyle w:val="n"/>
          <w:color w:val="212121"/>
        </w:rPr>
        <w:t>i</w:t>
      </w:r>
      <w:r>
        <w:rPr>
          <w:rStyle w:val="p"/>
          <w:color w:val="212121"/>
        </w:rPr>
        <w:t>,</w:t>
      </w:r>
      <w:r>
        <w:rPr>
          <w:rStyle w:val="n"/>
          <w:color w:val="212121"/>
        </w:rPr>
        <w:t>t</w:t>
      </w:r>
      <w:r>
        <w:rPr>
          <w:rStyle w:val="p"/>
          <w:color w:val="212121"/>
        </w:rPr>
        <w:t>,</w:t>
      </w:r>
      <w:r>
        <w:rPr>
          <w:rStyle w:val="n"/>
          <w:color w:val="212121"/>
        </w:rPr>
        <w:t>w</w:t>
      </w:r>
      <w:proofErr w:type="spellEnd"/>
      <w:r>
        <w:rPr>
          <w:rStyle w:val="p"/>
          <w:color w:val="212121"/>
        </w:rPr>
        <w:t>]</w:t>
      </w:r>
      <w:r>
        <w:rPr>
          <w:color w:val="212121"/>
        </w:rPr>
        <w:t xml:space="preserve"> </w:t>
      </w:r>
      <w:r>
        <w:rPr>
          <w:rStyle w:val="o"/>
          <w:b/>
          <w:bCs/>
          <w:color w:val="212121"/>
        </w:rPr>
        <w:t>=</w:t>
      </w:r>
      <w:r>
        <w:rPr>
          <w:color w:val="212121"/>
        </w:rPr>
        <w:t xml:space="preserve"> </w:t>
      </w:r>
      <w:proofErr w:type="spellStart"/>
      <w:r>
        <w:rPr>
          <w:rStyle w:val="n"/>
          <w:color w:val="212121"/>
        </w:rPr>
        <w:t>model</w:t>
      </w:r>
      <w:r>
        <w:rPr>
          <w:rStyle w:val="o"/>
          <w:b/>
          <w:bCs/>
          <w:color w:val="212121"/>
        </w:rPr>
        <w:t>.</w:t>
      </w:r>
      <w:r>
        <w:rPr>
          <w:rStyle w:val="n"/>
          <w:color w:val="212121"/>
        </w:rPr>
        <w:t>addVar</w:t>
      </w:r>
      <w:proofErr w:type="spellEnd"/>
      <w:r>
        <w:rPr>
          <w:rStyle w:val="p"/>
          <w:color w:val="212121"/>
        </w:rPr>
        <w:t>(</w:t>
      </w:r>
      <w:proofErr w:type="spellStart"/>
      <w:r>
        <w:rPr>
          <w:rStyle w:val="n"/>
          <w:color w:val="212121"/>
        </w:rPr>
        <w:t>vtype</w:t>
      </w:r>
      <w:proofErr w:type="spellEnd"/>
      <w:r>
        <w:rPr>
          <w:rStyle w:val="o"/>
          <w:b/>
          <w:bCs/>
          <w:color w:val="212121"/>
        </w:rPr>
        <w:t>=</w:t>
      </w:r>
      <w:r>
        <w:rPr>
          <w:rStyle w:val="n"/>
          <w:color w:val="212121"/>
        </w:rPr>
        <w:t>GRB</w:t>
      </w:r>
      <w:r>
        <w:rPr>
          <w:rStyle w:val="o"/>
          <w:b/>
          <w:bCs/>
          <w:color w:val="212121"/>
        </w:rPr>
        <w:t>.</w:t>
      </w:r>
      <w:r>
        <w:rPr>
          <w:rStyle w:val="n"/>
          <w:color w:val="212121"/>
        </w:rPr>
        <w:t>CONTINUOUS</w:t>
      </w:r>
      <w:r>
        <w:rPr>
          <w:rStyle w:val="p"/>
          <w:color w:val="212121"/>
        </w:rPr>
        <w:t>,</w:t>
      </w:r>
      <w:r>
        <w:rPr>
          <w:color w:val="212121"/>
        </w:rPr>
        <w:t xml:space="preserve"> </w:t>
      </w:r>
      <w:r>
        <w:rPr>
          <w:rStyle w:val="n"/>
          <w:color w:val="212121"/>
        </w:rPr>
        <w:t>name</w:t>
      </w:r>
      <w:r>
        <w:rPr>
          <w:rStyle w:val="o"/>
          <w:b/>
          <w:bCs/>
          <w:color w:val="212121"/>
        </w:rPr>
        <w:t>=</w:t>
      </w:r>
      <w:r>
        <w:rPr>
          <w:rStyle w:val="s2"/>
          <w:color w:val="212121"/>
        </w:rPr>
        <w:t>"demand"</w:t>
      </w:r>
      <w:r>
        <w:rPr>
          <w:rStyle w:val="p"/>
          <w:color w:val="212121"/>
        </w:rPr>
        <w:t>,</w:t>
      </w:r>
      <w:r>
        <w:rPr>
          <w:color w:val="212121"/>
        </w:rPr>
        <w:t xml:space="preserve"> </w:t>
      </w:r>
      <w:proofErr w:type="spellStart"/>
      <w:r>
        <w:rPr>
          <w:rStyle w:val="n"/>
          <w:color w:val="212121"/>
        </w:rPr>
        <w:t>lb</w:t>
      </w:r>
      <w:proofErr w:type="spellEnd"/>
      <w:r>
        <w:rPr>
          <w:rStyle w:val="o"/>
          <w:b/>
          <w:bCs/>
          <w:color w:val="212121"/>
        </w:rPr>
        <w:t>=</w:t>
      </w:r>
      <w:r>
        <w:rPr>
          <w:rStyle w:val="mf"/>
          <w:color w:val="212121"/>
        </w:rPr>
        <w:t>0.0</w:t>
      </w:r>
      <w:r>
        <w:rPr>
          <w:rStyle w:val="p"/>
          <w:color w:val="212121"/>
        </w:rPr>
        <w:t>)</w:t>
      </w:r>
      <w:r>
        <w:rPr>
          <w:color w:val="212121"/>
        </w:rPr>
        <w:t xml:space="preserve">  </w:t>
      </w:r>
    </w:p>
    <w:p w14:paraId="5CEA673C" w14:textId="77777777" w:rsidR="000D1AB8" w:rsidRDefault="000D1AB8" w:rsidP="000D1AB8">
      <w:pPr>
        <w:pStyle w:val="HTMLPreformatted"/>
        <w:spacing w:line="244" w:lineRule="atLeast"/>
        <w:rPr>
          <w:color w:val="212121"/>
        </w:rPr>
      </w:pPr>
    </w:p>
    <w:p w14:paraId="27874B41" w14:textId="77777777" w:rsidR="000D1AB8" w:rsidRDefault="000D1AB8" w:rsidP="000D1AB8">
      <w:pPr>
        <w:pStyle w:val="HTMLPreformatted"/>
        <w:spacing w:line="244" w:lineRule="atLeast"/>
        <w:rPr>
          <w:color w:val="212121"/>
        </w:rPr>
      </w:pPr>
      <w:r>
        <w:rPr>
          <w:color w:val="212121"/>
        </w:rPr>
        <w:t xml:space="preserve">                </w:t>
      </w:r>
    </w:p>
    <w:p w14:paraId="0B45FB5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constraints</w:t>
      </w:r>
      <w:proofErr w:type="gramEnd"/>
    </w:p>
    <w:p w14:paraId="16C7C86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96070D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3D6866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can</w:t>
      </w:r>
      <w:proofErr w:type="gramEnd"/>
      <w:r w:rsidRPr="00036AF3">
        <w:rPr>
          <w:rFonts w:ascii="Courier New" w:eastAsia="Times New Roman" w:hAnsi="Courier New" w:cs="Courier New"/>
          <w:i/>
          <w:iCs/>
          <w:color w:val="000000"/>
          <w:sz w:val="20"/>
          <w:szCs w:val="20"/>
        </w:rPr>
        <w:t xml:space="preserve"> only open during one time period</w:t>
      </w:r>
    </w:p>
    <w:p w14:paraId="67EF1F7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5B980B3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(y[</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&gt;=</w:t>
      </w:r>
      <w:r w:rsidRPr="00036AF3">
        <w:rPr>
          <w:rFonts w:ascii="Courier New" w:eastAsia="Times New Roman" w:hAnsi="Courier New" w:cs="Courier New"/>
          <w:color w:val="000000"/>
          <w:sz w:val="20"/>
          <w:szCs w:val="20"/>
        </w:rPr>
        <w:t xml:space="preserve"> 1)</w:t>
      </w:r>
    </w:p>
    <w:p w14:paraId="72F288F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5D7DDCC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408B7EC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making</w:t>
      </w:r>
      <w:proofErr w:type="gramEnd"/>
      <w:r w:rsidRPr="00036AF3">
        <w:rPr>
          <w:rFonts w:ascii="Courier New" w:eastAsia="Times New Roman" w:hAnsi="Courier New" w:cs="Courier New"/>
          <w:i/>
          <w:iCs/>
          <w:color w:val="000000"/>
          <w:sz w:val="20"/>
          <w:szCs w:val="20"/>
        </w:rPr>
        <w:t xml:space="preserve"> sure that the capacity of the previous period and the previous periods expansion is equal to the current capacity</w:t>
      </w:r>
    </w:p>
    <w:p w14:paraId="428C8DB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25264A8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set(</w:t>
      </w:r>
      <w:proofErr w:type="spellStart"/>
      <w:r w:rsidRPr="00036AF3">
        <w:rPr>
          <w:rFonts w:ascii="Courier New" w:eastAsia="Times New Roman" w:hAnsi="Courier New" w:cs="Courier New"/>
          <w:color w:val="000000"/>
          <w:sz w:val="20"/>
          <w:szCs w:val="20"/>
        </w:rPr>
        <w:t>itertools</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islice</w:t>
      </w:r>
      <w:proofErr w:type="spellEnd"/>
      <w:r w:rsidRPr="00036AF3">
        <w:rPr>
          <w:rFonts w:ascii="Courier New" w:eastAsia="Times New Roman" w:hAnsi="Courier New" w:cs="Courier New"/>
          <w:color w:val="000000"/>
          <w:sz w:val="20"/>
          <w:szCs w:val="20"/>
        </w:rPr>
        <w:t xml:space="preserve">(T,1,len(T),1)):    </w:t>
      </w:r>
    </w:p>
    <w:p w14:paraId="4905DFB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(φ[</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φ[j,t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1])</w:t>
      </w:r>
    </w:p>
    <w:p w14:paraId="0164D5B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&lt;=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(y[</w:t>
      </w:r>
      <w:proofErr w:type="spellStart"/>
      <w:r w:rsidRPr="00036AF3">
        <w:rPr>
          <w:rFonts w:ascii="Courier New" w:eastAsia="Times New Roman" w:hAnsi="Courier New" w:cs="Courier New"/>
          <w:color w:val="000000"/>
          <w:sz w:val="20"/>
          <w:szCs w:val="20"/>
        </w:rPr>
        <w:t>j,m</w:t>
      </w:r>
      <w:proofErr w:type="spellEnd"/>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m</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list(range(1,t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1</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ub</w:t>
      </w:r>
      <w:proofErr w:type="spellEnd"/>
      <w:r w:rsidRPr="00036AF3">
        <w:rPr>
          <w:rFonts w:ascii="Courier New" w:eastAsia="Times New Roman" w:hAnsi="Courier New" w:cs="Courier New"/>
          <w:color w:val="000000"/>
          <w:sz w:val="20"/>
          <w:szCs w:val="20"/>
        </w:rPr>
        <w:t>)</w:t>
      </w:r>
    </w:p>
    <w:p w14:paraId="14686E1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554CF5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21A3E1B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2715F64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the</w:t>
      </w:r>
      <w:proofErr w:type="gramEnd"/>
      <w:r w:rsidRPr="00036AF3">
        <w:rPr>
          <w:rFonts w:ascii="Courier New" w:eastAsia="Times New Roman" w:hAnsi="Courier New" w:cs="Courier New"/>
          <w:i/>
          <w:iCs/>
          <w:color w:val="000000"/>
          <w:sz w:val="20"/>
          <w:szCs w:val="20"/>
        </w:rPr>
        <w:t xml:space="preserve"> initial </w:t>
      </w:r>
      <w:proofErr w:type="spellStart"/>
      <w:r w:rsidRPr="00036AF3">
        <w:rPr>
          <w:rFonts w:ascii="Courier New" w:eastAsia="Times New Roman" w:hAnsi="Courier New" w:cs="Courier New"/>
          <w:i/>
          <w:iCs/>
          <w:color w:val="000000"/>
          <w:sz w:val="20"/>
          <w:szCs w:val="20"/>
        </w:rPr>
        <w:t>capcaity</w:t>
      </w:r>
      <w:proofErr w:type="spellEnd"/>
      <w:r w:rsidRPr="00036AF3">
        <w:rPr>
          <w:rFonts w:ascii="Courier New" w:eastAsia="Times New Roman" w:hAnsi="Courier New" w:cs="Courier New"/>
          <w:i/>
          <w:iCs/>
          <w:color w:val="000000"/>
          <w:sz w:val="20"/>
          <w:szCs w:val="20"/>
        </w:rPr>
        <w:t xml:space="preserve"> is equal to the capacity in the first period</w:t>
      </w:r>
    </w:p>
    <w:p w14:paraId="109652C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71F389D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 xml:space="preserve">(φ[j,0]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φ[j,1])</w:t>
      </w:r>
    </w:p>
    <w:p w14:paraId="26FB7C2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18D7604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the</w:t>
      </w:r>
      <w:proofErr w:type="gramEnd"/>
      <w:r w:rsidRPr="00036AF3">
        <w:rPr>
          <w:rFonts w:ascii="Courier New" w:eastAsia="Times New Roman" w:hAnsi="Courier New" w:cs="Courier New"/>
          <w:i/>
          <w:iCs/>
          <w:color w:val="000000"/>
          <w:sz w:val="20"/>
          <w:szCs w:val="20"/>
        </w:rPr>
        <w:t xml:space="preserve"> flow cannot be larger than the capacity during a time period beginning at period 1</w:t>
      </w:r>
    </w:p>
    <w:p w14:paraId="19964C4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35F9259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322518D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lastRenderedPageBreak/>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5436759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48496C3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w:t>
      </w:r>
      <w:proofErr w:type="spellStart"/>
      <w:r w:rsidRPr="00036AF3">
        <w:rPr>
          <w:rFonts w:ascii="Courier New" w:eastAsia="Times New Roman" w:hAnsi="Courier New" w:cs="Courier New"/>
          <w:color w:val="000000"/>
          <w:sz w:val="20"/>
          <w:szCs w:val="20"/>
        </w:rPr>
        <w:t>i,j,m,w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 </w:t>
      </w:r>
      <w:proofErr w:type="spellStart"/>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m</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list(range(1,t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&lt;=</w:t>
      </w:r>
      <w:r w:rsidRPr="00036AF3">
        <w:rPr>
          <w:rFonts w:ascii="Courier New" w:eastAsia="Times New Roman" w:hAnsi="Courier New" w:cs="Courier New"/>
          <w:color w:val="000000"/>
          <w:sz w:val="20"/>
          <w:szCs w:val="20"/>
        </w:rPr>
        <w:t xml:space="preserve"> φ[</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(y[</w:t>
      </w:r>
      <w:proofErr w:type="spellStart"/>
      <w:r w:rsidRPr="00036AF3">
        <w:rPr>
          <w:rFonts w:ascii="Courier New" w:eastAsia="Times New Roman" w:hAnsi="Courier New" w:cs="Courier New"/>
          <w:color w:val="000000"/>
          <w:sz w:val="20"/>
          <w:szCs w:val="20"/>
        </w:rPr>
        <w:t>j,m</w:t>
      </w:r>
      <w:proofErr w:type="spellEnd"/>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m</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list(range(1,t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1))))</w:t>
      </w:r>
    </w:p>
    <w:p w14:paraId="43C904F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11D1790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2C1C41C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all</w:t>
      </w:r>
      <w:proofErr w:type="gramEnd"/>
      <w:r w:rsidRPr="00036AF3">
        <w:rPr>
          <w:rFonts w:ascii="Courier New" w:eastAsia="Times New Roman" w:hAnsi="Courier New" w:cs="Courier New"/>
          <w:i/>
          <w:iCs/>
          <w:color w:val="000000"/>
          <w:sz w:val="20"/>
          <w:szCs w:val="20"/>
        </w:rPr>
        <w:t xml:space="preserve"> of the flow cannot be greater than or equal to the demand at the beginning of a period</w:t>
      </w:r>
    </w:p>
    <w:p w14:paraId="5314596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4EB632F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3ECDD4D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796B354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w:t>
      </w:r>
      <w:proofErr w:type="spellStart"/>
      <w:r w:rsidRPr="00036AF3">
        <w:rPr>
          <w:rFonts w:ascii="Courier New" w:eastAsia="Times New Roman" w:hAnsi="Courier New" w:cs="Courier New"/>
          <w:color w:val="000000"/>
          <w:sz w:val="20"/>
          <w:szCs w:val="20"/>
        </w:rPr>
        <w:t>i,j,t,w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&lt;=</w:t>
      </w:r>
      <w:r w:rsidRPr="00036AF3">
        <w:rPr>
          <w:rFonts w:ascii="Courier New" w:eastAsia="Times New Roman" w:hAnsi="Courier New" w:cs="Courier New"/>
          <w:color w:val="000000"/>
          <w:sz w:val="20"/>
          <w:szCs w:val="20"/>
        </w:rPr>
        <w:t xml:space="preserve"> 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w:t>
      </w:r>
    </w:p>
    <w:p w14:paraId="20E7408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62A3582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demand</w:t>
      </w:r>
      <w:proofErr w:type="gramEnd"/>
      <w:r w:rsidRPr="00036AF3">
        <w:rPr>
          <w:rFonts w:ascii="Courier New" w:eastAsia="Times New Roman" w:hAnsi="Courier New" w:cs="Courier New"/>
          <w:i/>
          <w:iCs/>
          <w:color w:val="000000"/>
          <w:sz w:val="20"/>
          <w:szCs w:val="20"/>
        </w:rPr>
        <w:t xml:space="preserve"> for the first time period is equal to the </w:t>
      </w:r>
      <w:proofErr w:type="spellStart"/>
      <w:r w:rsidRPr="00036AF3">
        <w:rPr>
          <w:rFonts w:ascii="Courier New" w:eastAsia="Times New Roman" w:hAnsi="Courier New" w:cs="Courier New"/>
          <w:i/>
          <w:iCs/>
          <w:color w:val="000000"/>
          <w:sz w:val="20"/>
          <w:szCs w:val="20"/>
        </w:rPr>
        <w:t>forcasted</w:t>
      </w:r>
      <w:proofErr w:type="spellEnd"/>
      <w:r w:rsidRPr="00036AF3">
        <w:rPr>
          <w:rFonts w:ascii="Courier New" w:eastAsia="Times New Roman" w:hAnsi="Courier New" w:cs="Courier New"/>
          <w:i/>
          <w:iCs/>
          <w:color w:val="000000"/>
          <w:sz w:val="20"/>
          <w:szCs w:val="20"/>
        </w:rPr>
        <w:t xml:space="preserve"> demand in the first time period</w:t>
      </w:r>
    </w:p>
    <w:p w14:paraId="2F7AAE1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10753F8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7D123CE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 xml:space="preserve">(γ[i,1,w]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d[i,1,w])</w:t>
      </w:r>
    </w:p>
    <w:p w14:paraId="3FB88D7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2617023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demad</w:t>
      </w:r>
      <w:proofErr w:type="gramEnd"/>
      <w:r w:rsidRPr="00036AF3">
        <w:rPr>
          <w:rFonts w:ascii="Courier New" w:eastAsia="Times New Roman" w:hAnsi="Courier New" w:cs="Courier New"/>
          <w:i/>
          <w:iCs/>
          <w:color w:val="000000"/>
          <w:sz w:val="20"/>
          <w:szCs w:val="20"/>
        </w:rPr>
        <w:t xml:space="preserve"> for a time period = demand of previous - flow + </w:t>
      </w:r>
      <w:proofErr w:type="spellStart"/>
      <w:r w:rsidRPr="00036AF3">
        <w:rPr>
          <w:rFonts w:ascii="Courier New" w:eastAsia="Times New Roman" w:hAnsi="Courier New" w:cs="Courier New"/>
          <w:i/>
          <w:iCs/>
          <w:color w:val="000000"/>
          <w:sz w:val="20"/>
          <w:szCs w:val="20"/>
        </w:rPr>
        <w:t>forcasted</w:t>
      </w:r>
      <w:proofErr w:type="spellEnd"/>
    </w:p>
    <w:p w14:paraId="5BBBD8F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5080047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5A37A5D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23E2F35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set(</w:t>
      </w:r>
      <w:proofErr w:type="spellStart"/>
      <w:r w:rsidRPr="00036AF3">
        <w:rPr>
          <w:rFonts w:ascii="Courier New" w:eastAsia="Times New Roman" w:hAnsi="Courier New" w:cs="Courier New"/>
          <w:color w:val="000000"/>
          <w:sz w:val="20"/>
          <w:szCs w:val="20"/>
        </w:rPr>
        <w:t>itertools</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islice</w:t>
      </w:r>
      <w:proofErr w:type="spellEnd"/>
      <w:r w:rsidRPr="00036AF3">
        <w:rPr>
          <w:rFonts w:ascii="Courier New" w:eastAsia="Times New Roman" w:hAnsi="Courier New" w:cs="Courier New"/>
          <w:color w:val="000000"/>
          <w:sz w:val="20"/>
          <w:szCs w:val="20"/>
        </w:rPr>
        <w:t>(T,1,len(T),1)):</w:t>
      </w:r>
    </w:p>
    <w:p w14:paraId="549D30B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γ[i,t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(x[i,j,t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1,w]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d[</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w:t>
      </w:r>
    </w:p>
    <w:p w14:paraId="2D62782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35A764CD"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[9]:</w:t>
      </w:r>
    </w:p>
    <w:p w14:paraId="71D2EC0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objective</w:t>
      </w:r>
      <w:proofErr w:type="gramEnd"/>
    </w:p>
    <w:p w14:paraId="43B4D2E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obj1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 xml:space="preserve">(co[j]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y[</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0B0BE18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61D7CA5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obj2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2E7949D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7E126A5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2387408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obj3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 xml:space="preserve">(p[w]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((cd)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x[</w:t>
      </w:r>
      <w:proofErr w:type="spellStart"/>
      <w:r w:rsidRPr="00036AF3">
        <w:rPr>
          <w:rFonts w:ascii="Courier New" w:eastAsia="Times New Roman" w:hAnsi="Courier New" w:cs="Courier New"/>
          <w:color w:val="000000"/>
          <w:sz w:val="20"/>
          <w:szCs w:val="20"/>
        </w:rPr>
        <w:t>i,j,t,w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16C39E0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6991B58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15EEC19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038639E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4F68A15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obj4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 xml:space="preserve">(p[w]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w:t>
      </w:r>
      <w:proofErr w:type="spellStart"/>
      <w:r w:rsidRPr="00036AF3">
        <w:rPr>
          <w:rFonts w:ascii="Courier New" w:eastAsia="Times New Roman" w:hAnsi="Courier New" w:cs="Courier New"/>
          <w:color w:val="000000"/>
          <w:sz w:val="20"/>
          <w:szCs w:val="20"/>
        </w:rPr>
        <w:t>i,j,t,w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7C0296E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A64891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obj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obj2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obj3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obj4</w:t>
      </w:r>
    </w:p>
    <w:p w14:paraId="4DEB26F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142D11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setObjective</w:t>
      </w:r>
      <w:proofErr w:type="spellEnd"/>
      <w:r w:rsidRPr="00036AF3">
        <w:rPr>
          <w:rFonts w:ascii="Courier New" w:eastAsia="Times New Roman" w:hAnsi="Courier New" w:cs="Courier New"/>
          <w:color w:val="000000"/>
          <w:sz w:val="20"/>
          <w:szCs w:val="20"/>
        </w:rPr>
        <w:t>(obj, GRB</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MINIMIZE)</w:t>
      </w:r>
    </w:p>
    <w:p w14:paraId="0B5CF0E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79347B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optimize</w:t>
      </w:r>
      <w:proofErr w:type="spellEnd"/>
      <w:r w:rsidRPr="00036AF3">
        <w:rPr>
          <w:rFonts w:ascii="Courier New" w:eastAsia="Times New Roman" w:hAnsi="Courier New" w:cs="Courier New"/>
          <w:color w:val="000000"/>
          <w:sz w:val="20"/>
          <w:szCs w:val="20"/>
        </w:rPr>
        <w:t>()</w:t>
      </w:r>
    </w:p>
    <w:p w14:paraId="38339B0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Gurobi</w:t>
      </w:r>
      <w:proofErr w:type="spellEnd"/>
      <w:r w:rsidRPr="00036AF3">
        <w:rPr>
          <w:rFonts w:ascii="Courier New" w:eastAsia="Times New Roman" w:hAnsi="Courier New" w:cs="Courier New"/>
          <w:color w:val="000000"/>
          <w:sz w:val="20"/>
          <w:szCs w:val="20"/>
        </w:rPr>
        <w:t xml:space="preserve"> Optimizer version 9.5.2 build v9.5.2rc0 (win64)</w:t>
      </w:r>
    </w:p>
    <w:p w14:paraId="2ECF9AC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Thread count: 4 physical cores, 8 logical processors, using up to 8 threads</w:t>
      </w:r>
    </w:p>
    <w:p w14:paraId="6D70F34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Optimize a model with 1511 rows, 1788 columns and 8183 </w:t>
      </w:r>
      <w:proofErr w:type="spellStart"/>
      <w:r w:rsidRPr="00036AF3">
        <w:rPr>
          <w:rFonts w:ascii="Courier New" w:eastAsia="Times New Roman" w:hAnsi="Courier New" w:cs="Courier New"/>
          <w:color w:val="000000"/>
          <w:sz w:val="20"/>
          <w:szCs w:val="20"/>
        </w:rPr>
        <w:t>nonzeros</w:t>
      </w:r>
      <w:proofErr w:type="spellEnd"/>
    </w:p>
    <w:p w14:paraId="213276E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Model fingerprint: 0xe796ed29</w:t>
      </w:r>
    </w:p>
    <w:p w14:paraId="2807B90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Model has 1392 quadratic constraints</w:t>
      </w:r>
    </w:p>
    <w:p w14:paraId="4B5153B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lastRenderedPageBreak/>
        <w:t>Variable types: 1772 continuous, 16 integer (16 binary)</w:t>
      </w:r>
    </w:p>
    <w:p w14:paraId="0A04C8E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Coefficient statistics:</w:t>
      </w:r>
    </w:p>
    <w:p w14:paraId="749D103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Matrix range     [1e+00, 3e+07]</w:t>
      </w:r>
    </w:p>
    <w:p w14:paraId="4883682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QMatrix</w:t>
      </w:r>
      <w:proofErr w:type="spellEnd"/>
      <w:r w:rsidRPr="00036AF3">
        <w:rPr>
          <w:rFonts w:ascii="Courier New" w:eastAsia="Times New Roman" w:hAnsi="Courier New" w:cs="Courier New"/>
          <w:color w:val="000000"/>
          <w:sz w:val="20"/>
          <w:szCs w:val="20"/>
        </w:rPr>
        <w:t xml:space="preserve"> range    [1e+00, 1e+00]</w:t>
      </w:r>
    </w:p>
    <w:p w14:paraId="743F116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QLMatrix</w:t>
      </w:r>
      <w:proofErr w:type="spellEnd"/>
      <w:r w:rsidRPr="00036AF3">
        <w:rPr>
          <w:rFonts w:ascii="Courier New" w:eastAsia="Times New Roman" w:hAnsi="Courier New" w:cs="Courier New"/>
          <w:color w:val="000000"/>
          <w:sz w:val="20"/>
          <w:szCs w:val="20"/>
        </w:rPr>
        <w:t xml:space="preserve"> range   [1e+00, 1e+00]</w:t>
      </w:r>
    </w:p>
    <w:p w14:paraId="328BA4F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Objective range  [4e+00, 2e+08]</w:t>
      </w:r>
    </w:p>
    <w:p w14:paraId="3243633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Bounds range     [1e+00, 1e+00]</w:t>
      </w:r>
    </w:p>
    <w:p w14:paraId="5E42925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RHS range        [1e+00, 8e+07]</w:t>
      </w:r>
    </w:p>
    <w:p w14:paraId="3AF41CF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w:t>
      </w:r>
      <w:proofErr w:type="spellEnd"/>
      <w:r w:rsidRPr="00036AF3">
        <w:rPr>
          <w:rFonts w:ascii="Courier New" w:eastAsia="Times New Roman" w:hAnsi="Courier New" w:cs="Courier New"/>
          <w:color w:val="000000"/>
          <w:sz w:val="20"/>
          <w:szCs w:val="20"/>
        </w:rPr>
        <w:t xml:space="preserve"> removed 1355 rows and 1189 columns</w:t>
      </w:r>
    </w:p>
    <w:p w14:paraId="420927D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w:t>
      </w:r>
      <w:proofErr w:type="spellEnd"/>
      <w:r w:rsidRPr="00036AF3">
        <w:rPr>
          <w:rFonts w:ascii="Courier New" w:eastAsia="Times New Roman" w:hAnsi="Courier New" w:cs="Courier New"/>
          <w:color w:val="000000"/>
          <w:sz w:val="20"/>
          <w:szCs w:val="20"/>
        </w:rPr>
        <w:t xml:space="preserve"> time: 0.02s</w:t>
      </w:r>
    </w:p>
    <w:p w14:paraId="744B698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Presolved</w:t>
      </w:r>
      <w:proofErr w:type="spellEnd"/>
      <w:r w:rsidRPr="00036AF3">
        <w:rPr>
          <w:rFonts w:ascii="Courier New" w:eastAsia="Times New Roman" w:hAnsi="Courier New" w:cs="Courier New"/>
          <w:color w:val="000000"/>
          <w:sz w:val="20"/>
          <w:szCs w:val="20"/>
        </w:rPr>
        <w:t xml:space="preserve">: 240 rows, 699 columns, 2118 </w:t>
      </w:r>
      <w:proofErr w:type="spellStart"/>
      <w:r w:rsidRPr="00036AF3">
        <w:rPr>
          <w:rFonts w:ascii="Courier New" w:eastAsia="Times New Roman" w:hAnsi="Courier New" w:cs="Courier New"/>
          <w:color w:val="000000"/>
          <w:sz w:val="20"/>
          <w:szCs w:val="20"/>
        </w:rPr>
        <w:t>nonzeros</w:t>
      </w:r>
      <w:proofErr w:type="spellEnd"/>
    </w:p>
    <w:p w14:paraId="0C1D5AB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Presolved</w:t>
      </w:r>
      <w:proofErr w:type="spellEnd"/>
      <w:r w:rsidRPr="00036AF3">
        <w:rPr>
          <w:rFonts w:ascii="Courier New" w:eastAsia="Times New Roman" w:hAnsi="Courier New" w:cs="Courier New"/>
          <w:color w:val="000000"/>
          <w:sz w:val="20"/>
          <w:szCs w:val="20"/>
        </w:rPr>
        <w:t xml:space="preserve"> model has 64 SOS constraint(s)</w:t>
      </w:r>
    </w:p>
    <w:p w14:paraId="5D2E925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Variable types: 651 continuous, 48 integer (48 binary)</w:t>
      </w:r>
    </w:p>
    <w:p w14:paraId="5EB2299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Found heuristic solution: objective 4.372220e+09</w:t>
      </w:r>
    </w:p>
    <w:p w14:paraId="73F17E7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128D461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Root relaxation: objective 4.238000e+09, 306 iterations, 0.00 seconds (0.00 work units)</w:t>
      </w:r>
    </w:p>
    <w:p w14:paraId="50C6B64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724C688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Nodes    |    Current Node    |     Objective Bounds      |     Work</w:t>
      </w:r>
    </w:p>
    <w:p w14:paraId="785425D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Expl</w:t>
      </w:r>
      <w:proofErr w:type="spellEnd"/>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Unexpl</w:t>
      </w:r>
      <w:proofErr w:type="spellEnd"/>
      <w:r w:rsidRPr="00036AF3">
        <w:rPr>
          <w:rFonts w:ascii="Courier New" w:eastAsia="Times New Roman" w:hAnsi="Courier New" w:cs="Courier New"/>
          <w:color w:val="000000"/>
          <w:sz w:val="20"/>
          <w:szCs w:val="20"/>
        </w:rPr>
        <w:t xml:space="preserve"> |  Obj  Depth </w:t>
      </w:r>
      <w:proofErr w:type="spellStart"/>
      <w:r w:rsidRPr="00036AF3">
        <w:rPr>
          <w:rFonts w:ascii="Courier New" w:eastAsia="Times New Roman" w:hAnsi="Courier New" w:cs="Courier New"/>
          <w:color w:val="000000"/>
          <w:sz w:val="20"/>
          <w:szCs w:val="20"/>
        </w:rPr>
        <w:t>IntInf</w:t>
      </w:r>
      <w:proofErr w:type="spellEnd"/>
      <w:r w:rsidRPr="00036AF3">
        <w:rPr>
          <w:rFonts w:ascii="Courier New" w:eastAsia="Times New Roman" w:hAnsi="Courier New" w:cs="Courier New"/>
          <w:color w:val="000000"/>
          <w:sz w:val="20"/>
          <w:szCs w:val="20"/>
        </w:rPr>
        <w:t xml:space="preserve"> | Incumbent    </w:t>
      </w:r>
      <w:proofErr w:type="spellStart"/>
      <w:r w:rsidRPr="00036AF3">
        <w:rPr>
          <w:rFonts w:ascii="Courier New" w:eastAsia="Times New Roman" w:hAnsi="Courier New" w:cs="Courier New"/>
          <w:color w:val="000000"/>
          <w:sz w:val="20"/>
          <w:szCs w:val="20"/>
        </w:rPr>
        <w:t>BestBd</w:t>
      </w:r>
      <w:proofErr w:type="spellEnd"/>
      <w:r w:rsidRPr="00036AF3">
        <w:rPr>
          <w:rFonts w:ascii="Courier New" w:eastAsia="Times New Roman" w:hAnsi="Courier New" w:cs="Courier New"/>
          <w:color w:val="000000"/>
          <w:sz w:val="20"/>
          <w:szCs w:val="20"/>
        </w:rPr>
        <w:t xml:space="preserve">   Gap | It/Node Time</w:t>
      </w:r>
    </w:p>
    <w:p w14:paraId="4F3BA41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3E13904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23 4.3722e+09 4.2380e+09  3.07%     -    0s</w:t>
      </w:r>
    </w:p>
    <w:p w14:paraId="0F92BFE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46 4.3722e+09 4.2380e+09  3.07%     -    0s</w:t>
      </w:r>
    </w:p>
    <w:p w14:paraId="0BD9893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H    0     0                    4.313900e+09 4.2380e+09  1.76%     -    0s</w:t>
      </w:r>
    </w:p>
    <w:p w14:paraId="3370E91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18 4.3139e+09 4.2380e+09  1.76%     -    0s</w:t>
      </w:r>
    </w:p>
    <w:p w14:paraId="0DAA7AA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H    0     0                    4.312720e+09 4.2380e+09  1.73%     -    0s</w:t>
      </w:r>
    </w:p>
    <w:p w14:paraId="6030696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H    0     0                    4.303000e+09 4.2380e+09  1.51%     -    0s</w:t>
      </w:r>
    </w:p>
    <w:p w14:paraId="3C49781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4 4.3030e+09 4.2380e+09  1.51%     -    0s</w:t>
      </w:r>
    </w:p>
    <w:p w14:paraId="699160C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3 4.3030e+09 4.2380e+09  1.51%     -    0s</w:t>
      </w:r>
    </w:p>
    <w:p w14:paraId="093B6CC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15 4.3030e+09 4.2380e+09  1.51%     -    0s</w:t>
      </w:r>
    </w:p>
    <w:p w14:paraId="47C8824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32 4.3030e+09 4.2380e+09  1.51%     -    0s</w:t>
      </w:r>
    </w:p>
    <w:p w14:paraId="723BC1C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4.2380e+09    0    2 4.3030e+09 4.2380e+09  1.51%     -    0s</w:t>
      </w:r>
    </w:p>
    <w:p w14:paraId="7985C82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cutoff    0      4.3030e+09 </w:t>
      </w:r>
      <w:proofErr w:type="spellStart"/>
      <w:r w:rsidRPr="00036AF3">
        <w:rPr>
          <w:rFonts w:ascii="Courier New" w:eastAsia="Times New Roman" w:hAnsi="Courier New" w:cs="Courier New"/>
          <w:color w:val="000000"/>
          <w:sz w:val="20"/>
          <w:szCs w:val="20"/>
        </w:rPr>
        <w:t>4.3030e+09</w:t>
      </w:r>
      <w:proofErr w:type="spellEnd"/>
      <w:r w:rsidRPr="00036AF3">
        <w:rPr>
          <w:rFonts w:ascii="Courier New" w:eastAsia="Times New Roman" w:hAnsi="Courier New" w:cs="Courier New"/>
          <w:color w:val="000000"/>
          <w:sz w:val="20"/>
          <w:szCs w:val="20"/>
        </w:rPr>
        <w:t xml:space="preserve">  0.00%     -    0s</w:t>
      </w:r>
    </w:p>
    <w:p w14:paraId="1C5C90D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262DF1C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Cutting planes:</w:t>
      </w:r>
    </w:p>
    <w:p w14:paraId="4BA25A4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Implied bound: 26</w:t>
      </w:r>
    </w:p>
    <w:p w14:paraId="2E6E4BF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Flow cover: 5</w:t>
      </w:r>
    </w:p>
    <w:p w14:paraId="5864BAA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Relax-and-lift: 13</w:t>
      </w:r>
    </w:p>
    <w:p w14:paraId="2B58E7B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0CBF266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Explored 1 nodes (1452 simplex iterations) in 0.20 seconds (0.06 work units)</w:t>
      </w:r>
    </w:p>
    <w:p w14:paraId="1C31617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Thread count was 8 (of 8 available processors)</w:t>
      </w:r>
    </w:p>
    <w:p w14:paraId="2D73D09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4F17097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Solution count 4: 4.303e+09 4.31272e+09 4.3139e+09 4.37222e+09 </w:t>
      </w:r>
    </w:p>
    <w:p w14:paraId="41D268A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4004B8E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Optimal solution found (tolerance 1.00e-04)</w:t>
      </w:r>
    </w:p>
    <w:p w14:paraId="1035B27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Best objective 4.303000000000e+09, best bound 4.303000000000e+09, gap 0.0000%</w:t>
      </w:r>
    </w:p>
    <w:p w14:paraId="770D069A"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[10]:</w:t>
      </w:r>
    </w:p>
    <w:p w14:paraId="49C32DB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obj1</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5FBCC0EE"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Out[10]:</w:t>
      </w:r>
    </w:p>
    <w:p w14:paraId="67425E4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349840000.0</w:t>
      </w:r>
    </w:p>
    <w:p w14:paraId="782882C4"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[11]:</w:t>
      </w:r>
    </w:p>
    <w:p w14:paraId="452D8E6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obj2</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7FBC6F76"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Out[11]:</w:t>
      </w:r>
    </w:p>
    <w:p w14:paraId="7B0CF99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0.0</w:t>
      </w:r>
    </w:p>
    <w:p w14:paraId="3BD06CFA"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[12]:</w:t>
      </w:r>
    </w:p>
    <w:p w14:paraId="45F1792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lastRenderedPageBreak/>
        <w:t>obj3</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5BC2A2B1"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Out[12]:</w:t>
      </w:r>
    </w:p>
    <w:p w14:paraId="54E836F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3953160000.0</w:t>
      </w:r>
    </w:p>
    <w:p w14:paraId="6B928E2E"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[13]:</w:t>
      </w:r>
    </w:p>
    <w:p w14:paraId="706567B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obj4</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7D4955DC"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Out[13]:</w:t>
      </w:r>
    </w:p>
    <w:p w14:paraId="016FCC8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0.0</w:t>
      </w:r>
    </w:p>
    <w:p w14:paraId="39068819" w14:textId="77777777" w:rsidR="00036AF3" w:rsidRPr="00036AF3" w:rsidRDefault="00036AF3" w:rsidP="006F1C7B">
      <w:r w:rsidRPr="00036AF3">
        <w:t>Without Clusters</w:t>
      </w:r>
    </w:p>
    <w:p w14:paraId="4AA0093D"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[15]:</w:t>
      </w:r>
    </w:p>
    <w:p w14:paraId="788F4C8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sets</w:t>
      </w:r>
      <w:proofErr w:type="gramEnd"/>
    </w:p>
    <w:p w14:paraId="2C77384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74B5B00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7930343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origin</w:t>
      </w:r>
      <w:proofErr w:type="gramEnd"/>
      <w:r w:rsidRPr="00036AF3">
        <w:rPr>
          <w:rFonts w:ascii="Courier New" w:eastAsia="Times New Roman" w:hAnsi="Courier New" w:cs="Courier New"/>
          <w:i/>
          <w:iCs/>
          <w:color w:val="000000"/>
          <w:sz w:val="20"/>
          <w:szCs w:val="20"/>
        </w:rPr>
        <w:t xml:space="preserve"> locations</w:t>
      </w:r>
    </w:p>
    <w:p w14:paraId="4950437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I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{101, 102, 103, 104, 105, 106, 107, 108, 109, 110, 111, 112, 113, 114, 115, 116, 117, 118, 119, 120, 121, 122, 123, 124, 125, 126, 127, 128, 129} </w:t>
      </w:r>
    </w:p>
    <w:p w14:paraId="27387D6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3D2F9E1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host</w:t>
      </w:r>
      <w:proofErr w:type="gramEnd"/>
      <w:r w:rsidRPr="00036AF3">
        <w:rPr>
          <w:rFonts w:ascii="Courier New" w:eastAsia="Times New Roman" w:hAnsi="Courier New" w:cs="Courier New"/>
          <w:i/>
          <w:iCs/>
          <w:color w:val="000000"/>
          <w:sz w:val="20"/>
          <w:szCs w:val="20"/>
        </w:rPr>
        <w:t xml:space="preserve"> clusters - values from clustering</w:t>
      </w:r>
    </w:p>
    <w:p w14:paraId="66D1226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{1000, 1001, 1002, 1003, 1004, 1005, 1006, 1007, 1008, 1009, 1010, 1011}</w:t>
      </w:r>
    </w:p>
    <w:p w14:paraId="0022F81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895005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time</w:t>
      </w:r>
      <w:proofErr w:type="gramEnd"/>
      <w:r w:rsidRPr="00036AF3">
        <w:rPr>
          <w:rFonts w:ascii="Courier New" w:eastAsia="Times New Roman" w:hAnsi="Courier New" w:cs="Courier New"/>
          <w:i/>
          <w:iCs/>
          <w:color w:val="000000"/>
          <w:sz w:val="20"/>
          <w:szCs w:val="20"/>
        </w:rPr>
        <w:t xml:space="preserve"> periods</w:t>
      </w:r>
    </w:p>
    <w:p w14:paraId="673B165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T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 2, 3, 4}</w:t>
      </w:r>
    </w:p>
    <w:p w14:paraId="60D434A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7F50E5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demand</w:t>
      </w:r>
      <w:proofErr w:type="gramEnd"/>
      <w:r w:rsidRPr="00036AF3">
        <w:rPr>
          <w:rFonts w:ascii="Courier New" w:eastAsia="Times New Roman" w:hAnsi="Courier New" w:cs="Courier New"/>
          <w:i/>
          <w:iCs/>
          <w:color w:val="000000"/>
          <w:sz w:val="20"/>
          <w:szCs w:val="20"/>
        </w:rPr>
        <w:t xml:space="preserve"> scenarios</w:t>
      </w:r>
    </w:p>
    <w:p w14:paraId="1F32E18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["L","M","H"] </w:t>
      </w:r>
    </w:p>
    <w:p w14:paraId="7E023F3E"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[16]:</w:t>
      </w:r>
    </w:p>
    <w:p w14:paraId="374139D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parameters</w:t>
      </w:r>
      <w:proofErr w:type="gramEnd"/>
    </w:p>
    <w:p w14:paraId="5C55B55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F1BA81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30B9AF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upper</w:t>
      </w:r>
      <w:proofErr w:type="gramEnd"/>
      <w:r w:rsidRPr="00036AF3">
        <w:rPr>
          <w:rFonts w:ascii="Courier New" w:eastAsia="Times New Roman" w:hAnsi="Courier New" w:cs="Courier New"/>
          <w:i/>
          <w:iCs/>
          <w:color w:val="000000"/>
          <w:sz w:val="20"/>
          <w:szCs w:val="20"/>
        </w:rPr>
        <w:t xml:space="preserve"> bound for capacity change within one period for all locations</w:t>
      </w:r>
    </w:p>
    <w:p w14:paraId="2F45138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ub</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30000000</w:t>
      </w:r>
    </w:p>
    <w:p w14:paraId="080B106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2B817B5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cost</w:t>
      </w:r>
      <w:proofErr w:type="gramEnd"/>
      <w:r w:rsidRPr="00036AF3">
        <w:rPr>
          <w:rFonts w:ascii="Courier New" w:eastAsia="Times New Roman" w:hAnsi="Courier New" w:cs="Courier New"/>
          <w:i/>
          <w:iCs/>
          <w:color w:val="000000"/>
          <w:sz w:val="20"/>
          <w:szCs w:val="20"/>
        </w:rPr>
        <w:t xml:space="preserve"> of opening the host locations</w:t>
      </w:r>
    </w:p>
    <w:p w14:paraId="2165815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4E208E9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20A634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6922000</w:t>
      </w:r>
    </w:p>
    <w:p w14:paraId="7390B99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41532000</w:t>
      </w:r>
    </w:p>
    <w:p w14:paraId="122CEBA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co[1002]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20766000</w:t>
      </w:r>
    </w:p>
    <w:p w14:paraId="6058A9F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47CB20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co[1003]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2504000</w:t>
      </w:r>
    </w:p>
    <w:p w14:paraId="7EC6C62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co[1004]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36108000</w:t>
      </w:r>
    </w:p>
    <w:p w14:paraId="2AADB46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co[1005]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33604000</w:t>
      </w:r>
    </w:p>
    <w:p w14:paraId="64EF415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9A98F1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co[1006]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35840000</w:t>
      </w:r>
    </w:p>
    <w:p w14:paraId="08E3A7A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co[1007]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24955000</w:t>
      </w:r>
    </w:p>
    <w:p w14:paraId="20A33E8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co[1008]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15105000</w:t>
      </w:r>
    </w:p>
    <w:p w14:paraId="31A3B0B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6FBF423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co[1009]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18632000</w:t>
      </w:r>
    </w:p>
    <w:p w14:paraId="175CC4E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co[1010]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6492000</w:t>
      </w:r>
    </w:p>
    <w:p w14:paraId="5CFA81F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co[1011]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39876000</w:t>
      </w:r>
    </w:p>
    <w:p w14:paraId="11580B5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79B6D33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cost</w:t>
      </w:r>
      <w:proofErr w:type="gramEnd"/>
      <w:r w:rsidRPr="00036AF3">
        <w:rPr>
          <w:rFonts w:ascii="Courier New" w:eastAsia="Times New Roman" w:hAnsi="Courier New" w:cs="Courier New"/>
          <w:i/>
          <w:iCs/>
          <w:color w:val="000000"/>
          <w:sz w:val="20"/>
          <w:szCs w:val="20"/>
        </w:rPr>
        <w:t xml:space="preserve"> of expansion</w:t>
      </w:r>
    </w:p>
    <w:p w14:paraId="75D1553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lastRenderedPageBreak/>
        <w:t>ce</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7AC0265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388B59A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54FA4BB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[1002]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2138216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[1003]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0165FF1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[1004]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40F75E8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[1005]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6CF17C9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[1006]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074495B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[1007]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6D30CC5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[1008]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041B582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[1009]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2810CB0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[1010]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2749614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[1011]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5000000</w:t>
      </w:r>
    </w:p>
    <w:p w14:paraId="452587D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BD8C23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unit</w:t>
      </w:r>
      <w:proofErr w:type="gramEnd"/>
      <w:r w:rsidRPr="00036AF3">
        <w:rPr>
          <w:rFonts w:ascii="Courier New" w:eastAsia="Times New Roman" w:hAnsi="Courier New" w:cs="Courier New"/>
          <w:i/>
          <w:iCs/>
          <w:color w:val="000000"/>
          <w:sz w:val="20"/>
          <w:szCs w:val="20"/>
        </w:rPr>
        <w:t xml:space="preserve"> cost of deviation from goal by one individual</w:t>
      </w:r>
    </w:p>
    <w:p w14:paraId="559F3E3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cd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4</w:t>
      </w:r>
    </w:p>
    <w:p w14:paraId="5922074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97E76C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initial</w:t>
      </w:r>
      <w:proofErr w:type="gramEnd"/>
      <w:r w:rsidRPr="00036AF3">
        <w:rPr>
          <w:rFonts w:ascii="Courier New" w:eastAsia="Times New Roman" w:hAnsi="Courier New" w:cs="Courier New"/>
          <w:i/>
          <w:iCs/>
          <w:color w:val="000000"/>
          <w:sz w:val="20"/>
          <w:szCs w:val="20"/>
        </w:rPr>
        <w:t xml:space="preserve"> resettlement capacity of host locations </w:t>
      </w:r>
    </w:p>
    <w:p w14:paraId="539F826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295AF95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φ[1000,0]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6922000</w:t>
      </w:r>
    </w:p>
    <w:p w14:paraId="221C80D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φ[1001,0]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41532000</w:t>
      </w:r>
    </w:p>
    <w:p w14:paraId="3A87396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φ[1002,0]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20766000</w:t>
      </w:r>
    </w:p>
    <w:p w14:paraId="70B11B7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φ[1003,0]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2504000</w:t>
      </w:r>
    </w:p>
    <w:p w14:paraId="5576E31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φ[1004,0]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36108000</w:t>
      </w:r>
    </w:p>
    <w:p w14:paraId="4CF3D5B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φ[1005,0]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33604000</w:t>
      </w:r>
    </w:p>
    <w:p w14:paraId="415B4CF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φ[1006,0]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35840000</w:t>
      </w:r>
    </w:p>
    <w:p w14:paraId="66A5488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φ[1007,0]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24955000</w:t>
      </w:r>
    </w:p>
    <w:p w14:paraId="6DDC028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φ[1008,0]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15105000</w:t>
      </w:r>
    </w:p>
    <w:p w14:paraId="2C59408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φ[1009,0]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18632000</w:t>
      </w:r>
    </w:p>
    <w:p w14:paraId="770CFB9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φ[1010,0]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6492000</w:t>
      </w:r>
    </w:p>
    <w:p w14:paraId="481BCDE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φ[1011,0]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39876000</w:t>
      </w:r>
    </w:p>
    <w:p w14:paraId="6DB7FEC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6B6C20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scenario</w:t>
      </w:r>
      <w:proofErr w:type="gramEnd"/>
      <w:r w:rsidRPr="00036AF3">
        <w:rPr>
          <w:rFonts w:ascii="Courier New" w:eastAsia="Times New Roman" w:hAnsi="Courier New" w:cs="Courier New"/>
          <w:i/>
          <w:iCs/>
          <w:color w:val="000000"/>
          <w:sz w:val="20"/>
          <w:szCs w:val="20"/>
        </w:rPr>
        <w:t xml:space="preserve"> probabilities</w:t>
      </w:r>
    </w:p>
    <w:p w14:paraId="6C3F8D4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p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5D1C59E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23B1BCE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p[w]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1</w:t>
      </w:r>
      <w:r w:rsidRPr="00036AF3">
        <w:rPr>
          <w:rFonts w:ascii="Courier New" w:eastAsia="Times New Roman" w:hAnsi="Courier New" w:cs="Courier New"/>
          <w:b/>
          <w:bCs/>
          <w:color w:val="000000"/>
          <w:sz w:val="20"/>
          <w:szCs w:val="20"/>
        </w:rPr>
        <w:t>/</w:t>
      </w:r>
      <w:proofErr w:type="spellStart"/>
      <w:r w:rsidRPr="00036AF3">
        <w:rPr>
          <w:rFonts w:ascii="Courier New" w:eastAsia="Times New Roman" w:hAnsi="Courier New" w:cs="Courier New"/>
          <w:color w:val="000000"/>
          <w:sz w:val="20"/>
          <w:szCs w:val="20"/>
        </w:rPr>
        <w:t>len</w:t>
      </w:r>
      <w:proofErr w:type="spellEnd"/>
      <w:r w:rsidRPr="00036AF3">
        <w:rPr>
          <w:rFonts w:ascii="Courier New" w:eastAsia="Times New Roman" w:hAnsi="Courier New" w:cs="Courier New"/>
          <w:color w:val="000000"/>
          <w:sz w:val="20"/>
          <w:szCs w:val="20"/>
        </w:rPr>
        <w:t>(W)</w:t>
      </w:r>
    </w:p>
    <w:p w14:paraId="74A79B9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D07DA5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relocation</w:t>
      </w:r>
      <w:proofErr w:type="gramEnd"/>
      <w:r w:rsidRPr="00036AF3">
        <w:rPr>
          <w:rFonts w:ascii="Courier New" w:eastAsia="Times New Roman" w:hAnsi="Courier New" w:cs="Courier New"/>
          <w:i/>
          <w:iCs/>
          <w:color w:val="000000"/>
          <w:sz w:val="20"/>
          <w:szCs w:val="20"/>
        </w:rPr>
        <w:t xml:space="preserve"> demand for origin at different time periods under different demand scenarios</w:t>
      </w:r>
    </w:p>
    <w:p w14:paraId="1151607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d = {}</w:t>
      </w:r>
    </w:p>
    <w:p w14:paraId="79EF0CB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62C7FE5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low = </w:t>
      </w:r>
      <w:proofErr w:type="spellStart"/>
      <w:r w:rsidRPr="00036AF3">
        <w:rPr>
          <w:rFonts w:ascii="Courier New" w:eastAsia="Times New Roman" w:hAnsi="Courier New" w:cs="Courier New"/>
          <w:i/>
          <w:iCs/>
          <w:color w:val="000000"/>
          <w:sz w:val="20"/>
          <w:szCs w:val="20"/>
        </w:rPr>
        <w:t>low.set_index</w:t>
      </w:r>
      <w:proofErr w:type="spellEnd"/>
      <w:r w:rsidRPr="00036AF3">
        <w:rPr>
          <w:rFonts w:ascii="Courier New" w:eastAsia="Times New Roman" w:hAnsi="Courier New" w:cs="Courier New"/>
          <w:i/>
          <w:iCs/>
          <w:color w:val="000000"/>
          <w:sz w:val="20"/>
          <w:szCs w:val="20"/>
        </w:rPr>
        <w:t>('I')</w:t>
      </w:r>
    </w:p>
    <w:p w14:paraId="2D74D6B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med = </w:t>
      </w:r>
      <w:proofErr w:type="spellStart"/>
      <w:r w:rsidRPr="00036AF3">
        <w:rPr>
          <w:rFonts w:ascii="Courier New" w:eastAsia="Times New Roman" w:hAnsi="Courier New" w:cs="Courier New"/>
          <w:i/>
          <w:iCs/>
          <w:color w:val="000000"/>
          <w:sz w:val="20"/>
          <w:szCs w:val="20"/>
        </w:rPr>
        <w:t>med.set_index</w:t>
      </w:r>
      <w:proofErr w:type="spellEnd"/>
      <w:r w:rsidRPr="00036AF3">
        <w:rPr>
          <w:rFonts w:ascii="Courier New" w:eastAsia="Times New Roman" w:hAnsi="Courier New" w:cs="Courier New"/>
          <w:i/>
          <w:iCs/>
          <w:color w:val="000000"/>
          <w:sz w:val="20"/>
          <w:szCs w:val="20"/>
        </w:rPr>
        <w:t>('I')</w:t>
      </w:r>
    </w:p>
    <w:p w14:paraId="765E5AD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high = </w:t>
      </w:r>
      <w:proofErr w:type="spellStart"/>
      <w:r w:rsidRPr="00036AF3">
        <w:rPr>
          <w:rFonts w:ascii="Courier New" w:eastAsia="Times New Roman" w:hAnsi="Courier New" w:cs="Courier New"/>
          <w:i/>
          <w:iCs/>
          <w:color w:val="000000"/>
          <w:sz w:val="20"/>
          <w:szCs w:val="20"/>
        </w:rPr>
        <w:t>high.set_index</w:t>
      </w:r>
      <w:proofErr w:type="spellEnd"/>
      <w:r w:rsidRPr="00036AF3">
        <w:rPr>
          <w:rFonts w:ascii="Courier New" w:eastAsia="Times New Roman" w:hAnsi="Courier New" w:cs="Courier New"/>
          <w:i/>
          <w:iCs/>
          <w:color w:val="000000"/>
          <w:sz w:val="20"/>
          <w:szCs w:val="20"/>
        </w:rPr>
        <w:t>('I')</w:t>
      </w:r>
    </w:p>
    <w:p w14:paraId="1CD09A1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9B43B0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for</w:t>
      </w:r>
      <w:proofErr w:type="gramEnd"/>
      <w:r w:rsidRPr="00036AF3">
        <w:rPr>
          <w:rFonts w:ascii="Courier New" w:eastAsia="Times New Roman" w:hAnsi="Courier New" w:cs="Courier New"/>
          <w:i/>
          <w:iCs/>
          <w:color w:val="000000"/>
          <w:sz w:val="20"/>
          <w:szCs w:val="20"/>
        </w:rPr>
        <w:t xml:space="preserve"> i in I:</w:t>
      </w:r>
    </w:p>
    <w:p w14:paraId="624A1B4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for</w:t>
      </w:r>
      <w:proofErr w:type="gramEnd"/>
      <w:r w:rsidRPr="00036AF3">
        <w:rPr>
          <w:rFonts w:ascii="Courier New" w:eastAsia="Times New Roman" w:hAnsi="Courier New" w:cs="Courier New"/>
          <w:i/>
          <w:iCs/>
          <w:color w:val="000000"/>
          <w:sz w:val="20"/>
          <w:szCs w:val="20"/>
        </w:rPr>
        <w:t xml:space="preserve"> t in T:</w:t>
      </w:r>
    </w:p>
    <w:p w14:paraId="5004ECB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d[i, t, "L"] = low.at[</w:t>
      </w:r>
      <w:proofErr w:type="spellStart"/>
      <w:r w:rsidRPr="00036AF3">
        <w:rPr>
          <w:rFonts w:ascii="Courier New" w:eastAsia="Times New Roman" w:hAnsi="Courier New" w:cs="Courier New"/>
          <w:i/>
          <w:iCs/>
          <w:color w:val="000000"/>
          <w:sz w:val="20"/>
          <w:szCs w:val="20"/>
        </w:rPr>
        <w:t>i,t</w:t>
      </w:r>
      <w:proofErr w:type="spellEnd"/>
      <w:r w:rsidRPr="00036AF3">
        <w:rPr>
          <w:rFonts w:ascii="Courier New" w:eastAsia="Times New Roman" w:hAnsi="Courier New" w:cs="Courier New"/>
          <w:i/>
          <w:iCs/>
          <w:color w:val="000000"/>
          <w:sz w:val="20"/>
          <w:szCs w:val="20"/>
        </w:rPr>
        <w:t>]</w:t>
      </w:r>
    </w:p>
    <w:p w14:paraId="67FA5A0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d[i, t, "M"] = med.at[</w:t>
      </w:r>
      <w:proofErr w:type="spellStart"/>
      <w:r w:rsidRPr="00036AF3">
        <w:rPr>
          <w:rFonts w:ascii="Courier New" w:eastAsia="Times New Roman" w:hAnsi="Courier New" w:cs="Courier New"/>
          <w:i/>
          <w:iCs/>
          <w:color w:val="000000"/>
          <w:sz w:val="20"/>
          <w:szCs w:val="20"/>
        </w:rPr>
        <w:t>i,t</w:t>
      </w:r>
      <w:proofErr w:type="spellEnd"/>
      <w:r w:rsidRPr="00036AF3">
        <w:rPr>
          <w:rFonts w:ascii="Courier New" w:eastAsia="Times New Roman" w:hAnsi="Courier New" w:cs="Courier New"/>
          <w:i/>
          <w:iCs/>
          <w:color w:val="000000"/>
          <w:sz w:val="20"/>
          <w:szCs w:val="20"/>
        </w:rPr>
        <w:t>]</w:t>
      </w:r>
    </w:p>
    <w:p w14:paraId="0A5DDE0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d[i, t, "H"] = high.at[</w:t>
      </w:r>
      <w:proofErr w:type="spellStart"/>
      <w:r w:rsidRPr="00036AF3">
        <w:rPr>
          <w:rFonts w:ascii="Courier New" w:eastAsia="Times New Roman" w:hAnsi="Courier New" w:cs="Courier New"/>
          <w:i/>
          <w:iCs/>
          <w:color w:val="000000"/>
          <w:sz w:val="20"/>
          <w:szCs w:val="20"/>
        </w:rPr>
        <w:t>i,t</w:t>
      </w:r>
      <w:proofErr w:type="spellEnd"/>
      <w:r w:rsidRPr="00036AF3">
        <w:rPr>
          <w:rFonts w:ascii="Courier New" w:eastAsia="Times New Roman" w:hAnsi="Courier New" w:cs="Courier New"/>
          <w:i/>
          <w:iCs/>
          <w:color w:val="000000"/>
          <w:sz w:val="20"/>
          <w:szCs w:val="20"/>
        </w:rPr>
        <w:t>]</w:t>
      </w:r>
    </w:p>
    <w:p w14:paraId="4E1B4739"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[17]:</w:t>
      </w:r>
    </w:p>
    <w:p w14:paraId="078834A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decision</w:t>
      </w:r>
      <w:proofErr w:type="gramEnd"/>
      <w:r w:rsidRPr="00036AF3">
        <w:rPr>
          <w:rFonts w:ascii="Courier New" w:eastAsia="Times New Roman" w:hAnsi="Courier New" w:cs="Courier New"/>
          <w:i/>
          <w:iCs/>
          <w:color w:val="000000"/>
          <w:sz w:val="20"/>
          <w:szCs w:val="20"/>
        </w:rPr>
        <w:t xml:space="preserve"> variables</w:t>
      </w:r>
    </w:p>
    <w:p w14:paraId="0F5856B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B045E5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1A4D72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if</w:t>
      </w:r>
      <w:proofErr w:type="gramEnd"/>
      <w:r w:rsidRPr="00036AF3">
        <w:rPr>
          <w:rFonts w:ascii="Courier New" w:eastAsia="Times New Roman" w:hAnsi="Courier New" w:cs="Courier New"/>
          <w:i/>
          <w:iCs/>
          <w:color w:val="000000"/>
          <w:sz w:val="20"/>
          <w:szCs w:val="20"/>
        </w:rPr>
        <w:t xml:space="preserve"> the cluster is opened during a period</w:t>
      </w:r>
    </w:p>
    <w:p w14:paraId="2BDDA91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y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71AC8F4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40082E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22AB72E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capacity</w:t>
      </w:r>
      <w:proofErr w:type="gramEnd"/>
      <w:r w:rsidRPr="00036AF3">
        <w:rPr>
          <w:rFonts w:ascii="Courier New" w:eastAsia="Times New Roman" w:hAnsi="Courier New" w:cs="Courier New"/>
          <w:i/>
          <w:iCs/>
          <w:color w:val="000000"/>
          <w:sz w:val="20"/>
          <w:szCs w:val="20"/>
        </w:rPr>
        <w:t xml:space="preserve"> expansion for the upcoming period for clusters at a time period</w:t>
      </w:r>
    </w:p>
    <w:p w14:paraId="2664A3C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7DEAB25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2FC7EF1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number</w:t>
      </w:r>
      <w:proofErr w:type="gramEnd"/>
      <w:r w:rsidRPr="00036AF3">
        <w:rPr>
          <w:rFonts w:ascii="Courier New" w:eastAsia="Times New Roman" w:hAnsi="Courier New" w:cs="Courier New"/>
          <w:i/>
          <w:iCs/>
          <w:color w:val="000000"/>
          <w:sz w:val="20"/>
          <w:szCs w:val="20"/>
        </w:rPr>
        <w:t xml:space="preserve"> of individuals assigned /relocation flow from an origin to a host at a certain time under a demand scenario</w:t>
      </w:r>
    </w:p>
    <w:p w14:paraId="242D518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x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799C822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439E62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3C3FA49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 xml:space="preserve"># </w:t>
      </w:r>
      <w:proofErr w:type="gramStart"/>
      <w:r w:rsidRPr="00036AF3">
        <w:rPr>
          <w:rFonts w:ascii="Courier New" w:eastAsia="Times New Roman" w:hAnsi="Courier New" w:cs="Courier New"/>
          <w:i/>
          <w:iCs/>
          <w:color w:val="000000"/>
          <w:sz w:val="20"/>
          <w:szCs w:val="20"/>
        </w:rPr>
        <w:t>resettlement</w:t>
      </w:r>
      <w:proofErr w:type="gramEnd"/>
      <w:r w:rsidRPr="00036AF3">
        <w:rPr>
          <w:rFonts w:ascii="Courier New" w:eastAsia="Times New Roman" w:hAnsi="Courier New" w:cs="Courier New"/>
          <w:i/>
          <w:iCs/>
          <w:color w:val="000000"/>
          <w:sz w:val="20"/>
          <w:szCs w:val="20"/>
        </w:rPr>
        <w:t xml:space="preserve"> demand</w:t>
      </w:r>
    </w:p>
    <w:p w14:paraId="7098F0D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γ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
    <w:p w14:paraId="365C61B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111D7BD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33243F6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10A0D53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051F87E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   </w:t>
      </w:r>
    </w:p>
    <w:p w14:paraId="25AE61B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addVar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vtype</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GRB</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CONTINUOUS, name</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"Expansion", </w:t>
      </w:r>
      <w:proofErr w:type="spellStart"/>
      <w:r w:rsidRPr="00036AF3">
        <w:rPr>
          <w:rFonts w:ascii="Courier New" w:eastAsia="Times New Roman" w:hAnsi="Courier New" w:cs="Courier New"/>
          <w:color w:val="000000"/>
          <w:sz w:val="20"/>
          <w:szCs w:val="20"/>
        </w:rPr>
        <w:t>lb</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0)   </w:t>
      </w:r>
    </w:p>
    <w:p w14:paraId="2DE89D4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φ[</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addVar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vtype</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GRB</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CONTINUOUS, name</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"Capacity", </w:t>
      </w:r>
      <w:proofErr w:type="spellStart"/>
      <w:r w:rsidRPr="00036AF3">
        <w:rPr>
          <w:rFonts w:ascii="Courier New" w:eastAsia="Times New Roman" w:hAnsi="Courier New" w:cs="Courier New"/>
          <w:color w:val="000000"/>
          <w:sz w:val="20"/>
          <w:szCs w:val="20"/>
        </w:rPr>
        <w:t>lb</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0.0) </w:t>
      </w:r>
    </w:p>
    <w:p w14:paraId="4FE66BC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y[</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addVar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vtype</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GRB</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BINARY, name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"to open or not")</w:t>
      </w:r>
    </w:p>
    <w:p w14:paraId="55C2B4D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299FC73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71AA442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    </w:t>
      </w:r>
    </w:p>
    <w:p w14:paraId="2C0638D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05C0008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31E1F6A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   </w:t>
      </w:r>
    </w:p>
    <w:p w14:paraId="44BFCE1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x[</w:t>
      </w:r>
      <w:proofErr w:type="spellStart"/>
      <w:r w:rsidRPr="00036AF3">
        <w:rPr>
          <w:rFonts w:ascii="Courier New" w:eastAsia="Times New Roman" w:hAnsi="Courier New" w:cs="Courier New"/>
          <w:color w:val="000000"/>
          <w:sz w:val="20"/>
          <w:szCs w:val="20"/>
        </w:rPr>
        <w:t>i,j,t,w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addVar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vtype</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GRB</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CONTINUOUS, name</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"Flow", </w:t>
      </w:r>
      <w:proofErr w:type="spellStart"/>
      <w:r w:rsidRPr="00036AF3">
        <w:rPr>
          <w:rFonts w:ascii="Courier New" w:eastAsia="Times New Roman" w:hAnsi="Courier New" w:cs="Courier New"/>
          <w:color w:val="000000"/>
          <w:sz w:val="20"/>
          <w:szCs w:val="20"/>
        </w:rPr>
        <w:t>lb</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0.0)  </w:t>
      </w:r>
    </w:p>
    <w:p w14:paraId="0D5314E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75526F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    </w:t>
      </w:r>
    </w:p>
    <w:p w14:paraId="28C413F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053FB75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   </w:t>
      </w:r>
    </w:p>
    <w:p w14:paraId="786943B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addVar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vtype</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GRB</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CONTINUOUS, name</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"demand", </w:t>
      </w:r>
      <w:proofErr w:type="spellStart"/>
      <w:r w:rsidRPr="00036AF3">
        <w:rPr>
          <w:rFonts w:ascii="Courier New" w:eastAsia="Times New Roman" w:hAnsi="Courier New" w:cs="Courier New"/>
          <w:color w:val="000000"/>
          <w:sz w:val="20"/>
          <w:szCs w:val="20"/>
        </w:rPr>
        <w:t>lb</w:t>
      </w:r>
      <w:proofErr w:type="spellEnd"/>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0.0)  </w:t>
      </w:r>
    </w:p>
    <w:p w14:paraId="7956DB4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1426337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18922B63"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[18]:</w:t>
      </w:r>
    </w:p>
    <w:p w14:paraId="3A973AC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constraints</w:t>
      </w:r>
      <w:proofErr w:type="gramEnd"/>
    </w:p>
    <w:p w14:paraId="56B7890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A1111C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BE50F7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can</w:t>
      </w:r>
      <w:proofErr w:type="gramEnd"/>
      <w:r w:rsidRPr="00036AF3">
        <w:rPr>
          <w:rFonts w:ascii="Courier New" w:eastAsia="Times New Roman" w:hAnsi="Courier New" w:cs="Courier New"/>
          <w:i/>
          <w:iCs/>
          <w:color w:val="000000"/>
          <w:sz w:val="20"/>
          <w:szCs w:val="20"/>
        </w:rPr>
        <w:t xml:space="preserve"> only open during one time period</w:t>
      </w:r>
    </w:p>
    <w:p w14:paraId="7D8FE75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14AB69B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(y[</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&lt;=</w:t>
      </w:r>
      <w:r w:rsidRPr="00036AF3">
        <w:rPr>
          <w:rFonts w:ascii="Courier New" w:eastAsia="Times New Roman" w:hAnsi="Courier New" w:cs="Courier New"/>
          <w:color w:val="000000"/>
          <w:sz w:val="20"/>
          <w:szCs w:val="20"/>
        </w:rPr>
        <w:t xml:space="preserve"> 1)</w:t>
      </w:r>
    </w:p>
    <w:p w14:paraId="0F02B13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7554BBB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4EB1E1D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making</w:t>
      </w:r>
      <w:proofErr w:type="gramEnd"/>
      <w:r w:rsidRPr="00036AF3">
        <w:rPr>
          <w:rFonts w:ascii="Courier New" w:eastAsia="Times New Roman" w:hAnsi="Courier New" w:cs="Courier New"/>
          <w:i/>
          <w:iCs/>
          <w:color w:val="000000"/>
          <w:sz w:val="20"/>
          <w:szCs w:val="20"/>
        </w:rPr>
        <w:t xml:space="preserve"> sure that the capacity of the previous period and the previous periods expansion is equal to the current capacity</w:t>
      </w:r>
    </w:p>
    <w:p w14:paraId="19322C9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lastRenderedPageBreak/>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34E609E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set(</w:t>
      </w:r>
      <w:proofErr w:type="spellStart"/>
      <w:r w:rsidRPr="00036AF3">
        <w:rPr>
          <w:rFonts w:ascii="Courier New" w:eastAsia="Times New Roman" w:hAnsi="Courier New" w:cs="Courier New"/>
          <w:color w:val="000000"/>
          <w:sz w:val="20"/>
          <w:szCs w:val="20"/>
        </w:rPr>
        <w:t>itertools</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islice</w:t>
      </w:r>
      <w:proofErr w:type="spellEnd"/>
      <w:r w:rsidRPr="00036AF3">
        <w:rPr>
          <w:rFonts w:ascii="Courier New" w:eastAsia="Times New Roman" w:hAnsi="Courier New" w:cs="Courier New"/>
          <w:color w:val="000000"/>
          <w:sz w:val="20"/>
          <w:szCs w:val="20"/>
        </w:rPr>
        <w:t xml:space="preserve">(T,1,len(T),1)):    </w:t>
      </w:r>
    </w:p>
    <w:p w14:paraId="7817BE3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(φ[</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φ[j,t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1])</w:t>
      </w:r>
    </w:p>
    <w:p w14:paraId="41E8F3C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&lt;=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(y[</w:t>
      </w:r>
      <w:proofErr w:type="spellStart"/>
      <w:r w:rsidRPr="00036AF3">
        <w:rPr>
          <w:rFonts w:ascii="Courier New" w:eastAsia="Times New Roman" w:hAnsi="Courier New" w:cs="Courier New"/>
          <w:color w:val="000000"/>
          <w:sz w:val="20"/>
          <w:szCs w:val="20"/>
        </w:rPr>
        <w:t>j,m</w:t>
      </w:r>
      <w:proofErr w:type="spellEnd"/>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m</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list(range(1,t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1</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ub</w:t>
      </w:r>
      <w:proofErr w:type="spellEnd"/>
      <w:r w:rsidRPr="00036AF3">
        <w:rPr>
          <w:rFonts w:ascii="Courier New" w:eastAsia="Times New Roman" w:hAnsi="Courier New" w:cs="Courier New"/>
          <w:color w:val="000000"/>
          <w:sz w:val="20"/>
          <w:szCs w:val="20"/>
        </w:rPr>
        <w:t>)</w:t>
      </w:r>
    </w:p>
    <w:p w14:paraId="20DD3BA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6246B3D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D6DF2B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0E05CF8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the</w:t>
      </w:r>
      <w:proofErr w:type="gramEnd"/>
      <w:r w:rsidRPr="00036AF3">
        <w:rPr>
          <w:rFonts w:ascii="Courier New" w:eastAsia="Times New Roman" w:hAnsi="Courier New" w:cs="Courier New"/>
          <w:i/>
          <w:iCs/>
          <w:color w:val="000000"/>
          <w:sz w:val="20"/>
          <w:szCs w:val="20"/>
        </w:rPr>
        <w:t xml:space="preserve"> initial </w:t>
      </w:r>
      <w:proofErr w:type="spellStart"/>
      <w:r w:rsidRPr="00036AF3">
        <w:rPr>
          <w:rFonts w:ascii="Courier New" w:eastAsia="Times New Roman" w:hAnsi="Courier New" w:cs="Courier New"/>
          <w:i/>
          <w:iCs/>
          <w:color w:val="000000"/>
          <w:sz w:val="20"/>
          <w:szCs w:val="20"/>
        </w:rPr>
        <w:t>capcaity</w:t>
      </w:r>
      <w:proofErr w:type="spellEnd"/>
      <w:r w:rsidRPr="00036AF3">
        <w:rPr>
          <w:rFonts w:ascii="Courier New" w:eastAsia="Times New Roman" w:hAnsi="Courier New" w:cs="Courier New"/>
          <w:i/>
          <w:iCs/>
          <w:color w:val="000000"/>
          <w:sz w:val="20"/>
          <w:szCs w:val="20"/>
        </w:rPr>
        <w:t xml:space="preserve"> is equal to the capacity in the first period</w:t>
      </w:r>
    </w:p>
    <w:p w14:paraId="0FF7D8A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323F00E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 xml:space="preserve">(φ[j,0]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φ[j,1])</w:t>
      </w:r>
    </w:p>
    <w:p w14:paraId="3612FC1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115D7AC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the</w:t>
      </w:r>
      <w:proofErr w:type="gramEnd"/>
      <w:r w:rsidRPr="00036AF3">
        <w:rPr>
          <w:rFonts w:ascii="Courier New" w:eastAsia="Times New Roman" w:hAnsi="Courier New" w:cs="Courier New"/>
          <w:i/>
          <w:iCs/>
          <w:color w:val="000000"/>
          <w:sz w:val="20"/>
          <w:szCs w:val="20"/>
        </w:rPr>
        <w:t xml:space="preserve"> flow cannot be larger than the capacity during a time period beginning at period 1</w:t>
      </w:r>
    </w:p>
    <w:p w14:paraId="4A3B491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5F70687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7664D7B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15B4D86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55DDEAF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w:t>
      </w:r>
      <w:proofErr w:type="spellStart"/>
      <w:r w:rsidRPr="00036AF3">
        <w:rPr>
          <w:rFonts w:ascii="Courier New" w:eastAsia="Times New Roman" w:hAnsi="Courier New" w:cs="Courier New"/>
          <w:color w:val="000000"/>
          <w:sz w:val="20"/>
          <w:szCs w:val="20"/>
        </w:rPr>
        <w:t>i,j,m,w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 </w:t>
      </w:r>
      <w:proofErr w:type="spellStart"/>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m</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list(range(1,t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 </w:t>
      </w:r>
      <w:r w:rsidRPr="00036AF3">
        <w:rPr>
          <w:rFonts w:ascii="Courier New" w:eastAsia="Times New Roman" w:hAnsi="Courier New" w:cs="Courier New"/>
          <w:b/>
          <w:bCs/>
          <w:color w:val="000000"/>
          <w:sz w:val="20"/>
          <w:szCs w:val="20"/>
        </w:rPr>
        <w:t>&lt;=</w:t>
      </w:r>
      <w:r w:rsidRPr="00036AF3">
        <w:rPr>
          <w:rFonts w:ascii="Courier New" w:eastAsia="Times New Roman" w:hAnsi="Courier New" w:cs="Courier New"/>
          <w:color w:val="000000"/>
          <w:sz w:val="20"/>
          <w:szCs w:val="20"/>
        </w:rPr>
        <w:t xml:space="preserve"> φ[</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(y[</w:t>
      </w:r>
      <w:proofErr w:type="spellStart"/>
      <w:r w:rsidRPr="00036AF3">
        <w:rPr>
          <w:rFonts w:ascii="Courier New" w:eastAsia="Times New Roman" w:hAnsi="Courier New" w:cs="Courier New"/>
          <w:color w:val="000000"/>
          <w:sz w:val="20"/>
          <w:szCs w:val="20"/>
        </w:rPr>
        <w:t>j,m</w:t>
      </w:r>
      <w:proofErr w:type="spellEnd"/>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m</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list(range(1,t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1))))</w:t>
      </w:r>
    </w:p>
    <w:p w14:paraId="3D8BC48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35FF046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13588DF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all</w:t>
      </w:r>
      <w:proofErr w:type="gramEnd"/>
      <w:r w:rsidRPr="00036AF3">
        <w:rPr>
          <w:rFonts w:ascii="Courier New" w:eastAsia="Times New Roman" w:hAnsi="Courier New" w:cs="Courier New"/>
          <w:i/>
          <w:iCs/>
          <w:color w:val="000000"/>
          <w:sz w:val="20"/>
          <w:szCs w:val="20"/>
        </w:rPr>
        <w:t xml:space="preserve"> of the flow cannot be greater than or equal to the demand at the beginning of a period</w:t>
      </w:r>
    </w:p>
    <w:p w14:paraId="474B904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38E9DEB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7F10CDF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42B985B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w:t>
      </w:r>
      <w:proofErr w:type="spellStart"/>
      <w:r w:rsidRPr="00036AF3">
        <w:rPr>
          <w:rFonts w:ascii="Courier New" w:eastAsia="Times New Roman" w:hAnsi="Courier New" w:cs="Courier New"/>
          <w:color w:val="000000"/>
          <w:sz w:val="20"/>
          <w:szCs w:val="20"/>
        </w:rPr>
        <w:t>i,j,t,w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&lt;=</w:t>
      </w:r>
      <w:r w:rsidRPr="00036AF3">
        <w:rPr>
          <w:rFonts w:ascii="Courier New" w:eastAsia="Times New Roman" w:hAnsi="Courier New" w:cs="Courier New"/>
          <w:color w:val="000000"/>
          <w:sz w:val="20"/>
          <w:szCs w:val="20"/>
        </w:rPr>
        <w:t xml:space="preserve"> 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w:t>
      </w:r>
    </w:p>
    <w:p w14:paraId="624CB92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3467823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demand</w:t>
      </w:r>
      <w:proofErr w:type="gramEnd"/>
      <w:r w:rsidRPr="00036AF3">
        <w:rPr>
          <w:rFonts w:ascii="Courier New" w:eastAsia="Times New Roman" w:hAnsi="Courier New" w:cs="Courier New"/>
          <w:i/>
          <w:iCs/>
          <w:color w:val="000000"/>
          <w:sz w:val="20"/>
          <w:szCs w:val="20"/>
        </w:rPr>
        <w:t xml:space="preserve"> for the first time period is equal to the </w:t>
      </w:r>
      <w:proofErr w:type="spellStart"/>
      <w:r w:rsidRPr="00036AF3">
        <w:rPr>
          <w:rFonts w:ascii="Courier New" w:eastAsia="Times New Roman" w:hAnsi="Courier New" w:cs="Courier New"/>
          <w:i/>
          <w:iCs/>
          <w:color w:val="000000"/>
          <w:sz w:val="20"/>
          <w:szCs w:val="20"/>
        </w:rPr>
        <w:t>forcasted</w:t>
      </w:r>
      <w:proofErr w:type="spellEnd"/>
      <w:r w:rsidRPr="00036AF3">
        <w:rPr>
          <w:rFonts w:ascii="Courier New" w:eastAsia="Times New Roman" w:hAnsi="Courier New" w:cs="Courier New"/>
          <w:i/>
          <w:iCs/>
          <w:color w:val="000000"/>
          <w:sz w:val="20"/>
          <w:szCs w:val="20"/>
        </w:rPr>
        <w:t xml:space="preserve"> demand in the first time period</w:t>
      </w:r>
    </w:p>
    <w:p w14:paraId="01FBD75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3581108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3362EDE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 xml:space="preserve">(γ[i,1, 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d[i,1,w])</w:t>
      </w:r>
    </w:p>
    <w:p w14:paraId="754E450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6BB3CF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demad</w:t>
      </w:r>
      <w:proofErr w:type="gramEnd"/>
      <w:r w:rsidRPr="00036AF3">
        <w:rPr>
          <w:rFonts w:ascii="Courier New" w:eastAsia="Times New Roman" w:hAnsi="Courier New" w:cs="Courier New"/>
          <w:i/>
          <w:iCs/>
          <w:color w:val="000000"/>
          <w:sz w:val="20"/>
          <w:szCs w:val="20"/>
        </w:rPr>
        <w:t xml:space="preserve"> for a time period = demand of previous - flow + </w:t>
      </w:r>
      <w:proofErr w:type="spellStart"/>
      <w:r w:rsidRPr="00036AF3">
        <w:rPr>
          <w:rFonts w:ascii="Courier New" w:eastAsia="Times New Roman" w:hAnsi="Courier New" w:cs="Courier New"/>
          <w:i/>
          <w:iCs/>
          <w:color w:val="000000"/>
          <w:sz w:val="20"/>
          <w:szCs w:val="20"/>
        </w:rPr>
        <w:t>forcasted</w:t>
      </w:r>
      <w:proofErr w:type="spellEnd"/>
    </w:p>
    <w:p w14:paraId="681FA42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20E8673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0ECDACE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036E418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set(</w:t>
      </w:r>
      <w:proofErr w:type="spellStart"/>
      <w:r w:rsidRPr="00036AF3">
        <w:rPr>
          <w:rFonts w:ascii="Courier New" w:eastAsia="Times New Roman" w:hAnsi="Courier New" w:cs="Courier New"/>
          <w:color w:val="000000"/>
          <w:sz w:val="20"/>
          <w:szCs w:val="20"/>
        </w:rPr>
        <w:t>itertools</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islice</w:t>
      </w:r>
      <w:proofErr w:type="spellEnd"/>
      <w:r w:rsidRPr="00036AF3">
        <w:rPr>
          <w:rFonts w:ascii="Courier New" w:eastAsia="Times New Roman" w:hAnsi="Courier New" w:cs="Courier New"/>
          <w:color w:val="000000"/>
          <w:sz w:val="20"/>
          <w:szCs w:val="20"/>
        </w:rPr>
        <w:t>(T,1,len(T),1)):</w:t>
      </w:r>
    </w:p>
    <w:p w14:paraId="37D3BED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addConstr</w:t>
      </w:r>
      <w:proofErr w:type="spellEnd"/>
      <w:r w:rsidRPr="00036AF3">
        <w:rPr>
          <w:rFonts w:ascii="Courier New" w:eastAsia="Times New Roman" w:hAnsi="Courier New" w:cs="Courier New"/>
          <w:color w:val="000000"/>
          <w:sz w:val="20"/>
          <w:szCs w:val="20"/>
        </w:rPr>
        <w:t>(γ[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γ[i,t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(x[i,j,t</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1,w]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d[</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w:t>
      </w:r>
    </w:p>
    <w:p w14:paraId="514C204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
    <w:p w14:paraId="70803C01"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[19]:</w:t>
      </w:r>
    </w:p>
    <w:p w14:paraId="028AF33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i/>
          <w:iCs/>
          <w:color w:val="000000"/>
          <w:sz w:val="20"/>
          <w:szCs w:val="20"/>
        </w:rPr>
        <w:t>#</w:t>
      </w:r>
      <w:proofErr w:type="gramStart"/>
      <w:r w:rsidRPr="00036AF3">
        <w:rPr>
          <w:rFonts w:ascii="Courier New" w:eastAsia="Times New Roman" w:hAnsi="Courier New" w:cs="Courier New"/>
          <w:i/>
          <w:iCs/>
          <w:color w:val="000000"/>
          <w:sz w:val="20"/>
          <w:szCs w:val="20"/>
        </w:rPr>
        <w:t>objective</w:t>
      </w:r>
      <w:proofErr w:type="gramEnd"/>
    </w:p>
    <w:p w14:paraId="27A2552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obj1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 xml:space="preserve">(co[j]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y[</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19AAC6B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4797294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obj2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ce</w:t>
      </w:r>
      <w:proofErr w:type="spellEnd"/>
      <w:r w:rsidRPr="00036AF3">
        <w:rPr>
          <w:rFonts w:ascii="Courier New" w:eastAsia="Times New Roman" w:hAnsi="Courier New" w:cs="Courier New"/>
          <w:color w:val="000000"/>
          <w:sz w:val="20"/>
          <w:szCs w:val="20"/>
        </w:rPr>
        <w:t xml:space="preserve">[j]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Δφ</w:t>
      </w:r>
      <w:proofErr w:type="spellEnd"/>
      <w:r w:rsidRPr="00036AF3">
        <w:rPr>
          <w:rFonts w:ascii="Courier New" w:eastAsia="Times New Roman" w:hAnsi="Courier New" w:cs="Courier New"/>
          <w:color w:val="000000"/>
          <w:sz w:val="20"/>
          <w:szCs w:val="20"/>
        </w:rPr>
        <w:t>[</w:t>
      </w:r>
      <w:proofErr w:type="spellStart"/>
      <w:r w:rsidRPr="00036AF3">
        <w:rPr>
          <w:rFonts w:ascii="Courier New" w:eastAsia="Times New Roman" w:hAnsi="Courier New" w:cs="Courier New"/>
          <w:color w:val="000000"/>
          <w:sz w:val="20"/>
          <w:szCs w:val="20"/>
        </w:rPr>
        <w:t>j,t</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0D16B8B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3BB857D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2A0E780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obj3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 xml:space="preserve">(p[w]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((cd)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x[</w:t>
      </w:r>
      <w:proofErr w:type="spellStart"/>
      <w:r w:rsidRPr="00036AF3">
        <w:rPr>
          <w:rFonts w:ascii="Courier New" w:eastAsia="Times New Roman" w:hAnsi="Courier New" w:cs="Courier New"/>
          <w:color w:val="000000"/>
          <w:sz w:val="20"/>
          <w:szCs w:val="20"/>
        </w:rPr>
        <w:t>i,j,t,w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t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T)))</w:t>
      </w:r>
    </w:p>
    <w:p w14:paraId="08202CE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566FA1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w:t>
      </w:r>
    </w:p>
    <w:p w14:paraId="6A947D2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5D92EBC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w:t>
      </w:r>
    </w:p>
    <w:p w14:paraId="686B451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obj4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 xml:space="preserve">(p[w]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W)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((γ[</w:t>
      </w:r>
      <w:proofErr w:type="spellStart"/>
      <w:r w:rsidRPr="00036AF3">
        <w:rPr>
          <w:rFonts w:ascii="Courier New" w:eastAsia="Times New Roman" w:hAnsi="Courier New" w:cs="Courier New"/>
          <w:color w:val="000000"/>
          <w:sz w:val="20"/>
          <w:szCs w:val="20"/>
        </w:rPr>
        <w:t>i,t,w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quicksum</w:t>
      </w:r>
      <w:proofErr w:type="spellEnd"/>
      <w:r w:rsidRPr="00036AF3">
        <w:rPr>
          <w:rFonts w:ascii="Courier New" w:eastAsia="Times New Roman" w:hAnsi="Courier New" w:cs="Courier New"/>
          <w:color w:val="000000"/>
          <w:sz w:val="20"/>
          <w:szCs w:val="20"/>
        </w:rPr>
        <w:t>(x[</w:t>
      </w:r>
      <w:proofErr w:type="spellStart"/>
      <w:r w:rsidRPr="00036AF3">
        <w:rPr>
          <w:rFonts w:ascii="Courier New" w:eastAsia="Times New Roman" w:hAnsi="Courier New" w:cs="Courier New"/>
          <w:color w:val="000000"/>
          <w:sz w:val="20"/>
          <w:szCs w:val="20"/>
        </w:rPr>
        <w:t>i,j,t,w</w:t>
      </w:r>
      <w:proofErr w:type="spellEnd"/>
      <w:r w:rsidRPr="00036AF3">
        <w:rPr>
          <w:rFonts w:ascii="Courier New" w:eastAsia="Times New Roman" w:hAnsi="Courier New" w:cs="Courier New"/>
          <w:color w:val="000000"/>
          <w:sz w:val="20"/>
          <w:szCs w:val="20"/>
        </w:rPr>
        <w:t xml:space="preserve">]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J)) </w:t>
      </w:r>
      <w:r w:rsidRPr="00036AF3">
        <w:rPr>
          <w:rFonts w:ascii="Courier New" w:eastAsia="Times New Roman" w:hAnsi="Courier New" w:cs="Courier New"/>
          <w:b/>
          <w:bCs/>
          <w:color w:val="000000"/>
          <w:sz w:val="20"/>
          <w:szCs w:val="20"/>
        </w:rPr>
        <w:t>for</w:t>
      </w:r>
      <w:r w:rsidRPr="00036AF3">
        <w:rPr>
          <w:rFonts w:ascii="Courier New" w:eastAsia="Times New Roman" w:hAnsi="Courier New" w:cs="Courier New"/>
          <w:color w:val="000000"/>
          <w:sz w:val="20"/>
          <w:szCs w:val="20"/>
        </w:rPr>
        <w:t xml:space="preserve"> i </w:t>
      </w:r>
      <w:r w:rsidRPr="00036AF3">
        <w:rPr>
          <w:rFonts w:ascii="Courier New" w:eastAsia="Times New Roman" w:hAnsi="Courier New" w:cs="Courier New"/>
          <w:b/>
          <w:bCs/>
          <w:color w:val="000000"/>
          <w:sz w:val="20"/>
          <w:szCs w:val="20"/>
        </w:rPr>
        <w:t>in</w:t>
      </w:r>
      <w:r w:rsidRPr="00036AF3">
        <w:rPr>
          <w:rFonts w:ascii="Courier New" w:eastAsia="Times New Roman" w:hAnsi="Courier New" w:cs="Courier New"/>
          <w:color w:val="000000"/>
          <w:sz w:val="20"/>
          <w:szCs w:val="20"/>
        </w:rPr>
        <w:t xml:space="preserve"> I)</w:t>
      </w:r>
    </w:p>
    <w:p w14:paraId="76469ED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E48278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obj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obj1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obj2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obj3 </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 xml:space="preserve"> obj4</w:t>
      </w:r>
    </w:p>
    <w:p w14:paraId="0121FB8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0FBA4EF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setObjective</w:t>
      </w:r>
      <w:proofErr w:type="spellEnd"/>
      <w:r w:rsidRPr="00036AF3">
        <w:rPr>
          <w:rFonts w:ascii="Courier New" w:eastAsia="Times New Roman" w:hAnsi="Courier New" w:cs="Courier New"/>
          <w:color w:val="000000"/>
          <w:sz w:val="20"/>
          <w:szCs w:val="20"/>
        </w:rPr>
        <w:t>(obj, GRB</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MINIMIZE)</w:t>
      </w:r>
    </w:p>
    <w:p w14:paraId="79734D8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
    <w:p w14:paraId="5772923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model</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optimize</w:t>
      </w:r>
      <w:proofErr w:type="spellEnd"/>
      <w:r w:rsidRPr="00036AF3">
        <w:rPr>
          <w:rFonts w:ascii="Courier New" w:eastAsia="Times New Roman" w:hAnsi="Courier New" w:cs="Courier New"/>
          <w:color w:val="000000"/>
          <w:sz w:val="20"/>
          <w:szCs w:val="20"/>
        </w:rPr>
        <w:t>()</w:t>
      </w:r>
    </w:p>
    <w:p w14:paraId="6161345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Gurobi</w:t>
      </w:r>
      <w:proofErr w:type="spellEnd"/>
      <w:r w:rsidRPr="00036AF3">
        <w:rPr>
          <w:rFonts w:ascii="Courier New" w:eastAsia="Times New Roman" w:hAnsi="Courier New" w:cs="Courier New"/>
          <w:color w:val="000000"/>
          <w:sz w:val="20"/>
          <w:szCs w:val="20"/>
        </w:rPr>
        <w:t xml:space="preserve"> Optimizer version 9.5.2 build v9.5.2rc0 (win64)</w:t>
      </w:r>
    </w:p>
    <w:p w14:paraId="69226D1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Thread count: 4 physical cores, 8 logical processors, using up to 8 threads</w:t>
      </w:r>
    </w:p>
    <w:p w14:paraId="68C0B42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Optimize a model with 6685 rows, 6456 columns and 65101 </w:t>
      </w:r>
      <w:proofErr w:type="spellStart"/>
      <w:r w:rsidRPr="00036AF3">
        <w:rPr>
          <w:rFonts w:ascii="Courier New" w:eastAsia="Times New Roman" w:hAnsi="Courier New" w:cs="Courier New"/>
          <w:color w:val="000000"/>
          <w:sz w:val="20"/>
          <w:szCs w:val="20"/>
        </w:rPr>
        <w:t>nonzeros</w:t>
      </w:r>
      <w:proofErr w:type="spellEnd"/>
    </w:p>
    <w:p w14:paraId="43CBDBA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Model fingerprint: 0xeeb7f39e</w:t>
      </w:r>
    </w:p>
    <w:p w14:paraId="7EB5E12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Model has 6960 quadratic constraints</w:t>
      </w:r>
    </w:p>
    <w:p w14:paraId="228B159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Variable types: 6392 continuous, 64 integer (64 binary)</w:t>
      </w:r>
    </w:p>
    <w:p w14:paraId="4CC92BD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Coefficient statistics:</w:t>
      </w:r>
    </w:p>
    <w:p w14:paraId="5CA3779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Matrix range     [1e+00, 3e+07]</w:t>
      </w:r>
    </w:p>
    <w:p w14:paraId="0631088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QMatrix</w:t>
      </w:r>
      <w:proofErr w:type="spellEnd"/>
      <w:r w:rsidRPr="00036AF3">
        <w:rPr>
          <w:rFonts w:ascii="Courier New" w:eastAsia="Times New Roman" w:hAnsi="Courier New" w:cs="Courier New"/>
          <w:color w:val="000000"/>
          <w:sz w:val="20"/>
          <w:szCs w:val="20"/>
        </w:rPr>
        <w:t xml:space="preserve"> range    [1e+00, 1e+00]</w:t>
      </w:r>
    </w:p>
    <w:p w14:paraId="2220B68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QLMatrix</w:t>
      </w:r>
      <w:proofErr w:type="spellEnd"/>
      <w:r w:rsidRPr="00036AF3">
        <w:rPr>
          <w:rFonts w:ascii="Courier New" w:eastAsia="Times New Roman" w:hAnsi="Courier New" w:cs="Courier New"/>
          <w:color w:val="000000"/>
          <w:sz w:val="20"/>
          <w:szCs w:val="20"/>
        </w:rPr>
        <w:t xml:space="preserve"> range   [1e+00, 1e+00]</w:t>
      </w:r>
    </w:p>
    <w:p w14:paraId="5C07153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Objective range  [4e+00, 4e+07]</w:t>
      </w:r>
    </w:p>
    <w:p w14:paraId="16C58CF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Bounds range     [1e+00, 1e+00]</w:t>
      </w:r>
    </w:p>
    <w:p w14:paraId="33BE8D9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RHS range        [1e+00, 8e+07]</w:t>
      </w:r>
    </w:p>
    <w:p w14:paraId="304BB9B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6420A11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MIP start from previous solve produced solution with objective 1.51789e+10 (0.13s)</w:t>
      </w:r>
    </w:p>
    <w:p w14:paraId="52D0894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MIP start from previous solve produced solution with objective 1.5173e+10 (0.21s)</w:t>
      </w:r>
    </w:p>
    <w:p w14:paraId="252F632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MIP start from previous solve produced solution with objective 1.50958e+10 (0.28s)</w:t>
      </w:r>
    </w:p>
    <w:p w14:paraId="25FB9A6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MIP start from previous solve produced solution with objective 1.50127e+10 (0.29s)</w:t>
      </w:r>
    </w:p>
    <w:p w14:paraId="405EFC9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Loaded MIP start from previous solve with objective 1.50127e+10</w:t>
      </w:r>
    </w:p>
    <w:p w14:paraId="170E10C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Processed MIP start in 1.13 seconds (0.93 work units)</w:t>
      </w:r>
    </w:p>
    <w:p w14:paraId="11A6011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28850A6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w:t>
      </w:r>
      <w:proofErr w:type="spellEnd"/>
      <w:r w:rsidRPr="00036AF3">
        <w:rPr>
          <w:rFonts w:ascii="Courier New" w:eastAsia="Times New Roman" w:hAnsi="Courier New" w:cs="Courier New"/>
          <w:color w:val="000000"/>
          <w:sz w:val="20"/>
          <w:szCs w:val="20"/>
        </w:rPr>
        <w:t xml:space="preserve"> removed 6449 rows and 4833 columns</w:t>
      </w:r>
    </w:p>
    <w:p w14:paraId="12EBED1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w:t>
      </w:r>
      <w:proofErr w:type="spellEnd"/>
      <w:r w:rsidRPr="00036AF3">
        <w:rPr>
          <w:rFonts w:ascii="Courier New" w:eastAsia="Times New Roman" w:hAnsi="Courier New" w:cs="Courier New"/>
          <w:color w:val="000000"/>
          <w:sz w:val="20"/>
          <w:szCs w:val="20"/>
        </w:rPr>
        <w:t xml:space="preserve"> time: 0.08s</w:t>
      </w:r>
    </w:p>
    <w:p w14:paraId="7FF3CB5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Presolved</w:t>
      </w:r>
      <w:proofErr w:type="spellEnd"/>
      <w:r w:rsidRPr="00036AF3">
        <w:rPr>
          <w:rFonts w:ascii="Courier New" w:eastAsia="Times New Roman" w:hAnsi="Courier New" w:cs="Courier New"/>
          <w:color w:val="000000"/>
          <w:sz w:val="20"/>
          <w:szCs w:val="20"/>
        </w:rPr>
        <w:t xml:space="preserve">: 488 rows, 1809 columns, 6006 </w:t>
      </w:r>
      <w:proofErr w:type="spellStart"/>
      <w:r w:rsidRPr="00036AF3">
        <w:rPr>
          <w:rFonts w:ascii="Courier New" w:eastAsia="Times New Roman" w:hAnsi="Courier New" w:cs="Courier New"/>
          <w:color w:val="000000"/>
          <w:sz w:val="20"/>
          <w:szCs w:val="20"/>
        </w:rPr>
        <w:t>nonzeros</w:t>
      </w:r>
      <w:proofErr w:type="spellEnd"/>
    </w:p>
    <w:p w14:paraId="46CBF09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roofErr w:type="spellStart"/>
      <w:r w:rsidRPr="00036AF3">
        <w:rPr>
          <w:rFonts w:ascii="Courier New" w:eastAsia="Times New Roman" w:hAnsi="Courier New" w:cs="Courier New"/>
          <w:color w:val="000000"/>
          <w:sz w:val="20"/>
          <w:szCs w:val="20"/>
        </w:rPr>
        <w:t>Presolved</w:t>
      </w:r>
      <w:proofErr w:type="spellEnd"/>
      <w:r w:rsidRPr="00036AF3">
        <w:rPr>
          <w:rFonts w:ascii="Courier New" w:eastAsia="Times New Roman" w:hAnsi="Courier New" w:cs="Courier New"/>
          <w:color w:val="000000"/>
          <w:sz w:val="20"/>
          <w:szCs w:val="20"/>
        </w:rPr>
        <w:t xml:space="preserve"> model has 78 SOS constraint(s)</w:t>
      </w:r>
    </w:p>
    <w:p w14:paraId="18D8B42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Variable types: 1722 continuous, 87 integer (87 binary)</w:t>
      </w:r>
    </w:p>
    <w:p w14:paraId="4C8529D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2BA2205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Root relaxation: objective 1.464573e+10, 797 iterations, 0.01 seconds (0.00 work units)</w:t>
      </w:r>
    </w:p>
    <w:p w14:paraId="05BFE5F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2DE6740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Nodes    |    Current Node    |     Objective Bounds      |     Work</w:t>
      </w:r>
    </w:p>
    <w:p w14:paraId="7CFDD99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Expl</w:t>
      </w:r>
      <w:proofErr w:type="spellEnd"/>
      <w:r w:rsidRPr="00036AF3">
        <w:rPr>
          <w:rFonts w:ascii="Courier New" w:eastAsia="Times New Roman" w:hAnsi="Courier New" w:cs="Courier New"/>
          <w:color w:val="000000"/>
          <w:sz w:val="20"/>
          <w:szCs w:val="20"/>
        </w:rPr>
        <w:t xml:space="preserve"> </w:t>
      </w:r>
      <w:proofErr w:type="spellStart"/>
      <w:r w:rsidRPr="00036AF3">
        <w:rPr>
          <w:rFonts w:ascii="Courier New" w:eastAsia="Times New Roman" w:hAnsi="Courier New" w:cs="Courier New"/>
          <w:color w:val="000000"/>
          <w:sz w:val="20"/>
          <w:szCs w:val="20"/>
        </w:rPr>
        <w:t>Unexpl</w:t>
      </w:r>
      <w:proofErr w:type="spellEnd"/>
      <w:r w:rsidRPr="00036AF3">
        <w:rPr>
          <w:rFonts w:ascii="Courier New" w:eastAsia="Times New Roman" w:hAnsi="Courier New" w:cs="Courier New"/>
          <w:color w:val="000000"/>
          <w:sz w:val="20"/>
          <w:szCs w:val="20"/>
        </w:rPr>
        <w:t xml:space="preserve"> |  Obj  Depth </w:t>
      </w:r>
      <w:proofErr w:type="spellStart"/>
      <w:r w:rsidRPr="00036AF3">
        <w:rPr>
          <w:rFonts w:ascii="Courier New" w:eastAsia="Times New Roman" w:hAnsi="Courier New" w:cs="Courier New"/>
          <w:color w:val="000000"/>
          <w:sz w:val="20"/>
          <w:szCs w:val="20"/>
        </w:rPr>
        <w:t>IntInf</w:t>
      </w:r>
      <w:proofErr w:type="spellEnd"/>
      <w:r w:rsidRPr="00036AF3">
        <w:rPr>
          <w:rFonts w:ascii="Courier New" w:eastAsia="Times New Roman" w:hAnsi="Courier New" w:cs="Courier New"/>
          <w:color w:val="000000"/>
          <w:sz w:val="20"/>
          <w:szCs w:val="20"/>
        </w:rPr>
        <w:t xml:space="preserve"> | Incumbent    </w:t>
      </w:r>
      <w:proofErr w:type="spellStart"/>
      <w:r w:rsidRPr="00036AF3">
        <w:rPr>
          <w:rFonts w:ascii="Courier New" w:eastAsia="Times New Roman" w:hAnsi="Courier New" w:cs="Courier New"/>
          <w:color w:val="000000"/>
          <w:sz w:val="20"/>
          <w:szCs w:val="20"/>
        </w:rPr>
        <w:t>BestBd</w:t>
      </w:r>
      <w:proofErr w:type="spellEnd"/>
      <w:r w:rsidRPr="00036AF3">
        <w:rPr>
          <w:rFonts w:ascii="Courier New" w:eastAsia="Times New Roman" w:hAnsi="Courier New" w:cs="Courier New"/>
          <w:color w:val="000000"/>
          <w:sz w:val="20"/>
          <w:szCs w:val="20"/>
        </w:rPr>
        <w:t xml:space="preserve">   Gap | It/Node Time</w:t>
      </w:r>
    </w:p>
    <w:p w14:paraId="3191D77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4303C71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1.4648e+10    0   51 1.5013e+10 1.4648e+10  2.43%     -    1s</w:t>
      </w:r>
    </w:p>
    <w:p w14:paraId="02F8EB6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1.4690e+10    0   59 1.5013e+10 1.4690e+10  2.15%     -    1s</w:t>
      </w:r>
    </w:p>
    <w:p w14:paraId="226AF36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1.4690e+10    0   59 1.5013e+10 1.4690e+10  2.15%     -    1s</w:t>
      </w:r>
    </w:p>
    <w:p w14:paraId="7C07B5D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1.4690e+10    0   32 1.5013e+10 1.4690e+10  2.15%     -    1s</w:t>
      </w:r>
    </w:p>
    <w:p w14:paraId="4ED7F5A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1.4710e+10    0   51 1.5013e+10 1.4710e+10  2.01%     -    1s</w:t>
      </w:r>
    </w:p>
    <w:p w14:paraId="4DF743DB"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1.4710e+10    0   52 1.5013e+10 1.4710e+10  2.01%     -    1s</w:t>
      </w:r>
    </w:p>
    <w:p w14:paraId="21F31A0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1.4731e+10    0   27 1.5013e+10 1.4731e+10  1.88%     -    1s</w:t>
      </w:r>
    </w:p>
    <w:p w14:paraId="06394BF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lastRenderedPageBreak/>
        <w:t xml:space="preserve">     0     0 1.4731e+10    0   26 1.5013e+10 1.4731e+10  1.88%     -    1s</w:t>
      </w:r>
    </w:p>
    <w:p w14:paraId="5F25088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1.4731e+10    0   43 1.5013e+10 1.4731e+10  1.88%     -    1s</w:t>
      </w:r>
    </w:p>
    <w:p w14:paraId="2AC4A77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1.4731e+10    0   50 1.5013e+10 1.4731e+10  1.88%     -    1s</w:t>
      </w:r>
    </w:p>
    <w:p w14:paraId="55594F3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1.4731e+10    0   31 1.5013e+10 1.4731e+10  1.88%     -    1s</w:t>
      </w:r>
    </w:p>
    <w:p w14:paraId="5E4068F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1.4731e+10    0   36 1.5013e+10 1.4731e+10  1.88%     -    1s</w:t>
      </w:r>
    </w:p>
    <w:p w14:paraId="680794D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1.4731e+10    0   30 1.5013e+10 1.4731e+10  1.88%     -    1s</w:t>
      </w:r>
    </w:p>
    <w:p w14:paraId="05E6A08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0 1.4731e+10    0   30 1.5013e+10 1.4731e+10  1.88%     -    1s</w:t>
      </w:r>
    </w:p>
    <w:p w14:paraId="7BAA18E3"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0     2 1.4731e+10    0   30 1.5013e+10 1.4731e+10  1.88%     -    1s</w:t>
      </w:r>
    </w:p>
    <w:p w14:paraId="4789AA3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07549DB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Cutting planes:</w:t>
      </w:r>
    </w:p>
    <w:p w14:paraId="54320CE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Implied bound: 78</w:t>
      </w:r>
    </w:p>
    <w:p w14:paraId="1F25DAF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Flow cover: 18</w:t>
      </w:r>
    </w:p>
    <w:p w14:paraId="0A4D7EBD"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  Relax-and-lift: 28</w:t>
      </w:r>
    </w:p>
    <w:p w14:paraId="5A03BFB2"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5CDE01D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Explored 1065 nodes (84024 simplex iterations) in 3.19 seconds (2.46 work units)</w:t>
      </w:r>
    </w:p>
    <w:p w14:paraId="4BFA0181"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Thread count was 8 (of 8 available processors)</w:t>
      </w:r>
    </w:p>
    <w:p w14:paraId="51188EA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36246505"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 xml:space="preserve">Solution count 5: 1.50127e+10 </w:t>
      </w:r>
      <w:proofErr w:type="spellStart"/>
      <w:r w:rsidRPr="00036AF3">
        <w:rPr>
          <w:rFonts w:ascii="Courier New" w:eastAsia="Times New Roman" w:hAnsi="Courier New" w:cs="Courier New"/>
          <w:color w:val="000000"/>
          <w:sz w:val="20"/>
          <w:szCs w:val="20"/>
        </w:rPr>
        <w:t>1.50127e+10</w:t>
      </w:r>
      <w:proofErr w:type="spellEnd"/>
      <w:r w:rsidRPr="00036AF3">
        <w:rPr>
          <w:rFonts w:ascii="Courier New" w:eastAsia="Times New Roman" w:hAnsi="Courier New" w:cs="Courier New"/>
          <w:color w:val="000000"/>
          <w:sz w:val="20"/>
          <w:szCs w:val="20"/>
        </w:rPr>
        <w:t xml:space="preserve"> 1.50958e+10 ... 1.51789e+10</w:t>
      </w:r>
    </w:p>
    <w:p w14:paraId="2D4442F0"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p>
    <w:p w14:paraId="2EC8CE06"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Optimal solution found (tolerance 1.00e-04)</w:t>
      </w:r>
    </w:p>
    <w:p w14:paraId="6894980A"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Best objective 1.501272600000e+10, best bound 1.501272600000e+10, gap 0.0000%</w:t>
      </w:r>
    </w:p>
    <w:p w14:paraId="2799AC00"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[20]:</w:t>
      </w:r>
    </w:p>
    <w:p w14:paraId="4D6832D9"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obj1</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3173872C"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Out[20]:</w:t>
      </w:r>
    </w:p>
    <w:p w14:paraId="381582BE"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282336000.0</w:t>
      </w:r>
    </w:p>
    <w:p w14:paraId="2C45921C"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[21]:</w:t>
      </w:r>
    </w:p>
    <w:p w14:paraId="040302E8"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obj2</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029343BE"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Out[21]:</w:t>
      </w:r>
    </w:p>
    <w:p w14:paraId="669A921C"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0.0</w:t>
      </w:r>
    </w:p>
    <w:p w14:paraId="52E41DF4"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[22]:</w:t>
      </w:r>
    </w:p>
    <w:p w14:paraId="145E0C0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obj3</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77015CEF"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Out[22]:</w:t>
      </w:r>
    </w:p>
    <w:p w14:paraId="0A573397"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14683296000.0</w:t>
      </w:r>
    </w:p>
    <w:p w14:paraId="4E62D796"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In [23]:</w:t>
      </w:r>
    </w:p>
    <w:p w14:paraId="40F56404"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tLeast"/>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obj4</w:t>
      </w:r>
      <w:r w:rsidRPr="00036AF3">
        <w:rPr>
          <w:rFonts w:ascii="Courier New" w:eastAsia="Times New Roman" w:hAnsi="Courier New" w:cs="Courier New"/>
          <w:b/>
          <w:bCs/>
          <w:color w:val="000000"/>
          <w:sz w:val="20"/>
          <w:szCs w:val="20"/>
        </w:rPr>
        <w:t>.</w:t>
      </w:r>
      <w:r w:rsidRPr="00036AF3">
        <w:rPr>
          <w:rFonts w:ascii="Courier New" w:eastAsia="Times New Roman" w:hAnsi="Courier New" w:cs="Courier New"/>
          <w:color w:val="000000"/>
          <w:sz w:val="20"/>
          <w:szCs w:val="20"/>
        </w:rPr>
        <w:t>getValue()</w:t>
      </w:r>
    </w:p>
    <w:p w14:paraId="210AD515" w14:textId="77777777" w:rsidR="00036AF3" w:rsidRPr="00036AF3" w:rsidRDefault="00036AF3" w:rsidP="00036AF3">
      <w:pPr>
        <w:spacing w:line="240" w:lineRule="auto"/>
        <w:jc w:val="right"/>
        <w:rPr>
          <w:rFonts w:ascii="Segoe UI" w:eastAsia="Times New Roman" w:hAnsi="Segoe UI" w:cs="Segoe UI"/>
          <w:color w:val="000000"/>
          <w:sz w:val="21"/>
          <w:szCs w:val="21"/>
        </w:rPr>
      </w:pPr>
      <w:r w:rsidRPr="00036AF3">
        <w:rPr>
          <w:rFonts w:ascii="Segoe UI" w:eastAsia="Times New Roman" w:hAnsi="Segoe UI" w:cs="Segoe UI"/>
          <w:color w:val="000000"/>
          <w:sz w:val="21"/>
          <w:szCs w:val="21"/>
        </w:rPr>
        <w:t>Out[23]:</w:t>
      </w:r>
    </w:p>
    <w:p w14:paraId="379D421F" w14:textId="77777777" w:rsidR="00036AF3" w:rsidRPr="00036AF3" w:rsidRDefault="00036AF3" w:rsidP="0003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Courier New" w:eastAsia="Times New Roman" w:hAnsi="Courier New" w:cs="Courier New"/>
          <w:color w:val="000000"/>
          <w:sz w:val="20"/>
          <w:szCs w:val="20"/>
        </w:rPr>
      </w:pPr>
      <w:r w:rsidRPr="00036AF3">
        <w:rPr>
          <w:rFonts w:ascii="Courier New" w:eastAsia="Times New Roman" w:hAnsi="Courier New" w:cs="Courier New"/>
          <w:color w:val="000000"/>
          <w:sz w:val="20"/>
          <w:szCs w:val="20"/>
        </w:rPr>
        <w:t>47093999.99999924</w:t>
      </w:r>
    </w:p>
    <w:p w14:paraId="74D46D17" w14:textId="77777777" w:rsidR="000D1AB8" w:rsidRDefault="000D1AB8" w:rsidP="00CC5A2E"/>
    <w:p w14:paraId="2AE8BDE9" w14:textId="6EC782CA" w:rsidR="00E46F2E" w:rsidRPr="00146A43" w:rsidRDefault="00E46F2E" w:rsidP="00146A43"/>
    <w:sectPr w:rsidR="00E46F2E" w:rsidRPr="00146A43" w:rsidSect="00FB003C">
      <w:headerReference w:type="default" r:id="rId33"/>
      <w:pgSz w:w="12240" w:h="15840"/>
      <w:pgMar w:top="1440" w:right="1440" w:bottom="1440" w:left="1440" w:header="720" w:footer="720"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80ABA" w14:textId="77777777" w:rsidR="006E37BD" w:rsidRDefault="006E37BD" w:rsidP="00202109">
      <w:pPr>
        <w:spacing w:line="240" w:lineRule="auto"/>
      </w:pPr>
      <w:r>
        <w:separator/>
      </w:r>
    </w:p>
  </w:endnote>
  <w:endnote w:type="continuationSeparator" w:id="0">
    <w:p w14:paraId="27B16D3A" w14:textId="77777777" w:rsidR="006E37BD" w:rsidRDefault="006E37BD" w:rsidP="002021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A25B" w14:textId="77777777" w:rsidR="008667CB" w:rsidRDefault="00866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501343"/>
      <w:docPartObj>
        <w:docPartGallery w:val="Page Numbers (Bottom of Page)"/>
        <w:docPartUnique/>
      </w:docPartObj>
    </w:sdtPr>
    <w:sdtEndPr>
      <w:rPr>
        <w:noProof/>
      </w:rPr>
    </w:sdtEndPr>
    <w:sdtContent>
      <w:p w14:paraId="1DEAE67C" w14:textId="2BA58095" w:rsidR="006D77C2" w:rsidRDefault="006D77C2">
        <w:pPr>
          <w:pStyle w:val="Footer"/>
          <w:jc w:val="right"/>
        </w:pPr>
      </w:p>
    </w:sdtContent>
  </w:sdt>
  <w:p w14:paraId="15FFF35D" w14:textId="77777777" w:rsidR="008667CB" w:rsidRDefault="008667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6769" w14:textId="77777777" w:rsidR="00464406" w:rsidRDefault="004644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54040"/>
      <w:docPartObj>
        <w:docPartGallery w:val="Page Numbers (Bottom of Page)"/>
        <w:docPartUnique/>
      </w:docPartObj>
    </w:sdtPr>
    <w:sdtEndPr>
      <w:rPr>
        <w:noProof/>
      </w:rPr>
    </w:sdtEndPr>
    <w:sdtContent>
      <w:p w14:paraId="25D71875" w14:textId="60A8A664" w:rsidR="006D77C2" w:rsidRDefault="006D77C2">
        <w:pPr>
          <w:pStyle w:val="Footer"/>
          <w:jc w:val="right"/>
        </w:pPr>
      </w:p>
    </w:sdtContent>
  </w:sdt>
  <w:p w14:paraId="47D20F7A" w14:textId="77777777" w:rsidR="006D77C2" w:rsidRDefault="006D77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11DD" w14:textId="77777777" w:rsidR="006D77C2" w:rsidRDefault="006D77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6F93" w14:textId="77777777" w:rsidR="008667CB" w:rsidRDefault="00866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24989" w14:textId="77777777" w:rsidR="006E37BD" w:rsidRDefault="006E37BD" w:rsidP="00202109">
      <w:pPr>
        <w:spacing w:line="240" w:lineRule="auto"/>
      </w:pPr>
      <w:r>
        <w:separator/>
      </w:r>
    </w:p>
  </w:footnote>
  <w:footnote w:type="continuationSeparator" w:id="0">
    <w:p w14:paraId="57617497" w14:textId="77777777" w:rsidR="006E37BD" w:rsidRDefault="006E37BD" w:rsidP="002021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961099"/>
      <w:docPartObj>
        <w:docPartGallery w:val="Page Numbers (Top of Page)"/>
        <w:docPartUnique/>
      </w:docPartObj>
    </w:sdtPr>
    <w:sdtEndPr>
      <w:rPr>
        <w:noProof/>
      </w:rPr>
    </w:sdtEndPr>
    <w:sdtContent>
      <w:p w14:paraId="69ECB6FB" w14:textId="6C491F35" w:rsidR="006A0891" w:rsidRDefault="00000000">
        <w:pPr>
          <w:pStyle w:val="Header"/>
          <w:jc w:val="right"/>
        </w:pPr>
      </w:p>
    </w:sdtContent>
  </w:sdt>
  <w:p w14:paraId="25243C39" w14:textId="77777777" w:rsidR="0086645F" w:rsidRDefault="00866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0AFA" w14:textId="50DD9B3C" w:rsidR="006A0891" w:rsidRDefault="006A0891">
    <w:pPr>
      <w:pStyle w:val="Header"/>
      <w:jc w:val="right"/>
    </w:pPr>
  </w:p>
  <w:p w14:paraId="7213E8EA" w14:textId="77777777" w:rsidR="006A0891" w:rsidRDefault="006A0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709661"/>
      <w:docPartObj>
        <w:docPartGallery w:val="Page Numbers (Top of Page)"/>
        <w:docPartUnique/>
      </w:docPartObj>
    </w:sdtPr>
    <w:sdtEndPr>
      <w:rPr>
        <w:noProof/>
      </w:rPr>
    </w:sdtEndPr>
    <w:sdtContent>
      <w:p w14:paraId="797EFC48" w14:textId="2905ADE1" w:rsidR="00281A66" w:rsidRDefault="00281A6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E5C9F1" w14:textId="77777777" w:rsidR="00464406" w:rsidRDefault="004644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940172"/>
      <w:docPartObj>
        <w:docPartGallery w:val="Page Numbers (Top of Page)"/>
        <w:docPartUnique/>
      </w:docPartObj>
    </w:sdtPr>
    <w:sdtEndPr>
      <w:rPr>
        <w:noProof/>
      </w:rPr>
    </w:sdtEndPr>
    <w:sdtContent>
      <w:p w14:paraId="6C6F2542" w14:textId="0D074CC3" w:rsidR="00281A66" w:rsidRDefault="00281A6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21BC48" w14:textId="77777777" w:rsidR="00464406" w:rsidRDefault="004644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842382"/>
      <w:docPartObj>
        <w:docPartGallery w:val="Page Numbers (Top of Page)"/>
        <w:docPartUnique/>
      </w:docPartObj>
    </w:sdtPr>
    <w:sdtEndPr>
      <w:rPr>
        <w:noProof/>
      </w:rPr>
    </w:sdtEndPr>
    <w:sdtContent>
      <w:p w14:paraId="06A20ECD" w14:textId="6A44B0A2" w:rsidR="006D77C2" w:rsidRDefault="006D77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FE98299" w14:textId="77777777" w:rsidR="006D77C2" w:rsidRDefault="006D77C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687048"/>
      <w:docPartObj>
        <w:docPartGallery w:val="Page Numbers (Top of Page)"/>
        <w:docPartUnique/>
      </w:docPartObj>
    </w:sdtPr>
    <w:sdtEndPr>
      <w:rPr>
        <w:noProof/>
      </w:rPr>
    </w:sdtEndPr>
    <w:sdtContent>
      <w:p w14:paraId="704D7F81" w14:textId="77777777" w:rsidR="006D77C2" w:rsidRDefault="006D77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215AD7" w14:textId="77777777" w:rsidR="006D77C2" w:rsidRDefault="006D77C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382227"/>
      <w:docPartObj>
        <w:docPartGallery w:val="Page Numbers (Top of Page)"/>
        <w:docPartUnique/>
      </w:docPartObj>
    </w:sdtPr>
    <w:sdtEndPr>
      <w:rPr>
        <w:noProof/>
      </w:rPr>
    </w:sdtEndPr>
    <w:sdtContent>
      <w:p w14:paraId="3580F6E0" w14:textId="77777777" w:rsidR="008667CB" w:rsidRDefault="008667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8BB536" w14:textId="77777777" w:rsidR="008667CB" w:rsidRDefault="008667C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869922"/>
      <w:docPartObj>
        <w:docPartGallery w:val="Page Numbers (Top of Page)"/>
        <w:docPartUnique/>
      </w:docPartObj>
    </w:sdtPr>
    <w:sdtEndPr>
      <w:rPr>
        <w:noProof/>
      </w:rPr>
    </w:sdtEndPr>
    <w:sdtContent>
      <w:p w14:paraId="74AF3F55" w14:textId="77777777" w:rsidR="00FB003C" w:rsidRDefault="00FB003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1D996B" w14:textId="77777777" w:rsidR="00FB003C" w:rsidRDefault="00FB003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758663"/>
      <w:docPartObj>
        <w:docPartGallery w:val="Page Numbers (Top of Page)"/>
        <w:docPartUnique/>
      </w:docPartObj>
    </w:sdtPr>
    <w:sdtEndPr>
      <w:rPr>
        <w:noProof/>
      </w:rPr>
    </w:sdtEndPr>
    <w:sdtContent>
      <w:p w14:paraId="14CBA09D" w14:textId="72B55CF8" w:rsidR="00FB003C" w:rsidRDefault="00FB003C">
        <w:pPr>
          <w:pStyle w:val="Header"/>
          <w:jc w:val="right"/>
        </w:pPr>
        <w:r>
          <w:tab/>
        </w:r>
        <w:r>
          <w:fldChar w:fldCharType="begin"/>
        </w:r>
        <w:r>
          <w:instrText xml:space="preserve"> PAGE   \* MERGEFORMAT </w:instrText>
        </w:r>
        <w:r>
          <w:fldChar w:fldCharType="separate"/>
        </w:r>
        <w:r>
          <w:rPr>
            <w:noProof/>
          </w:rPr>
          <w:t>2</w:t>
        </w:r>
        <w:r>
          <w:rPr>
            <w:noProof/>
          </w:rPr>
          <w:fldChar w:fldCharType="end"/>
        </w:r>
      </w:p>
    </w:sdtContent>
  </w:sdt>
  <w:p w14:paraId="62DD7290" w14:textId="77777777" w:rsidR="00FB003C" w:rsidRDefault="00FB0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44F1"/>
    <w:multiLevelType w:val="multilevel"/>
    <w:tmpl w:val="BBB0CFF4"/>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lef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abstractNum w:abstractNumId="1" w15:restartNumberingAfterBreak="0">
    <w:nsid w:val="0E481F72"/>
    <w:multiLevelType w:val="hybridMultilevel"/>
    <w:tmpl w:val="01E2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A255E"/>
    <w:multiLevelType w:val="hybridMultilevel"/>
    <w:tmpl w:val="C58E68FC"/>
    <w:lvl w:ilvl="0" w:tplc="CFDE2892">
      <w:start w:val="1"/>
      <w:numFmt w:val="decimal"/>
      <w:lvlText w:val="%1."/>
      <w:lvlJc w:val="left"/>
      <w:pPr>
        <w:ind w:left="144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92A7F"/>
    <w:multiLevelType w:val="multilevel"/>
    <w:tmpl w:val="4CCC8858"/>
    <w:lvl w:ilvl="0">
      <w:start w:val="1"/>
      <w:numFmt w:val="upperLetter"/>
      <w:suff w:val="space"/>
      <w:lvlText w:val="Appendix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196A2785"/>
    <w:multiLevelType w:val="hybridMultilevel"/>
    <w:tmpl w:val="A7005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4539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7C07DC8"/>
    <w:multiLevelType w:val="hybridMultilevel"/>
    <w:tmpl w:val="8A1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D07B8"/>
    <w:multiLevelType w:val="hybridMultilevel"/>
    <w:tmpl w:val="AF1C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40517"/>
    <w:multiLevelType w:val="hybridMultilevel"/>
    <w:tmpl w:val="FA1E0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7F1043"/>
    <w:multiLevelType w:val="hybridMultilevel"/>
    <w:tmpl w:val="AE268E48"/>
    <w:lvl w:ilvl="0" w:tplc="8E7E1C48">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DF2F1C"/>
    <w:multiLevelType w:val="multilevel"/>
    <w:tmpl w:val="23A839EC"/>
    <w:lvl w:ilvl="0">
      <w:start w:val="1"/>
      <w:numFmt w:val="upperLetter"/>
      <w:pStyle w:val="Appendix"/>
      <w:suff w:val="space"/>
      <w:lvlText w:val="Appendix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654381457">
    <w:abstractNumId w:val="2"/>
  </w:num>
  <w:num w:numId="2" w16cid:durableId="1145780274">
    <w:abstractNumId w:val="1"/>
  </w:num>
  <w:num w:numId="3" w16cid:durableId="435638433">
    <w:abstractNumId w:val="0"/>
  </w:num>
  <w:num w:numId="4" w16cid:durableId="1768647178">
    <w:abstractNumId w:val="8"/>
  </w:num>
  <w:num w:numId="5" w16cid:durableId="459224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365941">
    <w:abstractNumId w:val="9"/>
  </w:num>
  <w:num w:numId="7" w16cid:durableId="1525359700">
    <w:abstractNumId w:val="5"/>
  </w:num>
  <w:num w:numId="8" w16cid:durableId="234440285">
    <w:abstractNumId w:val="3"/>
  </w:num>
  <w:num w:numId="9" w16cid:durableId="1988898911">
    <w:abstractNumId w:val="3"/>
  </w:num>
  <w:num w:numId="10" w16cid:durableId="1398867647">
    <w:abstractNumId w:val="10"/>
  </w:num>
  <w:num w:numId="11" w16cid:durableId="194394123">
    <w:abstractNumId w:val="6"/>
  </w:num>
  <w:num w:numId="12" w16cid:durableId="1254362653">
    <w:abstractNumId w:val="4"/>
  </w:num>
  <w:num w:numId="13" w16cid:durableId="2041709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8C"/>
    <w:rsid w:val="0000439E"/>
    <w:rsid w:val="000052CF"/>
    <w:rsid w:val="00005A60"/>
    <w:rsid w:val="000117AB"/>
    <w:rsid w:val="00011DB0"/>
    <w:rsid w:val="00011EC7"/>
    <w:rsid w:val="0001222E"/>
    <w:rsid w:val="0001413A"/>
    <w:rsid w:val="00015068"/>
    <w:rsid w:val="00023ED2"/>
    <w:rsid w:val="00023F79"/>
    <w:rsid w:val="00031EA7"/>
    <w:rsid w:val="00032CEC"/>
    <w:rsid w:val="000359F8"/>
    <w:rsid w:val="00036882"/>
    <w:rsid w:val="00036AF3"/>
    <w:rsid w:val="0004392F"/>
    <w:rsid w:val="00043E9D"/>
    <w:rsid w:val="00044ACA"/>
    <w:rsid w:val="00044C43"/>
    <w:rsid w:val="00044E2D"/>
    <w:rsid w:val="000458CD"/>
    <w:rsid w:val="00045B45"/>
    <w:rsid w:val="000474ED"/>
    <w:rsid w:val="00047C6D"/>
    <w:rsid w:val="0005055A"/>
    <w:rsid w:val="00051C0D"/>
    <w:rsid w:val="000538EF"/>
    <w:rsid w:val="00053BF1"/>
    <w:rsid w:val="00057078"/>
    <w:rsid w:val="00057D10"/>
    <w:rsid w:val="0006169D"/>
    <w:rsid w:val="00062A98"/>
    <w:rsid w:val="00063699"/>
    <w:rsid w:val="00064988"/>
    <w:rsid w:val="000658A5"/>
    <w:rsid w:val="00065F79"/>
    <w:rsid w:val="000676C0"/>
    <w:rsid w:val="000745EF"/>
    <w:rsid w:val="00077562"/>
    <w:rsid w:val="000800EC"/>
    <w:rsid w:val="00080174"/>
    <w:rsid w:val="00080C54"/>
    <w:rsid w:val="00081FC5"/>
    <w:rsid w:val="0008380F"/>
    <w:rsid w:val="00086622"/>
    <w:rsid w:val="00086655"/>
    <w:rsid w:val="0009086A"/>
    <w:rsid w:val="00091880"/>
    <w:rsid w:val="000934C6"/>
    <w:rsid w:val="000958DF"/>
    <w:rsid w:val="0009784E"/>
    <w:rsid w:val="000A3A39"/>
    <w:rsid w:val="000A3D0E"/>
    <w:rsid w:val="000A4A4C"/>
    <w:rsid w:val="000A62FA"/>
    <w:rsid w:val="000B1E8E"/>
    <w:rsid w:val="000B365E"/>
    <w:rsid w:val="000B3676"/>
    <w:rsid w:val="000B38C8"/>
    <w:rsid w:val="000C183D"/>
    <w:rsid w:val="000C4D30"/>
    <w:rsid w:val="000C66DF"/>
    <w:rsid w:val="000D1AB8"/>
    <w:rsid w:val="000D1C26"/>
    <w:rsid w:val="000D1F33"/>
    <w:rsid w:val="000D2AFD"/>
    <w:rsid w:val="000D4D99"/>
    <w:rsid w:val="000E029B"/>
    <w:rsid w:val="000E434A"/>
    <w:rsid w:val="000E44BD"/>
    <w:rsid w:val="000F3B15"/>
    <w:rsid w:val="000F5389"/>
    <w:rsid w:val="000F71D2"/>
    <w:rsid w:val="000F7EDD"/>
    <w:rsid w:val="001043B8"/>
    <w:rsid w:val="00106892"/>
    <w:rsid w:val="00111641"/>
    <w:rsid w:val="00113F9E"/>
    <w:rsid w:val="001155A0"/>
    <w:rsid w:val="001162CB"/>
    <w:rsid w:val="0012000D"/>
    <w:rsid w:val="001206D9"/>
    <w:rsid w:val="00121786"/>
    <w:rsid w:val="00122699"/>
    <w:rsid w:val="00122E50"/>
    <w:rsid w:val="00123846"/>
    <w:rsid w:val="001247B9"/>
    <w:rsid w:val="00126388"/>
    <w:rsid w:val="0012642D"/>
    <w:rsid w:val="00126EDB"/>
    <w:rsid w:val="001332A4"/>
    <w:rsid w:val="001332EF"/>
    <w:rsid w:val="0013531B"/>
    <w:rsid w:val="00135E8D"/>
    <w:rsid w:val="00137320"/>
    <w:rsid w:val="00137F41"/>
    <w:rsid w:val="00140B41"/>
    <w:rsid w:val="001419D2"/>
    <w:rsid w:val="0014245D"/>
    <w:rsid w:val="00143500"/>
    <w:rsid w:val="001439D8"/>
    <w:rsid w:val="00143A1F"/>
    <w:rsid w:val="00145923"/>
    <w:rsid w:val="001463C2"/>
    <w:rsid w:val="00146A43"/>
    <w:rsid w:val="00146FD1"/>
    <w:rsid w:val="00150540"/>
    <w:rsid w:val="00153653"/>
    <w:rsid w:val="00153701"/>
    <w:rsid w:val="00155EDE"/>
    <w:rsid w:val="00157A08"/>
    <w:rsid w:val="00157A69"/>
    <w:rsid w:val="00162188"/>
    <w:rsid w:val="00162F29"/>
    <w:rsid w:val="00165998"/>
    <w:rsid w:val="00166244"/>
    <w:rsid w:val="0017036C"/>
    <w:rsid w:val="001716C8"/>
    <w:rsid w:val="00171DFF"/>
    <w:rsid w:val="0017360A"/>
    <w:rsid w:val="00174E81"/>
    <w:rsid w:val="0017509F"/>
    <w:rsid w:val="00175BDC"/>
    <w:rsid w:val="00177C18"/>
    <w:rsid w:val="00181041"/>
    <w:rsid w:val="00181E45"/>
    <w:rsid w:val="00182730"/>
    <w:rsid w:val="00182F02"/>
    <w:rsid w:val="0018431F"/>
    <w:rsid w:val="00185C1C"/>
    <w:rsid w:val="00196A0C"/>
    <w:rsid w:val="00197570"/>
    <w:rsid w:val="0019792D"/>
    <w:rsid w:val="001A03CA"/>
    <w:rsid w:val="001A1893"/>
    <w:rsid w:val="001A3554"/>
    <w:rsid w:val="001A4F3D"/>
    <w:rsid w:val="001A783F"/>
    <w:rsid w:val="001A7D94"/>
    <w:rsid w:val="001B0B36"/>
    <w:rsid w:val="001B1DED"/>
    <w:rsid w:val="001B4E60"/>
    <w:rsid w:val="001B798D"/>
    <w:rsid w:val="001C19B9"/>
    <w:rsid w:val="001C25EF"/>
    <w:rsid w:val="001C6A10"/>
    <w:rsid w:val="001C73FE"/>
    <w:rsid w:val="001D365E"/>
    <w:rsid w:val="001D5B7C"/>
    <w:rsid w:val="001D6342"/>
    <w:rsid w:val="001D6EAB"/>
    <w:rsid w:val="001D71E3"/>
    <w:rsid w:val="001D7D4F"/>
    <w:rsid w:val="001E2422"/>
    <w:rsid w:val="001E3DE4"/>
    <w:rsid w:val="001E49A4"/>
    <w:rsid w:val="001F0781"/>
    <w:rsid w:val="0020003F"/>
    <w:rsid w:val="00202109"/>
    <w:rsid w:val="002057B5"/>
    <w:rsid w:val="0020713B"/>
    <w:rsid w:val="00210599"/>
    <w:rsid w:val="00210916"/>
    <w:rsid w:val="002119A7"/>
    <w:rsid w:val="00213635"/>
    <w:rsid w:val="0021377B"/>
    <w:rsid w:val="0021485B"/>
    <w:rsid w:val="00215315"/>
    <w:rsid w:val="00215A25"/>
    <w:rsid w:val="00215A5D"/>
    <w:rsid w:val="0021619C"/>
    <w:rsid w:val="00217715"/>
    <w:rsid w:val="00217969"/>
    <w:rsid w:val="00217EF0"/>
    <w:rsid w:val="002203E3"/>
    <w:rsid w:val="0022141C"/>
    <w:rsid w:val="0022426B"/>
    <w:rsid w:val="00224D2A"/>
    <w:rsid w:val="00225392"/>
    <w:rsid w:val="00225561"/>
    <w:rsid w:val="0022588F"/>
    <w:rsid w:val="00232B78"/>
    <w:rsid w:val="00235CDF"/>
    <w:rsid w:val="0023674A"/>
    <w:rsid w:val="0023678D"/>
    <w:rsid w:val="00240F48"/>
    <w:rsid w:val="002424D9"/>
    <w:rsid w:val="00245474"/>
    <w:rsid w:val="002528EC"/>
    <w:rsid w:val="002533FA"/>
    <w:rsid w:val="002534DE"/>
    <w:rsid w:val="00253580"/>
    <w:rsid w:val="00254640"/>
    <w:rsid w:val="00254733"/>
    <w:rsid w:val="002548AA"/>
    <w:rsid w:val="00257448"/>
    <w:rsid w:val="00260C75"/>
    <w:rsid w:val="002613AE"/>
    <w:rsid w:val="00262A36"/>
    <w:rsid w:val="00262A7E"/>
    <w:rsid w:val="002657D9"/>
    <w:rsid w:val="002659F5"/>
    <w:rsid w:val="00267EC1"/>
    <w:rsid w:val="00270C8F"/>
    <w:rsid w:val="00273790"/>
    <w:rsid w:val="002746B7"/>
    <w:rsid w:val="002769A5"/>
    <w:rsid w:val="00280842"/>
    <w:rsid w:val="00281A66"/>
    <w:rsid w:val="002847CE"/>
    <w:rsid w:val="00285922"/>
    <w:rsid w:val="00286CA6"/>
    <w:rsid w:val="0029248C"/>
    <w:rsid w:val="00292FBB"/>
    <w:rsid w:val="002959E4"/>
    <w:rsid w:val="002969A6"/>
    <w:rsid w:val="00296B1D"/>
    <w:rsid w:val="002A23B7"/>
    <w:rsid w:val="002A2906"/>
    <w:rsid w:val="002A3BA1"/>
    <w:rsid w:val="002A426C"/>
    <w:rsid w:val="002A5D50"/>
    <w:rsid w:val="002A73AB"/>
    <w:rsid w:val="002B0CFC"/>
    <w:rsid w:val="002B191F"/>
    <w:rsid w:val="002B1B9A"/>
    <w:rsid w:val="002B3CC0"/>
    <w:rsid w:val="002B4AB2"/>
    <w:rsid w:val="002B4BD6"/>
    <w:rsid w:val="002B6729"/>
    <w:rsid w:val="002B7BDF"/>
    <w:rsid w:val="002C060D"/>
    <w:rsid w:val="002C1450"/>
    <w:rsid w:val="002C2F66"/>
    <w:rsid w:val="002C3B7A"/>
    <w:rsid w:val="002C401F"/>
    <w:rsid w:val="002C410D"/>
    <w:rsid w:val="002C459C"/>
    <w:rsid w:val="002C4E3F"/>
    <w:rsid w:val="002C5A4E"/>
    <w:rsid w:val="002C5FFB"/>
    <w:rsid w:val="002C712A"/>
    <w:rsid w:val="002D282E"/>
    <w:rsid w:val="002D4D44"/>
    <w:rsid w:val="002D7157"/>
    <w:rsid w:val="002D7B35"/>
    <w:rsid w:val="002E2701"/>
    <w:rsid w:val="002E37C2"/>
    <w:rsid w:val="002F46DC"/>
    <w:rsid w:val="002F4728"/>
    <w:rsid w:val="002F5E6E"/>
    <w:rsid w:val="002F6D1B"/>
    <w:rsid w:val="002F6FBB"/>
    <w:rsid w:val="00301B2D"/>
    <w:rsid w:val="00303104"/>
    <w:rsid w:val="0030361A"/>
    <w:rsid w:val="003048A8"/>
    <w:rsid w:val="00306884"/>
    <w:rsid w:val="00306E3C"/>
    <w:rsid w:val="003072AE"/>
    <w:rsid w:val="003103A0"/>
    <w:rsid w:val="00311531"/>
    <w:rsid w:val="0031185D"/>
    <w:rsid w:val="003133E2"/>
    <w:rsid w:val="00316262"/>
    <w:rsid w:val="00316AEF"/>
    <w:rsid w:val="0031748E"/>
    <w:rsid w:val="003205A5"/>
    <w:rsid w:val="00321BA8"/>
    <w:rsid w:val="00323727"/>
    <w:rsid w:val="00323865"/>
    <w:rsid w:val="0032586C"/>
    <w:rsid w:val="003270B9"/>
    <w:rsid w:val="003277BF"/>
    <w:rsid w:val="00330BCF"/>
    <w:rsid w:val="00331F55"/>
    <w:rsid w:val="0033239D"/>
    <w:rsid w:val="0033284E"/>
    <w:rsid w:val="00332DCF"/>
    <w:rsid w:val="0033431E"/>
    <w:rsid w:val="003347BC"/>
    <w:rsid w:val="003356F0"/>
    <w:rsid w:val="0033598E"/>
    <w:rsid w:val="0033634B"/>
    <w:rsid w:val="003365C1"/>
    <w:rsid w:val="00337E30"/>
    <w:rsid w:val="0034646B"/>
    <w:rsid w:val="00347DCA"/>
    <w:rsid w:val="00347F3F"/>
    <w:rsid w:val="003531F4"/>
    <w:rsid w:val="00353A06"/>
    <w:rsid w:val="00356A41"/>
    <w:rsid w:val="00356BA2"/>
    <w:rsid w:val="0036178C"/>
    <w:rsid w:val="0036265C"/>
    <w:rsid w:val="00364078"/>
    <w:rsid w:val="00364CA6"/>
    <w:rsid w:val="003654CF"/>
    <w:rsid w:val="0036568C"/>
    <w:rsid w:val="003714E5"/>
    <w:rsid w:val="00371A19"/>
    <w:rsid w:val="00376062"/>
    <w:rsid w:val="00380534"/>
    <w:rsid w:val="00382D8E"/>
    <w:rsid w:val="00384EE2"/>
    <w:rsid w:val="0038793A"/>
    <w:rsid w:val="00387B87"/>
    <w:rsid w:val="00390502"/>
    <w:rsid w:val="00391B63"/>
    <w:rsid w:val="00392411"/>
    <w:rsid w:val="0039255E"/>
    <w:rsid w:val="003934CF"/>
    <w:rsid w:val="00393F45"/>
    <w:rsid w:val="0039591A"/>
    <w:rsid w:val="003A1BA1"/>
    <w:rsid w:val="003A3916"/>
    <w:rsid w:val="003A74E2"/>
    <w:rsid w:val="003B0A7C"/>
    <w:rsid w:val="003B0FAB"/>
    <w:rsid w:val="003B272C"/>
    <w:rsid w:val="003C116D"/>
    <w:rsid w:val="003C2B66"/>
    <w:rsid w:val="003C3806"/>
    <w:rsid w:val="003C3B4F"/>
    <w:rsid w:val="003C5361"/>
    <w:rsid w:val="003C5DC6"/>
    <w:rsid w:val="003D0B48"/>
    <w:rsid w:val="003D1327"/>
    <w:rsid w:val="003D3B03"/>
    <w:rsid w:val="003D4AB3"/>
    <w:rsid w:val="003D79E6"/>
    <w:rsid w:val="003E28DE"/>
    <w:rsid w:val="003E4AB4"/>
    <w:rsid w:val="003F1F9C"/>
    <w:rsid w:val="003F3B06"/>
    <w:rsid w:val="003F3B3B"/>
    <w:rsid w:val="003F488F"/>
    <w:rsid w:val="003F59BD"/>
    <w:rsid w:val="003F5C2F"/>
    <w:rsid w:val="00400EC6"/>
    <w:rsid w:val="00406E2C"/>
    <w:rsid w:val="004139E8"/>
    <w:rsid w:val="004144E9"/>
    <w:rsid w:val="00415BF9"/>
    <w:rsid w:val="00416E41"/>
    <w:rsid w:val="00423D01"/>
    <w:rsid w:val="004260FE"/>
    <w:rsid w:val="004302A4"/>
    <w:rsid w:val="00430845"/>
    <w:rsid w:val="00431136"/>
    <w:rsid w:val="00431F27"/>
    <w:rsid w:val="00435293"/>
    <w:rsid w:val="004372F0"/>
    <w:rsid w:val="0044084F"/>
    <w:rsid w:val="00441347"/>
    <w:rsid w:val="00441C5F"/>
    <w:rsid w:val="0044232C"/>
    <w:rsid w:val="004426B0"/>
    <w:rsid w:val="004451CA"/>
    <w:rsid w:val="00445A70"/>
    <w:rsid w:val="00446911"/>
    <w:rsid w:val="004502FA"/>
    <w:rsid w:val="004528C3"/>
    <w:rsid w:val="00452E9B"/>
    <w:rsid w:val="00453B2E"/>
    <w:rsid w:val="004548D5"/>
    <w:rsid w:val="00455B09"/>
    <w:rsid w:val="00455F65"/>
    <w:rsid w:val="00457297"/>
    <w:rsid w:val="004626BF"/>
    <w:rsid w:val="00463C43"/>
    <w:rsid w:val="00464406"/>
    <w:rsid w:val="00465444"/>
    <w:rsid w:val="004663F7"/>
    <w:rsid w:val="0046649B"/>
    <w:rsid w:val="00466A13"/>
    <w:rsid w:val="00466B1C"/>
    <w:rsid w:val="00467409"/>
    <w:rsid w:val="004747A9"/>
    <w:rsid w:val="00475048"/>
    <w:rsid w:val="00476980"/>
    <w:rsid w:val="004771BB"/>
    <w:rsid w:val="00480BEE"/>
    <w:rsid w:val="0048279D"/>
    <w:rsid w:val="00482DCE"/>
    <w:rsid w:val="00484459"/>
    <w:rsid w:val="004852D0"/>
    <w:rsid w:val="0049031A"/>
    <w:rsid w:val="00492C9A"/>
    <w:rsid w:val="00493A1D"/>
    <w:rsid w:val="0049468B"/>
    <w:rsid w:val="00495085"/>
    <w:rsid w:val="0049585D"/>
    <w:rsid w:val="00496BD5"/>
    <w:rsid w:val="004A14EE"/>
    <w:rsid w:val="004A3333"/>
    <w:rsid w:val="004A3AC8"/>
    <w:rsid w:val="004A3DAB"/>
    <w:rsid w:val="004A489C"/>
    <w:rsid w:val="004A48F8"/>
    <w:rsid w:val="004A4CEB"/>
    <w:rsid w:val="004B1910"/>
    <w:rsid w:val="004B4E0F"/>
    <w:rsid w:val="004B51FF"/>
    <w:rsid w:val="004C3184"/>
    <w:rsid w:val="004C55FC"/>
    <w:rsid w:val="004C5A08"/>
    <w:rsid w:val="004C5A7B"/>
    <w:rsid w:val="004C5C05"/>
    <w:rsid w:val="004D1CBF"/>
    <w:rsid w:val="004D698A"/>
    <w:rsid w:val="004E5186"/>
    <w:rsid w:val="004E53A5"/>
    <w:rsid w:val="004E7607"/>
    <w:rsid w:val="004F2A69"/>
    <w:rsid w:val="004F5095"/>
    <w:rsid w:val="004F577A"/>
    <w:rsid w:val="004F649B"/>
    <w:rsid w:val="004F7D2E"/>
    <w:rsid w:val="005021AB"/>
    <w:rsid w:val="00502683"/>
    <w:rsid w:val="005050BE"/>
    <w:rsid w:val="00506642"/>
    <w:rsid w:val="00506A46"/>
    <w:rsid w:val="00506EAE"/>
    <w:rsid w:val="00513784"/>
    <w:rsid w:val="00514089"/>
    <w:rsid w:val="005142DF"/>
    <w:rsid w:val="00516174"/>
    <w:rsid w:val="0052328C"/>
    <w:rsid w:val="00524729"/>
    <w:rsid w:val="005268C3"/>
    <w:rsid w:val="00533EB0"/>
    <w:rsid w:val="00534E88"/>
    <w:rsid w:val="005350E4"/>
    <w:rsid w:val="0053541E"/>
    <w:rsid w:val="00536896"/>
    <w:rsid w:val="0053725A"/>
    <w:rsid w:val="005416C4"/>
    <w:rsid w:val="00541A48"/>
    <w:rsid w:val="00542FCF"/>
    <w:rsid w:val="00543110"/>
    <w:rsid w:val="0054325E"/>
    <w:rsid w:val="005446DA"/>
    <w:rsid w:val="005475C2"/>
    <w:rsid w:val="0055275A"/>
    <w:rsid w:val="005535B6"/>
    <w:rsid w:val="0055361E"/>
    <w:rsid w:val="005538C5"/>
    <w:rsid w:val="005540FC"/>
    <w:rsid w:val="00556486"/>
    <w:rsid w:val="0055677F"/>
    <w:rsid w:val="00566834"/>
    <w:rsid w:val="00572A53"/>
    <w:rsid w:val="00575943"/>
    <w:rsid w:val="00577133"/>
    <w:rsid w:val="00577843"/>
    <w:rsid w:val="00580189"/>
    <w:rsid w:val="005809AF"/>
    <w:rsid w:val="005833D7"/>
    <w:rsid w:val="00584BA2"/>
    <w:rsid w:val="00591AB6"/>
    <w:rsid w:val="00591DFB"/>
    <w:rsid w:val="00592E1A"/>
    <w:rsid w:val="00597AE4"/>
    <w:rsid w:val="005A0356"/>
    <w:rsid w:val="005A1BEC"/>
    <w:rsid w:val="005A30F7"/>
    <w:rsid w:val="005A67CD"/>
    <w:rsid w:val="005B01B6"/>
    <w:rsid w:val="005B0B26"/>
    <w:rsid w:val="005B2423"/>
    <w:rsid w:val="005B5A33"/>
    <w:rsid w:val="005B6080"/>
    <w:rsid w:val="005B6C36"/>
    <w:rsid w:val="005C032F"/>
    <w:rsid w:val="005C1AA6"/>
    <w:rsid w:val="005C58B4"/>
    <w:rsid w:val="005D1824"/>
    <w:rsid w:val="005D2D2C"/>
    <w:rsid w:val="005D5447"/>
    <w:rsid w:val="005E2DB3"/>
    <w:rsid w:val="005E2F6F"/>
    <w:rsid w:val="005E30B6"/>
    <w:rsid w:val="005E444C"/>
    <w:rsid w:val="005E75D0"/>
    <w:rsid w:val="005F1726"/>
    <w:rsid w:val="005F20CC"/>
    <w:rsid w:val="005F4772"/>
    <w:rsid w:val="005F69F6"/>
    <w:rsid w:val="005F6E09"/>
    <w:rsid w:val="00600DE9"/>
    <w:rsid w:val="00604324"/>
    <w:rsid w:val="0060536E"/>
    <w:rsid w:val="00605677"/>
    <w:rsid w:val="00614F70"/>
    <w:rsid w:val="006157B2"/>
    <w:rsid w:val="00616BBD"/>
    <w:rsid w:val="006214BB"/>
    <w:rsid w:val="0062210F"/>
    <w:rsid w:val="00622902"/>
    <w:rsid w:val="0062706E"/>
    <w:rsid w:val="00627F2F"/>
    <w:rsid w:val="0063125F"/>
    <w:rsid w:val="0063231D"/>
    <w:rsid w:val="00633511"/>
    <w:rsid w:val="00634F8B"/>
    <w:rsid w:val="006357C7"/>
    <w:rsid w:val="00636488"/>
    <w:rsid w:val="00637269"/>
    <w:rsid w:val="006404F0"/>
    <w:rsid w:val="00641B64"/>
    <w:rsid w:val="006438A4"/>
    <w:rsid w:val="0064498E"/>
    <w:rsid w:val="00654DE7"/>
    <w:rsid w:val="00655C3F"/>
    <w:rsid w:val="00661D57"/>
    <w:rsid w:val="00661EB6"/>
    <w:rsid w:val="006650F1"/>
    <w:rsid w:val="0066668D"/>
    <w:rsid w:val="00671451"/>
    <w:rsid w:val="0067182B"/>
    <w:rsid w:val="00674788"/>
    <w:rsid w:val="0067692C"/>
    <w:rsid w:val="006807EE"/>
    <w:rsid w:val="00680D10"/>
    <w:rsid w:val="00682FBE"/>
    <w:rsid w:val="00683B0A"/>
    <w:rsid w:val="00685DC6"/>
    <w:rsid w:val="0069295E"/>
    <w:rsid w:val="00693373"/>
    <w:rsid w:val="00693AE1"/>
    <w:rsid w:val="00695EAC"/>
    <w:rsid w:val="006963D2"/>
    <w:rsid w:val="006A0891"/>
    <w:rsid w:val="006A2CEB"/>
    <w:rsid w:val="006A33F4"/>
    <w:rsid w:val="006A4D77"/>
    <w:rsid w:val="006A771D"/>
    <w:rsid w:val="006A77C3"/>
    <w:rsid w:val="006B21A0"/>
    <w:rsid w:val="006B38B8"/>
    <w:rsid w:val="006B3EF3"/>
    <w:rsid w:val="006B52ED"/>
    <w:rsid w:val="006B560C"/>
    <w:rsid w:val="006B6175"/>
    <w:rsid w:val="006C1CD3"/>
    <w:rsid w:val="006C3723"/>
    <w:rsid w:val="006C3ADC"/>
    <w:rsid w:val="006C5604"/>
    <w:rsid w:val="006C56D2"/>
    <w:rsid w:val="006C716B"/>
    <w:rsid w:val="006D0DCF"/>
    <w:rsid w:val="006D27FD"/>
    <w:rsid w:val="006D4320"/>
    <w:rsid w:val="006D5134"/>
    <w:rsid w:val="006D537A"/>
    <w:rsid w:val="006D65D9"/>
    <w:rsid w:val="006D6BCC"/>
    <w:rsid w:val="006D77C2"/>
    <w:rsid w:val="006D7FD1"/>
    <w:rsid w:val="006E1763"/>
    <w:rsid w:val="006E1859"/>
    <w:rsid w:val="006E1F37"/>
    <w:rsid w:val="006E201B"/>
    <w:rsid w:val="006E37BD"/>
    <w:rsid w:val="006E38C4"/>
    <w:rsid w:val="006E45AC"/>
    <w:rsid w:val="006E5453"/>
    <w:rsid w:val="006F190D"/>
    <w:rsid w:val="006F1C7B"/>
    <w:rsid w:val="006F2638"/>
    <w:rsid w:val="006F3DE2"/>
    <w:rsid w:val="006F4F46"/>
    <w:rsid w:val="006F64E5"/>
    <w:rsid w:val="00700ECA"/>
    <w:rsid w:val="00701022"/>
    <w:rsid w:val="00701436"/>
    <w:rsid w:val="0070145A"/>
    <w:rsid w:val="00701CB6"/>
    <w:rsid w:val="0070441E"/>
    <w:rsid w:val="00705235"/>
    <w:rsid w:val="00705B56"/>
    <w:rsid w:val="00706825"/>
    <w:rsid w:val="00707725"/>
    <w:rsid w:val="00707A72"/>
    <w:rsid w:val="00707D5B"/>
    <w:rsid w:val="00707E21"/>
    <w:rsid w:val="00710C36"/>
    <w:rsid w:val="00711E63"/>
    <w:rsid w:val="0071423A"/>
    <w:rsid w:val="007142AF"/>
    <w:rsid w:val="00720A64"/>
    <w:rsid w:val="00721EFD"/>
    <w:rsid w:val="0072420A"/>
    <w:rsid w:val="00725E59"/>
    <w:rsid w:val="00727490"/>
    <w:rsid w:val="00731C0E"/>
    <w:rsid w:val="00732EAC"/>
    <w:rsid w:val="0073638A"/>
    <w:rsid w:val="007373E7"/>
    <w:rsid w:val="00737522"/>
    <w:rsid w:val="00740DBD"/>
    <w:rsid w:val="007414EE"/>
    <w:rsid w:val="007417F6"/>
    <w:rsid w:val="0074224F"/>
    <w:rsid w:val="0074271C"/>
    <w:rsid w:val="00743213"/>
    <w:rsid w:val="00746FE8"/>
    <w:rsid w:val="007475F5"/>
    <w:rsid w:val="00747F7A"/>
    <w:rsid w:val="00752B0C"/>
    <w:rsid w:val="00752CE0"/>
    <w:rsid w:val="007533EA"/>
    <w:rsid w:val="00753ECC"/>
    <w:rsid w:val="0075436C"/>
    <w:rsid w:val="00757589"/>
    <w:rsid w:val="007579EA"/>
    <w:rsid w:val="00762231"/>
    <w:rsid w:val="00763FB9"/>
    <w:rsid w:val="00764F77"/>
    <w:rsid w:val="007664BC"/>
    <w:rsid w:val="00766CFD"/>
    <w:rsid w:val="00770214"/>
    <w:rsid w:val="00770C28"/>
    <w:rsid w:val="00773A53"/>
    <w:rsid w:val="00775486"/>
    <w:rsid w:val="00776B73"/>
    <w:rsid w:val="00777555"/>
    <w:rsid w:val="00777AB6"/>
    <w:rsid w:val="00785821"/>
    <w:rsid w:val="007864B5"/>
    <w:rsid w:val="00787CEC"/>
    <w:rsid w:val="0079277E"/>
    <w:rsid w:val="00792EDE"/>
    <w:rsid w:val="00794CE6"/>
    <w:rsid w:val="00796734"/>
    <w:rsid w:val="007969DD"/>
    <w:rsid w:val="007A0572"/>
    <w:rsid w:val="007A0617"/>
    <w:rsid w:val="007A3587"/>
    <w:rsid w:val="007A5009"/>
    <w:rsid w:val="007A6422"/>
    <w:rsid w:val="007B0323"/>
    <w:rsid w:val="007B0840"/>
    <w:rsid w:val="007B1C97"/>
    <w:rsid w:val="007B2223"/>
    <w:rsid w:val="007B2717"/>
    <w:rsid w:val="007B5C5D"/>
    <w:rsid w:val="007B742F"/>
    <w:rsid w:val="007B78EE"/>
    <w:rsid w:val="007B7BF9"/>
    <w:rsid w:val="007C17D5"/>
    <w:rsid w:val="007C4CD0"/>
    <w:rsid w:val="007C6379"/>
    <w:rsid w:val="007D0B86"/>
    <w:rsid w:val="007D54F3"/>
    <w:rsid w:val="007E0561"/>
    <w:rsid w:val="007E2A14"/>
    <w:rsid w:val="007E4CD5"/>
    <w:rsid w:val="007E7426"/>
    <w:rsid w:val="007F18C7"/>
    <w:rsid w:val="007F1A20"/>
    <w:rsid w:val="007F5275"/>
    <w:rsid w:val="007F567D"/>
    <w:rsid w:val="007F775B"/>
    <w:rsid w:val="0080305D"/>
    <w:rsid w:val="00803C1F"/>
    <w:rsid w:val="00804393"/>
    <w:rsid w:val="00806C0C"/>
    <w:rsid w:val="00810CE7"/>
    <w:rsid w:val="008120C7"/>
    <w:rsid w:val="008124E1"/>
    <w:rsid w:val="00813DEF"/>
    <w:rsid w:val="00820758"/>
    <w:rsid w:val="00820905"/>
    <w:rsid w:val="008218B3"/>
    <w:rsid w:val="0082392D"/>
    <w:rsid w:val="00825108"/>
    <w:rsid w:val="00826F56"/>
    <w:rsid w:val="008272F5"/>
    <w:rsid w:val="0083018F"/>
    <w:rsid w:val="00830924"/>
    <w:rsid w:val="008334FC"/>
    <w:rsid w:val="00834D90"/>
    <w:rsid w:val="00836C3A"/>
    <w:rsid w:val="00837379"/>
    <w:rsid w:val="00841637"/>
    <w:rsid w:val="008459D8"/>
    <w:rsid w:val="008466EE"/>
    <w:rsid w:val="00852C33"/>
    <w:rsid w:val="00853B5E"/>
    <w:rsid w:val="00853CF2"/>
    <w:rsid w:val="00854079"/>
    <w:rsid w:val="008541B0"/>
    <w:rsid w:val="0085424D"/>
    <w:rsid w:val="00857C62"/>
    <w:rsid w:val="0086021D"/>
    <w:rsid w:val="00860FB2"/>
    <w:rsid w:val="00862A32"/>
    <w:rsid w:val="00863107"/>
    <w:rsid w:val="0086433B"/>
    <w:rsid w:val="00866334"/>
    <w:rsid w:val="0086645F"/>
    <w:rsid w:val="008667CB"/>
    <w:rsid w:val="008667DE"/>
    <w:rsid w:val="0086787B"/>
    <w:rsid w:val="00867A03"/>
    <w:rsid w:val="00867F8E"/>
    <w:rsid w:val="00870772"/>
    <w:rsid w:val="00871A24"/>
    <w:rsid w:val="00871A96"/>
    <w:rsid w:val="00871F01"/>
    <w:rsid w:val="00872B56"/>
    <w:rsid w:val="008743BB"/>
    <w:rsid w:val="00874EDD"/>
    <w:rsid w:val="008772D0"/>
    <w:rsid w:val="00882136"/>
    <w:rsid w:val="0088451E"/>
    <w:rsid w:val="008871A6"/>
    <w:rsid w:val="0089098D"/>
    <w:rsid w:val="00891137"/>
    <w:rsid w:val="008911C7"/>
    <w:rsid w:val="008947D4"/>
    <w:rsid w:val="008951A7"/>
    <w:rsid w:val="00896F8C"/>
    <w:rsid w:val="008A04A1"/>
    <w:rsid w:val="008A077E"/>
    <w:rsid w:val="008A16ED"/>
    <w:rsid w:val="008A16F2"/>
    <w:rsid w:val="008A188C"/>
    <w:rsid w:val="008A2669"/>
    <w:rsid w:val="008A3870"/>
    <w:rsid w:val="008A60D5"/>
    <w:rsid w:val="008A7E01"/>
    <w:rsid w:val="008B13B2"/>
    <w:rsid w:val="008B2C19"/>
    <w:rsid w:val="008B325B"/>
    <w:rsid w:val="008B59F4"/>
    <w:rsid w:val="008B5E16"/>
    <w:rsid w:val="008B7234"/>
    <w:rsid w:val="008C0C9D"/>
    <w:rsid w:val="008C1004"/>
    <w:rsid w:val="008C281B"/>
    <w:rsid w:val="008C447D"/>
    <w:rsid w:val="008C6423"/>
    <w:rsid w:val="008D0C78"/>
    <w:rsid w:val="008D261C"/>
    <w:rsid w:val="008D7988"/>
    <w:rsid w:val="008E0F65"/>
    <w:rsid w:val="008E1A04"/>
    <w:rsid w:val="008E230C"/>
    <w:rsid w:val="008E2941"/>
    <w:rsid w:val="008E2F71"/>
    <w:rsid w:val="008E6F39"/>
    <w:rsid w:val="008F1E3D"/>
    <w:rsid w:val="008F277F"/>
    <w:rsid w:val="008F27EA"/>
    <w:rsid w:val="008F5D11"/>
    <w:rsid w:val="0090264A"/>
    <w:rsid w:val="00903C84"/>
    <w:rsid w:val="00905B14"/>
    <w:rsid w:val="00910590"/>
    <w:rsid w:val="00911C63"/>
    <w:rsid w:val="009128EA"/>
    <w:rsid w:val="00914079"/>
    <w:rsid w:val="00915640"/>
    <w:rsid w:val="0091758E"/>
    <w:rsid w:val="00924569"/>
    <w:rsid w:val="00924A34"/>
    <w:rsid w:val="00926AA8"/>
    <w:rsid w:val="00927E40"/>
    <w:rsid w:val="009303B0"/>
    <w:rsid w:val="00932FFB"/>
    <w:rsid w:val="00934CEA"/>
    <w:rsid w:val="009368B8"/>
    <w:rsid w:val="00936A10"/>
    <w:rsid w:val="0094016A"/>
    <w:rsid w:val="00940563"/>
    <w:rsid w:val="009467B8"/>
    <w:rsid w:val="00947A19"/>
    <w:rsid w:val="00951E16"/>
    <w:rsid w:val="00951E18"/>
    <w:rsid w:val="00952092"/>
    <w:rsid w:val="00952A10"/>
    <w:rsid w:val="009552AD"/>
    <w:rsid w:val="00961EC3"/>
    <w:rsid w:val="00962F5D"/>
    <w:rsid w:val="00967839"/>
    <w:rsid w:val="00970EA7"/>
    <w:rsid w:val="0097325C"/>
    <w:rsid w:val="009740B7"/>
    <w:rsid w:val="009753A7"/>
    <w:rsid w:val="009812BB"/>
    <w:rsid w:val="009813E4"/>
    <w:rsid w:val="00981673"/>
    <w:rsid w:val="009819BA"/>
    <w:rsid w:val="0098305E"/>
    <w:rsid w:val="00985B7B"/>
    <w:rsid w:val="00985D29"/>
    <w:rsid w:val="009877CE"/>
    <w:rsid w:val="00992852"/>
    <w:rsid w:val="009930C0"/>
    <w:rsid w:val="00993BD4"/>
    <w:rsid w:val="009964BC"/>
    <w:rsid w:val="00996F70"/>
    <w:rsid w:val="0099715A"/>
    <w:rsid w:val="009A0111"/>
    <w:rsid w:val="009A12FB"/>
    <w:rsid w:val="009A220E"/>
    <w:rsid w:val="009A6D8A"/>
    <w:rsid w:val="009B016C"/>
    <w:rsid w:val="009B1F7D"/>
    <w:rsid w:val="009B2839"/>
    <w:rsid w:val="009B2E6D"/>
    <w:rsid w:val="009B31BF"/>
    <w:rsid w:val="009B5582"/>
    <w:rsid w:val="009B6695"/>
    <w:rsid w:val="009B6FAD"/>
    <w:rsid w:val="009C2E03"/>
    <w:rsid w:val="009C31AC"/>
    <w:rsid w:val="009C3D6C"/>
    <w:rsid w:val="009C4471"/>
    <w:rsid w:val="009C59F2"/>
    <w:rsid w:val="009C7724"/>
    <w:rsid w:val="009D4E46"/>
    <w:rsid w:val="009D508E"/>
    <w:rsid w:val="009D6545"/>
    <w:rsid w:val="009D7C02"/>
    <w:rsid w:val="009D7E6A"/>
    <w:rsid w:val="009E1DF7"/>
    <w:rsid w:val="009E5349"/>
    <w:rsid w:val="009E5942"/>
    <w:rsid w:val="009E78F2"/>
    <w:rsid w:val="009E7C50"/>
    <w:rsid w:val="009F0583"/>
    <w:rsid w:val="009F05A4"/>
    <w:rsid w:val="009F37DB"/>
    <w:rsid w:val="009F4A3A"/>
    <w:rsid w:val="009F62BA"/>
    <w:rsid w:val="009F6560"/>
    <w:rsid w:val="00A008C6"/>
    <w:rsid w:val="00A00BE0"/>
    <w:rsid w:val="00A01175"/>
    <w:rsid w:val="00A03DE5"/>
    <w:rsid w:val="00A04B55"/>
    <w:rsid w:val="00A07276"/>
    <w:rsid w:val="00A124D8"/>
    <w:rsid w:val="00A14F0A"/>
    <w:rsid w:val="00A15A53"/>
    <w:rsid w:val="00A15ACE"/>
    <w:rsid w:val="00A15AF8"/>
    <w:rsid w:val="00A1619C"/>
    <w:rsid w:val="00A16A53"/>
    <w:rsid w:val="00A17BB6"/>
    <w:rsid w:val="00A207B9"/>
    <w:rsid w:val="00A207F0"/>
    <w:rsid w:val="00A20EF5"/>
    <w:rsid w:val="00A22715"/>
    <w:rsid w:val="00A22860"/>
    <w:rsid w:val="00A268F4"/>
    <w:rsid w:val="00A306BF"/>
    <w:rsid w:val="00A32703"/>
    <w:rsid w:val="00A354C7"/>
    <w:rsid w:val="00A35C0D"/>
    <w:rsid w:val="00A35F22"/>
    <w:rsid w:val="00A4470A"/>
    <w:rsid w:val="00A453E0"/>
    <w:rsid w:val="00A45AD9"/>
    <w:rsid w:val="00A51598"/>
    <w:rsid w:val="00A51FDB"/>
    <w:rsid w:val="00A52C31"/>
    <w:rsid w:val="00A53B1F"/>
    <w:rsid w:val="00A55091"/>
    <w:rsid w:val="00A559F6"/>
    <w:rsid w:val="00A55E47"/>
    <w:rsid w:val="00A55EF0"/>
    <w:rsid w:val="00A601AE"/>
    <w:rsid w:val="00A60AB5"/>
    <w:rsid w:val="00A64076"/>
    <w:rsid w:val="00A65AE6"/>
    <w:rsid w:val="00A721E3"/>
    <w:rsid w:val="00A7277D"/>
    <w:rsid w:val="00A813DB"/>
    <w:rsid w:val="00A82772"/>
    <w:rsid w:val="00A83677"/>
    <w:rsid w:val="00A86869"/>
    <w:rsid w:val="00A90A75"/>
    <w:rsid w:val="00A935B6"/>
    <w:rsid w:val="00A94384"/>
    <w:rsid w:val="00A9478F"/>
    <w:rsid w:val="00A97795"/>
    <w:rsid w:val="00A97B9E"/>
    <w:rsid w:val="00AA0FE2"/>
    <w:rsid w:val="00AA1509"/>
    <w:rsid w:val="00AA2E09"/>
    <w:rsid w:val="00AA31C5"/>
    <w:rsid w:val="00AA3E8A"/>
    <w:rsid w:val="00AB1393"/>
    <w:rsid w:val="00AB21D4"/>
    <w:rsid w:val="00AB3A3D"/>
    <w:rsid w:val="00AB3B6A"/>
    <w:rsid w:val="00AB49F2"/>
    <w:rsid w:val="00AC1931"/>
    <w:rsid w:val="00AC484D"/>
    <w:rsid w:val="00AC7F5F"/>
    <w:rsid w:val="00AD1997"/>
    <w:rsid w:val="00AD1B6D"/>
    <w:rsid w:val="00AD1DA9"/>
    <w:rsid w:val="00AD39BF"/>
    <w:rsid w:val="00AD64A9"/>
    <w:rsid w:val="00AD6E0B"/>
    <w:rsid w:val="00AE1B0F"/>
    <w:rsid w:val="00AE307F"/>
    <w:rsid w:val="00AE328B"/>
    <w:rsid w:val="00AE541C"/>
    <w:rsid w:val="00AE7A23"/>
    <w:rsid w:val="00AF4D93"/>
    <w:rsid w:val="00AF7BA4"/>
    <w:rsid w:val="00B0156C"/>
    <w:rsid w:val="00B01B6F"/>
    <w:rsid w:val="00B02B31"/>
    <w:rsid w:val="00B02FC0"/>
    <w:rsid w:val="00B03814"/>
    <w:rsid w:val="00B04671"/>
    <w:rsid w:val="00B12255"/>
    <w:rsid w:val="00B12C08"/>
    <w:rsid w:val="00B142FA"/>
    <w:rsid w:val="00B205E2"/>
    <w:rsid w:val="00B20624"/>
    <w:rsid w:val="00B21539"/>
    <w:rsid w:val="00B21AFD"/>
    <w:rsid w:val="00B238C8"/>
    <w:rsid w:val="00B23D46"/>
    <w:rsid w:val="00B26A8C"/>
    <w:rsid w:val="00B26BA6"/>
    <w:rsid w:val="00B3007C"/>
    <w:rsid w:val="00B30E20"/>
    <w:rsid w:val="00B31ECA"/>
    <w:rsid w:val="00B403B5"/>
    <w:rsid w:val="00B40823"/>
    <w:rsid w:val="00B41F89"/>
    <w:rsid w:val="00B445F3"/>
    <w:rsid w:val="00B44A13"/>
    <w:rsid w:val="00B45E68"/>
    <w:rsid w:val="00B47C58"/>
    <w:rsid w:val="00B503BE"/>
    <w:rsid w:val="00B508F3"/>
    <w:rsid w:val="00B51D19"/>
    <w:rsid w:val="00B5222C"/>
    <w:rsid w:val="00B531AC"/>
    <w:rsid w:val="00B54037"/>
    <w:rsid w:val="00B548C0"/>
    <w:rsid w:val="00B55E7F"/>
    <w:rsid w:val="00B60EFC"/>
    <w:rsid w:val="00B64763"/>
    <w:rsid w:val="00B6621C"/>
    <w:rsid w:val="00B66FAA"/>
    <w:rsid w:val="00B67B6F"/>
    <w:rsid w:val="00B71971"/>
    <w:rsid w:val="00B71A8C"/>
    <w:rsid w:val="00B72872"/>
    <w:rsid w:val="00B742DC"/>
    <w:rsid w:val="00B752BD"/>
    <w:rsid w:val="00B83FA9"/>
    <w:rsid w:val="00B85393"/>
    <w:rsid w:val="00B856D1"/>
    <w:rsid w:val="00B86A53"/>
    <w:rsid w:val="00B931AE"/>
    <w:rsid w:val="00B9568C"/>
    <w:rsid w:val="00B97876"/>
    <w:rsid w:val="00B979B9"/>
    <w:rsid w:val="00BA1248"/>
    <w:rsid w:val="00BA1A72"/>
    <w:rsid w:val="00BA3433"/>
    <w:rsid w:val="00BA70D0"/>
    <w:rsid w:val="00BB03F0"/>
    <w:rsid w:val="00BB1667"/>
    <w:rsid w:val="00BB1C01"/>
    <w:rsid w:val="00BB2336"/>
    <w:rsid w:val="00BB6744"/>
    <w:rsid w:val="00BC06B0"/>
    <w:rsid w:val="00BC1C70"/>
    <w:rsid w:val="00BC4C17"/>
    <w:rsid w:val="00BC557C"/>
    <w:rsid w:val="00BD0D56"/>
    <w:rsid w:val="00BD15B2"/>
    <w:rsid w:val="00BD46FD"/>
    <w:rsid w:val="00BD5873"/>
    <w:rsid w:val="00BE044B"/>
    <w:rsid w:val="00BE04C0"/>
    <w:rsid w:val="00BE3424"/>
    <w:rsid w:val="00BE3FA1"/>
    <w:rsid w:val="00BE4F39"/>
    <w:rsid w:val="00BE663E"/>
    <w:rsid w:val="00BF08BE"/>
    <w:rsid w:val="00BF3678"/>
    <w:rsid w:val="00BF4F77"/>
    <w:rsid w:val="00BF58B1"/>
    <w:rsid w:val="00BF683C"/>
    <w:rsid w:val="00BF6868"/>
    <w:rsid w:val="00C00BE5"/>
    <w:rsid w:val="00C019BF"/>
    <w:rsid w:val="00C04EDF"/>
    <w:rsid w:val="00C05EBB"/>
    <w:rsid w:val="00C0613F"/>
    <w:rsid w:val="00C07099"/>
    <w:rsid w:val="00C1398B"/>
    <w:rsid w:val="00C2004D"/>
    <w:rsid w:val="00C21ACD"/>
    <w:rsid w:val="00C25168"/>
    <w:rsid w:val="00C2769F"/>
    <w:rsid w:val="00C34C66"/>
    <w:rsid w:val="00C372F6"/>
    <w:rsid w:val="00C37BA6"/>
    <w:rsid w:val="00C4154D"/>
    <w:rsid w:val="00C4215E"/>
    <w:rsid w:val="00C43B75"/>
    <w:rsid w:val="00C4466B"/>
    <w:rsid w:val="00C46365"/>
    <w:rsid w:val="00C4724A"/>
    <w:rsid w:val="00C511C7"/>
    <w:rsid w:val="00C56039"/>
    <w:rsid w:val="00C57F20"/>
    <w:rsid w:val="00C621C3"/>
    <w:rsid w:val="00C6458E"/>
    <w:rsid w:val="00C655CB"/>
    <w:rsid w:val="00C72B9D"/>
    <w:rsid w:val="00C7381C"/>
    <w:rsid w:val="00C741B6"/>
    <w:rsid w:val="00C74391"/>
    <w:rsid w:val="00C76C9A"/>
    <w:rsid w:val="00C772A0"/>
    <w:rsid w:val="00C84532"/>
    <w:rsid w:val="00C86459"/>
    <w:rsid w:val="00C877AF"/>
    <w:rsid w:val="00C87E5E"/>
    <w:rsid w:val="00C91196"/>
    <w:rsid w:val="00C91526"/>
    <w:rsid w:val="00C93FE2"/>
    <w:rsid w:val="00C97725"/>
    <w:rsid w:val="00CA0BC4"/>
    <w:rsid w:val="00CA14CB"/>
    <w:rsid w:val="00CA2299"/>
    <w:rsid w:val="00CA22B2"/>
    <w:rsid w:val="00CA2639"/>
    <w:rsid w:val="00CB23F4"/>
    <w:rsid w:val="00CB2B48"/>
    <w:rsid w:val="00CB4F62"/>
    <w:rsid w:val="00CB6B9C"/>
    <w:rsid w:val="00CB6EC9"/>
    <w:rsid w:val="00CC3349"/>
    <w:rsid w:val="00CC5A2E"/>
    <w:rsid w:val="00CC6F85"/>
    <w:rsid w:val="00CD03CD"/>
    <w:rsid w:val="00CD048F"/>
    <w:rsid w:val="00CD2AA8"/>
    <w:rsid w:val="00CD3882"/>
    <w:rsid w:val="00CD6CEE"/>
    <w:rsid w:val="00CD71B5"/>
    <w:rsid w:val="00CE1FD9"/>
    <w:rsid w:val="00CE2BFE"/>
    <w:rsid w:val="00CE31D0"/>
    <w:rsid w:val="00CE4E69"/>
    <w:rsid w:val="00CE65A1"/>
    <w:rsid w:val="00CF236B"/>
    <w:rsid w:val="00CF521C"/>
    <w:rsid w:val="00D0177A"/>
    <w:rsid w:val="00D02BB7"/>
    <w:rsid w:val="00D03B59"/>
    <w:rsid w:val="00D04829"/>
    <w:rsid w:val="00D05D6E"/>
    <w:rsid w:val="00D066A3"/>
    <w:rsid w:val="00D0753A"/>
    <w:rsid w:val="00D12762"/>
    <w:rsid w:val="00D1556A"/>
    <w:rsid w:val="00D1622D"/>
    <w:rsid w:val="00D167DC"/>
    <w:rsid w:val="00D24345"/>
    <w:rsid w:val="00D25528"/>
    <w:rsid w:val="00D259A1"/>
    <w:rsid w:val="00D25EF6"/>
    <w:rsid w:val="00D27B6B"/>
    <w:rsid w:val="00D313BB"/>
    <w:rsid w:val="00D3526A"/>
    <w:rsid w:val="00D35D89"/>
    <w:rsid w:val="00D417CE"/>
    <w:rsid w:val="00D41E26"/>
    <w:rsid w:val="00D421DC"/>
    <w:rsid w:val="00D4297B"/>
    <w:rsid w:val="00D463B0"/>
    <w:rsid w:val="00D46DDB"/>
    <w:rsid w:val="00D47F39"/>
    <w:rsid w:val="00D52C13"/>
    <w:rsid w:val="00D54429"/>
    <w:rsid w:val="00D54876"/>
    <w:rsid w:val="00D56B2B"/>
    <w:rsid w:val="00D578DF"/>
    <w:rsid w:val="00D603A3"/>
    <w:rsid w:val="00D60B25"/>
    <w:rsid w:val="00D66869"/>
    <w:rsid w:val="00D67872"/>
    <w:rsid w:val="00D71619"/>
    <w:rsid w:val="00D76A7D"/>
    <w:rsid w:val="00D77FAD"/>
    <w:rsid w:val="00D81E0C"/>
    <w:rsid w:val="00D833FA"/>
    <w:rsid w:val="00D83B98"/>
    <w:rsid w:val="00D855BE"/>
    <w:rsid w:val="00D85676"/>
    <w:rsid w:val="00D865E8"/>
    <w:rsid w:val="00D8693C"/>
    <w:rsid w:val="00D95D63"/>
    <w:rsid w:val="00DA16A7"/>
    <w:rsid w:val="00DA25DA"/>
    <w:rsid w:val="00DA2EA0"/>
    <w:rsid w:val="00DA2FE3"/>
    <w:rsid w:val="00DA6C1C"/>
    <w:rsid w:val="00DB06F5"/>
    <w:rsid w:val="00DB0E45"/>
    <w:rsid w:val="00DB5115"/>
    <w:rsid w:val="00DB7446"/>
    <w:rsid w:val="00DB7EF3"/>
    <w:rsid w:val="00DC2B31"/>
    <w:rsid w:val="00DC2B4D"/>
    <w:rsid w:val="00DC4633"/>
    <w:rsid w:val="00DC47AA"/>
    <w:rsid w:val="00DC639E"/>
    <w:rsid w:val="00DC69B7"/>
    <w:rsid w:val="00DD2434"/>
    <w:rsid w:val="00DD2500"/>
    <w:rsid w:val="00DE6086"/>
    <w:rsid w:val="00DF1D4B"/>
    <w:rsid w:val="00DF32C5"/>
    <w:rsid w:val="00DF5B34"/>
    <w:rsid w:val="00E001D4"/>
    <w:rsid w:val="00E01606"/>
    <w:rsid w:val="00E025E1"/>
    <w:rsid w:val="00E03AD0"/>
    <w:rsid w:val="00E03EB2"/>
    <w:rsid w:val="00E04A44"/>
    <w:rsid w:val="00E13B31"/>
    <w:rsid w:val="00E146E8"/>
    <w:rsid w:val="00E154FD"/>
    <w:rsid w:val="00E15BC9"/>
    <w:rsid w:val="00E16AC2"/>
    <w:rsid w:val="00E1716E"/>
    <w:rsid w:val="00E17D31"/>
    <w:rsid w:val="00E21E78"/>
    <w:rsid w:val="00E30F78"/>
    <w:rsid w:val="00E31157"/>
    <w:rsid w:val="00E311C9"/>
    <w:rsid w:val="00E31230"/>
    <w:rsid w:val="00E33D2E"/>
    <w:rsid w:val="00E374A0"/>
    <w:rsid w:val="00E41636"/>
    <w:rsid w:val="00E43E34"/>
    <w:rsid w:val="00E44ACA"/>
    <w:rsid w:val="00E44BFE"/>
    <w:rsid w:val="00E4689E"/>
    <w:rsid w:val="00E46F2E"/>
    <w:rsid w:val="00E4704D"/>
    <w:rsid w:val="00E47C57"/>
    <w:rsid w:val="00E523E4"/>
    <w:rsid w:val="00E5288D"/>
    <w:rsid w:val="00E52965"/>
    <w:rsid w:val="00E53342"/>
    <w:rsid w:val="00E54FDD"/>
    <w:rsid w:val="00E5642B"/>
    <w:rsid w:val="00E60822"/>
    <w:rsid w:val="00E66B7B"/>
    <w:rsid w:val="00E727E7"/>
    <w:rsid w:val="00E734F5"/>
    <w:rsid w:val="00E76F5E"/>
    <w:rsid w:val="00E84C72"/>
    <w:rsid w:val="00E84FBD"/>
    <w:rsid w:val="00E91962"/>
    <w:rsid w:val="00E93730"/>
    <w:rsid w:val="00E96611"/>
    <w:rsid w:val="00EA0B1E"/>
    <w:rsid w:val="00EA19CA"/>
    <w:rsid w:val="00EA319B"/>
    <w:rsid w:val="00EA3331"/>
    <w:rsid w:val="00EA4C8F"/>
    <w:rsid w:val="00EA55C4"/>
    <w:rsid w:val="00EA6224"/>
    <w:rsid w:val="00EA66D4"/>
    <w:rsid w:val="00EA7A27"/>
    <w:rsid w:val="00EB271A"/>
    <w:rsid w:val="00EB3741"/>
    <w:rsid w:val="00EB70B5"/>
    <w:rsid w:val="00EC30AA"/>
    <w:rsid w:val="00EC3C64"/>
    <w:rsid w:val="00EC56FA"/>
    <w:rsid w:val="00EC6B6A"/>
    <w:rsid w:val="00ED03D1"/>
    <w:rsid w:val="00ED1B1E"/>
    <w:rsid w:val="00ED292A"/>
    <w:rsid w:val="00ED2A3D"/>
    <w:rsid w:val="00ED5997"/>
    <w:rsid w:val="00ED7EC4"/>
    <w:rsid w:val="00EE382B"/>
    <w:rsid w:val="00EE4680"/>
    <w:rsid w:val="00EE76B8"/>
    <w:rsid w:val="00EF1640"/>
    <w:rsid w:val="00EF24F1"/>
    <w:rsid w:val="00EF30DF"/>
    <w:rsid w:val="00EF553E"/>
    <w:rsid w:val="00EF5DB6"/>
    <w:rsid w:val="00EF60A1"/>
    <w:rsid w:val="00EF6844"/>
    <w:rsid w:val="00F00D19"/>
    <w:rsid w:val="00F06D50"/>
    <w:rsid w:val="00F07475"/>
    <w:rsid w:val="00F0794A"/>
    <w:rsid w:val="00F07F03"/>
    <w:rsid w:val="00F12072"/>
    <w:rsid w:val="00F13708"/>
    <w:rsid w:val="00F13918"/>
    <w:rsid w:val="00F14FCB"/>
    <w:rsid w:val="00F15964"/>
    <w:rsid w:val="00F17811"/>
    <w:rsid w:val="00F17C00"/>
    <w:rsid w:val="00F221E2"/>
    <w:rsid w:val="00F236F1"/>
    <w:rsid w:val="00F3179F"/>
    <w:rsid w:val="00F32578"/>
    <w:rsid w:val="00F331A9"/>
    <w:rsid w:val="00F33F90"/>
    <w:rsid w:val="00F412A1"/>
    <w:rsid w:val="00F45F93"/>
    <w:rsid w:val="00F4671D"/>
    <w:rsid w:val="00F46F84"/>
    <w:rsid w:val="00F504F9"/>
    <w:rsid w:val="00F51E92"/>
    <w:rsid w:val="00F525FD"/>
    <w:rsid w:val="00F529A1"/>
    <w:rsid w:val="00F57FC0"/>
    <w:rsid w:val="00F60155"/>
    <w:rsid w:val="00F60492"/>
    <w:rsid w:val="00F60640"/>
    <w:rsid w:val="00F62664"/>
    <w:rsid w:val="00F6269D"/>
    <w:rsid w:val="00F634A8"/>
    <w:rsid w:val="00F63A94"/>
    <w:rsid w:val="00F63F72"/>
    <w:rsid w:val="00F7079D"/>
    <w:rsid w:val="00F70F25"/>
    <w:rsid w:val="00F74526"/>
    <w:rsid w:val="00F7466A"/>
    <w:rsid w:val="00F76653"/>
    <w:rsid w:val="00F770D9"/>
    <w:rsid w:val="00F80EC9"/>
    <w:rsid w:val="00F81314"/>
    <w:rsid w:val="00F83CF1"/>
    <w:rsid w:val="00F84800"/>
    <w:rsid w:val="00F90EEC"/>
    <w:rsid w:val="00F93F0F"/>
    <w:rsid w:val="00F947EB"/>
    <w:rsid w:val="00FA0C81"/>
    <w:rsid w:val="00FA24E6"/>
    <w:rsid w:val="00FA574D"/>
    <w:rsid w:val="00FB003C"/>
    <w:rsid w:val="00FB0357"/>
    <w:rsid w:val="00FB0C7B"/>
    <w:rsid w:val="00FB21D5"/>
    <w:rsid w:val="00FC0A8B"/>
    <w:rsid w:val="00FC12C5"/>
    <w:rsid w:val="00FC1936"/>
    <w:rsid w:val="00FC2336"/>
    <w:rsid w:val="00FC49B4"/>
    <w:rsid w:val="00FC5E9B"/>
    <w:rsid w:val="00FC622A"/>
    <w:rsid w:val="00FC6F68"/>
    <w:rsid w:val="00FC7B08"/>
    <w:rsid w:val="00FC7CE6"/>
    <w:rsid w:val="00FD02AB"/>
    <w:rsid w:val="00FD1BDC"/>
    <w:rsid w:val="00FD2229"/>
    <w:rsid w:val="00FD230D"/>
    <w:rsid w:val="00FD2390"/>
    <w:rsid w:val="00FD2CD7"/>
    <w:rsid w:val="00FD3C2D"/>
    <w:rsid w:val="00FD45DA"/>
    <w:rsid w:val="00FD6403"/>
    <w:rsid w:val="00FD7A71"/>
    <w:rsid w:val="00FD7C2B"/>
    <w:rsid w:val="00FE18DB"/>
    <w:rsid w:val="00FE216A"/>
    <w:rsid w:val="00FE3504"/>
    <w:rsid w:val="00FE5D76"/>
    <w:rsid w:val="00FE6809"/>
    <w:rsid w:val="00FE7EBC"/>
    <w:rsid w:val="00FF23A4"/>
    <w:rsid w:val="00FF5116"/>
    <w:rsid w:val="00FF5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A988C"/>
  <w15:chartTrackingRefBased/>
  <w15:docId w15:val="{0364C29D-623F-4A5C-BA89-1A4AA328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136"/>
    <w:rPr>
      <w:rFonts w:ascii="Cambria" w:hAnsi="Cambria"/>
      <w:sz w:val="24"/>
    </w:rPr>
  </w:style>
  <w:style w:type="paragraph" w:styleId="Heading1">
    <w:name w:val="heading 1"/>
    <w:basedOn w:val="Normal"/>
    <w:next w:val="Normal"/>
    <w:link w:val="Heading1Char"/>
    <w:uiPriority w:val="9"/>
    <w:qFormat/>
    <w:rsid w:val="005B6080"/>
    <w:pPr>
      <w:keepNext/>
      <w:numPr>
        <w:numId w:val="3"/>
      </w:numP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B6080"/>
    <w:pPr>
      <w:keepNext/>
      <w:numPr>
        <w:ilvl w:val="1"/>
        <w:numId w:val="3"/>
      </w:numPr>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5B6080"/>
    <w:pPr>
      <w:keepNext/>
      <w:numPr>
        <w:ilvl w:val="2"/>
        <w:numId w:val="3"/>
      </w:numPr>
      <w:outlineLvl w:val="2"/>
    </w:pPr>
    <w:rPr>
      <w:rFonts w:eastAsiaTheme="majorEastAsia" w:cstheme="majorBidi"/>
      <w:i/>
      <w:szCs w:val="24"/>
    </w:rPr>
  </w:style>
  <w:style w:type="paragraph" w:styleId="Heading4">
    <w:name w:val="heading 4"/>
    <w:basedOn w:val="Normal"/>
    <w:next w:val="Normal"/>
    <w:link w:val="Heading4Char"/>
    <w:uiPriority w:val="9"/>
    <w:unhideWhenUsed/>
    <w:qFormat/>
    <w:rsid w:val="00A306BF"/>
    <w:pPr>
      <w:keepNext/>
      <w:keepLines/>
      <w:numPr>
        <w:ilvl w:val="3"/>
        <w:numId w:val="3"/>
      </w:numPr>
      <w:spacing w:before="4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BB1667"/>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B1667"/>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B1667"/>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B1667"/>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1667"/>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C9A"/>
    <w:rPr>
      <w:color w:val="808080"/>
    </w:rPr>
  </w:style>
  <w:style w:type="table" w:styleId="TableGrid">
    <w:name w:val="Table Grid"/>
    <w:basedOn w:val="TableNormal"/>
    <w:uiPriority w:val="39"/>
    <w:rsid w:val="008D79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B6080"/>
    <w:rPr>
      <w:rFonts w:ascii="Cambria" w:eastAsiaTheme="majorEastAsia" w:hAnsi="Cambria" w:cstheme="majorBidi"/>
      <w:b/>
      <w:sz w:val="24"/>
      <w:szCs w:val="32"/>
    </w:rPr>
  </w:style>
  <w:style w:type="character" w:customStyle="1" w:styleId="Heading2Char">
    <w:name w:val="Heading 2 Char"/>
    <w:basedOn w:val="DefaultParagraphFont"/>
    <w:link w:val="Heading2"/>
    <w:uiPriority w:val="9"/>
    <w:rsid w:val="005B6080"/>
    <w:rPr>
      <w:rFonts w:ascii="Cambria" w:eastAsiaTheme="majorEastAsia" w:hAnsi="Cambria" w:cstheme="majorBidi"/>
      <w:b/>
      <w:i/>
      <w:sz w:val="24"/>
      <w:szCs w:val="26"/>
    </w:rPr>
  </w:style>
  <w:style w:type="paragraph" w:customStyle="1" w:styleId="3">
    <w:name w:val="3"/>
    <w:basedOn w:val="Normal"/>
    <w:next w:val="Normal"/>
    <w:link w:val="3Char"/>
    <w:rsid w:val="0080305D"/>
    <w:pPr>
      <w:jc w:val="center"/>
    </w:pPr>
    <w:rPr>
      <w:rFonts w:cs="Times New Roman"/>
      <w:i/>
    </w:rPr>
  </w:style>
  <w:style w:type="paragraph" w:styleId="Header">
    <w:name w:val="header"/>
    <w:basedOn w:val="Normal"/>
    <w:link w:val="HeaderChar"/>
    <w:uiPriority w:val="99"/>
    <w:unhideWhenUsed/>
    <w:rsid w:val="00202109"/>
    <w:pPr>
      <w:tabs>
        <w:tab w:val="center" w:pos="4680"/>
        <w:tab w:val="right" w:pos="9360"/>
      </w:tabs>
      <w:spacing w:line="240" w:lineRule="auto"/>
    </w:pPr>
  </w:style>
  <w:style w:type="character" w:customStyle="1" w:styleId="3Char">
    <w:name w:val="3 Char"/>
    <w:basedOn w:val="DefaultParagraphFont"/>
    <w:link w:val="3"/>
    <w:rsid w:val="0080305D"/>
    <w:rPr>
      <w:rFonts w:ascii="Times New Roman" w:hAnsi="Times New Roman" w:cs="Times New Roman"/>
      <w:i/>
    </w:rPr>
  </w:style>
  <w:style w:type="character" w:customStyle="1" w:styleId="HeaderChar">
    <w:name w:val="Header Char"/>
    <w:basedOn w:val="DefaultParagraphFont"/>
    <w:link w:val="Header"/>
    <w:uiPriority w:val="99"/>
    <w:rsid w:val="00202109"/>
    <w:rPr>
      <w:rFonts w:ascii="Times New Roman" w:hAnsi="Times New Roman"/>
      <w:sz w:val="24"/>
    </w:rPr>
  </w:style>
  <w:style w:type="paragraph" w:styleId="Footer">
    <w:name w:val="footer"/>
    <w:basedOn w:val="Normal"/>
    <w:link w:val="FooterChar"/>
    <w:uiPriority w:val="99"/>
    <w:unhideWhenUsed/>
    <w:rsid w:val="00202109"/>
    <w:pPr>
      <w:tabs>
        <w:tab w:val="center" w:pos="4680"/>
        <w:tab w:val="right" w:pos="9360"/>
      </w:tabs>
      <w:spacing w:line="240" w:lineRule="auto"/>
    </w:pPr>
  </w:style>
  <w:style w:type="character" w:customStyle="1" w:styleId="FooterChar">
    <w:name w:val="Footer Char"/>
    <w:basedOn w:val="DefaultParagraphFont"/>
    <w:link w:val="Footer"/>
    <w:uiPriority w:val="99"/>
    <w:rsid w:val="00202109"/>
    <w:rPr>
      <w:rFonts w:ascii="Times New Roman" w:hAnsi="Times New Roman"/>
      <w:sz w:val="24"/>
    </w:rPr>
  </w:style>
  <w:style w:type="character" w:customStyle="1" w:styleId="Heading3Char">
    <w:name w:val="Heading 3 Char"/>
    <w:basedOn w:val="DefaultParagraphFont"/>
    <w:link w:val="Heading3"/>
    <w:uiPriority w:val="9"/>
    <w:rsid w:val="005B6080"/>
    <w:rPr>
      <w:rFonts w:ascii="Cambria" w:eastAsiaTheme="majorEastAsia" w:hAnsi="Cambria" w:cstheme="majorBidi"/>
      <w:i/>
      <w:sz w:val="24"/>
      <w:szCs w:val="24"/>
    </w:rPr>
  </w:style>
  <w:style w:type="paragraph" w:styleId="TOC1">
    <w:name w:val="toc 1"/>
    <w:basedOn w:val="Normal"/>
    <w:next w:val="Normal"/>
    <w:autoRedefine/>
    <w:uiPriority w:val="39"/>
    <w:unhideWhenUsed/>
    <w:rsid w:val="005E2DB3"/>
    <w:pPr>
      <w:spacing w:after="100"/>
    </w:pPr>
  </w:style>
  <w:style w:type="paragraph" w:styleId="TOC2">
    <w:name w:val="toc 2"/>
    <w:basedOn w:val="Normal"/>
    <w:next w:val="Normal"/>
    <w:autoRedefine/>
    <w:uiPriority w:val="39"/>
    <w:unhideWhenUsed/>
    <w:rsid w:val="006C56D2"/>
    <w:pPr>
      <w:spacing w:after="100"/>
      <w:ind w:left="240"/>
    </w:pPr>
  </w:style>
  <w:style w:type="paragraph" w:styleId="TOC3">
    <w:name w:val="toc 3"/>
    <w:basedOn w:val="Normal"/>
    <w:next w:val="Normal"/>
    <w:autoRedefine/>
    <w:uiPriority w:val="39"/>
    <w:unhideWhenUsed/>
    <w:rsid w:val="006C56D2"/>
    <w:pPr>
      <w:spacing w:after="100"/>
      <w:ind w:left="480"/>
    </w:pPr>
  </w:style>
  <w:style w:type="paragraph" w:styleId="ListParagraph">
    <w:name w:val="List Paragraph"/>
    <w:basedOn w:val="Normal"/>
    <w:uiPriority w:val="34"/>
    <w:qFormat/>
    <w:rsid w:val="00356BA2"/>
    <w:pPr>
      <w:ind w:left="720"/>
      <w:contextualSpacing/>
    </w:pPr>
  </w:style>
  <w:style w:type="character" w:styleId="Hyperlink">
    <w:name w:val="Hyperlink"/>
    <w:basedOn w:val="DefaultParagraphFont"/>
    <w:uiPriority w:val="99"/>
    <w:unhideWhenUsed/>
    <w:rsid w:val="00BA1A72"/>
    <w:rPr>
      <w:color w:val="0563C1" w:themeColor="hyperlink"/>
      <w:u w:val="single"/>
    </w:rPr>
  </w:style>
  <w:style w:type="character" w:styleId="UnresolvedMention">
    <w:name w:val="Unresolved Mention"/>
    <w:basedOn w:val="DefaultParagraphFont"/>
    <w:uiPriority w:val="99"/>
    <w:semiHidden/>
    <w:unhideWhenUsed/>
    <w:rsid w:val="00BA1A72"/>
    <w:rPr>
      <w:color w:val="605E5C"/>
      <w:shd w:val="clear" w:color="auto" w:fill="E1DFDD"/>
    </w:rPr>
  </w:style>
  <w:style w:type="character" w:styleId="FollowedHyperlink">
    <w:name w:val="FollowedHyperlink"/>
    <w:basedOn w:val="DefaultParagraphFont"/>
    <w:uiPriority w:val="99"/>
    <w:semiHidden/>
    <w:unhideWhenUsed/>
    <w:rsid w:val="00E84C72"/>
    <w:rPr>
      <w:color w:val="954F72" w:themeColor="followedHyperlink"/>
      <w:u w:val="single"/>
    </w:rPr>
  </w:style>
  <w:style w:type="table" w:customStyle="1" w:styleId="TableGrid1">
    <w:name w:val="Table Grid1"/>
    <w:basedOn w:val="TableNormal"/>
    <w:next w:val="TableGrid"/>
    <w:uiPriority w:val="39"/>
    <w:rsid w:val="004A33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B445F3"/>
    <w:pPr>
      <w:keepNext/>
      <w:spacing w:after="240" w:line="240" w:lineRule="auto"/>
      <w:jc w:val="center"/>
    </w:pPr>
    <w:rPr>
      <w:rFonts w:cs="Times New Roman"/>
      <w:b/>
      <w:bCs/>
      <w:sz w:val="22"/>
    </w:rPr>
  </w:style>
  <w:style w:type="paragraph" w:styleId="TableofFigures">
    <w:name w:val="table of figures"/>
    <w:basedOn w:val="Normal"/>
    <w:next w:val="Normal"/>
    <w:uiPriority w:val="99"/>
    <w:unhideWhenUsed/>
    <w:rsid w:val="006F190D"/>
  </w:style>
  <w:style w:type="character" w:styleId="CommentReference">
    <w:name w:val="annotation reference"/>
    <w:basedOn w:val="DefaultParagraphFont"/>
    <w:uiPriority w:val="99"/>
    <w:semiHidden/>
    <w:unhideWhenUsed/>
    <w:rsid w:val="00B403B5"/>
    <w:rPr>
      <w:sz w:val="16"/>
      <w:szCs w:val="16"/>
    </w:rPr>
  </w:style>
  <w:style w:type="paragraph" w:styleId="CommentText">
    <w:name w:val="annotation text"/>
    <w:basedOn w:val="Normal"/>
    <w:link w:val="CommentTextChar"/>
    <w:uiPriority w:val="99"/>
    <w:unhideWhenUsed/>
    <w:rsid w:val="00B403B5"/>
    <w:pPr>
      <w:spacing w:line="240" w:lineRule="auto"/>
    </w:pPr>
    <w:rPr>
      <w:sz w:val="20"/>
      <w:szCs w:val="20"/>
    </w:rPr>
  </w:style>
  <w:style w:type="character" w:customStyle="1" w:styleId="CommentTextChar">
    <w:name w:val="Comment Text Char"/>
    <w:basedOn w:val="DefaultParagraphFont"/>
    <w:link w:val="CommentText"/>
    <w:uiPriority w:val="99"/>
    <w:rsid w:val="00B403B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403B5"/>
    <w:rPr>
      <w:b/>
      <w:bCs/>
    </w:rPr>
  </w:style>
  <w:style w:type="character" w:customStyle="1" w:styleId="CommentSubjectChar">
    <w:name w:val="Comment Subject Char"/>
    <w:basedOn w:val="CommentTextChar"/>
    <w:link w:val="CommentSubject"/>
    <w:uiPriority w:val="99"/>
    <w:semiHidden/>
    <w:rsid w:val="00B403B5"/>
    <w:rPr>
      <w:rFonts w:ascii="Times New Roman" w:hAnsi="Times New Roman"/>
      <w:b/>
      <w:bCs/>
      <w:sz w:val="20"/>
      <w:szCs w:val="20"/>
    </w:rPr>
  </w:style>
  <w:style w:type="character" w:customStyle="1" w:styleId="Heading4Char">
    <w:name w:val="Heading 4 Char"/>
    <w:basedOn w:val="DefaultParagraphFont"/>
    <w:link w:val="Heading4"/>
    <w:uiPriority w:val="9"/>
    <w:rsid w:val="00A306BF"/>
    <w:rPr>
      <w:rFonts w:ascii="Cambria" w:eastAsiaTheme="majorEastAsia" w:hAnsi="Cambria" w:cstheme="majorBidi"/>
      <w:iCs/>
      <w:sz w:val="24"/>
    </w:rPr>
  </w:style>
  <w:style w:type="character" w:customStyle="1" w:styleId="Heading5Char">
    <w:name w:val="Heading 5 Char"/>
    <w:basedOn w:val="DefaultParagraphFont"/>
    <w:link w:val="Heading5"/>
    <w:uiPriority w:val="9"/>
    <w:semiHidden/>
    <w:rsid w:val="00BB166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BB166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B166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B16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1667"/>
    <w:rPr>
      <w:rFonts w:asciiTheme="majorHAnsi" w:eastAsiaTheme="majorEastAsia" w:hAnsiTheme="majorHAnsi" w:cstheme="majorBidi"/>
      <w:i/>
      <w:iCs/>
      <w:color w:val="272727" w:themeColor="text1" w:themeTint="D8"/>
      <w:sz w:val="21"/>
      <w:szCs w:val="21"/>
    </w:rPr>
  </w:style>
  <w:style w:type="paragraph" w:customStyle="1" w:styleId="Appendix">
    <w:name w:val="Appendix"/>
    <w:basedOn w:val="Heading1"/>
    <w:qFormat/>
    <w:rsid w:val="00882136"/>
    <w:pPr>
      <w:numPr>
        <w:numId w:val="10"/>
      </w:numPr>
      <w:jc w:val="center"/>
    </w:pPr>
  </w:style>
  <w:style w:type="paragraph" w:customStyle="1" w:styleId="msonormal0">
    <w:name w:val="msonormal"/>
    <w:basedOn w:val="Normal"/>
    <w:rsid w:val="00F15964"/>
    <w:pPr>
      <w:spacing w:before="100" w:beforeAutospacing="1" w:after="100" w:afterAutospacing="1" w:line="240" w:lineRule="auto"/>
    </w:pPr>
    <w:rPr>
      <w:rFonts w:ascii="Times New Roman" w:eastAsia="Times New Roman" w:hAnsi="Times New Roman" w:cs="Times New Roman"/>
      <w:szCs w:val="24"/>
    </w:rPr>
  </w:style>
  <w:style w:type="paragraph" w:styleId="HTMLPreformatted">
    <w:name w:val="HTML Preformatted"/>
    <w:basedOn w:val="Normal"/>
    <w:link w:val="HTMLPreformattedChar"/>
    <w:uiPriority w:val="99"/>
    <w:semiHidden/>
    <w:unhideWhenUsed/>
    <w:rsid w:val="00F15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15964"/>
    <w:rPr>
      <w:rFonts w:ascii="Courier New" w:eastAsia="Times New Roman" w:hAnsi="Courier New" w:cs="Courier New"/>
      <w:sz w:val="20"/>
      <w:szCs w:val="20"/>
    </w:rPr>
  </w:style>
  <w:style w:type="character" w:customStyle="1" w:styleId="c1">
    <w:name w:val="c1"/>
    <w:basedOn w:val="DefaultParagraphFont"/>
    <w:rsid w:val="00F15964"/>
  </w:style>
  <w:style w:type="character" w:customStyle="1" w:styleId="kn">
    <w:name w:val="kn"/>
    <w:basedOn w:val="DefaultParagraphFont"/>
    <w:rsid w:val="00F15964"/>
  </w:style>
  <w:style w:type="character" w:customStyle="1" w:styleId="nn">
    <w:name w:val="nn"/>
    <w:basedOn w:val="DefaultParagraphFont"/>
    <w:rsid w:val="00F15964"/>
  </w:style>
  <w:style w:type="character" w:customStyle="1" w:styleId="o">
    <w:name w:val="o"/>
    <w:basedOn w:val="DefaultParagraphFont"/>
    <w:rsid w:val="00F15964"/>
  </w:style>
  <w:style w:type="character" w:customStyle="1" w:styleId="k">
    <w:name w:val="k"/>
    <w:basedOn w:val="DefaultParagraphFont"/>
    <w:rsid w:val="00F15964"/>
  </w:style>
  <w:style w:type="character" w:customStyle="1" w:styleId="n">
    <w:name w:val="n"/>
    <w:basedOn w:val="DefaultParagraphFont"/>
    <w:rsid w:val="00F15964"/>
  </w:style>
  <w:style w:type="character" w:customStyle="1" w:styleId="p">
    <w:name w:val="p"/>
    <w:basedOn w:val="DefaultParagraphFont"/>
    <w:rsid w:val="00F15964"/>
  </w:style>
  <w:style w:type="character" w:customStyle="1" w:styleId="mi">
    <w:name w:val="mi"/>
    <w:basedOn w:val="DefaultParagraphFont"/>
    <w:rsid w:val="00F15964"/>
  </w:style>
  <w:style w:type="character" w:customStyle="1" w:styleId="s2">
    <w:name w:val="s2"/>
    <w:basedOn w:val="DefaultParagraphFont"/>
    <w:rsid w:val="00F15964"/>
  </w:style>
  <w:style w:type="character" w:customStyle="1" w:styleId="ow">
    <w:name w:val="ow"/>
    <w:basedOn w:val="DefaultParagraphFont"/>
    <w:rsid w:val="00F15964"/>
  </w:style>
  <w:style w:type="character" w:customStyle="1" w:styleId="nb">
    <w:name w:val="nb"/>
    <w:basedOn w:val="DefaultParagraphFont"/>
    <w:rsid w:val="00F15964"/>
  </w:style>
  <w:style w:type="character" w:customStyle="1" w:styleId="s1">
    <w:name w:val="s1"/>
    <w:basedOn w:val="DefaultParagraphFont"/>
    <w:rsid w:val="0023674A"/>
  </w:style>
  <w:style w:type="character" w:customStyle="1" w:styleId="kc">
    <w:name w:val="kc"/>
    <w:basedOn w:val="DefaultParagraphFont"/>
    <w:rsid w:val="0023674A"/>
  </w:style>
  <w:style w:type="character" w:customStyle="1" w:styleId="VerbatimChar">
    <w:name w:val="Verbatim Char"/>
    <w:basedOn w:val="DefaultParagraphFont"/>
    <w:link w:val="SourceCode"/>
    <w:rsid w:val="00746FE8"/>
    <w:rPr>
      <w:rFonts w:ascii="Consolas" w:hAnsi="Consolas"/>
    </w:rPr>
  </w:style>
  <w:style w:type="paragraph" w:customStyle="1" w:styleId="SourceCode">
    <w:name w:val="Source Code"/>
    <w:basedOn w:val="Normal"/>
    <w:link w:val="VerbatimChar"/>
    <w:rsid w:val="00746FE8"/>
    <w:pPr>
      <w:wordWrap w:val="0"/>
      <w:spacing w:after="200" w:line="240" w:lineRule="auto"/>
    </w:pPr>
    <w:rPr>
      <w:rFonts w:ascii="Consolas" w:hAnsi="Consolas"/>
      <w:sz w:val="22"/>
    </w:rPr>
  </w:style>
  <w:style w:type="character" w:customStyle="1" w:styleId="DecValTok">
    <w:name w:val="DecValTok"/>
    <w:basedOn w:val="VerbatimChar"/>
    <w:rsid w:val="00746FE8"/>
    <w:rPr>
      <w:rFonts w:ascii="Consolas" w:hAnsi="Consolas"/>
      <w:color w:val="40A070"/>
    </w:rPr>
  </w:style>
  <w:style w:type="character" w:customStyle="1" w:styleId="StringTok">
    <w:name w:val="StringTok"/>
    <w:basedOn w:val="VerbatimChar"/>
    <w:rsid w:val="00746FE8"/>
    <w:rPr>
      <w:rFonts w:ascii="Consolas" w:hAnsi="Consolas"/>
      <w:color w:val="4070A0"/>
    </w:rPr>
  </w:style>
  <w:style w:type="character" w:customStyle="1" w:styleId="ImportTok">
    <w:name w:val="ImportTok"/>
    <w:basedOn w:val="VerbatimChar"/>
    <w:rsid w:val="00746FE8"/>
    <w:rPr>
      <w:rFonts w:ascii="Consolas" w:hAnsi="Consolas"/>
      <w:b/>
      <w:color w:val="008000"/>
    </w:rPr>
  </w:style>
  <w:style w:type="character" w:customStyle="1" w:styleId="CommentTok">
    <w:name w:val="CommentTok"/>
    <w:basedOn w:val="VerbatimChar"/>
    <w:rsid w:val="00746FE8"/>
    <w:rPr>
      <w:rFonts w:ascii="Consolas" w:hAnsi="Consolas"/>
      <w:i/>
      <w:color w:val="60A0B0"/>
    </w:rPr>
  </w:style>
  <w:style w:type="character" w:customStyle="1" w:styleId="OperatorTok">
    <w:name w:val="OperatorTok"/>
    <w:basedOn w:val="VerbatimChar"/>
    <w:rsid w:val="00746FE8"/>
    <w:rPr>
      <w:rFonts w:ascii="Consolas" w:hAnsi="Consolas"/>
      <w:color w:val="666666"/>
    </w:rPr>
  </w:style>
  <w:style w:type="character" w:customStyle="1" w:styleId="NormalTok">
    <w:name w:val="NormalTok"/>
    <w:basedOn w:val="VerbatimChar"/>
    <w:rsid w:val="00746FE8"/>
    <w:rPr>
      <w:rFonts w:ascii="Consolas" w:hAnsi="Consolas"/>
    </w:rPr>
  </w:style>
  <w:style w:type="character" w:customStyle="1" w:styleId="VariableTok">
    <w:name w:val="VariableTok"/>
    <w:basedOn w:val="VerbatimChar"/>
    <w:rsid w:val="009C3D6C"/>
    <w:rPr>
      <w:rFonts w:ascii="Consolas" w:hAnsi="Consolas"/>
      <w:color w:val="19177C"/>
      <w:sz w:val="22"/>
    </w:rPr>
  </w:style>
  <w:style w:type="paragraph" w:customStyle="1" w:styleId="FirstParagraph">
    <w:name w:val="First Paragraph"/>
    <w:basedOn w:val="BodyText"/>
    <w:next w:val="BodyText"/>
    <w:qFormat/>
    <w:rsid w:val="00ED03D1"/>
    <w:pPr>
      <w:spacing w:before="180" w:after="180" w:line="240" w:lineRule="auto"/>
    </w:pPr>
    <w:rPr>
      <w:rFonts w:asciiTheme="minorHAnsi" w:hAnsiTheme="minorHAnsi"/>
      <w:szCs w:val="24"/>
    </w:rPr>
  </w:style>
  <w:style w:type="character" w:customStyle="1" w:styleId="BuiltInTok">
    <w:name w:val="BuiltInTok"/>
    <w:basedOn w:val="VerbatimChar"/>
    <w:rsid w:val="00ED03D1"/>
    <w:rPr>
      <w:rFonts w:ascii="Consolas" w:hAnsi="Consolas"/>
      <w:color w:val="008000"/>
      <w:sz w:val="22"/>
    </w:rPr>
  </w:style>
  <w:style w:type="paragraph" w:styleId="BodyText">
    <w:name w:val="Body Text"/>
    <w:basedOn w:val="Normal"/>
    <w:link w:val="BodyTextChar"/>
    <w:uiPriority w:val="99"/>
    <w:semiHidden/>
    <w:unhideWhenUsed/>
    <w:rsid w:val="00ED03D1"/>
    <w:pPr>
      <w:spacing w:after="120"/>
    </w:pPr>
  </w:style>
  <w:style w:type="character" w:customStyle="1" w:styleId="BodyTextChar">
    <w:name w:val="Body Text Char"/>
    <w:basedOn w:val="DefaultParagraphFont"/>
    <w:link w:val="BodyText"/>
    <w:uiPriority w:val="99"/>
    <w:semiHidden/>
    <w:rsid w:val="00ED03D1"/>
    <w:rPr>
      <w:rFonts w:ascii="Cambria" w:hAnsi="Cambria"/>
      <w:sz w:val="24"/>
    </w:rPr>
  </w:style>
  <w:style w:type="character" w:customStyle="1" w:styleId="KeywordTok">
    <w:name w:val="KeywordTok"/>
    <w:basedOn w:val="VerbatimChar"/>
    <w:rsid w:val="00C91196"/>
    <w:rPr>
      <w:rFonts w:ascii="Consolas" w:hAnsi="Consolas"/>
      <w:b/>
      <w:color w:val="007020"/>
      <w:sz w:val="22"/>
    </w:rPr>
  </w:style>
  <w:style w:type="character" w:customStyle="1" w:styleId="ControlFlowTok">
    <w:name w:val="ControlFlowTok"/>
    <w:basedOn w:val="VerbatimChar"/>
    <w:rsid w:val="00C91196"/>
    <w:rPr>
      <w:rFonts w:ascii="Consolas" w:hAnsi="Consolas"/>
      <w:b/>
      <w:color w:val="007020"/>
      <w:sz w:val="22"/>
    </w:rPr>
  </w:style>
  <w:style w:type="character" w:customStyle="1" w:styleId="mf">
    <w:name w:val="mf"/>
    <w:basedOn w:val="DefaultParagraphFont"/>
    <w:rsid w:val="000D1AB8"/>
  </w:style>
  <w:style w:type="numbering" w:customStyle="1" w:styleId="NoList1">
    <w:name w:val="No List1"/>
    <w:next w:val="NoList"/>
    <w:uiPriority w:val="99"/>
    <w:semiHidden/>
    <w:unhideWhenUsed/>
    <w:rsid w:val="00036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1490">
      <w:bodyDiv w:val="1"/>
      <w:marLeft w:val="0"/>
      <w:marRight w:val="0"/>
      <w:marTop w:val="0"/>
      <w:marBottom w:val="0"/>
      <w:divBdr>
        <w:top w:val="none" w:sz="0" w:space="0" w:color="auto"/>
        <w:left w:val="none" w:sz="0" w:space="0" w:color="auto"/>
        <w:bottom w:val="none" w:sz="0" w:space="0" w:color="auto"/>
        <w:right w:val="none" w:sz="0" w:space="0" w:color="auto"/>
      </w:divBdr>
    </w:div>
    <w:div w:id="254486966">
      <w:bodyDiv w:val="1"/>
      <w:marLeft w:val="0"/>
      <w:marRight w:val="0"/>
      <w:marTop w:val="0"/>
      <w:marBottom w:val="0"/>
      <w:divBdr>
        <w:top w:val="none" w:sz="0" w:space="0" w:color="auto"/>
        <w:left w:val="none" w:sz="0" w:space="0" w:color="auto"/>
        <w:bottom w:val="none" w:sz="0" w:space="0" w:color="auto"/>
        <w:right w:val="none" w:sz="0" w:space="0" w:color="auto"/>
      </w:divBdr>
      <w:divsChild>
        <w:div w:id="1511291633">
          <w:marLeft w:val="0"/>
          <w:marRight w:val="0"/>
          <w:marTop w:val="0"/>
          <w:marBottom w:val="0"/>
          <w:divBdr>
            <w:top w:val="none" w:sz="0" w:space="0" w:color="auto"/>
            <w:left w:val="none" w:sz="0" w:space="0" w:color="auto"/>
            <w:bottom w:val="none" w:sz="0" w:space="0" w:color="auto"/>
            <w:right w:val="none" w:sz="0" w:space="0" w:color="auto"/>
          </w:divBdr>
          <w:divsChild>
            <w:div w:id="1670644558">
              <w:marLeft w:val="0"/>
              <w:marRight w:val="0"/>
              <w:marTop w:val="0"/>
              <w:marBottom w:val="0"/>
              <w:divBdr>
                <w:top w:val="none" w:sz="0" w:space="0" w:color="auto"/>
                <w:left w:val="none" w:sz="0" w:space="0" w:color="auto"/>
                <w:bottom w:val="none" w:sz="0" w:space="0" w:color="auto"/>
                <w:right w:val="none" w:sz="0" w:space="0" w:color="auto"/>
              </w:divBdr>
              <w:divsChild>
                <w:div w:id="219175264">
                  <w:marLeft w:val="0"/>
                  <w:marRight w:val="0"/>
                  <w:marTop w:val="0"/>
                  <w:marBottom w:val="0"/>
                  <w:divBdr>
                    <w:top w:val="none" w:sz="0" w:space="0" w:color="auto"/>
                    <w:left w:val="none" w:sz="0" w:space="0" w:color="auto"/>
                    <w:bottom w:val="none" w:sz="0" w:space="0" w:color="auto"/>
                    <w:right w:val="none" w:sz="0" w:space="0" w:color="auto"/>
                  </w:divBdr>
                  <w:divsChild>
                    <w:div w:id="314265829">
                      <w:marLeft w:val="0"/>
                      <w:marRight w:val="0"/>
                      <w:marTop w:val="0"/>
                      <w:marBottom w:val="0"/>
                      <w:divBdr>
                        <w:top w:val="none" w:sz="0" w:space="0" w:color="auto"/>
                        <w:left w:val="none" w:sz="0" w:space="0" w:color="auto"/>
                        <w:bottom w:val="none" w:sz="0" w:space="0" w:color="auto"/>
                        <w:right w:val="none" w:sz="0" w:space="0" w:color="auto"/>
                      </w:divBdr>
                      <w:divsChild>
                        <w:div w:id="800852049">
                          <w:marLeft w:val="0"/>
                          <w:marRight w:val="0"/>
                          <w:marTop w:val="0"/>
                          <w:marBottom w:val="0"/>
                          <w:divBdr>
                            <w:top w:val="none" w:sz="0" w:space="0" w:color="auto"/>
                            <w:left w:val="none" w:sz="0" w:space="0" w:color="auto"/>
                            <w:bottom w:val="none" w:sz="0" w:space="0" w:color="auto"/>
                            <w:right w:val="none" w:sz="0" w:space="0" w:color="auto"/>
                          </w:divBdr>
                          <w:divsChild>
                            <w:div w:id="1670672663">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315916237">
          <w:marLeft w:val="0"/>
          <w:marRight w:val="0"/>
          <w:marTop w:val="0"/>
          <w:marBottom w:val="0"/>
          <w:divBdr>
            <w:top w:val="none" w:sz="0" w:space="0" w:color="auto"/>
            <w:left w:val="none" w:sz="0" w:space="0" w:color="auto"/>
            <w:bottom w:val="none" w:sz="0" w:space="0" w:color="auto"/>
            <w:right w:val="none" w:sz="0" w:space="0" w:color="auto"/>
          </w:divBdr>
          <w:divsChild>
            <w:div w:id="119959792">
              <w:marLeft w:val="0"/>
              <w:marRight w:val="0"/>
              <w:marTop w:val="0"/>
              <w:marBottom w:val="0"/>
              <w:divBdr>
                <w:top w:val="none" w:sz="0" w:space="0" w:color="auto"/>
                <w:left w:val="none" w:sz="0" w:space="0" w:color="auto"/>
                <w:bottom w:val="none" w:sz="0" w:space="0" w:color="auto"/>
                <w:right w:val="none" w:sz="0" w:space="0" w:color="auto"/>
              </w:divBdr>
              <w:divsChild>
                <w:div w:id="1708529782">
                  <w:marLeft w:val="0"/>
                  <w:marRight w:val="0"/>
                  <w:marTop w:val="0"/>
                  <w:marBottom w:val="0"/>
                  <w:divBdr>
                    <w:top w:val="none" w:sz="0" w:space="0" w:color="auto"/>
                    <w:left w:val="none" w:sz="0" w:space="0" w:color="auto"/>
                    <w:bottom w:val="none" w:sz="0" w:space="0" w:color="auto"/>
                    <w:right w:val="none" w:sz="0" w:space="0" w:color="auto"/>
                  </w:divBdr>
                  <w:divsChild>
                    <w:div w:id="970785628">
                      <w:marLeft w:val="0"/>
                      <w:marRight w:val="0"/>
                      <w:marTop w:val="0"/>
                      <w:marBottom w:val="0"/>
                      <w:divBdr>
                        <w:top w:val="none" w:sz="0" w:space="0" w:color="auto"/>
                        <w:left w:val="none" w:sz="0" w:space="0" w:color="auto"/>
                        <w:bottom w:val="none" w:sz="0" w:space="0" w:color="auto"/>
                        <w:right w:val="none" w:sz="0" w:space="0" w:color="auto"/>
                      </w:divBdr>
                      <w:divsChild>
                        <w:div w:id="1539581756">
                          <w:marLeft w:val="0"/>
                          <w:marRight w:val="0"/>
                          <w:marTop w:val="0"/>
                          <w:marBottom w:val="0"/>
                          <w:divBdr>
                            <w:top w:val="none" w:sz="0" w:space="0" w:color="auto"/>
                            <w:left w:val="none" w:sz="0" w:space="0" w:color="auto"/>
                            <w:bottom w:val="none" w:sz="0" w:space="0" w:color="auto"/>
                            <w:right w:val="none" w:sz="0" w:space="0" w:color="auto"/>
                          </w:divBdr>
                          <w:divsChild>
                            <w:div w:id="55247366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658027608">
              <w:marLeft w:val="0"/>
              <w:marRight w:val="0"/>
              <w:marTop w:val="75"/>
              <w:marBottom w:val="0"/>
              <w:divBdr>
                <w:top w:val="none" w:sz="0" w:space="0" w:color="auto"/>
                <w:left w:val="none" w:sz="0" w:space="0" w:color="auto"/>
                <w:bottom w:val="none" w:sz="0" w:space="0" w:color="auto"/>
                <w:right w:val="none" w:sz="0" w:space="0" w:color="auto"/>
              </w:divBdr>
              <w:divsChild>
                <w:div w:id="1209491488">
                  <w:marLeft w:val="0"/>
                  <w:marRight w:val="0"/>
                  <w:marTop w:val="0"/>
                  <w:marBottom w:val="0"/>
                  <w:divBdr>
                    <w:top w:val="none" w:sz="0" w:space="0" w:color="auto"/>
                    <w:left w:val="none" w:sz="0" w:space="0" w:color="auto"/>
                    <w:bottom w:val="none" w:sz="0" w:space="0" w:color="auto"/>
                    <w:right w:val="none" w:sz="0" w:space="0" w:color="auto"/>
                  </w:divBdr>
                  <w:divsChild>
                    <w:div w:id="111235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840395">
          <w:marLeft w:val="0"/>
          <w:marRight w:val="0"/>
          <w:marTop w:val="0"/>
          <w:marBottom w:val="0"/>
          <w:divBdr>
            <w:top w:val="none" w:sz="0" w:space="0" w:color="auto"/>
            <w:left w:val="none" w:sz="0" w:space="0" w:color="auto"/>
            <w:bottom w:val="none" w:sz="0" w:space="0" w:color="auto"/>
            <w:right w:val="none" w:sz="0" w:space="0" w:color="auto"/>
          </w:divBdr>
          <w:divsChild>
            <w:div w:id="1104887684">
              <w:marLeft w:val="0"/>
              <w:marRight w:val="0"/>
              <w:marTop w:val="0"/>
              <w:marBottom w:val="0"/>
              <w:divBdr>
                <w:top w:val="none" w:sz="0" w:space="0" w:color="auto"/>
                <w:left w:val="none" w:sz="0" w:space="0" w:color="auto"/>
                <w:bottom w:val="none" w:sz="0" w:space="0" w:color="auto"/>
                <w:right w:val="none" w:sz="0" w:space="0" w:color="auto"/>
              </w:divBdr>
              <w:divsChild>
                <w:div w:id="8409065">
                  <w:marLeft w:val="0"/>
                  <w:marRight w:val="0"/>
                  <w:marTop w:val="0"/>
                  <w:marBottom w:val="0"/>
                  <w:divBdr>
                    <w:top w:val="none" w:sz="0" w:space="0" w:color="auto"/>
                    <w:left w:val="none" w:sz="0" w:space="0" w:color="auto"/>
                    <w:bottom w:val="none" w:sz="0" w:space="0" w:color="auto"/>
                    <w:right w:val="none" w:sz="0" w:space="0" w:color="auto"/>
                  </w:divBdr>
                  <w:divsChild>
                    <w:div w:id="2060979478">
                      <w:marLeft w:val="0"/>
                      <w:marRight w:val="0"/>
                      <w:marTop w:val="0"/>
                      <w:marBottom w:val="0"/>
                      <w:divBdr>
                        <w:top w:val="none" w:sz="0" w:space="0" w:color="auto"/>
                        <w:left w:val="none" w:sz="0" w:space="0" w:color="auto"/>
                        <w:bottom w:val="none" w:sz="0" w:space="0" w:color="auto"/>
                        <w:right w:val="none" w:sz="0" w:space="0" w:color="auto"/>
                      </w:divBdr>
                      <w:divsChild>
                        <w:div w:id="1700200991">
                          <w:marLeft w:val="0"/>
                          <w:marRight w:val="0"/>
                          <w:marTop w:val="0"/>
                          <w:marBottom w:val="0"/>
                          <w:divBdr>
                            <w:top w:val="none" w:sz="0" w:space="0" w:color="auto"/>
                            <w:left w:val="none" w:sz="0" w:space="0" w:color="auto"/>
                            <w:bottom w:val="none" w:sz="0" w:space="0" w:color="auto"/>
                            <w:right w:val="none" w:sz="0" w:space="0" w:color="auto"/>
                          </w:divBdr>
                          <w:divsChild>
                            <w:div w:id="206872227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268654324">
              <w:marLeft w:val="0"/>
              <w:marRight w:val="0"/>
              <w:marTop w:val="75"/>
              <w:marBottom w:val="0"/>
              <w:divBdr>
                <w:top w:val="none" w:sz="0" w:space="0" w:color="auto"/>
                <w:left w:val="none" w:sz="0" w:space="0" w:color="auto"/>
                <w:bottom w:val="none" w:sz="0" w:space="0" w:color="auto"/>
                <w:right w:val="none" w:sz="0" w:space="0" w:color="auto"/>
              </w:divBdr>
              <w:divsChild>
                <w:div w:id="62340199">
                  <w:marLeft w:val="0"/>
                  <w:marRight w:val="0"/>
                  <w:marTop w:val="0"/>
                  <w:marBottom w:val="0"/>
                  <w:divBdr>
                    <w:top w:val="none" w:sz="0" w:space="0" w:color="auto"/>
                    <w:left w:val="none" w:sz="0" w:space="0" w:color="auto"/>
                    <w:bottom w:val="none" w:sz="0" w:space="0" w:color="auto"/>
                    <w:right w:val="none" w:sz="0" w:space="0" w:color="auto"/>
                  </w:divBdr>
                  <w:divsChild>
                    <w:div w:id="118948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05916">
          <w:marLeft w:val="0"/>
          <w:marRight w:val="0"/>
          <w:marTop w:val="0"/>
          <w:marBottom w:val="0"/>
          <w:divBdr>
            <w:top w:val="none" w:sz="0" w:space="0" w:color="auto"/>
            <w:left w:val="none" w:sz="0" w:space="0" w:color="auto"/>
            <w:bottom w:val="none" w:sz="0" w:space="0" w:color="auto"/>
            <w:right w:val="none" w:sz="0" w:space="0" w:color="auto"/>
          </w:divBdr>
          <w:divsChild>
            <w:div w:id="1195927569">
              <w:marLeft w:val="0"/>
              <w:marRight w:val="0"/>
              <w:marTop w:val="0"/>
              <w:marBottom w:val="0"/>
              <w:divBdr>
                <w:top w:val="none" w:sz="0" w:space="0" w:color="auto"/>
                <w:left w:val="none" w:sz="0" w:space="0" w:color="auto"/>
                <w:bottom w:val="none" w:sz="0" w:space="0" w:color="auto"/>
                <w:right w:val="none" w:sz="0" w:space="0" w:color="auto"/>
              </w:divBdr>
              <w:divsChild>
                <w:div w:id="1384409587">
                  <w:marLeft w:val="0"/>
                  <w:marRight w:val="0"/>
                  <w:marTop w:val="0"/>
                  <w:marBottom w:val="0"/>
                  <w:divBdr>
                    <w:top w:val="none" w:sz="0" w:space="0" w:color="auto"/>
                    <w:left w:val="none" w:sz="0" w:space="0" w:color="auto"/>
                    <w:bottom w:val="none" w:sz="0" w:space="0" w:color="auto"/>
                    <w:right w:val="none" w:sz="0" w:space="0" w:color="auto"/>
                  </w:divBdr>
                  <w:divsChild>
                    <w:div w:id="2126465438">
                      <w:marLeft w:val="0"/>
                      <w:marRight w:val="0"/>
                      <w:marTop w:val="0"/>
                      <w:marBottom w:val="0"/>
                      <w:divBdr>
                        <w:top w:val="none" w:sz="0" w:space="0" w:color="auto"/>
                        <w:left w:val="none" w:sz="0" w:space="0" w:color="auto"/>
                        <w:bottom w:val="none" w:sz="0" w:space="0" w:color="auto"/>
                        <w:right w:val="none" w:sz="0" w:space="0" w:color="auto"/>
                      </w:divBdr>
                      <w:divsChild>
                        <w:div w:id="429817401">
                          <w:marLeft w:val="0"/>
                          <w:marRight w:val="0"/>
                          <w:marTop w:val="0"/>
                          <w:marBottom w:val="0"/>
                          <w:divBdr>
                            <w:top w:val="none" w:sz="0" w:space="0" w:color="auto"/>
                            <w:left w:val="none" w:sz="0" w:space="0" w:color="auto"/>
                            <w:bottom w:val="none" w:sz="0" w:space="0" w:color="auto"/>
                            <w:right w:val="none" w:sz="0" w:space="0" w:color="auto"/>
                          </w:divBdr>
                          <w:divsChild>
                            <w:div w:id="14990395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720519737">
              <w:marLeft w:val="0"/>
              <w:marRight w:val="0"/>
              <w:marTop w:val="75"/>
              <w:marBottom w:val="0"/>
              <w:divBdr>
                <w:top w:val="none" w:sz="0" w:space="0" w:color="auto"/>
                <w:left w:val="none" w:sz="0" w:space="0" w:color="auto"/>
                <w:bottom w:val="none" w:sz="0" w:space="0" w:color="auto"/>
                <w:right w:val="none" w:sz="0" w:space="0" w:color="auto"/>
              </w:divBdr>
              <w:divsChild>
                <w:div w:id="563033201">
                  <w:marLeft w:val="0"/>
                  <w:marRight w:val="0"/>
                  <w:marTop w:val="0"/>
                  <w:marBottom w:val="0"/>
                  <w:divBdr>
                    <w:top w:val="none" w:sz="0" w:space="0" w:color="auto"/>
                    <w:left w:val="none" w:sz="0" w:space="0" w:color="auto"/>
                    <w:bottom w:val="none" w:sz="0" w:space="0" w:color="auto"/>
                    <w:right w:val="none" w:sz="0" w:space="0" w:color="auto"/>
                  </w:divBdr>
                  <w:divsChild>
                    <w:div w:id="204131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192">
          <w:marLeft w:val="0"/>
          <w:marRight w:val="0"/>
          <w:marTop w:val="0"/>
          <w:marBottom w:val="0"/>
          <w:divBdr>
            <w:top w:val="none" w:sz="0" w:space="0" w:color="auto"/>
            <w:left w:val="none" w:sz="0" w:space="0" w:color="auto"/>
            <w:bottom w:val="none" w:sz="0" w:space="0" w:color="auto"/>
            <w:right w:val="none" w:sz="0" w:space="0" w:color="auto"/>
          </w:divBdr>
          <w:divsChild>
            <w:div w:id="1726634362">
              <w:marLeft w:val="0"/>
              <w:marRight w:val="0"/>
              <w:marTop w:val="0"/>
              <w:marBottom w:val="0"/>
              <w:divBdr>
                <w:top w:val="none" w:sz="0" w:space="0" w:color="auto"/>
                <w:left w:val="none" w:sz="0" w:space="0" w:color="auto"/>
                <w:bottom w:val="none" w:sz="0" w:space="0" w:color="auto"/>
                <w:right w:val="none" w:sz="0" w:space="0" w:color="auto"/>
              </w:divBdr>
              <w:divsChild>
                <w:div w:id="1582059969">
                  <w:marLeft w:val="0"/>
                  <w:marRight w:val="0"/>
                  <w:marTop w:val="0"/>
                  <w:marBottom w:val="0"/>
                  <w:divBdr>
                    <w:top w:val="none" w:sz="0" w:space="0" w:color="auto"/>
                    <w:left w:val="none" w:sz="0" w:space="0" w:color="auto"/>
                    <w:bottom w:val="none" w:sz="0" w:space="0" w:color="auto"/>
                    <w:right w:val="none" w:sz="0" w:space="0" w:color="auto"/>
                  </w:divBdr>
                  <w:divsChild>
                    <w:div w:id="2134669413">
                      <w:marLeft w:val="0"/>
                      <w:marRight w:val="0"/>
                      <w:marTop w:val="0"/>
                      <w:marBottom w:val="0"/>
                      <w:divBdr>
                        <w:top w:val="none" w:sz="0" w:space="0" w:color="auto"/>
                        <w:left w:val="none" w:sz="0" w:space="0" w:color="auto"/>
                        <w:bottom w:val="none" w:sz="0" w:space="0" w:color="auto"/>
                        <w:right w:val="none" w:sz="0" w:space="0" w:color="auto"/>
                      </w:divBdr>
                      <w:divsChild>
                        <w:div w:id="826821507">
                          <w:marLeft w:val="0"/>
                          <w:marRight w:val="0"/>
                          <w:marTop w:val="0"/>
                          <w:marBottom w:val="0"/>
                          <w:divBdr>
                            <w:top w:val="none" w:sz="0" w:space="0" w:color="auto"/>
                            <w:left w:val="none" w:sz="0" w:space="0" w:color="auto"/>
                            <w:bottom w:val="none" w:sz="0" w:space="0" w:color="auto"/>
                            <w:right w:val="none" w:sz="0" w:space="0" w:color="auto"/>
                          </w:divBdr>
                          <w:divsChild>
                            <w:div w:id="185723119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272009038">
              <w:marLeft w:val="0"/>
              <w:marRight w:val="0"/>
              <w:marTop w:val="75"/>
              <w:marBottom w:val="0"/>
              <w:divBdr>
                <w:top w:val="none" w:sz="0" w:space="0" w:color="auto"/>
                <w:left w:val="none" w:sz="0" w:space="0" w:color="auto"/>
                <w:bottom w:val="none" w:sz="0" w:space="0" w:color="auto"/>
                <w:right w:val="none" w:sz="0" w:space="0" w:color="auto"/>
              </w:divBdr>
              <w:divsChild>
                <w:div w:id="97678733">
                  <w:marLeft w:val="0"/>
                  <w:marRight w:val="0"/>
                  <w:marTop w:val="0"/>
                  <w:marBottom w:val="0"/>
                  <w:divBdr>
                    <w:top w:val="none" w:sz="0" w:space="0" w:color="auto"/>
                    <w:left w:val="none" w:sz="0" w:space="0" w:color="auto"/>
                    <w:bottom w:val="none" w:sz="0" w:space="0" w:color="auto"/>
                    <w:right w:val="none" w:sz="0" w:space="0" w:color="auto"/>
                  </w:divBdr>
                  <w:divsChild>
                    <w:div w:id="8816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7516">
          <w:marLeft w:val="0"/>
          <w:marRight w:val="0"/>
          <w:marTop w:val="0"/>
          <w:marBottom w:val="0"/>
          <w:divBdr>
            <w:top w:val="none" w:sz="0" w:space="0" w:color="auto"/>
            <w:left w:val="none" w:sz="0" w:space="0" w:color="auto"/>
            <w:bottom w:val="none" w:sz="0" w:space="0" w:color="auto"/>
            <w:right w:val="none" w:sz="0" w:space="0" w:color="auto"/>
          </w:divBdr>
          <w:divsChild>
            <w:div w:id="782925295">
              <w:marLeft w:val="0"/>
              <w:marRight w:val="0"/>
              <w:marTop w:val="0"/>
              <w:marBottom w:val="0"/>
              <w:divBdr>
                <w:top w:val="none" w:sz="0" w:space="0" w:color="auto"/>
                <w:left w:val="none" w:sz="0" w:space="0" w:color="auto"/>
                <w:bottom w:val="none" w:sz="0" w:space="0" w:color="auto"/>
                <w:right w:val="none" w:sz="0" w:space="0" w:color="auto"/>
              </w:divBdr>
              <w:divsChild>
                <w:div w:id="187836657">
                  <w:marLeft w:val="0"/>
                  <w:marRight w:val="0"/>
                  <w:marTop w:val="0"/>
                  <w:marBottom w:val="0"/>
                  <w:divBdr>
                    <w:top w:val="none" w:sz="0" w:space="0" w:color="auto"/>
                    <w:left w:val="none" w:sz="0" w:space="0" w:color="auto"/>
                    <w:bottom w:val="none" w:sz="0" w:space="0" w:color="auto"/>
                    <w:right w:val="none" w:sz="0" w:space="0" w:color="auto"/>
                  </w:divBdr>
                  <w:divsChild>
                    <w:div w:id="2143569398">
                      <w:marLeft w:val="0"/>
                      <w:marRight w:val="0"/>
                      <w:marTop w:val="0"/>
                      <w:marBottom w:val="0"/>
                      <w:divBdr>
                        <w:top w:val="none" w:sz="0" w:space="0" w:color="auto"/>
                        <w:left w:val="none" w:sz="0" w:space="0" w:color="auto"/>
                        <w:bottom w:val="none" w:sz="0" w:space="0" w:color="auto"/>
                        <w:right w:val="none" w:sz="0" w:space="0" w:color="auto"/>
                      </w:divBdr>
                      <w:divsChild>
                        <w:div w:id="888491724">
                          <w:marLeft w:val="0"/>
                          <w:marRight w:val="0"/>
                          <w:marTop w:val="0"/>
                          <w:marBottom w:val="0"/>
                          <w:divBdr>
                            <w:top w:val="none" w:sz="0" w:space="0" w:color="auto"/>
                            <w:left w:val="none" w:sz="0" w:space="0" w:color="auto"/>
                            <w:bottom w:val="none" w:sz="0" w:space="0" w:color="auto"/>
                            <w:right w:val="none" w:sz="0" w:space="0" w:color="auto"/>
                          </w:divBdr>
                          <w:divsChild>
                            <w:div w:id="163514108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680813353">
              <w:marLeft w:val="0"/>
              <w:marRight w:val="0"/>
              <w:marTop w:val="75"/>
              <w:marBottom w:val="0"/>
              <w:divBdr>
                <w:top w:val="none" w:sz="0" w:space="0" w:color="auto"/>
                <w:left w:val="none" w:sz="0" w:space="0" w:color="auto"/>
                <w:bottom w:val="none" w:sz="0" w:space="0" w:color="auto"/>
                <w:right w:val="none" w:sz="0" w:space="0" w:color="auto"/>
              </w:divBdr>
              <w:divsChild>
                <w:div w:id="1517766924">
                  <w:marLeft w:val="0"/>
                  <w:marRight w:val="0"/>
                  <w:marTop w:val="0"/>
                  <w:marBottom w:val="0"/>
                  <w:divBdr>
                    <w:top w:val="none" w:sz="0" w:space="0" w:color="auto"/>
                    <w:left w:val="none" w:sz="0" w:space="0" w:color="auto"/>
                    <w:bottom w:val="none" w:sz="0" w:space="0" w:color="auto"/>
                    <w:right w:val="none" w:sz="0" w:space="0" w:color="auto"/>
                  </w:divBdr>
                  <w:divsChild>
                    <w:div w:id="196006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01907">
          <w:marLeft w:val="0"/>
          <w:marRight w:val="0"/>
          <w:marTop w:val="0"/>
          <w:marBottom w:val="0"/>
          <w:divBdr>
            <w:top w:val="none" w:sz="0" w:space="0" w:color="auto"/>
            <w:left w:val="none" w:sz="0" w:space="0" w:color="auto"/>
            <w:bottom w:val="none" w:sz="0" w:space="0" w:color="auto"/>
            <w:right w:val="none" w:sz="0" w:space="0" w:color="auto"/>
          </w:divBdr>
          <w:divsChild>
            <w:div w:id="292105556">
              <w:marLeft w:val="0"/>
              <w:marRight w:val="0"/>
              <w:marTop w:val="0"/>
              <w:marBottom w:val="0"/>
              <w:divBdr>
                <w:top w:val="none" w:sz="0" w:space="0" w:color="auto"/>
                <w:left w:val="none" w:sz="0" w:space="0" w:color="auto"/>
                <w:bottom w:val="none" w:sz="0" w:space="0" w:color="auto"/>
                <w:right w:val="none" w:sz="0" w:space="0" w:color="auto"/>
              </w:divBdr>
            </w:div>
          </w:divsChild>
        </w:div>
        <w:div w:id="1412123662">
          <w:marLeft w:val="0"/>
          <w:marRight w:val="0"/>
          <w:marTop w:val="0"/>
          <w:marBottom w:val="0"/>
          <w:divBdr>
            <w:top w:val="none" w:sz="0" w:space="0" w:color="auto"/>
            <w:left w:val="none" w:sz="0" w:space="0" w:color="auto"/>
            <w:bottom w:val="none" w:sz="0" w:space="0" w:color="auto"/>
            <w:right w:val="none" w:sz="0" w:space="0" w:color="auto"/>
          </w:divBdr>
          <w:divsChild>
            <w:div w:id="462428310">
              <w:marLeft w:val="0"/>
              <w:marRight w:val="0"/>
              <w:marTop w:val="0"/>
              <w:marBottom w:val="0"/>
              <w:divBdr>
                <w:top w:val="none" w:sz="0" w:space="0" w:color="auto"/>
                <w:left w:val="none" w:sz="0" w:space="0" w:color="auto"/>
                <w:bottom w:val="none" w:sz="0" w:space="0" w:color="auto"/>
                <w:right w:val="none" w:sz="0" w:space="0" w:color="auto"/>
              </w:divBdr>
              <w:divsChild>
                <w:div w:id="1638990555">
                  <w:marLeft w:val="0"/>
                  <w:marRight w:val="0"/>
                  <w:marTop w:val="0"/>
                  <w:marBottom w:val="0"/>
                  <w:divBdr>
                    <w:top w:val="none" w:sz="0" w:space="0" w:color="auto"/>
                    <w:left w:val="none" w:sz="0" w:space="0" w:color="auto"/>
                    <w:bottom w:val="none" w:sz="0" w:space="0" w:color="auto"/>
                    <w:right w:val="none" w:sz="0" w:space="0" w:color="auto"/>
                  </w:divBdr>
                  <w:divsChild>
                    <w:div w:id="1938323911">
                      <w:marLeft w:val="0"/>
                      <w:marRight w:val="0"/>
                      <w:marTop w:val="0"/>
                      <w:marBottom w:val="0"/>
                      <w:divBdr>
                        <w:top w:val="none" w:sz="0" w:space="0" w:color="auto"/>
                        <w:left w:val="none" w:sz="0" w:space="0" w:color="auto"/>
                        <w:bottom w:val="none" w:sz="0" w:space="0" w:color="auto"/>
                        <w:right w:val="none" w:sz="0" w:space="0" w:color="auto"/>
                      </w:divBdr>
                      <w:divsChild>
                        <w:div w:id="1887597923">
                          <w:marLeft w:val="0"/>
                          <w:marRight w:val="0"/>
                          <w:marTop w:val="0"/>
                          <w:marBottom w:val="0"/>
                          <w:divBdr>
                            <w:top w:val="none" w:sz="0" w:space="0" w:color="auto"/>
                            <w:left w:val="none" w:sz="0" w:space="0" w:color="auto"/>
                            <w:bottom w:val="none" w:sz="0" w:space="0" w:color="auto"/>
                            <w:right w:val="none" w:sz="0" w:space="0" w:color="auto"/>
                          </w:divBdr>
                          <w:divsChild>
                            <w:div w:id="1542785278">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316837177">
          <w:marLeft w:val="0"/>
          <w:marRight w:val="0"/>
          <w:marTop w:val="0"/>
          <w:marBottom w:val="0"/>
          <w:divBdr>
            <w:top w:val="none" w:sz="0" w:space="0" w:color="auto"/>
            <w:left w:val="none" w:sz="0" w:space="0" w:color="auto"/>
            <w:bottom w:val="none" w:sz="0" w:space="0" w:color="auto"/>
            <w:right w:val="none" w:sz="0" w:space="0" w:color="auto"/>
          </w:divBdr>
          <w:divsChild>
            <w:div w:id="2021661496">
              <w:marLeft w:val="0"/>
              <w:marRight w:val="0"/>
              <w:marTop w:val="0"/>
              <w:marBottom w:val="0"/>
              <w:divBdr>
                <w:top w:val="none" w:sz="0" w:space="0" w:color="auto"/>
                <w:left w:val="none" w:sz="0" w:space="0" w:color="auto"/>
                <w:bottom w:val="none" w:sz="0" w:space="0" w:color="auto"/>
                <w:right w:val="none" w:sz="0" w:space="0" w:color="auto"/>
              </w:divBdr>
              <w:divsChild>
                <w:div w:id="653921791">
                  <w:marLeft w:val="0"/>
                  <w:marRight w:val="0"/>
                  <w:marTop w:val="0"/>
                  <w:marBottom w:val="0"/>
                  <w:divBdr>
                    <w:top w:val="none" w:sz="0" w:space="0" w:color="auto"/>
                    <w:left w:val="none" w:sz="0" w:space="0" w:color="auto"/>
                    <w:bottom w:val="none" w:sz="0" w:space="0" w:color="auto"/>
                    <w:right w:val="none" w:sz="0" w:space="0" w:color="auto"/>
                  </w:divBdr>
                  <w:divsChild>
                    <w:div w:id="2138450744">
                      <w:marLeft w:val="0"/>
                      <w:marRight w:val="0"/>
                      <w:marTop w:val="0"/>
                      <w:marBottom w:val="0"/>
                      <w:divBdr>
                        <w:top w:val="none" w:sz="0" w:space="0" w:color="auto"/>
                        <w:left w:val="none" w:sz="0" w:space="0" w:color="auto"/>
                        <w:bottom w:val="none" w:sz="0" w:space="0" w:color="auto"/>
                        <w:right w:val="none" w:sz="0" w:space="0" w:color="auto"/>
                      </w:divBdr>
                      <w:divsChild>
                        <w:div w:id="1413090665">
                          <w:marLeft w:val="0"/>
                          <w:marRight w:val="0"/>
                          <w:marTop w:val="0"/>
                          <w:marBottom w:val="0"/>
                          <w:divBdr>
                            <w:top w:val="none" w:sz="0" w:space="0" w:color="auto"/>
                            <w:left w:val="none" w:sz="0" w:space="0" w:color="auto"/>
                            <w:bottom w:val="none" w:sz="0" w:space="0" w:color="auto"/>
                            <w:right w:val="none" w:sz="0" w:space="0" w:color="auto"/>
                          </w:divBdr>
                          <w:divsChild>
                            <w:div w:id="1121192509">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832328763">
          <w:marLeft w:val="0"/>
          <w:marRight w:val="0"/>
          <w:marTop w:val="0"/>
          <w:marBottom w:val="0"/>
          <w:divBdr>
            <w:top w:val="none" w:sz="0" w:space="0" w:color="auto"/>
            <w:left w:val="none" w:sz="0" w:space="0" w:color="auto"/>
            <w:bottom w:val="none" w:sz="0" w:space="0" w:color="auto"/>
            <w:right w:val="none" w:sz="0" w:space="0" w:color="auto"/>
          </w:divBdr>
          <w:divsChild>
            <w:div w:id="476923515">
              <w:marLeft w:val="0"/>
              <w:marRight w:val="0"/>
              <w:marTop w:val="0"/>
              <w:marBottom w:val="0"/>
              <w:divBdr>
                <w:top w:val="none" w:sz="0" w:space="0" w:color="auto"/>
                <w:left w:val="none" w:sz="0" w:space="0" w:color="auto"/>
                <w:bottom w:val="none" w:sz="0" w:space="0" w:color="auto"/>
                <w:right w:val="none" w:sz="0" w:space="0" w:color="auto"/>
              </w:divBdr>
              <w:divsChild>
                <w:div w:id="310211876">
                  <w:marLeft w:val="0"/>
                  <w:marRight w:val="0"/>
                  <w:marTop w:val="0"/>
                  <w:marBottom w:val="0"/>
                  <w:divBdr>
                    <w:top w:val="none" w:sz="0" w:space="0" w:color="auto"/>
                    <w:left w:val="none" w:sz="0" w:space="0" w:color="auto"/>
                    <w:bottom w:val="none" w:sz="0" w:space="0" w:color="auto"/>
                    <w:right w:val="none" w:sz="0" w:space="0" w:color="auto"/>
                  </w:divBdr>
                  <w:divsChild>
                    <w:div w:id="1038240580">
                      <w:marLeft w:val="0"/>
                      <w:marRight w:val="0"/>
                      <w:marTop w:val="0"/>
                      <w:marBottom w:val="0"/>
                      <w:divBdr>
                        <w:top w:val="none" w:sz="0" w:space="0" w:color="auto"/>
                        <w:left w:val="none" w:sz="0" w:space="0" w:color="auto"/>
                        <w:bottom w:val="none" w:sz="0" w:space="0" w:color="auto"/>
                        <w:right w:val="none" w:sz="0" w:space="0" w:color="auto"/>
                      </w:divBdr>
                      <w:divsChild>
                        <w:div w:id="1641494397">
                          <w:marLeft w:val="0"/>
                          <w:marRight w:val="0"/>
                          <w:marTop w:val="0"/>
                          <w:marBottom w:val="0"/>
                          <w:divBdr>
                            <w:top w:val="none" w:sz="0" w:space="0" w:color="auto"/>
                            <w:left w:val="none" w:sz="0" w:space="0" w:color="auto"/>
                            <w:bottom w:val="none" w:sz="0" w:space="0" w:color="auto"/>
                            <w:right w:val="none" w:sz="0" w:space="0" w:color="auto"/>
                          </w:divBdr>
                          <w:divsChild>
                            <w:div w:id="93528454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748839690">
          <w:marLeft w:val="0"/>
          <w:marRight w:val="0"/>
          <w:marTop w:val="0"/>
          <w:marBottom w:val="0"/>
          <w:divBdr>
            <w:top w:val="none" w:sz="0" w:space="0" w:color="auto"/>
            <w:left w:val="none" w:sz="0" w:space="0" w:color="auto"/>
            <w:bottom w:val="none" w:sz="0" w:space="0" w:color="auto"/>
            <w:right w:val="none" w:sz="0" w:space="0" w:color="auto"/>
          </w:divBdr>
          <w:divsChild>
            <w:div w:id="1141269727">
              <w:marLeft w:val="0"/>
              <w:marRight w:val="0"/>
              <w:marTop w:val="0"/>
              <w:marBottom w:val="0"/>
              <w:divBdr>
                <w:top w:val="none" w:sz="0" w:space="0" w:color="auto"/>
                <w:left w:val="none" w:sz="0" w:space="0" w:color="auto"/>
                <w:bottom w:val="none" w:sz="0" w:space="0" w:color="auto"/>
                <w:right w:val="none" w:sz="0" w:space="0" w:color="auto"/>
              </w:divBdr>
              <w:divsChild>
                <w:div w:id="1787694102">
                  <w:marLeft w:val="0"/>
                  <w:marRight w:val="0"/>
                  <w:marTop w:val="0"/>
                  <w:marBottom w:val="0"/>
                  <w:divBdr>
                    <w:top w:val="none" w:sz="0" w:space="0" w:color="auto"/>
                    <w:left w:val="none" w:sz="0" w:space="0" w:color="auto"/>
                    <w:bottom w:val="none" w:sz="0" w:space="0" w:color="auto"/>
                    <w:right w:val="none" w:sz="0" w:space="0" w:color="auto"/>
                  </w:divBdr>
                  <w:divsChild>
                    <w:div w:id="2125692339">
                      <w:marLeft w:val="0"/>
                      <w:marRight w:val="0"/>
                      <w:marTop w:val="0"/>
                      <w:marBottom w:val="0"/>
                      <w:divBdr>
                        <w:top w:val="none" w:sz="0" w:space="0" w:color="auto"/>
                        <w:left w:val="none" w:sz="0" w:space="0" w:color="auto"/>
                        <w:bottom w:val="none" w:sz="0" w:space="0" w:color="auto"/>
                        <w:right w:val="none" w:sz="0" w:space="0" w:color="auto"/>
                      </w:divBdr>
                      <w:divsChild>
                        <w:div w:id="1460681158">
                          <w:marLeft w:val="0"/>
                          <w:marRight w:val="0"/>
                          <w:marTop w:val="0"/>
                          <w:marBottom w:val="0"/>
                          <w:divBdr>
                            <w:top w:val="none" w:sz="0" w:space="0" w:color="auto"/>
                            <w:left w:val="none" w:sz="0" w:space="0" w:color="auto"/>
                            <w:bottom w:val="none" w:sz="0" w:space="0" w:color="auto"/>
                            <w:right w:val="none" w:sz="0" w:space="0" w:color="auto"/>
                          </w:divBdr>
                          <w:divsChild>
                            <w:div w:id="155184355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878593547">
          <w:marLeft w:val="0"/>
          <w:marRight w:val="0"/>
          <w:marTop w:val="0"/>
          <w:marBottom w:val="0"/>
          <w:divBdr>
            <w:top w:val="none" w:sz="0" w:space="0" w:color="auto"/>
            <w:left w:val="none" w:sz="0" w:space="0" w:color="auto"/>
            <w:bottom w:val="none" w:sz="0" w:space="0" w:color="auto"/>
            <w:right w:val="none" w:sz="0" w:space="0" w:color="auto"/>
          </w:divBdr>
          <w:divsChild>
            <w:div w:id="1991132603">
              <w:marLeft w:val="0"/>
              <w:marRight w:val="0"/>
              <w:marTop w:val="0"/>
              <w:marBottom w:val="0"/>
              <w:divBdr>
                <w:top w:val="none" w:sz="0" w:space="0" w:color="auto"/>
                <w:left w:val="none" w:sz="0" w:space="0" w:color="auto"/>
                <w:bottom w:val="none" w:sz="0" w:space="0" w:color="auto"/>
                <w:right w:val="none" w:sz="0" w:space="0" w:color="auto"/>
              </w:divBdr>
              <w:divsChild>
                <w:div w:id="1114013284">
                  <w:marLeft w:val="0"/>
                  <w:marRight w:val="0"/>
                  <w:marTop w:val="0"/>
                  <w:marBottom w:val="0"/>
                  <w:divBdr>
                    <w:top w:val="none" w:sz="0" w:space="0" w:color="auto"/>
                    <w:left w:val="none" w:sz="0" w:space="0" w:color="auto"/>
                    <w:bottom w:val="none" w:sz="0" w:space="0" w:color="auto"/>
                    <w:right w:val="none" w:sz="0" w:space="0" w:color="auto"/>
                  </w:divBdr>
                  <w:divsChild>
                    <w:div w:id="842940922">
                      <w:marLeft w:val="0"/>
                      <w:marRight w:val="0"/>
                      <w:marTop w:val="0"/>
                      <w:marBottom w:val="0"/>
                      <w:divBdr>
                        <w:top w:val="none" w:sz="0" w:space="0" w:color="auto"/>
                        <w:left w:val="none" w:sz="0" w:space="0" w:color="auto"/>
                        <w:bottom w:val="none" w:sz="0" w:space="0" w:color="auto"/>
                        <w:right w:val="none" w:sz="0" w:space="0" w:color="auto"/>
                      </w:divBdr>
                      <w:divsChild>
                        <w:div w:id="1738167393">
                          <w:marLeft w:val="0"/>
                          <w:marRight w:val="0"/>
                          <w:marTop w:val="0"/>
                          <w:marBottom w:val="0"/>
                          <w:divBdr>
                            <w:top w:val="none" w:sz="0" w:space="0" w:color="auto"/>
                            <w:left w:val="none" w:sz="0" w:space="0" w:color="auto"/>
                            <w:bottom w:val="none" w:sz="0" w:space="0" w:color="auto"/>
                            <w:right w:val="none" w:sz="0" w:space="0" w:color="auto"/>
                          </w:divBdr>
                          <w:divsChild>
                            <w:div w:id="203661775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678854376">
              <w:marLeft w:val="0"/>
              <w:marRight w:val="0"/>
              <w:marTop w:val="75"/>
              <w:marBottom w:val="0"/>
              <w:divBdr>
                <w:top w:val="none" w:sz="0" w:space="0" w:color="auto"/>
                <w:left w:val="none" w:sz="0" w:space="0" w:color="auto"/>
                <w:bottom w:val="none" w:sz="0" w:space="0" w:color="auto"/>
                <w:right w:val="none" w:sz="0" w:space="0" w:color="auto"/>
              </w:divBdr>
              <w:divsChild>
                <w:div w:id="2011711544">
                  <w:marLeft w:val="0"/>
                  <w:marRight w:val="0"/>
                  <w:marTop w:val="0"/>
                  <w:marBottom w:val="0"/>
                  <w:divBdr>
                    <w:top w:val="none" w:sz="0" w:space="0" w:color="auto"/>
                    <w:left w:val="none" w:sz="0" w:space="0" w:color="auto"/>
                    <w:bottom w:val="none" w:sz="0" w:space="0" w:color="auto"/>
                    <w:right w:val="none" w:sz="0" w:space="0" w:color="auto"/>
                  </w:divBdr>
                  <w:divsChild>
                    <w:div w:id="100324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4804">
          <w:marLeft w:val="0"/>
          <w:marRight w:val="0"/>
          <w:marTop w:val="0"/>
          <w:marBottom w:val="0"/>
          <w:divBdr>
            <w:top w:val="none" w:sz="0" w:space="0" w:color="auto"/>
            <w:left w:val="none" w:sz="0" w:space="0" w:color="auto"/>
            <w:bottom w:val="none" w:sz="0" w:space="0" w:color="auto"/>
            <w:right w:val="none" w:sz="0" w:space="0" w:color="auto"/>
          </w:divBdr>
          <w:divsChild>
            <w:div w:id="777408211">
              <w:marLeft w:val="0"/>
              <w:marRight w:val="0"/>
              <w:marTop w:val="0"/>
              <w:marBottom w:val="0"/>
              <w:divBdr>
                <w:top w:val="none" w:sz="0" w:space="0" w:color="auto"/>
                <w:left w:val="none" w:sz="0" w:space="0" w:color="auto"/>
                <w:bottom w:val="none" w:sz="0" w:space="0" w:color="auto"/>
                <w:right w:val="none" w:sz="0" w:space="0" w:color="auto"/>
              </w:divBdr>
              <w:divsChild>
                <w:div w:id="1348360593">
                  <w:marLeft w:val="0"/>
                  <w:marRight w:val="0"/>
                  <w:marTop w:val="0"/>
                  <w:marBottom w:val="0"/>
                  <w:divBdr>
                    <w:top w:val="none" w:sz="0" w:space="0" w:color="auto"/>
                    <w:left w:val="none" w:sz="0" w:space="0" w:color="auto"/>
                    <w:bottom w:val="none" w:sz="0" w:space="0" w:color="auto"/>
                    <w:right w:val="none" w:sz="0" w:space="0" w:color="auto"/>
                  </w:divBdr>
                  <w:divsChild>
                    <w:div w:id="1733625461">
                      <w:marLeft w:val="0"/>
                      <w:marRight w:val="0"/>
                      <w:marTop w:val="0"/>
                      <w:marBottom w:val="0"/>
                      <w:divBdr>
                        <w:top w:val="none" w:sz="0" w:space="0" w:color="auto"/>
                        <w:left w:val="none" w:sz="0" w:space="0" w:color="auto"/>
                        <w:bottom w:val="none" w:sz="0" w:space="0" w:color="auto"/>
                        <w:right w:val="none" w:sz="0" w:space="0" w:color="auto"/>
                      </w:divBdr>
                      <w:divsChild>
                        <w:div w:id="473375606">
                          <w:marLeft w:val="0"/>
                          <w:marRight w:val="0"/>
                          <w:marTop w:val="0"/>
                          <w:marBottom w:val="0"/>
                          <w:divBdr>
                            <w:top w:val="none" w:sz="0" w:space="0" w:color="auto"/>
                            <w:left w:val="none" w:sz="0" w:space="0" w:color="auto"/>
                            <w:bottom w:val="none" w:sz="0" w:space="0" w:color="auto"/>
                            <w:right w:val="none" w:sz="0" w:space="0" w:color="auto"/>
                          </w:divBdr>
                          <w:divsChild>
                            <w:div w:id="66685816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201674266">
              <w:marLeft w:val="0"/>
              <w:marRight w:val="0"/>
              <w:marTop w:val="75"/>
              <w:marBottom w:val="0"/>
              <w:divBdr>
                <w:top w:val="none" w:sz="0" w:space="0" w:color="auto"/>
                <w:left w:val="none" w:sz="0" w:space="0" w:color="auto"/>
                <w:bottom w:val="none" w:sz="0" w:space="0" w:color="auto"/>
                <w:right w:val="none" w:sz="0" w:space="0" w:color="auto"/>
              </w:divBdr>
              <w:divsChild>
                <w:div w:id="452094875">
                  <w:marLeft w:val="0"/>
                  <w:marRight w:val="0"/>
                  <w:marTop w:val="0"/>
                  <w:marBottom w:val="0"/>
                  <w:divBdr>
                    <w:top w:val="none" w:sz="0" w:space="0" w:color="auto"/>
                    <w:left w:val="none" w:sz="0" w:space="0" w:color="auto"/>
                    <w:bottom w:val="none" w:sz="0" w:space="0" w:color="auto"/>
                    <w:right w:val="none" w:sz="0" w:space="0" w:color="auto"/>
                  </w:divBdr>
                  <w:divsChild>
                    <w:div w:id="40792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9539">
          <w:marLeft w:val="0"/>
          <w:marRight w:val="0"/>
          <w:marTop w:val="0"/>
          <w:marBottom w:val="0"/>
          <w:divBdr>
            <w:top w:val="none" w:sz="0" w:space="0" w:color="auto"/>
            <w:left w:val="none" w:sz="0" w:space="0" w:color="auto"/>
            <w:bottom w:val="none" w:sz="0" w:space="0" w:color="auto"/>
            <w:right w:val="none" w:sz="0" w:space="0" w:color="auto"/>
          </w:divBdr>
          <w:divsChild>
            <w:div w:id="69230663">
              <w:marLeft w:val="0"/>
              <w:marRight w:val="0"/>
              <w:marTop w:val="0"/>
              <w:marBottom w:val="0"/>
              <w:divBdr>
                <w:top w:val="none" w:sz="0" w:space="0" w:color="auto"/>
                <w:left w:val="none" w:sz="0" w:space="0" w:color="auto"/>
                <w:bottom w:val="none" w:sz="0" w:space="0" w:color="auto"/>
                <w:right w:val="none" w:sz="0" w:space="0" w:color="auto"/>
              </w:divBdr>
              <w:divsChild>
                <w:div w:id="1318219570">
                  <w:marLeft w:val="0"/>
                  <w:marRight w:val="0"/>
                  <w:marTop w:val="0"/>
                  <w:marBottom w:val="0"/>
                  <w:divBdr>
                    <w:top w:val="none" w:sz="0" w:space="0" w:color="auto"/>
                    <w:left w:val="none" w:sz="0" w:space="0" w:color="auto"/>
                    <w:bottom w:val="none" w:sz="0" w:space="0" w:color="auto"/>
                    <w:right w:val="none" w:sz="0" w:space="0" w:color="auto"/>
                  </w:divBdr>
                  <w:divsChild>
                    <w:div w:id="858012618">
                      <w:marLeft w:val="0"/>
                      <w:marRight w:val="0"/>
                      <w:marTop w:val="0"/>
                      <w:marBottom w:val="0"/>
                      <w:divBdr>
                        <w:top w:val="none" w:sz="0" w:space="0" w:color="auto"/>
                        <w:left w:val="none" w:sz="0" w:space="0" w:color="auto"/>
                        <w:bottom w:val="none" w:sz="0" w:space="0" w:color="auto"/>
                        <w:right w:val="none" w:sz="0" w:space="0" w:color="auto"/>
                      </w:divBdr>
                      <w:divsChild>
                        <w:div w:id="856235465">
                          <w:marLeft w:val="0"/>
                          <w:marRight w:val="0"/>
                          <w:marTop w:val="0"/>
                          <w:marBottom w:val="0"/>
                          <w:divBdr>
                            <w:top w:val="none" w:sz="0" w:space="0" w:color="auto"/>
                            <w:left w:val="none" w:sz="0" w:space="0" w:color="auto"/>
                            <w:bottom w:val="none" w:sz="0" w:space="0" w:color="auto"/>
                            <w:right w:val="none" w:sz="0" w:space="0" w:color="auto"/>
                          </w:divBdr>
                          <w:divsChild>
                            <w:div w:id="44816354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832673227">
              <w:marLeft w:val="0"/>
              <w:marRight w:val="0"/>
              <w:marTop w:val="75"/>
              <w:marBottom w:val="0"/>
              <w:divBdr>
                <w:top w:val="none" w:sz="0" w:space="0" w:color="auto"/>
                <w:left w:val="none" w:sz="0" w:space="0" w:color="auto"/>
                <w:bottom w:val="none" w:sz="0" w:space="0" w:color="auto"/>
                <w:right w:val="none" w:sz="0" w:space="0" w:color="auto"/>
              </w:divBdr>
              <w:divsChild>
                <w:div w:id="1219971407">
                  <w:marLeft w:val="0"/>
                  <w:marRight w:val="0"/>
                  <w:marTop w:val="0"/>
                  <w:marBottom w:val="0"/>
                  <w:divBdr>
                    <w:top w:val="none" w:sz="0" w:space="0" w:color="auto"/>
                    <w:left w:val="none" w:sz="0" w:space="0" w:color="auto"/>
                    <w:bottom w:val="none" w:sz="0" w:space="0" w:color="auto"/>
                    <w:right w:val="none" w:sz="0" w:space="0" w:color="auto"/>
                  </w:divBdr>
                  <w:divsChild>
                    <w:div w:id="6262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0837">
          <w:marLeft w:val="0"/>
          <w:marRight w:val="0"/>
          <w:marTop w:val="0"/>
          <w:marBottom w:val="0"/>
          <w:divBdr>
            <w:top w:val="none" w:sz="0" w:space="0" w:color="auto"/>
            <w:left w:val="none" w:sz="0" w:space="0" w:color="auto"/>
            <w:bottom w:val="none" w:sz="0" w:space="0" w:color="auto"/>
            <w:right w:val="none" w:sz="0" w:space="0" w:color="auto"/>
          </w:divBdr>
          <w:divsChild>
            <w:div w:id="222563251">
              <w:marLeft w:val="0"/>
              <w:marRight w:val="0"/>
              <w:marTop w:val="0"/>
              <w:marBottom w:val="0"/>
              <w:divBdr>
                <w:top w:val="none" w:sz="0" w:space="0" w:color="auto"/>
                <w:left w:val="none" w:sz="0" w:space="0" w:color="auto"/>
                <w:bottom w:val="none" w:sz="0" w:space="0" w:color="auto"/>
                <w:right w:val="none" w:sz="0" w:space="0" w:color="auto"/>
              </w:divBdr>
              <w:divsChild>
                <w:div w:id="86049666">
                  <w:marLeft w:val="0"/>
                  <w:marRight w:val="0"/>
                  <w:marTop w:val="0"/>
                  <w:marBottom w:val="0"/>
                  <w:divBdr>
                    <w:top w:val="none" w:sz="0" w:space="0" w:color="auto"/>
                    <w:left w:val="none" w:sz="0" w:space="0" w:color="auto"/>
                    <w:bottom w:val="none" w:sz="0" w:space="0" w:color="auto"/>
                    <w:right w:val="none" w:sz="0" w:space="0" w:color="auto"/>
                  </w:divBdr>
                  <w:divsChild>
                    <w:div w:id="1585990294">
                      <w:marLeft w:val="0"/>
                      <w:marRight w:val="0"/>
                      <w:marTop w:val="0"/>
                      <w:marBottom w:val="0"/>
                      <w:divBdr>
                        <w:top w:val="none" w:sz="0" w:space="0" w:color="auto"/>
                        <w:left w:val="none" w:sz="0" w:space="0" w:color="auto"/>
                        <w:bottom w:val="none" w:sz="0" w:space="0" w:color="auto"/>
                        <w:right w:val="none" w:sz="0" w:space="0" w:color="auto"/>
                      </w:divBdr>
                      <w:divsChild>
                        <w:div w:id="1915506336">
                          <w:marLeft w:val="0"/>
                          <w:marRight w:val="0"/>
                          <w:marTop w:val="0"/>
                          <w:marBottom w:val="0"/>
                          <w:divBdr>
                            <w:top w:val="none" w:sz="0" w:space="0" w:color="auto"/>
                            <w:left w:val="none" w:sz="0" w:space="0" w:color="auto"/>
                            <w:bottom w:val="none" w:sz="0" w:space="0" w:color="auto"/>
                            <w:right w:val="none" w:sz="0" w:space="0" w:color="auto"/>
                          </w:divBdr>
                          <w:divsChild>
                            <w:div w:id="147895440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836070555">
              <w:marLeft w:val="0"/>
              <w:marRight w:val="0"/>
              <w:marTop w:val="75"/>
              <w:marBottom w:val="0"/>
              <w:divBdr>
                <w:top w:val="none" w:sz="0" w:space="0" w:color="auto"/>
                <w:left w:val="none" w:sz="0" w:space="0" w:color="auto"/>
                <w:bottom w:val="none" w:sz="0" w:space="0" w:color="auto"/>
                <w:right w:val="none" w:sz="0" w:space="0" w:color="auto"/>
              </w:divBdr>
              <w:divsChild>
                <w:div w:id="662582685">
                  <w:marLeft w:val="0"/>
                  <w:marRight w:val="0"/>
                  <w:marTop w:val="0"/>
                  <w:marBottom w:val="0"/>
                  <w:divBdr>
                    <w:top w:val="none" w:sz="0" w:space="0" w:color="auto"/>
                    <w:left w:val="none" w:sz="0" w:space="0" w:color="auto"/>
                    <w:bottom w:val="none" w:sz="0" w:space="0" w:color="auto"/>
                    <w:right w:val="none" w:sz="0" w:space="0" w:color="auto"/>
                  </w:divBdr>
                  <w:divsChild>
                    <w:div w:id="17218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2759">
          <w:marLeft w:val="0"/>
          <w:marRight w:val="0"/>
          <w:marTop w:val="0"/>
          <w:marBottom w:val="0"/>
          <w:divBdr>
            <w:top w:val="none" w:sz="0" w:space="0" w:color="auto"/>
            <w:left w:val="none" w:sz="0" w:space="0" w:color="auto"/>
            <w:bottom w:val="none" w:sz="0" w:space="0" w:color="auto"/>
            <w:right w:val="none" w:sz="0" w:space="0" w:color="auto"/>
          </w:divBdr>
          <w:divsChild>
            <w:div w:id="188954473">
              <w:marLeft w:val="0"/>
              <w:marRight w:val="0"/>
              <w:marTop w:val="0"/>
              <w:marBottom w:val="0"/>
              <w:divBdr>
                <w:top w:val="none" w:sz="0" w:space="0" w:color="auto"/>
                <w:left w:val="none" w:sz="0" w:space="0" w:color="auto"/>
                <w:bottom w:val="none" w:sz="0" w:space="0" w:color="auto"/>
                <w:right w:val="none" w:sz="0" w:space="0" w:color="auto"/>
              </w:divBdr>
              <w:divsChild>
                <w:div w:id="2068063905">
                  <w:marLeft w:val="0"/>
                  <w:marRight w:val="0"/>
                  <w:marTop w:val="0"/>
                  <w:marBottom w:val="0"/>
                  <w:divBdr>
                    <w:top w:val="none" w:sz="0" w:space="0" w:color="auto"/>
                    <w:left w:val="none" w:sz="0" w:space="0" w:color="auto"/>
                    <w:bottom w:val="none" w:sz="0" w:space="0" w:color="auto"/>
                    <w:right w:val="none" w:sz="0" w:space="0" w:color="auto"/>
                  </w:divBdr>
                  <w:divsChild>
                    <w:div w:id="405996334">
                      <w:marLeft w:val="0"/>
                      <w:marRight w:val="0"/>
                      <w:marTop w:val="0"/>
                      <w:marBottom w:val="0"/>
                      <w:divBdr>
                        <w:top w:val="none" w:sz="0" w:space="0" w:color="auto"/>
                        <w:left w:val="none" w:sz="0" w:space="0" w:color="auto"/>
                        <w:bottom w:val="none" w:sz="0" w:space="0" w:color="auto"/>
                        <w:right w:val="none" w:sz="0" w:space="0" w:color="auto"/>
                      </w:divBdr>
                      <w:divsChild>
                        <w:div w:id="1260680554">
                          <w:marLeft w:val="0"/>
                          <w:marRight w:val="0"/>
                          <w:marTop w:val="0"/>
                          <w:marBottom w:val="0"/>
                          <w:divBdr>
                            <w:top w:val="none" w:sz="0" w:space="0" w:color="auto"/>
                            <w:left w:val="none" w:sz="0" w:space="0" w:color="auto"/>
                            <w:bottom w:val="none" w:sz="0" w:space="0" w:color="auto"/>
                            <w:right w:val="none" w:sz="0" w:space="0" w:color="auto"/>
                          </w:divBdr>
                          <w:divsChild>
                            <w:div w:id="1516766897">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887424494">
              <w:marLeft w:val="0"/>
              <w:marRight w:val="0"/>
              <w:marTop w:val="75"/>
              <w:marBottom w:val="0"/>
              <w:divBdr>
                <w:top w:val="none" w:sz="0" w:space="0" w:color="auto"/>
                <w:left w:val="none" w:sz="0" w:space="0" w:color="auto"/>
                <w:bottom w:val="none" w:sz="0" w:space="0" w:color="auto"/>
                <w:right w:val="none" w:sz="0" w:space="0" w:color="auto"/>
              </w:divBdr>
              <w:divsChild>
                <w:div w:id="1528788344">
                  <w:marLeft w:val="0"/>
                  <w:marRight w:val="0"/>
                  <w:marTop w:val="0"/>
                  <w:marBottom w:val="0"/>
                  <w:divBdr>
                    <w:top w:val="none" w:sz="0" w:space="0" w:color="auto"/>
                    <w:left w:val="none" w:sz="0" w:space="0" w:color="auto"/>
                    <w:bottom w:val="none" w:sz="0" w:space="0" w:color="auto"/>
                    <w:right w:val="none" w:sz="0" w:space="0" w:color="auto"/>
                  </w:divBdr>
                  <w:divsChild>
                    <w:div w:id="143898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20557">
      <w:bodyDiv w:val="1"/>
      <w:marLeft w:val="0"/>
      <w:marRight w:val="0"/>
      <w:marTop w:val="0"/>
      <w:marBottom w:val="0"/>
      <w:divBdr>
        <w:top w:val="none" w:sz="0" w:space="0" w:color="auto"/>
        <w:left w:val="none" w:sz="0" w:space="0" w:color="auto"/>
        <w:bottom w:val="none" w:sz="0" w:space="0" w:color="auto"/>
        <w:right w:val="none" w:sz="0" w:space="0" w:color="auto"/>
      </w:divBdr>
    </w:div>
    <w:div w:id="396637472">
      <w:bodyDiv w:val="1"/>
      <w:marLeft w:val="0"/>
      <w:marRight w:val="0"/>
      <w:marTop w:val="0"/>
      <w:marBottom w:val="0"/>
      <w:divBdr>
        <w:top w:val="none" w:sz="0" w:space="0" w:color="auto"/>
        <w:left w:val="none" w:sz="0" w:space="0" w:color="auto"/>
        <w:bottom w:val="none" w:sz="0" w:space="0" w:color="auto"/>
        <w:right w:val="none" w:sz="0" w:space="0" w:color="auto"/>
      </w:divBdr>
    </w:div>
    <w:div w:id="518931456">
      <w:bodyDiv w:val="1"/>
      <w:marLeft w:val="0"/>
      <w:marRight w:val="0"/>
      <w:marTop w:val="0"/>
      <w:marBottom w:val="0"/>
      <w:divBdr>
        <w:top w:val="none" w:sz="0" w:space="0" w:color="auto"/>
        <w:left w:val="none" w:sz="0" w:space="0" w:color="auto"/>
        <w:bottom w:val="none" w:sz="0" w:space="0" w:color="auto"/>
        <w:right w:val="none" w:sz="0" w:space="0" w:color="auto"/>
      </w:divBdr>
    </w:div>
    <w:div w:id="528296560">
      <w:bodyDiv w:val="1"/>
      <w:marLeft w:val="0"/>
      <w:marRight w:val="0"/>
      <w:marTop w:val="0"/>
      <w:marBottom w:val="0"/>
      <w:divBdr>
        <w:top w:val="none" w:sz="0" w:space="0" w:color="auto"/>
        <w:left w:val="none" w:sz="0" w:space="0" w:color="auto"/>
        <w:bottom w:val="none" w:sz="0" w:space="0" w:color="auto"/>
        <w:right w:val="none" w:sz="0" w:space="0" w:color="auto"/>
      </w:divBdr>
    </w:div>
    <w:div w:id="616714215">
      <w:bodyDiv w:val="1"/>
      <w:marLeft w:val="0"/>
      <w:marRight w:val="0"/>
      <w:marTop w:val="0"/>
      <w:marBottom w:val="0"/>
      <w:divBdr>
        <w:top w:val="none" w:sz="0" w:space="0" w:color="auto"/>
        <w:left w:val="none" w:sz="0" w:space="0" w:color="auto"/>
        <w:bottom w:val="none" w:sz="0" w:space="0" w:color="auto"/>
        <w:right w:val="none" w:sz="0" w:space="0" w:color="auto"/>
      </w:divBdr>
    </w:div>
    <w:div w:id="718014537">
      <w:bodyDiv w:val="1"/>
      <w:marLeft w:val="0"/>
      <w:marRight w:val="0"/>
      <w:marTop w:val="0"/>
      <w:marBottom w:val="0"/>
      <w:divBdr>
        <w:top w:val="none" w:sz="0" w:space="0" w:color="auto"/>
        <w:left w:val="none" w:sz="0" w:space="0" w:color="auto"/>
        <w:bottom w:val="none" w:sz="0" w:space="0" w:color="auto"/>
        <w:right w:val="none" w:sz="0" w:space="0" w:color="auto"/>
      </w:divBdr>
      <w:divsChild>
        <w:div w:id="1552764259">
          <w:marLeft w:val="0"/>
          <w:marRight w:val="0"/>
          <w:marTop w:val="0"/>
          <w:marBottom w:val="0"/>
          <w:divBdr>
            <w:top w:val="none" w:sz="0" w:space="0" w:color="auto"/>
            <w:left w:val="none" w:sz="0" w:space="0" w:color="auto"/>
            <w:bottom w:val="none" w:sz="0" w:space="0" w:color="auto"/>
            <w:right w:val="none" w:sz="0" w:space="0" w:color="auto"/>
          </w:divBdr>
          <w:divsChild>
            <w:div w:id="684133589">
              <w:marLeft w:val="0"/>
              <w:marRight w:val="0"/>
              <w:marTop w:val="0"/>
              <w:marBottom w:val="0"/>
              <w:divBdr>
                <w:top w:val="none" w:sz="0" w:space="0" w:color="auto"/>
                <w:left w:val="none" w:sz="0" w:space="0" w:color="auto"/>
                <w:bottom w:val="none" w:sz="0" w:space="0" w:color="auto"/>
                <w:right w:val="none" w:sz="0" w:space="0" w:color="auto"/>
              </w:divBdr>
              <w:divsChild>
                <w:div w:id="604076882">
                  <w:marLeft w:val="0"/>
                  <w:marRight w:val="0"/>
                  <w:marTop w:val="0"/>
                  <w:marBottom w:val="0"/>
                  <w:divBdr>
                    <w:top w:val="none" w:sz="0" w:space="0" w:color="auto"/>
                    <w:left w:val="none" w:sz="0" w:space="0" w:color="auto"/>
                    <w:bottom w:val="none" w:sz="0" w:space="0" w:color="auto"/>
                    <w:right w:val="none" w:sz="0" w:space="0" w:color="auto"/>
                  </w:divBdr>
                  <w:divsChild>
                    <w:div w:id="1337920670">
                      <w:marLeft w:val="0"/>
                      <w:marRight w:val="0"/>
                      <w:marTop w:val="0"/>
                      <w:marBottom w:val="0"/>
                      <w:divBdr>
                        <w:top w:val="none" w:sz="0" w:space="0" w:color="auto"/>
                        <w:left w:val="none" w:sz="0" w:space="0" w:color="auto"/>
                        <w:bottom w:val="none" w:sz="0" w:space="0" w:color="auto"/>
                        <w:right w:val="none" w:sz="0" w:space="0" w:color="auto"/>
                      </w:divBdr>
                      <w:divsChild>
                        <w:div w:id="619841298">
                          <w:marLeft w:val="0"/>
                          <w:marRight w:val="0"/>
                          <w:marTop w:val="0"/>
                          <w:marBottom w:val="0"/>
                          <w:divBdr>
                            <w:top w:val="none" w:sz="0" w:space="0" w:color="auto"/>
                            <w:left w:val="none" w:sz="0" w:space="0" w:color="auto"/>
                            <w:bottom w:val="none" w:sz="0" w:space="0" w:color="auto"/>
                            <w:right w:val="none" w:sz="0" w:space="0" w:color="auto"/>
                          </w:divBdr>
                          <w:divsChild>
                            <w:div w:id="967393939">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996297941">
          <w:marLeft w:val="0"/>
          <w:marRight w:val="0"/>
          <w:marTop w:val="0"/>
          <w:marBottom w:val="0"/>
          <w:divBdr>
            <w:top w:val="none" w:sz="0" w:space="0" w:color="auto"/>
            <w:left w:val="none" w:sz="0" w:space="0" w:color="auto"/>
            <w:bottom w:val="none" w:sz="0" w:space="0" w:color="auto"/>
            <w:right w:val="none" w:sz="0" w:space="0" w:color="auto"/>
          </w:divBdr>
          <w:divsChild>
            <w:div w:id="1487863984">
              <w:marLeft w:val="0"/>
              <w:marRight w:val="0"/>
              <w:marTop w:val="0"/>
              <w:marBottom w:val="0"/>
              <w:divBdr>
                <w:top w:val="none" w:sz="0" w:space="0" w:color="auto"/>
                <w:left w:val="none" w:sz="0" w:space="0" w:color="auto"/>
                <w:bottom w:val="none" w:sz="0" w:space="0" w:color="auto"/>
                <w:right w:val="none" w:sz="0" w:space="0" w:color="auto"/>
              </w:divBdr>
              <w:divsChild>
                <w:div w:id="260526655">
                  <w:marLeft w:val="0"/>
                  <w:marRight w:val="0"/>
                  <w:marTop w:val="0"/>
                  <w:marBottom w:val="0"/>
                  <w:divBdr>
                    <w:top w:val="none" w:sz="0" w:space="0" w:color="auto"/>
                    <w:left w:val="none" w:sz="0" w:space="0" w:color="auto"/>
                    <w:bottom w:val="none" w:sz="0" w:space="0" w:color="auto"/>
                    <w:right w:val="none" w:sz="0" w:space="0" w:color="auto"/>
                  </w:divBdr>
                  <w:divsChild>
                    <w:div w:id="41172103">
                      <w:marLeft w:val="0"/>
                      <w:marRight w:val="0"/>
                      <w:marTop w:val="0"/>
                      <w:marBottom w:val="0"/>
                      <w:divBdr>
                        <w:top w:val="none" w:sz="0" w:space="0" w:color="auto"/>
                        <w:left w:val="none" w:sz="0" w:space="0" w:color="auto"/>
                        <w:bottom w:val="none" w:sz="0" w:space="0" w:color="auto"/>
                        <w:right w:val="none" w:sz="0" w:space="0" w:color="auto"/>
                      </w:divBdr>
                      <w:divsChild>
                        <w:div w:id="1442726743">
                          <w:marLeft w:val="0"/>
                          <w:marRight w:val="0"/>
                          <w:marTop w:val="0"/>
                          <w:marBottom w:val="0"/>
                          <w:divBdr>
                            <w:top w:val="none" w:sz="0" w:space="0" w:color="auto"/>
                            <w:left w:val="none" w:sz="0" w:space="0" w:color="auto"/>
                            <w:bottom w:val="none" w:sz="0" w:space="0" w:color="auto"/>
                            <w:right w:val="none" w:sz="0" w:space="0" w:color="auto"/>
                          </w:divBdr>
                          <w:divsChild>
                            <w:div w:id="1579755448">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226912483">
          <w:marLeft w:val="0"/>
          <w:marRight w:val="0"/>
          <w:marTop w:val="0"/>
          <w:marBottom w:val="0"/>
          <w:divBdr>
            <w:top w:val="none" w:sz="0" w:space="0" w:color="auto"/>
            <w:left w:val="none" w:sz="0" w:space="0" w:color="auto"/>
            <w:bottom w:val="none" w:sz="0" w:space="0" w:color="auto"/>
            <w:right w:val="none" w:sz="0" w:space="0" w:color="auto"/>
          </w:divBdr>
          <w:divsChild>
            <w:div w:id="229197177">
              <w:marLeft w:val="0"/>
              <w:marRight w:val="0"/>
              <w:marTop w:val="0"/>
              <w:marBottom w:val="0"/>
              <w:divBdr>
                <w:top w:val="none" w:sz="0" w:space="0" w:color="auto"/>
                <w:left w:val="none" w:sz="0" w:space="0" w:color="auto"/>
                <w:bottom w:val="none" w:sz="0" w:space="0" w:color="auto"/>
                <w:right w:val="none" w:sz="0" w:space="0" w:color="auto"/>
              </w:divBdr>
              <w:divsChild>
                <w:div w:id="447747818">
                  <w:marLeft w:val="0"/>
                  <w:marRight w:val="0"/>
                  <w:marTop w:val="0"/>
                  <w:marBottom w:val="0"/>
                  <w:divBdr>
                    <w:top w:val="none" w:sz="0" w:space="0" w:color="auto"/>
                    <w:left w:val="none" w:sz="0" w:space="0" w:color="auto"/>
                    <w:bottom w:val="none" w:sz="0" w:space="0" w:color="auto"/>
                    <w:right w:val="none" w:sz="0" w:space="0" w:color="auto"/>
                  </w:divBdr>
                  <w:divsChild>
                    <w:div w:id="1352416398">
                      <w:marLeft w:val="0"/>
                      <w:marRight w:val="0"/>
                      <w:marTop w:val="0"/>
                      <w:marBottom w:val="0"/>
                      <w:divBdr>
                        <w:top w:val="none" w:sz="0" w:space="0" w:color="auto"/>
                        <w:left w:val="none" w:sz="0" w:space="0" w:color="auto"/>
                        <w:bottom w:val="none" w:sz="0" w:space="0" w:color="auto"/>
                        <w:right w:val="none" w:sz="0" w:space="0" w:color="auto"/>
                      </w:divBdr>
                      <w:divsChild>
                        <w:div w:id="1642493051">
                          <w:marLeft w:val="0"/>
                          <w:marRight w:val="0"/>
                          <w:marTop w:val="0"/>
                          <w:marBottom w:val="0"/>
                          <w:divBdr>
                            <w:top w:val="none" w:sz="0" w:space="0" w:color="auto"/>
                            <w:left w:val="none" w:sz="0" w:space="0" w:color="auto"/>
                            <w:bottom w:val="none" w:sz="0" w:space="0" w:color="auto"/>
                            <w:right w:val="none" w:sz="0" w:space="0" w:color="auto"/>
                          </w:divBdr>
                          <w:divsChild>
                            <w:div w:id="186674996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436169947">
          <w:marLeft w:val="0"/>
          <w:marRight w:val="0"/>
          <w:marTop w:val="0"/>
          <w:marBottom w:val="0"/>
          <w:divBdr>
            <w:top w:val="none" w:sz="0" w:space="0" w:color="auto"/>
            <w:left w:val="none" w:sz="0" w:space="0" w:color="auto"/>
            <w:bottom w:val="none" w:sz="0" w:space="0" w:color="auto"/>
            <w:right w:val="none" w:sz="0" w:space="0" w:color="auto"/>
          </w:divBdr>
          <w:divsChild>
            <w:div w:id="1871650153">
              <w:marLeft w:val="0"/>
              <w:marRight w:val="0"/>
              <w:marTop w:val="0"/>
              <w:marBottom w:val="0"/>
              <w:divBdr>
                <w:top w:val="none" w:sz="0" w:space="0" w:color="auto"/>
                <w:left w:val="none" w:sz="0" w:space="0" w:color="auto"/>
                <w:bottom w:val="none" w:sz="0" w:space="0" w:color="auto"/>
                <w:right w:val="none" w:sz="0" w:space="0" w:color="auto"/>
              </w:divBdr>
              <w:divsChild>
                <w:div w:id="804585972">
                  <w:marLeft w:val="0"/>
                  <w:marRight w:val="0"/>
                  <w:marTop w:val="0"/>
                  <w:marBottom w:val="0"/>
                  <w:divBdr>
                    <w:top w:val="none" w:sz="0" w:space="0" w:color="auto"/>
                    <w:left w:val="none" w:sz="0" w:space="0" w:color="auto"/>
                    <w:bottom w:val="none" w:sz="0" w:space="0" w:color="auto"/>
                    <w:right w:val="none" w:sz="0" w:space="0" w:color="auto"/>
                  </w:divBdr>
                  <w:divsChild>
                    <w:div w:id="2141528901">
                      <w:marLeft w:val="0"/>
                      <w:marRight w:val="0"/>
                      <w:marTop w:val="0"/>
                      <w:marBottom w:val="0"/>
                      <w:divBdr>
                        <w:top w:val="none" w:sz="0" w:space="0" w:color="auto"/>
                        <w:left w:val="none" w:sz="0" w:space="0" w:color="auto"/>
                        <w:bottom w:val="none" w:sz="0" w:space="0" w:color="auto"/>
                        <w:right w:val="none" w:sz="0" w:space="0" w:color="auto"/>
                      </w:divBdr>
                      <w:divsChild>
                        <w:div w:id="363408861">
                          <w:marLeft w:val="0"/>
                          <w:marRight w:val="0"/>
                          <w:marTop w:val="0"/>
                          <w:marBottom w:val="0"/>
                          <w:divBdr>
                            <w:top w:val="none" w:sz="0" w:space="0" w:color="auto"/>
                            <w:left w:val="none" w:sz="0" w:space="0" w:color="auto"/>
                            <w:bottom w:val="none" w:sz="0" w:space="0" w:color="auto"/>
                            <w:right w:val="none" w:sz="0" w:space="0" w:color="auto"/>
                          </w:divBdr>
                          <w:divsChild>
                            <w:div w:id="141238437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5932007">
          <w:marLeft w:val="0"/>
          <w:marRight w:val="0"/>
          <w:marTop w:val="0"/>
          <w:marBottom w:val="0"/>
          <w:divBdr>
            <w:top w:val="none" w:sz="0" w:space="0" w:color="auto"/>
            <w:left w:val="none" w:sz="0" w:space="0" w:color="auto"/>
            <w:bottom w:val="none" w:sz="0" w:space="0" w:color="auto"/>
            <w:right w:val="none" w:sz="0" w:space="0" w:color="auto"/>
          </w:divBdr>
          <w:divsChild>
            <w:div w:id="134610954">
              <w:marLeft w:val="0"/>
              <w:marRight w:val="0"/>
              <w:marTop w:val="0"/>
              <w:marBottom w:val="0"/>
              <w:divBdr>
                <w:top w:val="none" w:sz="0" w:space="0" w:color="auto"/>
                <w:left w:val="none" w:sz="0" w:space="0" w:color="auto"/>
                <w:bottom w:val="none" w:sz="0" w:space="0" w:color="auto"/>
                <w:right w:val="none" w:sz="0" w:space="0" w:color="auto"/>
              </w:divBdr>
              <w:divsChild>
                <w:div w:id="411194788">
                  <w:marLeft w:val="0"/>
                  <w:marRight w:val="0"/>
                  <w:marTop w:val="0"/>
                  <w:marBottom w:val="0"/>
                  <w:divBdr>
                    <w:top w:val="none" w:sz="0" w:space="0" w:color="auto"/>
                    <w:left w:val="none" w:sz="0" w:space="0" w:color="auto"/>
                    <w:bottom w:val="none" w:sz="0" w:space="0" w:color="auto"/>
                    <w:right w:val="none" w:sz="0" w:space="0" w:color="auto"/>
                  </w:divBdr>
                  <w:divsChild>
                    <w:div w:id="36898800">
                      <w:marLeft w:val="0"/>
                      <w:marRight w:val="0"/>
                      <w:marTop w:val="0"/>
                      <w:marBottom w:val="0"/>
                      <w:divBdr>
                        <w:top w:val="none" w:sz="0" w:space="0" w:color="auto"/>
                        <w:left w:val="none" w:sz="0" w:space="0" w:color="auto"/>
                        <w:bottom w:val="none" w:sz="0" w:space="0" w:color="auto"/>
                        <w:right w:val="none" w:sz="0" w:space="0" w:color="auto"/>
                      </w:divBdr>
                      <w:divsChild>
                        <w:div w:id="349917883">
                          <w:marLeft w:val="0"/>
                          <w:marRight w:val="0"/>
                          <w:marTop w:val="0"/>
                          <w:marBottom w:val="0"/>
                          <w:divBdr>
                            <w:top w:val="none" w:sz="0" w:space="0" w:color="auto"/>
                            <w:left w:val="none" w:sz="0" w:space="0" w:color="auto"/>
                            <w:bottom w:val="none" w:sz="0" w:space="0" w:color="auto"/>
                            <w:right w:val="none" w:sz="0" w:space="0" w:color="auto"/>
                          </w:divBdr>
                          <w:divsChild>
                            <w:div w:id="186911028">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133674166">
          <w:marLeft w:val="0"/>
          <w:marRight w:val="0"/>
          <w:marTop w:val="0"/>
          <w:marBottom w:val="0"/>
          <w:divBdr>
            <w:top w:val="none" w:sz="0" w:space="0" w:color="auto"/>
            <w:left w:val="none" w:sz="0" w:space="0" w:color="auto"/>
            <w:bottom w:val="none" w:sz="0" w:space="0" w:color="auto"/>
            <w:right w:val="none" w:sz="0" w:space="0" w:color="auto"/>
          </w:divBdr>
          <w:divsChild>
            <w:div w:id="1138762722">
              <w:marLeft w:val="0"/>
              <w:marRight w:val="0"/>
              <w:marTop w:val="0"/>
              <w:marBottom w:val="0"/>
              <w:divBdr>
                <w:top w:val="none" w:sz="0" w:space="0" w:color="auto"/>
                <w:left w:val="none" w:sz="0" w:space="0" w:color="auto"/>
                <w:bottom w:val="none" w:sz="0" w:space="0" w:color="auto"/>
                <w:right w:val="none" w:sz="0" w:space="0" w:color="auto"/>
              </w:divBdr>
              <w:divsChild>
                <w:div w:id="1179470828">
                  <w:marLeft w:val="0"/>
                  <w:marRight w:val="0"/>
                  <w:marTop w:val="0"/>
                  <w:marBottom w:val="0"/>
                  <w:divBdr>
                    <w:top w:val="none" w:sz="0" w:space="0" w:color="auto"/>
                    <w:left w:val="none" w:sz="0" w:space="0" w:color="auto"/>
                    <w:bottom w:val="none" w:sz="0" w:space="0" w:color="auto"/>
                    <w:right w:val="none" w:sz="0" w:space="0" w:color="auto"/>
                  </w:divBdr>
                  <w:divsChild>
                    <w:div w:id="1787700825">
                      <w:marLeft w:val="0"/>
                      <w:marRight w:val="0"/>
                      <w:marTop w:val="0"/>
                      <w:marBottom w:val="0"/>
                      <w:divBdr>
                        <w:top w:val="none" w:sz="0" w:space="0" w:color="auto"/>
                        <w:left w:val="none" w:sz="0" w:space="0" w:color="auto"/>
                        <w:bottom w:val="none" w:sz="0" w:space="0" w:color="auto"/>
                        <w:right w:val="none" w:sz="0" w:space="0" w:color="auto"/>
                      </w:divBdr>
                      <w:divsChild>
                        <w:div w:id="909193556">
                          <w:marLeft w:val="0"/>
                          <w:marRight w:val="0"/>
                          <w:marTop w:val="0"/>
                          <w:marBottom w:val="0"/>
                          <w:divBdr>
                            <w:top w:val="none" w:sz="0" w:space="0" w:color="auto"/>
                            <w:left w:val="none" w:sz="0" w:space="0" w:color="auto"/>
                            <w:bottom w:val="none" w:sz="0" w:space="0" w:color="auto"/>
                            <w:right w:val="none" w:sz="0" w:space="0" w:color="auto"/>
                          </w:divBdr>
                          <w:divsChild>
                            <w:div w:id="186536522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368145744">
              <w:marLeft w:val="0"/>
              <w:marRight w:val="0"/>
              <w:marTop w:val="75"/>
              <w:marBottom w:val="0"/>
              <w:divBdr>
                <w:top w:val="none" w:sz="0" w:space="0" w:color="auto"/>
                <w:left w:val="none" w:sz="0" w:space="0" w:color="auto"/>
                <w:bottom w:val="none" w:sz="0" w:space="0" w:color="auto"/>
                <w:right w:val="none" w:sz="0" w:space="0" w:color="auto"/>
              </w:divBdr>
              <w:divsChild>
                <w:div w:id="1711415247">
                  <w:marLeft w:val="0"/>
                  <w:marRight w:val="0"/>
                  <w:marTop w:val="0"/>
                  <w:marBottom w:val="0"/>
                  <w:divBdr>
                    <w:top w:val="none" w:sz="0" w:space="0" w:color="auto"/>
                    <w:left w:val="none" w:sz="0" w:space="0" w:color="auto"/>
                    <w:bottom w:val="none" w:sz="0" w:space="0" w:color="auto"/>
                    <w:right w:val="none" w:sz="0" w:space="0" w:color="auto"/>
                  </w:divBdr>
                  <w:divsChild>
                    <w:div w:id="7737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3269">
          <w:marLeft w:val="0"/>
          <w:marRight w:val="0"/>
          <w:marTop w:val="0"/>
          <w:marBottom w:val="0"/>
          <w:divBdr>
            <w:top w:val="none" w:sz="0" w:space="0" w:color="auto"/>
            <w:left w:val="none" w:sz="0" w:space="0" w:color="auto"/>
            <w:bottom w:val="none" w:sz="0" w:space="0" w:color="auto"/>
            <w:right w:val="none" w:sz="0" w:space="0" w:color="auto"/>
          </w:divBdr>
          <w:divsChild>
            <w:div w:id="1565481518">
              <w:marLeft w:val="0"/>
              <w:marRight w:val="0"/>
              <w:marTop w:val="0"/>
              <w:marBottom w:val="0"/>
              <w:divBdr>
                <w:top w:val="none" w:sz="0" w:space="0" w:color="auto"/>
                <w:left w:val="none" w:sz="0" w:space="0" w:color="auto"/>
                <w:bottom w:val="none" w:sz="0" w:space="0" w:color="auto"/>
                <w:right w:val="none" w:sz="0" w:space="0" w:color="auto"/>
              </w:divBdr>
              <w:divsChild>
                <w:div w:id="197814061">
                  <w:marLeft w:val="0"/>
                  <w:marRight w:val="0"/>
                  <w:marTop w:val="0"/>
                  <w:marBottom w:val="0"/>
                  <w:divBdr>
                    <w:top w:val="none" w:sz="0" w:space="0" w:color="auto"/>
                    <w:left w:val="none" w:sz="0" w:space="0" w:color="auto"/>
                    <w:bottom w:val="none" w:sz="0" w:space="0" w:color="auto"/>
                    <w:right w:val="none" w:sz="0" w:space="0" w:color="auto"/>
                  </w:divBdr>
                  <w:divsChild>
                    <w:div w:id="580912989">
                      <w:marLeft w:val="0"/>
                      <w:marRight w:val="0"/>
                      <w:marTop w:val="0"/>
                      <w:marBottom w:val="0"/>
                      <w:divBdr>
                        <w:top w:val="none" w:sz="0" w:space="0" w:color="auto"/>
                        <w:left w:val="none" w:sz="0" w:space="0" w:color="auto"/>
                        <w:bottom w:val="none" w:sz="0" w:space="0" w:color="auto"/>
                        <w:right w:val="none" w:sz="0" w:space="0" w:color="auto"/>
                      </w:divBdr>
                      <w:divsChild>
                        <w:div w:id="1780832720">
                          <w:marLeft w:val="0"/>
                          <w:marRight w:val="0"/>
                          <w:marTop w:val="0"/>
                          <w:marBottom w:val="0"/>
                          <w:divBdr>
                            <w:top w:val="none" w:sz="0" w:space="0" w:color="auto"/>
                            <w:left w:val="none" w:sz="0" w:space="0" w:color="auto"/>
                            <w:bottom w:val="none" w:sz="0" w:space="0" w:color="auto"/>
                            <w:right w:val="none" w:sz="0" w:space="0" w:color="auto"/>
                          </w:divBdr>
                          <w:divsChild>
                            <w:div w:id="8588077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656572065">
          <w:marLeft w:val="0"/>
          <w:marRight w:val="0"/>
          <w:marTop w:val="0"/>
          <w:marBottom w:val="0"/>
          <w:divBdr>
            <w:top w:val="none" w:sz="0" w:space="0" w:color="auto"/>
            <w:left w:val="none" w:sz="0" w:space="0" w:color="auto"/>
            <w:bottom w:val="none" w:sz="0" w:space="0" w:color="auto"/>
            <w:right w:val="none" w:sz="0" w:space="0" w:color="auto"/>
          </w:divBdr>
          <w:divsChild>
            <w:div w:id="1847331214">
              <w:marLeft w:val="0"/>
              <w:marRight w:val="0"/>
              <w:marTop w:val="0"/>
              <w:marBottom w:val="0"/>
              <w:divBdr>
                <w:top w:val="none" w:sz="0" w:space="0" w:color="auto"/>
                <w:left w:val="none" w:sz="0" w:space="0" w:color="auto"/>
                <w:bottom w:val="none" w:sz="0" w:space="0" w:color="auto"/>
                <w:right w:val="none" w:sz="0" w:space="0" w:color="auto"/>
              </w:divBdr>
              <w:divsChild>
                <w:div w:id="1715541446">
                  <w:marLeft w:val="0"/>
                  <w:marRight w:val="0"/>
                  <w:marTop w:val="0"/>
                  <w:marBottom w:val="0"/>
                  <w:divBdr>
                    <w:top w:val="none" w:sz="0" w:space="0" w:color="auto"/>
                    <w:left w:val="none" w:sz="0" w:space="0" w:color="auto"/>
                    <w:bottom w:val="none" w:sz="0" w:space="0" w:color="auto"/>
                    <w:right w:val="none" w:sz="0" w:space="0" w:color="auto"/>
                  </w:divBdr>
                  <w:divsChild>
                    <w:div w:id="1058017310">
                      <w:marLeft w:val="0"/>
                      <w:marRight w:val="0"/>
                      <w:marTop w:val="0"/>
                      <w:marBottom w:val="0"/>
                      <w:divBdr>
                        <w:top w:val="none" w:sz="0" w:space="0" w:color="auto"/>
                        <w:left w:val="none" w:sz="0" w:space="0" w:color="auto"/>
                        <w:bottom w:val="none" w:sz="0" w:space="0" w:color="auto"/>
                        <w:right w:val="none" w:sz="0" w:space="0" w:color="auto"/>
                      </w:divBdr>
                      <w:divsChild>
                        <w:div w:id="1711299125">
                          <w:marLeft w:val="0"/>
                          <w:marRight w:val="0"/>
                          <w:marTop w:val="0"/>
                          <w:marBottom w:val="0"/>
                          <w:divBdr>
                            <w:top w:val="none" w:sz="0" w:space="0" w:color="auto"/>
                            <w:left w:val="none" w:sz="0" w:space="0" w:color="auto"/>
                            <w:bottom w:val="none" w:sz="0" w:space="0" w:color="auto"/>
                            <w:right w:val="none" w:sz="0" w:space="0" w:color="auto"/>
                          </w:divBdr>
                          <w:divsChild>
                            <w:div w:id="183097462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243756591">
          <w:marLeft w:val="0"/>
          <w:marRight w:val="0"/>
          <w:marTop w:val="0"/>
          <w:marBottom w:val="0"/>
          <w:divBdr>
            <w:top w:val="none" w:sz="0" w:space="0" w:color="auto"/>
            <w:left w:val="none" w:sz="0" w:space="0" w:color="auto"/>
            <w:bottom w:val="none" w:sz="0" w:space="0" w:color="auto"/>
            <w:right w:val="none" w:sz="0" w:space="0" w:color="auto"/>
          </w:divBdr>
          <w:divsChild>
            <w:div w:id="2084060216">
              <w:marLeft w:val="0"/>
              <w:marRight w:val="0"/>
              <w:marTop w:val="0"/>
              <w:marBottom w:val="0"/>
              <w:divBdr>
                <w:top w:val="none" w:sz="0" w:space="0" w:color="auto"/>
                <w:left w:val="none" w:sz="0" w:space="0" w:color="auto"/>
                <w:bottom w:val="none" w:sz="0" w:space="0" w:color="auto"/>
                <w:right w:val="none" w:sz="0" w:space="0" w:color="auto"/>
              </w:divBdr>
              <w:divsChild>
                <w:div w:id="702243183">
                  <w:marLeft w:val="0"/>
                  <w:marRight w:val="0"/>
                  <w:marTop w:val="0"/>
                  <w:marBottom w:val="0"/>
                  <w:divBdr>
                    <w:top w:val="none" w:sz="0" w:space="0" w:color="auto"/>
                    <w:left w:val="none" w:sz="0" w:space="0" w:color="auto"/>
                    <w:bottom w:val="none" w:sz="0" w:space="0" w:color="auto"/>
                    <w:right w:val="none" w:sz="0" w:space="0" w:color="auto"/>
                  </w:divBdr>
                  <w:divsChild>
                    <w:div w:id="510802419">
                      <w:marLeft w:val="0"/>
                      <w:marRight w:val="0"/>
                      <w:marTop w:val="0"/>
                      <w:marBottom w:val="0"/>
                      <w:divBdr>
                        <w:top w:val="none" w:sz="0" w:space="0" w:color="auto"/>
                        <w:left w:val="none" w:sz="0" w:space="0" w:color="auto"/>
                        <w:bottom w:val="none" w:sz="0" w:space="0" w:color="auto"/>
                        <w:right w:val="none" w:sz="0" w:space="0" w:color="auto"/>
                      </w:divBdr>
                      <w:divsChild>
                        <w:div w:id="1069889684">
                          <w:marLeft w:val="0"/>
                          <w:marRight w:val="0"/>
                          <w:marTop w:val="0"/>
                          <w:marBottom w:val="0"/>
                          <w:divBdr>
                            <w:top w:val="none" w:sz="0" w:space="0" w:color="auto"/>
                            <w:left w:val="none" w:sz="0" w:space="0" w:color="auto"/>
                            <w:bottom w:val="none" w:sz="0" w:space="0" w:color="auto"/>
                            <w:right w:val="none" w:sz="0" w:space="0" w:color="auto"/>
                          </w:divBdr>
                          <w:divsChild>
                            <w:div w:id="6850756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62219473">
              <w:marLeft w:val="0"/>
              <w:marRight w:val="0"/>
              <w:marTop w:val="75"/>
              <w:marBottom w:val="0"/>
              <w:divBdr>
                <w:top w:val="none" w:sz="0" w:space="0" w:color="auto"/>
                <w:left w:val="none" w:sz="0" w:space="0" w:color="auto"/>
                <w:bottom w:val="none" w:sz="0" w:space="0" w:color="auto"/>
                <w:right w:val="none" w:sz="0" w:space="0" w:color="auto"/>
              </w:divBdr>
              <w:divsChild>
                <w:div w:id="210044848">
                  <w:marLeft w:val="0"/>
                  <w:marRight w:val="0"/>
                  <w:marTop w:val="0"/>
                  <w:marBottom w:val="0"/>
                  <w:divBdr>
                    <w:top w:val="none" w:sz="0" w:space="0" w:color="auto"/>
                    <w:left w:val="none" w:sz="0" w:space="0" w:color="auto"/>
                    <w:bottom w:val="none" w:sz="0" w:space="0" w:color="auto"/>
                    <w:right w:val="none" w:sz="0" w:space="0" w:color="auto"/>
                  </w:divBdr>
                  <w:divsChild>
                    <w:div w:id="1343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4104">
          <w:marLeft w:val="0"/>
          <w:marRight w:val="0"/>
          <w:marTop w:val="0"/>
          <w:marBottom w:val="0"/>
          <w:divBdr>
            <w:top w:val="none" w:sz="0" w:space="0" w:color="auto"/>
            <w:left w:val="none" w:sz="0" w:space="0" w:color="auto"/>
            <w:bottom w:val="none" w:sz="0" w:space="0" w:color="auto"/>
            <w:right w:val="none" w:sz="0" w:space="0" w:color="auto"/>
          </w:divBdr>
          <w:divsChild>
            <w:div w:id="1263418828">
              <w:marLeft w:val="0"/>
              <w:marRight w:val="0"/>
              <w:marTop w:val="0"/>
              <w:marBottom w:val="0"/>
              <w:divBdr>
                <w:top w:val="none" w:sz="0" w:space="0" w:color="auto"/>
                <w:left w:val="none" w:sz="0" w:space="0" w:color="auto"/>
                <w:bottom w:val="none" w:sz="0" w:space="0" w:color="auto"/>
                <w:right w:val="none" w:sz="0" w:space="0" w:color="auto"/>
              </w:divBdr>
              <w:divsChild>
                <w:div w:id="903756673">
                  <w:marLeft w:val="0"/>
                  <w:marRight w:val="0"/>
                  <w:marTop w:val="0"/>
                  <w:marBottom w:val="0"/>
                  <w:divBdr>
                    <w:top w:val="none" w:sz="0" w:space="0" w:color="auto"/>
                    <w:left w:val="none" w:sz="0" w:space="0" w:color="auto"/>
                    <w:bottom w:val="none" w:sz="0" w:space="0" w:color="auto"/>
                    <w:right w:val="none" w:sz="0" w:space="0" w:color="auto"/>
                  </w:divBdr>
                  <w:divsChild>
                    <w:div w:id="319964299">
                      <w:marLeft w:val="0"/>
                      <w:marRight w:val="0"/>
                      <w:marTop w:val="0"/>
                      <w:marBottom w:val="0"/>
                      <w:divBdr>
                        <w:top w:val="none" w:sz="0" w:space="0" w:color="auto"/>
                        <w:left w:val="none" w:sz="0" w:space="0" w:color="auto"/>
                        <w:bottom w:val="none" w:sz="0" w:space="0" w:color="auto"/>
                        <w:right w:val="none" w:sz="0" w:space="0" w:color="auto"/>
                      </w:divBdr>
                      <w:divsChild>
                        <w:div w:id="890262457">
                          <w:marLeft w:val="0"/>
                          <w:marRight w:val="0"/>
                          <w:marTop w:val="0"/>
                          <w:marBottom w:val="0"/>
                          <w:divBdr>
                            <w:top w:val="none" w:sz="0" w:space="0" w:color="auto"/>
                            <w:left w:val="none" w:sz="0" w:space="0" w:color="auto"/>
                            <w:bottom w:val="none" w:sz="0" w:space="0" w:color="auto"/>
                            <w:right w:val="none" w:sz="0" w:space="0" w:color="auto"/>
                          </w:divBdr>
                          <w:divsChild>
                            <w:div w:id="1836065329">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74019573">
              <w:marLeft w:val="0"/>
              <w:marRight w:val="0"/>
              <w:marTop w:val="75"/>
              <w:marBottom w:val="0"/>
              <w:divBdr>
                <w:top w:val="none" w:sz="0" w:space="0" w:color="auto"/>
                <w:left w:val="none" w:sz="0" w:space="0" w:color="auto"/>
                <w:bottom w:val="none" w:sz="0" w:space="0" w:color="auto"/>
                <w:right w:val="none" w:sz="0" w:space="0" w:color="auto"/>
              </w:divBdr>
              <w:divsChild>
                <w:div w:id="1330787015">
                  <w:marLeft w:val="0"/>
                  <w:marRight w:val="0"/>
                  <w:marTop w:val="0"/>
                  <w:marBottom w:val="0"/>
                  <w:divBdr>
                    <w:top w:val="none" w:sz="0" w:space="0" w:color="auto"/>
                    <w:left w:val="none" w:sz="0" w:space="0" w:color="auto"/>
                    <w:bottom w:val="none" w:sz="0" w:space="0" w:color="auto"/>
                    <w:right w:val="none" w:sz="0" w:space="0" w:color="auto"/>
                  </w:divBdr>
                  <w:divsChild>
                    <w:div w:id="115356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5382">
          <w:marLeft w:val="0"/>
          <w:marRight w:val="0"/>
          <w:marTop w:val="0"/>
          <w:marBottom w:val="0"/>
          <w:divBdr>
            <w:top w:val="none" w:sz="0" w:space="0" w:color="auto"/>
            <w:left w:val="none" w:sz="0" w:space="0" w:color="auto"/>
            <w:bottom w:val="none" w:sz="0" w:space="0" w:color="auto"/>
            <w:right w:val="none" w:sz="0" w:space="0" w:color="auto"/>
          </w:divBdr>
          <w:divsChild>
            <w:div w:id="1052847144">
              <w:marLeft w:val="0"/>
              <w:marRight w:val="0"/>
              <w:marTop w:val="0"/>
              <w:marBottom w:val="0"/>
              <w:divBdr>
                <w:top w:val="none" w:sz="0" w:space="0" w:color="auto"/>
                <w:left w:val="none" w:sz="0" w:space="0" w:color="auto"/>
                <w:bottom w:val="none" w:sz="0" w:space="0" w:color="auto"/>
                <w:right w:val="none" w:sz="0" w:space="0" w:color="auto"/>
              </w:divBdr>
              <w:divsChild>
                <w:div w:id="350649357">
                  <w:marLeft w:val="0"/>
                  <w:marRight w:val="0"/>
                  <w:marTop w:val="0"/>
                  <w:marBottom w:val="0"/>
                  <w:divBdr>
                    <w:top w:val="none" w:sz="0" w:space="0" w:color="auto"/>
                    <w:left w:val="none" w:sz="0" w:space="0" w:color="auto"/>
                    <w:bottom w:val="none" w:sz="0" w:space="0" w:color="auto"/>
                    <w:right w:val="none" w:sz="0" w:space="0" w:color="auto"/>
                  </w:divBdr>
                  <w:divsChild>
                    <w:div w:id="1481583182">
                      <w:marLeft w:val="0"/>
                      <w:marRight w:val="0"/>
                      <w:marTop w:val="0"/>
                      <w:marBottom w:val="0"/>
                      <w:divBdr>
                        <w:top w:val="none" w:sz="0" w:space="0" w:color="auto"/>
                        <w:left w:val="none" w:sz="0" w:space="0" w:color="auto"/>
                        <w:bottom w:val="none" w:sz="0" w:space="0" w:color="auto"/>
                        <w:right w:val="none" w:sz="0" w:space="0" w:color="auto"/>
                      </w:divBdr>
                      <w:divsChild>
                        <w:div w:id="570119043">
                          <w:marLeft w:val="0"/>
                          <w:marRight w:val="0"/>
                          <w:marTop w:val="0"/>
                          <w:marBottom w:val="0"/>
                          <w:divBdr>
                            <w:top w:val="none" w:sz="0" w:space="0" w:color="auto"/>
                            <w:left w:val="none" w:sz="0" w:space="0" w:color="auto"/>
                            <w:bottom w:val="none" w:sz="0" w:space="0" w:color="auto"/>
                            <w:right w:val="none" w:sz="0" w:space="0" w:color="auto"/>
                          </w:divBdr>
                          <w:divsChild>
                            <w:div w:id="104906602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74219171">
              <w:marLeft w:val="0"/>
              <w:marRight w:val="0"/>
              <w:marTop w:val="75"/>
              <w:marBottom w:val="0"/>
              <w:divBdr>
                <w:top w:val="none" w:sz="0" w:space="0" w:color="auto"/>
                <w:left w:val="none" w:sz="0" w:space="0" w:color="auto"/>
                <w:bottom w:val="none" w:sz="0" w:space="0" w:color="auto"/>
                <w:right w:val="none" w:sz="0" w:space="0" w:color="auto"/>
              </w:divBdr>
              <w:divsChild>
                <w:div w:id="58793780">
                  <w:marLeft w:val="0"/>
                  <w:marRight w:val="0"/>
                  <w:marTop w:val="0"/>
                  <w:marBottom w:val="0"/>
                  <w:divBdr>
                    <w:top w:val="none" w:sz="0" w:space="0" w:color="auto"/>
                    <w:left w:val="none" w:sz="0" w:space="0" w:color="auto"/>
                    <w:bottom w:val="none" w:sz="0" w:space="0" w:color="auto"/>
                    <w:right w:val="none" w:sz="0" w:space="0" w:color="auto"/>
                  </w:divBdr>
                  <w:divsChild>
                    <w:div w:id="4237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5446">
          <w:marLeft w:val="0"/>
          <w:marRight w:val="0"/>
          <w:marTop w:val="0"/>
          <w:marBottom w:val="0"/>
          <w:divBdr>
            <w:top w:val="none" w:sz="0" w:space="0" w:color="auto"/>
            <w:left w:val="none" w:sz="0" w:space="0" w:color="auto"/>
            <w:bottom w:val="none" w:sz="0" w:space="0" w:color="auto"/>
            <w:right w:val="none" w:sz="0" w:space="0" w:color="auto"/>
          </w:divBdr>
          <w:divsChild>
            <w:div w:id="387219299">
              <w:marLeft w:val="0"/>
              <w:marRight w:val="0"/>
              <w:marTop w:val="0"/>
              <w:marBottom w:val="0"/>
              <w:divBdr>
                <w:top w:val="none" w:sz="0" w:space="0" w:color="auto"/>
                <w:left w:val="none" w:sz="0" w:space="0" w:color="auto"/>
                <w:bottom w:val="none" w:sz="0" w:space="0" w:color="auto"/>
                <w:right w:val="none" w:sz="0" w:space="0" w:color="auto"/>
              </w:divBdr>
              <w:divsChild>
                <w:div w:id="380325711">
                  <w:marLeft w:val="0"/>
                  <w:marRight w:val="0"/>
                  <w:marTop w:val="0"/>
                  <w:marBottom w:val="0"/>
                  <w:divBdr>
                    <w:top w:val="none" w:sz="0" w:space="0" w:color="auto"/>
                    <w:left w:val="none" w:sz="0" w:space="0" w:color="auto"/>
                    <w:bottom w:val="none" w:sz="0" w:space="0" w:color="auto"/>
                    <w:right w:val="none" w:sz="0" w:space="0" w:color="auto"/>
                  </w:divBdr>
                  <w:divsChild>
                    <w:div w:id="448209773">
                      <w:marLeft w:val="0"/>
                      <w:marRight w:val="0"/>
                      <w:marTop w:val="0"/>
                      <w:marBottom w:val="0"/>
                      <w:divBdr>
                        <w:top w:val="none" w:sz="0" w:space="0" w:color="auto"/>
                        <w:left w:val="none" w:sz="0" w:space="0" w:color="auto"/>
                        <w:bottom w:val="none" w:sz="0" w:space="0" w:color="auto"/>
                        <w:right w:val="none" w:sz="0" w:space="0" w:color="auto"/>
                      </w:divBdr>
                      <w:divsChild>
                        <w:div w:id="1923903403">
                          <w:marLeft w:val="0"/>
                          <w:marRight w:val="0"/>
                          <w:marTop w:val="0"/>
                          <w:marBottom w:val="0"/>
                          <w:divBdr>
                            <w:top w:val="none" w:sz="0" w:space="0" w:color="auto"/>
                            <w:left w:val="none" w:sz="0" w:space="0" w:color="auto"/>
                            <w:bottom w:val="none" w:sz="0" w:space="0" w:color="auto"/>
                            <w:right w:val="none" w:sz="0" w:space="0" w:color="auto"/>
                          </w:divBdr>
                          <w:divsChild>
                            <w:div w:id="505554963">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25703212">
              <w:marLeft w:val="0"/>
              <w:marRight w:val="0"/>
              <w:marTop w:val="75"/>
              <w:marBottom w:val="0"/>
              <w:divBdr>
                <w:top w:val="none" w:sz="0" w:space="0" w:color="auto"/>
                <w:left w:val="none" w:sz="0" w:space="0" w:color="auto"/>
                <w:bottom w:val="none" w:sz="0" w:space="0" w:color="auto"/>
                <w:right w:val="none" w:sz="0" w:space="0" w:color="auto"/>
              </w:divBdr>
              <w:divsChild>
                <w:div w:id="1924220990">
                  <w:marLeft w:val="0"/>
                  <w:marRight w:val="0"/>
                  <w:marTop w:val="0"/>
                  <w:marBottom w:val="0"/>
                  <w:divBdr>
                    <w:top w:val="none" w:sz="0" w:space="0" w:color="auto"/>
                    <w:left w:val="none" w:sz="0" w:space="0" w:color="auto"/>
                    <w:bottom w:val="none" w:sz="0" w:space="0" w:color="auto"/>
                    <w:right w:val="none" w:sz="0" w:space="0" w:color="auto"/>
                  </w:divBdr>
                  <w:divsChild>
                    <w:div w:id="3476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6143">
          <w:marLeft w:val="0"/>
          <w:marRight w:val="0"/>
          <w:marTop w:val="0"/>
          <w:marBottom w:val="0"/>
          <w:divBdr>
            <w:top w:val="none" w:sz="0" w:space="0" w:color="auto"/>
            <w:left w:val="none" w:sz="0" w:space="0" w:color="auto"/>
            <w:bottom w:val="none" w:sz="0" w:space="0" w:color="auto"/>
            <w:right w:val="none" w:sz="0" w:space="0" w:color="auto"/>
          </w:divBdr>
          <w:divsChild>
            <w:div w:id="1498618262">
              <w:marLeft w:val="0"/>
              <w:marRight w:val="0"/>
              <w:marTop w:val="0"/>
              <w:marBottom w:val="0"/>
              <w:divBdr>
                <w:top w:val="none" w:sz="0" w:space="0" w:color="auto"/>
                <w:left w:val="none" w:sz="0" w:space="0" w:color="auto"/>
                <w:bottom w:val="none" w:sz="0" w:space="0" w:color="auto"/>
                <w:right w:val="none" w:sz="0" w:space="0" w:color="auto"/>
              </w:divBdr>
              <w:divsChild>
                <w:div w:id="1306158393">
                  <w:marLeft w:val="0"/>
                  <w:marRight w:val="0"/>
                  <w:marTop w:val="0"/>
                  <w:marBottom w:val="0"/>
                  <w:divBdr>
                    <w:top w:val="none" w:sz="0" w:space="0" w:color="auto"/>
                    <w:left w:val="none" w:sz="0" w:space="0" w:color="auto"/>
                    <w:bottom w:val="none" w:sz="0" w:space="0" w:color="auto"/>
                    <w:right w:val="none" w:sz="0" w:space="0" w:color="auto"/>
                  </w:divBdr>
                  <w:divsChild>
                    <w:div w:id="984359630">
                      <w:marLeft w:val="0"/>
                      <w:marRight w:val="0"/>
                      <w:marTop w:val="0"/>
                      <w:marBottom w:val="0"/>
                      <w:divBdr>
                        <w:top w:val="none" w:sz="0" w:space="0" w:color="auto"/>
                        <w:left w:val="none" w:sz="0" w:space="0" w:color="auto"/>
                        <w:bottom w:val="none" w:sz="0" w:space="0" w:color="auto"/>
                        <w:right w:val="none" w:sz="0" w:space="0" w:color="auto"/>
                      </w:divBdr>
                      <w:divsChild>
                        <w:div w:id="1718234307">
                          <w:marLeft w:val="0"/>
                          <w:marRight w:val="0"/>
                          <w:marTop w:val="0"/>
                          <w:marBottom w:val="0"/>
                          <w:divBdr>
                            <w:top w:val="none" w:sz="0" w:space="0" w:color="auto"/>
                            <w:left w:val="none" w:sz="0" w:space="0" w:color="auto"/>
                            <w:bottom w:val="none" w:sz="0" w:space="0" w:color="auto"/>
                            <w:right w:val="none" w:sz="0" w:space="0" w:color="auto"/>
                          </w:divBdr>
                          <w:divsChild>
                            <w:div w:id="139211940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101020053">
              <w:marLeft w:val="0"/>
              <w:marRight w:val="0"/>
              <w:marTop w:val="75"/>
              <w:marBottom w:val="0"/>
              <w:divBdr>
                <w:top w:val="none" w:sz="0" w:space="0" w:color="auto"/>
                <w:left w:val="none" w:sz="0" w:space="0" w:color="auto"/>
                <w:bottom w:val="none" w:sz="0" w:space="0" w:color="auto"/>
                <w:right w:val="none" w:sz="0" w:space="0" w:color="auto"/>
              </w:divBdr>
              <w:divsChild>
                <w:div w:id="512377237">
                  <w:marLeft w:val="0"/>
                  <w:marRight w:val="0"/>
                  <w:marTop w:val="0"/>
                  <w:marBottom w:val="0"/>
                  <w:divBdr>
                    <w:top w:val="none" w:sz="0" w:space="0" w:color="auto"/>
                    <w:left w:val="none" w:sz="0" w:space="0" w:color="auto"/>
                    <w:bottom w:val="none" w:sz="0" w:space="0" w:color="auto"/>
                    <w:right w:val="none" w:sz="0" w:space="0" w:color="auto"/>
                  </w:divBdr>
                  <w:divsChild>
                    <w:div w:id="2647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5095">
          <w:marLeft w:val="0"/>
          <w:marRight w:val="0"/>
          <w:marTop w:val="0"/>
          <w:marBottom w:val="0"/>
          <w:divBdr>
            <w:top w:val="none" w:sz="0" w:space="0" w:color="auto"/>
            <w:left w:val="none" w:sz="0" w:space="0" w:color="auto"/>
            <w:bottom w:val="none" w:sz="0" w:space="0" w:color="auto"/>
            <w:right w:val="none" w:sz="0" w:space="0" w:color="auto"/>
          </w:divBdr>
          <w:divsChild>
            <w:div w:id="1889295605">
              <w:marLeft w:val="0"/>
              <w:marRight w:val="0"/>
              <w:marTop w:val="0"/>
              <w:marBottom w:val="0"/>
              <w:divBdr>
                <w:top w:val="none" w:sz="0" w:space="0" w:color="auto"/>
                <w:left w:val="none" w:sz="0" w:space="0" w:color="auto"/>
                <w:bottom w:val="none" w:sz="0" w:space="0" w:color="auto"/>
                <w:right w:val="none" w:sz="0" w:space="0" w:color="auto"/>
              </w:divBdr>
            </w:div>
          </w:divsChild>
        </w:div>
        <w:div w:id="875392504">
          <w:marLeft w:val="0"/>
          <w:marRight w:val="0"/>
          <w:marTop w:val="0"/>
          <w:marBottom w:val="0"/>
          <w:divBdr>
            <w:top w:val="none" w:sz="0" w:space="0" w:color="auto"/>
            <w:left w:val="none" w:sz="0" w:space="0" w:color="auto"/>
            <w:bottom w:val="none" w:sz="0" w:space="0" w:color="auto"/>
            <w:right w:val="none" w:sz="0" w:space="0" w:color="auto"/>
          </w:divBdr>
          <w:divsChild>
            <w:div w:id="1032389033">
              <w:marLeft w:val="0"/>
              <w:marRight w:val="0"/>
              <w:marTop w:val="0"/>
              <w:marBottom w:val="0"/>
              <w:divBdr>
                <w:top w:val="none" w:sz="0" w:space="0" w:color="auto"/>
                <w:left w:val="none" w:sz="0" w:space="0" w:color="auto"/>
                <w:bottom w:val="none" w:sz="0" w:space="0" w:color="auto"/>
                <w:right w:val="none" w:sz="0" w:space="0" w:color="auto"/>
              </w:divBdr>
              <w:divsChild>
                <w:div w:id="1356035809">
                  <w:marLeft w:val="0"/>
                  <w:marRight w:val="0"/>
                  <w:marTop w:val="0"/>
                  <w:marBottom w:val="0"/>
                  <w:divBdr>
                    <w:top w:val="none" w:sz="0" w:space="0" w:color="auto"/>
                    <w:left w:val="none" w:sz="0" w:space="0" w:color="auto"/>
                    <w:bottom w:val="none" w:sz="0" w:space="0" w:color="auto"/>
                    <w:right w:val="none" w:sz="0" w:space="0" w:color="auto"/>
                  </w:divBdr>
                  <w:divsChild>
                    <w:div w:id="383481009">
                      <w:marLeft w:val="0"/>
                      <w:marRight w:val="0"/>
                      <w:marTop w:val="0"/>
                      <w:marBottom w:val="0"/>
                      <w:divBdr>
                        <w:top w:val="none" w:sz="0" w:space="0" w:color="auto"/>
                        <w:left w:val="none" w:sz="0" w:space="0" w:color="auto"/>
                        <w:bottom w:val="none" w:sz="0" w:space="0" w:color="auto"/>
                        <w:right w:val="none" w:sz="0" w:space="0" w:color="auto"/>
                      </w:divBdr>
                      <w:divsChild>
                        <w:div w:id="1319504680">
                          <w:marLeft w:val="0"/>
                          <w:marRight w:val="0"/>
                          <w:marTop w:val="0"/>
                          <w:marBottom w:val="0"/>
                          <w:divBdr>
                            <w:top w:val="none" w:sz="0" w:space="0" w:color="auto"/>
                            <w:left w:val="none" w:sz="0" w:space="0" w:color="auto"/>
                            <w:bottom w:val="none" w:sz="0" w:space="0" w:color="auto"/>
                            <w:right w:val="none" w:sz="0" w:space="0" w:color="auto"/>
                          </w:divBdr>
                          <w:divsChild>
                            <w:div w:id="129991917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230458842">
          <w:marLeft w:val="0"/>
          <w:marRight w:val="0"/>
          <w:marTop w:val="0"/>
          <w:marBottom w:val="0"/>
          <w:divBdr>
            <w:top w:val="none" w:sz="0" w:space="0" w:color="auto"/>
            <w:left w:val="none" w:sz="0" w:space="0" w:color="auto"/>
            <w:bottom w:val="none" w:sz="0" w:space="0" w:color="auto"/>
            <w:right w:val="none" w:sz="0" w:space="0" w:color="auto"/>
          </w:divBdr>
          <w:divsChild>
            <w:div w:id="1140271435">
              <w:marLeft w:val="0"/>
              <w:marRight w:val="0"/>
              <w:marTop w:val="0"/>
              <w:marBottom w:val="0"/>
              <w:divBdr>
                <w:top w:val="none" w:sz="0" w:space="0" w:color="auto"/>
                <w:left w:val="none" w:sz="0" w:space="0" w:color="auto"/>
                <w:bottom w:val="none" w:sz="0" w:space="0" w:color="auto"/>
                <w:right w:val="none" w:sz="0" w:space="0" w:color="auto"/>
              </w:divBdr>
              <w:divsChild>
                <w:div w:id="1176574819">
                  <w:marLeft w:val="0"/>
                  <w:marRight w:val="0"/>
                  <w:marTop w:val="0"/>
                  <w:marBottom w:val="0"/>
                  <w:divBdr>
                    <w:top w:val="none" w:sz="0" w:space="0" w:color="auto"/>
                    <w:left w:val="none" w:sz="0" w:space="0" w:color="auto"/>
                    <w:bottom w:val="none" w:sz="0" w:space="0" w:color="auto"/>
                    <w:right w:val="none" w:sz="0" w:space="0" w:color="auto"/>
                  </w:divBdr>
                  <w:divsChild>
                    <w:div w:id="2100321128">
                      <w:marLeft w:val="0"/>
                      <w:marRight w:val="0"/>
                      <w:marTop w:val="0"/>
                      <w:marBottom w:val="0"/>
                      <w:divBdr>
                        <w:top w:val="none" w:sz="0" w:space="0" w:color="auto"/>
                        <w:left w:val="none" w:sz="0" w:space="0" w:color="auto"/>
                        <w:bottom w:val="none" w:sz="0" w:space="0" w:color="auto"/>
                        <w:right w:val="none" w:sz="0" w:space="0" w:color="auto"/>
                      </w:divBdr>
                      <w:divsChild>
                        <w:div w:id="299649342">
                          <w:marLeft w:val="0"/>
                          <w:marRight w:val="0"/>
                          <w:marTop w:val="0"/>
                          <w:marBottom w:val="0"/>
                          <w:divBdr>
                            <w:top w:val="none" w:sz="0" w:space="0" w:color="auto"/>
                            <w:left w:val="none" w:sz="0" w:space="0" w:color="auto"/>
                            <w:bottom w:val="none" w:sz="0" w:space="0" w:color="auto"/>
                            <w:right w:val="none" w:sz="0" w:space="0" w:color="auto"/>
                          </w:divBdr>
                          <w:divsChild>
                            <w:div w:id="209862400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791121993">
          <w:marLeft w:val="0"/>
          <w:marRight w:val="0"/>
          <w:marTop w:val="0"/>
          <w:marBottom w:val="0"/>
          <w:divBdr>
            <w:top w:val="none" w:sz="0" w:space="0" w:color="auto"/>
            <w:left w:val="none" w:sz="0" w:space="0" w:color="auto"/>
            <w:bottom w:val="none" w:sz="0" w:space="0" w:color="auto"/>
            <w:right w:val="none" w:sz="0" w:space="0" w:color="auto"/>
          </w:divBdr>
          <w:divsChild>
            <w:div w:id="939096832">
              <w:marLeft w:val="0"/>
              <w:marRight w:val="0"/>
              <w:marTop w:val="0"/>
              <w:marBottom w:val="0"/>
              <w:divBdr>
                <w:top w:val="none" w:sz="0" w:space="0" w:color="auto"/>
                <w:left w:val="none" w:sz="0" w:space="0" w:color="auto"/>
                <w:bottom w:val="none" w:sz="0" w:space="0" w:color="auto"/>
                <w:right w:val="none" w:sz="0" w:space="0" w:color="auto"/>
              </w:divBdr>
              <w:divsChild>
                <w:div w:id="1513685210">
                  <w:marLeft w:val="0"/>
                  <w:marRight w:val="0"/>
                  <w:marTop w:val="0"/>
                  <w:marBottom w:val="0"/>
                  <w:divBdr>
                    <w:top w:val="none" w:sz="0" w:space="0" w:color="auto"/>
                    <w:left w:val="none" w:sz="0" w:space="0" w:color="auto"/>
                    <w:bottom w:val="none" w:sz="0" w:space="0" w:color="auto"/>
                    <w:right w:val="none" w:sz="0" w:space="0" w:color="auto"/>
                  </w:divBdr>
                  <w:divsChild>
                    <w:div w:id="1098987746">
                      <w:marLeft w:val="0"/>
                      <w:marRight w:val="0"/>
                      <w:marTop w:val="0"/>
                      <w:marBottom w:val="0"/>
                      <w:divBdr>
                        <w:top w:val="none" w:sz="0" w:space="0" w:color="auto"/>
                        <w:left w:val="none" w:sz="0" w:space="0" w:color="auto"/>
                        <w:bottom w:val="none" w:sz="0" w:space="0" w:color="auto"/>
                        <w:right w:val="none" w:sz="0" w:space="0" w:color="auto"/>
                      </w:divBdr>
                      <w:divsChild>
                        <w:div w:id="1290207440">
                          <w:marLeft w:val="0"/>
                          <w:marRight w:val="0"/>
                          <w:marTop w:val="0"/>
                          <w:marBottom w:val="0"/>
                          <w:divBdr>
                            <w:top w:val="none" w:sz="0" w:space="0" w:color="auto"/>
                            <w:left w:val="none" w:sz="0" w:space="0" w:color="auto"/>
                            <w:bottom w:val="none" w:sz="0" w:space="0" w:color="auto"/>
                            <w:right w:val="none" w:sz="0" w:space="0" w:color="auto"/>
                          </w:divBdr>
                          <w:divsChild>
                            <w:div w:id="14466522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429697871">
          <w:marLeft w:val="0"/>
          <w:marRight w:val="0"/>
          <w:marTop w:val="0"/>
          <w:marBottom w:val="0"/>
          <w:divBdr>
            <w:top w:val="none" w:sz="0" w:space="0" w:color="auto"/>
            <w:left w:val="none" w:sz="0" w:space="0" w:color="auto"/>
            <w:bottom w:val="none" w:sz="0" w:space="0" w:color="auto"/>
            <w:right w:val="none" w:sz="0" w:space="0" w:color="auto"/>
          </w:divBdr>
          <w:divsChild>
            <w:div w:id="1636066049">
              <w:marLeft w:val="0"/>
              <w:marRight w:val="0"/>
              <w:marTop w:val="0"/>
              <w:marBottom w:val="0"/>
              <w:divBdr>
                <w:top w:val="none" w:sz="0" w:space="0" w:color="auto"/>
                <w:left w:val="none" w:sz="0" w:space="0" w:color="auto"/>
                <w:bottom w:val="none" w:sz="0" w:space="0" w:color="auto"/>
                <w:right w:val="none" w:sz="0" w:space="0" w:color="auto"/>
              </w:divBdr>
              <w:divsChild>
                <w:div w:id="278293390">
                  <w:marLeft w:val="0"/>
                  <w:marRight w:val="0"/>
                  <w:marTop w:val="0"/>
                  <w:marBottom w:val="0"/>
                  <w:divBdr>
                    <w:top w:val="none" w:sz="0" w:space="0" w:color="auto"/>
                    <w:left w:val="none" w:sz="0" w:space="0" w:color="auto"/>
                    <w:bottom w:val="none" w:sz="0" w:space="0" w:color="auto"/>
                    <w:right w:val="none" w:sz="0" w:space="0" w:color="auto"/>
                  </w:divBdr>
                  <w:divsChild>
                    <w:div w:id="1170485208">
                      <w:marLeft w:val="0"/>
                      <w:marRight w:val="0"/>
                      <w:marTop w:val="0"/>
                      <w:marBottom w:val="0"/>
                      <w:divBdr>
                        <w:top w:val="none" w:sz="0" w:space="0" w:color="auto"/>
                        <w:left w:val="none" w:sz="0" w:space="0" w:color="auto"/>
                        <w:bottom w:val="none" w:sz="0" w:space="0" w:color="auto"/>
                        <w:right w:val="none" w:sz="0" w:space="0" w:color="auto"/>
                      </w:divBdr>
                      <w:divsChild>
                        <w:div w:id="2118794783">
                          <w:marLeft w:val="0"/>
                          <w:marRight w:val="0"/>
                          <w:marTop w:val="0"/>
                          <w:marBottom w:val="0"/>
                          <w:divBdr>
                            <w:top w:val="none" w:sz="0" w:space="0" w:color="auto"/>
                            <w:left w:val="none" w:sz="0" w:space="0" w:color="auto"/>
                            <w:bottom w:val="none" w:sz="0" w:space="0" w:color="auto"/>
                            <w:right w:val="none" w:sz="0" w:space="0" w:color="auto"/>
                          </w:divBdr>
                          <w:divsChild>
                            <w:div w:id="98835927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623220847">
          <w:marLeft w:val="0"/>
          <w:marRight w:val="0"/>
          <w:marTop w:val="0"/>
          <w:marBottom w:val="0"/>
          <w:divBdr>
            <w:top w:val="none" w:sz="0" w:space="0" w:color="auto"/>
            <w:left w:val="none" w:sz="0" w:space="0" w:color="auto"/>
            <w:bottom w:val="none" w:sz="0" w:space="0" w:color="auto"/>
            <w:right w:val="none" w:sz="0" w:space="0" w:color="auto"/>
          </w:divBdr>
          <w:divsChild>
            <w:div w:id="1784299395">
              <w:marLeft w:val="0"/>
              <w:marRight w:val="0"/>
              <w:marTop w:val="0"/>
              <w:marBottom w:val="0"/>
              <w:divBdr>
                <w:top w:val="none" w:sz="0" w:space="0" w:color="auto"/>
                <w:left w:val="none" w:sz="0" w:space="0" w:color="auto"/>
                <w:bottom w:val="none" w:sz="0" w:space="0" w:color="auto"/>
                <w:right w:val="none" w:sz="0" w:space="0" w:color="auto"/>
              </w:divBdr>
              <w:divsChild>
                <w:div w:id="1869752629">
                  <w:marLeft w:val="0"/>
                  <w:marRight w:val="0"/>
                  <w:marTop w:val="0"/>
                  <w:marBottom w:val="0"/>
                  <w:divBdr>
                    <w:top w:val="none" w:sz="0" w:space="0" w:color="auto"/>
                    <w:left w:val="none" w:sz="0" w:space="0" w:color="auto"/>
                    <w:bottom w:val="none" w:sz="0" w:space="0" w:color="auto"/>
                    <w:right w:val="none" w:sz="0" w:space="0" w:color="auto"/>
                  </w:divBdr>
                  <w:divsChild>
                    <w:div w:id="729155921">
                      <w:marLeft w:val="0"/>
                      <w:marRight w:val="0"/>
                      <w:marTop w:val="0"/>
                      <w:marBottom w:val="0"/>
                      <w:divBdr>
                        <w:top w:val="none" w:sz="0" w:space="0" w:color="auto"/>
                        <w:left w:val="none" w:sz="0" w:space="0" w:color="auto"/>
                        <w:bottom w:val="none" w:sz="0" w:space="0" w:color="auto"/>
                        <w:right w:val="none" w:sz="0" w:space="0" w:color="auto"/>
                      </w:divBdr>
                      <w:divsChild>
                        <w:div w:id="1531067801">
                          <w:marLeft w:val="0"/>
                          <w:marRight w:val="0"/>
                          <w:marTop w:val="0"/>
                          <w:marBottom w:val="0"/>
                          <w:divBdr>
                            <w:top w:val="none" w:sz="0" w:space="0" w:color="auto"/>
                            <w:left w:val="none" w:sz="0" w:space="0" w:color="auto"/>
                            <w:bottom w:val="none" w:sz="0" w:space="0" w:color="auto"/>
                            <w:right w:val="none" w:sz="0" w:space="0" w:color="auto"/>
                          </w:divBdr>
                          <w:divsChild>
                            <w:div w:id="212299036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001008047">
              <w:marLeft w:val="0"/>
              <w:marRight w:val="0"/>
              <w:marTop w:val="75"/>
              <w:marBottom w:val="0"/>
              <w:divBdr>
                <w:top w:val="none" w:sz="0" w:space="0" w:color="auto"/>
                <w:left w:val="none" w:sz="0" w:space="0" w:color="auto"/>
                <w:bottom w:val="none" w:sz="0" w:space="0" w:color="auto"/>
                <w:right w:val="none" w:sz="0" w:space="0" w:color="auto"/>
              </w:divBdr>
              <w:divsChild>
                <w:div w:id="562377406">
                  <w:marLeft w:val="0"/>
                  <w:marRight w:val="0"/>
                  <w:marTop w:val="0"/>
                  <w:marBottom w:val="0"/>
                  <w:divBdr>
                    <w:top w:val="none" w:sz="0" w:space="0" w:color="auto"/>
                    <w:left w:val="none" w:sz="0" w:space="0" w:color="auto"/>
                    <w:bottom w:val="none" w:sz="0" w:space="0" w:color="auto"/>
                    <w:right w:val="none" w:sz="0" w:space="0" w:color="auto"/>
                  </w:divBdr>
                  <w:divsChild>
                    <w:div w:id="3284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75353">
          <w:marLeft w:val="0"/>
          <w:marRight w:val="0"/>
          <w:marTop w:val="0"/>
          <w:marBottom w:val="0"/>
          <w:divBdr>
            <w:top w:val="none" w:sz="0" w:space="0" w:color="auto"/>
            <w:left w:val="none" w:sz="0" w:space="0" w:color="auto"/>
            <w:bottom w:val="none" w:sz="0" w:space="0" w:color="auto"/>
            <w:right w:val="none" w:sz="0" w:space="0" w:color="auto"/>
          </w:divBdr>
          <w:divsChild>
            <w:div w:id="1919291471">
              <w:marLeft w:val="0"/>
              <w:marRight w:val="0"/>
              <w:marTop w:val="0"/>
              <w:marBottom w:val="0"/>
              <w:divBdr>
                <w:top w:val="none" w:sz="0" w:space="0" w:color="auto"/>
                <w:left w:val="none" w:sz="0" w:space="0" w:color="auto"/>
                <w:bottom w:val="none" w:sz="0" w:space="0" w:color="auto"/>
                <w:right w:val="none" w:sz="0" w:space="0" w:color="auto"/>
              </w:divBdr>
              <w:divsChild>
                <w:div w:id="1135216830">
                  <w:marLeft w:val="0"/>
                  <w:marRight w:val="0"/>
                  <w:marTop w:val="0"/>
                  <w:marBottom w:val="0"/>
                  <w:divBdr>
                    <w:top w:val="none" w:sz="0" w:space="0" w:color="auto"/>
                    <w:left w:val="none" w:sz="0" w:space="0" w:color="auto"/>
                    <w:bottom w:val="none" w:sz="0" w:space="0" w:color="auto"/>
                    <w:right w:val="none" w:sz="0" w:space="0" w:color="auto"/>
                  </w:divBdr>
                  <w:divsChild>
                    <w:div w:id="1819150792">
                      <w:marLeft w:val="0"/>
                      <w:marRight w:val="0"/>
                      <w:marTop w:val="0"/>
                      <w:marBottom w:val="0"/>
                      <w:divBdr>
                        <w:top w:val="none" w:sz="0" w:space="0" w:color="auto"/>
                        <w:left w:val="none" w:sz="0" w:space="0" w:color="auto"/>
                        <w:bottom w:val="none" w:sz="0" w:space="0" w:color="auto"/>
                        <w:right w:val="none" w:sz="0" w:space="0" w:color="auto"/>
                      </w:divBdr>
                      <w:divsChild>
                        <w:div w:id="1154179956">
                          <w:marLeft w:val="0"/>
                          <w:marRight w:val="0"/>
                          <w:marTop w:val="0"/>
                          <w:marBottom w:val="0"/>
                          <w:divBdr>
                            <w:top w:val="none" w:sz="0" w:space="0" w:color="auto"/>
                            <w:left w:val="none" w:sz="0" w:space="0" w:color="auto"/>
                            <w:bottom w:val="none" w:sz="0" w:space="0" w:color="auto"/>
                            <w:right w:val="none" w:sz="0" w:space="0" w:color="auto"/>
                          </w:divBdr>
                          <w:divsChild>
                            <w:div w:id="1857838749">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364404482">
              <w:marLeft w:val="0"/>
              <w:marRight w:val="0"/>
              <w:marTop w:val="75"/>
              <w:marBottom w:val="0"/>
              <w:divBdr>
                <w:top w:val="none" w:sz="0" w:space="0" w:color="auto"/>
                <w:left w:val="none" w:sz="0" w:space="0" w:color="auto"/>
                <w:bottom w:val="none" w:sz="0" w:space="0" w:color="auto"/>
                <w:right w:val="none" w:sz="0" w:space="0" w:color="auto"/>
              </w:divBdr>
              <w:divsChild>
                <w:div w:id="1813594182">
                  <w:marLeft w:val="0"/>
                  <w:marRight w:val="0"/>
                  <w:marTop w:val="0"/>
                  <w:marBottom w:val="0"/>
                  <w:divBdr>
                    <w:top w:val="none" w:sz="0" w:space="0" w:color="auto"/>
                    <w:left w:val="none" w:sz="0" w:space="0" w:color="auto"/>
                    <w:bottom w:val="none" w:sz="0" w:space="0" w:color="auto"/>
                    <w:right w:val="none" w:sz="0" w:space="0" w:color="auto"/>
                  </w:divBdr>
                  <w:divsChild>
                    <w:div w:id="57200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342295">
          <w:marLeft w:val="0"/>
          <w:marRight w:val="0"/>
          <w:marTop w:val="0"/>
          <w:marBottom w:val="0"/>
          <w:divBdr>
            <w:top w:val="none" w:sz="0" w:space="0" w:color="auto"/>
            <w:left w:val="none" w:sz="0" w:space="0" w:color="auto"/>
            <w:bottom w:val="none" w:sz="0" w:space="0" w:color="auto"/>
            <w:right w:val="none" w:sz="0" w:space="0" w:color="auto"/>
          </w:divBdr>
          <w:divsChild>
            <w:div w:id="278463167">
              <w:marLeft w:val="0"/>
              <w:marRight w:val="0"/>
              <w:marTop w:val="0"/>
              <w:marBottom w:val="0"/>
              <w:divBdr>
                <w:top w:val="none" w:sz="0" w:space="0" w:color="auto"/>
                <w:left w:val="none" w:sz="0" w:space="0" w:color="auto"/>
                <w:bottom w:val="none" w:sz="0" w:space="0" w:color="auto"/>
                <w:right w:val="none" w:sz="0" w:space="0" w:color="auto"/>
              </w:divBdr>
              <w:divsChild>
                <w:div w:id="1900288723">
                  <w:marLeft w:val="0"/>
                  <w:marRight w:val="0"/>
                  <w:marTop w:val="0"/>
                  <w:marBottom w:val="0"/>
                  <w:divBdr>
                    <w:top w:val="none" w:sz="0" w:space="0" w:color="auto"/>
                    <w:left w:val="none" w:sz="0" w:space="0" w:color="auto"/>
                    <w:bottom w:val="none" w:sz="0" w:space="0" w:color="auto"/>
                    <w:right w:val="none" w:sz="0" w:space="0" w:color="auto"/>
                  </w:divBdr>
                  <w:divsChild>
                    <w:div w:id="170488816">
                      <w:marLeft w:val="0"/>
                      <w:marRight w:val="0"/>
                      <w:marTop w:val="0"/>
                      <w:marBottom w:val="0"/>
                      <w:divBdr>
                        <w:top w:val="none" w:sz="0" w:space="0" w:color="auto"/>
                        <w:left w:val="none" w:sz="0" w:space="0" w:color="auto"/>
                        <w:bottom w:val="none" w:sz="0" w:space="0" w:color="auto"/>
                        <w:right w:val="none" w:sz="0" w:space="0" w:color="auto"/>
                      </w:divBdr>
                      <w:divsChild>
                        <w:div w:id="904334040">
                          <w:marLeft w:val="0"/>
                          <w:marRight w:val="0"/>
                          <w:marTop w:val="0"/>
                          <w:marBottom w:val="0"/>
                          <w:divBdr>
                            <w:top w:val="none" w:sz="0" w:space="0" w:color="auto"/>
                            <w:left w:val="none" w:sz="0" w:space="0" w:color="auto"/>
                            <w:bottom w:val="none" w:sz="0" w:space="0" w:color="auto"/>
                            <w:right w:val="none" w:sz="0" w:space="0" w:color="auto"/>
                          </w:divBdr>
                          <w:divsChild>
                            <w:div w:id="178915407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678433320">
              <w:marLeft w:val="0"/>
              <w:marRight w:val="0"/>
              <w:marTop w:val="75"/>
              <w:marBottom w:val="0"/>
              <w:divBdr>
                <w:top w:val="none" w:sz="0" w:space="0" w:color="auto"/>
                <w:left w:val="none" w:sz="0" w:space="0" w:color="auto"/>
                <w:bottom w:val="none" w:sz="0" w:space="0" w:color="auto"/>
                <w:right w:val="none" w:sz="0" w:space="0" w:color="auto"/>
              </w:divBdr>
              <w:divsChild>
                <w:div w:id="1119494908">
                  <w:marLeft w:val="0"/>
                  <w:marRight w:val="0"/>
                  <w:marTop w:val="0"/>
                  <w:marBottom w:val="0"/>
                  <w:divBdr>
                    <w:top w:val="none" w:sz="0" w:space="0" w:color="auto"/>
                    <w:left w:val="none" w:sz="0" w:space="0" w:color="auto"/>
                    <w:bottom w:val="none" w:sz="0" w:space="0" w:color="auto"/>
                    <w:right w:val="none" w:sz="0" w:space="0" w:color="auto"/>
                  </w:divBdr>
                  <w:divsChild>
                    <w:div w:id="172799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93121">
          <w:marLeft w:val="0"/>
          <w:marRight w:val="0"/>
          <w:marTop w:val="0"/>
          <w:marBottom w:val="0"/>
          <w:divBdr>
            <w:top w:val="none" w:sz="0" w:space="0" w:color="auto"/>
            <w:left w:val="none" w:sz="0" w:space="0" w:color="auto"/>
            <w:bottom w:val="none" w:sz="0" w:space="0" w:color="auto"/>
            <w:right w:val="none" w:sz="0" w:space="0" w:color="auto"/>
          </w:divBdr>
          <w:divsChild>
            <w:div w:id="1453015016">
              <w:marLeft w:val="0"/>
              <w:marRight w:val="0"/>
              <w:marTop w:val="0"/>
              <w:marBottom w:val="0"/>
              <w:divBdr>
                <w:top w:val="none" w:sz="0" w:space="0" w:color="auto"/>
                <w:left w:val="none" w:sz="0" w:space="0" w:color="auto"/>
                <w:bottom w:val="none" w:sz="0" w:space="0" w:color="auto"/>
                <w:right w:val="none" w:sz="0" w:space="0" w:color="auto"/>
              </w:divBdr>
              <w:divsChild>
                <w:div w:id="360133064">
                  <w:marLeft w:val="0"/>
                  <w:marRight w:val="0"/>
                  <w:marTop w:val="0"/>
                  <w:marBottom w:val="0"/>
                  <w:divBdr>
                    <w:top w:val="none" w:sz="0" w:space="0" w:color="auto"/>
                    <w:left w:val="none" w:sz="0" w:space="0" w:color="auto"/>
                    <w:bottom w:val="none" w:sz="0" w:space="0" w:color="auto"/>
                    <w:right w:val="none" w:sz="0" w:space="0" w:color="auto"/>
                  </w:divBdr>
                  <w:divsChild>
                    <w:div w:id="171922422">
                      <w:marLeft w:val="0"/>
                      <w:marRight w:val="0"/>
                      <w:marTop w:val="0"/>
                      <w:marBottom w:val="0"/>
                      <w:divBdr>
                        <w:top w:val="none" w:sz="0" w:space="0" w:color="auto"/>
                        <w:left w:val="none" w:sz="0" w:space="0" w:color="auto"/>
                        <w:bottom w:val="none" w:sz="0" w:space="0" w:color="auto"/>
                        <w:right w:val="none" w:sz="0" w:space="0" w:color="auto"/>
                      </w:divBdr>
                      <w:divsChild>
                        <w:div w:id="1966738116">
                          <w:marLeft w:val="0"/>
                          <w:marRight w:val="0"/>
                          <w:marTop w:val="0"/>
                          <w:marBottom w:val="0"/>
                          <w:divBdr>
                            <w:top w:val="none" w:sz="0" w:space="0" w:color="auto"/>
                            <w:left w:val="none" w:sz="0" w:space="0" w:color="auto"/>
                            <w:bottom w:val="none" w:sz="0" w:space="0" w:color="auto"/>
                            <w:right w:val="none" w:sz="0" w:space="0" w:color="auto"/>
                          </w:divBdr>
                          <w:divsChild>
                            <w:div w:id="83422743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41166778">
              <w:marLeft w:val="0"/>
              <w:marRight w:val="0"/>
              <w:marTop w:val="75"/>
              <w:marBottom w:val="0"/>
              <w:divBdr>
                <w:top w:val="none" w:sz="0" w:space="0" w:color="auto"/>
                <w:left w:val="none" w:sz="0" w:space="0" w:color="auto"/>
                <w:bottom w:val="none" w:sz="0" w:space="0" w:color="auto"/>
                <w:right w:val="none" w:sz="0" w:space="0" w:color="auto"/>
              </w:divBdr>
              <w:divsChild>
                <w:div w:id="2129540553">
                  <w:marLeft w:val="0"/>
                  <w:marRight w:val="0"/>
                  <w:marTop w:val="0"/>
                  <w:marBottom w:val="0"/>
                  <w:divBdr>
                    <w:top w:val="none" w:sz="0" w:space="0" w:color="auto"/>
                    <w:left w:val="none" w:sz="0" w:space="0" w:color="auto"/>
                    <w:bottom w:val="none" w:sz="0" w:space="0" w:color="auto"/>
                    <w:right w:val="none" w:sz="0" w:space="0" w:color="auto"/>
                  </w:divBdr>
                  <w:divsChild>
                    <w:div w:id="8119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75997">
      <w:bodyDiv w:val="1"/>
      <w:marLeft w:val="0"/>
      <w:marRight w:val="0"/>
      <w:marTop w:val="0"/>
      <w:marBottom w:val="0"/>
      <w:divBdr>
        <w:top w:val="none" w:sz="0" w:space="0" w:color="auto"/>
        <w:left w:val="none" w:sz="0" w:space="0" w:color="auto"/>
        <w:bottom w:val="none" w:sz="0" w:space="0" w:color="auto"/>
        <w:right w:val="none" w:sz="0" w:space="0" w:color="auto"/>
      </w:divBdr>
    </w:div>
    <w:div w:id="816458879">
      <w:bodyDiv w:val="1"/>
      <w:marLeft w:val="0"/>
      <w:marRight w:val="0"/>
      <w:marTop w:val="0"/>
      <w:marBottom w:val="0"/>
      <w:divBdr>
        <w:top w:val="none" w:sz="0" w:space="0" w:color="auto"/>
        <w:left w:val="none" w:sz="0" w:space="0" w:color="auto"/>
        <w:bottom w:val="none" w:sz="0" w:space="0" w:color="auto"/>
        <w:right w:val="none" w:sz="0" w:space="0" w:color="auto"/>
      </w:divBdr>
    </w:div>
    <w:div w:id="973606448">
      <w:bodyDiv w:val="1"/>
      <w:marLeft w:val="0"/>
      <w:marRight w:val="0"/>
      <w:marTop w:val="0"/>
      <w:marBottom w:val="0"/>
      <w:divBdr>
        <w:top w:val="none" w:sz="0" w:space="0" w:color="auto"/>
        <w:left w:val="none" w:sz="0" w:space="0" w:color="auto"/>
        <w:bottom w:val="none" w:sz="0" w:space="0" w:color="auto"/>
        <w:right w:val="none" w:sz="0" w:space="0" w:color="auto"/>
      </w:divBdr>
    </w:div>
    <w:div w:id="1068724080">
      <w:bodyDiv w:val="1"/>
      <w:marLeft w:val="0"/>
      <w:marRight w:val="0"/>
      <w:marTop w:val="0"/>
      <w:marBottom w:val="0"/>
      <w:divBdr>
        <w:top w:val="none" w:sz="0" w:space="0" w:color="auto"/>
        <w:left w:val="none" w:sz="0" w:space="0" w:color="auto"/>
        <w:bottom w:val="none" w:sz="0" w:space="0" w:color="auto"/>
        <w:right w:val="none" w:sz="0" w:space="0" w:color="auto"/>
      </w:divBdr>
    </w:div>
    <w:div w:id="1083141800">
      <w:bodyDiv w:val="1"/>
      <w:marLeft w:val="0"/>
      <w:marRight w:val="0"/>
      <w:marTop w:val="0"/>
      <w:marBottom w:val="0"/>
      <w:divBdr>
        <w:top w:val="none" w:sz="0" w:space="0" w:color="auto"/>
        <w:left w:val="none" w:sz="0" w:space="0" w:color="auto"/>
        <w:bottom w:val="none" w:sz="0" w:space="0" w:color="auto"/>
        <w:right w:val="none" w:sz="0" w:space="0" w:color="auto"/>
      </w:divBdr>
      <w:divsChild>
        <w:div w:id="1824470094">
          <w:marLeft w:val="0"/>
          <w:marRight w:val="0"/>
          <w:marTop w:val="0"/>
          <w:marBottom w:val="0"/>
          <w:divBdr>
            <w:top w:val="none" w:sz="0" w:space="0" w:color="auto"/>
            <w:left w:val="none" w:sz="0" w:space="0" w:color="auto"/>
            <w:bottom w:val="none" w:sz="0" w:space="0" w:color="auto"/>
            <w:right w:val="none" w:sz="0" w:space="0" w:color="auto"/>
          </w:divBdr>
          <w:divsChild>
            <w:div w:id="1915697652">
              <w:marLeft w:val="0"/>
              <w:marRight w:val="0"/>
              <w:marTop w:val="0"/>
              <w:marBottom w:val="0"/>
              <w:divBdr>
                <w:top w:val="none" w:sz="0" w:space="0" w:color="auto"/>
                <w:left w:val="none" w:sz="0" w:space="0" w:color="auto"/>
                <w:bottom w:val="none" w:sz="0" w:space="0" w:color="auto"/>
                <w:right w:val="none" w:sz="0" w:space="0" w:color="auto"/>
              </w:divBdr>
              <w:divsChild>
                <w:div w:id="416220320">
                  <w:marLeft w:val="0"/>
                  <w:marRight w:val="0"/>
                  <w:marTop w:val="0"/>
                  <w:marBottom w:val="0"/>
                  <w:divBdr>
                    <w:top w:val="none" w:sz="0" w:space="0" w:color="auto"/>
                    <w:left w:val="none" w:sz="0" w:space="0" w:color="auto"/>
                    <w:bottom w:val="none" w:sz="0" w:space="0" w:color="auto"/>
                    <w:right w:val="none" w:sz="0" w:space="0" w:color="auto"/>
                  </w:divBdr>
                  <w:divsChild>
                    <w:div w:id="213736372">
                      <w:marLeft w:val="0"/>
                      <w:marRight w:val="0"/>
                      <w:marTop w:val="0"/>
                      <w:marBottom w:val="0"/>
                      <w:divBdr>
                        <w:top w:val="none" w:sz="0" w:space="0" w:color="auto"/>
                        <w:left w:val="none" w:sz="0" w:space="0" w:color="auto"/>
                        <w:bottom w:val="none" w:sz="0" w:space="0" w:color="auto"/>
                        <w:right w:val="none" w:sz="0" w:space="0" w:color="auto"/>
                      </w:divBdr>
                      <w:divsChild>
                        <w:div w:id="345864551">
                          <w:marLeft w:val="0"/>
                          <w:marRight w:val="0"/>
                          <w:marTop w:val="0"/>
                          <w:marBottom w:val="0"/>
                          <w:divBdr>
                            <w:top w:val="none" w:sz="0" w:space="0" w:color="auto"/>
                            <w:left w:val="none" w:sz="0" w:space="0" w:color="auto"/>
                            <w:bottom w:val="none" w:sz="0" w:space="0" w:color="auto"/>
                            <w:right w:val="none" w:sz="0" w:space="0" w:color="auto"/>
                          </w:divBdr>
                          <w:divsChild>
                            <w:div w:id="1460612416">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375932504">
          <w:marLeft w:val="0"/>
          <w:marRight w:val="0"/>
          <w:marTop w:val="0"/>
          <w:marBottom w:val="0"/>
          <w:divBdr>
            <w:top w:val="none" w:sz="0" w:space="0" w:color="auto"/>
            <w:left w:val="none" w:sz="0" w:space="0" w:color="auto"/>
            <w:bottom w:val="none" w:sz="0" w:space="0" w:color="auto"/>
            <w:right w:val="none" w:sz="0" w:space="0" w:color="auto"/>
          </w:divBdr>
          <w:divsChild>
            <w:div w:id="1074859308">
              <w:marLeft w:val="0"/>
              <w:marRight w:val="0"/>
              <w:marTop w:val="0"/>
              <w:marBottom w:val="0"/>
              <w:divBdr>
                <w:top w:val="none" w:sz="0" w:space="0" w:color="auto"/>
                <w:left w:val="none" w:sz="0" w:space="0" w:color="auto"/>
                <w:bottom w:val="none" w:sz="0" w:space="0" w:color="auto"/>
                <w:right w:val="none" w:sz="0" w:space="0" w:color="auto"/>
              </w:divBdr>
              <w:divsChild>
                <w:div w:id="1600604233">
                  <w:marLeft w:val="0"/>
                  <w:marRight w:val="0"/>
                  <w:marTop w:val="0"/>
                  <w:marBottom w:val="0"/>
                  <w:divBdr>
                    <w:top w:val="none" w:sz="0" w:space="0" w:color="auto"/>
                    <w:left w:val="none" w:sz="0" w:space="0" w:color="auto"/>
                    <w:bottom w:val="none" w:sz="0" w:space="0" w:color="auto"/>
                    <w:right w:val="none" w:sz="0" w:space="0" w:color="auto"/>
                  </w:divBdr>
                  <w:divsChild>
                    <w:div w:id="1599361709">
                      <w:marLeft w:val="0"/>
                      <w:marRight w:val="0"/>
                      <w:marTop w:val="0"/>
                      <w:marBottom w:val="0"/>
                      <w:divBdr>
                        <w:top w:val="none" w:sz="0" w:space="0" w:color="auto"/>
                        <w:left w:val="none" w:sz="0" w:space="0" w:color="auto"/>
                        <w:bottom w:val="none" w:sz="0" w:space="0" w:color="auto"/>
                        <w:right w:val="none" w:sz="0" w:space="0" w:color="auto"/>
                      </w:divBdr>
                      <w:divsChild>
                        <w:div w:id="709259371">
                          <w:marLeft w:val="0"/>
                          <w:marRight w:val="0"/>
                          <w:marTop w:val="0"/>
                          <w:marBottom w:val="0"/>
                          <w:divBdr>
                            <w:top w:val="none" w:sz="0" w:space="0" w:color="auto"/>
                            <w:left w:val="none" w:sz="0" w:space="0" w:color="auto"/>
                            <w:bottom w:val="none" w:sz="0" w:space="0" w:color="auto"/>
                            <w:right w:val="none" w:sz="0" w:space="0" w:color="auto"/>
                          </w:divBdr>
                          <w:divsChild>
                            <w:div w:id="105743806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718160922">
          <w:marLeft w:val="0"/>
          <w:marRight w:val="0"/>
          <w:marTop w:val="0"/>
          <w:marBottom w:val="0"/>
          <w:divBdr>
            <w:top w:val="none" w:sz="0" w:space="0" w:color="auto"/>
            <w:left w:val="none" w:sz="0" w:space="0" w:color="auto"/>
            <w:bottom w:val="none" w:sz="0" w:space="0" w:color="auto"/>
            <w:right w:val="none" w:sz="0" w:space="0" w:color="auto"/>
          </w:divBdr>
          <w:divsChild>
            <w:div w:id="401759862">
              <w:marLeft w:val="0"/>
              <w:marRight w:val="0"/>
              <w:marTop w:val="0"/>
              <w:marBottom w:val="0"/>
              <w:divBdr>
                <w:top w:val="none" w:sz="0" w:space="0" w:color="auto"/>
                <w:left w:val="none" w:sz="0" w:space="0" w:color="auto"/>
                <w:bottom w:val="none" w:sz="0" w:space="0" w:color="auto"/>
                <w:right w:val="none" w:sz="0" w:space="0" w:color="auto"/>
              </w:divBdr>
              <w:divsChild>
                <w:div w:id="1407411488">
                  <w:marLeft w:val="0"/>
                  <w:marRight w:val="0"/>
                  <w:marTop w:val="0"/>
                  <w:marBottom w:val="0"/>
                  <w:divBdr>
                    <w:top w:val="none" w:sz="0" w:space="0" w:color="auto"/>
                    <w:left w:val="none" w:sz="0" w:space="0" w:color="auto"/>
                    <w:bottom w:val="none" w:sz="0" w:space="0" w:color="auto"/>
                    <w:right w:val="none" w:sz="0" w:space="0" w:color="auto"/>
                  </w:divBdr>
                  <w:divsChild>
                    <w:div w:id="1703282784">
                      <w:marLeft w:val="0"/>
                      <w:marRight w:val="0"/>
                      <w:marTop w:val="0"/>
                      <w:marBottom w:val="0"/>
                      <w:divBdr>
                        <w:top w:val="none" w:sz="0" w:space="0" w:color="auto"/>
                        <w:left w:val="none" w:sz="0" w:space="0" w:color="auto"/>
                        <w:bottom w:val="none" w:sz="0" w:space="0" w:color="auto"/>
                        <w:right w:val="none" w:sz="0" w:space="0" w:color="auto"/>
                      </w:divBdr>
                      <w:divsChild>
                        <w:div w:id="1585264179">
                          <w:marLeft w:val="0"/>
                          <w:marRight w:val="0"/>
                          <w:marTop w:val="0"/>
                          <w:marBottom w:val="0"/>
                          <w:divBdr>
                            <w:top w:val="none" w:sz="0" w:space="0" w:color="auto"/>
                            <w:left w:val="none" w:sz="0" w:space="0" w:color="auto"/>
                            <w:bottom w:val="none" w:sz="0" w:space="0" w:color="auto"/>
                            <w:right w:val="none" w:sz="0" w:space="0" w:color="auto"/>
                          </w:divBdr>
                          <w:divsChild>
                            <w:div w:id="214381419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654843407">
          <w:marLeft w:val="0"/>
          <w:marRight w:val="0"/>
          <w:marTop w:val="0"/>
          <w:marBottom w:val="0"/>
          <w:divBdr>
            <w:top w:val="none" w:sz="0" w:space="0" w:color="auto"/>
            <w:left w:val="none" w:sz="0" w:space="0" w:color="auto"/>
            <w:bottom w:val="none" w:sz="0" w:space="0" w:color="auto"/>
            <w:right w:val="none" w:sz="0" w:space="0" w:color="auto"/>
          </w:divBdr>
          <w:divsChild>
            <w:div w:id="1401246487">
              <w:marLeft w:val="0"/>
              <w:marRight w:val="0"/>
              <w:marTop w:val="0"/>
              <w:marBottom w:val="0"/>
              <w:divBdr>
                <w:top w:val="none" w:sz="0" w:space="0" w:color="auto"/>
                <w:left w:val="none" w:sz="0" w:space="0" w:color="auto"/>
                <w:bottom w:val="none" w:sz="0" w:space="0" w:color="auto"/>
                <w:right w:val="none" w:sz="0" w:space="0" w:color="auto"/>
              </w:divBdr>
              <w:divsChild>
                <w:div w:id="1621450147">
                  <w:marLeft w:val="0"/>
                  <w:marRight w:val="0"/>
                  <w:marTop w:val="0"/>
                  <w:marBottom w:val="0"/>
                  <w:divBdr>
                    <w:top w:val="none" w:sz="0" w:space="0" w:color="auto"/>
                    <w:left w:val="none" w:sz="0" w:space="0" w:color="auto"/>
                    <w:bottom w:val="none" w:sz="0" w:space="0" w:color="auto"/>
                    <w:right w:val="none" w:sz="0" w:space="0" w:color="auto"/>
                  </w:divBdr>
                  <w:divsChild>
                    <w:div w:id="162091290">
                      <w:marLeft w:val="0"/>
                      <w:marRight w:val="0"/>
                      <w:marTop w:val="0"/>
                      <w:marBottom w:val="0"/>
                      <w:divBdr>
                        <w:top w:val="none" w:sz="0" w:space="0" w:color="auto"/>
                        <w:left w:val="none" w:sz="0" w:space="0" w:color="auto"/>
                        <w:bottom w:val="none" w:sz="0" w:space="0" w:color="auto"/>
                        <w:right w:val="none" w:sz="0" w:space="0" w:color="auto"/>
                      </w:divBdr>
                      <w:divsChild>
                        <w:div w:id="1844855116">
                          <w:marLeft w:val="0"/>
                          <w:marRight w:val="0"/>
                          <w:marTop w:val="0"/>
                          <w:marBottom w:val="0"/>
                          <w:divBdr>
                            <w:top w:val="none" w:sz="0" w:space="0" w:color="auto"/>
                            <w:left w:val="none" w:sz="0" w:space="0" w:color="auto"/>
                            <w:bottom w:val="none" w:sz="0" w:space="0" w:color="auto"/>
                            <w:right w:val="none" w:sz="0" w:space="0" w:color="auto"/>
                          </w:divBdr>
                          <w:divsChild>
                            <w:div w:id="36396999">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742779">
      <w:bodyDiv w:val="1"/>
      <w:marLeft w:val="0"/>
      <w:marRight w:val="0"/>
      <w:marTop w:val="0"/>
      <w:marBottom w:val="0"/>
      <w:divBdr>
        <w:top w:val="none" w:sz="0" w:space="0" w:color="auto"/>
        <w:left w:val="none" w:sz="0" w:space="0" w:color="auto"/>
        <w:bottom w:val="none" w:sz="0" w:space="0" w:color="auto"/>
        <w:right w:val="none" w:sz="0" w:space="0" w:color="auto"/>
      </w:divBdr>
    </w:div>
    <w:div w:id="1315915334">
      <w:bodyDiv w:val="1"/>
      <w:marLeft w:val="0"/>
      <w:marRight w:val="0"/>
      <w:marTop w:val="0"/>
      <w:marBottom w:val="0"/>
      <w:divBdr>
        <w:top w:val="none" w:sz="0" w:space="0" w:color="auto"/>
        <w:left w:val="none" w:sz="0" w:space="0" w:color="auto"/>
        <w:bottom w:val="none" w:sz="0" w:space="0" w:color="auto"/>
        <w:right w:val="none" w:sz="0" w:space="0" w:color="auto"/>
      </w:divBdr>
    </w:div>
    <w:div w:id="1402560995">
      <w:bodyDiv w:val="1"/>
      <w:marLeft w:val="0"/>
      <w:marRight w:val="0"/>
      <w:marTop w:val="0"/>
      <w:marBottom w:val="0"/>
      <w:divBdr>
        <w:top w:val="none" w:sz="0" w:space="0" w:color="auto"/>
        <w:left w:val="none" w:sz="0" w:space="0" w:color="auto"/>
        <w:bottom w:val="none" w:sz="0" w:space="0" w:color="auto"/>
        <w:right w:val="none" w:sz="0" w:space="0" w:color="auto"/>
      </w:divBdr>
    </w:div>
    <w:div w:id="1429038615">
      <w:bodyDiv w:val="1"/>
      <w:marLeft w:val="0"/>
      <w:marRight w:val="0"/>
      <w:marTop w:val="0"/>
      <w:marBottom w:val="0"/>
      <w:divBdr>
        <w:top w:val="none" w:sz="0" w:space="0" w:color="auto"/>
        <w:left w:val="none" w:sz="0" w:space="0" w:color="auto"/>
        <w:bottom w:val="none" w:sz="0" w:space="0" w:color="auto"/>
        <w:right w:val="none" w:sz="0" w:space="0" w:color="auto"/>
      </w:divBdr>
      <w:divsChild>
        <w:div w:id="1408772520">
          <w:marLeft w:val="0"/>
          <w:marRight w:val="0"/>
          <w:marTop w:val="0"/>
          <w:marBottom w:val="0"/>
          <w:divBdr>
            <w:top w:val="none" w:sz="0" w:space="0" w:color="auto"/>
            <w:left w:val="none" w:sz="0" w:space="0" w:color="auto"/>
            <w:bottom w:val="none" w:sz="0" w:space="0" w:color="auto"/>
            <w:right w:val="none" w:sz="0" w:space="0" w:color="auto"/>
          </w:divBdr>
          <w:divsChild>
            <w:div w:id="725026251">
              <w:marLeft w:val="0"/>
              <w:marRight w:val="0"/>
              <w:marTop w:val="0"/>
              <w:marBottom w:val="0"/>
              <w:divBdr>
                <w:top w:val="none" w:sz="0" w:space="0" w:color="auto"/>
                <w:left w:val="none" w:sz="0" w:space="0" w:color="auto"/>
                <w:bottom w:val="none" w:sz="0" w:space="0" w:color="auto"/>
                <w:right w:val="none" w:sz="0" w:space="0" w:color="auto"/>
              </w:divBdr>
              <w:divsChild>
                <w:div w:id="1019313062">
                  <w:marLeft w:val="0"/>
                  <w:marRight w:val="0"/>
                  <w:marTop w:val="0"/>
                  <w:marBottom w:val="0"/>
                  <w:divBdr>
                    <w:top w:val="none" w:sz="0" w:space="0" w:color="auto"/>
                    <w:left w:val="none" w:sz="0" w:space="0" w:color="auto"/>
                    <w:bottom w:val="none" w:sz="0" w:space="0" w:color="auto"/>
                    <w:right w:val="none" w:sz="0" w:space="0" w:color="auto"/>
                  </w:divBdr>
                  <w:divsChild>
                    <w:div w:id="811287231">
                      <w:marLeft w:val="0"/>
                      <w:marRight w:val="0"/>
                      <w:marTop w:val="0"/>
                      <w:marBottom w:val="0"/>
                      <w:divBdr>
                        <w:top w:val="none" w:sz="0" w:space="0" w:color="auto"/>
                        <w:left w:val="none" w:sz="0" w:space="0" w:color="auto"/>
                        <w:bottom w:val="none" w:sz="0" w:space="0" w:color="auto"/>
                        <w:right w:val="none" w:sz="0" w:space="0" w:color="auto"/>
                      </w:divBdr>
                      <w:divsChild>
                        <w:div w:id="57674120">
                          <w:marLeft w:val="0"/>
                          <w:marRight w:val="0"/>
                          <w:marTop w:val="0"/>
                          <w:marBottom w:val="0"/>
                          <w:divBdr>
                            <w:top w:val="none" w:sz="0" w:space="0" w:color="auto"/>
                            <w:left w:val="none" w:sz="0" w:space="0" w:color="auto"/>
                            <w:bottom w:val="none" w:sz="0" w:space="0" w:color="auto"/>
                            <w:right w:val="none" w:sz="0" w:space="0" w:color="auto"/>
                          </w:divBdr>
                          <w:divsChild>
                            <w:div w:id="15329739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384257500">
          <w:marLeft w:val="0"/>
          <w:marRight w:val="0"/>
          <w:marTop w:val="0"/>
          <w:marBottom w:val="0"/>
          <w:divBdr>
            <w:top w:val="none" w:sz="0" w:space="0" w:color="auto"/>
            <w:left w:val="none" w:sz="0" w:space="0" w:color="auto"/>
            <w:bottom w:val="none" w:sz="0" w:space="0" w:color="auto"/>
            <w:right w:val="none" w:sz="0" w:space="0" w:color="auto"/>
          </w:divBdr>
          <w:divsChild>
            <w:div w:id="409735670">
              <w:marLeft w:val="0"/>
              <w:marRight w:val="0"/>
              <w:marTop w:val="0"/>
              <w:marBottom w:val="0"/>
              <w:divBdr>
                <w:top w:val="none" w:sz="0" w:space="0" w:color="auto"/>
                <w:left w:val="none" w:sz="0" w:space="0" w:color="auto"/>
                <w:bottom w:val="none" w:sz="0" w:space="0" w:color="auto"/>
                <w:right w:val="none" w:sz="0" w:space="0" w:color="auto"/>
              </w:divBdr>
              <w:divsChild>
                <w:div w:id="1578052214">
                  <w:marLeft w:val="0"/>
                  <w:marRight w:val="0"/>
                  <w:marTop w:val="0"/>
                  <w:marBottom w:val="0"/>
                  <w:divBdr>
                    <w:top w:val="none" w:sz="0" w:space="0" w:color="auto"/>
                    <w:left w:val="none" w:sz="0" w:space="0" w:color="auto"/>
                    <w:bottom w:val="none" w:sz="0" w:space="0" w:color="auto"/>
                    <w:right w:val="none" w:sz="0" w:space="0" w:color="auto"/>
                  </w:divBdr>
                  <w:divsChild>
                    <w:div w:id="167869868">
                      <w:marLeft w:val="0"/>
                      <w:marRight w:val="0"/>
                      <w:marTop w:val="0"/>
                      <w:marBottom w:val="0"/>
                      <w:divBdr>
                        <w:top w:val="none" w:sz="0" w:space="0" w:color="auto"/>
                        <w:left w:val="none" w:sz="0" w:space="0" w:color="auto"/>
                        <w:bottom w:val="none" w:sz="0" w:space="0" w:color="auto"/>
                        <w:right w:val="none" w:sz="0" w:space="0" w:color="auto"/>
                      </w:divBdr>
                      <w:divsChild>
                        <w:div w:id="629357038">
                          <w:marLeft w:val="0"/>
                          <w:marRight w:val="0"/>
                          <w:marTop w:val="0"/>
                          <w:marBottom w:val="0"/>
                          <w:divBdr>
                            <w:top w:val="none" w:sz="0" w:space="0" w:color="auto"/>
                            <w:left w:val="none" w:sz="0" w:space="0" w:color="auto"/>
                            <w:bottom w:val="none" w:sz="0" w:space="0" w:color="auto"/>
                            <w:right w:val="none" w:sz="0" w:space="0" w:color="auto"/>
                          </w:divBdr>
                          <w:divsChild>
                            <w:div w:id="39971497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893535512">
          <w:marLeft w:val="0"/>
          <w:marRight w:val="0"/>
          <w:marTop w:val="0"/>
          <w:marBottom w:val="0"/>
          <w:divBdr>
            <w:top w:val="none" w:sz="0" w:space="0" w:color="auto"/>
            <w:left w:val="none" w:sz="0" w:space="0" w:color="auto"/>
            <w:bottom w:val="none" w:sz="0" w:space="0" w:color="auto"/>
            <w:right w:val="none" w:sz="0" w:space="0" w:color="auto"/>
          </w:divBdr>
          <w:divsChild>
            <w:div w:id="1030641165">
              <w:marLeft w:val="0"/>
              <w:marRight w:val="0"/>
              <w:marTop w:val="0"/>
              <w:marBottom w:val="0"/>
              <w:divBdr>
                <w:top w:val="none" w:sz="0" w:space="0" w:color="auto"/>
                <w:left w:val="none" w:sz="0" w:space="0" w:color="auto"/>
                <w:bottom w:val="none" w:sz="0" w:space="0" w:color="auto"/>
                <w:right w:val="none" w:sz="0" w:space="0" w:color="auto"/>
              </w:divBdr>
              <w:divsChild>
                <w:div w:id="1705326310">
                  <w:marLeft w:val="0"/>
                  <w:marRight w:val="0"/>
                  <w:marTop w:val="0"/>
                  <w:marBottom w:val="0"/>
                  <w:divBdr>
                    <w:top w:val="none" w:sz="0" w:space="0" w:color="auto"/>
                    <w:left w:val="none" w:sz="0" w:space="0" w:color="auto"/>
                    <w:bottom w:val="none" w:sz="0" w:space="0" w:color="auto"/>
                    <w:right w:val="none" w:sz="0" w:space="0" w:color="auto"/>
                  </w:divBdr>
                  <w:divsChild>
                    <w:div w:id="849679791">
                      <w:marLeft w:val="0"/>
                      <w:marRight w:val="0"/>
                      <w:marTop w:val="0"/>
                      <w:marBottom w:val="0"/>
                      <w:divBdr>
                        <w:top w:val="none" w:sz="0" w:space="0" w:color="auto"/>
                        <w:left w:val="none" w:sz="0" w:space="0" w:color="auto"/>
                        <w:bottom w:val="none" w:sz="0" w:space="0" w:color="auto"/>
                        <w:right w:val="none" w:sz="0" w:space="0" w:color="auto"/>
                      </w:divBdr>
                      <w:divsChild>
                        <w:div w:id="508525431">
                          <w:marLeft w:val="0"/>
                          <w:marRight w:val="0"/>
                          <w:marTop w:val="0"/>
                          <w:marBottom w:val="0"/>
                          <w:divBdr>
                            <w:top w:val="none" w:sz="0" w:space="0" w:color="auto"/>
                            <w:left w:val="none" w:sz="0" w:space="0" w:color="auto"/>
                            <w:bottom w:val="none" w:sz="0" w:space="0" w:color="auto"/>
                            <w:right w:val="none" w:sz="0" w:space="0" w:color="auto"/>
                          </w:divBdr>
                          <w:divsChild>
                            <w:div w:id="4425573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511409033">
              <w:marLeft w:val="0"/>
              <w:marRight w:val="0"/>
              <w:marTop w:val="75"/>
              <w:marBottom w:val="0"/>
              <w:divBdr>
                <w:top w:val="none" w:sz="0" w:space="0" w:color="auto"/>
                <w:left w:val="none" w:sz="0" w:space="0" w:color="auto"/>
                <w:bottom w:val="none" w:sz="0" w:space="0" w:color="auto"/>
                <w:right w:val="none" w:sz="0" w:space="0" w:color="auto"/>
              </w:divBdr>
              <w:divsChild>
                <w:div w:id="1339968525">
                  <w:marLeft w:val="0"/>
                  <w:marRight w:val="0"/>
                  <w:marTop w:val="0"/>
                  <w:marBottom w:val="0"/>
                  <w:divBdr>
                    <w:top w:val="none" w:sz="0" w:space="0" w:color="auto"/>
                    <w:left w:val="none" w:sz="0" w:space="0" w:color="auto"/>
                    <w:bottom w:val="none" w:sz="0" w:space="0" w:color="auto"/>
                    <w:right w:val="none" w:sz="0" w:space="0" w:color="auto"/>
                  </w:divBdr>
                  <w:divsChild>
                    <w:div w:id="114492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04813">
          <w:marLeft w:val="0"/>
          <w:marRight w:val="0"/>
          <w:marTop w:val="0"/>
          <w:marBottom w:val="0"/>
          <w:divBdr>
            <w:top w:val="none" w:sz="0" w:space="0" w:color="auto"/>
            <w:left w:val="none" w:sz="0" w:space="0" w:color="auto"/>
            <w:bottom w:val="none" w:sz="0" w:space="0" w:color="auto"/>
            <w:right w:val="none" w:sz="0" w:space="0" w:color="auto"/>
          </w:divBdr>
          <w:divsChild>
            <w:div w:id="866408516">
              <w:marLeft w:val="0"/>
              <w:marRight w:val="0"/>
              <w:marTop w:val="0"/>
              <w:marBottom w:val="0"/>
              <w:divBdr>
                <w:top w:val="none" w:sz="0" w:space="0" w:color="auto"/>
                <w:left w:val="none" w:sz="0" w:space="0" w:color="auto"/>
                <w:bottom w:val="none" w:sz="0" w:space="0" w:color="auto"/>
                <w:right w:val="none" w:sz="0" w:space="0" w:color="auto"/>
              </w:divBdr>
              <w:divsChild>
                <w:div w:id="102266329">
                  <w:marLeft w:val="0"/>
                  <w:marRight w:val="0"/>
                  <w:marTop w:val="0"/>
                  <w:marBottom w:val="0"/>
                  <w:divBdr>
                    <w:top w:val="none" w:sz="0" w:space="0" w:color="auto"/>
                    <w:left w:val="none" w:sz="0" w:space="0" w:color="auto"/>
                    <w:bottom w:val="none" w:sz="0" w:space="0" w:color="auto"/>
                    <w:right w:val="none" w:sz="0" w:space="0" w:color="auto"/>
                  </w:divBdr>
                  <w:divsChild>
                    <w:div w:id="1270117698">
                      <w:marLeft w:val="0"/>
                      <w:marRight w:val="0"/>
                      <w:marTop w:val="0"/>
                      <w:marBottom w:val="0"/>
                      <w:divBdr>
                        <w:top w:val="none" w:sz="0" w:space="0" w:color="auto"/>
                        <w:left w:val="none" w:sz="0" w:space="0" w:color="auto"/>
                        <w:bottom w:val="none" w:sz="0" w:space="0" w:color="auto"/>
                        <w:right w:val="none" w:sz="0" w:space="0" w:color="auto"/>
                      </w:divBdr>
                      <w:divsChild>
                        <w:div w:id="1342780195">
                          <w:marLeft w:val="0"/>
                          <w:marRight w:val="0"/>
                          <w:marTop w:val="0"/>
                          <w:marBottom w:val="0"/>
                          <w:divBdr>
                            <w:top w:val="none" w:sz="0" w:space="0" w:color="auto"/>
                            <w:left w:val="none" w:sz="0" w:space="0" w:color="auto"/>
                            <w:bottom w:val="none" w:sz="0" w:space="0" w:color="auto"/>
                            <w:right w:val="none" w:sz="0" w:space="0" w:color="auto"/>
                          </w:divBdr>
                          <w:divsChild>
                            <w:div w:id="685787503">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55999133">
              <w:marLeft w:val="0"/>
              <w:marRight w:val="0"/>
              <w:marTop w:val="75"/>
              <w:marBottom w:val="0"/>
              <w:divBdr>
                <w:top w:val="none" w:sz="0" w:space="0" w:color="auto"/>
                <w:left w:val="none" w:sz="0" w:space="0" w:color="auto"/>
                <w:bottom w:val="none" w:sz="0" w:space="0" w:color="auto"/>
                <w:right w:val="none" w:sz="0" w:space="0" w:color="auto"/>
              </w:divBdr>
              <w:divsChild>
                <w:div w:id="86536470">
                  <w:marLeft w:val="0"/>
                  <w:marRight w:val="0"/>
                  <w:marTop w:val="0"/>
                  <w:marBottom w:val="0"/>
                  <w:divBdr>
                    <w:top w:val="none" w:sz="0" w:space="0" w:color="auto"/>
                    <w:left w:val="none" w:sz="0" w:space="0" w:color="auto"/>
                    <w:bottom w:val="none" w:sz="0" w:space="0" w:color="auto"/>
                    <w:right w:val="none" w:sz="0" w:space="0" w:color="auto"/>
                  </w:divBdr>
                  <w:divsChild>
                    <w:div w:id="1326516748">
                      <w:marLeft w:val="0"/>
                      <w:marRight w:val="0"/>
                      <w:marTop w:val="0"/>
                      <w:marBottom w:val="0"/>
                      <w:divBdr>
                        <w:top w:val="none" w:sz="0" w:space="0" w:color="auto"/>
                        <w:left w:val="none" w:sz="0" w:space="0" w:color="auto"/>
                        <w:bottom w:val="none" w:sz="0" w:space="0" w:color="auto"/>
                        <w:right w:val="none" w:sz="0" w:space="0" w:color="auto"/>
                      </w:divBdr>
                      <w:divsChild>
                        <w:div w:id="901409328">
                          <w:marLeft w:val="0"/>
                          <w:marRight w:val="0"/>
                          <w:marTop w:val="0"/>
                          <w:marBottom w:val="0"/>
                          <w:divBdr>
                            <w:top w:val="none" w:sz="0" w:space="0" w:color="auto"/>
                            <w:left w:val="none" w:sz="0" w:space="0" w:color="auto"/>
                            <w:bottom w:val="none" w:sz="0" w:space="0" w:color="auto"/>
                            <w:right w:val="none" w:sz="0" w:space="0" w:color="auto"/>
                          </w:divBdr>
                          <w:divsChild>
                            <w:div w:id="47533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28218449">
          <w:marLeft w:val="0"/>
          <w:marRight w:val="0"/>
          <w:marTop w:val="0"/>
          <w:marBottom w:val="0"/>
          <w:divBdr>
            <w:top w:val="none" w:sz="0" w:space="0" w:color="auto"/>
            <w:left w:val="none" w:sz="0" w:space="0" w:color="auto"/>
            <w:bottom w:val="none" w:sz="0" w:space="0" w:color="auto"/>
            <w:right w:val="none" w:sz="0" w:space="0" w:color="auto"/>
          </w:divBdr>
          <w:divsChild>
            <w:div w:id="678123018">
              <w:marLeft w:val="0"/>
              <w:marRight w:val="0"/>
              <w:marTop w:val="0"/>
              <w:marBottom w:val="0"/>
              <w:divBdr>
                <w:top w:val="none" w:sz="0" w:space="0" w:color="auto"/>
                <w:left w:val="none" w:sz="0" w:space="0" w:color="auto"/>
                <w:bottom w:val="none" w:sz="0" w:space="0" w:color="auto"/>
                <w:right w:val="none" w:sz="0" w:space="0" w:color="auto"/>
              </w:divBdr>
              <w:divsChild>
                <w:div w:id="335693123">
                  <w:marLeft w:val="0"/>
                  <w:marRight w:val="0"/>
                  <w:marTop w:val="0"/>
                  <w:marBottom w:val="0"/>
                  <w:divBdr>
                    <w:top w:val="none" w:sz="0" w:space="0" w:color="auto"/>
                    <w:left w:val="none" w:sz="0" w:space="0" w:color="auto"/>
                    <w:bottom w:val="none" w:sz="0" w:space="0" w:color="auto"/>
                    <w:right w:val="none" w:sz="0" w:space="0" w:color="auto"/>
                  </w:divBdr>
                  <w:divsChild>
                    <w:div w:id="1434978445">
                      <w:marLeft w:val="0"/>
                      <w:marRight w:val="0"/>
                      <w:marTop w:val="0"/>
                      <w:marBottom w:val="0"/>
                      <w:divBdr>
                        <w:top w:val="none" w:sz="0" w:space="0" w:color="auto"/>
                        <w:left w:val="none" w:sz="0" w:space="0" w:color="auto"/>
                        <w:bottom w:val="none" w:sz="0" w:space="0" w:color="auto"/>
                        <w:right w:val="none" w:sz="0" w:space="0" w:color="auto"/>
                      </w:divBdr>
                      <w:divsChild>
                        <w:div w:id="331028404">
                          <w:marLeft w:val="0"/>
                          <w:marRight w:val="0"/>
                          <w:marTop w:val="0"/>
                          <w:marBottom w:val="0"/>
                          <w:divBdr>
                            <w:top w:val="none" w:sz="0" w:space="0" w:color="auto"/>
                            <w:left w:val="none" w:sz="0" w:space="0" w:color="auto"/>
                            <w:bottom w:val="none" w:sz="0" w:space="0" w:color="auto"/>
                            <w:right w:val="none" w:sz="0" w:space="0" w:color="auto"/>
                          </w:divBdr>
                          <w:divsChild>
                            <w:div w:id="118890882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53697158">
              <w:marLeft w:val="0"/>
              <w:marRight w:val="0"/>
              <w:marTop w:val="75"/>
              <w:marBottom w:val="0"/>
              <w:divBdr>
                <w:top w:val="none" w:sz="0" w:space="0" w:color="auto"/>
                <w:left w:val="none" w:sz="0" w:space="0" w:color="auto"/>
                <w:bottom w:val="none" w:sz="0" w:space="0" w:color="auto"/>
                <w:right w:val="none" w:sz="0" w:space="0" w:color="auto"/>
              </w:divBdr>
              <w:divsChild>
                <w:div w:id="778380254">
                  <w:marLeft w:val="0"/>
                  <w:marRight w:val="0"/>
                  <w:marTop w:val="0"/>
                  <w:marBottom w:val="0"/>
                  <w:divBdr>
                    <w:top w:val="none" w:sz="0" w:space="0" w:color="auto"/>
                    <w:left w:val="none" w:sz="0" w:space="0" w:color="auto"/>
                    <w:bottom w:val="none" w:sz="0" w:space="0" w:color="auto"/>
                    <w:right w:val="none" w:sz="0" w:space="0" w:color="auto"/>
                  </w:divBdr>
                  <w:divsChild>
                    <w:div w:id="17955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2408">
          <w:marLeft w:val="0"/>
          <w:marRight w:val="0"/>
          <w:marTop w:val="0"/>
          <w:marBottom w:val="0"/>
          <w:divBdr>
            <w:top w:val="none" w:sz="0" w:space="0" w:color="auto"/>
            <w:left w:val="none" w:sz="0" w:space="0" w:color="auto"/>
            <w:bottom w:val="none" w:sz="0" w:space="0" w:color="auto"/>
            <w:right w:val="none" w:sz="0" w:space="0" w:color="auto"/>
          </w:divBdr>
          <w:divsChild>
            <w:div w:id="974868477">
              <w:marLeft w:val="0"/>
              <w:marRight w:val="0"/>
              <w:marTop w:val="0"/>
              <w:marBottom w:val="0"/>
              <w:divBdr>
                <w:top w:val="none" w:sz="0" w:space="0" w:color="auto"/>
                <w:left w:val="none" w:sz="0" w:space="0" w:color="auto"/>
                <w:bottom w:val="none" w:sz="0" w:space="0" w:color="auto"/>
                <w:right w:val="none" w:sz="0" w:space="0" w:color="auto"/>
              </w:divBdr>
            </w:div>
          </w:divsChild>
        </w:div>
        <w:div w:id="22361880">
          <w:marLeft w:val="0"/>
          <w:marRight w:val="0"/>
          <w:marTop w:val="0"/>
          <w:marBottom w:val="0"/>
          <w:divBdr>
            <w:top w:val="none" w:sz="0" w:space="0" w:color="auto"/>
            <w:left w:val="none" w:sz="0" w:space="0" w:color="auto"/>
            <w:bottom w:val="none" w:sz="0" w:space="0" w:color="auto"/>
            <w:right w:val="none" w:sz="0" w:space="0" w:color="auto"/>
          </w:divBdr>
          <w:divsChild>
            <w:div w:id="1211191405">
              <w:marLeft w:val="0"/>
              <w:marRight w:val="0"/>
              <w:marTop w:val="0"/>
              <w:marBottom w:val="0"/>
              <w:divBdr>
                <w:top w:val="none" w:sz="0" w:space="0" w:color="auto"/>
                <w:left w:val="none" w:sz="0" w:space="0" w:color="auto"/>
                <w:bottom w:val="none" w:sz="0" w:space="0" w:color="auto"/>
                <w:right w:val="none" w:sz="0" w:space="0" w:color="auto"/>
              </w:divBdr>
              <w:divsChild>
                <w:div w:id="1560480353">
                  <w:marLeft w:val="0"/>
                  <w:marRight w:val="0"/>
                  <w:marTop w:val="0"/>
                  <w:marBottom w:val="0"/>
                  <w:divBdr>
                    <w:top w:val="none" w:sz="0" w:space="0" w:color="auto"/>
                    <w:left w:val="none" w:sz="0" w:space="0" w:color="auto"/>
                    <w:bottom w:val="none" w:sz="0" w:space="0" w:color="auto"/>
                    <w:right w:val="none" w:sz="0" w:space="0" w:color="auto"/>
                  </w:divBdr>
                  <w:divsChild>
                    <w:div w:id="1761176165">
                      <w:marLeft w:val="0"/>
                      <w:marRight w:val="0"/>
                      <w:marTop w:val="0"/>
                      <w:marBottom w:val="0"/>
                      <w:divBdr>
                        <w:top w:val="none" w:sz="0" w:space="0" w:color="auto"/>
                        <w:left w:val="none" w:sz="0" w:space="0" w:color="auto"/>
                        <w:bottom w:val="none" w:sz="0" w:space="0" w:color="auto"/>
                        <w:right w:val="none" w:sz="0" w:space="0" w:color="auto"/>
                      </w:divBdr>
                      <w:divsChild>
                        <w:div w:id="271717153">
                          <w:marLeft w:val="0"/>
                          <w:marRight w:val="0"/>
                          <w:marTop w:val="0"/>
                          <w:marBottom w:val="0"/>
                          <w:divBdr>
                            <w:top w:val="none" w:sz="0" w:space="0" w:color="auto"/>
                            <w:left w:val="none" w:sz="0" w:space="0" w:color="auto"/>
                            <w:bottom w:val="none" w:sz="0" w:space="0" w:color="auto"/>
                            <w:right w:val="none" w:sz="0" w:space="0" w:color="auto"/>
                          </w:divBdr>
                          <w:divsChild>
                            <w:div w:id="82381631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34780912">
          <w:marLeft w:val="0"/>
          <w:marRight w:val="0"/>
          <w:marTop w:val="0"/>
          <w:marBottom w:val="0"/>
          <w:divBdr>
            <w:top w:val="none" w:sz="0" w:space="0" w:color="auto"/>
            <w:left w:val="none" w:sz="0" w:space="0" w:color="auto"/>
            <w:bottom w:val="none" w:sz="0" w:space="0" w:color="auto"/>
            <w:right w:val="none" w:sz="0" w:space="0" w:color="auto"/>
          </w:divBdr>
          <w:divsChild>
            <w:div w:id="2133748619">
              <w:marLeft w:val="0"/>
              <w:marRight w:val="0"/>
              <w:marTop w:val="0"/>
              <w:marBottom w:val="0"/>
              <w:divBdr>
                <w:top w:val="none" w:sz="0" w:space="0" w:color="auto"/>
                <w:left w:val="none" w:sz="0" w:space="0" w:color="auto"/>
                <w:bottom w:val="none" w:sz="0" w:space="0" w:color="auto"/>
                <w:right w:val="none" w:sz="0" w:space="0" w:color="auto"/>
              </w:divBdr>
              <w:divsChild>
                <w:div w:id="1063261849">
                  <w:marLeft w:val="0"/>
                  <w:marRight w:val="0"/>
                  <w:marTop w:val="0"/>
                  <w:marBottom w:val="0"/>
                  <w:divBdr>
                    <w:top w:val="none" w:sz="0" w:space="0" w:color="auto"/>
                    <w:left w:val="none" w:sz="0" w:space="0" w:color="auto"/>
                    <w:bottom w:val="none" w:sz="0" w:space="0" w:color="auto"/>
                    <w:right w:val="none" w:sz="0" w:space="0" w:color="auto"/>
                  </w:divBdr>
                  <w:divsChild>
                    <w:div w:id="1956788610">
                      <w:marLeft w:val="0"/>
                      <w:marRight w:val="0"/>
                      <w:marTop w:val="0"/>
                      <w:marBottom w:val="0"/>
                      <w:divBdr>
                        <w:top w:val="none" w:sz="0" w:space="0" w:color="auto"/>
                        <w:left w:val="none" w:sz="0" w:space="0" w:color="auto"/>
                        <w:bottom w:val="none" w:sz="0" w:space="0" w:color="auto"/>
                        <w:right w:val="none" w:sz="0" w:space="0" w:color="auto"/>
                      </w:divBdr>
                      <w:divsChild>
                        <w:div w:id="755439794">
                          <w:marLeft w:val="0"/>
                          <w:marRight w:val="0"/>
                          <w:marTop w:val="0"/>
                          <w:marBottom w:val="0"/>
                          <w:divBdr>
                            <w:top w:val="none" w:sz="0" w:space="0" w:color="auto"/>
                            <w:left w:val="none" w:sz="0" w:space="0" w:color="auto"/>
                            <w:bottom w:val="none" w:sz="0" w:space="0" w:color="auto"/>
                            <w:right w:val="none" w:sz="0" w:space="0" w:color="auto"/>
                          </w:divBdr>
                          <w:divsChild>
                            <w:div w:id="521667799">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700475054">
              <w:marLeft w:val="0"/>
              <w:marRight w:val="0"/>
              <w:marTop w:val="75"/>
              <w:marBottom w:val="0"/>
              <w:divBdr>
                <w:top w:val="none" w:sz="0" w:space="0" w:color="auto"/>
                <w:left w:val="none" w:sz="0" w:space="0" w:color="auto"/>
                <w:bottom w:val="none" w:sz="0" w:space="0" w:color="auto"/>
                <w:right w:val="none" w:sz="0" w:space="0" w:color="auto"/>
              </w:divBdr>
              <w:divsChild>
                <w:div w:id="451752479">
                  <w:marLeft w:val="0"/>
                  <w:marRight w:val="0"/>
                  <w:marTop w:val="0"/>
                  <w:marBottom w:val="0"/>
                  <w:divBdr>
                    <w:top w:val="none" w:sz="0" w:space="0" w:color="auto"/>
                    <w:left w:val="none" w:sz="0" w:space="0" w:color="auto"/>
                    <w:bottom w:val="none" w:sz="0" w:space="0" w:color="auto"/>
                    <w:right w:val="none" w:sz="0" w:space="0" w:color="auto"/>
                  </w:divBdr>
                  <w:divsChild>
                    <w:div w:id="511650252">
                      <w:marLeft w:val="0"/>
                      <w:marRight w:val="0"/>
                      <w:marTop w:val="0"/>
                      <w:marBottom w:val="0"/>
                      <w:divBdr>
                        <w:top w:val="none" w:sz="0" w:space="0" w:color="auto"/>
                        <w:left w:val="none" w:sz="0" w:space="0" w:color="auto"/>
                        <w:bottom w:val="none" w:sz="0" w:space="0" w:color="auto"/>
                        <w:right w:val="none" w:sz="0" w:space="0" w:color="auto"/>
                      </w:divBdr>
                      <w:divsChild>
                        <w:div w:id="233204924">
                          <w:marLeft w:val="0"/>
                          <w:marRight w:val="0"/>
                          <w:marTop w:val="0"/>
                          <w:marBottom w:val="0"/>
                          <w:divBdr>
                            <w:top w:val="none" w:sz="0" w:space="0" w:color="auto"/>
                            <w:left w:val="none" w:sz="0" w:space="0" w:color="auto"/>
                            <w:bottom w:val="none" w:sz="0" w:space="0" w:color="auto"/>
                            <w:right w:val="none" w:sz="0" w:space="0" w:color="auto"/>
                          </w:divBdr>
                          <w:divsChild>
                            <w:div w:id="99846413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13978019">
          <w:marLeft w:val="0"/>
          <w:marRight w:val="0"/>
          <w:marTop w:val="0"/>
          <w:marBottom w:val="0"/>
          <w:divBdr>
            <w:top w:val="none" w:sz="0" w:space="0" w:color="auto"/>
            <w:left w:val="none" w:sz="0" w:space="0" w:color="auto"/>
            <w:bottom w:val="none" w:sz="0" w:space="0" w:color="auto"/>
            <w:right w:val="none" w:sz="0" w:space="0" w:color="auto"/>
          </w:divBdr>
          <w:divsChild>
            <w:div w:id="771123609">
              <w:marLeft w:val="0"/>
              <w:marRight w:val="0"/>
              <w:marTop w:val="0"/>
              <w:marBottom w:val="0"/>
              <w:divBdr>
                <w:top w:val="none" w:sz="0" w:space="0" w:color="auto"/>
                <w:left w:val="none" w:sz="0" w:space="0" w:color="auto"/>
                <w:bottom w:val="none" w:sz="0" w:space="0" w:color="auto"/>
                <w:right w:val="none" w:sz="0" w:space="0" w:color="auto"/>
              </w:divBdr>
              <w:divsChild>
                <w:div w:id="1891454556">
                  <w:marLeft w:val="0"/>
                  <w:marRight w:val="0"/>
                  <w:marTop w:val="0"/>
                  <w:marBottom w:val="0"/>
                  <w:divBdr>
                    <w:top w:val="none" w:sz="0" w:space="0" w:color="auto"/>
                    <w:left w:val="none" w:sz="0" w:space="0" w:color="auto"/>
                    <w:bottom w:val="none" w:sz="0" w:space="0" w:color="auto"/>
                    <w:right w:val="none" w:sz="0" w:space="0" w:color="auto"/>
                  </w:divBdr>
                  <w:divsChild>
                    <w:div w:id="681667614">
                      <w:marLeft w:val="0"/>
                      <w:marRight w:val="0"/>
                      <w:marTop w:val="0"/>
                      <w:marBottom w:val="0"/>
                      <w:divBdr>
                        <w:top w:val="none" w:sz="0" w:space="0" w:color="auto"/>
                        <w:left w:val="none" w:sz="0" w:space="0" w:color="auto"/>
                        <w:bottom w:val="none" w:sz="0" w:space="0" w:color="auto"/>
                        <w:right w:val="none" w:sz="0" w:space="0" w:color="auto"/>
                      </w:divBdr>
                      <w:divsChild>
                        <w:div w:id="515002501">
                          <w:marLeft w:val="0"/>
                          <w:marRight w:val="0"/>
                          <w:marTop w:val="0"/>
                          <w:marBottom w:val="0"/>
                          <w:divBdr>
                            <w:top w:val="none" w:sz="0" w:space="0" w:color="auto"/>
                            <w:left w:val="none" w:sz="0" w:space="0" w:color="auto"/>
                            <w:bottom w:val="none" w:sz="0" w:space="0" w:color="auto"/>
                            <w:right w:val="none" w:sz="0" w:space="0" w:color="auto"/>
                          </w:divBdr>
                          <w:divsChild>
                            <w:div w:id="1243366989">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568154712">
              <w:marLeft w:val="0"/>
              <w:marRight w:val="0"/>
              <w:marTop w:val="75"/>
              <w:marBottom w:val="0"/>
              <w:divBdr>
                <w:top w:val="none" w:sz="0" w:space="0" w:color="auto"/>
                <w:left w:val="none" w:sz="0" w:space="0" w:color="auto"/>
                <w:bottom w:val="none" w:sz="0" w:space="0" w:color="auto"/>
                <w:right w:val="none" w:sz="0" w:space="0" w:color="auto"/>
              </w:divBdr>
              <w:divsChild>
                <w:div w:id="1248071812">
                  <w:marLeft w:val="0"/>
                  <w:marRight w:val="0"/>
                  <w:marTop w:val="0"/>
                  <w:marBottom w:val="0"/>
                  <w:divBdr>
                    <w:top w:val="none" w:sz="0" w:space="0" w:color="auto"/>
                    <w:left w:val="none" w:sz="0" w:space="0" w:color="auto"/>
                    <w:bottom w:val="none" w:sz="0" w:space="0" w:color="auto"/>
                    <w:right w:val="none" w:sz="0" w:space="0" w:color="auto"/>
                  </w:divBdr>
                  <w:divsChild>
                    <w:div w:id="10152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26802">
          <w:marLeft w:val="0"/>
          <w:marRight w:val="0"/>
          <w:marTop w:val="0"/>
          <w:marBottom w:val="0"/>
          <w:divBdr>
            <w:top w:val="none" w:sz="0" w:space="0" w:color="auto"/>
            <w:left w:val="none" w:sz="0" w:space="0" w:color="auto"/>
            <w:bottom w:val="none" w:sz="0" w:space="0" w:color="auto"/>
            <w:right w:val="none" w:sz="0" w:space="0" w:color="auto"/>
          </w:divBdr>
          <w:divsChild>
            <w:div w:id="532425113">
              <w:marLeft w:val="0"/>
              <w:marRight w:val="0"/>
              <w:marTop w:val="0"/>
              <w:marBottom w:val="0"/>
              <w:divBdr>
                <w:top w:val="none" w:sz="0" w:space="0" w:color="auto"/>
                <w:left w:val="none" w:sz="0" w:space="0" w:color="auto"/>
                <w:bottom w:val="none" w:sz="0" w:space="0" w:color="auto"/>
                <w:right w:val="none" w:sz="0" w:space="0" w:color="auto"/>
              </w:divBdr>
              <w:divsChild>
                <w:div w:id="1842508165">
                  <w:marLeft w:val="0"/>
                  <w:marRight w:val="0"/>
                  <w:marTop w:val="0"/>
                  <w:marBottom w:val="0"/>
                  <w:divBdr>
                    <w:top w:val="none" w:sz="0" w:space="0" w:color="auto"/>
                    <w:left w:val="none" w:sz="0" w:space="0" w:color="auto"/>
                    <w:bottom w:val="none" w:sz="0" w:space="0" w:color="auto"/>
                    <w:right w:val="none" w:sz="0" w:space="0" w:color="auto"/>
                  </w:divBdr>
                  <w:divsChild>
                    <w:div w:id="1692022931">
                      <w:marLeft w:val="0"/>
                      <w:marRight w:val="0"/>
                      <w:marTop w:val="0"/>
                      <w:marBottom w:val="0"/>
                      <w:divBdr>
                        <w:top w:val="none" w:sz="0" w:space="0" w:color="auto"/>
                        <w:left w:val="none" w:sz="0" w:space="0" w:color="auto"/>
                        <w:bottom w:val="none" w:sz="0" w:space="0" w:color="auto"/>
                        <w:right w:val="none" w:sz="0" w:space="0" w:color="auto"/>
                      </w:divBdr>
                      <w:divsChild>
                        <w:div w:id="1496414809">
                          <w:marLeft w:val="0"/>
                          <w:marRight w:val="0"/>
                          <w:marTop w:val="0"/>
                          <w:marBottom w:val="0"/>
                          <w:divBdr>
                            <w:top w:val="none" w:sz="0" w:space="0" w:color="auto"/>
                            <w:left w:val="none" w:sz="0" w:space="0" w:color="auto"/>
                            <w:bottom w:val="none" w:sz="0" w:space="0" w:color="auto"/>
                            <w:right w:val="none" w:sz="0" w:space="0" w:color="auto"/>
                          </w:divBdr>
                          <w:divsChild>
                            <w:div w:id="110829406">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418330148">
              <w:marLeft w:val="0"/>
              <w:marRight w:val="0"/>
              <w:marTop w:val="75"/>
              <w:marBottom w:val="0"/>
              <w:divBdr>
                <w:top w:val="none" w:sz="0" w:space="0" w:color="auto"/>
                <w:left w:val="none" w:sz="0" w:space="0" w:color="auto"/>
                <w:bottom w:val="none" w:sz="0" w:space="0" w:color="auto"/>
                <w:right w:val="none" w:sz="0" w:space="0" w:color="auto"/>
              </w:divBdr>
              <w:divsChild>
                <w:div w:id="1980067061">
                  <w:marLeft w:val="0"/>
                  <w:marRight w:val="0"/>
                  <w:marTop w:val="0"/>
                  <w:marBottom w:val="0"/>
                  <w:divBdr>
                    <w:top w:val="none" w:sz="0" w:space="0" w:color="auto"/>
                    <w:left w:val="none" w:sz="0" w:space="0" w:color="auto"/>
                    <w:bottom w:val="none" w:sz="0" w:space="0" w:color="auto"/>
                    <w:right w:val="none" w:sz="0" w:space="0" w:color="auto"/>
                  </w:divBdr>
                  <w:divsChild>
                    <w:div w:id="16915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21016">
          <w:marLeft w:val="0"/>
          <w:marRight w:val="0"/>
          <w:marTop w:val="0"/>
          <w:marBottom w:val="0"/>
          <w:divBdr>
            <w:top w:val="none" w:sz="0" w:space="0" w:color="auto"/>
            <w:left w:val="none" w:sz="0" w:space="0" w:color="auto"/>
            <w:bottom w:val="none" w:sz="0" w:space="0" w:color="auto"/>
            <w:right w:val="none" w:sz="0" w:space="0" w:color="auto"/>
          </w:divBdr>
          <w:divsChild>
            <w:div w:id="1686904722">
              <w:marLeft w:val="0"/>
              <w:marRight w:val="0"/>
              <w:marTop w:val="0"/>
              <w:marBottom w:val="0"/>
              <w:divBdr>
                <w:top w:val="none" w:sz="0" w:space="0" w:color="auto"/>
                <w:left w:val="none" w:sz="0" w:space="0" w:color="auto"/>
                <w:bottom w:val="none" w:sz="0" w:space="0" w:color="auto"/>
                <w:right w:val="none" w:sz="0" w:space="0" w:color="auto"/>
              </w:divBdr>
              <w:divsChild>
                <w:div w:id="1289117729">
                  <w:marLeft w:val="0"/>
                  <w:marRight w:val="0"/>
                  <w:marTop w:val="0"/>
                  <w:marBottom w:val="0"/>
                  <w:divBdr>
                    <w:top w:val="none" w:sz="0" w:space="0" w:color="auto"/>
                    <w:left w:val="none" w:sz="0" w:space="0" w:color="auto"/>
                    <w:bottom w:val="none" w:sz="0" w:space="0" w:color="auto"/>
                    <w:right w:val="none" w:sz="0" w:space="0" w:color="auto"/>
                  </w:divBdr>
                  <w:divsChild>
                    <w:div w:id="814224034">
                      <w:marLeft w:val="0"/>
                      <w:marRight w:val="0"/>
                      <w:marTop w:val="0"/>
                      <w:marBottom w:val="0"/>
                      <w:divBdr>
                        <w:top w:val="none" w:sz="0" w:space="0" w:color="auto"/>
                        <w:left w:val="none" w:sz="0" w:space="0" w:color="auto"/>
                        <w:bottom w:val="none" w:sz="0" w:space="0" w:color="auto"/>
                        <w:right w:val="none" w:sz="0" w:space="0" w:color="auto"/>
                      </w:divBdr>
                      <w:divsChild>
                        <w:div w:id="1996257193">
                          <w:marLeft w:val="0"/>
                          <w:marRight w:val="0"/>
                          <w:marTop w:val="0"/>
                          <w:marBottom w:val="0"/>
                          <w:divBdr>
                            <w:top w:val="none" w:sz="0" w:space="0" w:color="auto"/>
                            <w:left w:val="none" w:sz="0" w:space="0" w:color="auto"/>
                            <w:bottom w:val="none" w:sz="0" w:space="0" w:color="auto"/>
                            <w:right w:val="none" w:sz="0" w:space="0" w:color="auto"/>
                          </w:divBdr>
                          <w:divsChild>
                            <w:div w:id="103338665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90249845">
              <w:marLeft w:val="0"/>
              <w:marRight w:val="0"/>
              <w:marTop w:val="75"/>
              <w:marBottom w:val="0"/>
              <w:divBdr>
                <w:top w:val="none" w:sz="0" w:space="0" w:color="auto"/>
                <w:left w:val="none" w:sz="0" w:space="0" w:color="auto"/>
                <w:bottom w:val="none" w:sz="0" w:space="0" w:color="auto"/>
                <w:right w:val="none" w:sz="0" w:space="0" w:color="auto"/>
              </w:divBdr>
              <w:divsChild>
                <w:div w:id="843008108">
                  <w:marLeft w:val="0"/>
                  <w:marRight w:val="0"/>
                  <w:marTop w:val="0"/>
                  <w:marBottom w:val="0"/>
                  <w:divBdr>
                    <w:top w:val="none" w:sz="0" w:space="0" w:color="auto"/>
                    <w:left w:val="none" w:sz="0" w:space="0" w:color="auto"/>
                    <w:bottom w:val="none" w:sz="0" w:space="0" w:color="auto"/>
                    <w:right w:val="none" w:sz="0" w:space="0" w:color="auto"/>
                  </w:divBdr>
                  <w:divsChild>
                    <w:div w:id="825165301">
                      <w:marLeft w:val="0"/>
                      <w:marRight w:val="0"/>
                      <w:marTop w:val="0"/>
                      <w:marBottom w:val="0"/>
                      <w:divBdr>
                        <w:top w:val="none" w:sz="0" w:space="0" w:color="auto"/>
                        <w:left w:val="none" w:sz="0" w:space="0" w:color="auto"/>
                        <w:bottom w:val="none" w:sz="0" w:space="0" w:color="auto"/>
                        <w:right w:val="none" w:sz="0" w:space="0" w:color="auto"/>
                      </w:divBdr>
                    </w:div>
                    <w:div w:id="1922517615">
                      <w:marLeft w:val="0"/>
                      <w:marRight w:val="0"/>
                      <w:marTop w:val="0"/>
                      <w:marBottom w:val="0"/>
                      <w:divBdr>
                        <w:top w:val="none" w:sz="0" w:space="0" w:color="auto"/>
                        <w:left w:val="none" w:sz="0" w:space="0" w:color="auto"/>
                        <w:bottom w:val="none" w:sz="0" w:space="0" w:color="auto"/>
                        <w:right w:val="none" w:sz="0" w:space="0" w:color="auto"/>
                      </w:divBdr>
                      <w:divsChild>
                        <w:div w:id="6292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90671">
          <w:marLeft w:val="0"/>
          <w:marRight w:val="0"/>
          <w:marTop w:val="0"/>
          <w:marBottom w:val="0"/>
          <w:divBdr>
            <w:top w:val="none" w:sz="0" w:space="0" w:color="auto"/>
            <w:left w:val="none" w:sz="0" w:space="0" w:color="auto"/>
            <w:bottom w:val="none" w:sz="0" w:space="0" w:color="auto"/>
            <w:right w:val="none" w:sz="0" w:space="0" w:color="auto"/>
          </w:divBdr>
          <w:divsChild>
            <w:div w:id="426728096">
              <w:marLeft w:val="0"/>
              <w:marRight w:val="0"/>
              <w:marTop w:val="0"/>
              <w:marBottom w:val="0"/>
              <w:divBdr>
                <w:top w:val="none" w:sz="0" w:space="0" w:color="auto"/>
                <w:left w:val="none" w:sz="0" w:space="0" w:color="auto"/>
                <w:bottom w:val="none" w:sz="0" w:space="0" w:color="auto"/>
                <w:right w:val="none" w:sz="0" w:space="0" w:color="auto"/>
              </w:divBdr>
              <w:divsChild>
                <w:div w:id="1586920300">
                  <w:marLeft w:val="0"/>
                  <w:marRight w:val="0"/>
                  <w:marTop w:val="0"/>
                  <w:marBottom w:val="0"/>
                  <w:divBdr>
                    <w:top w:val="none" w:sz="0" w:space="0" w:color="auto"/>
                    <w:left w:val="none" w:sz="0" w:space="0" w:color="auto"/>
                    <w:bottom w:val="none" w:sz="0" w:space="0" w:color="auto"/>
                    <w:right w:val="none" w:sz="0" w:space="0" w:color="auto"/>
                  </w:divBdr>
                  <w:divsChild>
                    <w:div w:id="2025092577">
                      <w:marLeft w:val="0"/>
                      <w:marRight w:val="0"/>
                      <w:marTop w:val="0"/>
                      <w:marBottom w:val="0"/>
                      <w:divBdr>
                        <w:top w:val="none" w:sz="0" w:space="0" w:color="auto"/>
                        <w:left w:val="none" w:sz="0" w:space="0" w:color="auto"/>
                        <w:bottom w:val="none" w:sz="0" w:space="0" w:color="auto"/>
                        <w:right w:val="none" w:sz="0" w:space="0" w:color="auto"/>
                      </w:divBdr>
                      <w:divsChild>
                        <w:div w:id="1654749359">
                          <w:marLeft w:val="0"/>
                          <w:marRight w:val="0"/>
                          <w:marTop w:val="0"/>
                          <w:marBottom w:val="0"/>
                          <w:divBdr>
                            <w:top w:val="none" w:sz="0" w:space="0" w:color="auto"/>
                            <w:left w:val="none" w:sz="0" w:space="0" w:color="auto"/>
                            <w:bottom w:val="none" w:sz="0" w:space="0" w:color="auto"/>
                            <w:right w:val="none" w:sz="0" w:space="0" w:color="auto"/>
                          </w:divBdr>
                          <w:divsChild>
                            <w:div w:id="1802914797">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090805064">
              <w:marLeft w:val="0"/>
              <w:marRight w:val="0"/>
              <w:marTop w:val="75"/>
              <w:marBottom w:val="0"/>
              <w:divBdr>
                <w:top w:val="none" w:sz="0" w:space="0" w:color="auto"/>
                <w:left w:val="none" w:sz="0" w:space="0" w:color="auto"/>
                <w:bottom w:val="none" w:sz="0" w:space="0" w:color="auto"/>
                <w:right w:val="none" w:sz="0" w:space="0" w:color="auto"/>
              </w:divBdr>
              <w:divsChild>
                <w:div w:id="1516845206">
                  <w:marLeft w:val="0"/>
                  <w:marRight w:val="0"/>
                  <w:marTop w:val="0"/>
                  <w:marBottom w:val="0"/>
                  <w:divBdr>
                    <w:top w:val="none" w:sz="0" w:space="0" w:color="auto"/>
                    <w:left w:val="none" w:sz="0" w:space="0" w:color="auto"/>
                    <w:bottom w:val="none" w:sz="0" w:space="0" w:color="auto"/>
                    <w:right w:val="none" w:sz="0" w:space="0" w:color="auto"/>
                  </w:divBdr>
                  <w:divsChild>
                    <w:div w:id="1306856429">
                      <w:marLeft w:val="0"/>
                      <w:marRight w:val="0"/>
                      <w:marTop w:val="0"/>
                      <w:marBottom w:val="0"/>
                      <w:divBdr>
                        <w:top w:val="none" w:sz="0" w:space="0" w:color="auto"/>
                        <w:left w:val="none" w:sz="0" w:space="0" w:color="auto"/>
                        <w:bottom w:val="none" w:sz="0" w:space="0" w:color="auto"/>
                        <w:right w:val="none" w:sz="0" w:space="0" w:color="auto"/>
                      </w:divBdr>
                    </w:div>
                    <w:div w:id="700861177">
                      <w:marLeft w:val="0"/>
                      <w:marRight w:val="0"/>
                      <w:marTop w:val="0"/>
                      <w:marBottom w:val="0"/>
                      <w:divBdr>
                        <w:top w:val="none" w:sz="0" w:space="0" w:color="auto"/>
                        <w:left w:val="none" w:sz="0" w:space="0" w:color="auto"/>
                        <w:bottom w:val="none" w:sz="0" w:space="0" w:color="auto"/>
                        <w:right w:val="none" w:sz="0" w:space="0" w:color="auto"/>
                      </w:divBdr>
                      <w:divsChild>
                        <w:div w:id="3677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5863">
          <w:marLeft w:val="0"/>
          <w:marRight w:val="0"/>
          <w:marTop w:val="0"/>
          <w:marBottom w:val="0"/>
          <w:divBdr>
            <w:top w:val="none" w:sz="0" w:space="0" w:color="auto"/>
            <w:left w:val="none" w:sz="0" w:space="0" w:color="auto"/>
            <w:bottom w:val="none" w:sz="0" w:space="0" w:color="auto"/>
            <w:right w:val="none" w:sz="0" w:space="0" w:color="auto"/>
          </w:divBdr>
          <w:divsChild>
            <w:div w:id="1991908101">
              <w:marLeft w:val="0"/>
              <w:marRight w:val="0"/>
              <w:marTop w:val="0"/>
              <w:marBottom w:val="0"/>
              <w:divBdr>
                <w:top w:val="none" w:sz="0" w:space="0" w:color="auto"/>
                <w:left w:val="none" w:sz="0" w:space="0" w:color="auto"/>
                <w:bottom w:val="none" w:sz="0" w:space="0" w:color="auto"/>
                <w:right w:val="none" w:sz="0" w:space="0" w:color="auto"/>
              </w:divBdr>
              <w:divsChild>
                <w:div w:id="893346205">
                  <w:marLeft w:val="0"/>
                  <w:marRight w:val="0"/>
                  <w:marTop w:val="0"/>
                  <w:marBottom w:val="0"/>
                  <w:divBdr>
                    <w:top w:val="none" w:sz="0" w:space="0" w:color="auto"/>
                    <w:left w:val="none" w:sz="0" w:space="0" w:color="auto"/>
                    <w:bottom w:val="none" w:sz="0" w:space="0" w:color="auto"/>
                    <w:right w:val="none" w:sz="0" w:space="0" w:color="auto"/>
                  </w:divBdr>
                  <w:divsChild>
                    <w:div w:id="73861599">
                      <w:marLeft w:val="0"/>
                      <w:marRight w:val="0"/>
                      <w:marTop w:val="0"/>
                      <w:marBottom w:val="0"/>
                      <w:divBdr>
                        <w:top w:val="none" w:sz="0" w:space="0" w:color="auto"/>
                        <w:left w:val="none" w:sz="0" w:space="0" w:color="auto"/>
                        <w:bottom w:val="none" w:sz="0" w:space="0" w:color="auto"/>
                        <w:right w:val="none" w:sz="0" w:space="0" w:color="auto"/>
                      </w:divBdr>
                      <w:divsChild>
                        <w:div w:id="1821464082">
                          <w:marLeft w:val="0"/>
                          <w:marRight w:val="0"/>
                          <w:marTop w:val="0"/>
                          <w:marBottom w:val="0"/>
                          <w:divBdr>
                            <w:top w:val="none" w:sz="0" w:space="0" w:color="auto"/>
                            <w:left w:val="none" w:sz="0" w:space="0" w:color="auto"/>
                            <w:bottom w:val="none" w:sz="0" w:space="0" w:color="auto"/>
                            <w:right w:val="none" w:sz="0" w:space="0" w:color="auto"/>
                          </w:divBdr>
                          <w:divsChild>
                            <w:div w:id="85781380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018382646">
              <w:marLeft w:val="0"/>
              <w:marRight w:val="0"/>
              <w:marTop w:val="75"/>
              <w:marBottom w:val="0"/>
              <w:divBdr>
                <w:top w:val="none" w:sz="0" w:space="0" w:color="auto"/>
                <w:left w:val="none" w:sz="0" w:space="0" w:color="auto"/>
                <w:bottom w:val="none" w:sz="0" w:space="0" w:color="auto"/>
                <w:right w:val="none" w:sz="0" w:space="0" w:color="auto"/>
              </w:divBdr>
              <w:divsChild>
                <w:div w:id="1434126456">
                  <w:marLeft w:val="0"/>
                  <w:marRight w:val="0"/>
                  <w:marTop w:val="0"/>
                  <w:marBottom w:val="0"/>
                  <w:divBdr>
                    <w:top w:val="none" w:sz="0" w:space="0" w:color="auto"/>
                    <w:left w:val="none" w:sz="0" w:space="0" w:color="auto"/>
                    <w:bottom w:val="none" w:sz="0" w:space="0" w:color="auto"/>
                    <w:right w:val="none" w:sz="0" w:space="0" w:color="auto"/>
                  </w:divBdr>
                  <w:divsChild>
                    <w:div w:id="639267464">
                      <w:marLeft w:val="0"/>
                      <w:marRight w:val="0"/>
                      <w:marTop w:val="0"/>
                      <w:marBottom w:val="0"/>
                      <w:divBdr>
                        <w:top w:val="none" w:sz="0" w:space="0" w:color="auto"/>
                        <w:left w:val="none" w:sz="0" w:space="0" w:color="auto"/>
                        <w:bottom w:val="none" w:sz="0" w:space="0" w:color="auto"/>
                        <w:right w:val="none" w:sz="0" w:space="0" w:color="auto"/>
                      </w:divBdr>
                    </w:div>
                    <w:div w:id="176702798">
                      <w:marLeft w:val="0"/>
                      <w:marRight w:val="0"/>
                      <w:marTop w:val="0"/>
                      <w:marBottom w:val="0"/>
                      <w:divBdr>
                        <w:top w:val="none" w:sz="0" w:space="0" w:color="auto"/>
                        <w:left w:val="none" w:sz="0" w:space="0" w:color="auto"/>
                        <w:bottom w:val="none" w:sz="0" w:space="0" w:color="auto"/>
                        <w:right w:val="none" w:sz="0" w:space="0" w:color="auto"/>
                      </w:divBdr>
                      <w:divsChild>
                        <w:div w:id="194480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221147">
          <w:marLeft w:val="0"/>
          <w:marRight w:val="0"/>
          <w:marTop w:val="0"/>
          <w:marBottom w:val="0"/>
          <w:divBdr>
            <w:top w:val="none" w:sz="0" w:space="0" w:color="auto"/>
            <w:left w:val="none" w:sz="0" w:space="0" w:color="auto"/>
            <w:bottom w:val="none" w:sz="0" w:space="0" w:color="auto"/>
            <w:right w:val="none" w:sz="0" w:space="0" w:color="auto"/>
          </w:divBdr>
          <w:divsChild>
            <w:div w:id="906233367">
              <w:marLeft w:val="0"/>
              <w:marRight w:val="0"/>
              <w:marTop w:val="0"/>
              <w:marBottom w:val="0"/>
              <w:divBdr>
                <w:top w:val="none" w:sz="0" w:space="0" w:color="auto"/>
                <w:left w:val="none" w:sz="0" w:space="0" w:color="auto"/>
                <w:bottom w:val="none" w:sz="0" w:space="0" w:color="auto"/>
                <w:right w:val="none" w:sz="0" w:space="0" w:color="auto"/>
              </w:divBdr>
            </w:div>
          </w:divsChild>
        </w:div>
        <w:div w:id="980769668">
          <w:marLeft w:val="0"/>
          <w:marRight w:val="0"/>
          <w:marTop w:val="0"/>
          <w:marBottom w:val="0"/>
          <w:divBdr>
            <w:top w:val="none" w:sz="0" w:space="0" w:color="auto"/>
            <w:left w:val="none" w:sz="0" w:space="0" w:color="auto"/>
            <w:bottom w:val="none" w:sz="0" w:space="0" w:color="auto"/>
            <w:right w:val="none" w:sz="0" w:space="0" w:color="auto"/>
          </w:divBdr>
          <w:divsChild>
            <w:div w:id="1657567555">
              <w:marLeft w:val="0"/>
              <w:marRight w:val="0"/>
              <w:marTop w:val="0"/>
              <w:marBottom w:val="0"/>
              <w:divBdr>
                <w:top w:val="none" w:sz="0" w:space="0" w:color="auto"/>
                <w:left w:val="none" w:sz="0" w:space="0" w:color="auto"/>
                <w:bottom w:val="none" w:sz="0" w:space="0" w:color="auto"/>
                <w:right w:val="none" w:sz="0" w:space="0" w:color="auto"/>
              </w:divBdr>
              <w:divsChild>
                <w:div w:id="2072074345">
                  <w:marLeft w:val="0"/>
                  <w:marRight w:val="0"/>
                  <w:marTop w:val="0"/>
                  <w:marBottom w:val="0"/>
                  <w:divBdr>
                    <w:top w:val="none" w:sz="0" w:space="0" w:color="auto"/>
                    <w:left w:val="none" w:sz="0" w:space="0" w:color="auto"/>
                    <w:bottom w:val="none" w:sz="0" w:space="0" w:color="auto"/>
                    <w:right w:val="none" w:sz="0" w:space="0" w:color="auto"/>
                  </w:divBdr>
                  <w:divsChild>
                    <w:div w:id="771899283">
                      <w:marLeft w:val="0"/>
                      <w:marRight w:val="0"/>
                      <w:marTop w:val="0"/>
                      <w:marBottom w:val="0"/>
                      <w:divBdr>
                        <w:top w:val="none" w:sz="0" w:space="0" w:color="auto"/>
                        <w:left w:val="none" w:sz="0" w:space="0" w:color="auto"/>
                        <w:bottom w:val="none" w:sz="0" w:space="0" w:color="auto"/>
                        <w:right w:val="none" w:sz="0" w:space="0" w:color="auto"/>
                      </w:divBdr>
                      <w:divsChild>
                        <w:div w:id="1496071784">
                          <w:marLeft w:val="0"/>
                          <w:marRight w:val="0"/>
                          <w:marTop w:val="0"/>
                          <w:marBottom w:val="0"/>
                          <w:divBdr>
                            <w:top w:val="none" w:sz="0" w:space="0" w:color="auto"/>
                            <w:left w:val="none" w:sz="0" w:space="0" w:color="auto"/>
                            <w:bottom w:val="none" w:sz="0" w:space="0" w:color="auto"/>
                            <w:right w:val="none" w:sz="0" w:space="0" w:color="auto"/>
                          </w:divBdr>
                          <w:divsChild>
                            <w:div w:id="1622106118">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378972805">
              <w:marLeft w:val="0"/>
              <w:marRight w:val="0"/>
              <w:marTop w:val="75"/>
              <w:marBottom w:val="0"/>
              <w:divBdr>
                <w:top w:val="none" w:sz="0" w:space="0" w:color="auto"/>
                <w:left w:val="none" w:sz="0" w:space="0" w:color="auto"/>
                <w:bottom w:val="none" w:sz="0" w:space="0" w:color="auto"/>
                <w:right w:val="none" w:sz="0" w:space="0" w:color="auto"/>
              </w:divBdr>
              <w:divsChild>
                <w:div w:id="1591354556">
                  <w:marLeft w:val="0"/>
                  <w:marRight w:val="0"/>
                  <w:marTop w:val="0"/>
                  <w:marBottom w:val="0"/>
                  <w:divBdr>
                    <w:top w:val="none" w:sz="0" w:space="0" w:color="auto"/>
                    <w:left w:val="none" w:sz="0" w:space="0" w:color="auto"/>
                    <w:bottom w:val="none" w:sz="0" w:space="0" w:color="auto"/>
                    <w:right w:val="none" w:sz="0" w:space="0" w:color="auto"/>
                  </w:divBdr>
                  <w:divsChild>
                    <w:div w:id="6449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37078">
          <w:marLeft w:val="0"/>
          <w:marRight w:val="0"/>
          <w:marTop w:val="0"/>
          <w:marBottom w:val="0"/>
          <w:divBdr>
            <w:top w:val="none" w:sz="0" w:space="0" w:color="auto"/>
            <w:left w:val="none" w:sz="0" w:space="0" w:color="auto"/>
            <w:bottom w:val="none" w:sz="0" w:space="0" w:color="auto"/>
            <w:right w:val="none" w:sz="0" w:space="0" w:color="auto"/>
          </w:divBdr>
          <w:divsChild>
            <w:div w:id="369379334">
              <w:marLeft w:val="0"/>
              <w:marRight w:val="0"/>
              <w:marTop w:val="0"/>
              <w:marBottom w:val="0"/>
              <w:divBdr>
                <w:top w:val="none" w:sz="0" w:space="0" w:color="auto"/>
                <w:left w:val="none" w:sz="0" w:space="0" w:color="auto"/>
                <w:bottom w:val="none" w:sz="0" w:space="0" w:color="auto"/>
                <w:right w:val="none" w:sz="0" w:space="0" w:color="auto"/>
              </w:divBdr>
              <w:divsChild>
                <w:div w:id="1604530337">
                  <w:marLeft w:val="0"/>
                  <w:marRight w:val="0"/>
                  <w:marTop w:val="0"/>
                  <w:marBottom w:val="0"/>
                  <w:divBdr>
                    <w:top w:val="none" w:sz="0" w:space="0" w:color="auto"/>
                    <w:left w:val="none" w:sz="0" w:space="0" w:color="auto"/>
                    <w:bottom w:val="none" w:sz="0" w:space="0" w:color="auto"/>
                    <w:right w:val="none" w:sz="0" w:space="0" w:color="auto"/>
                  </w:divBdr>
                  <w:divsChild>
                    <w:div w:id="403332298">
                      <w:marLeft w:val="0"/>
                      <w:marRight w:val="0"/>
                      <w:marTop w:val="0"/>
                      <w:marBottom w:val="0"/>
                      <w:divBdr>
                        <w:top w:val="none" w:sz="0" w:space="0" w:color="auto"/>
                        <w:left w:val="none" w:sz="0" w:space="0" w:color="auto"/>
                        <w:bottom w:val="none" w:sz="0" w:space="0" w:color="auto"/>
                        <w:right w:val="none" w:sz="0" w:space="0" w:color="auto"/>
                      </w:divBdr>
                      <w:divsChild>
                        <w:div w:id="1097210732">
                          <w:marLeft w:val="0"/>
                          <w:marRight w:val="0"/>
                          <w:marTop w:val="0"/>
                          <w:marBottom w:val="0"/>
                          <w:divBdr>
                            <w:top w:val="none" w:sz="0" w:space="0" w:color="auto"/>
                            <w:left w:val="none" w:sz="0" w:space="0" w:color="auto"/>
                            <w:bottom w:val="none" w:sz="0" w:space="0" w:color="auto"/>
                            <w:right w:val="none" w:sz="0" w:space="0" w:color="auto"/>
                          </w:divBdr>
                          <w:divsChild>
                            <w:div w:id="213459373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990478055">
          <w:marLeft w:val="0"/>
          <w:marRight w:val="0"/>
          <w:marTop w:val="0"/>
          <w:marBottom w:val="0"/>
          <w:divBdr>
            <w:top w:val="none" w:sz="0" w:space="0" w:color="auto"/>
            <w:left w:val="none" w:sz="0" w:space="0" w:color="auto"/>
            <w:bottom w:val="none" w:sz="0" w:space="0" w:color="auto"/>
            <w:right w:val="none" w:sz="0" w:space="0" w:color="auto"/>
          </w:divBdr>
          <w:divsChild>
            <w:div w:id="788936079">
              <w:marLeft w:val="0"/>
              <w:marRight w:val="0"/>
              <w:marTop w:val="0"/>
              <w:marBottom w:val="0"/>
              <w:divBdr>
                <w:top w:val="none" w:sz="0" w:space="0" w:color="auto"/>
                <w:left w:val="none" w:sz="0" w:space="0" w:color="auto"/>
                <w:bottom w:val="none" w:sz="0" w:space="0" w:color="auto"/>
                <w:right w:val="none" w:sz="0" w:space="0" w:color="auto"/>
              </w:divBdr>
              <w:divsChild>
                <w:div w:id="1638484721">
                  <w:marLeft w:val="0"/>
                  <w:marRight w:val="0"/>
                  <w:marTop w:val="0"/>
                  <w:marBottom w:val="0"/>
                  <w:divBdr>
                    <w:top w:val="none" w:sz="0" w:space="0" w:color="auto"/>
                    <w:left w:val="none" w:sz="0" w:space="0" w:color="auto"/>
                    <w:bottom w:val="none" w:sz="0" w:space="0" w:color="auto"/>
                    <w:right w:val="none" w:sz="0" w:space="0" w:color="auto"/>
                  </w:divBdr>
                  <w:divsChild>
                    <w:div w:id="1875000133">
                      <w:marLeft w:val="0"/>
                      <w:marRight w:val="0"/>
                      <w:marTop w:val="0"/>
                      <w:marBottom w:val="0"/>
                      <w:divBdr>
                        <w:top w:val="none" w:sz="0" w:space="0" w:color="auto"/>
                        <w:left w:val="none" w:sz="0" w:space="0" w:color="auto"/>
                        <w:bottom w:val="none" w:sz="0" w:space="0" w:color="auto"/>
                        <w:right w:val="none" w:sz="0" w:space="0" w:color="auto"/>
                      </w:divBdr>
                      <w:divsChild>
                        <w:div w:id="198473709">
                          <w:marLeft w:val="0"/>
                          <w:marRight w:val="0"/>
                          <w:marTop w:val="0"/>
                          <w:marBottom w:val="0"/>
                          <w:divBdr>
                            <w:top w:val="none" w:sz="0" w:space="0" w:color="auto"/>
                            <w:left w:val="none" w:sz="0" w:space="0" w:color="auto"/>
                            <w:bottom w:val="none" w:sz="0" w:space="0" w:color="auto"/>
                            <w:right w:val="none" w:sz="0" w:space="0" w:color="auto"/>
                          </w:divBdr>
                          <w:divsChild>
                            <w:div w:id="302731427">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903759848">
          <w:marLeft w:val="0"/>
          <w:marRight w:val="0"/>
          <w:marTop w:val="0"/>
          <w:marBottom w:val="0"/>
          <w:divBdr>
            <w:top w:val="none" w:sz="0" w:space="0" w:color="auto"/>
            <w:left w:val="none" w:sz="0" w:space="0" w:color="auto"/>
            <w:bottom w:val="none" w:sz="0" w:space="0" w:color="auto"/>
            <w:right w:val="none" w:sz="0" w:space="0" w:color="auto"/>
          </w:divBdr>
          <w:divsChild>
            <w:div w:id="286158340">
              <w:marLeft w:val="0"/>
              <w:marRight w:val="0"/>
              <w:marTop w:val="0"/>
              <w:marBottom w:val="0"/>
              <w:divBdr>
                <w:top w:val="none" w:sz="0" w:space="0" w:color="auto"/>
                <w:left w:val="none" w:sz="0" w:space="0" w:color="auto"/>
                <w:bottom w:val="none" w:sz="0" w:space="0" w:color="auto"/>
                <w:right w:val="none" w:sz="0" w:space="0" w:color="auto"/>
              </w:divBdr>
              <w:divsChild>
                <w:div w:id="260532275">
                  <w:marLeft w:val="0"/>
                  <w:marRight w:val="0"/>
                  <w:marTop w:val="0"/>
                  <w:marBottom w:val="0"/>
                  <w:divBdr>
                    <w:top w:val="none" w:sz="0" w:space="0" w:color="auto"/>
                    <w:left w:val="none" w:sz="0" w:space="0" w:color="auto"/>
                    <w:bottom w:val="none" w:sz="0" w:space="0" w:color="auto"/>
                    <w:right w:val="none" w:sz="0" w:space="0" w:color="auto"/>
                  </w:divBdr>
                  <w:divsChild>
                    <w:div w:id="1709334258">
                      <w:marLeft w:val="0"/>
                      <w:marRight w:val="0"/>
                      <w:marTop w:val="0"/>
                      <w:marBottom w:val="0"/>
                      <w:divBdr>
                        <w:top w:val="none" w:sz="0" w:space="0" w:color="auto"/>
                        <w:left w:val="none" w:sz="0" w:space="0" w:color="auto"/>
                        <w:bottom w:val="none" w:sz="0" w:space="0" w:color="auto"/>
                        <w:right w:val="none" w:sz="0" w:space="0" w:color="auto"/>
                      </w:divBdr>
                      <w:divsChild>
                        <w:div w:id="675425242">
                          <w:marLeft w:val="0"/>
                          <w:marRight w:val="0"/>
                          <w:marTop w:val="0"/>
                          <w:marBottom w:val="0"/>
                          <w:divBdr>
                            <w:top w:val="none" w:sz="0" w:space="0" w:color="auto"/>
                            <w:left w:val="none" w:sz="0" w:space="0" w:color="auto"/>
                            <w:bottom w:val="none" w:sz="0" w:space="0" w:color="auto"/>
                            <w:right w:val="none" w:sz="0" w:space="0" w:color="auto"/>
                          </w:divBdr>
                          <w:divsChild>
                            <w:div w:id="246505156">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69756762">
              <w:marLeft w:val="0"/>
              <w:marRight w:val="0"/>
              <w:marTop w:val="75"/>
              <w:marBottom w:val="0"/>
              <w:divBdr>
                <w:top w:val="none" w:sz="0" w:space="0" w:color="auto"/>
                <w:left w:val="none" w:sz="0" w:space="0" w:color="auto"/>
                <w:bottom w:val="none" w:sz="0" w:space="0" w:color="auto"/>
                <w:right w:val="none" w:sz="0" w:space="0" w:color="auto"/>
              </w:divBdr>
              <w:divsChild>
                <w:div w:id="754326156">
                  <w:marLeft w:val="0"/>
                  <w:marRight w:val="0"/>
                  <w:marTop w:val="0"/>
                  <w:marBottom w:val="0"/>
                  <w:divBdr>
                    <w:top w:val="none" w:sz="0" w:space="0" w:color="auto"/>
                    <w:left w:val="none" w:sz="0" w:space="0" w:color="auto"/>
                    <w:bottom w:val="none" w:sz="0" w:space="0" w:color="auto"/>
                    <w:right w:val="none" w:sz="0" w:space="0" w:color="auto"/>
                  </w:divBdr>
                  <w:divsChild>
                    <w:div w:id="11273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096738">
          <w:marLeft w:val="0"/>
          <w:marRight w:val="0"/>
          <w:marTop w:val="0"/>
          <w:marBottom w:val="0"/>
          <w:divBdr>
            <w:top w:val="none" w:sz="0" w:space="0" w:color="auto"/>
            <w:left w:val="none" w:sz="0" w:space="0" w:color="auto"/>
            <w:bottom w:val="none" w:sz="0" w:space="0" w:color="auto"/>
            <w:right w:val="none" w:sz="0" w:space="0" w:color="auto"/>
          </w:divBdr>
          <w:divsChild>
            <w:div w:id="1172915001">
              <w:marLeft w:val="0"/>
              <w:marRight w:val="0"/>
              <w:marTop w:val="0"/>
              <w:marBottom w:val="0"/>
              <w:divBdr>
                <w:top w:val="none" w:sz="0" w:space="0" w:color="auto"/>
                <w:left w:val="none" w:sz="0" w:space="0" w:color="auto"/>
                <w:bottom w:val="none" w:sz="0" w:space="0" w:color="auto"/>
                <w:right w:val="none" w:sz="0" w:space="0" w:color="auto"/>
              </w:divBdr>
              <w:divsChild>
                <w:div w:id="1924220274">
                  <w:marLeft w:val="0"/>
                  <w:marRight w:val="0"/>
                  <w:marTop w:val="0"/>
                  <w:marBottom w:val="0"/>
                  <w:divBdr>
                    <w:top w:val="none" w:sz="0" w:space="0" w:color="auto"/>
                    <w:left w:val="none" w:sz="0" w:space="0" w:color="auto"/>
                    <w:bottom w:val="none" w:sz="0" w:space="0" w:color="auto"/>
                    <w:right w:val="none" w:sz="0" w:space="0" w:color="auto"/>
                  </w:divBdr>
                  <w:divsChild>
                    <w:div w:id="409810737">
                      <w:marLeft w:val="0"/>
                      <w:marRight w:val="0"/>
                      <w:marTop w:val="0"/>
                      <w:marBottom w:val="0"/>
                      <w:divBdr>
                        <w:top w:val="none" w:sz="0" w:space="0" w:color="auto"/>
                        <w:left w:val="none" w:sz="0" w:space="0" w:color="auto"/>
                        <w:bottom w:val="none" w:sz="0" w:space="0" w:color="auto"/>
                        <w:right w:val="none" w:sz="0" w:space="0" w:color="auto"/>
                      </w:divBdr>
                      <w:divsChild>
                        <w:div w:id="535192890">
                          <w:marLeft w:val="0"/>
                          <w:marRight w:val="0"/>
                          <w:marTop w:val="0"/>
                          <w:marBottom w:val="0"/>
                          <w:divBdr>
                            <w:top w:val="none" w:sz="0" w:space="0" w:color="auto"/>
                            <w:left w:val="none" w:sz="0" w:space="0" w:color="auto"/>
                            <w:bottom w:val="none" w:sz="0" w:space="0" w:color="auto"/>
                            <w:right w:val="none" w:sz="0" w:space="0" w:color="auto"/>
                          </w:divBdr>
                          <w:divsChild>
                            <w:div w:id="1042286053">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857688862">
          <w:marLeft w:val="0"/>
          <w:marRight w:val="0"/>
          <w:marTop w:val="0"/>
          <w:marBottom w:val="0"/>
          <w:divBdr>
            <w:top w:val="none" w:sz="0" w:space="0" w:color="auto"/>
            <w:left w:val="none" w:sz="0" w:space="0" w:color="auto"/>
            <w:bottom w:val="none" w:sz="0" w:space="0" w:color="auto"/>
            <w:right w:val="none" w:sz="0" w:space="0" w:color="auto"/>
          </w:divBdr>
          <w:divsChild>
            <w:div w:id="652176724">
              <w:marLeft w:val="0"/>
              <w:marRight w:val="0"/>
              <w:marTop w:val="0"/>
              <w:marBottom w:val="0"/>
              <w:divBdr>
                <w:top w:val="none" w:sz="0" w:space="0" w:color="auto"/>
                <w:left w:val="none" w:sz="0" w:space="0" w:color="auto"/>
                <w:bottom w:val="none" w:sz="0" w:space="0" w:color="auto"/>
                <w:right w:val="none" w:sz="0" w:space="0" w:color="auto"/>
              </w:divBdr>
              <w:divsChild>
                <w:div w:id="2046833395">
                  <w:marLeft w:val="0"/>
                  <w:marRight w:val="0"/>
                  <w:marTop w:val="0"/>
                  <w:marBottom w:val="0"/>
                  <w:divBdr>
                    <w:top w:val="none" w:sz="0" w:space="0" w:color="auto"/>
                    <w:left w:val="none" w:sz="0" w:space="0" w:color="auto"/>
                    <w:bottom w:val="none" w:sz="0" w:space="0" w:color="auto"/>
                    <w:right w:val="none" w:sz="0" w:space="0" w:color="auto"/>
                  </w:divBdr>
                  <w:divsChild>
                    <w:div w:id="2139764126">
                      <w:marLeft w:val="0"/>
                      <w:marRight w:val="0"/>
                      <w:marTop w:val="0"/>
                      <w:marBottom w:val="0"/>
                      <w:divBdr>
                        <w:top w:val="none" w:sz="0" w:space="0" w:color="auto"/>
                        <w:left w:val="none" w:sz="0" w:space="0" w:color="auto"/>
                        <w:bottom w:val="none" w:sz="0" w:space="0" w:color="auto"/>
                        <w:right w:val="none" w:sz="0" w:space="0" w:color="auto"/>
                      </w:divBdr>
                      <w:divsChild>
                        <w:div w:id="1351682038">
                          <w:marLeft w:val="0"/>
                          <w:marRight w:val="0"/>
                          <w:marTop w:val="0"/>
                          <w:marBottom w:val="0"/>
                          <w:divBdr>
                            <w:top w:val="none" w:sz="0" w:space="0" w:color="auto"/>
                            <w:left w:val="none" w:sz="0" w:space="0" w:color="auto"/>
                            <w:bottom w:val="none" w:sz="0" w:space="0" w:color="auto"/>
                            <w:right w:val="none" w:sz="0" w:space="0" w:color="auto"/>
                          </w:divBdr>
                          <w:divsChild>
                            <w:div w:id="6969696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509254124">
              <w:marLeft w:val="0"/>
              <w:marRight w:val="0"/>
              <w:marTop w:val="75"/>
              <w:marBottom w:val="0"/>
              <w:divBdr>
                <w:top w:val="none" w:sz="0" w:space="0" w:color="auto"/>
                <w:left w:val="none" w:sz="0" w:space="0" w:color="auto"/>
                <w:bottom w:val="none" w:sz="0" w:space="0" w:color="auto"/>
                <w:right w:val="none" w:sz="0" w:space="0" w:color="auto"/>
              </w:divBdr>
              <w:divsChild>
                <w:div w:id="1041780180">
                  <w:marLeft w:val="0"/>
                  <w:marRight w:val="0"/>
                  <w:marTop w:val="0"/>
                  <w:marBottom w:val="0"/>
                  <w:divBdr>
                    <w:top w:val="none" w:sz="0" w:space="0" w:color="auto"/>
                    <w:left w:val="none" w:sz="0" w:space="0" w:color="auto"/>
                    <w:bottom w:val="none" w:sz="0" w:space="0" w:color="auto"/>
                    <w:right w:val="none" w:sz="0" w:space="0" w:color="auto"/>
                  </w:divBdr>
                  <w:divsChild>
                    <w:div w:id="1311909635">
                      <w:marLeft w:val="0"/>
                      <w:marRight w:val="0"/>
                      <w:marTop w:val="0"/>
                      <w:marBottom w:val="0"/>
                      <w:divBdr>
                        <w:top w:val="none" w:sz="0" w:space="0" w:color="auto"/>
                        <w:left w:val="none" w:sz="0" w:space="0" w:color="auto"/>
                        <w:bottom w:val="none" w:sz="0" w:space="0" w:color="auto"/>
                        <w:right w:val="none" w:sz="0" w:space="0" w:color="auto"/>
                      </w:divBdr>
                      <w:divsChild>
                        <w:div w:id="1050150070">
                          <w:marLeft w:val="0"/>
                          <w:marRight w:val="0"/>
                          <w:marTop w:val="0"/>
                          <w:marBottom w:val="0"/>
                          <w:divBdr>
                            <w:top w:val="none" w:sz="0" w:space="0" w:color="auto"/>
                            <w:left w:val="none" w:sz="0" w:space="0" w:color="auto"/>
                            <w:bottom w:val="none" w:sz="0" w:space="0" w:color="auto"/>
                            <w:right w:val="none" w:sz="0" w:space="0" w:color="auto"/>
                          </w:divBdr>
                          <w:divsChild>
                            <w:div w:id="14106898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722165668">
          <w:marLeft w:val="0"/>
          <w:marRight w:val="0"/>
          <w:marTop w:val="0"/>
          <w:marBottom w:val="0"/>
          <w:divBdr>
            <w:top w:val="none" w:sz="0" w:space="0" w:color="auto"/>
            <w:left w:val="none" w:sz="0" w:space="0" w:color="auto"/>
            <w:bottom w:val="none" w:sz="0" w:space="0" w:color="auto"/>
            <w:right w:val="none" w:sz="0" w:space="0" w:color="auto"/>
          </w:divBdr>
          <w:divsChild>
            <w:div w:id="695496823">
              <w:marLeft w:val="0"/>
              <w:marRight w:val="0"/>
              <w:marTop w:val="0"/>
              <w:marBottom w:val="0"/>
              <w:divBdr>
                <w:top w:val="none" w:sz="0" w:space="0" w:color="auto"/>
                <w:left w:val="none" w:sz="0" w:space="0" w:color="auto"/>
                <w:bottom w:val="none" w:sz="0" w:space="0" w:color="auto"/>
                <w:right w:val="none" w:sz="0" w:space="0" w:color="auto"/>
              </w:divBdr>
              <w:divsChild>
                <w:div w:id="1260914559">
                  <w:marLeft w:val="0"/>
                  <w:marRight w:val="0"/>
                  <w:marTop w:val="0"/>
                  <w:marBottom w:val="0"/>
                  <w:divBdr>
                    <w:top w:val="none" w:sz="0" w:space="0" w:color="auto"/>
                    <w:left w:val="none" w:sz="0" w:space="0" w:color="auto"/>
                    <w:bottom w:val="none" w:sz="0" w:space="0" w:color="auto"/>
                    <w:right w:val="none" w:sz="0" w:space="0" w:color="auto"/>
                  </w:divBdr>
                  <w:divsChild>
                    <w:div w:id="1541937172">
                      <w:marLeft w:val="0"/>
                      <w:marRight w:val="0"/>
                      <w:marTop w:val="0"/>
                      <w:marBottom w:val="0"/>
                      <w:divBdr>
                        <w:top w:val="none" w:sz="0" w:space="0" w:color="auto"/>
                        <w:left w:val="none" w:sz="0" w:space="0" w:color="auto"/>
                        <w:bottom w:val="none" w:sz="0" w:space="0" w:color="auto"/>
                        <w:right w:val="none" w:sz="0" w:space="0" w:color="auto"/>
                      </w:divBdr>
                      <w:divsChild>
                        <w:div w:id="642975880">
                          <w:marLeft w:val="0"/>
                          <w:marRight w:val="0"/>
                          <w:marTop w:val="0"/>
                          <w:marBottom w:val="0"/>
                          <w:divBdr>
                            <w:top w:val="none" w:sz="0" w:space="0" w:color="auto"/>
                            <w:left w:val="none" w:sz="0" w:space="0" w:color="auto"/>
                            <w:bottom w:val="none" w:sz="0" w:space="0" w:color="auto"/>
                            <w:right w:val="none" w:sz="0" w:space="0" w:color="auto"/>
                          </w:divBdr>
                          <w:divsChild>
                            <w:div w:id="104729548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802192630">
              <w:marLeft w:val="0"/>
              <w:marRight w:val="0"/>
              <w:marTop w:val="75"/>
              <w:marBottom w:val="0"/>
              <w:divBdr>
                <w:top w:val="none" w:sz="0" w:space="0" w:color="auto"/>
                <w:left w:val="none" w:sz="0" w:space="0" w:color="auto"/>
                <w:bottom w:val="none" w:sz="0" w:space="0" w:color="auto"/>
                <w:right w:val="none" w:sz="0" w:space="0" w:color="auto"/>
              </w:divBdr>
              <w:divsChild>
                <w:div w:id="1599942025">
                  <w:marLeft w:val="0"/>
                  <w:marRight w:val="0"/>
                  <w:marTop w:val="0"/>
                  <w:marBottom w:val="0"/>
                  <w:divBdr>
                    <w:top w:val="none" w:sz="0" w:space="0" w:color="auto"/>
                    <w:left w:val="none" w:sz="0" w:space="0" w:color="auto"/>
                    <w:bottom w:val="none" w:sz="0" w:space="0" w:color="auto"/>
                    <w:right w:val="none" w:sz="0" w:space="0" w:color="auto"/>
                  </w:divBdr>
                  <w:divsChild>
                    <w:div w:id="1392121426">
                      <w:marLeft w:val="0"/>
                      <w:marRight w:val="0"/>
                      <w:marTop w:val="0"/>
                      <w:marBottom w:val="0"/>
                      <w:divBdr>
                        <w:top w:val="none" w:sz="0" w:space="0" w:color="auto"/>
                        <w:left w:val="none" w:sz="0" w:space="0" w:color="auto"/>
                        <w:bottom w:val="none" w:sz="0" w:space="0" w:color="auto"/>
                        <w:right w:val="none" w:sz="0" w:space="0" w:color="auto"/>
                      </w:divBdr>
                      <w:divsChild>
                        <w:div w:id="1453014719">
                          <w:marLeft w:val="0"/>
                          <w:marRight w:val="0"/>
                          <w:marTop w:val="0"/>
                          <w:marBottom w:val="0"/>
                          <w:divBdr>
                            <w:top w:val="none" w:sz="0" w:space="0" w:color="auto"/>
                            <w:left w:val="none" w:sz="0" w:space="0" w:color="auto"/>
                            <w:bottom w:val="none" w:sz="0" w:space="0" w:color="auto"/>
                            <w:right w:val="none" w:sz="0" w:space="0" w:color="auto"/>
                          </w:divBdr>
                          <w:divsChild>
                            <w:div w:id="6558397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439666">
          <w:marLeft w:val="0"/>
          <w:marRight w:val="0"/>
          <w:marTop w:val="0"/>
          <w:marBottom w:val="0"/>
          <w:divBdr>
            <w:top w:val="none" w:sz="0" w:space="0" w:color="auto"/>
            <w:left w:val="none" w:sz="0" w:space="0" w:color="auto"/>
            <w:bottom w:val="none" w:sz="0" w:space="0" w:color="auto"/>
            <w:right w:val="none" w:sz="0" w:space="0" w:color="auto"/>
          </w:divBdr>
          <w:divsChild>
            <w:div w:id="1726878471">
              <w:marLeft w:val="0"/>
              <w:marRight w:val="0"/>
              <w:marTop w:val="0"/>
              <w:marBottom w:val="0"/>
              <w:divBdr>
                <w:top w:val="none" w:sz="0" w:space="0" w:color="auto"/>
                <w:left w:val="none" w:sz="0" w:space="0" w:color="auto"/>
                <w:bottom w:val="none" w:sz="0" w:space="0" w:color="auto"/>
                <w:right w:val="none" w:sz="0" w:space="0" w:color="auto"/>
              </w:divBdr>
              <w:divsChild>
                <w:div w:id="761992683">
                  <w:marLeft w:val="0"/>
                  <w:marRight w:val="0"/>
                  <w:marTop w:val="0"/>
                  <w:marBottom w:val="0"/>
                  <w:divBdr>
                    <w:top w:val="none" w:sz="0" w:space="0" w:color="auto"/>
                    <w:left w:val="none" w:sz="0" w:space="0" w:color="auto"/>
                    <w:bottom w:val="none" w:sz="0" w:space="0" w:color="auto"/>
                    <w:right w:val="none" w:sz="0" w:space="0" w:color="auto"/>
                  </w:divBdr>
                  <w:divsChild>
                    <w:div w:id="800728795">
                      <w:marLeft w:val="0"/>
                      <w:marRight w:val="0"/>
                      <w:marTop w:val="0"/>
                      <w:marBottom w:val="0"/>
                      <w:divBdr>
                        <w:top w:val="none" w:sz="0" w:space="0" w:color="auto"/>
                        <w:left w:val="none" w:sz="0" w:space="0" w:color="auto"/>
                        <w:bottom w:val="none" w:sz="0" w:space="0" w:color="auto"/>
                        <w:right w:val="none" w:sz="0" w:space="0" w:color="auto"/>
                      </w:divBdr>
                      <w:divsChild>
                        <w:div w:id="1772437500">
                          <w:marLeft w:val="0"/>
                          <w:marRight w:val="0"/>
                          <w:marTop w:val="0"/>
                          <w:marBottom w:val="0"/>
                          <w:divBdr>
                            <w:top w:val="none" w:sz="0" w:space="0" w:color="auto"/>
                            <w:left w:val="none" w:sz="0" w:space="0" w:color="auto"/>
                            <w:bottom w:val="none" w:sz="0" w:space="0" w:color="auto"/>
                            <w:right w:val="none" w:sz="0" w:space="0" w:color="auto"/>
                          </w:divBdr>
                          <w:divsChild>
                            <w:div w:id="217712686">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513492958">
          <w:marLeft w:val="0"/>
          <w:marRight w:val="0"/>
          <w:marTop w:val="0"/>
          <w:marBottom w:val="0"/>
          <w:divBdr>
            <w:top w:val="none" w:sz="0" w:space="0" w:color="auto"/>
            <w:left w:val="none" w:sz="0" w:space="0" w:color="auto"/>
            <w:bottom w:val="none" w:sz="0" w:space="0" w:color="auto"/>
            <w:right w:val="none" w:sz="0" w:space="0" w:color="auto"/>
          </w:divBdr>
          <w:divsChild>
            <w:div w:id="1594474">
              <w:marLeft w:val="0"/>
              <w:marRight w:val="0"/>
              <w:marTop w:val="0"/>
              <w:marBottom w:val="0"/>
              <w:divBdr>
                <w:top w:val="none" w:sz="0" w:space="0" w:color="auto"/>
                <w:left w:val="none" w:sz="0" w:space="0" w:color="auto"/>
                <w:bottom w:val="none" w:sz="0" w:space="0" w:color="auto"/>
                <w:right w:val="none" w:sz="0" w:space="0" w:color="auto"/>
              </w:divBdr>
              <w:divsChild>
                <w:div w:id="1381782250">
                  <w:marLeft w:val="0"/>
                  <w:marRight w:val="0"/>
                  <w:marTop w:val="0"/>
                  <w:marBottom w:val="0"/>
                  <w:divBdr>
                    <w:top w:val="none" w:sz="0" w:space="0" w:color="auto"/>
                    <w:left w:val="none" w:sz="0" w:space="0" w:color="auto"/>
                    <w:bottom w:val="none" w:sz="0" w:space="0" w:color="auto"/>
                    <w:right w:val="none" w:sz="0" w:space="0" w:color="auto"/>
                  </w:divBdr>
                  <w:divsChild>
                    <w:div w:id="64760627">
                      <w:marLeft w:val="0"/>
                      <w:marRight w:val="0"/>
                      <w:marTop w:val="0"/>
                      <w:marBottom w:val="0"/>
                      <w:divBdr>
                        <w:top w:val="none" w:sz="0" w:space="0" w:color="auto"/>
                        <w:left w:val="none" w:sz="0" w:space="0" w:color="auto"/>
                        <w:bottom w:val="none" w:sz="0" w:space="0" w:color="auto"/>
                        <w:right w:val="none" w:sz="0" w:space="0" w:color="auto"/>
                      </w:divBdr>
                      <w:divsChild>
                        <w:div w:id="339508686">
                          <w:marLeft w:val="0"/>
                          <w:marRight w:val="0"/>
                          <w:marTop w:val="0"/>
                          <w:marBottom w:val="0"/>
                          <w:divBdr>
                            <w:top w:val="none" w:sz="0" w:space="0" w:color="auto"/>
                            <w:left w:val="none" w:sz="0" w:space="0" w:color="auto"/>
                            <w:bottom w:val="none" w:sz="0" w:space="0" w:color="auto"/>
                            <w:right w:val="none" w:sz="0" w:space="0" w:color="auto"/>
                          </w:divBdr>
                          <w:divsChild>
                            <w:div w:id="26307295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746728739">
              <w:marLeft w:val="0"/>
              <w:marRight w:val="0"/>
              <w:marTop w:val="75"/>
              <w:marBottom w:val="0"/>
              <w:divBdr>
                <w:top w:val="none" w:sz="0" w:space="0" w:color="auto"/>
                <w:left w:val="none" w:sz="0" w:space="0" w:color="auto"/>
                <w:bottom w:val="none" w:sz="0" w:space="0" w:color="auto"/>
                <w:right w:val="none" w:sz="0" w:space="0" w:color="auto"/>
              </w:divBdr>
              <w:divsChild>
                <w:div w:id="13650136">
                  <w:marLeft w:val="0"/>
                  <w:marRight w:val="0"/>
                  <w:marTop w:val="0"/>
                  <w:marBottom w:val="0"/>
                  <w:divBdr>
                    <w:top w:val="none" w:sz="0" w:space="0" w:color="auto"/>
                    <w:left w:val="none" w:sz="0" w:space="0" w:color="auto"/>
                    <w:bottom w:val="none" w:sz="0" w:space="0" w:color="auto"/>
                    <w:right w:val="none" w:sz="0" w:space="0" w:color="auto"/>
                  </w:divBdr>
                  <w:divsChild>
                    <w:div w:id="2022001656">
                      <w:marLeft w:val="0"/>
                      <w:marRight w:val="0"/>
                      <w:marTop w:val="0"/>
                      <w:marBottom w:val="0"/>
                      <w:divBdr>
                        <w:top w:val="none" w:sz="0" w:space="0" w:color="auto"/>
                        <w:left w:val="none" w:sz="0" w:space="0" w:color="auto"/>
                        <w:bottom w:val="none" w:sz="0" w:space="0" w:color="auto"/>
                        <w:right w:val="none" w:sz="0" w:space="0" w:color="auto"/>
                      </w:divBdr>
                      <w:divsChild>
                        <w:div w:id="14662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363447">
          <w:marLeft w:val="0"/>
          <w:marRight w:val="0"/>
          <w:marTop w:val="0"/>
          <w:marBottom w:val="0"/>
          <w:divBdr>
            <w:top w:val="none" w:sz="0" w:space="0" w:color="auto"/>
            <w:left w:val="none" w:sz="0" w:space="0" w:color="auto"/>
            <w:bottom w:val="none" w:sz="0" w:space="0" w:color="auto"/>
            <w:right w:val="none" w:sz="0" w:space="0" w:color="auto"/>
          </w:divBdr>
          <w:divsChild>
            <w:div w:id="1963536999">
              <w:marLeft w:val="0"/>
              <w:marRight w:val="0"/>
              <w:marTop w:val="0"/>
              <w:marBottom w:val="0"/>
              <w:divBdr>
                <w:top w:val="none" w:sz="0" w:space="0" w:color="auto"/>
                <w:left w:val="none" w:sz="0" w:space="0" w:color="auto"/>
                <w:bottom w:val="none" w:sz="0" w:space="0" w:color="auto"/>
                <w:right w:val="none" w:sz="0" w:space="0" w:color="auto"/>
              </w:divBdr>
              <w:divsChild>
                <w:div w:id="696153670">
                  <w:marLeft w:val="0"/>
                  <w:marRight w:val="0"/>
                  <w:marTop w:val="0"/>
                  <w:marBottom w:val="0"/>
                  <w:divBdr>
                    <w:top w:val="none" w:sz="0" w:space="0" w:color="auto"/>
                    <w:left w:val="none" w:sz="0" w:space="0" w:color="auto"/>
                    <w:bottom w:val="none" w:sz="0" w:space="0" w:color="auto"/>
                    <w:right w:val="none" w:sz="0" w:space="0" w:color="auto"/>
                  </w:divBdr>
                  <w:divsChild>
                    <w:div w:id="1750492825">
                      <w:marLeft w:val="0"/>
                      <w:marRight w:val="0"/>
                      <w:marTop w:val="0"/>
                      <w:marBottom w:val="0"/>
                      <w:divBdr>
                        <w:top w:val="none" w:sz="0" w:space="0" w:color="auto"/>
                        <w:left w:val="none" w:sz="0" w:space="0" w:color="auto"/>
                        <w:bottom w:val="none" w:sz="0" w:space="0" w:color="auto"/>
                        <w:right w:val="none" w:sz="0" w:space="0" w:color="auto"/>
                      </w:divBdr>
                      <w:divsChild>
                        <w:div w:id="749234273">
                          <w:marLeft w:val="0"/>
                          <w:marRight w:val="0"/>
                          <w:marTop w:val="0"/>
                          <w:marBottom w:val="0"/>
                          <w:divBdr>
                            <w:top w:val="none" w:sz="0" w:space="0" w:color="auto"/>
                            <w:left w:val="none" w:sz="0" w:space="0" w:color="auto"/>
                            <w:bottom w:val="none" w:sz="0" w:space="0" w:color="auto"/>
                            <w:right w:val="none" w:sz="0" w:space="0" w:color="auto"/>
                          </w:divBdr>
                          <w:divsChild>
                            <w:div w:id="90102043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395934005">
          <w:marLeft w:val="0"/>
          <w:marRight w:val="0"/>
          <w:marTop w:val="0"/>
          <w:marBottom w:val="0"/>
          <w:divBdr>
            <w:top w:val="none" w:sz="0" w:space="0" w:color="auto"/>
            <w:left w:val="none" w:sz="0" w:space="0" w:color="auto"/>
            <w:bottom w:val="none" w:sz="0" w:space="0" w:color="auto"/>
            <w:right w:val="none" w:sz="0" w:space="0" w:color="auto"/>
          </w:divBdr>
          <w:divsChild>
            <w:div w:id="1992171769">
              <w:marLeft w:val="0"/>
              <w:marRight w:val="0"/>
              <w:marTop w:val="0"/>
              <w:marBottom w:val="0"/>
              <w:divBdr>
                <w:top w:val="none" w:sz="0" w:space="0" w:color="auto"/>
                <w:left w:val="none" w:sz="0" w:space="0" w:color="auto"/>
                <w:bottom w:val="none" w:sz="0" w:space="0" w:color="auto"/>
                <w:right w:val="none" w:sz="0" w:space="0" w:color="auto"/>
              </w:divBdr>
              <w:divsChild>
                <w:div w:id="1516849630">
                  <w:marLeft w:val="0"/>
                  <w:marRight w:val="0"/>
                  <w:marTop w:val="0"/>
                  <w:marBottom w:val="0"/>
                  <w:divBdr>
                    <w:top w:val="none" w:sz="0" w:space="0" w:color="auto"/>
                    <w:left w:val="none" w:sz="0" w:space="0" w:color="auto"/>
                    <w:bottom w:val="none" w:sz="0" w:space="0" w:color="auto"/>
                    <w:right w:val="none" w:sz="0" w:space="0" w:color="auto"/>
                  </w:divBdr>
                  <w:divsChild>
                    <w:div w:id="1479417493">
                      <w:marLeft w:val="0"/>
                      <w:marRight w:val="0"/>
                      <w:marTop w:val="0"/>
                      <w:marBottom w:val="0"/>
                      <w:divBdr>
                        <w:top w:val="none" w:sz="0" w:space="0" w:color="auto"/>
                        <w:left w:val="none" w:sz="0" w:space="0" w:color="auto"/>
                        <w:bottom w:val="none" w:sz="0" w:space="0" w:color="auto"/>
                        <w:right w:val="none" w:sz="0" w:space="0" w:color="auto"/>
                      </w:divBdr>
                      <w:divsChild>
                        <w:div w:id="1518888753">
                          <w:marLeft w:val="0"/>
                          <w:marRight w:val="0"/>
                          <w:marTop w:val="0"/>
                          <w:marBottom w:val="0"/>
                          <w:divBdr>
                            <w:top w:val="none" w:sz="0" w:space="0" w:color="auto"/>
                            <w:left w:val="none" w:sz="0" w:space="0" w:color="auto"/>
                            <w:bottom w:val="none" w:sz="0" w:space="0" w:color="auto"/>
                            <w:right w:val="none" w:sz="0" w:space="0" w:color="auto"/>
                          </w:divBdr>
                          <w:divsChild>
                            <w:div w:id="100882457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94607805">
              <w:marLeft w:val="0"/>
              <w:marRight w:val="0"/>
              <w:marTop w:val="75"/>
              <w:marBottom w:val="0"/>
              <w:divBdr>
                <w:top w:val="none" w:sz="0" w:space="0" w:color="auto"/>
                <w:left w:val="none" w:sz="0" w:space="0" w:color="auto"/>
                <w:bottom w:val="none" w:sz="0" w:space="0" w:color="auto"/>
                <w:right w:val="none" w:sz="0" w:space="0" w:color="auto"/>
              </w:divBdr>
              <w:divsChild>
                <w:div w:id="577985803">
                  <w:marLeft w:val="0"/>
                  <w:marRight w:val="0"/>
                  <w:marTop w:val="0"/>
                  <w:marBottom w:val="0"/>
                  <w:divBdr>
                    <w:top w:val="none" w:sz="0" w:space="0" w:color="auto"/>
                    <w:left w:val="none" w:sz="0" w:space="0" w:color="auto"/>
                    <w:bottom w:val="none" w:sz="0" w:space="0" w:color="auto"/>
                    <w:right w:val="none" w:sz="0" w:space="0" w:color="auto"/>
                  </w:divBdr>
                  <w:divsChild>
                    <w:div w:id="357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3644">
          <w:marLeft w:val="0"/>
          <w:marRight w:val="0"/>
          <w:marTop w:val="0"/>
          <w:marBottom w:val="0"/>
          <w:divBdr>
            <w:top w:val="none" w:sz="0" w:space="0" w:color="auto"/>
            <w:left w:val="none" w:sz="0" w:space="0" w:color="auto"/>
            <w:bottom w:val="none" w:sz="0" w:space="0" w:color="auto"/>
            <w:right w:val="none" w:sz="0" w:space="0" w:color="auto"/>
          </w:divBdr>
          <w:divsChild>
            <w:div w:id="1726488328">
              <w:marLeft w:val="0"/>
              <w:marRight w:val="0"/>
              <w:marTop w:val="0"/>
              <w:marBottom w:val="0"/>
              <w:divBdr>
                <w:top w:val="none" w:sz="0" w:space="0" w:color="auto"/>
                <w:left w:val="none" w:sz="0" w:space="0" w:color="auto"/>
                <w:bottom w:val="none" w:sz="0" w:space="0" w:color="auto"/>
                <w:right w:val="none" w:sz="0" w:space="0" w:color="auto"/>
              </w:divBdr>
              <w:divsChild>
                <w:div w:id="2015959061">
                  <w:marLeft w:val="0"/>
                  <w:marRight w:val="0"/>
                  <w:marTop w:val="0"/>
                  <w:marBottom w:val="0"/>
                  <w:divBdr>
                    <w:top w:val="none" w:sz="0" w:space="0" w:color="auto"/>
                    <w:left w:val="none" w:sz="0" w:space="0" w:color="auto"/>
                    <w:bottom w:val="none" w:sz="0" w:space="0" w:color="auto"/>
                    <w:right w:val="none" w:sz="0" w:space="0" w:color="auto"/>
                  </w:divBdr>
                  <w:divsChild>
                    <w:div w:id="135339757">
                      <w:marLeft w:val="0"/>
                      <w:marRight w:val="0"/>
                      <w:marTop w:val="0"/>
                      <w:marBottom w:val="0"/>
                      <w:divBdr>
                        <w:top w:val="none" w:sz="0" w:space="0" w:color="auto"/>
                        <w:left w:val="none" w:sz="0" w:space="0" w:color="auto"/>
                        <w:bottom w:val="none" w:sz="0" w:space="0" w:color="auto"/>
                        <w:right w:val="none" w:sz="0" w:space="0" w:color="auto"/>
                      </w:divBdr>
                      <w:divsChild>
                        <w:div w:id="1974184">
                          <w:marLeft w:val="0"/>
                          <w:marRight w:val="0"/>
                          <w:marTop w:val="0"/>
                          <w:marBottom w:val="0"/>
                          <w:divBdr>
                            <w:top w:val="none" w:sz="0" w:space="0" w:color="auto"/>
                            <w:left w:val="none" w:sz="0" w:space="0" w:color="auto"/>
                            <w:bottom w:val="none" w:sz="0" w:space="0" w:color="auto"/>
                            <w:right w:val="none" w:sz="0" w:space="0" w:color="auto"/>
                          </w:divBdr>
                          <w:divsChild>
                            <w:div w:id="17727545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605771713">
              <w:marLeft w:val="0"/>
              <w:marRight w:val="0"/>
              <w:marTop w:val="75"/>
              <w:marBottom w:val="0"/>
              <w:divBdr>
                <w:top w:val="none" w:sz="0" w:space="0" w:color="auto"/>
                <w:left w:val="none" w:sz="0" w:space="0" w:color="auto"/>
                <w:bottom w:val="none" w:sz="0" w:space="0" w:color="auto"/>
                <w:right w:val="none" w:sz="0" w:space="0" w:color="auto"/>
              </w:divBdr>
              <w:divsChild>
                <w:div w:id="1211071392">
                  <w:marLeft w:val="0"/>
                  <w:marRight w:val="0"/>
                  <w:marTop w:val="0"/>
                  <w:marBottom w:val="0"/>
                  <w:divBdr>
                    <w:top w:val="none" w:sz="0" w:space="0" w:color="auto"/>
                    <w:left w:val="none" w:sz="0" w:space="0" w:color="auto"/>
                    <w:bottom w:val="none" w:sz="0" w:space="0" w:color="auto"/>
                    <w:right w:val="none" w:sz="0" w:space="0" w:color="auto"/>
                  </w:divBdr>
                  <w:divsChild>
                    <w:div w:id="3845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23979">
          <w:marLeft w:val="0"/>
          <w:marRight w:val="0"/>
          <w:marTop w:val="0"/>
          <w:marBottom w:val="0"/>
          <w:divBdr>
            <w:top w:val="none" w:sz="0" w:space="0" w:color="auto"/>
            <w:left w:val="none" w:sz="0" w:space="0" w:color="auto"/>
            <w:bottom w:val="none" w:sz="0" w:space="0" w:color="auto"/>
            <w:right w:val="none" w:sz="0" w:space="0" w:color="auto"/>
          </w:divBdr>
          <w:divsChild>
            <w:div w:id="2024235181">
              <w:marLeft w:val="0"/>
              <w:marRight w:val="0"/>
              <w:marTop w:val="0"/>
              <w:marBottom w:val="0"/>
              <w:divBdr>
                <w:top w:val="none" w:sz="0" w:space="0" w:color="auto"/>
                <w:left w:val="none" w:sz="0" w:space="0" w:color="auto"/>
                <w:bottom w:val="none" w:sz="0" w:space="0" w:color="auto"/>
                <w:right w:val="none" w:sz="0" w:space="0" w:color="auto"/>
              </w:divBdr>
              <w:divsChild>
                <w:div w:id="2054109371">
                  <w:marLeft w:val="0"/>
                  <w:marRight w:val="0"/>
                  <w:marTop w:val="0"/>
                  <w:marBottom w:val="0"/>
                  <w:divBdr>
                    <w:top w:val="none" w:sz="0" w:space="0" w:color="auto"/>
                    <w:left w:val="none" w:sz="0" w:space="0" w:color="auto"/>
                    <w:bottom w:val="none" w:sz="0" w:space="0" w:color="auto"/>
                    <w:right w:val="none" w:sz="0" w:space="0" w:color="auto"/>
                  </w:divBdr>
                  <w:divsChild>
                    <w:div w:id="1422021451">
                      <w:marLeft w:val="0"/>
                      <w:marRight w:val="0"/>
                      <w:marTop w:val="0"/>
                      <w:marBottom w:val="0"/>
                      <w:divBdr>
                        <w:top w:val="none" w:sz="0" w:space="0" w:color="auto"/>
                        <w:left w:val="none" w:sz="0" w:space="0" w:color="auto"/>
                        <w:bottom w:val="none" w:sz="0" w:space="0" w:color="auto"/>
                        <w:right w:val="none" w:sz="0" w:space="0" w:color="auto"/>
                      </w:divBdr>
                      <w:divsChild>
                        <w:div w:id="1424449621">
                          <w:marLeft w:val="0"/>
                          <w:marRight w:val="0"/>
                          <w:marTop w:val="0"/>
                          <w:marBottom w:val="0"/>
                          <w:divBdr>
                            <w:top w:val="none" w:sz="0" w:space="0" w:color="auto"/>
                            <w:left w:val="none" w:sz="0" w:space="0" w:color="auto"/>
                            <w:bottom w:val="none" w:sz="0" w:space="0" w:color="auto"/>
                            <w:right w:val="none" w:sz="0" w:space="0" w:color="auto"/>
                          </w:divBdr>
                          <w:divsChild>
                            <w:div w:id="62878258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916012055">
              <w:marLeft w:val="0"/>
              <w:marRight w:val="0"/>
              <w:marTop w:val="75"/>
              <w:marBottom w:val="0"/>
              <w:divBdr>
                <w:top w:val="none" w:sz="0" w:space="0" w:color="auto"/>
                <w:left w:val="none" w:sz="0" w:space="0" w:color="auto"/>
                <w:bottom w:val="none" w:sz="0" w:space="0" w:color="auto"/>
                <w:right w:val="none" w:sz="0" w:space="0" w:color="auto"/>
              </w:divBdr>
              <w:divsChild>
                <w:div w:id="741871251">
                  <w:marLeft w:val="0"/>
                  <w:marRight w:val="0"/>
                  <w:marTop w:val="0"/>
                  <w:marBottom w:val="0"/>
                  <w:divBdr>
                    <w:top w:val="none" w:sz="0" w:space="0" w:color="auto"/>
                    <w:left w:val="none" w:sz="0" w:space="0" w:color="auto"/>
                    <w:bottom w:val="none" w:sz="0" w:space="0" w:color="auto"/>
                    <w:right w:val="none" w:sz="0" w:space="0" w:color="auto"/>
                  </w:divBdr>
                  <w:divsChild>
                    <w:div w:id="210969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4509">
          <w:marLeft w:val="0"/>
          <w:marRight w:val="0"/>
          <w:marTop w:val="0"/>
          <w:marBottom w:val="0"/>
          <w:divBdr>
            <w:top w:val="none" w:sz="0" w:space="0" w:color="auto"/>
            <w:left w:val="none" w:sz="0" w:space="0" w:color="auto"/>
            <w:bottom w:val="none" w:sz="0" w:space="0" w:color="auto"/>
            <w:right w:val="none" w:sz="0" w:space="0" w:color="auto"/>
          </w:divBdr>
          <w:divsChild>
            <w:div w:id="1603606459">
              <w:marLeft w:val="0"/>
              <w:marRight w:val="0"/>
              <w:marTop w:val="0"/>
              <w:marBottom w:val="0"/>
              <w:divBdr>
                <w:top w:val="none" w:sz="0" w:space="0" w:color="auto"/>
                <w:left w:val="none" w:sz="0" w:space="0" w:color="auto"/>
                <w:bottom w:val="none" w:sz="0" w:space="0" w:color="auto"/>
                <w:right w:val="none" w:sz="0" w:space="0" w:color="auto"/>
              </w:divBdr>
              <w:divsChild>
                <w:div w:id="812139380">
                  <w:marLeft w:val="0"/>
                  <w:marRight w:val="0"/>
                  <w:marTop w:val="0"/>
                  <w:marBottom w:val="0"/>
                  <w:divBdr>
                    <w:top w:val="none" w:sz="0" w:space="0" w:color="auto"/>
                    <w:left w:val="none" w:sz="0" w:space="0" w:color="auto"/>
                    <w:bottom w:val="none" w:sz="0" w:space="0" w:color="auto"/>
                    <w:right w:val="none" w:sz="0" w:space="0" w:color="auto"/>
                  </w:divBdr>
                  <w:divsChild>
                    <w:div w:id="1158570936">
                      <w:marLeft w:val="0"/>
                      <w:marRight w:val="0"/>
                      <w:marTop w:val="0"/>
                      <w:marBottom w:val="0"/>
                      <w:divBdr>
                        <w:top w:val="none" w:sz="0" w:space="0" w:color="auto"/>
                        <w:left w:val="none" w:sz="0" w:space="0" w:color="auto"/>
                        <w:bottom w:val="none" w:sz="0" w:space="0" w:color="auto"/>
                        <w:right w:val="none" w:sz="0" w:space="0" w:color="auto"/>
                      </w:divBdr>
                      <w:divsChild>
                        <w:div w:id="1874420301">
                          <w:marLeft w:val="0"/>
                          <w:marRight w:val="0"/>
                          <w:marTop w:val="0"/>
                          <w:marBottom w:val="0"/>
                          <w:divBdr>
                            <w:top w:val="none" w:sz="0" w:space="0" w:color="auto"/>
                            <w:left w:val="none" w:sz="0" w:space="0" w:color="auto"/>
                            <w:bottom w:val="none" w:sz="0" w:space="0" w:color="auto"/>
                            <w:right w:val="none" w:sz="0" w:space="0" w:color="auto"/>
                          </w:divBdr>
                          <w:divsChild>
                            <w:div w:id="201352994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118714792">
              <w:marLeft w:val="0"/>
              <w:marRight w:val="0"/>
              <w:marTop w:val="75"/>
              <w:marBottom w:val="0"/>
              <w:divBdr>
                <w:top w:val="none" w:sz="0" w:space="0" w:color="auto"/>
                <w:left w:val="none" w:sz="0" w:space="0" w:color="auto"/>
                <w:bottom w:val="none" w:sz="0" w:space="0" w:color="auto"/>
                <w:right w:val="none" w:sz="0" w:space="0" w:color="auto"/>
              </w:divBdr>
              <w:divsChild>
                <w:div w:id="98453469">
                  <w:marLeft w:val="0"/>
                  <w:marRight w:val="0"/>
                  <w:marTop w:val="0"/>
                  <w:marBottom w:val="0"/>
                  <w:divBdr>
                    <w:top w:val="none" w:sz="0" w:space="0" w:color="auto"/>
                    <w:left w:val="none" w:sz="0" w:space="0" w:color="auto"/>
                    <w:bottom w:val="none" w:sz="0" w:space="0" w:color="auto"/>
                    <w:right w:val="none" w:sz="0" w:space="0" w:color="auto"/>
                  </w:divBdr>
                  <w:divsChild>
                    <w:div w:id="17074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18918">
          <w:marLeft w:val="0"/>
          <w:marRight w:val="0"/>
          <w:marTop w:val="0"/>
          <w:marBottom w:val="0"/>
          <w:divBdr>
            <w:top w:val="none" w:sz="0" w:space="0" w:color="auto"/>
            <w:left w:val="none" w:sz="0" w:space="0" w:color="auto"/>
            <w:bottom w:val="none" w:sz="0" w:space="0" w:color="auto"/>
            <w:right w:val="none" w:sz="0" w:space="0" w:color="auto"/>
          </w:divBdr>
          <w:divsChild>
            <w:div w:id="1012758211">
              <w:marLeft w:val="0"/>
              <w:marRight w:val="0"/>
              <w:marTop w:val="0"/>
              <w:marBottom w:val="0"/>
              <w:divBdr>
                <w:top w:val="none" w:sz="0" w:space="0" w:color="auto"/>
                <w:left w:val="none" w:sz="0" w:space="0" w:color="auto"/>
                <w:bottom w:val="none" w:sz="0" w:space="0" w:color="auto"/>
                <w:right w:val="none" w:sz="0" w:space="0" w:color="auto"/>
              </w:divBdr>
              <w:divsChild>
                <w:div w:id="1743596215">
                  <w:marLeft w:val="0"/>
                  <w:marRight w:val="0"/>
                  <w:marTop w:val="0"/>
                  <w:marBottom w:val="0"/>
                  <w:divBdr>
                    <w:top w:val="none" w:sz="0" w:space="0" w:color="auto"/>
                    <w:left w:val="none" w:sz="0" w:space="0" w:color="auto"/>
                    <w:bottom w:val="none" w:sz="0" w:space="0" w:color="auto"/>
                    <w:right w:val="none" w:sz="0" w:space="0" w:color="auto"/>
                  </w:divBdr>
                  <w:divsChild>
                    <w:div w:id="882912996">
                      <w:marLeft w:val="0"/>
                      <w:marRight w:val="0"/>
                      <w:marTop w:val="0"/>
                      <w:marBottom w:val="0"/>
                      <w:divBdr>
                        <w:top w:val="none" w:sz="0" w:space="0" w:color="auto"/>
                        <w:left w:val="none" w:sz="0" w:space="0" w:color="auto"/>
                        <w:bottom w:val="none" w:sz="0" w:space="0" w:color="auto"/>
                        <w:right w:val="none" w:sz="0" w:space="0" w:color="auto"/>
                      </w:divBdr>
                      <w:divsChild>
                        <w:div w:id="1037698450">
                          <w:marLeft w:val="0"/>
                          <w:marRight w:val="0"/>
                          <w:marTop w:val="0"/>
                          <w:marBottom w:val="0"/>
                          <w:divBdr>
                            <w:top w:val="none" w:sz="0" w:space="0" w:color="auto"/>
                            <w:left w:val="none" w:sz="0" w:space="0" w:color="auto"/>
                            <w:bottom w:val="none" w:sz="0" w:space="0" w:color="auto"/>
                            <w:right w:val="none" w:sz="0" w:space="0" w:color="auto"/>
                          </w:divBdr>
                          <w:divsChild>
                            <w:div w:id="295837957">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67867235">
              <w:marLeft w:val="0"/>
              <w:marRight w:val="0"/>
              <w:marTop w:val="75"/>
              <w:marBottom w:val="0"/>
              <w:divBdr>
                <w:top w:val="none" w:sz="0" w:space="0" w:color="auto"/>
                <w:left w:val="none" w:sz="0" w:space="0" w:color="auto"/>
                <w:bottom w:val="none" w:sz="0" w:space="0" w:color="auto"/>
                <w:right w:val="none" w:sz="0" w:space="0" w:color="auto"/>
              </w:divBdr>
              <w:divsChild>
                <w:div w:id="1757706455">
                  <w:marLeft w:val="0"/>
                  <w:marRight w:val="0"/>
                  <w:marTop w:val="0"/>
                  <w:marBottom w:val="0"/>
                  <w:divBdr>
                    <w:top w:val="none" w:sz="0" w:space="0" w:color="auto"/>
                    <w:left w:val="none" w:sz="0" w:space="0" w:color="auto"/>
                    <w:bottom w:val="none" w:sz="0" w:space="0" w:color="auto"/>
                    <w:right w:val="none" w:sz="0" w:space="0" w:color="auto"/>
                  </w:divBdr>
                  <w:divsChild>
                    <w:div w:id="10826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81761">
          <w:marLeft w:val="0"/>
          <w:marRight w:val="0"/>
          <w:marTop w:val="0"/>
          <w:marBottom w:val="0"/>
          <w:divBdr>
            <w:top w:val="none" w:sz="0" w:space="0" w:color="auto"/>
            <w:left w:val="none" w:sz="0" w:space="0" w:color="auto"/>
            <w:bottom w:val="none" w:sz="0" w:space="0" w:color="auto"/>
            <w:right w:val="none" w:sz="0" w:space="0" w:color="auto"/>
          </w:divBdr>
          <w:divsChild>
            <w:div w:id="824122949">
              <w:marLeft w:val="0"/>
              <w:marRight w:val="0"/>
              <w:marTop w:val="0"/>
              <w:marBottom w:val="0"/>
              <w:divBdr>
                <w:top w:val="none" w:sz="0" w:space="0" w:color="auto"/>
                <w:left w:val="none" w:sz="0" w:space="0" w:color="auto"/>
                <w:bottom w:val="none" w:sz="0" w:space="0" w:color="auto"/>
                <w:right w:val="none" w:sz="0" w:space="0" w:color="auto"/>
              </w:divBdr>
              <w:divsChild>
                <w:div w:id="608665523">
                  <w:marLeft w:val="0"/>
                  <w:marRight w:val="0"/>
                  <w:marTop w:val="0"/>
                  <w:marBottom w:val="0"/>
                  <w:divBdr>
                    <w:top w:val="none" w:sz="0" w:space="0" w:color="auto"/>
                    <w:left w:val="none" w:sz="0" w:space="0" w:color="auto"/>
                    <w:bottom w:val="none" w:sz="0" w:space="0" w:color="auto"/>
                    <w:right w:val="none" w:sz="0" w:space="0" w:color="auto"/>
                  </w:divBdr>
                  <w:divsChild>
                    <w:div w:id="1841235669">
                      <w:marLeft w:val="0"/>
                      <w:marRight w:val="0"/>
                      <w:marTop w:val="0"/>
                      <w:marBottom w:val="0"/>
                      <w:divBdr>
                        <w:top w:val="none" w:sz="0" w:space="0" w:color="auto"/>
                        <w:left w:val="none" w:sz="0" w:space="0" w:color="auto"/>
                        <w:bottom w:val="none" w:sz="0" w:space="0" w:color="auto"/>
                        <w:right w:val="none" w:sz="0" w:space="0" w:color="auto"/>
                      </w:divBdr>
                      <w:divsChild>
                        <w:div w:id="1242257637">
                          <w:marLeft w:val="0"/>
                          <w:marRight w:val="0"/>
                          <w:marTop w:val="0"/>
                          <w:marBottom w:val="0"/>
                          <w:divBdr>
                            <w:top w:val="none" w:sz="0" w:space="0" w:color="auto"/>
                            <w:left w:val="none" w:sz="0" w:space="0" w:color="auto"/>
                            <w:bottom w:val="none" w:sz="0" w:space="0" w:color="auto"/>
                            <w:right w:val="none" w:sz="0" w:space="0" w:color="auto"/>
                          </w:divBdr>
                          <w:divsChild>
                            <w:div w:id="1398895953">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400324762">
              <w:marLeft w:val="0"/>
              <w:marRight w:val="0"/>
              <w:marTop w:val="75"/>
              <w:marBottom w:val="0"/>
              <w:divBdr>
                <w:top w:val="none" w:sz="0" w:space="0" w:color="auto"/>
                <w:left w:val="none" w:sz="0" w:space="0" w:color="auto"/>
                <w:bottom w:val="none" w:sz="0" w:space="0" w:color="auto"/>
                <w:right w:val="none" w:sz="0" w:space="0" w:color="auto"/>
              </w:divBdr>
              <w:divsChild>
                <w:div w:id="1303920490">
                  <w:marLeft w:val="0"/>
                  <w:marRight w:val="0"/>
                  <w:marTop w:val="0"/>
                  <w:marBottom w:val="0"/>
                  <w:divBdr>
                    <w:top w:val="none" w:sz="0" w:space="0" w:color="auto"/>
                    <w:left w:val="none" w:sz="0" w:space="0" w:color="auto"/>
                    <w:bottom w:val="none" w:sz="0" w:space="0" w:color="auto"/>
                    <w:right w:val="none" w:sz="0" w:space="0" w:color="auto"/>
                  </w:divBdr>
                  <w:divsChild>
                    <w:div w:id="11633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41861">
          <w:marLeft w:val="0"/>
          <w:marRight w:val="0"/>
          <w:marTop w:val="0"/>
          <w:marBottom w:val="0"/>
          <w:divBdr>
            <w:top w:val="none" w:sz="0" w:space="0" w:color="auto"/>
            <w:left w:val="none" w:sz="0" w:space="0" w:color="auto"/>
            <w:bottom w:val="none" w:sz="0" w:space="0" w:color="auto"/>
            <w:right w:val="none" w:sz="0" w:space="0" w:color="auto"/>
          </w:divBdr>
          <w:divsChild>
            <w:div w:id="1159351211">
              <w:marLeft w:val="0"/>
              <w:marRight w:val="0"/>
              <w:marTop w:val="0"/>
              <w:marBottom w:val="0"/>
              <w:divBdr>
                <w:top w:val="none" w:sz="0" w:space="0" w:color="auto"/>
                <w:left w:val="none" w:sz="0" w:space="0" w:color="auto"/>
                <w:bottom w:val="none" w:sz="0" w:space="0" w:color="auto"/>
                <w:right w:val="none" w:sz="0" w:space="0" w:color="auto"/>
              </w:divBdr>
              <w:divsChild>
                <w:div w:id="35934048">
                  <w:marLeft w:val="0"/>
                  <w:marRight w:val="0"/>
                  <w:marTop w:val="0"/>
                  <w:marBottom w:val="0"/>
                  <w:divBdr>
                    <w:top w:val="none" w:sz="0" w:space="0" w:color="auto"/>
                    <w:left w:val="none" w:sz="0" w:space="0" w:color="auto"/>
                    <w:bottom w:val="none" w:sz="0" w:space="0" w:color="auto"/>
                    <w:right w:val="none" w:sz="0" w:space="0" w:color="auto"/>
                  </w:divBdr>
                  <w:divsChild>
                    <w:div w:id="97334282">
                      <w:marLeft w:val="0"/>
                      <w:marRight w:val="0"/>
                      <w:marTop w:val="0"/>
                      <w:marBottom w:val="0"/>
                      <w:divBdr>
                        <w:top w:val="none" w:sz="0" w:space="0" w:color="auto"/>
                        <w:left w:val="none" w:sz="0" w:space="0" w:color="auto"/>
                        <w:bottom w:val="none" w:sz="0" w:space="0" w:color="auto"/>
                        <w:right w:val="none" w:sz="0" w:space="0" w:color="auto"/>
                      </w:divBdr>
                      <w:divsChild>
                        <w:div w:id="556672450">
                          <w:marLeft w:val="0"/>
                          <w:marRight w:val="0"/>
                          <w:marTop w:val="0"/>
                          <w:marBottom w:val="0"/>
                          <w:divBdr>
                            <w:top w:val="none" w:sz="0" w:space="0" w:color="auto"/>
                            <w:left w:val="none" w:sz="0" w:space="0" w:color="auto"/>
                            <w:bottom w:val="none" w:sz="0" w:space="0" w:color="auto"/>
                            <w:right w:val="none" w:sz="0" w:space="0" w:color="auto"/>
                          </w:divBdr>
                          <w:divsChild>
                            <w:div w:id="29152104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915502601">
              <w:marLeft w:val="0"/>
              <w:marRight w:val="0"/>
              <w:marTop w:val="75"/>
              <w:marBottom w:val="0"/>
              <w:divBdr>
                <w:top w:val="none" w:sz="0" w:space="0" w:color="auto"/>
                <w:left w:val="none" w:sz="0" w:space="0" w:color="auto"/>
                <w:bottom w:val="none" w:sz="0" w:space="0" w:color="auto"/>
                <w:right w:val="none" w:sz="0" w:space="0" w:color="auto"/>
              </w:divBdr>
              <w:divsChild>
                <w:div w:id="1447263914">
                  <w:marLeft w:val="0"/>
                  <w:marRight w:val="0"/>
                  <w:marTop w:val="0"/>
                  <w:marBottom w:val="0"/>
                  <w:divBdr>
                    <w:top w:val="none" w:sz="0" w:space="0" w:color="auto"/>
                    <w:left w:val="none" w:sz="0" w:space="0" w:color="auto"/>
                    <w:bottom w:val="none" w:sz="0" w:space="0" w:color="auto"/>
                    <w:right w:val="none" w:sz="0" w:space="0" w:color="auto"/>
                  </w:divBdr>
                  <w:divsChild>
                    <w:div w:id="1884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3506">
          <w:marLeft w:val="0"/>
          <w:marRight w:val="0"/>
          <w:marTop w:val="0"/>
          <w:marBottom w:val="0"/>
          <w:divBdr>
            <w:top w:val="none" w:sz="0" w:space="0" w:color="auto"/>
            <w:left w:val="none" w:sz="0" w:space="0" w:color="auto"/>
            <w:bottom w:val="none" w:sz="0" w:space="0" w:color="auto"/>
            <w:right w:val="none" w:sz="0" w:space="0" w:color="auto"/>
          </w:divBdr>
          <w:divsChild>
            <w:div w:id="307905896">
              <w:marLeft w:val="0"/>
              <w:marRight w:val="0"/>
              <w:marTop w:val="0"/>
              <w:marBottom w:val="0"/>
              <w:divBdr>
                <w:top w:val="none" w:sz="0" w:space="0" w:color="auto"/>
                <w:left w:val="none" w:sz="0" w:space="0" w:color="auto"/>
                <w:bottom w:val="none" w:sz="0" w:space="0" w:color="auto"/>
                <w:right w:val="none" w:sz="0" w:space="0" w:color="auto"/>
              </w:divBdr>
              <w:divsChild>
                <w:div w:id="1363017955">
                  <w:marLeft w:val="0"/>
                  <w:marRight w:val="0"/>
                  <w:marTop w:val="0"/>
                  <w:marBottom w:val="0"/>
                  <w:divBdr>
                    <w:top w:val="none" w:sz="0" w:space="0" w:color="auto"/>
                    <w:left w:val="none" w:sz="0" w:space="0" w:color="auto"/>
                    <w:bottom w:val="none" w:sz="0" w:space="0" w:color="auto"/>
                    <w:right w:val="none" w:sz="0" w:space="0" w:color="auto"/>
                  </w:divBdr>
                  <w:divsChild>
                    <w:div w:id="371467158">
                      <w:marLeft w:val="0"/>
                      <w:marRight w:val="0"/>
                      <w:marTop w:val="0"/>
                      <w:marBottom w:val="0"/>
                      <w:divBdr>
                        <w:top w:val="none" w:sz="0" w:space="0" w:color="auto"/>
                        <w:left w:val="none" w:sz="0" w:space="0" w:color="auto"/>
                        <w:bottom w:val="none" w:sz="0" w:space="0" w:color="auto"/>
                        <w:right w:val="none" w:sz="0" w:space="0" w:color="auto"/>
                      </w:divBdr>
                      <w:divsChild>
                        <w:div w:id="848717288">
                          <w:marLeft w:val="0"/>
                          <w:marRight w:val="0"/>
                          <w:marTop w:val="0"/>
                          <w:marBottom w:val="0"/>
                          <w:divBdr>
                            <w:top w:val="none" w:sz="0" w:space="0" w:color="auto"/>
                            <w:left w:val="none" w:sz="0" w:space="0" w:color="auto"/>
                            <w:bottom w:val="none" w:sz="0" w:space="0" w:color="auto"/>
                            <w:right w:val="none" w:sz="0" w:space="0" w:color="auto"/>
                          </w:divBdr>
                          <w:divsChild>
                            <w:div w:id="119014433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544490958">
              <w:marLeft w:val="0"/>
              <w:marRight w:val="0"/>
              <w:marTop w:val="75"/>
              <w:marBottom w:val="0"/>
              <w:divBdr>
                <w:top w:val="none" w:sz="0" w:space="0" w:color="auto"/>
                <w:left w:val="none" w:sz="0" w:space="0" w:color="auto"/>
                <w:bottom w:val="none" w:sz="0" w:space="0" w:color="auto"/>
                <w:right w:val="none" w:sz="0" w:space="0" w:color="auto"/>
              </w:divBdr>
              <w:divsChild>
                <w:div w:id="1621523078">
                  <w:marLeft w:val="0"/>
                  <w:marRight w:val="0"/>
                  <w:marTop w:val="0"/>
                  <w:marBottom w:val="0"/>
                  <w:divBdr>
                    <w:top w:val="none" w:sz="0" w:space="0" w:color="auto"/>
                    <w:left w:val="none" w:sz="0" w:space="0" w:color="auto"/>
                    <w:bottom w:val="none" w:sz="0" w:space="0" w:color="auto"/>
                    <w:right w:val="none" w:sz="0" w:space="0" w:color="auto"/>
                  </w:divBdr>
                  <w:divsChild>
                    <w:div w:id="195625129">
                      <w:marLeft w:val="0"/>
                      <w:marRight w:val="0"/>
                      <w:marTop w:val="0"/>
                      <w:marBottom w:val="0"/>
                      <w:divBdr>
                        <w:top w:val="none" w:sz="0" w:space="0" w:color="auto"/>
                        <w:left w:val="none" w:sz="0" w:space="0" w:color="auto"/>
                        <w:bottom w:val="none" w:sz="0" w:space="0" w:color="auto"/>
                        <w:right w:val="none" w:sz="0" w:space="0" w:color="auto"/>
                      </w:divBdr>
                      <w:divsChild>
                        <w:div w:id="1293292882">
                          <w:marLeft w:val="0"/>
                          <w:marRight w:val="0"/>
                          <w:marTop w:val="0"/>
                          <w:marBottom w:val="0"/>
                          <w:divBdr>
                            <w:top w:val="none" w:sz="0" w:space="0" w:color="auto"/>
                            <w:left w:val="none" w:sz="0" w:space="0" w:color="auto"/>
                            <w:bottom w:val="none" w:sz="0" w:space="0" w:color="auto"/>
                            <w:right w:val="none" w:sz="0" w:space="0" w:color="auto"/>
                          </w:divBdr>
                          <w:divsChild>
                            <w:div w:id="716471417">
                              <w:marLeft w:val="0"/>
                              <w:marRight w:val="0"/>
                              <w:marTop w:val="0"/>
                              <w:marBottom w:val="120"/>
                              <w:divBdr>
                                <w:top w:val="none" w:sz="0" w:space="0" w:color="auto"/>
                                <w:left w:val="none" w:sz="0" w:space="0" w:color="auto"/>
                                <w:bottom w:val="none" w:sz="0" w:space="0" w:color="auto"/>
                                <w:right w:val="none" w:sz="0" w:space="0" w:color="auto"/>
                              </w:divBdr>
                              <w:divsChild>
                                <w:div w:id="1526554879">
                                  <w:marLeft w:val="0"/>
                                  <w:marRight w:val="0"/>
                                  <w:marTop w:val="0"/>
                                  <w:marBottom w:val="0"/>
                                  <w:divBdr>
                                    <w:top w:val="none" w:sz="0" w:space="0" w:color="auto"/>
                                    <w:left w:val="none" w:sz="0" w:space="0" w:color="auto"/>
                                    <w:bottom w:val="none" w:sz="0" w:space="0" w:color="auto"/>
                                    <w:right w:val="none" w:sz="0" w:space="0" w:color="auto"/>
                                  </w:divBdr>
                                  <w:divsChild>
                                    <w:div w:id="807893390">
                                      <w:marLeft w:val="0"/>
                                      <w:marRight w:val="0"/>
                                      <w:marTop w:val="0"/>
                                      <w:marBottom w:val="0"/>
                                      <w:divBdr>
                                        <w:top w:val="none" w:sz="0" w:space="0" w:color="auto"/>
                                        <w:left w:val="none" w:sz="0" w:space="0" w:color="auto"/>
                                        <w:bottom w:val="none" w:sz="0" w:space="0" w:color="auto"/>
                                        <w:right w:val="none" w:sz="0" w:space="0" w:color="auto"/>
                                      </w:divBdr>
                                      <w:divsChild>
                                        <w:div w:id="10160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205383">
          <w:marLeft w:val="0"/>
          <w:marRight w:val="0"/>
          <w:marTop w:val="0"/>
          <w:marBottom w:val="0"/>
          <w:divBdr>
            <w:top w:val="none" w:sz="0" w:space="0" w:color="auto"/>
            <w:left w:val="none" w:sz="0" w:space="0" w:color="auto"/>
            <w:bottom w:val="none" w:sz="0" w:space="0" w:color="auto"/>
            <w:right w:val="none" w:sz="0" w:space="0" w:color="auto"/>
          </w:divBdr>
          <w:divsChild>
            <w:div w:id="1205099927">
              <w:marLeft w:val="0"/>
              <w:marRight w:val="0"/>
              <w:marTop w:val="0"/>
              <w:marBottom w:val="0"/>
              <w:divBdr>
                <w:top w:val="none" w:sz="0" w:space="0" w:color="auto"/>
                <w:left w:val="none" w:sz="0" w:space="0" w:color="auto"/>
                <w:bottom w:val="none" w:sz="0" w:space="0" w:color="auto"/>
                <w:right w:val="none" w:sz="0" w:space="0" w:color="auto"/>
              </w:divBdr>
              <w:divsChild>
                <w:div w:id="1807427555">
                  <w:marLeft w:val="0"/>
                  <w:marRight w:val="0"/>
                  <w:marTop w:val="0"/>
                  <w:marBottom w:val="0"/>
                  <w:divBdr>
                    <w:top w:val="none" w:sz="0" w:space="0" w:color="auto"/>
                    <w:left w:val="none" w:sz="0" w:space="0" w:color="auto"/>
                    <w:bottom w:val="none" w:sz="0" w:space="0" w:color="auto"/>
                    <w:right w:val="none" w:sz="0" w:space="0" w:color="auto"/>
                  </w:divBdr>
                  <w:divsChild>
                    <w:div w:id="1521747067">
                      <w:marLeft w:val="0"/>
                      <w:marRight w:val="0"/>
                      <w:marTop w:val="0"/>
                      <w:marBottom w:val="0"/>
                      <w:divBdr>
                        <w:top w:val="none" w:sz="0" w:space="0" w:color="auto"/>
                        <w:left w:val="none" w:sz="0" w:space="0" w:color="auto"/>
                        <w:bottom w:val="none" w:sz="0" w:space="0" w:color="auto"/>
                        <w:right w:val="none" w:sz="0" w:space="0" w:color="auto"/>
                      </w:divBdr>
                      <w:divsChild>
                        <w:div w:id="1224675979">
                          <w:marLeft w:val="0"/>
                          <w:marRight w:val="0"/>
                          <w:marTop w:val="0"/>
                          <w:marBottom w:val="0"/>
                          <w:divBdr>
                            <w:top w:val="none" w:sz="0" w:space="0" w:color="auto"/>
                            <w:left w:val="none" w:sz="0" w:space="0" w:color="auto"/>
                            <w:bottom w:val="none" w:sz="0" w:space="0" w:color="auto"/>
                            <w:right w:val="none" w:sz="0" w:space="0" w:color="auto"/>
                          </w:divBdr>
                          <w:divsChild>
                            <w:div w:id="192866015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739287">
      <w:bodyDiv w:val="1"/>
      <w:marLeft w:val="0"/>
      <w:marRight w:val="0"/>
      <w:marTop w:val="0"/>
      <w:marBottom w:val="0"/>
      <w:divBdr>
        <w:top w:val="none" w:sz="0" w:space="0" w:color="auto"/>
        <w:left w:val="none" w:sz="0" w:space="0" w:color="auto"/>
        <w:bottom w:val="none" w:sz="0" w:space="0" w:color="auto"/>
        <w:right w:val="none" w:sz="0" w:space="0" w:color="auto"/>
      </w:divBdr>
    </w:div>
    <w:div w:id="1433748141">
      <w:bodyDiv w:val="1"/>
      <w:marLeft w:val="0"/>
      <w:marRight w:val="0"/>
      <w:marTop w:val="0"/>
      <w:marBottom w:val="0"/>
      <w:divBdr>
        <w:top w:val="none" w:sz="0" w:space="0" w:color="auto"/>
        <w:left w:val="none" w:sz="0" w:space="0" w:color="auto"/>
        <w:bottom w:val="none" w:sz="0" w:space="0" w:color="auto"/>
        <w:right w:val="none" w:sz="0" w:space="0" w:color="auto"/>
      </w:divBdr>
    </w:div>
    <w:div w:id="1448891317">
      <w:bodyDiv w:val="1"/>
      <w:marLeft w:val="0"/>
      <w:marRight w:val="0"/>
      <w:marTop w:val="0"/>
      <w:marBottom w:val="0"/>
      <w:divBdr>
        <w:top w:val="none" w:sz="0" w:space="0" w:color="auto"/>
        <w:left w:val="none" w:sz="0" w:space="0" w:color="auto"/>
        <w:bottom w:val="none" w:sz="0" w:space="0" w:color="auto"/>
        <w:right w:val="none" w:sz="0" w:space="0" w:color="auto"/>
      </w:divBdr>
    </w:div>
    <w:div w:id="1461876966">
      <w:bodyDiv w:val="1"/>
      <w:marLeft w:val="0"/>
      <w:marRight w:val="0"/>
      <w:marTop w:val="0"/>
      <w:marBottom w:val="0"/>
      <w:divBdr>
        <w:top w:val="none" w:sz="0" w:space="0" w:color="auto"/>
        <w:left w:val="none" w:sz="0" w:space="0" w:color="auto"/>
        <w:bottom w:val="none" w:sz="0" w:space="0" w:color="auto"/>
        <w:right w:val="none" w:sz="0" w:space="0" w:color="auto"/>
      </w:divBdr>
    </w:div>
    <w:div w:id="1465729121">
      <w:bodyDiv w:val="1"/>
      <w:marLeft w:val="0"/>
      <w:marRight w:val="0"/>
      <w:marTop w:val="0"/>
      <w:marBottom w:val="0"/>
      <w:divBdr>
        <w:top w:val="none" w:sz="0" w:space="0" w:color="auto"/>
        <w:left w:val="none" w:sz="0" w:space="0" w:color="auto"/>
        <w:bottom w:val="none" w:sz="0" w:space="0" w:color="auto"/>
        <w:right w:val="none" w:sz="0" w:space="0" w:color="auto"/>
      </w:divBdr>
      <w:divsChild>
        <w:div w:id="1486120842">
          <w:marLeft w:val="0"/>
          <w:marRight w:val="0"/>
          <w:marTop w:val="0"/>
          <w:marBottom w:val="0"/>
          <w:divBdr>
            <w:top w:val="none" w:sz="0" w:space="0" w:color="auto"/>
            <w:left w:val="none" w:sz="0" w:space="0" w:color="auto"/>
            <w:bottom w:val="none" w:sz="0" w:space="0" w:color="auto"/>
            <w:right w:val="none" w:sz="0" w:space="0" w:color="auto"/>
          </w:divBdr>
          <w:divsChild>
            <w:div w:id="985354378">
              <w:marLeft w:val="0"/>
              <w:marRight w:val="0"/>
              <w:marTop w:val="0"/>
              <w:marBottom w:val="0"/>
              <w:divBdr>
                <w:top w:val="none" w:sz="0" w:space="0" w:color="auto"/>
                <w:left w:val="none" w:sz="0" w:space="0" w:color="auto"/>
                <w:bottom w:val="none" w:sz="0" w:space="0" w:color="auto"/>
                <w:right w:val="none" w:sz="0" w:space="0" w:color="auto"/>
              </w:divBdr>
              <w:divsChild>
                <w:div w:id="922567599">
                  <w:marLeft w:val="0"/>
                  <w:marRight w:val="0"/>
                  <w:marTop w:val="0"/>
                  <w:marBottom w:val="0"/>
                  <w:divBdr>
                    <w:top w:val="none" w:sz="0" w:space="0" w:color="auto"/>
                    <w:left w:val="none" w:sz="0" w:space="0" w:color="auto"/>
                    <w:bottom w:val="none" w:sz="0" w:space="0" w:color="auto"/>
                    <w:right w:val="none" w:sz="0" w:space="0" w:color="auto"/>
                  </w:divBdr>
                  <w:divsChild>
                    <w:div w:id="266929601">
                      <w:marLeft w:val="0"/>
                      <w:marRight w:val="0"/>
                      <w:marTop w:val="0"/>
                      <w:marBottom w:val="0"/>
                      <w:divBdr>
                        <w:top w:val="none" w:sz="0" w:space="0" w:color="auto"/>
                        <w:left w:val="none" w:sz="0" w:space="0" w:color="auto"/>
                        <w:bottom w:val="none" w:sz="0" w:space="0" w:color="auto"/>
                        <w:right w:val="none" w:sz="0" w:space="0" w:color="auto"/>
                      </w:divBdr>
                      <w:divsChild>
                        <w:div w:id="1111901436">
                          <w:marLeft w:val="0"/>
                          <w:marRight w:val="0"/>
                          <w:marTop w:val="0"/>
                          <w:marBottom w:val="0"/>
                          <w:divBdr>
                            <w:top w:val="none" w:sz="0" w:space="0" w:color="auto"/>
                            <w:left w:val="none" w:sz="0" w:space="0" w:color="auto"/>
                            <w:bottom w:val="none" w:sz="0" w:space="0" w:color="auto"/>
                            <w:right w:val="none" w:sz="0" w:space="0" w:color="auto"/>
                          </w:divBdr>
                          <w:divsChild>
                            <w:div w:id="5304655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588533308">
          <w:marLeft w:val="0"/>
          <w:marRight w:val="0"/>
          <w:marTop w:val="0"/>
          <w:marBottom w:val="0"/>
          <w:divBdr>
            <w:top w:val="none" w:sz="0" w:space="0" w:color="auto"/>
            <w:left w:val="none" w:sz="0" w:space="0" w:color="auto"/>
            <w:bottom w:val="none" w:sz="0" w:space="0" w:color="auto"/>
            <w:right w:val="none" w:sz="0" w:space="0" w:color="auto"/>
          </w:divBdr>
          <w:divsChild>
            <w:div w:id="1455444712">
              <w:marLeft w:val="0"/>
              <w:marRight w:val="0"/>
              <w:marTop w:val="0"/>
              <w:marBottom w:val="0"/>
              <w:divBdr>
                <w:top w:val="none" w:sz="0" w:space="0" w:color="auto"/>
                <w:left w:val="none" w:sz="0" w:space="0" w:color="auto"/>
                <w:bottom w:val="none" w:sz="0" w:space="0" w:color="auto"/>
                <w:right w:val="none" w:sz="0" w:space="0" w:color="auto"/>
              </w:divBdr>
              <w:divsChild>
                <w:div w:id="1524171498">
                  <w:marLeft w:val="0"/>
                  <w:marRight w:val="0"/>
                  <w:marTop w:val="0"/>
                  <w:marBottom w:val="0"/>
                  <w:divBdr>
                    <w:top w:val="none" w:sz="0" w:space="0" w:color="auto"/>
                    <w:left w:val="none" w:sz="0" w:space="0" w:color="auto"/>
                    <w:bottom w:val="none" w:sz="0" w:space="0" w:color="auto"/>
                    <w:right w:val="none" w:sz="0" w:space="0" w:color="auto"/>
                  </w:divBdr>
                  <w:divsChild>
                    <w:div w:id="1900707037">
                      <w:marLeft w:val="0"/>
                      <w:marRight w:val="0"/>
                      <w:marTop w:val="0"/>
                      <w:marBottom w:val="0"/>
                      <w:divBdr>
                        <w:top w:val="none" w:sz="0" w:space="0" w:color="auto"/>
                        <w:left w:val="none" w:sz="0" w:space="0" w:color="auto"/>
                        <w:bottom w:val="none" w:sz="0" w:space="0" w:color="auto"/>
                        <w:right w:val="none" w:sz="0" w:space="0" w:color="auto"/>
                      </w:divBdr>
                      <w:divsChild>
                        <w:div w:id="15276931">
                          <w:marLeft w:val="0"/>
                          <w:marRight w:val="0"/>
                          <w:marTop w:val="0"/>
                          <w:marBottom w:val="0"/>
                          <w:divBdr>
                            <w:top w:val="none" w:sz="0" w:space="0" w:color="auto"/>
                            <w:left w:val="none" w:sz="0" w:space="0" w:color="auto"/>
                            <w:bottom w:val="none" w:sz="0" w:space="0" w:color="auto"/>
                            <w:right w:val="none" w:sz="0" w:space="0" w:color="auto"/>
                          </w:divBdr>
                          <w:divsChild>
                            <w:div w:id="1052390474">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648707004">
              <w:marLeft w:val="0"/>
              <w:marRight w:val="0"/>
              <w:marTop w:val="75"/>
              <w:marBottom w:val="0"/>
              <w:divBdr>
                <w:top w:val="none" w:sz="0" w:space="0" w:color="auto"/>
                <w:left w:val="none" w:sz="0" w:space="0" w:color="auto"/>
                <w:bottom w:val="none" w:sz="0" w:space="0" w:color="auto"/>
                <w:right w:val="none" w:sz="0" w:space="0" w:color="auto"/>
              </w:divBdr>
              <w:divsChild>
                <w:div w:id="1089424085">
                  <w:marLeft w:val="0"/>
                  <w:marRight w:val="0"/>
                  <w:marTop w:val="0"/>
                  <w:marBottom w:val="0"/>
                  <w:divBdr>
                    <w:top w:val="none" w:sz="0" w:space="0" w:color="auto"/>
                    <w:left w:val="none" w:sz="0" w:space="0" w:color="auto"/>
                    <w:bottom w:val="none" w:sz="0" w:space="0" w:color="auto"/>
                    <w:right w:val="none" w:sz="0" w:space="0" w:color="auto"/>
                  </w:divBdr>
                  <w:divsChild>
                    <w:div w:id="57713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75827">
          <w:marLeft w:val="0"/>
          <w:marRight w:val="0"/>
          <w:marTop w:val="0"/>
          <w:marBottom w:val="0"/>
          <w:divBdr>
            <w:top w:val="none" w:sz="0" w:space="0" w:color="auto"/>
            <w:left w:val="none" w:sz="0" w:space="0" w:color="auto"/>
            <w:bottom w:val="none" w:sz="0" w:space="0" w:color="auto"/>
            <w:right w:val="none" w:sz="0" w:space="0" w:color="auto"/>
          </w:divBdr>
          <w:divsChild>
            <w:div w:id="15351305">
              <w:marLeft w:val="0"/>
              <w:marRight w:val="0"/>
              <w:marTop w:val="0"/>
              <w:marBottom w:val="0"/>
              <w:divBdr>
                <w:top w:val="none" w:sz="0" w:space="0" w:color="auto"/>
                <w:left w:val="none" w:sz="0" w:space="0" w:color="auto"/>
                <w:bottom w:val="none" w:sz="0" w:space="0" w:color="auto"/>
                <w:right w:val="none" w:sz="0" w:space="0" w:color="auto"/>
              </w:divBdr>
              <w:divsChild>
                <w:div w:id="1570263703">
                  <w:marLeft w:val="0"/>
                  <w:marRight w:val="0"/>
                  <w:marTop w:val="0"/>
                  <w:marBottom w:val="0"/>
                  <w:divBdr>
                    <w:top w:val="none" w:sz="0" w:space="0" w:color="auto"/>
                    <w:left w:val="none" w:sz="0" w:space="0" w:color="auto"/>
                    <w:bottom w:val="none" w:sz="0" w:space="0" w:color="auto"/>
                    <w:right w:val="none" w:sz="0" w:space="0" w:color="auto"/>
                  </w:divBdr>
                  <w:divsChild>
                    <w:div w:id="1629510778">
                      <w:marLeft w:val="0"/>
                      <w:marRight w:val="0"/>
                      <w:marTop w:val="0"/>
                      <w:marBottom w:val="0"/>
                      <w:divBdr>
                        <w:top w:val="none" w:sz="0" w:space="0" w:color="auto"/>
                        <w:left w:val="none" w:sz="0" w:space="0" w:color="auto"/>
                        <w:bottom w:val="none" w:sz="0" w:space="0" w:color="auto"/>
                        <w:right w:val="none" w:sz="0" w:space="0" w:color="auto"/>
                      </w:divBdr>
                      <w:divsChild>
                        <w:div w:id="903180412">
                          <w:marLeft w:val="0"/>
                          <w:marRight w:val="0"/>
                          <w:marTop w:val="0"/>
                          <w:marBottom w:val="0"/>
                          <w:divBdr>
                            <w:top w:val="none" w:sz="0" w:space="0" w:color="auto"/>
                            <w:left w:val="none" w:sz="0" w:space="0" w:color="auto"/>
                            <w:bottom w:val="none" w:sz="0" w:space="0" w:color="auto"/>
                            <w:right w:val="none" w:sz="0" w:space="0" w:color="auto"/>
                          </w:divBdr>
                          <w:divsChild>
                            <w:div w:id="117383423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86938341">
              <w:marLeft w:val="0"/>
              <w:marRight w:val="0"/>
              <w:marTop w:val="75"/>
              <w:marBottom w:val="0"/>
              <w:divBdr>
                <w:top w:val="none" w:sz="0" w:space="0" w:color="auto"/>
                <w:left w:val="none" w:sz="0" w:space="0" w:color="auto"/>
                <w:bottom w:val="none" w:sz="0" w:space="0" w:color="auto"/>
                <w:right w:val="none" w:sz="0" w:space="0" w:color="auto"/>
              </w:divBdr>
              <w:divsChild>
                <w:div w:id="342974938">
                  <w:marLeft w:val="0"/>
                  <w:marRight w:val="0"/>
                  <w:marTop w:val="0"/>
                  <w:marBottom w:val="0"/>
                  <w:divBdr>
                    <w:top w:val="none" w:sz="0" w:space="0" w:color="auto"/>
                    <w:left w:val="none" w:sz="0" w:space="0" w:color="auto"/>
                    <w:bottom w:val="none" w:sz="0" w:space="0" w:color="auto"/>
                    <w:right w:val="none" w:sz="0" w:space="0" w:color="auto"/>
                  </w:divBdr>
                  <w:divsChild>
                    <w:div w:id="18919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2559">
          <w:marLeft w:val="0"/>
          <w:marRight w:val="0"/>
          <w:marTop w:val="0"/>
          <w:marBottom w:val="0"/>
          <w:divBdr>
            <w:top w:val="none" w:sz="0" w:space="0" w:color="auto"/>
            <w:left w:val="none" w:sz="0" w:space="0" w:color="auto"/>
            <w:bottom w:val="none" w:sz="0" w:space="0" w:color="auto"/>
            <w:right w:val="none" w:sz="0" w:space="0" w:color="auto"/>
          </w:divBdr>
          <w:divsChild>
            <w:div w:id="1606501495">
              <w:marLeft w:val="0"/>
              <w:marRight w:val="0"/>
              <w:marTop w:val="0"/>
              <w:marBottom w:val="0"/>
              <w:divBdr>
                <w:top w:val="none" w:sz="0" w:space="0" w:color="auto"/>
                <w:left w:val="none" w:sz="0" w:space="0" w:color="auto"/>
                <w:bottom w:val="none" w:sz="0" w:space="0" w:color="auto"/>
                <w:right w:val="none" w:sz="0" w:space="0" w:color="auto"/>
              </w:divBdr>
              <w:divsChild>
                <w:div w:id="1707369848">
                  <w:marLeft w:val="0"/>
                  <w:marRight w:val="0"/>
                  <w:marTop w:val="0"/>
                  <w:marBottom w:val="0"/>
                  <w:divBdr>
                    <w:top w:val="none" w:sz="0" w:space="0" w:color="auto"/>
                    <w:left w:val="none" w:sz="0" w:space="0" w:color="auto"/>
                    <w:bottom w:val="none" w:sz="0" w:space="0" w:color="auto"/>
                    <w:right w:val="none" w:sz="0" w:space="0" w:color="auto"/>
                  </w:divBdr>
                  <w:divsChild>
                    <w:div w:id="1027873940">
                      <w:marLeft w:val="0"/>
                      <w:marRight w:val="0"/>
                      <w:marTop w:val="0"/>
                      <w:marBottom w:val="0"/>
                      <w:divBdr>
                        <w:top w:val="none" w:sz="0" w:space="0" w:color="auto"/>
                        <w:left w:val="none" w:sz="0" w:space="0" w:color="auto"/>
                        <w:bottom w:val="none" w:sz="0" w:space="0" w:color="auto"/>
                        <w:right w:val="none" w:sz="0" w:space="0" w:color="auto"/>
                      </w:divBdr>
                      <w:divsChild>
                        <w:div w:id="1602950964">
                          <w:marLeft w:val="0"/>
                          <w:marRight w:val="0"/>
                          <w:marTop w:val="0"/>
                          <w:marBottom w:val="0"/>
                          <w:divBdr>
                            <w:top w:val="none" w:sz="0" w:space="0" w:color="auto"/>
                            <w:left w:val="none" w:sz="0" w:space="0" w:color="auto"/>
                            <w:bottom w:val="none" w:sz="0" w:space="0" w:color="auto"/>
                            <w:right w:val="none" w:sz="0" w:space="0" w:color="auto"/>
                          </w:divBdr>
                          <w:divsChild>
                            <w:div w:id="192869152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720473887">
              <w:marLeft w:val="0"/>
              <w:marRight w:val="0"/>
              <w:marTop w:val="75"/>
              <w:marBottom w:val="0"/>
              <w:divBdr>
                <w:top w:val="none" w:sz="0" w:space="0" w:color="auto"/>
                <w:left w:val="none" w:sz="0" w:space="0" w:color="auto"/>
                <w:bottom w:val="none" w:sz="0" w:space="0" w:color="auto"/>
                <w:right w:val="none" w:sz="0" w:space="0" w:color="auto"/>
              </w:divBdr>
              <w:divsChild>
                <w:div w:id="980959226">
                  <w:marLeft w:val="0"/>
                  <w:marRight w:val="0"/>
                  <w:marTop w:val="0"/>
                  <w:marBottom w:val="0"/>
                  <w:divBdr>
                    <w:top w:val="none" w:sz="0" w:space="0" w:color="auto"/>
                    <w:left w:val="none" w:sz="0" w:space="0" w:color="auto"/>
                    <w:bottom w:val="none" w:sz="0" w:space="0" w:color="auto"/>
                    <w:right w:val="none" w:sz="0" w:space="0" w:color="auto"/>
                  </w:divBdr>
                  <w:divsChild>
                    <w:div w:id="7835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524">
          <w:marLeft w:val="0"/>
          <w:marRight w:val="0"/>
          <w:marTop w:val="0"/>
          <w:marBottom w:val="0"/>
          <w:divBdr>
            <w:top w:val="none" w:sz="0" w:space="0" w:color="auto"/>
            <w:left w:val="none" w:sz="0" w:space="0" w:color="auto"/>
            <w:bottom w:val="none" w:sz="0" w:space="0" w:color="auto"/>
            <w:right w:val="none" w:sz="0" w:space="0" w:color="auto"/>
          </w:divBdr>
          <w:divsChild>
            <w:div w:id="1534346755">
              <w:marLeft w:val="0"/>
              <w:marRight w:val="0"/>
              <w:marTop w:val="0"/>
              <w:marBottom w:val="0"/>
              <w:divBdr>
                <w:top w:val="none" w:sz="0" w:space="0" w:color="auto"/>
                <w:left w:val="none" w:sz="0" w:space="0" w:color="auto"/>
                <w:bottom w:val="none" w:sz="0" w:space="0" w:color="auto"/>
                <w:right w:val="none" w:sz="0" w:space="0" w:color="auto"/>
              </w:divBdr>
              <w:divsChild>
                <w:div w:id="822625097">
                  <w:marLeft w:val="0"/>
                  <w:marRight w:val="0"/>
                  <w:marTop w:val="0"/>
                  <w:marBottom w:val="0"/>
                  <w:divBdr>
                    <w:top w:val="none" w:sz="0" w:space="0" w:color="auto"/>
                    <w:left w:val="none" w:sz="0" w:space="0" w:color="auto"/>
                    <w:bottom w:val="none" w:sz="0" w:space="0" w:color="auto"/>
                    <w:right w:val="none" w:sz="0" w:space="0" w:color="auto"/>
                  </w:divBdr>
                  <w:divsChild>
                    <w:div w:id="474567003">
                      <w:marLeft w:val="0"/>
                      <w:marRight w:val="0"/>
                      <w:marTop w:val="0"/>
                      <w:marBottom w:val="0"/>
                      <w:divBdr>
                        <w:top w:val="none" w:sz="0" w:space="0" w:color="auto"/>
                        <w:left w:val="none" w:sz="0" w:space="0" w:color="auto"/>
                        <w:bottom w:val="none" w:sz="0" w:space="0" w:color="auto"/>
                        <w:right w:val="none" w:sz="0" w:space="0" w:color="auto"/>
                      </w:divBdr>
                      <w:divsChild>
                        <w:div w:id="74935868">
                          <w:marLeft w:val="0"/>
                          <w:marRight w:val="0"/>
                          <w:marTop w:val="0"/>
                          <w:marBottom w:val="0"/>
                          <w:divBdr>
                            <w:top w:val="none" w:sz="0" w:space="0" w:color="auto"/>
                            <w:left w:val="none" w:sz="0" w:space="0" w:color="auto"/>
                            <w:bottom w:val="none" w:sz="0" w:space="0" w:color="auto"/>
                            <w:right w:val="none" w:sz="0" w:space="0" w:color="auto"/>
                          </w:divBdr>
                          <w:divsChild>
                            <w:div w:id="87747669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064868967">
              <w:marLeft w:val="0"/>
              <w:marRight w:val="0"/>
              <w:marTop w:val="75"/>
              <w:marBottom w:val="0"/>
              <w:divBdr>
                <w:top w:val="none" w:sz="0" w:space="0" w:color="auto"/>
                <w:left w:val="none" w:sz="0" w:space="0" w:color="auto"/>
                <w:bottom w:val="none" w:sz="0" w:space="0" w:color="auto"/>
                <w:right w:val="none" w:sz="0" w:space="0" w:color="auto"/>
              </w:divBdr>
              <w:divsChild>
                <w:div w:id="1358309132">
                  <w:marLeft w:val="0"/>
                  <w:marRight w:val="0"/>
                  <w:marTop w:val="0"/>
                  <w:marBottom w:val="0"/>
                  <w:divBdr>
                    <w:top w:val="none" w:sz="0" w:space="0" w:color="auto"/>
                    <w:left w:val="none" w:sz="0" w:space="0" w:color="auto"/>
                    <w:bottom w:val="none" w:sz="0" w:space="0" w:color="auto"/>
                    <w:right w:val="none" w:sz="0" w:space="0" w:color="auto"/>
                  </w:divBdr>
                  <w:divsChild>
                    <w:div w:id="3173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043725">
          <w:marLeft w:val="0"/>
          <w:marRight w:val="0"/>
          <w:marTop w:val="0"/>
          <w:marBottom w:val="0"/>
          <w:divBdr>
            <w:top w:val="none" w:sz="0" w:space="0" w:color="auto"/>
            <w:left w:val="none" w:sz="0" w:space="0" w:color="auto"/>
            <w:bottom w:val="none" w:sz="0" w:space="0" w:color="auto"/>
            <w:right w:val="none" w:sz="0" w:space="0" w:color="auto"/>
          </w:divBdr>
          <w:divsChild>
            <w:div w:id="1773167861">
              <w:marLeft w:val="0"/>
              <w:marRight w:val="0"/>
              <w:marTop w:val="0"/>
              <w:marBottom w:val="0"/>
              <w:divBdr>
                <w:top w:val="none" w:sz="0" w:space="0" w:color="auto"/>
                <w:left w:val="none" w:sz="0" w:space="0" w:color="auto"/>
                <w:bottom w:val="none" w:sz="0" w:space="0" w:color="auto"/>
                <w:right w:val="none" w:sz="0" w:space="0" w:color="auto"/>
              </w:divBdr>
              <w:divsChild>
                <w:div w:id="428699415">
                  <w:marLeft w:val="0"/>
                  <w:marRight w:val="0"/>
                  <w:marTop w:val="0"/>
                  <w:marBottom w:val="0"/>
                  <w:divBdr>
                    <w:top w:val="none" w:sz="0" w:space="0" w:color="auto"/>
                    <w:left w:val="none" w:sz="0" w:space="0" w:color="auto"/>
                    <w:bottom w:val="none" w:sz="0" w:space="0" w:color="auto"/>
                    <w:right w:val="none" w:sz="0" w:space="0" w:color="auto"/>
                  </w:divBdr>
                  <w:divsChild>
                    <w:div w:id="1233542975">
                      <w:marLeft w:val="0"/>
                      <w:marRight w:val="0"/>
                      <w:marTop w:val="0"/>
                      <w:marBottom w:val="0"/>
                      <w:divBdr>
                        <w:top w:val="none" w:sz="0" w:space="0" w:color="auto"/>
                        <w:left w:val="none" w:sz="0" w:space="0" w:color="auto"/>
                        <w:bottom w:val="none" w:sz="0" w:space="0" w:color="auto"/>
                        <w:right w:val="none" w:sz="0" w:space="0" w:color="auto"/>
                      </w:divBdr>
                      <w:divsChild>
                        <w:div w:id="725372902">
                          <w:marLeft w:val="0"/>
                          <w:marRight w:val="0"/>
                          <w:marTop w:val="0"/>
                          <w:marBottom w:val="0"/>
                          <w:divBdr>
                            <w:top w:val="none" w:sz="0" w:space="0" w:color="auto"/>
                            <w:left w:val="none" w:sz="0" w:space="0" w:color="auto"/>
                            <w:bottom w:val="none" w:sz="0" w:space="0" w:color="auto"/>
                            <w:right w:val="none" w:sz="0" w:space="0" w:color="auto"/>
                          </w:divBdr>
                          <w:divsChild>
                            <w:div w:id="190101213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763840537">
              <w:marLeft w:val="0"/>
              <w:marRight w:val="0"/>
              <w:marTop w:val="75"/>
              <w:marBottom w:val="0"/>
              <w:divBdr>
                <w:top w:val="none" w:sz="0" w:space="0" w:color="auto"/>
                <w:left w:val="none" w:sz="0" w:space="0" w:color="auto"/>
                <w:bottom w:val="none" w:sz="0" w:space="0" w:color="auto"/>
                <w:right w:val="none" w:sz="0" w:space="0" w:color="auto"/>
              </w:divBdr>
              <w:divsChild>
                <w:div w:id="1064719540">
                  <w:marLeft w:val="0"/>
                  <w:marRight w:val="0"/>
                  <w:marTop w:val="0"/>
                  <w:marBottom w:val="0"/>
                  <w:divBdr>
                    <w:top w:val="none" w:sz="0" w:space="0" w:color="auto"/>
                    <w:left w:val="none" w:sz="0" w:space="0" w:color="auto"/>
                    <w:bottom w:val="none" w:sz="0" w:space="0" w:color="auto"/>
                    <w:right w:val="none" w:sz="0" w:space="0" w:color="auto"/>
                  </w:divBdr>
                  <w:divsChild>
                    <w:div w:id="5067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78319">
          <w:marLeft w:val="0"/>
          <w:marRight w:val="0"/>
          <w:marTop w:val="0"/>
          <w:marBottom w:val="0"/>
          <w:divBdr>
            <w:top w:val="none" w:sz="0" w:space="0" w:color="auto"/>
            <w:left w:val="none" w:sz="0" w:space="0" w:color="auto"/>
            <w:bottom w:val="none" w:sz="0" w:space="0" w:color="auto"/>
            <w:right w:val="none" w:sz="0" w:space="0" w:color="auto"/>
          </w:divBdr>
          <w:divsChild>
            <w:div w:id="455487755">
              <w:marLeft w:val="0"/>
              <w:marRight w:val="0"/>
              <w:marTop w:val="0"/>
              <w:marBottom w:val="0"/>
              <w:divBdr>
                <w:top w:val="none" w:sz="0" w:space="0" w:color="auto"/>
                <w:left w:val="none" w:sz="0" w:space="0" w:color="auto"/>
                <w:bottom w:val="none" w:sz="0" w:space="0" w:color="auto"/>
                <w:right w:val="none" w:sz="0" w:space="0" w:color="auto"/>
              </w:divBdr>
            </w:div>
          </w:divsChild>
        </w:div>
        <w:div w:id="1189610668">
          <w:marLeft w:val="0"/>
          <w:marRight w:val="0"/>
          <w:marTop w:val="0"/>
          <w:marBottom w:val="0"/>
          <w:divBdr>
            <w:top w:val="none" w:sz="0" w:space="0" w:color="auto"/>
            <w:left w:val="none" w:sz="0" w:space="0" w:color="auto"/>
            <w:bottom w:val="none" w:sz="0" w:space="0" w:color="auto"/>
            <w:right w:val="none" w:sz="0" w:space="0" w:color="auto"/>
          </w:divBdr>
          <w:divsChild>
            <w:div w:id="174417799">
              <w:marLeft w:val="0"/>
              <w:marRight w:val="0"/>
              <w:marTop w:val="0"/>
              <w:marBottom w:val="0"/>
              <w:divBdr>
                <w:top w:val="none" w:sz="0" w:space="0" w:color="auto"/>
                <w:left w:val="none" w:sz="0" w:space="0" w:color="auto"/>
                <w:bottom w:val="none" w:sz="0" w:space="0" w:color="auto"/>
                <w:right w:val="none" w:sz="0" w:space="0" w:color="auto"/>
              </w:divBdr>
              <w:divsChild>
                <w:div w:id="1335113048">
                  <w:marLeft w:val="0"/>
                  <w:marRight w:val="0"/>
                  <w:marTop w:val="0"/>
                  <w:marBottom w:val="0"/>
                  <w:divBdr>
                    <w:top w:val="none" w:sz="0" w:space="0" w:color="auto"/>
                    <w:left w:val="none" w:sz="0" w:space="0" w:color="auto"/>
                    <w:bottom w:val="none" w:sz="0" w:space="0" w:color="auto"/>
                    <w:right w:val="none" w:sz="0" w:space="0" w:color="auto"/>
                  </w:divBdr>
                  <w:divsChild>
                    <w:div w:id="1154370300">
                      <w:marLeft w:val="0"/>
                      <w:marRight w:val="0"/>
                      <w:marTop w:val="0"/>
                      <w:marBottom w:val="0"/>
                      <w:divBdr>
                        <w:top w:val="none" w:sz="0" w:space="0" w:color="auto"/>
                        <w:left w:val="none" w:sz="0" w:space="0" w:color="auto"/>
                        <w:bottom w:val="none" w:sz="0" w:space="0" w:color="auto"/>
                        <w:right w:val="none" w:sz="0" w:space="0" w:color="auto"/>
                      </w:divBdr>
                      <w:divsChild>
                        <w:div w:id="790980991">
                          <w:marLeft w:val="0"/>
                          <w:marRight w:val="0"/>
                          <w:marTop w:val="0"/>
                          <w:marBottom w:val="0"/>
                          <w:divBdr>
                            <w:top w:val="none" w:sz="0" w:space="0" w:color="auto"/>
                            <w:left w:val="none" w:sz="0" w:space="0" w:color="auto"/>
                            <w:bottom w:val="none" w:sz="0" w:space="0" w:color="auto"/>
                            <w:right w:val="none" w:sz="0" w:space="0" w:color="auto"/>
                          </w:divBdr>
                          <w:divsChild>
                            <w:div w:id="1265461336">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079325309">
          <w:marLeft w:val="0"/>
          <w:marRight w:val="0"/>
          <w:marTop w:val="0"/>
          <w:marBottom w:val="0"/>
          <w:divBdr>
            <w:top w:val="none" w:sz="0" w:space="0" w:color="auto"/>
            <w:left w:val="none" w:sz="0" w:space="0" w:color="auto"/>
            <w:bottom w:val="none" w:sz="0" w:space="0" w:color="auto"/>
            <w:right w:val="none" w:sz="0" w:space="0" w:color="auto"/>
          </w:divBdr>
          <w:divsChild>
            <w:div w:id="1016157842">
              <w:marLeft w:val="0"/>
              <w:marRight w:val="0"/>
              <w:marTop w:val="0"/>
              <w:marBottom w:val="0"/>
              <w:divBdr>
                <w:top w:val="none" w:sz="0" w:space="0" w:color="auto"/>
                <w:left w:val="none" w:sz="0" w:space="0" w:color="auto"/>
                <w:bottom w:val="none" w:sz="0" w:space="0" w:color="auto"/>
                <w:right w:val="none" w:sz="0" w:space="0" w:color="auto"/>
              </w:divBdr>
              <w:divsChild>
                <w:div w:id="1966882572">
                  <w:marLeft w:val="0"/>
                  <w:marRight w:val="0"/>
                  <w:marTop w:val="0"/>
                  <w:marBottom w:val="0"/>
                  <w:divBdr>
                    <w:top w:val="none" w:sz="0" w:space="0" w:color="auto"/>
                    <w:left w:val="none" w:sz="0" w:space="0" w:color="auto"/>
                    <w:bottom w:val="none" w:sz="0" w:space="0" w:color="auto"/>
                    <w:right w:val="none" w:sz="0" w:space="0" w:color="auto"/>
                  </w:divBdr>
                  <w:divsChild>
                    <w:div w:id="815726795">
                      <w:marLeft w:val="0"/>
                      <w:marRight w:val="0"/>
                      <w:marTop w:val="0"/>
                      <w:marBottom w:val="0"/>
                      <w:divBdr>
                        <w:top w:val="none" w:sz="0" w:space="0" w:color="auto"/>
                        <w:left w:val="none" w:sz="0" w:space="0" w:color="auto"/>
                        <w:bottom w:val="none" w:sz="0" w:space="0" w:color="auto"/>
                        <w:right w:val="none" w:sz="0" w:space="0" w:color="auto"/>
                      </w:divBdr>
                      <w:divsChild>
                        <w:div w:id="128136914">
                          <w:marLeft w:val="0"/>
                          <w:marRight w:val="0"/>
                          <w:marTop w:val="0"/>
                          <w:marBottom w:val="0"/>
                          <w:divBdr>
                            <w:top w:val="none" w:sz="0" w:space="0" w:color="auto"/>
                            <w:left w:val="none" w:sz="0" w:space="0" w:color="auto"/>
                            <w:bottom w:val="none" w:sz="0" w:space="0" w:color="auto"/>
                            <w:right w:val="none" w:sz="0" w:space="0" w:color="auto"/>
                          </w:divBdr>
                          <w:divsChild>
                            <w:div w:id="109204809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087579698">
          <w:marLeft w:val="0"/>
          <w:marRight w:val="0"/>
          <w:marTop w:val="0"/>
          <w:marBottom w:val="0"/>
          <w:divBdr>
            <w:top w:val="none" w:sz="0" w:space="0" w:color="auto"/>
            <w:left w:val="none" w:sz="0" w:space="0" w:color="auto"/>
            <w:bottom w:val="none" w:sz="0" w:space="0" w:color="auto"/>
            <w:right w:val="none" w:sz="0" w:space="0" w:color="auto"/>
          </w:divBdr>
          <w:divsChild>
            <w:div w:id="1815295155">
              <w:marLeft w:val="0"/>
              <w:marRight w:val="0"/>
              <w:marTop w:val="0"/>
              <w:marBottom w:val="0"/>
              <w:divBdr>
                <w:top w:val="none" w:sz="0" w:space="0" w:color="auto"/>
                <w:left w:val="none" w:sz="0" w:space="0" w:color="auto"/>
                <w:bottom w:val="none" w:sz="0" w:space="0" w:color="auto"/>
                <w:right w:val="none" w:sz="0" w:space="0" w:color="auto"/>
              </w:divBdr>
              <w:divsChild>
                <w:div w:id="812523038">
                  <w:marLeft w:val="0"/>
                  <w:marRight w:val="0"/>
                  <w:marTop w:val="0"/>
                  <w:marBottom w:val="0"/>
                  <w:divBdr>
                    <w:top w:val="none" w:sz="0" w:space="0" w:color="auto"/>
                    <w:left w:val="none" w:sz="0" w:space="0" w:color="auto"/>
                    <w:bottom w:val="none" w:sz="0" w:space="0" w:color="auto"/>
                    <w:right w:val="none" w:sz="0" w:space="0" w:color="auto"/>
                  </w:divBdr>
                  <w:divsChild>
                    <w:div w:id="399913872">
                      <w:marLeft w:val="0"/>
                      <w:marRight w:val="0"/>
                      <w:marTop w:val="0"/>
                      <w:marBottom w:val="0"/>
                      <w:divBdr>
                        <w:top w:val="none" w:sz="0" w:space="0" w:color="auto"/>
                        <w:left w:val="none" w:sz="0" w:space="0" w:color="auto"/>
                        <w:bottom w:val="none" w:sz="0" w:space="0" w:color="auto"/>
                        <w:right w:val="none" w:sz="0" w:space="0" w:color="auto"/>
                      </w:divBdr>
                      <w:divsChild>
                        <w:div w:id="1456874993">
                          <w:marLeft w:val="0"/>
                          <w:marRight w:val="0"/>
                          <w:marTop w:val="0"/>
                          <w:marBottom w:val="0"/>
                          <w:divBdr>
                            <w:top w:val="none" w:sz="0" w:space="0" w:color="auto"/>
                            <w:left w:val="none" w:sz="0" w:space="0" w:color="auto"/>
                            <w:bottom w:val="none" w:sz="0" w:space="0" w:color="auto"/>
                            <w:right w:val="none" w:sz="0" w:space="0" w:color="auto"/>
                          </w:divBdr>
                          <w:divsChild>
                            <w:div w:id="25377818">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449858850">
          <w:marLeft w:val="0"/>
          <w:marRight w:val="0"/>
          <w:marTop w:val="0"/>
          <w:marBottom w:val="0"/>
          <w:divBdr>
            <w:top w:val="none" w:sz="0" w:space="0" w:color="auto"/>
            <w:left w:val="none" w:sz="0" w:space="0" w:color="auto"/>
            <w:bottom w:val="none" w:sz="0" w:space="0" w:color="auto"/>
            <w:right w:val="none" w:sz="0" w:space="0" w:color="auto"/>
          </w:divBdr>
          <w:divsChild>
            <w:div w:id="1370641216">
              <w:marLeft w:val="0"/>
              <w:marRight w:val="0"/>
              <w:marTop w:val="0"/>
              <w:marBottom w:val="0"/>
              <w:divBdr>
                <w:top w:val="none" w:sz="0" w:space="0" w:color="auto"/>
                <w:left w:val="none" w:sz="0" w:space="0" w:color="auto"/>
                <w:bottom w:val="none" w:sz="0" w:space="0" w:color="auto"/>
                <w:right w:val="none" w:sz="0" w:space="0" w:color="auto"/>
              </w:divBdr>
              <w:divsChild>
                <w:div w:id="119498047">
                  <w:marLeft w:val="0"/>
                  <w:marRight w:val="0"/>
                  <w:marTop w:val="0"/>
                  <w:marBottom w:val="0"/>
                  <w:divBdr>
                    <w:top w:val="none" w:sz="0" w:space="0" w:color="auto"/>
                    <w:left w:val="none" w:sz="0" w:space="0" w:color="auto"/>
                    <w:bottom w:val="none" w:sz="0" w:space="0" w:color="auto"/>
                    <w:right w:val="none" w:sz="0" w:space="0" w:color="auto"/>
                  </w:divBdr>
                  <w:divsChild>
                    <w:div w:id="503934253">
                      <w:marLeft w:val="0"/>
                      <w:marRight w:val="0"/>
                      <w:marTop w:val="0"/>
                      <w:marBottom w:val="0"/>
                      <w:divBdr>
                        <w:top w:val="none" w:sz="0" w:space="0" w:color="auto"/>
                        <w:left w:val="none" w:sz="0" w:space="0" w:color="auto"/>
                        <w:bottom w:val="none" w:sz="0" w:space="0" w:color="auto"/>
                        <w:right w:val="none" w:sz="0" w:space="0" w:color="auto"/>
                      </w:divBdr>
                      <w:divsChild>
                        <w:div w:id="893270735">
                          <w:marLeft w:val="0"/>
                          <w:marRight w:val="0"/>
                          <w:marTop w:val="0"/>
                          <w:marBottom w:val="0"/>
                          <w:divBdr>
                            <w:top w:val="none" w:sz="0" w:space="0" w:color="auto"/>
                            <w:left w:val="none" w:sz="0" w:space="0" w:color="auto"/>
                            <w:bottom w:val="none" w:sz="0" w:space="0" w:color="auto"/>
                            <w:right w:val="none" w:sz="0" w:space="0" w:color="auto"/>
                          </w:divBdr>
                          <w:divsChild>
                            <w:div w:id="1623801381">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25047525">
          <w:marLeft w:val="0"/>
          <w:marRight w:val="0"/>
          <w:marTop w:val="0"/>
          <w:marBottom w:val="0"/>
          <w:divBdr>
            <w:top w:val="none" w:sz="0" w:space="0" w:color="auto"/>
            <w:left w:val="none" w:sz="0" w:space="0" w:color="auto"/>
            <w:bottom w:val="none" w:sz="0" w:space="0" w:color="auto"/>
            <w:right w:val="none" w:sz="0" w:space="0" w:color="auto"/>
          </w:divBdr>
          <w:divsChild>
            <w:div w:id="682172825">
              <w:marLeft w:val="0"/>
              <w:marRight w:val="0"/>
              <w:marTop w:val="0"/>
              <w:marBottom w:val="0"/>
              <w:divBdr>
                <w:top w:val="none" w:sz="0" w:space="0" w:color="auto"/>
                <w:left w:val="none" w:sz="0" w:space="0" w:color="auto"/>
                <w:bottom w:val="none" w:sz="0" w:space="0" w:color="auto"/>
                <w:right w:val="none" w:sz="0" w:space="0" w:color="auto"/>
              </w:divBdr>
              <w:divsChild>
                <w:div w:id="1598367431">
                  <w:marLeft w:val="0"/>
                  <w:marRight w:val="0"/>
                  <w:marTop w:val="0"/>
                  <w:marBottom w:val="0"/>
                  <w:divBdr>
                    <w:top w:val="none" w:sz="0" w:space="0" w:color="auto"/>
                    <w:left w:val="none" w:sz="0" w:space="0" w:color="auto"/>
                    <w:bottom w:val="none" w:sz="0" w:space="0" w:color="auto"/>
                    <w:right w:val="none" w:sz="0" w:space="0" w:color="auto"/>
                  </w:divBdr>
                  <w:divsChild>
                    <w:div w:id="659624440">
                      <w:marLeft w:val="0"/>
                      <w:marRight w:val="0"/>
                      <w:marTop w:val="0"/>
                      <w:marBottom w:val="0"/>
                      <w:divBdr>
                        <w:top w:val="none" w:sz="0" w:space="0" w:color="auto"/>
                        <w:left w:val="none" w:sz="0" w:space="0" w:color="auto"/>
                        <w:bottom w:val="none" w:sz="0" w:space="0" w:color="auto"/>
                        <w:right w:val="none" w:sz="0" w:space="0" w:color="auto"/>
                      </w:divBdr>
                      <w:divsChild>
                        <w:div w:id="1615481388">
                          <w:marLeft w:val="0"/>
                          <w:marRight w:val="0"/>
                          <w:marTop w:val="0"/>
                          <w:marBottom w:val="0"/>
                          <w:divBdr>
                            <w:top w:val="none" w:sz="0" w:space="0" w:color="auto"/>
                            <w:left w:val="none" w:sz="0" w:space="0" w:color="auto"/>
                            <w:bottom w:val="none" w:sz="0" w:space="0" w:color="auto"/>
                            <w:right w:val="none" w:sz="0" w:space="0" w:color="auto"/>
                          </w:divBdr>
                          <w:divsChild>
                            <w:div w:id="1989017853">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529031143">
              <w:marLeft w:val="0"/>
              <w:marRight w:val="0"/>
              <w:marTop w:val="75"/>
              <w:marBottom w:val="0"/>
              <w:divBdr>
                <w:top w:val="none" w:sz="0" w:space="0" w:color="auto"/>
                <w:left w:val="none" w:sz="0" w:space="0" w:color="auto"/>
                <w:bottom w:val="none" w:sz="0" w:space="0" w:color="auto"/>
                <w:right w:val="none" w:sz="0" w:space="0" w:color="auto"/>
              </w:divBdr>
              <w:divsChild>
                <w:div w:id="1813405201">
                  <w:marLeft w:val="0"/>
                  <w:marRight w:val="0"/>
                  <w:marTop w:val="0"/>
                  <w:marBottom w:val="0"/>
                  <w:divBdr>
                    <w:top w:val="none" w:sz="0" w:space="0" w:color="auto"/>
                    <w:left w:val="none" w:sz="0" w:space="0" w:color="auto"/>
                    <w:bottom w:val="none" w:sz="0" w:space="0" w:color="auto"/>
                    <w:right w:val="none" w:sz="0" w:space="0" w:color="auto"/>
                  </w:divBdr>
                  <w:divsChild>
                    <w:div w:id="8292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85996">
          <w:marLeft w:val="0"/>
          <w:marRight w:val="0"/>
          <w:marTop w:val="0"/>
          <w:marBottom w:val="0"/>
          <w:divBdr>
            <w:top w:val="none" w:sz="0" w:space="0" w:color="auto"/>
            <w:left w:val="none" w:sz="0" w:space="0" w:color="auto"/>
            <w:bottom w:val="none" w:sz="0" w:space="0" w:color="auto"/>
            <w:right w:val="none" w:sz="0" w:space="0" w:color="auto"/>
          </w:divBdr>
          <w:divsChild>
            <w:div w:id="1435904171">
              <w:marLeft w:val="0"/>
              <w:marRight w:val="0"/>
              <w:marTop w:val="0"/>
              <w:marBottom w:val="0"/>
              <w:divBdr>
                <w:top w:val="none" w:sz="0" w:space="0" w:color="auto"/>
                <w:left w:val="none" w:sz="0" w:space="0" w:color="auto"/>
                <w:bottom w:val="none" w:sz="0" w:space="0" w:color="auto"/>
                <w:right w:val="none" w:sz="0" w:space="0" w:color="auto"/>
              </w:divBdr>
              <w:divsChild>
                <w:div w:id="382607925">
                  <w:marLeft w:val="0"/>
                  <w:marRight w:val="0"/>
                  <w:marTop w:val="0"/>
                  <w:marBottom w:val="0"/>
                  <w:divBdr>
                    <w:top w:val="none" w:sz="0" w:space="0" w:color="auto"/>
                    <w:left w:val="none" w:sz="0" w:space="0" w:color="auto"/>
                    <w:bottom w:val="none" w:sz="0" w:space="0" w:color="auto"/>
                    <w:right w:val="none" w:sz="0" w:space="0" w:color="auto"/>
                  </w:divBdr>
                  <w:divsChild>
                    <w:div w:id="1607736196">
                      <w:marLeft w:val="0"/>
                      <w:marRight w:val="0"/>
                      <w:marTop w:val="0"/>
                      <w:marBottom w:val="0"/>
                      <w:divBdr>
                        <w:top w:val="none" w:sz="0" w:space="0" w:color="auto"/>
                        <w:left w:val="none" w:sz="0" w:space="0" w:color="auto"/>
                        <w:bottom w:val="none" w:sz="0" w:space="0" w:color="auto"/>
                        <w:right w:val="none" w:sz="0" w:space="0" w:color="auto"/>
                      </w:divBdr>
                      <w:divsChild>
                        <w:div w:id="88934143">
                          <w:marLeft w:val="0"/>
                          <w:marRight w:val="0"/>
                          <w:marTop w:val="0"/>
                          <w:marBottom w:val="0"/>
                          <w:divBdr>
                            <w:top w:val="none" w:sz="0" w:space="0" w:color="auto"/>
                            <w:left w:val="none" w:sz="0" w:space="0" w:color="auto"/>
                            <w:bottom w:val="none" w:sz="0" w:space="0" w:color="auto"/>
                            <w:right w:val="none" w:sz="0" w:space="0" w:color="auto"/>
                          </w:divBdr>
                          <w:divsChild>
                            <w:div w:id="167372594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890580978">
              <w:marLeft w:val="0"/>
              <w:marRight w:val="0"/>
              <w:marTop w:val="75"/>
              <w:marBottom w:val="0"/>
              <w:divBdr>
                <w:top w:val="none" w:sz="0" w:space="0" w:color="auto"/>
                <w:left w:val="none" w:sz="0" w:space="0" w:color="auto"/>
                <w:bottom w:val="none" w:sz="0" w:space="0" w:color="auto"/>
                <w:right w:val="none" w:sz="0" w:space="0" w:color="auto"/>
              </w:divBdr>
              <w:divsChild>
                <w:div w:id="1316304160">
                  <w:marLeft w:val="0"/>
                  <w:marRight w:val="0"/>
                  <w:marTop w:val="0"/>
                  <w:marBottom w:val="0"/>
                  <w:divBdr>
                    <w:top w:val="none" w:sz="0" w:space="0" w:color="auto"/>
                    <w:left w:val="none" w:sz="0" w:space="0" w:color="auto"/>
                    <w:bottom w:val="none" w:sz="0" w:space="0" w:color="auto"/>
                    <w:right w:val="none" w:sz="0" w:space="0" w:color="auto"/>
                  </w:divBdr>
                  <w:divsChild>
                    <w:div w:id="120266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998015">
          <w:marLeft w:val="0"/>
          <w:marRight w:val="0"/>
          <w:marTop w:val="0"/>
          <w:marBottom w:val="0"/>
          <w:divBdr>
            <w:top w:val="none" w:sz="0" w:space="0" w:color="auto"/>
            <w:left w:val="none" w:sz="0" w:space="0" w:color="auto"/>
            <w:bottom w:val="none" w:sz="0" w:space="0" w:color="auto"/>
            <w:right w:val="none" w:sz="0" w:space="0" w:color="auto"/>
          </w:divBdr>
          <w:divsChild>
            <w:div w:id="1291549435">
              <w:marLeft w:val="0"/>
              <w:marRight w:val="0"/>
              <w:marTop w:val="0"/>
              <w:marBottom w:val="0"/>
              <w:divBdr>
                <w:top w:val="none" w:sz="0" w:space="0" w:color="auto"/>
                <w:left w:val="none" w:sz="0" w:space="0" w:color="auto"/>
                <w:bottom w:val="none" w:sz="0" w:space="0" w:color="auto"/>
                <w:right w:val="none" w:sz="0" w:space="0" w:color="auto"/>
              </w:divBdr>
              <w:divsChild>
                <w:div w:id="2069455410">
                  <w:marLeft w:val="0"/>
                  <w:marRight w:val="0"/>
                  <w:marTop w:val="0"/>
                  <w:marBottom w:val="0"/>
                  <w:divBdr>
                    <w:top w:val="none" w:sz="0" w:space="0" w:color="auto"/>
                    <w:left w:val="none" w:sz="0" w:space="0" w:color="auto"/>
                    <w:bottom w:val="none" w:sz="0" w:space="0" w:color="auto"/>
                    <w:right w:val="none" w:sz="0" w:space="0" w:color="auto"/>
                  </w:divBdr>
                  <w:divsChild>
                    <w:div w:id="393042199">
                      <w:marLeft w:val="0"/>
                      <w:marRight w:val="0"/>
                      <w:marTop w:val="0"/>
                      <w:marBottom w:val="0"/>
                      <w:divBdr>
                        <w:top w:val="none" w:sz="0" w:space="0" w:color="auto"/>
                        <w:left w:val="none" w:sz="0" w:space="0" w:color="auto"/>
                        <w:bottom w:val="none" w:sz="0" w:space="0" w:color="auto"/>
                        <w:right w:val="none" w:sz="0" w:space="0" w:color="auto"/>
                      </w:divBdr>
                      <w:divsChild>
                        <w:div w:id="1125927651">
                          <w:marLeft w:val="0"/>
                          <w:marRight w:val="0"/>
                          <w:marTop w:val="0"/>
                          <w:marBottom w:val="0"/>
                          <w:divBdr>
                            <w:top w:val="none" w:sz="0" w:space="0" w:color="auto"/>
                            <w:left w:val="none" w:sz="0" w:space="0" w:color="auto"/>
                            <w:bottom w:val="none" w:sz="0" w:space="0" w:color="auto"/>
                            <w:right w:val="none" w:sz="0" w:space="0" w:color="auto"/>
                          </w:divBdr>
                          <w:divsChild>
                            <w:div w:id="1828400957">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2001081367">
              <w:marLeft w:val="0"/>
              <w:marRight w:val="0"/>
              <w:marTop w:val="75"/>
              <w:marBottom w:val="0"/>
              <w:divBdr>
                <w:top w:val="none" w:sz="0" w:space="0" w:color="auto"/>
                <w:left w:val="none" w:sz="0" w:space="0" w:color="auto"/>
                <w:bottom w:val="none" w:sz="0" w:space="0" w:color="auto"/>
                <w:right w:val="none" w:sz="0" w:space="0" w:color="auto"/>
              </w:divBdr>
              <w:divsChild>
                <w:div w:id="2050063255">
                  <w:marLeft w:val="0"/>
                  <w:marRight w:val="0"/>
                  <w:marTop w:val="0"/>
                  <w:marBottom w:val="0"/>
                  <w:divBdr>
                    <w:top w:val="none" w:sz="0" w:space="0" w:color="auto"/>
                    <w:left w:val="none" w:sz="0" w:space="0" w:color="auto"/>
                    <w:bottom w:val="none" w:sz="0" w:space="0" w:color="auto"/>
                    <w:right w:val="none" w:sz="0" w:space="0" w:color="auto"/>
                  </w:divBdr>
                  <w:divsChild>
                    <w:div w:id="3033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576">
          <w:marLeft w:val="0"/>
          <w:marRight w:val="0"/>
          <w:marTop w:val="0"/>
          <w:marBottom w:val="0"/>
          <w:divBdr>
            <w:top w:val="none" w:sz="0" w:space="0" w:color="auto"/>
            <w:left w:val="none" w:sz="0" w:space="0" w:color="auto"/>
            <w:bottom w:val="none" w:sz="0" w:space="0" w:color="auto"/>
            <w:right w:val="none" w:sz="0" w:space="0" w:color="auto"/>
          </w:divBdr>
          <w:divsChild>
            <w:div w:id="915358660">
              <w:marLeft w:val="0"/>
              <w:marRight w:val="0"/>
              <w:marTop w:val="0"/>
              <w:marBottom w:val="0"/>
              <w:divBdr>
                <w:top w:val="none" w:sz="0" w:space="0" w:color="auto"/>
                <w:left w:val="none" w:sz="0" w:space="0" w:color="auto"/>
                <w:bottom w:val="none" w:sz="0" w:space="0" w:color="auto"/>
                <w:right w:val="none" w:sz="0" w:space="0" w:color="auto"/>
              </w:divBdr>
              <w:divsChild>
                <w:div w:id="34275589">
                  <w:marLeft w:val="0"/>
                  <w:marRight w:val="0"/>
                  <w:marTop w:val="0"/>
                  <w:marBottom w:val="0"/>
                  <w:divBdr>
                    <w:top w:val="none" w:sz="0" w:space="0" w:color="auto"/>
                    <w:left w:val="none" w:sz="0" w:space="0" w:color="auto"/>
                    <w:bottom w:val="none" w:sz="0" w:space="0" w:color="auto"/>
                    <w:right w:val="none" w:sz="0" w:space="0" w:color="auto"/>
                  </w:divBdr>
                  <w:divsChild>
                    <w:div w:id="774520326">
                      <w:marLeft w:val="0"/>
                      <w:marRight w:val="0"/>
                      <w:marTop w:val="0"/>
                      <w:marBottom w:val="0"/>
                      <w:divBdr>
                        <w:top w:val="none" w:sz="0" w:space="0" w:color="auto"/>
                        <w:left w:val="none" w:sz="0" w:space="0" w:color="auto"/>
                        <w:bottom w:val="none" w:sz="0" w:space="0" w:color="auto"/>
                        <w:right w:val="none" w:sz="0" w:space="0" w:color="auto"/>
                      </w:divBdr>
                      <w:divsChild>
                        <w:div w:id="996692051">
                          <w:marLeft w:val="0"/>
                          <w:marRight w:val="0"/>
                          <w:marTop w:val="0"/>
                          <w:marBottom w:val="0"/>
                          <w:divBdr>
                            <w:top w:val="none" w:sz="0" w:space="0" w:color="auto"/>
                            <w:left w:val="none" w:sz="0" w:space="0" w:color="auto"/>
                            <w:bottom w:val="none" w:sz="0" w:space="0" w:color="auto"/>
                            <w:right w:val="none" w:sz="0" w:space="0" w:color="auto"/>
                          </w:divBdr>
                          <w:divsChild>
                            <w:div w:id="2025475406">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622657856">
              <w:marLeft w:val="0"/>
              <w:marRight w:val="0"/>
              <w:marTop w:val="75"/>
              <w:marBottom w:val="0"/>
              <w:divBdr>
                <w:top w:val="none" w:sz="0" w:space="0" w:color="auto"/>
                <w:left w:val="none" w:sz="0" w:space="0" w:color="auto"/>
                <w:bottom w:val="none" w:sz="0" w:space="0" w:color="auto"/>
                <w:right w:val="none" w:sz="0" w:space="0" w:color="auto"/>
              </w:divBdr>
              <w:divsChild>
                <w:div w:id="847642705">
                  <w:marLeft w:val="0"/>
                  <w:marRight w:val="0"/>
                  <w:marTop w:val="0"/>
                  <w:marBottom w:val="0"/>
                  <w:divBdr>
                    <w:top w:val="none" w:sz="0" w:space="0" w:color="auto"/>
                    <w:left w:val="none" w:sz="0" w:space="0" w:color="auto"/>
                    <w:bottom w:val="none" w:sz="0" w:space="0" w:color="auto"/>
                    <w:right w:val="none" w:sz="0" w:space="0" w:color="auto"/>
                  </w:divBdr>
                  <w:divsChild>
                    <w:div w:id="127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410671">
          <w:marLeft w:val="0"/>
          <w:marRight w:val="0"/>
          <w:marTop w:val="0"/>
          <w:marBottom w:val="0"/>
          <w:divBdr>
            <w:top w:val="none" w:sz="0" w:space="0" w:color="auto"/>
            <w:left w:val="none" w:sz="0" w:space="0" w:color="auto"/>
            <w:bottom w:val="none" w:sz="0" w:space="0" w:color="auto"/>
            <w:right w:val="none" w:sz="0" w:space="0" w:color="auto"/>
          </w:divBdr>
          <w:divsChild>
            <w:div w:id="87041810">
              <w:marLeft w:val="0"/>
              <w:marRight w:val="0"/>
              <w:marTop w:val="0"/>
              <w:marBottom w:val="0"/>
              <w:divBdr>
                <w:top w:val="none" w:sz="0" w:space="0" w:color="auto"/>
                <w:left w:val="none" w:sz="0" w:space="0" w:color="auto"/>
                <w:bottom w:val="none" w:sz="0" w:space="0" w:color="auto"/>
                <w:right w:val="none" w:sz="0" w:space="0" w:color="auto"/>
              </w:divBdr>
              <w:divsChild>
                <w:div w:id="547961460">
                  <w:marLeft w:val="0"/>
                  <w:marRight w:val="0"/>
                  <w:marTop w:val="0"/>
                  <w:marBottom w:val="0"/>
                  <w:divBdr>
                    <w:top w:val="none" w:sz="0" w:space="0" w:color="auto"/>
                    <w:left w:val="none" w:sz="0" w:space="0" w:color="auto"/>
                    <w:bottom w:val="none" w:sz="0" w:space="0" w:color="auto"/>
                    <w:right w:val="none" w:sz="0" w:space="0" w:color="auto"/>
                  </w:divBdr>
                  <w:divsChild>
                    <w:div w:id="1081948735">
                      <w:marLeft w:val="0"/>
                      <w:marRight w:val="0"/>
                      <w:marTop w:val="0"/>
                      <w:marBottom w:val="0"/>
                      <w:divBdr>
                        <w:top w:val="none" w:sz="0" w:space="0" w:color="auto"/>
                        <w:left w:val="none" w:sz="0" w:space="0" w:color="auto"/>
                        <w:bottom w:val="none" w:sz="0" w:space="0" w:color="auto"/>
                        <w:right w:val="none" w:sz="0" w:space="0" w:color="auto"/>
                      </w:divBdr>
                      <w:divsChild>
                        <w:div w:id="1681618607">
                          <w:marLeft w:val="0"/>
                          <w:marRight w:val="0"/>
                          <w:marTop w:val="0"/>
                          <w:marBottom w:val="0"/>
                          <w:divBdr>
                            <w:top w:val="none" w:sz="0" w:space="0" w:color="auto"/>
                            <w:left w:val="none" w:sz="0" w:space="0" w:color="auto"/>
                            <w:bottom w:val="none" w:sz="0" w:space="0" w:color="auto"/>
                            <w:right w:val="none" w:sz="0" w:space="0" w:color="auto"/>
                          </w:divBdr>
                          <w:divsChild>
                            <w:div w:id="1637952915">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889102683">
              <w:marLeft w:val="0"/>
              <w:marRight w:val="0"/>
              <w:marTop w:val="75"/>
              <w:marBottom w:val="0"/>
              <w:divBdr>
                <w:top w:val="none" w:sz="0" w:space="0" w:color="auto"/>
                <w:left w:val="none" w:sz="0" w:space="0" w:color="auto"/>
                <w:bottom w:val="none" w:sz="0" w:space="0" w:color="auto"/>
                <w:right w:val="none" w:sz="0" w:space="0" w:color="auto"/>
              </w:divBdr>
              <w:divsChild>
                <w:div w:id="1086415465">
                  <w:marLeft w:val="0"/>
                  <w:marRight w:val="0"/>
                  <w:marTop w:val="0"/>
                  <w:marBottom w:val="0"/>
                  <w:divBdr>
                    <w:top w:val="none" w:sz="0" w:space="0" w:color="auto"/>
                    <w:left w:val="none" w:sz="0" w:space="0" w:color="auto"/>
                    <w:bottom w:val="none" w:sz="0" w:space="0" w:color="auto"/>
                    <w:right w:val="none" w:sz="0" w:space="0" w:color="auto"/>
                  </w:divBdr>
                  <w:divsChild>
                    <w:div w:id="159246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6006">
      <w:bodyDiv w:val="1"/>
      <w:marLeft w:val="0"/>
      <w:marRight w:val="0"/>
      <w:marTop w:val="0"/>
      <w:marBottom w:val="0"/>
      <w:divBdr>
        <w:top w:val="none" w:sz="0" w:space="0" w:color="auto"/>
        <w:left w:val="none" w:sz="0" w:space="0" w:color="auto"/>
        <w:bottom w:val="none" w:sz="0" w:space="0" w:color="auto"/>
        <w:right w:val="none" w:sz="0" w:space="0" w:color="auto"/>
      </w:divBdr>
    </w:div>
    <w:div w:id="1508204471">
      <w:bodyDiv w:val="1"/>
      <w:marLeft w:val="0"/>
      <w:marRight w:val="0"/>
      <w:marTop w:val="0"/>
      <w:marBottom w:val="0"/>
      <w:divBdr>
        <w:top w:val="none" w:sz="0" w:space="0" w:color="auto"/>
        <w:left w:val="none" w:sz="0" w:space="0" w:color="auto"/>
        <w:bottom w:val="none" w:sz="0" w:space="0" w:color="auto"/>
        <w:right w:val="none" w:sz="0" w:space="0" w:color="auto"/>
      </w:divBdr>
    </w:div>
    <w:div w:id="1585796470">
      <w:bodyDiv w:val="1"/>
      <w:marLeft w:val="0"/>
      <w:marRight w:val="0"/>
      <w:marTop w:val="0"/>
      <w:marBottom w:val="0"/>
      <w:divBdr>
        <w:top w:val="none" w:sz="0" w:space="0" w:color="auto"/>
        <w:left w:val="none" w:sz="0" w:space="0" w:color="auto"/>
        <w:bottom w:val="none" w:sz="0" w:space="0" w:color="auto"/>
        <w:right w:val="none" w:sz="0" w:space="0" w:color="auto"/>
      </w:divBdr>
    </w:div>
    <w:div w:id="1667173971">
      <w:bodyDiv w:val="1"/>
      <w:marLeft w:val="0"/>
      <w:marRight w:val="0"/>
      <w:marTop w:val="0"/>
      <w:marBottom w:val="0"/>
      <w:divBdr>
        <w:top w:val="none" w:sz="0" w:space="0" w:color="auto"/>
        <w:left w:val="none" w:sz="0" w:space="0" w:color="auto"/>
        <w:bottom w:val="none" w:sz="0" w:space="0" w:color="auto"/>
        <w:right w:val="none" w:sz="0" w:space="0" w:color="auto"/>
      </w:divBdr>
    </w:div>
    <w:div w:id="1678459900">
      <w:bodyDiv w:val="1"/>
      <w:marLeft w:val="0"/>
      <w:marRight w:val="0"/>
      <w:marTop w:val="0"/>
      <w:marBottom w:val="0"/>
      <w:divBdr>
        <w:top w:val="none" w:sz="0" w:space="0" w:color="auto"/>
        <w:left w:val="none" w:sz="0" w:space="0" w:color="auto"/>
        <w:bottom w:val="none" w:sz="0" w:space="0" w:color="auto"/>
        <w:right w:val="none" w:sz="0" w:space="0" w:color="auto"/>
      </w:divBdr>
    </w:div>
    <w:div w:id="1682078162">
      <w:bodyDiv w:val="1"/>
      <w:marLeft w:val="0"/>
      <w:marRight w:val="0"/>
      <w:marTop w:val="0"/>
      <w:marBottom w:val="0"/>
      <w:divBdr>
        <w:top w:val="none" w:sz="0" w:space="0" w:color="auto"/>
        <w:left w:val="none" w:sz="0" w:space="0" w:color="auto"/>
        <w:bottom w:val="none" w:sz="0" w:space="0" w:color="auto"/>
        <w:right w:val="none" w:sz="0" w:space="0" w:color="auto"/>
      </w:divBdr>
    </w:div>
    <w:div w:id="1682665535">
      <w:bodyDiv w:val="1"/>
      <w:marLeft w:val="0"/>
      <w:marRight w:val="0"/>
      <w:marTop w:val="0"/>
      <w:marBottom w:val="0"/>
      <w:divBdr>
        <w:top w:val="none" w:sz="0" w:space="0" w:color="auto"/>
        <w:left w:val="none" w:sz="0" w:space="0" w:color="auto"/>
        <w:bottom w:val="none" w:sz="0" w:space="0" w:color="auto"/>
        <w:right w:val="none" w:sz="0" w:space="0" w:color="auto"/>
      </w:divBdr>
    </w:div>
    <w:div w:id="1694304310">
      <w:bodyDiv w:val="1"/>
      <w:marLeft w:val="0"/>
      <w:marRight w:val="0"/>
      <w:marTop w:val="0"/>
      <w:marBottom w:val="0"/>
      <w:divBdr>
        <w:top w:val="none" w:sz="0" w:space="0" w:color="auto"/>
        <w:left w:val="none" w:sz="0" w:space="0" w:color="auto"/>
        <w:bottom w:val="none" w:sz="0" w:space="0" w:color="auto"/>
        <w:right w:val="none" w:sz="0" w:space="0" w:color="auto"/>
      </w:divBdr>
    </w:div>
    <w:div w:id="1733918006">
      <w:bodyDiv w:val="1"/>
      <w:marLeft w:val="0"/>
      <w:marRight w:val="0"/>
      <w:marTop w:val="0"/>
      <w:marBottom w:val="0"/>
      <w:divBdr>
        <w:top w:val="none" w:sz="0" w:space="0" w:color="auto"/>
        <w:left w:val="none" w:sz="0" w:space="0" w:color="auto"/>
        <w:bottom w:val="none" w:sz="0" w:space="0" w:color="auto"/>
        <w:right w:val="none" w:sz="0" w:space="0" w:color="auto"/>
      </w:divBdr>
    </w:div>
    <w:div w:id="1745953735">
      <w:bodyDiv w:val="1"/>
      <w:marLeft w:val="0"/>
      <w:marRight w:val="0"/>
      <w:marTop w:val="0"/>
      <w:marBottom w:val="0"/>
      <w:divBdr>
        <w:top w:val="none" w:sz="0" w:space="0" w:color="auto"/>
        <w:left w:val="none" w:sz="0" w:space="0" w:color="auto"/>
        <w:bottom w:val="none" w:sz="0" w:space="0" w:color="auto"/>
        <w:right w:val="none" w:sz="0" w:space="0" w:color="auto"/>
      </w:divBdr>
    </w:div>
    <w:div w:id="1872184961">
      <w:bodyDiv w:val="1"/>
      <w:marLeft w:val="0"/>
      <w:marRight w:val="0"/>
      <w:marTop w:val="0"/>
      <w:marBottom w:val="0"/>
      <w:divBdr>
        <w:top w:val="none" w:sz="0" w:space="0" w:color="auto"/>
        <w:left w:val="none" w:sz="0" w:space="0" w:color="auto"/>
        <w:bottom w:val="none" w:sz="0" w:space="0" w:color="auto"/>
        <w:right w:val="none" w:sz="0" w:space="0" w:color="auto"/>
      </w:divBdr>
      <w:divsChild>
        <w:div w:id="1603415066">
          <w:marLeft w:val="0"/>
          <w:marRight w:val="0"/>
          <w:marTop w:val="0"/>
          <w:marBottom w:val="0"/>
          <w:divBdr>
            <w:top w:val="none" w:sz="0" w:space="0" w:color="auto"/>
            <w:left w:val="none" w:sz="0" w:space="0" w:color="auto"/>
            <w:bottom w:val="none" w:sz="0" w:space="0" w:color="auto"/>
            <w:right w:val="none" w:sz="0" w:space="0" w:color="auto"/>
          </w:divBdr>
          <w:divsChild>
            <w:div w:id="1307202822">
              <w:marLeft w:val="0"/>
              <w:marRight w:val="0"/>
              <w:marTop w:val="0"/>
              <w:marBottom w:val="0"/>
              <w:divBdr>
                <w:top w:val="none" w:sz="0" w:space="0" w:color="auto"/>
                <w:left w:val="none" w:sz="0" w:space="0" w:color="auto"/>
                <w:bottom w:val="none" w:sz="0" w:space="0" w:color="auto"/>
                <w:right w:val="none" w:sz="0" w:space="0" w:color="auto"/>
              </w:divBdr>
              <w:divsChild>
                <w:div w:id="26030796">
                  <w:marLeft w:val="0"/>
                  <w:marRight w:val="0"/>
                  <w:marTop w:val="0"/>
                  <w:marBottom w:val="0"/>
                  <w:divBdr>
                    <w:top w:val="none" w:sz="0" w:space="0" w:color="auto"/>
                    <w:left w:val="none" w:sz="0" w:space="0" w:color="auto"/>
                    <w:bottom w:val="none" w:sz="0" w:space="0" w:color="auto"/>
                    <w:right w:val="none" w:sz="0" w:space="0" w:color="auto"/>
                  </w:divBdr>
                  <w:divsChild>
                    <w:div w:id="1381249294">
                      <w:marLeft w:val="0"/>
                      <w:marRight w:val="0"/>
                      <w:marTop w:val="0"/>
                      <w:marBottom w:val="0"/>
                      <w:divBdr>
                        <w:top w:val="none" w:sz="0" w:space="0" w:color="auto"/>
                        <w:left w:val="none" w:sz="0" w:space="0" w:color="auto"/>
                        <w:bottom w:val="none" w:sz="0" w:space="0" w:color="auto"/>
                        <w:right w:val="none" w:sz="0" w:space="0" w:color="auto"/>
                      </w:divBdr>
                      <w:divsChild>
                        <w:div w:id="1978603384">
                          <w:marLeft w:val="0"/>
                          <w:marRight w:val="0"/>
                          <w:marTop w:val="0"/>
                          <w:marBottom w:val="0"/>
                          <w:divBdr>
                            <w:top w:val="none" w:sz="0" w:space="0" w:color="auto"/>
                            <w:left w:val="none" w:sz="0" w:space="0" w:color="auto"/>
                            <w:bottom w:val="none" w:sz="0" w:space="0" w:color="auto"/>
                            <w:right w:val="none" w:sz="0" w:space="0" w:color="auto"/>
                          </w:divBdr>
                          <w:divsChild>
                            <w:div w:id="63013239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416902097">
          <w:marLeft w:val="0"/>
          <w:marRight w:val="0"/>
          <w:marTop w:val="0"/>
          <w:marBottom w:val="0"/>
          <w:divBdr>
            <w:top w:val="none" w:sz="0" w:space="0" w:color="auto"/>
            <w:left w:val="none" w:sz="0" w:space="0" w:color="auto"/>
            <w:bottom w:val="none" w:sz="0" w:space="0" w:color="auto"/>
            <w:right w:val="none" w:sz="0" w:space="0" w:color="auto"/>
          </w:divBdr>
          <w:divsChild>
            <w:div w:id="1848710758">
              <w:marLeft w:val="0"/>
              <w:marRight w:val="0"/>
              <w:marTop w:val="0"/>
              <w:marBottom w:val="0"/>
              <w:divBdr>
                <w:top w:val="none" w:sz="0" w:space="0" w:color="auto"/>
                <w:left w:val="none" w:sz="0" w:space="0" w:color="auto"/>
                <w:bottom w:val="none" w:sz="0" w:space="0" w:color="auto"/>
                <w:right w:val="none" w:sz="0" w:space="0" w:color="auto"/>
              </w:divBdr>
              <w:divsChild>
                <w:div w:id="1661691377">
                  <w:marLeft w:val="0"/>
                  <w:marRight w:val="0"/>
                  <w:marTop w:val="0"/>
                  <w:marBottom w:val="0"/>
                  <w:divBdr>
                    <w:top w:val="none" w:sz="0" w:space="0" w:color="auto"/>
                    <w:left w:val="none" w:sz="0" w:space="0" w:color="auto"/>
                    <w:bottom w:val="none" w:sz="0" w:space="0" w:color="auto"/>
                    <w:right w:val="none" w:sz="0" w:space="0" w:color="auto"/>
                  </w:divBdr>
                  <w:divsChild>
                    <w:div w:id="111559303">
                      <w:marLeft w:val="0"/>
                      <w:marRight w:val="0"/>
                      <w:marTop w:val="0"/>
                      <w:marBottom w:val="0"/>
                      <w:divBdr>
                        <w:top w:val="none" w:sz="0" w:space="0" w:color="auto"/>
                        <w:left w:val="none" w:sz="0" w:space="0" w:color="auto"/>
                        <w:bottom w:val="none" w:sz="0" w:space="0" w:color="auto"/>
                        <w:right w:val="none" w:sz="0" w:space="0" w:color="auto"/>
                      </w:divBdr>
                      <w:divsChild>
                        <w:div w:id="1445925843">
                          <w:marLeft w:val="0"/>
                          <w:marRight w:val="0"/>
                          <w:marTop w:val="0"/>
                          <w:marBottom w:val="0"/>
                          <w:divBdr>
                            <w:top w:val="none" w:sz="0" w:space="0" w:color="auto"/>
                            <w:left w:val="none" w:sz="0" w:space="0" w:color="auto"/>
                            <w:bottom w:val="none" w:sz="0" w:space="0" w:color="auto"/>
                            <w:right w:val="none" w:sz="0" w:space="0" w:color="auto"/>
                          </w:divBdr>
                          <w:divsChild>
                            <w:div w:id="1680353682">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61711939">
          <w:marLeft w:val="0"/>
          <w:marRight w:val="0"/>
          <w:marTop w:val="0"/>
          <w:marBottom w:val="0"/>
          <w:divBdr>
            <w:top w:val="none" w:sz="0" w:space="0" w:color="auto"/>
            <w:left w:val="none" w:sz="0" w:space="0" w:color="auto"/>
            <w:bottom w:val="none" w:sz="0" w:space="0" w:color="auto"/>
            <w:right w:val="none" w:sz="0" w:space="0" w:color="auto"/>
          </w:divBdr>
          <w:divsChild>
            <w:div w:id="2066829821">
              <w:marLeft w:val="0"/>
              <w:marRight w:val="0"/>
              <w:marTop w:val="0"/>
              <w:marBottom w:val="0"/>
              <w:divBdr>
                <w:top w:val="none" w:sz="0" w:space="0" w:color="auto"/>
                <w:left w:val="none" w:sz="0" w:space="0" w:color="auto"/>
                <w:bottom w:val="none" w:sz="0" w:space="0" w:color="auto"/>
                <w:right w:val="none" w:sz="0" w:space="0" w:color="auto"/>
              </w:divBdr>
              <w:divsChild>
                <w:div w:id="624778753">
                  <w:marLeft w:val="0"/>
                  <w:marRight w:val="0"/>
                  <w:marTop w:val="0"/>
                  <w:marBottom w:val="0"/>
                  <w:divBdr>
                    <w:top w:val="none" w:sz="0" w:space="0" w:color="auto"/>
                    <w:left w:val="none" w:sz="0" w:space="0" w:color="auto"/>
                    <w:bottom w:val="none" w:sz="0" w:space="0" w:color="auto"/>
                    <w:right w:val="none" w:sz="0" w:space="0" w:color="auto"/>
                  </w:divBdr>
                  <w:divsChild>
                    <w:div w:id="1571767672">
                      <w:marLeft w:val="0"/>
                      <w:marRight w:val="0"/>
                      <w:marTop w:val="0"/>
                      <w:marBottom w:val="0"/>
                      <w:divBdr>
                        <w:top w:val="none" w:sz="0" w:space="0" w:color="auto"/>
                        <w:left w:val="none" w:sz="0" w:space="0" w:color="auto"/>
                        <w:bottom w:val="none" w:sz="0" w:space="0" w:color="auto"/>
                        <w:right w:val="none" w:sz="0" w:space="0" w:color="auto"/>
                      </w:divBdr>
                      <w:divsChild>
                        <w:div w:id="388966101">
                          <w:marLeft w:val="0"/>
                          <w:marRight w:val="0"/>
                          <w:marTop w:val="0"/>
                          <w:marBottom w:val="0"/>
                          <w:divBdr>
                            <w:top w:val="none" w:sz="0" w:space="0" w:color="auto"/>
                            <w:left w:val="none" w:sz="0" w:space="0" w:color="auto"/>
                            <w:bottom w:val="none" w:sz="0" w:space="0" w:color="auto"/>
                            <w:right w:val="none" w:sz="0" w:space="0" w:color="auto"/>
                          </w:divBdr>
                          <w:divsChild>
                            <w:div w:id="995838698">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284536318">
          <w:marLeft w:val="0"/>
          <w:marRight w:val="0"/>
          <w:marTop w:val="0"/>
          <w:marBottom w:val="0"/>
          <w:divBdr>
            <w:top w:val="none" w:sz="0" w:space="0" w:color="auto"/>
            <w:left w:val="none" w:sz="0" w:space="0" w:color="auto"/>
            <w:bottom w:val="none" w:sz="0" w:space="0" w:color="auto"/>
            <w:right w:val="none" w:sz="0" w:space="0" w:color="auto"/>
          </w:divBdr>
          <w:divsChild>
            <w:div w:id="1296792503">
              <w:marLeft w:val="0"/>
              <w:marRight w:val="0"/>
              <w:marTop w:val="0"/>
              <w:marBottom w:val="0"/>
              <w:divBdr>
                <w:top w:val="none" w:sz="0" w:space="0" w:color="auto"/>
                <w:left w:val="none" w:sz="0" w:space="0" w:color="auto"/>
                <w:bottom w:val="none" w:sz="0" w:space="0" w:color="auto"/>
                <w:right w:val="none" w:sz="0" w:space="0" w:color="auto"/>
              </w:divBdr>
              <w:divsChild>
                <w:div w:id="182595402">
                  <w:marLeft w:val="0"/>
                  <w:marRight w:val="0"/>
                  <w:marTop w:val="0"/>
                  <w:marBottom w:val="0"/>
                  <w:divBdr>
                    <w:top w:val="none" w:sz="0" w:space="0" w:color="auto"/>
                    <w:left w:val="none" w:sz="0" w:space="0" w:color="auto"/>
                    <w:bottom w:val="none" w:sz="0" w:space="0" w:color="auto"/>
                    <w:right w:val="none" w:sz="0" w:space="0" w:color="auto"/>
                  </w:divBdr>
                  <w:divsChild>
                    <w:div w:id="420109642">
                      <w:marLeft w:val="0"/>
                      <w:marRight w:val="0"/>
                      <w:marTop w:val="0"/>
                      <w:marBottom w:val="0"/>
                      <w:divBdr>
                        <w:top w:val="none" w:sz="0" w:space="0" w:color="auto"/>
                        <w:left w:val="none" w:sz="0" w:space="0" w:color="auto"/>
                        <w:bottom w:val="none" w:sz="0" w:space="0" w:color="auto"/>
                        <w:right w:val="none" w:sz="0" w:space="0" w:color="auto"/>
                      </w:divBdr>
                      <w:divsChild>
                        <w:div w:id="1111707581">
                          <w:marLeft w:val="0"/>
                          <w:marRight w:val="0"/>
                          <w:marTop w:val="0"/>
                          <w:marBottom w:val="0"/>
                          <w:divBdr>
                            <w:top w:val="none" w:sz="0" w:space="0" w:color="auto"/>
                            <w:left w:val="none" w:sz="0" w:space="0" w:color="auto"/>
                            <w:bottom w:val="none" w:sz="0" w:space="0" w:color="auto"/>
                            <w:right w:val="none" w:sz="0" w:space="0" w:color="auto"/>
                          </w:divBdr>
                          <w:divsChild>
                            <w:div w:id="1212811917">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900548">
      <w:bodyDiv w:val="1"/>
      <w:marLeft w:val="0"/>
      <w:marRight w:val="0"/>
      <w:marTop w:val="0"/>
      <w:marBottom w:val="0"/>
      <w:divBdr>
        <w:top w:val="none" w:sz="0" w:space="0" w:color="auto"/>
        <w:left w:val="none" w:sz="0" w:space="0" w:color="auto"/>
        <w:bottom w:val="none" w:sz="0" w:space="0" w:color="auto"/>
        <w:right w:val="none" w:sz="0" w:space="0" w:color="auto"/>
      </w:divBdr>
    </w:div>
    <w:div w:id="1904561733">
      <w:bodyDiv w:val="1"/>
      <w:marLeft w:val="0"/>
      <w:marRight w:val="0"/>
      <w:marTop w:val="0"/>
      <w:marBottom w:val="0"/>
      <w:divBdr>
        <w:top w:val="none" w:sz="0" w:space="0" w:color="auto"/>
        <w:left w:val="none" w:sz="0" w:space="0" w:color="auto"/>
        <w:bottom w:val="none" w:sz="0" w:space="0" w:color="auto"/>
        <w:right w:val="none" w:sz="0" w:space="0" w:color="auto"/>
      </w:divBdr>
    </w:div>
    <w:div w:id="1907916350">
      <w:bodyDiv w:val="1"/>
      <w:marLeft w:val="0"/>
      <w:marRight w:val="0"/>
      <w:marTop w:val="0"/>
      <w:marBottom w:val="0"/>
      <w:divBdr>
        <w:top w:val="none" w:sz="0" w:space="0" w:color="auto"/>
        <w:left w:val="none" w:sz="0" w:space="0" w:color="auto"/>
        <w:bottom w:val="none" w:sz="0" w:space="0" w:color="auto"/>
        <w:right w:val="none" w:sz="0" w:space="0" w:color="auto"/>
      </w:divBdr>
    </w:div>
    <w:div w:id="2023048992">
      <w:bodyDiv w:val="1"/>
      <w:marLeft w:val="0"/>
      <w:marRight w:val="0"/>
      <w:marTop w:val="0"/>
      <w:marBottom w:val="0"/>
      <w:divBdr>
        <w:top w:val="none" w:sz="0" w:space="0" w:color="auto"/>
        <w:left w:val="none" w:sz="0" w:space="0" w:color="auto"/>
        <w:bottom w:val="none" w:sz="0" w:space="0" w:color="auto"/>
        <w:right w:val="none" w:sz="0" w:space="0" w:color="auto"/>
      </w:divBdr>
    </w:div>
    <w:div w:id="2044287965">
      <w:bodyDiv w:val="1"/>
      <w:marLeft w:val="0"/>
      <w:marRight w:val="0"/>
      <w:marTop w:val="0"/>
      <w:marBottom w:val="0"/>
      <w:divBdr>
        <w:top w:val="none" w:sz="0" w:space="0" w:color="auto"/>
        <w:left w:val="none" w:sz="0" w:space="0" w:color="auto"/>
        <w:bottom w:val="none" w:sz="0" w:space="0" w:color="auto"/>
        <w:right w:val="none" w:sz="0" w:space="0" w:color="auto"/>
      </w:divBdr>
    </w:div>
    <w:div w:id="213578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www.worldbank.org/en/news/feature/2021/09/13/millions-on-the-move-in-their-own-countries-the-human-face-of-climate-chan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png"/><Relationship Id="rId32"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s://www.cia.gov/the-world-factboo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image" Target="media/image4.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EF0E72335469F7A2BB68C0D35FF" ma:contentTypeVersion="14" ma:contentTypeDescription="Create a new document." ma:contentTypeScope="" ma:versionID="7d70684f7f3ba9d1a188ef8c7a455f40">
  <xsd:schema xmlns:xsd="http://www.w3.org/2001/XMLSchema" xmlns:xs="http://www.w3.org/2001/XMLSchema" xmlns:p="http://schemas.microsoft.com/office/2006/metadata/properties" xmlns:ns3="a8ae552b-d940-4042-b814-528556655111" xmlns:ns4="b711525c-8f93-4e5c-bf0a-b69b211c6a2f" targetNamespace="http://schemas.microsoft.com/office/2006/metadata/properties" ma:root="true" ma:fieldsID="445a864761c9f9541442d3e1f2e4c2b1" ns3:_="" ns4:_="">
    <xsd:import namespace="a8ae552b-d940-4042-b814-528556655111"/>
    <xsd:import namespace="b711525c-8f93-4e5c-bf0a-b69b211c6a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ae552b-d940-4042-b814-5285566551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11525c-8f93-4e5c-bf0a-b69b211c6a2f"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363C7-B12A-4ED5-81A7-1FE720572F64}">
  <ds:schemaRefs>
    <ds:schemaRef ds:uri="http://schemas.microsoft.com/sharepoint/v3/contenttype/forms"/>
  </ds:schemaRefs>
</ds:datastoreItem>
</file>

<file path=customXml/itemProps2.xml><?xml version="1.0" encoding="utf-8"?>
<ds:datastoreItem xmlns:ds="http://schemas.openxmlformats.org/officeDocument/2006/customXml" ds:itemID="{0C112811-11F3-48DE-AAFC-F3C726C6A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ae552b-d940-4042-b814-528556655111"/>
    <ds:schemaRef ds:uri="b711525c-8f93-4e5c-bf0a-b69b211c6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47CCC-FF86-4930-860A-F20D656B9D10}">
  <ds:schemaRefs>
    <ds:schemaRef ds:uri="http://schemas.openxmlformats.org/officeDocument/2006/bibliography"/>
  </ds:schemaRefs>
</ds:datastoreItem>
</file>

<file path=customXml/itemProps4.xml><?xml version="1.0" encoding="utf-8"?>
<ds:datastoreItem xmlns:ds="http://schemas.openxmlformats.org/officeDocument/2006/customXml" ds:itemID="{8153045E-A34F-4A09-A86F-5CA7E72B18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12429</Words>
  <Characters>70850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Pletcher, Alyssa D.</dc:creator>
  <cp:keywords/>
  <dc:description/>
  <cp:lastModifiedBy>Pletcher, Alyssa D.</cp:lastModifiedBy>
  <cp:revision>2</cp:revision>
  <cp:lastPrinted>2022-12-12T20:56:00Z</cp:lastPrinted>
  <dcterms:created xsi:type="dcterms:W3CDTF">2022-12-12T21:40:00Z</dcterms:created>
  <dcterms:modified xsi:type="dcterms:W3CDTF">2022-12-12T21:40:00Z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0x010100F0F42EF0E72335469F7A2BB68C0D35FF</vt:lpwstr>
  </property>
</Properties>
</file>