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81F42" w14:textId="7540F297" w:rsidR="003F3F60" w:rsidRDefault="003F3F60" w:rsidP="003F3F60">
      <w:pPr>
        <w:pStyle w:val="Default"/>
        <w:jc w:val="center"/>
      </w:pPr>
      <w:r w:rsidRPr="003F3F60">
        <w:t>UNIVERSITY OF OKLAHOMA</w:t>
      </w:r>
    </w:p>
    <w:p w14:paraId="57A76FC8" w14:textId="77777777" w:rsidR="00254699" w:rsidRPr="003F3F60" w:rsidRDefault="00254699" w:rsidP="003F3F60">
      <w:pPr>
        <w:pStyle w:val="Default"/>
        <w:jc w:val="center"/>
      </w:pPr>
    </w:p>
    <w:p w14:paraId="34541AD1" w14:textId="55237119" w:rsidR="003F3F60" w:rsidRPr="003F3F60" w:rsidRDefault="003F3F60" w:rsidP="003F3F60">
      <w:pPr>
        <w:pStyle w:val="Default"/>
        <w:jc w:val="center"/>
      </w:pPr>
      <w:r w:rsidRPr="003F3F60">
        <w:t>GRADUATE COLLEGE</w:t>
      </w:r>
    </w:p>
    <w:p w14:paraId="4BB69ECD" w14:textId="37F70CB1" w:rsidR="003F3F60" w:rsidRPr="003F3F60" w:rsidRDefault="003F3F60" w:rsidP="003F3F60">
      <w:pPr>
        <w:pStyle w:val="Default"/>
        <w:jc w:val="center"/>
      </w:pPr>
    </w:p>
    <w:p w14:paraId="1BAEC38F" w14:textId="62018E7D" w:rsidR="003F3F60" w:rsidRDefault="003F3F60" w:rsidP="003F3F60">
      <w:pPr>
        <w:pStyle w:val="Default"/>
        <w:jc w:val="center"/>
      </w:pPr>
    </w:p>
    <w:p w14:paraId="70C430A4" w14:textId="318AFE9D" w:rsidR="003F3F60" w:rsidRDefault="003F3F60" w:rsidP="003F3F60">
      <w:pPr>
        <w:pStyle w:val="Default"/>
        <w:jc w:val="center"/>
      </w:pPr>
    </w:p>
    <w:p w14:paraId="3C568A67" w14:textId="5F086230" w:rsidR="003F3F60" w:rsidRDefault="003F3F60" w:rsidP="003F3F60">
      <w:pPr>
        <w:pStyle w:val="Default"/>
        <w:jc w:val="center"/>
      </w:pPr>
    </w:p>
    <w:p w14:paraId="5FABC44C" w14:textId="77777777" w:rsidR="003F3F60" w:rsidRPr="003F3F60" w:rsidRDefault="003F3F60" w:rsidP="003F3F60">
      <w:pPr>
        <w:pStyle w:val="Default"/>
        <w:jc w:val="center"/>
      </w:pPr>
    </w:p>
    <w:p w14:paraId="4C9B6F4F" w14:textId="4D783F45" w:rsidR="003F3F60" w:rsidRDefault="003F3F60" w:rsidP="003F3F60">
      <w:pPr>
        <w:pStyle w:val="Default"/>
        <w:jc w:val="center"/>
      </w:pPr>
      <w:bookmarkStart w:id="0" w:name="_Hlk58973849"/>
      <w:r w:rsidRPr="003F3F60">
        <w:t xml:space="preserve">INTEGRATION OF PHASE CHANGE MATERIAL-BASED THERMAL ENERGY </w:t>
      </w:r>
    </w:p>
    <w:p w14:paraId="19201E53" w14:textId="77777777" w:rsidR="00254699" w:rsidRPr="003F3F60" w:rsidRDefault="00254699" w:rsidP="003F3F60">
      <w:pPr>
        <w:pStyle w:val="Default"/>
        <w:jc w:val="center"/>
      </w:pPr>
    </w:p>
    <w:p w14:paraId="700A7F9E" w14:textId="77777777" w:rsidR="00254699" w:rsidRDefault="003F3F60" w:rsidP="00254699">
      <w:pPr>
        <w:pStyle w:val="Default"/>
        <w:jc w:val="center"/>
      </w:pPr>
      <w:r w:rsidRPr="003F3F60">
        <w:t xml:space="preserve">STORAGE IN AIR DISTRIBUTION SYSTEMS TO INCREASE BUILDING POWER </w:t>
      </w:r>
    </w:p>
    <w:p w14:paraId="62B80F2B" w14:textId="77777777" w:rsidR="00254699" w:rsidRDefault="00254699" w:rsidP="00254699">
      <w:pPr>
        <w:pStyle w:val="Default"/>
        <w:jc w:val="center"/>
      </w:pPr>
    </w:p>
    <w:p w14:paraId="0E61AD9F" w14:textId="5DCED46C" w:rsidR="003F3F60" w:rsidRPr="003F3F60" w:rsidRDefault="003F3F60" w:rsidP="00254699">
      <w:pPr>
        <w:pStyle w:val="Default"/>
        <w:jc w:val="center"/>
      </w:pPr>
      <w:r w:rsidRPr="003F3F60">
        <w:t>FLEXIBILITY</w:t>
      </w:r>
    </w:p>
    <w:bookmarkEnd w:id="0"/>
    <w:p w14:paraId="3EF81F34" w14:textId="5B9670EC" w:rsidR="003F3F60" w:rsidRDefault="003F3F60" w:rsidP="003F3F60">
      <w:pPr>
        <w:pStyle w:val="Default"/>
        <w:jc w:val="center"/>
      </w:pPr>
    </w:p>
    <w:p w14:paraId="3576FB5B" w14:textId="3095A1EF" w:rsidR="003F3F60" w:rsidRDefault="003F3F60" w:rsidP="003F3F60">
      <w:pPr>
        <w:pStyle w:val="Default"/>
        <w:jc w:val="center"/>
      </w:pPr>
    </w:p>
    <w:p w14:paraId="7772196C" w14:textId="6F464F00" w:rsidR="003F3F60" w:rsidRDefault="003F3F60" w:rsidP="003F3F60">
      <w:pPr>
        <w:pStyle w:val="Default"/>
        <w:jc w:val="center"/>
      </w:pPr>
    </w:p>
    <w:p w14:paraId="77519C1F" w14:textId="10DF4B79" w:rsidR="003F3F60" w:rsidRDefault="003F3F60" w:rsidP="003F3F60">
      <w:pPr>
        <w:pStyle w:val="Default"/>
        <w:jc w:val="center"/>
      </w:pPr>
    </w:p>
    <w:p w14:paraId="615F1E52" w14:textId="191B26EE" w:rsidR="003F3F60" w:rsidRDefault="003F3F60" w:rsidP="003F3F60">
      <w:pPr>
        <w:pStyle w:val="Default"/>
        <w:jc w:val="center"/>
      </w:pPr>
    </w:p>
    <w:p w14:paraId="41B12498" w14:textId="77777777" w:rsidR="003F3F60" w:rsidRPr="003F3F60" w:rsidRDefault="003F3F60" w:rsidP="003F3F60">
      <w:pPr>
        <w:pStyle w:val="Default"/>
        <w:jc w:val="center"/>
      </w:pPr>
    </w:p>
    <w:p w14:paraId="4B03CC51" w14:textId="77777777" w:rsidR="003F3F60" w:rsidRPr="003F3F60" w:rsidRDefault="003F3F60" w:rsidP="003F3F60">
      <w:pPr>
        <w:pStyle w:val="Default"/>
        <w:jc w:val="center"/>
      </w:pPr>
    </w:p>
    <w:p w14:paraId="1AC9C5C7" w14:textId="4A2ADFF4" w:rsidR="003F3F60" w:rsidRDefault="003F3F60" w:rsidP="003F3F60">
      <w:pPr>
        <w:pStyle w:val="Default"/>
        <w:jc w:val="center"/>
      </w:pPr>
      <w:r w:rsidRPr="003F3F60">
        <w:t>A THESIS</w:t>
      </w:r>
    </w:p>
    <w:p w14:paraId="69DE6CBA" w14:textId="77777777" w:rsidR="00254699" w:rsidRPr="003F3F60" w:rsidRDefault="00254699" w:rsidP="003F3F60">
      <w:pPr>
        <w:pStyle w:val="Default"/>
        <w:jc w:val="center"/>
      </w:pPr>
    </w:p>
    <w:p w14:paraId="49B511D3" w14:textId="14FE1AA7" w:rsidR="003F3F60" w:rsidRDefault="003F3F60" w:rsidP="003F3F60">
      <w:pPr>
        <w:pStyle w:val="Default"/>
        <w:jc w:val="center"/>
      </w:pPr>
      <w:r w:rsidRPr="003F3F60">
        <w:t>SUBMITTED TO THE GRADUATE FACULTY</w:t>
      </w:r>
    </w:p>
    <w:p w14:paraId="73512E8A" w14:textId="77777777" w:rsidR="00254699" w:rsidRPr="003F3F60" w:rsidRDefault="00254699" w:rsidP="003F3F60">
      <w:pPr>
        <w:pStyle w:val="Default"/>
        <w:jc w:val="center"/>
      </w:pPr>
    </w:p>
    <w:p w14:paraId="42799DC6" w14:textId="0C7354FA" w:rsidR="003F3F60" w:rsidRDefault="003F3F60" w:rsidP="003F3F60">
      <w:pPr>
        <w:pStyle w:val="Default"/>
        <w:jc w:val="center"/>
      </w:pPr>
      <w:r w:rsidRPr="003F3F60">
        <w:t>in partial fulfillment of the requirements for the</w:t>
      </w:r>
    </w:p>
    <w:p w14:paraId="3F8FC393" w14:textId="77777777" w:rsidR="00254699" w:rsidRPr="003F3F60" w:rsidRDefault="00254699" w:rsidP="003F3F60">
      <w:pPr>
        <w:pStyle w:val="Default"/>
        <w:jc w:val="center"/>
      </w:pPr>
    </w:p>
    <w:p w14:paraId="4EA691C4" w14:textId="094EC68E" w:rsidR="003F3F60" w:rsidRDefault="003F3F60" w:rsidP="003F3F60">
      <w:pPr>
        <w:pStyle w:val="Default"/>
        <w:jc w:val="center"/>
      </w:pPr>
      <w:r w:rsidRPr="003F3F60">
        <w:t>Degree of</w:t>
      </w:r>
    </w:p>
    <w:p w14:paraId="2E23FB7F" w14:textId="77777777" w:rsidR="00254699" w:rsidRPr="003F3F60" w:rsidRDefault="00254699" w:rsidP="003F3F60">
      <w:pPr>
        <w:pStyle w:val="Default"/>
        <w:jc w:val="center"/>
      </w:pPr>
    </w:p>
    <w:p w14:paraId="6732E810" w14:textId="297D0CA2" w:rsidR="003F3F60" w:rsidRPr="003F3F60" w:rsidRDefault="003F3F60" w:rsidP="003F3F60">
      <w:pPr>
        <w:pStyle w:val="Default"/>
        <w:jc w:val="center"/>
      </w:pPr>
      <w:r>
        <w:t>MASTER OF SCIENCE</w:t>
      </w:r>
    </w:p>
    <w:p w14:paraId="415996F1" w14:textId="77777777" w:rsidR="00254699" w:rsidRDefault="00254699" w:rsidP="003F3F60">
      <w:pPr>
        <w:pStyle w:val="Default"/>
        <w:jc w:val="center"/>
      </w:pPr>
    </w:p>
    <w:p w14:paraId="1B9C0669" w14:textId="77777777" w:rsidR="00254699" w:rsidRDefault="00254699" w:rsidP="003F3F60">
      <w:pPr>
        <w:pStyle w:val="Default"/>
        <w:jc w:val="center"/>
      </w:pPr>
    </w:p>
    <w:p w14:paraId="670E40D0" w14:textId="77777777" w:rsidR="00254699" w:rsidRDefault="00254699" w:rsidP="003F3F60">
      <w:pPr>
        <w:pStyle w:val="Default"/>
        <w:jc w:val="center"/>
      </w:pPr>
    </w:p>
    <w:p w14:paraId="338A439B" w14:textId="77777777" w:rsidR="00254699" w:rsidRDefault="00254699" w:rsidP="003F3F60">
      <w:pPr>
        <w:pStyle w:val="Default"/>
        <w:jc w:val="center"/>
      </w:pPr>
    </w:p>
    <w:p w14:paraId="59EC2552" w14:textId="77777777" w:rsidR="00254699" w:rsidRDefault="00254699" w:rsidP="003F3F60">
      <w:pPr>
        <w:pStyle w:val="Default"/>
        <w:jc w:val="center"/>
      </w:pPr>
    </w:p>
    <w:p w14:paraId="3D381EE2" w14:textId="77777777" w:rsidR="00254699" w:rsidRDefault="00254699" w:rsidP="003F3F60">
      <w:pPr>
        <w:pStyle w:val="Default"/>
        <w:jc w:val="center"/>
      </w:pPr>
    </w:p>
    <w:p w14:paraId="49894F3E" w14:textId="77777777" w:rsidR="00254699" w:rsidRDefault="00254699" w:rsidP="003F3F60">
      <w:pPr>
        <w:pStyle w:val="Default"/>
        <w:jc w:val="center"/>
      </w:pPr>
    </w:p>
    <w:p w14:paraId="4940D537" w14:textId="77777777" w:rsidR="00254699" w:rsidRDefault="00254699" w:rsidP="003F3F60">
      <w:pPr>
        <w:pStyle w:val="Default"/>
        <w:jc w:val="center"/>
      </w:pPr>
    </w:p>
    <w:p w14:paraId="5F3FA3C5" w14:textId="77777777" w:rsidR="00254699" w:rsidRDefault="00254699" w:rsidP="003F3F60">
      <w:pPr>
        <w:pStyle w:val="Default"/>
        <w:jc w:val="center"/>
      </w:pPr>
    </w:p>
    <w:p w14:paraId="27BD44DD" w14:textId="77777777" w:rsidR="00254699" w:rsidRDefault="00254699" w:rsidP="003F3F60">
      <w:pPr>
        <w:pStyle w:val="Default"/>
        <w:jc w:val="center"/>
      </w:pPr>
    </w:p>
    <w:p w14:paraId="77EA5EBA" w14:textId="77777777" w:rsidR="00254699" w:rsidRDefault="00254699" w:rsidP="003F3F60">
      <w:pPr>
        <w:pStyle w:val="Default"/>
        <w:jc w:val="center"/>
      </w:pPr>
    </w:p>
    <w:p w14:paraId="26FDA22E" w14:textId="2307A8FB" w:rsidR="003F3F60" w:rsidRDefault="003F3F60" w:rsidP="003F3F60">
      <w:pPr>
        <w:pStyle w:val="Default"/>
        <w:jc w:val="center"/>
      </w:pPr>
      <w:r w:rsidRPr="003F3F60">
        <w:t>By</w:t>
      </w:r>
    </w:p>
    <w:p w14:paraId="39C71007" w14:textId="77777777" w:rsidR="00254699" w:rsidRPr="003F3F60" w:rsidRDefault="00254699" w:rsidP="003F3F60">
      <w:pPr>
        <w:pStyle w:val="Default"/>
        <w:jc w:val="center"/>
      </w:pPr>
    </w:p>
    <w:p w14:paraId="6B43758E" w14:textId="6F8D9D20" w:rsidR="003F3F60" w:rsidRPr="003F3F60" w:rsidRDefault="003F3F60" w:rsidP="003F3F60">
      <w:pPr>
        <w:pStyle w:val="Default"/>
        <w:jc w:val="center"/>
      </w:pPr>
      <w:r>
        <w:t>PHILANI GIFT HLANZE</w:t>
      </w:r>
    </w:p>
    <w:p w14:paraId="1601C74B" w14:textId="5B7FE93B" w:rsidR="003F3F60" w:rsidRPr="003F3F60" w:rsidRDefault="003F3F60" w:rsidP="003F3F60">
      <w:pPr>
        <w:pStyle w:val="Default"/>
        <w:jc w:val="center"/>
      </w:pPr>
      <w:r w:rsidRPr="003F3F60">
        <w:t>Norman, Oklahoma</w:t>
      </w:r>
    </w:p>
    <w:p w14:paraId="748A84CE" w14:textId="74E6D8E9" w:rsidR="003F3F60" w:rsidRPr="003F3F60" w:rsidRDefault="003F3F60" w:rsidP="003F3F60">
      <w:pPr>
        <w:spacing w:line="480" w:lineRule="auto"/>
        <w:jc w:val="center"/>
      </w:pPr>
      <w:r>
        <w:t>2020</w:t>
      </w:r>
    </w:p>
    <w:p w14:paraId="086AB7E8" w14:textId="77777777" w:rsidR="00254699" w:rsidRDefault="00254699" w:rsidP="00254699">
      <w:pPr>
        <w:pStyle w:val="Default"/>
        <w:jc w:val="center"/>
      </w:pPr>
    </w:p>
    <w:p w14:paraId="62970E99" w14:textId="195C63BB" w:rsidR="00254699" w:rsidRDefault="00254699" w:rsidP="00254699">
      <w:pPr>
        <w:pStyle w:val="Default"/>
        <w:jc w:val="center"/>
      </w:pPr>
      <w:r w:rsidRPr="003F3F60">
        <w:t xml:space="preserve">INTEGRATION OF PHASE CHANGE MATERIAL-BASED THERMAL ENERGY </w:t>
      </w:r>
    </w:p>
    <w:p w14:paraId="5817E091" w14:textId="77777777" w:rsidR="00254699" w:rsidRPr="003F3F60" w:rsidRDefault="00254699" w:rsidP="00254699">
      <w:pPr>
        <w:pStyle w:val="Default"/>
        <w:jc w:val="center"/>
      </w:pPr>
    </w:p>
    <w:p w14:paraId="270F047A" w14:textId="77777777" w:rsidR="00254699" w:rsidRDefault="00254699" w:rsidP="00254699">
      <w:pPr>
        <w:pStyle w:val="Default"/>
        <w:jc w:val="center"/>
      </w:pPr>
      <w:r w:rsidRPr="003F3F60">
        <w:t xml:space="preserve">STORAGE IN AIR DISTRIBUTION SYSTEMS TO INCREASE BUILDING POWER </w:t>
      </w:r>
    </w:p>
    <w:p w14:paraId="062B8215" w14:textId="77777777" w:rsidR="00254699" w:rsidRDefault="00254699" w:rsidP="00254699">
      <w:pPr>
        <w:pStyle w:val="Default"/>
        <w:jc w:val="center"/>
      </w:pPr>
    </w:p>
    <w:p w14:paraId="4E2A173A" w14:textId="7492EE47" w:rsidR="00254699" w:rsidRDefault="00254699" w:rsidP="00254699">
      <w:pPr>
        <w:pStyle w:val="Default"/>
        <w:jc w:val="center"/>
      </w:pPr>
      <w:r w:rsidRPr="003F3F60">
        <w:t>FLEXIBILITY</w:t>
      </w:r>
    </w:p>
    <w:p w14:paraId="43CC0A09" w14:textId="05A9D902" w:rsidR="00254699" w:rsidRDefault="00254699" w:rsidP="00254699">
      <w:pPr>
        <w:pStyle w:val="Default"/>
        <w:jc w:val="center"/>
      </w:pPr>
    </w:p>
    <w:p w14:paraId="5FF6DE1E" w14:textId="1CB40E2D" w:rsidR="00254699" w:rsidRDefault="00254699" w:rsidP="00254699">
      <w:pPr>
        <w:pStyle w:val="Default"/>
        <w:jc w:val="center"/>
      </w:pPr>
    </w:p>
    <w:p w14:paraId="42908FB1" w14:textId="77777777" w:rsidR="00254699" w:rsidRPr="003F3F60" w:rsidRDefault="00254699" w:rsidP="00254699">
      <w:pPr>
        <w:pStyle w:val="Default"/>
        <w:jc w:val="center"/>
      </w:pPr>
    </w:p>
    <w:p w14:paraId="3BF96ED1" w14:textId="77777777" w:rsidR="00254699" w:rsidRDefault="00254699" w:rsidP="00254699">
      <w:pPr>
        <w:jc w:val="center"/>
      </w:pPr>
      <w:r>
        <w:t>A THESIS APPROVED FOR THE</w:t>
      </w:r>
    </w:p>
    <w:p w14:paraId="1A03409A" w14:textId="011DF0E3" w:rsidR="00254699" w:rsidRDefault="00254699" w:rsidP="00254699">
      <w:pPr>
        <w:jc w:val="center"/>
      </w:pPr>
      <w:r w:rsidRPr="00254699">
        <w:t>SCHOOL OF AEROSPACE AND MECHANICAL ENGINEERING</w:t>
      </w:r>
    </w:p>
    <w:p w14:paraId="74AEF161" w14:textId="766F09ED" w:rsidR="00254699" w:rsidRDefault="00254699" w:rsidP="00254699">
      <w:pPr>
        <w:jc w:val="center"/>
      </w:pPr>
    </w:p>
    <w:p w14:paraId="1CDCBFDD" w14:textId="5BB93103" w:rsidR="00254699" w:rsidRDefault="00254699" w:rsidP="00254699">
      <w:pPr>
        <w:jc w:val="center"/>
      </w:pPr>
    </w:p>
    <w:p w14:paraId="6A9A34FA" w14:textId="38EF4272" w:rsidR="00254699" w:rsidRDefault="00254699" w:rsidP="00254699">
      <w:pPr>
        <w:jc w:val="center"/>
      </w:pPr>
    </w:p>
    <w:p w14:paraId="4DD4F145" w14:textId="77777777" w:rsidR="00254699" w:rsidRDefault="00254699" w:rsidP="00254699">
      <w:pPr>
        <w:jc w:val="center"/>
      </w:pPr>
    </w:p>
    <w:p w14:paraId="59293C6A" w14:textId="7A874477" w:rsidR="00254699" w:rsidRDefault="00254699" w:rsidP="00254699">
      <w:pPr>
        <w:jc w:val="center"/>
      </w:pPr>
      <w:r>
        <w:t>BY THE COMMITTEE CONSISTING OF</w:t>
      </w:r>
    </w:p>
    <w:p w14:paraId="325A7F52" w14:textId="54D32A74" w:rsidR="0013064E" w:rsidRDefault="0013064E" w:rsidP="00254699">
      <w:pPr>
        <w:jc w:val="center"/>
      </w:pPr>
    </w:p>
    <w:p w14:paraId="441090C9" w14:textId="77777777" w:rsidR="0013064E" w:rsidRDefault="0013064E" w:rsidP="00254699">
      <w:pPr>
        <w:jc w:val="center"/>
      </w:pPr>
    </w:p>
    <w:p w14:paraId="1DFF9B15" w14:textId="1973C490" w:rsidR="00254699" w:rsidRDefault="00254699" w:rsidP="00254699">
      <w:pPr>
        <w:jc w:val="right"/>
      </w:pPr>
      <w:r>
        <w:t xml:space="preserve">Dr. </w:t>
      </w:r>
      <w:proofErr w:type="spellStart"/>
      <w:r>
        <w:t>Jie</w:t>
      </w:r>
      <w:proofErr w:type="spellEnd"/>
      <w:r>
        <w:t xml:space="preserve"> Cai, Chair</w:t>
      </w:r>
    </w:p>
    <w:p w14:paraId="71ED2FAB" w14:textId="70A1A760" w:rsidR="00254699" w:rsidRDefault="00254699" w:rsidP="00254699">
      <w:pPr>
        <w:jc w:val="right"/>
      </w:pPr>
      <w:r>
        <w:t xml:space="preserve">Dr. </w:t>
      </w:r>
      <w:proofErr w:type="spellStart"/>
      <w:r w:rsidR="0013064E">
        <w:t>Hamidreza</w:t>
      </w:r>
      <w:proofErr w:type="spellEnd"/>
      <w:r w:rsidR="0013064E">
        <w:t xml:space="preserve"> </w:t>
      </w:r>
      <w:proofErr w:type="spellStart"/>
      <w:r w:rsidR="0013064E">
        <w:t>Shabgard</w:t>
      </w:r>
      <w:proofErr w:type="spellEnd"/>
    </w:p>
    <w:p w14:paraId="78189880" w14:textId="77777777" w:rsidR="0013064E" w:rsidRDefault="00254699" w:rsidP="00254699">
      <w:pPr>
        <w:jc w:val="right"/>
      </w:pPr>
      <w:r>
        <w:t xml:space="preserve">Dr. </w:t>
      </w:r>
      <w:r w:rsidR="0013064E">
        <w:t>Li Song</w:t>
      </w:r>
      <w:r>
        <w:t xml:space="preserve"> </w:t>
      </w:r>
    </w:p>
    <w:p w14:paraId="190E4F50" w14:textId="77777777" w:rsidR="0013064E" w:rsidRDefault="0013064E">
      <w:r>
        <w:br w:type="page"/>
      </w:r>
    </w:p>
    <w:p w14:paraId="54AF1F32" w14:textId="77777777" w:rsidR="0013064E" w:rsidRDefault="0013064E" w:rsidP="0013064E">
      <w:pPr>
        <w:spacing w:line="240" w:lineRule="auto"/>
        <w:jc w:val="center"/>
      </w:pPr>
    </w:p>
    <w:p w14:paraId="62F0F859" w14:textId="77777777" w:rsidR="0013064E" w:rsidRDefault="0013064E" w:rsidP="0013064E">
      <w:pPr>
        <w:spacing w:line="240" w:lineRule="auto"/>
        <w:jc w:val="center"/>
      </w:pPr>
    </w:p>
    <w:p w14:paraId="763523D1" w14:textId="77777777" w:rsidR="0013064E" w:rsidRDefault="0013064E" w:rsidP="0013064E">
      <w:pPr>
        <w:spacing w:line="240" w:lineRule="auto"/>
        <w:jc w:val="center"/>
      </w:pPr>
    </w:p>
    <w:p w14:paraId="32FE8A28" w14:textId="77777777" w:rsidR="0013064E" w:rsidRDefault="0013064E" w:rsidP="0013064E">
      <w:pPr>
        <w:spacing w:line="240" w:lineRule="auto"/>
        <w:jc w:val="center"/>
      </w:pPr>
    </w:p>
    <w:p w14:paraId="27ABEC9A" w14:textId="77777777" w:rsidR="0013064E" w:rsidRDefault="0013064E" w:rsidP="0013064E">
      <w:pPr>
        <w:spacing w:line="240" w:lineRule="auto"/>
        <w:jc w:val="center"/>
      </w:pPr>
    </w:p>
    <w:p w14:paraId="6F9943FD" w14:textId="77777777" w:rsidR="0013064E" w:rsidRDefault="0013064E" w:rsidP="0013064E">
      <w:pPr>
        <w:spacing w:line="240" w:lineRule="auto"/>
        <w:jc w:val="center"/>
      </w:pPr>
    </w:p>
    <w:p w14:paraId="4AE86C03" w14:textId="77777777" w:rsidR="0013064E" w:rsidRDefault="0013064E" w:rsidP="0013064E">
      <w:pPr>
        <w:spacing w:line="240" w:lineRule="auto"/>
        <w:jc w:val="center"/>
      </w:pPr>
    </w:p>
    <w:p w14:paraId="62AB9978" w14:textId="77777777" w:rsidR="0013064E" w:rsidRDefault="0013064E" w:rsidP="0013064E">
      <w:pPr>
        <w:spacing w:line="240" w:lineRule="auto"/>
        <w:jc w:val="center"/>
      </w:pPr>
    </w:p>
    <w:p w14:paraId="5CB826CA" w14:textId="77777777" w:rsidR="0013064E" w:rsidRDefault="0013064E" w:rsidP="0013064E">
      <w:pPr>
        <w:spacing w:line="240" w:lineRule="auto"/>
        <w:jc w:val="center"/>
      </w:pPr>
    </w:p>
    <w:p w14:paraId="7F7B41A5" w14:textId="77777777" w:rsidR="0013064E" w:rsidRDefault="0013064E" w:rsidP="0013064E">
      <w:pPr>
        <w:spacing w:line="240" w:lineRule="auto"/>
        <w:jc w:val="center"/>
      </w:pPr>
    </w:p>
    <w:p w14:paraId="2742B6E6" w14:textId="77777777" w:rsidR="0013064E" w:rsidRDefault="0013064E" w:rsidP="0013064E">
      <w:pPr>
        <w:spacing w:line="240" w:lineRule="auto"/>
        <w:jc w:val="center"/>
      </w:pPr>
    </w:p>
    <w:p w14:paraId="59DE633D" w14:textId="77777777" w:rsidR="0013064E" w:rsidRDefault="0013064E" w:rsidP="0013064E">
      <w:pPr>
        <w:spacing w:line="240" w:lineRule="auto"/>
        <w:jc w:val="center"/>
      </w:pPr>
    </w:p>
    <w:p w14:paraId="559B42B1" w14:textId="77777777" w:rsidR="0013064E" w:rsidRDefault="0013064E" w:rsidP="0013064E">
      <w:pPr>
        <w:spacing w:line="240" w:lineRule="auto"/>
        <w:jc w:val="center"/>
      </w:pPr>
    </w:p>
    <w:p w14:paraId="66073FD3" w14:textId="77777777" w:rsidR="0013064E" w:rsidRDefault="0013064E" w:rsidP="0013064E">
      <w:pPr>
        <w:spacing w:line="240" w:lineRule="auto"/>
        <w:jc w:val="center"/>
      </w:pPr>
    </w:p>
    <w:p w14:paraId="0D9ABC4C" w14:textId="77777777" w:rsidR="0013064E" w:rsidRDefault="0013064E" w:rsidP="0013064E">
      <w:pPr>
        <w:spacing w:line="240" w:lineRule="auto"/>
        <w:jc w:val="center"/>
      </w:pPr>
    </w:p>
    <w:p w14:paraId="373BE0E1" w14:textId="77777777" w:rsidR="0013064E" w:rsidRDefault="0013064E" w:rsidP="0013064E">
      <w:pPr>
        <w:spacing w:line="240" w:lineRule="auto"/>
        <w:jc w:val="center"/>
      </w:pPr>
    </w:p>
    <w:p w14:paraId="14644A0E" w14:textId="77777777" w:rsidR="0013064E" w:rsidRDefault="0013064E" w:rsidP="0013064E">
      <w:pPr>
        <w:spacing w:line="240" w:lineRule="auto"/>
        <w:jc w:val="center"/>
      </w:pPr>
    </w:p>
    <w:p w14:paraId="688BD50E" w14:textId="77777777" w:rsidR="0013064E" w:rsidRDefault="0013064E" w:rsidP="0013064E">
      <w:pPr>
        <w:spacing w:line="240" w:lineRule="auto"/>
        <w:jc w:val="center"/>
      </w:pPr>
    </w:p>
    <w:p w14:paraId="68587171" w14:textId="77777777" w:rsidR="0013064E" w:rsidRDefault="0013064E" w:rsidP="0013064E">
      <w:pPr>
        <w:spacing w:line="240" w:lineRule="auto"/>
        <w:jc w:val="center"/>
      </w:pPr>
    </w:p>
    <w:p w14:paraId="6E50FB27" w14:textId="77777777" w:rsidR="0013064E" w:rsidRDefault="0013064E" w:rsidP="0013064E">
      <w:pPr>
        <w:spacing w:line="240" w:lineRule="auto"/>
        <w:jc w:val="center"/>
      </w:pPr>
    </w:p>
    <w:p w14:paraId="68384138" w14:textId="77777777" w:rsidR="0013064E" w:rsidRDefault="0013064E" w:rsidP="0013064E">
      <w:pPr>
        <w:spacing w:line="240" w:lineRule="auto"/>
        <w:jc w:val="center"/>
      </w:pPr>
    </w:p>
    <w:p w14:paraId="795A4FDD" w14:textId="77777777" w:rsidR="0013064E" w:rsidRDefault="0013064E" w:rsidP="0013064E">
      <w:pPr>
        <w:spacing w:line="240" w:lineRule="auto"/>
        <w:jc w:val="center"/>
      </w:pPr>
    </w:p>
    <w:p w14:paraId="3A024966" w14:textId="77777777" w:rsidR="0013064E" w:rsidRDefault="0013064E" w:rsidP="0013064E">
      <w:pPr>
        <w:spacing w:line="240" w:lineRule="auto"/>
        <w:jc w:val="center"/>
      </w:pPr>
    </w:p>
    <w:p w14:paraId="54E46533" w14:textId="77777777" w:rsidR="0013064E" w:rsidRDefault="0013064E" w:rsidP="0013064E">
      <w:pPr>
        <w:spacing w:line="240" w:lineRule="auto"/>
        <w:jc w:val="center"/>
      </w:pPr>
    </w:p>
    <w:p w14:paraId="1BF168A9" w14:textId="77777777" w:rsidR="0013064E" w:rsidRDefault="0013064E" w:rsidP="0013064E">
      <w:pPr>
        <w:spacing w:line="240" w:lineRule="auto"/>
        <w:jc w:val="center"/>
      </w:pPr>
    </w:p>
    <w:p w14:paraId="61FB12BD" w14:textId="77777777" w:rsidR="0013064E" w:rsidRDefault="0013064E" w:rsidP="0013064E">
      <w:pPr>
        <w:spacing w:line="240" w:lineRule="auto"/>
        <w:jc w:val="center"/>
      </w:pPr>
    </w:p>
    <w:p w14:paraId="50A5E00A" w14:textId="77777777" w:rsidR="0013064E" w:rsidRDefault="0013064E" w:rsidP="0013064E">
      <w:pPr>
        <w:spacing w:line="240" w:lineRule="auto"/>
        <w:jc w:val="center"/>
      </w:pPr>
    </w:p>
    <w:p w14:paraId="50AC1EFB" w14:textId="77777777" w:rsidR="0013064E" w:rsidRDefault="0013064E" w:rsidP="0013064E">
      <w:pPr>
        <w:spacing w:line="240" w:lineRule="auto"/>
        <w:jc w:val="center"/>
      </w:pPr>
      <w:r>
        <w:t>© Copyright by PHILANI GIFT HLANZE 2020</w:t>
      </w:r>
      <w:r>
        <w:br/>
        <w:t>All Rights Reserved.</w:t>
      </w:r>
    </w:p>
    <w:p w14:paraId="491695A8" w14:textId="77777777" w:rsidR="0013064E" w:rsidRDefault="0013064E" w:rsidP="0013064E">
      <w:pPr>
        <w:spacing w:line="240" w:lineRule="auto"/>
        <w:jc w:val="center"/>
        <w:sectPr w:rsidR="0013064E" w:rsidSect="00B25945">
          <w:headerReference w:type="default" r:id="rId8"/>
          <w:footerReference w:type="default" r:id="rId9"/>
          <w:pgSz w:w="12240" w:h="15840"/>
          <w:pgMar w:top="1440" w:right="1440" w:bottom="1440" w:left="1440" w:header="720" w:footer="720" w:gutter="0"/>
          <w:cols w:space="720"/>
        </w:sectPr>
      </w:pPr>
    </w:p>
    <w:p w14:paraId="71A297C3" w14:textId="77777777" w:rsidR="0013064E" w:rsidRPr="00BC5F3A" w:rsidRDefault="0013064E" w:rsidP="00A8678E">
      <w:pPr>
        <w:pStyle w:val="Heading1"/>
        <w:spacing w:line="480" w:lineRule="auto"/>
      </w:pPr>
      <w:bookmarkStart w:id="1" w:name="_Toc59201326"/>
      <w:r w:rsidRPr="00BC5F3A">
        <w:lastRenderedPageBreak/>
        <w:t>Acknowledgements</w:t>
      </w:r>
      <w:bookmarkEnd w:id="1"/>
    </w:p>
    <w:p w14:paraId="13E52358" w14:textId="78237561" w:rsidR="0013064E" w:rsidRDefault="00A8678E" w:rsidP="00A8678E">
      <w:pPr>
        <w:spacing w:line="480" w:lineRule="auto"/>
        <w:ind w:firstLine="720"/>
      </w:pPr>
      <w:r>
        <w:rPr>
          <w:color w:val="000000"/>
          <w:shd w:val="clear" w:color="auto" w:fill="FFFFFF"/>
        </w:rPr>
        <w:t xml:space="preserve">I would like to thank my Faculty Advisor, Dr. Cai, who welcomed me to his research group as an undergraduate student and mentored me through my master’s degree studies. His guidance has helped me to develop my skills as a researcher, and I look forward to working with him in my PhD studies as well. I would like to thank my committee members, Dr. Song and Dr. </w:t>
      </w:r>
      <w:proofErr w:type="spellStart"/>
      <w:r>
        <w:rPr>
          <w:color w:val="000000"/>
          <w:shd w:val="clear" w:color="auto" w:fill="FFFFFF"/>
        </w:rPr>
        <w:t>Shabgard</w:t>
      </w:r>
      <w:proofErr w:type="spellEnd"/>
      <w:r>
        <w:rPr>
          <w:color w:val="000000"/>
          <w:shd w:val="clear" w:color="auto" w:fill="FFFFFF"/>
        </w:rPr>
        <w:t xml:space="preserve">, who contributed to my intellectual growth through their courses and provided a critical viewpoint for my research. I would like to thank my lab mates Aly </w:t>
      </w:r>
      <w:proofErr w:type="spellStart"/>
      <w:r>
        <w:rPr>
          <w:color w:val="000000"/>
          <w:shd w:val="clear" w:color="auto" w:fill="FFFFFF"/>
        </w:rPr>
        <w:t>Elhefny</w:t>
      </w:r>
      <w:proofErr w:type="spellEnd"/>
      <w:r>
        <w:rPr>
          <w:color w:val="000000"/>
          <w:shd w:val="clear" w:color="auto" w:fill="FFFFFF"/>
        </w:rPr>
        <w:t xml:space="preserve"> and </w:t>
      </w:r>
      <w:proofErr w:type="spellStart"/>
      <w:r>
        <w:rPr>
          <w:color w:val="000000"/>
          <w:shd w:val="clear" w:color="auto" w:fill="FFFFFF"/>
        </w:rPr>
        <w:t>Zhimin</w:t>
      </w:r>
      <w:proofErr w:type="spellEnd"/>
      <w:r>
        <w:rPr>
          <w:color w:val="000000"/>
          <w:shd w:val="clear" w:color="auto" w:fill="FFFFFF"/>
        </w:rPr>
        <w:t xml:space="preserve"> Jiang, who’s assistance was vital to my completion of experiments and numerical simulations. I would also like to thank the undergraduate research assistants who helped me with my experimental set up. I would like to thank the School of Aerospace and Mechanical Engineering staff for their support throughout my studies. I would like to thank my family, especially my parents, whose sacrifices allowed me to pursue an education at Waterford </w:t>
      </w:r>
      <w:proofErr w:type="spellStart"/>
      <w:r>
        <w:rPr>
          <w:color w:val="000000"/>
          <w:shd w:val="clear" w:color="auto" w:fill="FFFFFF"/>
        </w:rPr>
        <w:t>KaMhlaba</w:t>
      </w:r>
      <w:proofErr w:type="spellEnd"/>
      <w:r>
        <w:rPr>
          <w:color w:val="000000"/>
          <w:shd w:val="clear" w:color="auto" w:fill="FFFFFF"/>
        </w:rPr>
        <w:t xml:space="preserve"> UWCSA and subsequently, OU. This achievement is yours as much as it is mine. I would like to thank my friends who provided support throughout this journey. Lastly, I would like to thank my partner, Norma Lilia Ruiz Cruz, whose companionship helped me to push through the tough times that I encountered and appreciate the joyful moments that I experienced as well.</w:t>
      </w:r>
    </w:p>
    <w:p w14:paraId="31923D9D" w14:textId="77777777" w:rsidR="0013064E" w:rsidRDefault="0013064E">
      <w:r>
        <w:br w:type="page"/>
      </w:r>
    </w:p>
    <w:bookmarkStart w:id="2" w:name="_Toc59201327" w:displacedByCustomXml="next"/>
    <w:sdt>
      <w:sdtPr>
        <w:rPr>
          <w:rFonts w:eastAsiaTheme="minorEastAsia"/>
          <w:b w:val="0"/>
          <w:bCs w:val="0"/>
          <w:color w:val="auto"/>
          <w:sz w:val="24"/>
          <w:szCs w:val="24"/>
        </w:rPr>
        <w:id w:val="-339237106"/>
        <w:docPartObj>
          <w:docPartGallery w:val="Table of Contents"/>
          <w:docPartUnique/>
        </w:docPartObj>
      </w:sdtPr>
      <w:sdtEndPr>
        <w:rPr>
          <w:noProof/>
        </w:rPr>
      </w:sdtEndPr>
      <w:sdtContent>
        <w:p w14:paraId="7BAA7B6F" w14:textId="25F07604" w:rsidR="00BC5F3A" w:rsidRPr="00F17AFB" w:rsidRDefault="00BC5F3A" w:rsidP="00BC5F3A">
          <w:pPr>
            <w:pStyle w:val="Heading1"/>
          </w:pPr>
          <w:r w:rsidRPr="00F17AFB">
            <w:t>Table of Contents</w:t>
          </w:r>
          <w:bookmarkEnd w:id="2"/>
          <w:r w:rsidRPr="00F17AFB">
            <w:br/>
          </w:r>
        </w:p>
        <w:p w14:paraId="7B01CAD3" w14:textId="5AF55A1A" w:rsidR="00A8678E" w:rsidRPr="00F17AFB" w:rsidRDefault="00BC5F3A">
          <w:pPr>
            <w:pStyle w:val="TOC1"/>
            <w:tabs>
              <w:tab w:val="right" w:leader="dot" w:pos="9350"/>
            </w:tabs>
            <w:rPr>
              <w:rFonts w:asciiTheme="minorHAnsi" w:hAnsiTheme="minorHAnsi" w:cstheme="minorBidi"/>
              <w:iCs w:val="0"/>
              <w:noProof/>
              <w:sz w:val="22"/>
              <w:szCs w:val="22"/>
            </w:rPr>
          </w:pPr>
          <w:r w:rsidRPr="00F17AFB">
            <w:fldChar w:fldCharType="begin"/>
          </w:r>
          <w:r w:rsidRPr="00F17AFB">
            <w:instrText xml:space="preserve"> TOC \o "1-3" \h \z \u </w:instrText>
          </w:r>
          <w:r w:rsidRPr="00F17AFB">
            <w:fldChar w:fldCharType="separate"/>
          </w:r>
          <w:hyperlink w:anchor="_Toc59201326" w:history="1">
            <w:r w:rsidR="00A8678E" w:rsidRPr="00F17AFB">
              <w:rPr>
                <w:rStyle w:val="Hyperlink"/>
                <w:noProof/>
              </w:rPr>
              <w:t>Acknowledgements</w:t>
            </w:r>
            <w:r w:rsidR="00A8678E" w:rsidRPr="00F17AFB">
              <w:rPr>
                <w:noProof/>
                <w:webHidden/>
              </w:rPr>
              <w:tab/>
            </w:r>
            <w:r w:rsidR="00A8678E" w:rsidRPr="00F17AFB">
              <w:rPr>
                <w:noProof/>
                <w:webHidden/>
              </w:rPr>
              <w:fldChar w:fldCharType="begin"/>
            </w:r>
            <w:r w:rsidR="00A8678E" w:rsidRPr="00F17AFB">
              <w:rPr>
                <w:noProof/>
                <w:webHidden/>
              </w:rPr>
              <w:instrText xml:space="preserve"> PAGEREF _Toc59201326 \h </w:instrText>
            </w:r>
            <w:r w:rsidR="00A8678E" w:rsidRPr="00F17AFB">
              <w:rPr>
                <w:noProof/>
                <w:webHidden/>
              </w:rPr>
            </w:r>
            <w:r w:rsidR="00A8678E" w:rsidRPr="00F17AFB">
              <w:rPr>
                <w:noProof/>
                <w:webHidden/>
              </w:rPr>
              <w:fldChar w:fldCharType="separate"/>
            </w:r>
            <w:r w:rsidR="000A0DA3">
              <w:rPr>
                <w:noProof/>
                <w:webHidden/>
              </w:rPr>
              <w:t>iv</w:t>
            </w:r>
            <w:r w:rsidR="00A8678E" w:rsidRPr="00F17AFB">
              <w:rPr>
                <w:noProof/>
                <w:webHidden/>
              </w:rPr>
              <w:fldChar w:fldCharType="end"/>
            </w:r>
          </w:hyperlink>
        </w:p>
        <w:p w14:paraId="0ECF08E0" w14:textId="752BE59C" w:rsidR="00A8678E" w:rsidRPr="00F17AFB" w:rsidRDefault="00A8678E">
          <w:pPr>
            <w:pStyle w:val="TOC1"/>
            <w:tabs>
              <w:tab w:val="right" w:leader="dot" w:pos="9350"/>
            </w:tabs>
            <w:rPr>
              <w:rFonts w:asciiTheme="minorHAnsi" w:hAnsiTheme="minorHAnsi" w:cstheme="minorBidi"/>
              <w:iCs w:val="0"/>
              <w:noProof/>
              <w:sz w:val="22"/>
              <w:szCs w:val="22"/>
            </w:rPr>
          </w:pPr>
          <w:hyperlink w:anchor="_Toc59201327" w:history="1">
            <w:r w:rsidRPr="00F17AFB">
              <w:rPr>
                <w:rStyle w:val="Hyperlink"/>
                <w:noProof/>
              </w:rPr>
              <w:t>Table of Contents</w:t>
            </w:r>
            <w:r w:rsidRPr="00F17AFB">
              <w:rPr>
                <w:noProof/>
                <w:webHidden/>
              </w:rPr>
              <w:tab/>
            </w:r>
            <w:r w:rsidRPr="00F17AFB">
              <w:rPr>
                <w:noProof/>
                <w:webHidden/>
              </w:rPr>
              <w:fldChar w:fldCharType="begin"/>
            </w:r>
            <w:r w:rsidRPr="00F17AFB">
              <w:rPr>
                <w:noProof/>
                <w:webHidden/>
              </w:rPr>
              <w:instrText xml:space="preserve"> PAGEREF _Toc59201327 \h </w:instrText>
            </w:r>
            <w:r w:rsidRPr="00F17AFB">
              <w:rPr>
                <w:noProof/>
                <w:webHidden/>
              </w:rPr>
            </w:r>
            <w:r w:rsidRPr="00F17AFB">
              <w:rPr>
                <w:noProof/>
                <w:webHidden/>
              </w:rPr>
              <w:fldChar w:fldCharType="separate"/>
            </w:r>
            <w:r w:rsidR="000A0DA3">
              <w:rPr>
                <w:noProof/>
                <w:webHidden/>
              </w:rPr>
              <w:t>v</w:t>
            </w:r>
            <w:r w:rsidRPr="00F17AFB">
              <w:rPr>
                <w:noProof/>
                <w:webHidden/>
              </w:rPr>
              <w:fldChar w:fldCharType="end"/>
            </w:r>
          </w:hyperlink>
        </w:p>
        <w:p w14:paraId="3794358B" w14:textId="1CEB75A1" w:rsidR="00A8678E" w:rsidRPr="00F17AFB" w:rsidRDefault="00A8678E">
          <w:pPr>
            <w:pStyle w:val="TOC1"/>
            <w:tabs>
              <w:tab w:val="right" w:leader="dot" w:pos="9350"/>
            </w:tabs>
            <w:rPr>
              <w:rFonts w:asciiTheme="minorHAnsi" w:hAnsiTheme="minorHAnsi" w:cstheme="minorBidi"/>
              <w:iCs w:val="0"/>
              <w:noProof/>
              <w:sz w:val="22"/>
              <w:szCs w:val="22"/>
            </w:rPr>
          </w:pPr>
          <w:hyperlink w:anchor="_Toc59201328" w:history="1">
            <w:r w:rsidRPr="00F17AFB">
              <w:rPr>
                <w:rStyle w:val="Hyperlink"/>
                <w:noProof/>
              </w:rPr>
              <w:t>List of Tables</w:t>
            </w:r>
            <w:r w:rsidRPr="00F17AFB">
              <w:rPr>
                <w:noProof/>
                <w:webHidden/>
              </w:rPr>
              <w:tab/>
            </w:r>
            <w:r w:rsidRPr="00F17AFB">
              <w:rPr>
                <w:noProof/>
                <w:webHidden/>
              </w:rPr>
              <w:fldChar w:fldCharType="begin"/>
            </w:r>
            <w:r w:rsidRPr="00F17AFB">
              <w:rPr>
                <w:noProof/>
                <w:webHidden/>
              </w:rPr>
              <w:instrText xml:space="preserve"> PAGEREF _Toc59201328 \h </w:instrText>
            </w:r>
            <w:r w:rsidRPr="00F17AFB">
              <w:rPr>
                <w:noProof/>
                <w:webHidden/>
              </w:rPr>
            </w:r>
            <w:r w:rsidRPr="00F17AFB">
              <w:rPr>
                <w:noProof/>
                <w:webHidden/>
              </w:rPr>
              <w:fldChar w:fldCharType="separate"/>
            </w:r>
            <w:r w:rsidR="000A0DA3">
              <w:rPr>
                <w:noProof/>
                <w:webHidden/>
              </w:rPr>
              <w:t>vi</w:t>
            </w:r>
            <w:r w:rsidRPr="00F17AFB">
              <w:rPr>
                <w:noProof/>
                <w:webHidden/>
              </w:rPr>
              <w:fldChar w:fldCharType="end"/>
            </w:r>
          </w:hyperlink>
        </w:p>
        <w:p w14:paraId="4BD6E9DD" w14:textId="45FEA410" w:rsidR="00A8678E" w:rsidRPr="00F17AFB" w:rsidRDefault="00A8678E">
          <w:pPr>
            <w:pStyle w:val="TOC1"/>
            <w:tabs>
              <w:tab w:val="right" w:leader="dot" w:pos="9350"/>
            </w:tabs>
            <w:rPr>
              <w:rFonts w:asciiTheme="minorHAnsi" w:hAnsiTheme="minorHAnsi" w:cstheme="minorBidi"/>
              <w:iCs w:val="0"/>
              <w:noProof/>
              <w:sz w:val="22"/>
              <w:szCs w:val="22"/>
            </w:rPr>
          </w:pPr>
          <w:hyperlink w:anchor="_Toc59201329" w:history="1">
            <w:r w:rsidRPr="00F17AFB">
              <w:rPr>
                <w:rStyle w:val="Hyperlink"/>
                <w:noProof/>
              </w:rPr>
              <w:t>List of Figures</w:t>
            </w:r>
            <w:r w:rsidRPr="00F17AFB">
              <w:rPr>
                <w:noProof/>
                <w:webHidden/>
              </w:rPr>
              <w:tab/>
            </w:r>
            <w:r w:rsidRPr="00F17AFB">
              <w:rPr>
                <w:noProof/>
                <w:webHidden/>
              </w:rPr>
              <w:fldChar w:fldCharType="begin"/>
            </w:r>
            <w:r w:rsidRPr="00F17AFB">
              <w:rPr>
                <w:noProof/>
                <w:webHidden/>
              </w:rPr>
              <w:instrText xml:space="preserve"> PAGEREF _Toc59201329 \h </w:instrText>
            </w:r>
            <w:r w:rsidRPr="00F17AFB">
              <w:rPr>
                <w:noProof/>
                <w:webHidden/>
              </w:rPr>
            </w:r>
            <w:r w:rsidRPr="00F17AFB">
              <w:rPr>
                <w:noProof/>
                <w:webHidden/>
              </w:rPr>
              <w:fldChar w:fldCharType="separate"/>
            </w:r>
            <w:r w:rsidR="000A0DA3">
              <w:rPr>
                <w:noProof/>
                <w:webHidden/>
              </w:rPr>
              <w:t>vii</w:t>
            </w:r>
            <w:r w:rsidRPr="00F17AFB">
              <w:rPr>
                <w:noProof/>
                <w:webHidden/>
              </w:rPr>
              <w:fldChar w:fldCharType="end"/>
            </w:r>
          </w:hyperlink>
        </w:p>
        <w:p w14:paraId="0ED6B15C" w14:textId="04908DE3" w:rsidR="00A8678E" w:rsidRPr="00F17AFB" w:rsidRDefault="00A8678E">
          <w:pPr>
            <w:pStyle w:val="TOC1"/>
            <w:tabs>
              <w:tab w:val="right" w:leader="dot" w:pos="9350"/>
            </w:tabs>
            <w:rPr>
              <w:rFonts w:asciiTheme="minorHAnsi" w:hAnsiTheme="minorHAnsi" w:cstheme="minorBidi"/>
              <w:iCs w:val="0"/>
              <w:noProof/>
              <w:sz w:val="22"/>
              <w:szCs w:val="22"/>
            </w:rPr>
          </w:pPr>
          <w:hyperlink w:anchor="_Toc59201330" w:history="1">
            <w:r w:rsidRPr="00F17AFB">
              <w:rPr>
                <w:rStyle w:val="Hyperlink"/>
                <w:noProof/>
              </w:rPr>
              <w:t>Abstract</w:t>
            </w:r>
            <w:r w:rsidRPr="00F17AFB">
              <w:rPr>
                <w:noProof/>
                <w:webHidden/>
              </w:rPr>
              <w:tab/>
            </w:r>
            <w:r w:rsidRPr="00F17AFB">
              <w:rPr>
                <w:noProof/>
                <w:webHidden/>
              </w:rPr>
              <w:fldChar w:fldCharType="begin"/>
            </w:r>
            <w:r w:rsidRPr="00F17AFB">
              <w:rPr>
                <w:noProof/>
                <w:webHidden/>
              </w:rPr>
              <w:instrText xml:space="preserve"> PAGEREF _Toc59201330 \h </w:instrText>
            </w:r>
            <w:r w:rsidRPr="00F17AFB">
              <w:rPr>
                <w:noProof/>
                <w:webHidden/>
              </w:rPr>
            </w:r>
            <w:r w:rsidRPr="00F17AFB">
              <w:rPr>
                <w:noProof/>
                <w:webHidden/>
              </w:rPr>
              <w:fldChar w:fldCharType="separate"/>
            </w:r>
            <w:r w:rsidR="000A0DA3">
              <w:rPr>
                <w:noProof/>
                <w:webHidden/>
              </w:rPr>
              <w:t>viii</w:t>
            </w:r>
            <w:r w:rsidRPr="00F17AFB">
              <w:rPr>
                <w:noProof/>
                <w:webHidden/>
              </w:rPr>
              <w:fldChar w:fldCharType="end"/>
            </w:r>
          </w:hyperlink>
        </w:p>
        <w:p w14:paraId="5D5EC361" w14:textId="67F7213C" w:rsidR="00A8678E" w:rsidRPr="00F17AFB" w:rsidRDefault="00A8678E">
          <w:pPr>
            <w:pStyle w:val="TOC2"/>
            <w:tabs>
              <w:tab w:val="right" w:leader="dot" w:pos="9350"/>
            </w:tabs>
            <w:rPr>
              <w:rFonts w:asciiTheme="minorHAnsi" w:hAnsiTheme="minorHAnsi" w:cstheme="minorBidi"/>
              <w:iCs w:val="0"/>
              <w:noProof/>
              <w:sz w:val="22"/>
              <w:szCs w:val="22"/>
            </w:rPr>
          </w:pPr>
          <w:hyperlink w:anchor="_Toc59201331" w:history="1">
            <w:r w:rsidRPr="00F17AFB">
              <w:rPr>
                <w:rStyle w:val="Hyperlink"/>
                <w:noProof/>
              </w:rPr>
              <w:t>1. Introduction</w:t>
            </w:r>
            <w:r w:rsidRPr="00F17AFB">
              <w:rPr>
                <w:noProof/>
                <w:webHidden/>
              </w:rPr>
              <w:tab/>
            </w:r>
            <w:r w:rsidRPr="00F17AFB">
              <w:rPr>
                <w:noProof/>
                <w:webHidden/>
              </w:rPr>
              <w:fldChar w:fldCharType="begin"/>
            </w:r>
            <w:r w:rsidRPr="00F17AFB">
              <w:rPr>
                <w:noProof/>
                <w:webHidden/>
              </w:rPr>
              <w:instrText xml:space="preserve"> PAGEREF _Toc59201331 \h </w:instrText>
            </w:r>
            <w:r w:rsidRPr="00F17AFB">
              <w:rPr>
                <w:noProof/>
                <w:webHidden/>
              </w:rPr>
            </w:r>
            <w:r w:rsidRPr="00F17AFB">
              <w:rPr>
                <w:noProof/>
                <w:webHidden/>
              </w:rPr>
              <w:fldChar w:fldCharType="separate"/>
            </w:r>
            <w:r w:rsidR="000A0DA3">
              <w:rPr>
                <w:noProof/>
                <w:webHidden/>
              </w:rPr>
              <w:t>1</w:t>
            </w:r>
            <w:r w:rsidRPr="00F17AFB">
              <w:rPr>
                <w:noProof/>
                <w:webHidden/>
              </w:rPr>
              <w:fldChar w:fldCharType="end"/>
            </w:r>
          </w:hyperlink>
        </w:p>
        <w:p w14:paraId="177A397B" w14:textId="64C5D2FA" w:rsidR="00A8678E" w:rsidRPr="00F17AFB" w:rsidRDefault="00A8678E">
          <w:pPr>
            <w:pStyle w:val="TOC2"/>
            <w:tabs>
              <w:tab w:val="right" w:leader="dot" w:pos="9350"/>
            </w:tabs>
            <w:rPr>
              <w:rFonts w:asciiTheme="minorHAnsi" w:hAnsiTheme="minorHAnsi" w:cstheme="minorBidi"/>
              <w:iCs w:val="0"/>
              <w:noProof/>
              <w:sz w:val="22"/>
              <w:szCs w:val="22"/>
            </w:rPr>
          </w:pPr>
          <w:hyperlink w:anchor="_Toc59201332" w:history="1">
            <w:r w:rsidRPr="00F17AFB">
              <w:rPr>
                <w:rStyle w:val="Hyperlink"/>
                <w:noProof/>
              </w:rPr>
              <w:t>2. Literature Review</w:t>
            </w:r>
            <w:r w:rsidRPr="00F17AFB">
              <w:rPr>
                <w:noProof/>
                <w:webHidden/>
              </w:rPr>
              <w:tab/>
            </w:r>
            <w:r w:rsidRPr="00F17AFB">
              <w:rPr>
                <w:noProof/>
                <w:webHidden/>
              </w:rPr>
              <w:fldChar w:fldCharType="begin"/>
            </w:r>
            <w:r w:rsidRPr="00F17AFB">
              <w:rPr>
                <w:noProof/>
                <w:webHidden/>
              </w:rPr>
              <w:instrText xml:space="preserve"> PAGEREF _Toc59201332 \h </w:instrText>
            </w:r>
            <w:r w:rsidRPr="00F17AFB">
              <w:rPr>
                <w:noProof/>
                <w:webHidden/>
              </w:rPr>
            </w:r>
            <w:r w:rsidRPr="00F17AFB">
              <w:rPr>
                <w:noProof/>
                <w:webHidden/>
              </w:rPr>
              <w:fldChar w:fldCharType="separate"/>
            </w:r>
            <w:r w:rsidR="000A0DA3">
              <w:rPr>
                <w:noProof/>
                <w:webHidden/>
              </w:rPr>
              <w:t>4</w:t>
            </w:r>
            <w:r w:rsidRPr="00F17AFB">
              <w:rPr>
                <w:noProof/>
                <w:webHidden/>
              </w:rPr>
              <w:fldChar w:fldCharType="end"/>
            </w:r>
          </w:hyperlink>
        </w:p>
        <w:p w14:paraId="46FBE3F9" w14:textId="521E43B9" w:rsidR="00A8678E" w:rsidRPr="00F17AFB" w:rsidRDefault="00A8678E">
          <w:pPr>
            <w:pStyle w:val="TOC2"/>
            <w:tabs>
              <w:tab w:val="right" w:leader="dot" w:pos="9350"/>
            </w:tabs>
            <w:rPr>
              <w:rFonts w:asciiTheme="minorHAnsi" w:hAnsiTheme="minorHAnsi" w:cstheme="minorBidi"/>
              <w:iCs w:val="0"/>
              <w:noProof/>
              <w:sz w:val="22"/>
              <w:szCs w:val="22"/>
            </w:rPr>
          </w:pPr>
          <w:hyperlink w:anchor="_Toc59201333" w:history="1">
            <w:r w:rsidRPr="00F17AFB">
              <w:rPr>
                <w:rStyle w:val="Hyperlink"/>
                <w:noProof/>
              </w:rPr>
              <w:t>3. Whole Building Simulation</w:t>
            </w:r>
            <w:r w:rsidRPr="00F17AFB">
              <w:rPr>
                <w:noProof/>
                <w:webHidden/>
              </w:rPr>
              <w:tab/>
            </w:r>
            <w:r w:rsidRPr="00F17AFB">
              <w:rPr>
                <w:noProof/>
                <w:webHidden/>
              </w:rPr>
              <w:fldChar w:fldCharType="begin"/>
            </w:r>
            <w:r w:rsidRPr="00F17AFB">
              <w:rPr>
                <w:noProof/>
                <w:webHidden/>
              </w:rPr>
              <w:instrText xml:space="preserve"> PAGEREF _Toc59201333 \h </w:instrText>
            </w:r>
            <w:r w:rsidRPr="00F17AFB">
              <w:rPr>
                <w:noProof/>
                <w:webHidden/>
              </w:rPr>
            </w:r>
            <w:r w:rsidRPr="00F17AFB">
              <w:rPr>
                <w:noProof/>
                <w:webHidden/>
              </w:rPr>
              <w:fldChar w:fldCharType="separate"/>
            </w:r>
            <w:r w:rsidR="000A0DA3">
              <w:rPr>
                <w:noProof/>
                <w:webHidden/>
              </w:rPr>
              <w:t>10</w:t>
            </w:r>
            <w:r w:rsidRPr="00F17AFB">
              <w:rPr>
                <w:noProof/>
                <w:webHidden/>
              </w:rPr>
              <w:fldChar w:fldCharType="end"/>
            </w:r>
          </w:hyperlink>
        </w:p>
        <w:p w14:paraId="48659B74" w14:textId="4ECEA966"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34" w:history="1">
            <w:r w:rsidRPr="00F17AFB">
              <w:rPr>
                <w:rStyle w:val="Hyperlink"/>
                <w:noProof/>
              </w:rPr>
              <w:t>3.1 PCM Model</w:t>
            </w:r>
            <w:r w:rsidRPr="00F17AFB">
              <w:rPr>
                <w:noProof/>
                <w:webHidden/>
              </w:rPr>
              <w:tab/>
            </w:r>
            <w:r w:rsidRPr="00F17AFB">
              <w:rPr>
                <w:noProof/>
                <w:webHidden/>
              </w:rPr>
              <w:fldChar w:fldCharType="begin"/>
            </w:r>
            <w:r w:rsidRPr="00F17AFB">
              <w:rPr>
                <w:noProof/>
                <w:webHidden/>
              </w:rPr>
              <w:instrText xml:space="preserve"> PAGEREF _Toc59201334 \h </w:instrText>
            </w:r>
            <w:r w:rsidRPr="00F17AFB">
              <w:rPr>
                <w:noProof/>
                <w:webHidden/>
              </w:rPr>
            </w:r>
            <w:r w:rsidRPr="00F17AFB">
              <w:rPr>
                <w:noProof/>
                <w:webHidden/>
              </w:rPr>
              <w:fldChar w:fldCharType="separate"/>
            </w:r>
            <w:r w:rsidR="000A0DA3">
              <w:rPr>
                <w:noProof/>
                <w:webHidden/>
              </w:rPr>
              <w:t>10</w:t>
            </w:r>
            <w:r w:rsidRPr="00F17AFB">
              <w:rPr>
                <w:noProof/>
                <w:webHidden/>
              </w:rPr>
              <w:fldChar w:fldCharType="end"/>
            </w:r>
          </w:hyperlink>
        </w:p>
        <w:p w14:paraId="7D097C5D" w14:textId="2C94E131"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35" w:history="1">
            <w:r w:rsidRPr="00F17AFB">
              <w:rPr>
                <w:rStyle w:val="Hyperlink"/>
                <w:noProof/>
              </w:rPr>
              <w:t>3.2 Air-to-PCM Heat Transfer</w:t>
            </w:r>
            <w:r w:rsidRPr="00F17AFB">
              <w:rPr>
                <w:noProof/>
                <w:webHidden/>
              </w:rPr>
              <w:tab/>
            </w:r>
            <w:r w:rsidRPr="00F17AFB">
              <w:rPr>
                <w:noProof/>
                <w:webHidden/>
              </w:rPr>
              <w:fldChar w:fldCharType="begin"/>
            </w:r>
            <w:r w:rsidRPr="00F17AFB">
              <w:rPr>
                <w:noProof/>
                <w:webHidden/>
              </w:rPr>
              <w:instrText xml:space="preserve"> PAGEREF _Toc59201335 \h </w:instrText>
            </w:r>
            <w:r w:rsidRPr="00F17AFB">
              <w:rPr>
                <w:noProof/>
                <w:webHidden/>
              </w:rPr>
            </w:r>
            <w:r w:rsidRPr="00F17AFB">
              <w:rPr>
                <w:noProof/>
                <w:webHidden/>
              </w:rPr>
              <w:fldChar w:fldCharType="separate"/>
            </w:r>
            <w:r w:rsidR="000A0DA3">
              <w:rPr>
                <w:noProof/>
                <w:webHidden/>
              </w:rPr>
              <w:t>13</w:t>
            </w:r>
            <w:r w:rsidRPr="00F17AFB">
              <w:rPr>
                <w:noProof/>
                <w:webHidden/>
              </w:rPr>
              <w:fldChar w:fldCharType="end"/>
            </w:r>
          </w:hyperlink>
        </w:p>
        <w:p w14:paraId="6FF50A12" w14:textId="37A97EF2"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36" w:history="1">
            <w:r w:rsidRPr="00F17AFB">
              <w:rPr>
                <w:rStyle w:val="Hyperlink"/>
                <w:noProof/>
              </w:rPr>
              <w:t>3.3 PCM Experiment</w:t>
            </w:r>
            <w:r w:rsidRPr="00F17AFB">
              <w:rPr>
                <w:noProof/>
                <w:webHidden/>
              </w:rPr>
              <w:tab/>
            </w:r>
            <w:r w:rsidRPr="00F17AFB">
              <w:rPr>
                <w:noProof/>
                <w:webHidden/>
              </w:rPr>
              <w:fldChar w:fldCharType="begin"/>
            </w:r>
            <w:r w:rsidRPr="00F17AFB">
              <w:rPr>
                <w:noProof/>
                <w:webHidden/>
              </w:rPr>
              <w:instrText xml:space="preserve"> PAGEREF _Toc59201336 \h </w:instrText>
            </w:r>
            <w:r w:rsidRPr="00F17AFB">
              <w:rPr>
                <w:noProof/>
                <w:webHidden/>
              </w:rPr>
            </w:r>
            <w:r w:rsidRPr="00F17AFB">
              <w:rPr>
                <w:noProof/>
                <w:webHidden/>
              </w:rPr>
              <w:fldChar w:fldCharType="separate"/>
            </w:r>
            <w:r w:rsidR="000A0DA3">
              <w:rPr>
                <w:noProof/>
                <w:webHidden/>
              </w:rPr>
              <w:t>16</w:t>
            </w:r>
            <w:r w:rsidRPr="00F17AFB">
              <w:rPr>
                <w:noProof/>
                <w:webHidden/>
              </w:rPr>
              <w:fldChar w:fldCharType="end"/>
            </w:r>
          </w:hyperlink>
        </w:p>
        <w:p w14:paraId="26905258" w14:textId="1C528CD8"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37" w:history="1">
            <w:r w:rsidRPr="00F17AFB">
              <w:rPr>
                <w:rStyle w:val="Hyperlink"/>
                <w:noProof/>
              </w:rPr>
              <w:t>3.4 EnergyPlus and Simulink Cosimulation Platform</w:t>
            </w:r>
            <w:r w:rsidRPr="00F17AFB">
              <w:rPr>
                <w:noProof/>
                <w:webHidden/>
              </w:rPr>
              <w:tab/>
            </w:r>
            <w:r w:rsidRPr="00F17AFB">
              <w:rPr>
                <w:noProof/>
                <w:webHidden/>
              </w:rPr>
              <w:fldChar w:fldCharType="begin"/>
            </w:r>
            <w:r w:rsidRPr="00F17AFB">
              <w:rPr>
                <w:noProof/>
                <w:webHidden/>
              </w:rPr>
              <w:instrText xml:space="preserve"> PAGEREF _Toc59201337 \h </w:instrText>
            </w:r>
            <w:r w:rsidRPr="00F17AFB">
              <w:rPr>
                <w:noProof/>
                <w:webHidden/>
              </w:rPr>
            </w:r>
            <w:r w:rsidRPr="00F17AFB">
              <w:rPr>
                <w:noProof/>
                <w:webHidden/>
              </w:rPr>
              <w:fldChar w:fldCharType="separate"/>
            </w:r>
            <w:r w:rsidR="000A0DA3">
              <w:rPr>
                <w:noProof/>
                <w:webHidden/>
              </w:rPr>
              <w:t>24</w:t>
            </w:r>
            <w:r w:rsidRPr="00F17AFB">
              <w:rPr>
                <w:noProof/>
                <w:webHidden/>
              </w:rPr>
              <w:fldChar w:fldCharType="end"/>
            </w:r>
          </w:hyperlink>
        </w:p>
        <w:p w14:paraId="09B3D2EA" w14:textId="4D1430A8"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38" w:history="1">
            <w:r w:rsidRPr="00F17AFB">
              <w:rPr>
                <w:rStyle w:val="Hyperlink"/>
                <w:noProof/>
              </w:rPr>
              <w:t>3.5 Simulation Case Description</w:t>
            </w:r>
            <w:r w:rsidRPr="00F17AFB">
              <w:rPr>
                <w:noProof/>
                <w:webHidden/>
              </w:rPr>
              <w:tab/>
            </w:r>
            <w:r w:rsidRPr="00F17AFB">
              <w:rPr>
                <w:noProof/>
                <w:webHidden/>
              </w:rPr>
              <w:fldChar w:fldCharType="begin"/>
            </w:r>
            <w:r w:rsidRPr="00F17AFB">
              <w:rPr>
                <w:noProof/>
                <w:webHidden/>
              </w:rPr>
              <w:instrText xml:space="preserve"> PAGEREF _Toc59201338 \h </w:instrText>
            </w:r>
            <w:r w:rsidRPr="00F17AFB">
              <w:rPr>
                <w:noProof/>
                <w:webHidden/>
              </w:rPr>
            </w:r>
            <w:r w:rsidRPr="00F17AFB">
              <w:rPr>
                <w:noProof/>
                <w:webHidden/>
              </w:rPr>
              <w:fldChar w:fldCharType="separate"/>
            </w:r>
            <w:r w:rsidR="000A0DA3">
              <w:rPr>
                <w:noProof/>
                <w:webHidden/>
              </w:rPr>
              <w:t>27</w:t>
            </w:r>
            <w:r w:rsidRPr="00F17AFB">
              <w:rPr>
                <w:noProof/>
                <w:webHidden/>
              </w:rPr>
              <w:fldChar w:fldCharType="end"/>
            </w:r>
          </w:hyperlink>
        </w:p>
        <w:p w14:paraId="52AEFF6C" w14:textId="577CEE15"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39" w:history="1">
            <w:r w:rsidRPr="00F17AFB">
              <w:rPr>
                <w:rStyle w:val="Hyperlink"/>
                <w:noProof/>
              </w:rPr>
              <w:t>3.6 PCM and Duct Sizing</w:t>
            </w:r>
            <w:r w:rsidRPr="00F17AFB">
              <w:rPr>
                <w:noProof/>
                <w:webHidden/>
              </w:rPr>
              <w:tab/>
            </w:r>
            <w:r w:rsidRPr="00F17AFB">
              <w:rPr>
                <w:noProof/>
                <w:webHidden/>
              </w:rPr>
              <w:fldChar w:fldCharType="begin"/>
            </w:r>
            <w:r w:rsidRPr="00F17AFB">
              <w:rPr>
                <w:noProof/>
                <w:webHidden/>
              </w:rPr>
              <w:instrText xml:space="preserve"> PAGEREF _Toc59201339 \h </w:instrText>
            </w:r>
            <w:r w:rsidRPr="00F17AFB">
              <w:rPr>
                <w:noProof/>
                <w:webHidden/>
              </w:rPr>
            </w:r>
            <w:r w:rsidRPr="00F17AFB">
              <w:rPr>
                <w:noProof/>
                <w:webHidden/>
              </w:rPr>
              <w:fldChar w:fldCharType="separate"/>
            </w:r>
            <w:r w:rsidR="000A0DA3">
              <w:rPr>
                <w:noProof/>
                <w:webHidden/>
              </w:rPr>
              <w:t>28</w:t>
            </w:r>
            <w:r w:rsidRPr="00F17AFB">
              <w:rPr>
                <w:noProof/>
                <w:webHidden/>
              </w:rPr>
              <w:fldChar w:fldCharType="end"/>
            </w:r>
          </w:hyperlink>
        </w:p>
        <w:p w14:paraId="1E89B6B7" w14:textId="4F2AC78A" w:rsidR="00A8678E" w:rsidRPr="00F17AFB" w:rsidRDefault="00A8678E">
          <w:pPr>
            <w:pStyle w:val="TOC2"/>
            <w:tabs>
              <w:tab w:val="right" w:leader="dot" w:pos="9350"/>
            </w:tabs>
            <w:rPr>
              <w:rFonts w:asciiTheme="minorHAnsi" w:hAnsiTheme="minorHAnsi" w:cstheme="minorBidi"/>
              <w:iCs w:val="0"/>
              <w:noProof/>
              <w:sz w:val="22"/>
              <w:szCs w:val="22"/>
            </w:rPr>
          </w:pPr>
          <w:hyperlink w:anchor="_Toc59201340" w:history="1">
            <w:r w:rsidRPr="00F17AFB">
              <w:rPr>
                <w:rStyle w:val="Hyperlink"/>
                <w:noProof/>
              </w:rPr>
              <w:t>4. Simulation Results</w:t>
            </w:r>
            <w:r w:rsidRPr="00F17AFB">
              <w:rPr>
                <w:noProof/>
                <w:webHidden/>
              </w:rPr>
              <w:tab/>
            </w:r>
            <w:r w:rsidRPr="00F17AFB">
              <w:rPr>
                <w:noProof/>
                <w:webHidden/>
              </w:rPr>
              <w:fldChar w:fldCharType="begin"/>
            </w:r>
            <w:r w:rsidRPr="00F17AFB">
              <w:rPr>
                <w:noProof/>
                <w:webHidden/>
              </w:rPr>
              <w:instrText xml:space="preserve"> PAGEREF _Toc59201340 \h </w:instrText>
            </w:r>
            <w:r w:rsidRPr="00F17AFB">
              <w:rPr>
                <w:noProof/>
                <w:webHidden/>
              </w:rPr>
            </w:r>
            <w:r w:rsidRPr="00F17AFB">
              <w:rPr>
                <w:noProof/>
                <w:webHidden/>
              </w:rPr>
              <w:fldChar w:fldCharType="separate"/>
            </w:r>
            <w:r w:rsidR="000A0DA3">
              <w:rPr>
                <w:noProof/>
                <w:webHidden/>
              </w:rPr>
              <w:t>30</w:t>
            </w:r>
            <w:r w:rsidRPr="00F17AFB">
              <w:rPr>
                <w:noProof/>
                <w:webHidden/>
              </w:rPr>
              <w:fldChar w:fldCharType="end"/>
            </w:r>
          </w:hyperlink>
        </w:p>
        <w:p w14:paraId="24335436" w14:textId="2941513B"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1" w:history="1">
            <w:r w:rsidRPr="00F17AFB">
              <w:rPr>
                <w:rStyle w:val="Hyperlink"/>
                <w:noProof/>
              </w:rPr>
              <w:t>4.1 PCM Charging/Discharging Rate</w:t>
            </w:r>
            <w:r w:rsidRPr="00F17AFB">
              <w:rPr>
                <w:noProof/>
                <w:webHidden/>
              </w:rPr>
              <w:tab/>
            </w:r>
            <w:r w:rsidRPr="00F17AFB">
              <w:rPr>
                <w:noProof/>
                <w:webHidden/>
              </w:rPr>
              <w:fldChar w:fldCharType="begin"/>
            </w:r>
            <w:r w:rsidRPr="00F17AFB">
              <w:rPr>
                <w:noProof/>
                <w:webHidden/>
              </w:rPr>
              <w:instrText xml:space="preserve"> PAGEREF _Toc59201341 \h </w:instrText>
            </w:r>
            <w:r w:rsidRPr="00F17AFB">
              <w:rPr>
                <w:noProof/>
                <w:webHidden/>
              </w:rPr>
            </w:r>
            <w:r w:rsidRPr="00F17AFB">
              <w:rPr>
                <w:noProof/>
                <w:webHidden/>
              </w:rPr>
              <w:fldChar w:fldCharType="separate"/>
            </w:r>
            <w:r w:rsidR="000A0DA3">
              <w:rPr>
                <w:noProof/>
                <w:webHidden/>
              </w:rPr>
              <w:t>30</w:t>
            </w:r>
            <w:r w:rsidRPr="00F17AFB">
              <w:rPr>
                <w:noProof/>
                <w:webHidden/>
              </w:rPr>
              <w:fldChar w:fldCharType="end"/>
            </w:r>
          </w:hyperlink>
        </w:p>
        <w:p w14:paraId="60326B44" w14:textId="34490CA4"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2" w:history="1">
            <w:r w:rsidRPr="00F17AFB">
              <w:rPr>
                <w:rStyle w:val="Hyperlink"/>
                <w:noProof/>
              </w:rPr>
              <w:t>4.2 HVAC Sensible Cooling Load</w:t>
            </w:r>
            <w:r w:rsidRPr="00F17AFB">
              <w:rPr>
                <w:noProof/>
                <w:webHidden/>
              </w:rPr>
              <w:tab/>
            </w:r>
            <w:r w:rsidRPr="00F17AFB">
              <w:rPr>
                <w:noProof/>
                <w:webHidden/>
              </w:rPr>
              <w:fldChar w:fldCharType="begin"/>
            </w:r>
            <w:r w:rsidRPr="00F17AFB">
              <w:rPr>
                <w:noProof/>
                <w:webHidden/>
              </w:rPr>
              <w:instrText xml:space="preserve"> PAGEREF _Toc59201342 \h </w:instrText>
            </w:r>
            <w:r w:rsidRPr="00F17AFB">
              <w:rPr>
                <w:noProof/>
                <w:webHidden/>
              </w:rPr>
            </w:r>
            <w:r w:rsidRPr="00F17AFB">
              <w:rPr>
                <w:noProof/>
                <w:webHidden/>
              </w:rPr>
              <w:fldChar w:fldCharType="separate"/>
            </w:r>
            <w:r w:rsidR="000A0DA3">
              <w:rPr>
                <w:noProof/>
                <w:webHidden/>
              </w:rPr>
              <w:t>33</w:t>
            </w:r>
            <w:r w:rsidRPr="00F17AFB">
              <w:rPr>
                <w:noProof/>
                <w:webHidden/>
              </w:rPr>
              <w:fldChar w:fldCharType="end"/>
            </w:r>
          </w:hyperlink>
        </w:p>
        <w:p w14:paraId="0949ECC5" w14:textId="72737E10"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3" w:history="1">
            <w:r w:rsidRPr="00F17AFB">
              <w:rPr>
                <w:rStyle w:val="Hyperlink"/>
                <w:noProof/>
              </w:rPr>
              <w:t>4.3 HVAC Latent Cooling Coil Load</w:t>
            </w:r>
            <w:r w:rsidRPr="00F17AFB">
              <w:rPr>
                <w:noProof/>
                <w:webHidden/>
              </w:rPr>
              <w:tab/>
            </w:r>
            <w:r w:rsidRPr="00F17AFB">
              <w:rPr>
                <w:noProof/>
                <w:webHidden/>
              </w:rPr>
              <w:fldChar w:fldCharType="begin"/>
            </w:r>
            <w:r w:rsidRPr="00F17AFB">
              <w:rPr>
                <w:noProof/>
                <w:webHidden/>
              </w:rPr>
              <w:instrText xml:space="preserve"> PAGEREF _Toc59201343 \h </w:instrText>
            </w:r>
            <w:r w:rsidRPr="00F17AFB">
              <w:rPr>
                <w:noProof/>
                <w:webHidden/>
              </w:rPr>
            </w:r>
            <w:r w:rsidRPr="00F17AFB">
              <w:rPr>
                <w:noProof/>
                <w:webHidden/>
              </w:rPr>
              <w:fldChar w:fldCharType="separate"/>
            </w:r>
            <w:r w:rsidR="000A0DA3">
              <w:rPr>
                <w:noProof/>
                <w:webHidden/>
              </w:rPr>
              <w:t>34</w:t>
            </w:r>
            <w:r w:rsidRPr="00F17AFB">
              <w:rPr>
                <w:noProof/>
                <w:webHidden/>
              </w:rPr>
              <w:fldChar w:fldCharType="end"/>
            </w:r>
          </w:hyperlink>
        </w:p>
        <w:p w14:paraId="740CE59B" w14:textId="57B792A7"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4" w:history="1">
            <w:r w:rsidRPr="00F17AFB">
              <w:rPr>
                <w:rStyle w:val="Hyperlink"/>
                <w:noProof/>
              </w:rPr>
              <w:t>4.4 Total HVAC Cooling Load</w:t>
            </w:r>
            <w:r w:rsidRPr="00F17AFB">
              <w:rPr>
                <w:noProof/>
                <w:webHidden/>
              </w:rPr>
              <w:tab/>
            </w:r>
            <w:r w:rsidRPr="00F17AFB">
              <w:rPr>
                <w:noProof/>
                <w:webHidden/>
              </w:rPr>
              <w:fldChar w:fldCharType="begin"/>
            </w:r>
            <w:r w:rsidRPr="00F17AFB">
              <w:rPr>
                <w:noProof/>
                <w:webHidden/>
              </w:rPr>
              <w:instrText xml:space="preserve"> PAGEREF _Toc59201344 \h </w:instrText>
            </w:r>
            <w:r w:rsidRPr="00F17AFB">
              <w:rPr>
                <w:noProof/>
                <w:webHidden/>
              </w:rPr>
            </w:r>
            <w:r w:rsidRPr="00F17AFB">
              <w:rPr>
                <w:noProof/>
                <w:webHidden/>
              </w:rPr>
              <w:fldChar w:fldCharType="separate"/>
            </w:r>
            <w:r w:rsidR="000A0DA3">
              <w:rPr>
                <w:noProof/>
                <w:webHidden/>
              </w:rPr>
              <w:t>35</w:t>
            </w:r>
            <w:r w:rsidRPr="00F17AFB">
              <w:rPr>
                <w:noProof/>
                <w:webHidden/>
              </w:rPr>
              <w:fldChar w:fldCharType="end"/>
            </w:r>
          </w:hyperlink>
        </w:p>
        <w:p w14:paraId="2DD1534F" w14:textId="6C925D70"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5" w:history="1">
            <w:r w:rsidRPr="00F17AFB">
              <w:rPr>
                <w:rStyle w:val="Hyperlink"/>
                <w:noProof/>
              </w:rPr>
              <w:t>4.5 Total Cooling Coil Power</w:t>
            </w:r>
            <w:r w:rsidRPr="00F17AFB">
              <w:rPr>
                <w:noProof/>
                <w:webHidden/>
              </w:rPr>
              <w:tab/>
            </w:r>
            <w:r w:rsidRPr="00F17AFB">
              <w:rPr>
                <w:noProof/>
                <w:webHidden/>
              </w:rPr>
              <w:fldChar w:fldCharType="begin"/>
            </w:r>
            <w:r w:rsidRPr="00F17AFB">
              <w:rPr>
                <w:noProof/>
                <w:webHidden/>
              </w:rPr>
              <w:instrText xml:space="preserve"> PAGEREF _Toc59201345 \h </w:instrText>
            </w:r>
            <w:r w:rsidRPr="00F17AFB">
              <w:rPr>
                <w:noProof/>
                <w:webHidden/>
              </w:rPr>
            </w:r>
            <w:r w:rsidRPr="00F17AFB">
              <w:rPr>
                <w:noProof/>
                <w:webHidden/>
              </w:rPr>
              <w:fldChar w:fldCharType="separate"/>
            </w:r>
            <w:r w:rsidR="000A0DA3">
              <w:rPr>
                <w:noProof/>
                <w:webHidden/>
              </w:rPr>
              <w:t>37</w:t>
            </w:r>
            <w:r w:rsidRPr="00F17AFB">
              <w:rPr>
                <w:noProof/>
                <w:webHidden/>
              </w:rPr>
              <w:fldChar w:fldCharType="end"/>
            </w:r>
          </w:hyperlink>
        </w:p>
        <w:p w14:paraId="5275DC08" w14:textId="0E50AB84"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6" w:history="1">
            <w:r w:rsidRPr="00F17AFB">
              <w:rPr>
                <w:rStyle w:val="Hyperlink"/>
                <w:noProof/>
              </w:rPr>
              <w:t>4.6 Total Fan Power</w:t>
            </w:r>
            <w:r w:rsidRPr="00F17AFB">
              <w:rPr>
                <w:noProof/>
                <w:webHidden/>
              </w:rPr>
              <w:tab/>
            </w:r>
            <w:r w:rsidRPr="00F17AFB">
              <w:rPr>
                <w:noProof/>
                <w:webHidden/>
              </w:rPr>
              <w:fldChar w:fldCharType="begin"/>
            </w:r>
            <w:r w:rsidRPr="00F17AFB">
              <w:rPr>
                <w:noProof/>
                <w:webHidden/>
              </w:rPr>
              <w:instrText xml:space="preserve"> PAGEREF _Toc59201346 \h </w:instrText>
            </w:r>
            <w:r w:rsidRPr="00F17AFB">
              <w:rPr>
                <w:noProof/>
                <w:webHidden/>
              </w:rPr>
            </w:r>
            <w:r w:rsidRPr="00F17AFB">
              <w:rPr>
                <w:noProof/>
                <w:webHidden/>
              </w:rPr>
              <w:fldChar w:fldCharType="separate"/>
            </w:r>
            <w:r w:rsidR="000A0DA3">
              <w:rPr>
                <w:noProof/>
                <w:webHidden/>
              </w:rPr>
              <w:t>39</w:t>
            </w:r>
            <w:r w:rsidRPr="00F17AFB">
              <w:rPr>
                <w:noProof/>
                <w:webHidden/>
              </w:rPr>
              <w:fldChar w:fldCharType="end"/>
            </w:r>
          </w:hyperlink>
        </w:p>
        <w:p w14:paraId="0E87130C" w14:textId="2A22CFBA"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7" w:history="1">
            <w:r w:rsidRPr="00F17AFB">
              <w:rPr>
                <w:rStyle w:val="Hyperlink"/>
                <w:noProof/>
              </w:rPr>
              <w:t>4.7 Total HVAC Power Reduction</w:t>
            </w:r>
            <w:r w:rsidRPr="00F17AFB">
              <w:rPr>
                <w:noProof/>
                <w:webHidden/>
              </w:rPr>
              <w:tab/>
            </w:r>
            <w:r w:rsidRPr="00F17AFB">
              <w:rPr>
                <w:noProof/>
                <w:webHidden/>
              </w:rPr>
              <w:fldChar w:fldCharType="begin"/>
            </w:r>
            <w:r w:rsidRPr="00F17AFB">
              <w:rPr>
                <w:noProof/>
                <w:webHidden/>
              </w:rPr>
              <w:instrText xml:space="preserve"> PAGEREF _Toc59201347 \h </w:instrText>
            </w:r>
            <w:r w:rsidRPr="00F17AFB">
              <w:rPr>
                <w:noProof/>
                <w:webHidden/>
              </w:rPr>
            </w:r>
            <w:r w:rsidRPr="00F17AFB">
              <w:rPr>
                <w:noProof/>
                <w:webHidden/>
              </w:rPr>
              <w:fldChar w:fldCharType="separate"/>
            </w:r>
            <w:r w:rsidR="000A0DA3">
              <w:rPr>
                <w:noProof/>
                <w:webHidden/>
              </w:rPr>
              <w:t>40</w:t>
            </w:r>
            <w:r w:rsidRPr="00F17AFB">
              <w:rPr>
                <w:noProof/>
                <w:webHidden/>
              </w:rPr>
              <w:fldChar w:fldCharType="end"/>
            </w:r>
          </w:hyperlink>
        </w:p>
        <w:p w14:paraId="6EF27BAA" w14:textId="3C3AB8B0"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8" w:history="1">
            <w:r w:rsidRPr="00F17AFB">
              <w:rPr>
                <w:rStyle w:val="Hyperlink"/>
                <w:noProof/>
              </w:rPr>
              <w:t>4.8 Zone Temperature and Relative Humidity</w:t>
            </w:r>
            <w:r w:rsidRPr="00F17AFB">
              <w:rPr>
                <w:noProof/>
                <w:webHidden/>
              </w:rPr>
              <w:tab/>
            </w:r>
            <w:r w:rsidRPr="00F17AFB">
              <w:rPr>
                <w:noProof/>
                <w:webHidden/>
              </w:rPr>
              <w:fldChar w:fldCharType="begin"/>
            </w:r>
            <w:r w:rsidRPr="00F17AFB">
              <w:rPr>
                <w:noProof/>
                <w:webHidden/>
              </w:rPr>
              <w:instrText xml:space="preserve"> PAGEREF _Toc59201348 \h </w:instrText>
            </w:r>
            <w:r w:rsidRPr="00F17AFB">
              <w:rPr>
                <w:noProof/>
                <w:webHidden/>
              </w:rPr>
            </w:r>
            <w:r w:rsidRPr="00F17AFB">
              <w:rPr>
                <w:noProof/>
                <w:webHidden/>
              </w:rPr>
              <w:fldChar w:fldCharType="separate"/>
            </w:r>
            <w:r w:rsidR="000A0DA3">
              <w:rPr>
                <w:noProof/>
                <w:webHidden/>
              </w:rPr>
              <w:t>42</w:t>
            </w:r>
            <w:r w:rsidRPr="00F17AFB">
              <w:rPr>
                <w:noProof/>
                <w:webHidden/>
              </w:rPr>
              <w:fldChar w:fldCharType="end"/>
            </w:r>
          </w:hyperlink>
        </w:p>
        <w:p w14:paraId="677F0D76" w14:textId="38C9DA55"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49" w:history="1">
            <w:r w:rsidRPr="00F17AFB">
              <w:rPr>
                <w:rStyle w:val="Hyperlink"/>
                <w:noProof/>
              </w:rPr>
              <w:t>4.9 Indoor Air Quality Requirements</w:t>
            </w:r>
            <w:r w:rsidRPr="00F17AFB">
              <w:rPr>
                <w:noProof/>
                <w:webHidden/>
              </w:rPr>
              <w:tab/>
            </w:r>
            <w:r w:rsidRPr="00F17AFB">
              <w:rPr>
                <w:noProof/>
                <w:webHidden/>
              </w:rPr>
              <w:fldChar w:fldCharType="begin"/>
            </w:r>
            <w:r w:rsidRPr="00F17AFB">
              <w:rPr>
                <w:noProof/>
                <w:webHidden/>
              </w:rPr>
              <w:instrText xml:space="preserve"> PAGEREF _Toc59201349 \h </w:instrText>
            </w:r>
            <w:r w:rsidRPr="00F17AFB">
              <w:rPr>
                <w:noProof/>
                <w:webHidden/>
              </w:rPr>
            </w:r>
            <w:r w:rsidRPr="00F17AFB">
              <w:rPr>
                <w:noProof/>
                <w:webHidden/>
              </w:rPr>
              <w:fldChar w:fldCharType="separate"/>
            </w:r>
            <w:r w:rsidR="000A0DA3">
              <w:rPr>
                <w:noProof/>
                <w:webHidden/>
              </w:rPr>
              <w:t>45</w:t>
            </w:r>
            <w:r w:rsidRPr="00F17AFB">
              <w:rPr>
                <w:noProof/>
                <w:webHidden/>
              </w:rPr>
              <w:fldChar w:fldCharType="end"/>
            </w:r>
          </w:hyperlink>
        </w:p>
        <w:p w14:paraId="10344681" w14:textId="033CDFFA"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50" w:history="1">
            <w:r w:rsidRPr="00F17AFB">
              <w:rPr>
                <w:rStyle w:val="Hyperlink"/>
                <w:noProof/>
              </w:rPr>
              <w:t>4.10 Total HVAC Energy Cost</w:t>
            </w:r>
            <w:r w:rsidRPr="00F17AFB">
              <w:rPr>
                <w:noProof/>
                <w:webHidden/>
              </w:rPr>
              <w:tab/>
            </w:r>
            <w:r w:rsidRPr="00F17AFB">
              <w:rPr>
                <w:noProof/>
                <w:webHidden/>
              </w:rPr>
              <w:fldChar w:fldCharType="begin"/>
            </w:r>
            <w:r w:rsidRPr="00F17AFB">
              <w:rPr>
                <w:noProof/>
                <w:webHidden/>
              </w:rPr>
              <w:instrText xml:space="preserve"> PAGEREF _Toc59201350 \h </w:instrText>
            </w:r>
            <w:r w:rsidRPr="00F17AFB">
              <w:rPr>
                <w:noProof/>
                <w:webHidden/>
              </w:rPr>
            </w:r>
            <w:r w:rsidRPr="00F17AFB">
              <w:rPr>
                <w:noProof/>
                <w:webHidden/>
              </w:rPr>
              <w:fldChar w:fldCharType="separate"/>
            </w:r>
            <w:r w:rsidR="000A0DA3">
              <w:rPr>
                <w:noProof/>
                <w:webHidden/>
              </w:rPr>
              <w:t>47</w:t>
            </w:r>
            <w:r w:rsidRPr="00F17AFB">
              <w:rPr>
                <w:noProof/>
                <w:webHidden/>
              </w:rPr>
              <w:fldChar w:fldCharType="end"/>
            </w:r>
          </w:hyperlink>
        </w:p>
        <w:p w14:paraId="40818626" w14:textId="48804ADD"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51" w:history="1">
            <w:r w:rsidRPr="00F17AFB">
              <w:rPr>
                <w:rStyle w:val="Hyperlink"/>
                <w:noProof/>
              </w:rPr>
              <w:t>4.11 Cooling Season Energy and Cost Summary</w:t>
            </w:r>
            <w:r w:rsidRPr="00F17AFB">
              <w:rPr>
                <w:noProof/>
                <w:webHidden/>
              </w:rPr>
              <w:tab/>
            </w:r>
            <w:r w:rsidRPr="00F17AFB">
              <w:rPr>
                <w:noProof/>
                <w:webHidden/>
              </w:rPr>
              <w:fldChar w:fldCharType="begin"/>
            </w:r>
            <w:r w:rsidRPr="00F17AFB">
              <w:rPr>
                <w:noProof/>
                <w:webHidden/>
              </w:rPr>
              <w:instrText xml:space="preserve"> PAGEREF _Toc59201351 \h </w:instrText>
            </w:r>
            <w:r w:rsidRPr="00F17AFB">
              <w:rPr>
                <w:noProof/>
                <w:webHidden/>
              </w:rPr>
            </w:r>
            <w:r w:rsidRPr="00F17AFB">
              <w:rPr>
                <w:noProof/>
                <w:webHidden/>
              </w:rPr>
              <w:fldChar w:fldCharType="separate"/>
            </w:r>
            <w:r w:rsidR="000A0DA3">
              <w:rPr>
                <w:noProof/>
                <w:webHidden/>
              </w:rPr>
              <w:t>50</w:t>
            </w:r>
            <w:r w:rsidRPr="00F17AFB">
              <w:rPr>
                <w:noProof/>
                <w:webHidden/>
              </w:rPr>
              <w:fldChar w:fldCharType="end"/>
            </w:r>
          </w:hyperlink>
        </w:p>
        <w:p w14:paraId="44043DFD" w14:textId="28D3B992" w:rsidR="00A8678E" w:rsidRPr="00F17AFB" w:rsidRDefault="00A8678E">
          <w:pPr>
            <w:pStyle w:val="TOC3"/>
            <w:tabs>
              <w:tab w:val="right" w:leader="dot" w:pos="9350"/>
            </w:tabs>
            <w:rPr>
              <w:rFonts w:asciiTheme="minorHAnsi" w:hAnsiTheme="minorHAnsi" w:cstheme="minorBidi"/>
              <w:iCs w:val="0"/>
              <w:noProof/>
              <w:sz w:val="22"/>
              <w:szCs w:val="22"/>
            </w:rPr>
          </w:pPr>
          <w:hyperlink w:anchor="_Toc59201352" w:history="1">
            <w:r w:rsidRPr="00F17AFB">
              <w:rPr>
                <w:rStyle w:val="Hyperlink"/>
                <w:noProof/>
              </w:rPr>
              <w:t>4.12 Payback Analysis</w:t>
            </w:r>
            <w:r w:rsidRPr="00F17AFB">
              <w:rPr>
                <w:noProof/>
                <w:webHidden/>
              </w:rPr>
              <w:tab/>
            </w:r>
            <w:r w:rsidRPr="00F17AFB">
              <w:rPr>
                <w:noProof/>
                <w:webHidden/>
              </w:rPr>
              <w:fldChar w:fldCharType="begin"/>
            </w:r>
            <w:r w:rsidRPr="00F17AFB">
              <w:rPr>
                <w:noProof/>
                <w:webHidden/>
              </w:rPr>
              <w:instrText xml:space="preserve"> PAGEREF _Toc59201352 \h </w:instrText>
            </w:r>
            <w:r w:rsidRPr="00F17AFB">
              <w:rPr>
                <w:noProof/>
                <w:webHidden/>
              </w:rPr>
            </w:r>
            <w:r w:rsidRPr="00F17AFB">
              <w:rPr>
                <w:noProof/>
                <w:webHidden/>
              </w:rPr>
              <w:fldChar w:fldCharType="separate"/>
            </w:r>
            <w:r w:rsidR="000A0DA3">
              <w:rPr>
                <w:noProof/>
                <w:webHidden/>
              </w:rPr>
              <w:t>52</w:t>
            </w:r>
            <w:r w:rsidRPr="00F17AFB">
              <w:rPr>
                <w:noProof/>
                <w:webHidden/>
              </w:rPr>
              <w:fldChar w:fldCharType="end"/>
            </w:r>
          </w:hyperlink>
        </w:p>
        <w:p w14:paraId="71CAF91C" w14:textId="02E8E009" w:rsidR="00A8678E" w:rsidRPr="00F17AFB" w:rsidRDefault="00A8678E">
          <w:pPr>
            <w:pStyle w:val="TOC2"/>
            <w:tabs>
              <w:tab w:val="right" w:leader="dot" w:pos="9350"/>
            </w:tabs>
            <w:rPr>
              <w:rFonts w:asciiTheme="minorHAnsi" w:hAnsiTheme="minorHAnsi" w:cstheme="minorBidi"/>
              <w:iCs w:val="0"/>
              <w:noProof/>
              <w:sz w:val="22"/>
              <w:szCs w:val="22"/>
            </w:rPr>
          </w:pPr>
          <w:hyperlink w:anchor="_Toc59201353" w:history="1">
            <w:r w:rsidRPr="00F17AFB">
              <w:rPr>
                <w:rStyle w:val="Hyperlink"/>
                <w:noProof/>
              </w:rPr>
              <w:t>5. Conclusion</w:t>
            </w:r>
            <w:r w:rsidRPr="00F17AFB">
              <w:rPr>
                <w:noProof/>
                <w:webHidden/>
              </w:rPr>
              <w:tab/>
            </w:r>
            <w:r w:rsidRPr="00F17AFB">
              <w:rPr>
                <w:noProof/>
                <w:webHidden/>
              </w:rPr>
              <w:fldChar w:fldCharType="begin"/>
            </w:r>
            <w:r w:rsidRPr="00F17AFB">
              <w:rPr>
                <w:noProof/>
                <w:webHidden/>
              </w:rPr>
              <w:instrText xml:space="preserve"> PAGEREF _Toc59201353 \h </w:instrText>
            </w:r>
            <w:r w:rsidRPr="00F17AFB">
              <w:rPr>
                <w:noProof/>
                <w:webHidden/>
              </w:rPr>
            </w:r>
            <w:r w:rsidRPr="00F17AFB">
              <w:rPr>
                <w:noProof/>
                <w:webHidden/>
              </w:rPr>
              <w:fldChar w:fldCharType="separate"/>
            </w:r>
            <w:r w:rsidR="000A0DA3">
              <w:rPr>
                <w:noProof/>
                <w:webHidden/>
              </w:rPr>
              <w:t>54</w:t>
            </w:r>
            <w:r w:rsidRPr="00F17AFB">
              <w:rPr>
                <w:noProof/>
                <w:webHidden/>
              </w:rPr>
              <w:fldChar w:fldCharType="end"/>
            </w:r>
          </w:hyperlink>
        </w:p>
        <w:p w14:paraId="12C39E16" w14:textId="5B3DED51" w:rsidR="00A8678E" w:rsidRPr="00F17AFB" w:rsidRDefault="00A8678E">
          <w:pPr>
            <w:pStyle w:val="TOC1"/>
            <w:tabs>
              <w:tab w:val="right" w:leader="dot" w:pos="9350"/>
            </w:tabs>
            <w:rPr>
              <w:rFonts w:asciiTheme="minorHAnsi" w:hAnsiTheme="minorHAnsi" w:cstheme="minorBidi"/>
              <w:iCs w:val="0"/>
              <w:noProof/>
              <w:sz w:val="22"/>
              <w:szCs w:val="22"/>
            </w:rPr>
          </w:pPr>
          <w:hyperlink w:anchor="_Toc59201354" w:history="1">
            <w:r w:rsidRPr="00F17AFB">
              <w:rPr>
                <w:rStyle w:val="Hyperlink"/>
                <w:noProof/>
              </w:rPr>
              <w:t>References</w:t>
            </w:r>
            <w:r w:rsidRPr="00F17AFB">
              <w:rPr>
                <w:noProof/>
                <w:webHidden/>
              </w:rPr>
              <w:tab/>
            </w:r>
            <w:r w:rsidRPr="00F17AFB">
              <w:rPr>
                <w:noProof/>
                <w:webHidden/>
              </w:rPr>
              <w:fldChar w:fldCharType="begin"/>
            </w:r>
            <w:r w:rsidRPr="00F17AFB">
              <w:rPr>
                <w:noProof/>
                <w:webHidden/>
              </w:rPr>
              <w:instrText xml:space="preserve"> PAGEREF _Toc59201354 \h </w:instrText>
            </w:r>
            <w:r w:rsidRPr="00F17AFB">
              <w:rPr>
                <w:noProof/>
                <w:webHidden/>
              </w:rPr>
            </w:r>
            <w:r w:rsidRPr="00F17AFB">
              <w:rPr>
                <w:noProof/>
                <w:webHidden/>
              </w:rPr>
              <w:fldChar w:fldCharType="separate"/>
            </w:r>
            <w:r w:rsidR="000A0DA3">
              <w:rPr>
                <w:noProof/>
                <w:webHidden/>
              </w:rPr>
              <w:t>56</w:t>
            </w:r>
            <w:r w:rsidRPr="00F17AFB">
              <w:rPr>
                <w:noProof/>
                <w:webHidden/>
              </w:rPr>
              <w:fldChar w:fldCharType="end"/>
            </w:r>
          </w:hyperlink>
        </w:p>
        <w:p w14:paraId="766C678D" w14:textId="75946FA8" w:rsidR="00BC5F3A" w:rsidRDefault="00BC5F3A">
          <w:r w:rsidRPr="00F17AFB">
            <w:rPr>
              <w:b/>
              <w:bCs/>
              <w:noProof/>
            </w:rPr>
            <w:fldChar w:fldCharType="end"/>
          </w:r>
        </w:p>
      </w:sdtContent>
    </w:sdt>
    <w:p w14:paraId="420D58BB" w14:textId="5C463BC2" w:rsidR="0013064E" w:rsidRDefault="0013064E" w:rsidP="00BC5F3A"/>
    <w:p w14:paraId="3FF4C3F3" w14:textId="77777777" w:rsidR="00BC5F3A" w:rsidRDefault="00BC5F3A" w:rsidP="00BC5F3A">
      <w:pPr>
        <w:pStyle w:val="Heading1"/>
      </w:pPr>
      <w:bookmarkStart w:id="3" w:name="_Toc59201328"/>
      <w:r>
        <w:t>List of Tables</w:t>
      </w:r>
      <w:bookmarkEnd w:id="3"/>
      <w:r>
        <w:t xml:space="preserve"> </w:t>
      </w:r>
    </w:p>
    <w:p w14:paraId="126854D2" w14:textId="209FDF4A" w:rsidR="00BC5F3A" w:rsidRDefault="00BC5F3A">
      <w:pPr>
        <w:pStyle w:val="TableofFigures"/>
        <w:tabs>
          <w:tab w:val="right" w:leader="dot" w:pos="9350"/>
        </w:tabs>
        <w:rPr>
          <w:rFonts w:asciiTheme="minorHAnsi" w:hAnsiTheme="minorHAnsi" w:cstheme="minorBidi"/>
          <w:iCs w:val="0"/>
          <w:noProof/>
          <w:sz w:val="22"/>
          <w:szCs w:val="22"/>
          <w:lang w:eastAsia="zh-CN"/>
        </w:rPr>
      </w:pPr>
      <w:r>
        <w:fldChar w:fldCharType="begin"/>
      </w:r>
      <w:r>
        <w:instrText xml:space="preserve"> TOC \h \z \c "Table" </w:instrText>
      </w:r>
      <w:r>
        <w:fldChar w:fldCharType="separate"/>
      </w:r>
      <w:hyperlink w:anchor="_Toc58975149" w:history="1">
        <w:r w:rsidRPr="008B38DC">
          <w:rPr>
            <w:rStyle w:val="Hyperlink"/>
            <w:noProof/>
          </w:rPr>
          <w:t>Table 3.1. Aluminum fin dimensions</w:t>
        </w:r>
        <w:r>
          <w:rPr>
            <w:noProof/>
            <w:webHidden/>
          </w:rPr>
          <w:tab/>
        </w:r>
        <w:r>
          <w:rPr>
            <w:noProof/>
            <w:webHidden/>
          </w:rPr>
          <w:fldChar w:fldCharType="begin"/>
        </w:r>
        <w:r>
          <w:rPr>
            <w:noProof/>
            <w:webHidden/>
          </w:rPr>
          <w:instrText xml:space="preserve"> PAGEREF _Toc58975149 \h </w:instrText>
        </w:r>
        <w:r>
          <w:rPr>
            <w:noProof/>
            <w:webHidden/>
          </w:rPr>
        </w:r>
        <w:r>
          <w:rPr>
            <w:noProof/>
            <w:webHidden/>
          </w:rPr>
          <w:fldChar w:fldCharType="separate"/>
        </w:r>
        <w:r w:rsidR="000A0DA3">
          <w:rPr>
            <w:noProof/>
            <w:webHidden/>
          </w:rPr>
          <w:t>17</w:t>
        </w:r>
        <w:r>
          <w:rPr>
            <w:noProof/>
            <w:webHidden/>
          </w:rPr>
          <w:fldChar w:fldCharType="end"/>
        </w:r>
      </w:hyperlink>
    </w:p>
    <w:p w14:paraId="478AB66F" w14:textId="01EC8833"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0" w:history="1">
        <w:r w:rsidR="00BC5F3A" w:rsidRPr="008B38DC">
          <w:rPr>
            <w:rStyle w:val="Hyperlink"/>
            <w:noProof/>
          </w:rPr>
          <w:t>Table 3.2. PCM thermal properties</w:t>
        </w:r>
        <w:r w:rsidR="00BC5F3A">
          <w:rPr>
            <w:noProof/>
            <w:webHidden/>
          </w:rPr>
          <w:tab/>
        </w:r>
        <w:r w:rsidR="00BC5F3A">
          <w:rPr>
            <w:noProof/>
            <w:webHidden/>
          </w:rPr>
          <w:fldChar w:fldCharType="begin"/>
        </w:r>
        <w:r w:rsidR="00BC5F3A">
          <w:rPr>
            <w:noProof/>
            <w:webHidden/>
          </w:rPr>
          <w:instrText xml:space="preserve"> PAGEREF _Toc58975150 \h </w:instrText>
        </w:r>
        <w:r w:rsidR="00BC5F3A">
          <w:rPr>
            <w:noProof/>
            <w:webHidden/>
          </w:rPr>
        </w:r>
        <w:r w:rsidR="00BC5F3A">
          <w:rPr>
            <w:noProof/>
            <w:webHidden/>
          </w:rPr>
          <w:fldChar w:fldCharType="separate"/>
        </w:r>
        <w:r w:rsidR="000A0DA3">
          <w:rPr>
            <w:noProof/>
            <w:webHidden/>
          </w:rPr>
          <w:t>18</w:t>
        </w:r>
        <w:r w:rsidR="00BC5F3A">
          <w:rPr>
            <w:noProof/>
            <w:webHidden/>
          </w:rPr>
          <w:fldChar w:fldCharType="end"/>
        </w:r>
      </w:hyperlink>
    </w:p>
    <w:p w14:paraId="2F85985E" w14:textId="123AF10F"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1" w:history="1">
        <w:r w:rsidR="00BC5F3A" w:rsidRPr="008B38DC">
          <w:rPr>
            <w:rStyle w:val="Hyperlink"/>
            <w:noProof/>
          </w:rPr>
          <w:t>Table 3.3. Whole Building Simulation Candidate Cities</w:t>
        </w:r>
        <w:r w:rsidR="00BC5F3A">
          <w:rPr>
            <w:noProof/>
            <w:webHidden/>
          </w:rPr>
          <w:tab/>
        </w:r>
        <w:r w:rsidR="00BC5F3A">
          <w:rPr>
            <w:noProof/>
            <w:webHidden/>
          </w:rPr>
          <w:fldChar w:fldCharType="begin"/>
        </w:r>
        <w:r w:rsidR="00BC5F3A">
          <w:rPr>
            <w:noProof/>
            <w:webHidden/>
          </w:rPr>
          <w:instrText xml:space="preserve"> PAGEREF _Toc58975151 \h </w:instrText>
        </w:r>
        <w:r w:rsidR="00BC5F3A">
          <w:rPr>
            <w:noProof/>
            <w:webHidden/>
          </w:rPr>
        </w:r>
        <w:r w:rsidR="00BC5F3A">
          <w:rPr>
            <w:noProof/>
            <w:webHidden/>
          </w:rPr>
          <w:fldChar w:fldCharType="separate"/>
        </w:r>
        <w:r w:rsidR="000A0DA3">
          <w:rPr>
            <w:noProof/>
            <w:webHidden/>
          </w:rPr>
          <w:t>27</w:t>
        </w:r>
        <w:r w:rsidR="00BC5F3A">
          <w:rPr>
            <w:noProof/>
            <w:webHidden/>
          </w:rPr>
          <w:fldChar w:fldCharType="end"/>
        </w:r>
      </w:hyperlink>
    </w:p>
    <w:p w14:paraId="33331209" w14:textId="498526DE"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2" w:history="1">
        <w:r w:rsidR="00BC5F3A" w:rsidRPr="008B38DC">
          <w:rPr>
            <w:rStyle w:val="Hyperlink"/>
            <w:noProof/>
          </w:rPr>
          <w:t>Table 4.1. Summer energy and demand rates for the three locations</w:t>
        </w:r>
        <w:r w:rsidR="00BC5F3A">
          <w:rPr>
            <w:noProof/>
            <w:webHidden/>
          </w:rPr>
          <w:tab/>
        </w:r>
        <w:r w:rsidR="00BC5F3A">
          <w:rPr>
            <w:noProof/>
            <w:webHidden/>
          </w:rPr>
          <w:fldChar w:fldCharType="begin"/>
        </w:r>
        <w:r w:rsidR="00BC5F3A">
          <w:rPr>
            <w:noProof/>
            <w:webHidden/>
          </w:rPr>
          <w:instrText xml:space="preserve"> PAGEREF _Toc58975152 \h </w:instrText>
        </w:r>
        <w:r w:rsidR="00BC5F3A">
          <w:rPr>
            <w:noProof/>
            <w:webHidden/>
          </w:rPr>
        </w:r>
        <w:r w:rsidR="00BC5F3A">
          <w:rPr>
            <w:noProof/>
            <w:webHidden/>
          </w:rPr>
          <w:fldChar w:fldCharType="separate"/>
        </w:r>
        <w:r w:rsidR="000A0DA3">
          <w:rPr>
            <w:noProof/>
            <w:webHidden/>
          </w:rPr>
          <w:t>48</w:t>
        </w:r>
        <w:r w:rsidR="00BC5F3A">
          <w:rPr>
            <w:noProof/>
            <w:webHidden/>
          </w:rPr>
          <w:fldChar w:fldCharType="end"/>
        </w:r>
      </w:hyperlink>
    </w:p>
    <w:p w14:paraId="4947AC79" w14:textId="32329D00"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3" w:history="1">
        <w:r w:rsidR="00BC5F3A" w:rsidRPr="008B38DC">
          <w:rPr>
            <w:rStyle w:val="Hyperlink"/>
            <w:noProof/>
          </w:rPr>
          <w:t>Table 4.2. El Paso - Cooling season total energy and electricity cost</w:t>
        </w:r>
        <w:r w:rsidR="00BC5F3A">
          <w:rPr>
            <w:noProof/>
            <w:webHidden/>
          </w:rPr>
          <w:tab/>
        </w:r>
        <w:r w:rsidR="00BC5F3A">
          <w:rPr>
            <w:noProof/>
            <w:webHidden/>
          </w:rPr>
          <w:fldChar w:fldCharType="begin"/>
        </w:r>
        <w:r w:rsidR="00BC5F3A">
          <w:rPr>
            <w:noProof/>
            <w:webHidden/>
          </w:rPr>
          <w:instrText xml:space="preserve"> PAGEREF _Toc58975153 \h </w:instrText>
        </w:r>
        <w:r w:rsidR="00BC5F3A">
          <w:rPr>
            <w:noProof/>
            <w:webHidden/>
          </w:rPr>
        </w:r>
        <w:r w:rsidR="00BC5F3A">
          <w:rPr>
            <w:noProof/>
            <w:webHidden/>
          </w:rPr>
          <w:fldChar w:fldCharType="separate"/>
        </w:r>
        <w:r w:rsidR="000A0DA3">
          <w:rPr>
            <w:noProof/>
            <w:webHidden/>
          </w:rPr>
          <w:t>51</w:t>
        </w:r>
        <w:r w:rsidR="00BC5F3A">
          <w:rPr>
            <w:noProof/>
            <w:webHidden/>
          </w:rPr>
          <w:fldChar w:fldCharType="end"/>
        </w:r>
      </w:hyperlink>
    </w:p>
    <w:p w14:paraId="5DB0898D" w14:textId="3F0242D1"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4" w:history="1">
        <w:r w:rsidR="00BC5F3A" w:rsidRPr="008B38DC">
          <w:rPr>
            <w:rStyle w:val="Hyperlink"/>
            <w:noProof/>
          </w:rPr>
          <w:t>Table 4.3. Miami - Cooling season total energy and electricity cost</w:t>
        </w:r>
        <w:r w:rsidR="00BC5F3A">
          <w:rPr>
            <w:noProof/>
            <w:webHidden/>
          </w:rPr>
          <w:tab/>
        </w:r>
        <w:r w:rsidR="00BC5F3A">
          <w:rPr>
            <w:noProof/>
            <w:webHidden/>
          </w:rPr>
          <w:fldChar w:fldCharType="begin"/>
        </w:r>
        <w:r w:rsidR="00BC5F3A">
          <w:rPr>
            <w:noProof/>
            <w:webHidden/>
          </w:rPr>
          <w:instrText xml:space="preserve"> PAGEREF _Toc58975154 \h </w:instrText>
        </w:r>
        <w:r w:rsidR="00BC5F3A">
          <w:rPr>
            <w:noProof/>
            <w:webHidden/>
          </w:rPr>
        </w:r>
        <w:r w:rsidR="00BC5F3A">
          <w:rPr>
            <w:noProof/>
            <w:webHidden/>
          </w:rPr>
          <w:fldChar w:fldCharType="separate"/>
        </w:r>
        <w:r w:rsidR="000A0DA3">
          <w:rPr>
            <w:noProof/>
            <w:webHidden/>
          </w:rPr>
          <w:t>51</w:t>
        </w:r>
        <w:r w:rsidR="00BC5F3A">
          <w:rPr>
            <w:noProof/>
            <w:webHidden/>
          </w:rPr>
          <w:fldChar w:fldCharType="end"/>
        </w:r>
      </w:hyperlink>
    </w:p>
    <w:p w14:paraId="5899E021" w14:textId="68C47122"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5" w:history="1">
        <w:r w:rsidR="00BC5F3A" w:rsidRPr="008B38DC">
          <w:rPr>
            <w:rStyle w:val="Hyperlink"/>
            <w:noProof/>
          </w:rPr>
          <w:t>Table 4.4. Buffalo - Cooling season total energy and electricity cost</w:t>
        </w:r>
        <w:r w:rsidR="00BC5F3A">
          <w:rPr>
            <w:noProof/>
            <w:webHidden/>
          </w:rPr>
          <w:tab/>
        </w:r>
        <w:r w:rsidR="00BC5F3A">
          <w:rPr>
            <w:noProof/>
            <w:webHidden/>
          </w:rPr>
          <w:fldChar w:fldCharType="begin"/>
        </w:r>
        <w:r w:rsidR="00BC5F3A">
          <w:rPr>
            <w:noProof/>
            <w:webHidden/>
          </w:rPr>
          <w:instrText xml:space="preserve"> PAGEREF _Toc58975155 \h </w:instrText>
        </w:r>
        <w:r w:rsidR="00BC5F3A">
          <w:rPr>
            <w:noProof/>
            <w:webHidden/>
          </w:rPr>
        </w:r>
        <w:r w:rsidR="00BC5F3A">
          <w:rPr>
            <w:noProof/>
            <w:webHidden/>
          </w:rPr>
          <w:fldChar w:fldCharType="separate"/>
        </w:r>
        <w:r w:rsidR="000A0DA3">
          <w:rPr>
            <w:noProof/>
            <w:webHidden/>
          </w:rPr>
          <w:t>52</w:t>
        </w:r>
        <w:r w:rsidR="00BC5F3A">
          <w:rPr>
            <w:noProof/>
            <w:webHidden/>
          </w:rPr>
          <w:fldChar w:fldCharType="end"/>
        </w:r>
      </w:hyperlink>
    </w:p>
    <w:p w14:paraId="22384023" w14:textId="37002081" w:rsidR="00BC5F3A" w:rsidRDefault="00A8678E">
      <w:pPr>
        <w:pStyle w:val="TableofFigures"/>
        <w:tabs>
          <w:tab w:val="right" w:leader="dot" w:pos="9350"/>
        </w:tabs>
        <w:rPr>
          <w:rFonts w:asciiTheme="minorHAnsi" w:hAnsiTheme="minorHAnsi" w:cstheme="minorBidi"/>
          <w:iCs w:val="0"/>
          <w:noProof/>
          <w:sz w:val="22"/>
          <w:szCs w:val="22"/>
          <w:lang w:eastAsia="zh-CN"/>
        </w:rPr>
      </w:pPr>
      <w:hyperlink w:anchor="_Toc58975156" w:history="1">
        <w:r w:rsidR="00BC5F3A" w:rsidRPr="008B38DC">
          <w:rPr>
            <w:rStyle w:val="Hyperlink"/>
            <w:noProof/>
          </w:rPr>
          <w:t>Table 4.5. Payback years for PCM cost in the candidate cities</w:t>
        </w:r>
        <w:r w:rsidR="00BC5F3A">
          <w:rPr>
            <w:noProof/>
            <w:webHidden/>
          </w:rPr>
          <w:tab/>
        </w:r>
        <w:r w:rsidR="00BC5F3A">
          <w:rPr>
            <w:noProof/>
            <w:webHidden/>
          </w:rPr>
          <w:fldChar w:fldCharType="begin"/>
        </w:r>
        <w:r w:rsidR="00BC5F3A">
          <w:rPr>
            <w:noProof/>
            <w:webHidden/>
          </w:rPr>
          <w:instrText xml:space="preserve"> PAGEREF _Toc58975156 \h </w:instrText>
        </w:r>
        <w:r w:rsidR="00BC5F3A">
          <w:rPr>
            <w:noProof/>
            <w:webHidden/>
          </w:rPr>
        </w:r>
        <w:r w:rsidR="00BC5F3A">
          <w:rPr>
            <w:noProof/>
            <w:webHidden/>
          </w:rPr>
          <w:fldChar w:fldCharType="separate"/>
        </w:r>
        <w:r w:rsidR="000A0DA3">
          <w:rPr>
            <w:noProof/>
            <w:webHidden/>
          </w:rPr>
          <w:t>53</w:t>
        </w:r>
        <w:r w:rsidR="00BC5F3A">
          <w:rPr>
            <w:noProof/>
            <w:webHidden/>
          </w:rPr>
          <w:fldChar w:fldCharType="end"/>
        </w:r>
      </w:hyperlink>
    </w:p>
    <w:p w14:paraId="67AC82D1" w14:textId="630132A3" w:rsidR="0013064E" w:rsidRDefault="00BC5F3A" w:rsidP="00BC5F3A">
      <w:r>
        <w:fldChar w:fldCharType="end"/>
      </w:r>
      <w:r w:rsidR="0013064E">
        <w:br w:type="page"/>
      </w:r>
    </w:p>
    <w:p w14:paraId="1980ED35" w14:textId="4712B1D6" w:rsidR="00BC5F3A" w:rsidRDefault="00BC5F3A" w:rsidP="00BC5F3A">
      <w:pPr>
        <w:pStyle w:val="Heading1"/>
      </w:pPr>
      <w:bookmarkStart w:id="4" w:name="_Toc59201329"/>
      <w:r>
        <w:lastRenderedPageBreak/>
        <w:t>List of Figures</w:t>
      </w:r>
      <w:bookmarkEnd w:id="4"/>
    </w:p>
    <w:p w14:paraId="0EC56BF9" w14:textId="77777777" w:rsidR="00BC5F3A" w:rsidRDefault="00BC5F3A">
      <w:pPr>
        <w:pStyle w:val="TableofFigures"/>
        <w:tabs>
          <w:tab w:val="right" w:leader="dot" w:pos="9350"/>
        </w:tabs>
      </w:pPr>
    </w:p>
    <w:p w14:paraId="60771DE5" w14:textId="6052047F" w:rsidR="00BC5F3A" w:rsidRDefault="00BC5F3A">
      <w:pPr>
        <w:pStyle w:val="TableofFigures"/>
        <w:tabs>
          <w:tab w:val="right" w:leader="dot" w:pos="9350"/>
        </w:tabs>
        <w:rPr>
          <w:noProof/>
        </w:rPr>
      </w:pPr>
      <w:r>
        <w:fldChar w:fldCharType="begin"/>
      </w:r>
      <w:r>
        <w:instrText xml:space="preserve"> TOC \h \z \c "Figure" </w:instrText>
      </w:r>
      <w:r>
        <w:fldChar w:fldCharType="separate"/>
      </w:r>
      <w:hyperlink w:anchor="_Toc58974912" w:history="1">
        <w:r w:rsidRPr="00DB341D">
          <w:rPr>
            <w:rStyle w:val="Hyperlink"/>
            <w:noProof/>
          </w:rPr>
          <w:t>Figure 1.1. Proposed PCM storage location</w:t>
        </w:r>
        <w:r>
          <w:rPr>
            <w:noProof/>
            <w:webHidden/>
          </w:rPr>
          <w:tab/>
        </w:r>
        <w:r>
          <w:rPr>
            <w:noProof/>
            <w:webHidden/>
          </w:rPr>
          <w:fldChar w:fldCharType="begin"/>
        </w:r>
        <w:r>
          <w:rPr>
            <w:noProof/>
            <w:webHidden/>
          </w:rPr>
          <w:instrText xml:space="preserve"> PAGEREF _Toc58974912 \h </w:instrText>
        </w:r>
        <w:r>
          <w:rPr>
            <w:noProof/>
            <w:webHidden/>
          </w:rPr>
        </w:r>
        <w:r>
          <w:rPr>
            <w:noProof/>
            <w:webHidden/>
          </w:rPr>
          <w:fldChar w:fldCharType="separate"/>
        </w:r>
        <w:r w:rsidR="000A0DA3">
          <w:rPr>
            <w:noProof/>
            <w:webHidden/>
          </w:rPr>
          <w:t>3</w:t>
        </w:r>
        <w:r>
          <w:rPr>
            <w:noProof/>
            <w:webHidden/>
          </w:rPr>
          <w:fldChar w:fldCharType="end"/>
        </w:r>
      </w:hyperlink>
    </w:p>
    <w:p w14:paraId="54C2D227" w14:textId="5CF30D8E" w:rsidR="00BC5F3A" w:rsidRDefault="00A8678E">
      <w:pPr>
        <w:pStyle w:val="TableofFigures"/>
        <w:tabs>
          <w:tab w:val="right" w:leader="dot" w:pos="9350"/>
        </w:tabs>
        <w:rPr>
          <w:noProof/>
        </w:rPr>
      </w:pPr>
      <w:hyperlink w:anchor="_Toc58974913" w:history="1">
        <w:r w:rsidR="00BC5F3A" w:rsidRPr="00DB341D">
          <w:rPr>
            <w:rStyle w:val="Hyperlink"/>
            <w:noProof/>
          </w:rPr>
          <w:t>Figure 3.1. Cross-sectional view of PCM in HVAC Duct</w:t>
        </w:r>
        <w:r w:rsidR="00BC5F3A">
          <w:rPr>
            <w:noProof/>
            <w:webHidden/>
          </w:rPr>
          <w:tab/>
        </w:r>
        <w:r w:rsidR="00BC5F3A">
          <w:rPr>
            <w:noProof/>
            <w:webHidden/>
          </w:rPr>
          <w:fldChar w:fldCharType="begin"/>
        </w:r>
        <w:r w:rsidR="00BC5F3A">
          <w:rPr>
            <w:noProof/>
            <w:webHidden/>
          </w:rPr>
          <w:instrText xml:space="preserve"> PAGEREF _Toc58974913 \h </w:instrText>
        </w:r>
        <w:r w:rsidR="00BC5F3A">
          <w:rPr>
            <w:noProof/>
            <w:webHidden/>
          </w:rPr>
        </w:r>
        <w:r w:rsidR="00BC5F3A">
          <w:rPr>
            <w:noProof/>
            <w:webHidden/>
          </w:rPr>
          <w:fldChar w:fldCharType="separate"/>
        </w:r>
        <w:r w:rsidR="000A0DA3">
          <w:rPr>
            <w:noProof/>
            <w:webHidden/>
          </w:rPr>
          <w:t>10</w:t>
        </w:r>
        <w:r w:rsidR="00BC5F3A">
          <w:rPr>
            <w:noProof/>
            <w:webHidden/>
          </w:rPr>
          <w:fldChar w:fldCharType="end"/>
        </w:r>
      </w:hyperlink>
    </w:p>
    <w:p w14:paraId="5104F497" w14:textId="2A5AE548" w:rsidR="00BC5F3A" w:rsidRDefault="00A8678E">
      <w:pPr>
        <w:pStyle w:val="TableofFigures"/>
        <w:tabs>
          <w:tab w:val="right" w:leader="dot" w:pos="9350"/>
        </w:tabs>
        <w:rPr>
          <w:noProof/>
        </w:rPr>
      </w:pPr>
      <w:hyperlink w:anchor="_Toc58974914" w:history="1">
        <w:r w:rsidR="00BC5F3A" w:rsidRPr="00DB341D">
          <w:rPr>
            <w:rStyle w:val="Hyperlink"/>
            <w:noProof/>
          </w:rPr>
          <w:t>Figure 3.2. PCM model node arrangement</w:t>
        </w:r>
        <w:r w:rsidR="00BC5F3A">
          <w:rPr>
            <w:noProof/>
            <w:webHidden/>
          </w:rPr>
          <w:tab/>
        </w:r>
        <w:r w:rsidR="00BC5F3A">
          <w:rPr>
            <w:noProof/>
            <w:webHidden/>
          </w:rPr>
          <w:fldChar w:fldCharType="begin"/>
        </w:r>
        <w:r w:rsidR="00BC5F3A">
          <w:rPr>
            <w:noProof/>
            <w:webHidden/>
          </w:rPr>
          <w:instrText xml:space="preserve"> PAGEREF _Toc58974914 \h </w:instrText>
        </w:r>
        <w:r w:rsidR="00BC5F3A">
          <w:rPr>
            <w:noProof/>
            <w:webHidden/>
          </w:rPr>
        </w:r>
        <w:r w:rsidR="00BC5F3A">
          <w:rPr>
            <w:noProof/>
            <w:webHidden/>
          </w:rPr>
          <w:fldChar w:fldCharType="separate"/>
        </w:r>
        <w:r w:rsidR="000A0DA3">
          <w:rPr>
            <w:noProof/>
            <w:webHidden/>
          </w:rPr>
          <w:t>12</w:t>
        </w:r>
        <w:r w:rsidR="00BC5F3A">
          <w:rPr>
            <w:noProof/>
            <w:webHidden/>
          </w:rPr>
          <w:fldChar w:fldCharType="end"/>
        </w:r>
      </w:hyperlink>
    </w:p>
    <w:p w14:paraId="46281734" w14:textId="2B4A993E" w:rsidR="00BC5F3A" w:rsidRDefault="00A8678E">
      <w:pPr>
        <w:pStyle w:val="TableofFigures"/>
        <w:tabs>
          <w:tab w:val="right" w:leader="dot" w:pos="9350"/>
        </w:tabs>
        <w:rPr>
          <w:noProof/>
        </w:rPr>
      </w:pPr>
      <w:hyperlink w:anchor="_Toc58974915" w:history="1">
        <w:r w:rsidR="00BC5F3A" w:rsidRPr="00DB341D">
          <w:rPr>
            <w:rStyle w:val="Hyperlink"/>
            <w:noProof/>
          </w:rPr>
          <w:t>Figure 3.3. Lengthwise view of heat transfer in one duct section</w:t>
        </w:r>
        <w:r w:rsidR="00BC5F3A">
          <w:rPr>
            <w:noProof/>
            <w:webHidden/>
          </w:rPr>
          <w:tab/>
        </w:r>
        <w:r w:rsidR="00BC5F3A">
          <w:rPr>
            <w:noProof/>
            <w:webHidden/>
          </w:rPr>
          <w:fldChar w:fldCharType="begin"/>
        </w:r>
        <w:r w:rsidR="00BC5F3A">
          <w:rPr>
            <w:noProof/>
            <w:webHidden/>
          </w:rPr>
          <w:instrText xml:space="preserve"> PAGEREF _Toc58974915 \h </w:instrText>
        </w:r>
        <w:r w:rsidR="00BC5F3A">
          <w:rPr>
            <w:noProof/>
            <w:webHidden/>
          </w:rPr>
        </w:r>
        <w:r w:rsidR="00BC5F3A">
          <w:rPr>
            <w:noProof/>
            <w:webHidden/>
          </w:rPr>
          <w:fldChar w:fldCharType="separate"/>
        </w:r>
        <w:r w:rsidR="000A0DA3">
          <w:rPr>
            <w:noProof/>
            <w:webHidden/>
          </w:rPr>
          <w:t>15</w:t>
        </w:r>
        <w:r w:rsidR="00BC5F3A">
          <w:rPr>
            <w:noProof/>
            <w:webHidden/>
          </w:rPr>
          <w:fldChar w:fldCharType="end"/>
        </w:r>
      </w:hyperlink>
    </w:p>
    <w:p w14:paraId="0B0EF146" w14:textId="717E080B" w:rsidR="00BC5F3A" w:rsidRDefault="00A8678E">
      <w:pPr>
        <w:pStyle w:val="TableofFigures"/>
        <w:tabs>
          <w:tab w:val="right" w:leader="dot" w:pos="9350"/>
        </w:tabs>
        <w:rPr>
          <w:noProof/>
        </w:rPr>
      </w:pPr>
      <w:hyperlink w:anchor="_Toc58974916" w:history="1">
        <w:r w:rsidR="00BC5F3A" w:rsidRPr="00DB341D">
          <w:rPr>
            <w:rStyle w:val="Hyperlink"/>
            <w:noProof/>
          </w:rPr>
          <w:t>Figure 3.4. Placement of PCM module in HVAC Duct</w:t>
        </w:r>
        <w:r w:rsidR="00BC5F3A">
          <w:rPr>
            <w:noProof/>
            <w:webHidden/>
          </w:rPr>
          <w:tab/>
        </w:r>
        <w:r w:rsidR="00BC5F3A">
          <w:rPr>
            <w:noProof/>
            <w:webHidden/>
          </w:rPr>
          <w:fldChar w:fldCharType="begin"/>
        </w:r>
        <w:r w:rsidR="00BC5F3A">
          <w:rPr>
            <w:noProof/>
            <w:webHidden/>
          </w:rPr>
          <w:instrText xml:space="preserve"> PAGEREF _Toc58974916 \h </w:instrText>
        </w:r>
        <w:r w:rsidR="00BC5F3A">
          <w:rPr>
            <w:noProof/>
            <w:webHidden/>
          </w:rPr>
        </w:r>
        <w:r w:rsidR="00BC5F3A">
          <w:rPr>
            <w:noProof/>
            <w:webHidden/>
          </w:rPr>
          <w:fldChar w:fldCharType="separate"/>
        </w:r>
        <w:r w:rsidR="000A0DA3">
          <w:rPr>
            <w:noProof/>
            <w:webHidden/>
          </w:rPr>
          <w:t>16</w:t>
        </w:r>
        <w:r w:rsidR="00BC5F3A">
          <w:rPr>
            <w:noProof/>
            <w:webHidden/>
          </w:rPr>
          <w:fldChar w:fldCharType="end"/>
        </w:r>
      </w:hyperlink>
    </w:p>
    <w:p w14:paraId="574AB390" w14:textId="3996E6EA" w:rsidR="00BC5F3A" w:rsidRDefault="00A8678E">
      <w:pPr>
        <w:pStyle w:val="TableofFigures"/>
        <w:tabs>
          <w:tab w:val="right" w:leader="dot" w:pos="9350"/>
        </w:tabs>
        <w:rPr>
          <w:noProof/>
        </w:rPr>
      </w:pPr>
      <w:hyperlink w:anchor="_Toc58974917" w:history="1">
        <w:r w:rsidR="00BC5F3A" w:rsidRPr="00DB341D">
          <w:rPr>
            <w:rStyle w:val="Hyperlink"/>
            <w:noProof/>
          </w:rPr>
          <w:t>Figure 3.5. Dimensions of the finned aluminum lid</w:t>
        </w:r>
        <w:r w:rsidR="00BC5F3A">
          <w:rPr>
            <w:noProof/>
            <w:webHidden/>
          </w:rPr>
          <w:tab/>
        </w:r>
        <w:r w:rsidR="00BC5F3A">
          <w:rPr>
            <w:noProof/>
            <w:webHidden/>
          </w:rPr>
          <w:fldChar w:fldCharType="begin"/>
        </w:r>
        <w:r w:rsidR="00BC5F3A">
          <w:rPr>
            <w:noProof/>
            <w:webHidden/>
          </w:rPr>
          <w:instrText xml:space="preserve"> PAGEREF _Toc58974917 \h </w:instrText>
        </w:r>
        <w:r w:rsidR="00BC5F3A">
          <w:rPr>
            <w:noProof/>
            <w:webHidden/>
          </w:rPr>
        </w:r>
        <w:r w:rsidR="00BC5F3A">
          <w:rPr>
            <w:noProof/>
            <w:webHidden/>
          </w:rPr>
          <w:fldChar w:fldCharType="separate"/>
        </w:r>
        <w:r w:rsidR="000A0DA3">
          <w:rPr>
            <w:noProof/>
            <w:webHidden/>
          </w:rPr>
          <w:t>17</w:t>
        </w:r>
        <w:r w:rsidR="00BC5F3A">
          <w:rPr>
            <w:noProof/>
            <w:webHidden/>
          </w:rPr>
          <w:fldChar w:fldCharType="end"/>
        </w:r>
      </w:hyperlink>
    </w:p>
    <w:p w14:paraId="67D790CC" w14:textId="5351BAB7" w:rsidR="00BC5F3A" w:rsidRDefault="00A8678E">
      <w:pPr>
        <w:pStyle w:val="TableofFigures"/>
        <w:tabs>
          <w:tab w:val="right" w:leader="dot" w:pos="9350"/>
        </w:tabs>
        <w:rPr>
          <w:noProof/>
        </w:rPr>
      </w:pPr>
      <w:hyperlink w:anchor="_Toc58974918" w:history="1">
        <w:r w:rsidR="00BC5F3A" w:rsidRPr="00DB341D">
          <w:rPr>
            <w:rStyle w:val="Hyperlink"/>
            <w:noProof/>
          </w:rPr>
          <w:t>Figure 3.6. PCM Experiment Test Parameters</w:t>
        </w:r>
        <w:r w:rsidR="00BC5F3A">
          <w:rPr>
            <w:noProof/>
            <w:webHidden/>
          </w:rPr>
          <w:tab/>
        </w:r>
        <w:r w:rsidR="00BC5F3A">
          <w:rPr>
            <w:noProof/>
            <w:webHidden/>
          </w:rPr>
          <w:fldChar w:fldCharType="begin"/>
        </w:r>
        <w:r w:rsidR="00BC5F3A">
          <w:rPr>
            <w:noProof/>
            <w:webHidden/>
          </w:rPr>
          <w:instrText xml:space="preserve"> PAGEREF _Toc58974918 \h </w:instrText>
        </w:r>
        <w:r w:rsidR="00BC5F3A">
          <w:rPr>
            <w:noProof/>
            <w:webHidden/>
          </w:rPr>
        </w:r>
        <w:r w:rsidR="00BC5F3A">
          <w:rPr>
            <w:noProof/>
            <w:webHidden/>
          </w:rPr>
          <w:fldChar w:fldCharType="separate"/>
        </w:r>
        <w:r w:rsidR="000A0DA3">
          <w:rPr>
            <w:noProof/>
            <w:webHidden/>
          </w:rPr>
          <w:t>19</w:t>
        </w:r>
        <w:r w:rsidR="00BC5F3A">
          <w:rPr>
            <w:noProof/>
            <w:webHidden/>
          </w:rPr>
          <w:fldChar w:fldCharType="end"/>
        </w:r>
      </w:hyperlink>
    </w:p>
    <w:p w14:paraId="53DADB1E" w14:textId="7DCBEEBB" w:rsidR="00BC5F3A" w:rsidRDefault="00A8678E">
      <w:pPr>
        <w:pStyle w:val="TableofFigures"/>
        <w:tabs>
          <w:tab w:val="right" w:leader="dot" w:pos="9350"/>
        </w:tabs>
        <w:rPr>
          <w:noProof/>
        </w:rPr>
      </w:pPr>
      <w:hyperlink w:anchor="_Toc58974919" w:history="1">
        <w:r w:rsidR="00BC5F3A" w:rsidRPr="00DB341D">
          <w:rPr>
            <w:rStyle w:val="Hyperlink"/>
            <w:noProof/>
          </w:rPr>
          <w:t>Figure 3.7. PCM temperature profile over the duration of the experiment</w:t>
        </w:r>
        <w:r w:rsidR="00BC5F3A">
          <w:rPr>
            <w:noProof/>
            <w:webHidden/>
          </w:rPr>
          <w:tab/>
        </w:r>
        <w:r w:rsidR="00BC5F3A">
          <w:rPr>
            <w:noProof/>
            <w:webHidden/>
          </w:rPr>
          <w:fldChar w:fldCharType="begin"/>
        </w:r>
        <w:r w:rsidR="00BC5F3A">
          <w:rPr>
            <w:noProof/>
            <w:webHidden/>
          </w:rPr>
          <w:instrText xml:space="preserve"> PAGEREF _Toc58974919 \h </w:instrText>
        </w:r>
        <w:r w:rsidR="00BC5F3A">
          <w:rPr>
            <w:noProof/>
            <w:webHidden/>
          </w:rPr>
        </w:r>
        <w:r w:rsidR="00BC5F3A">
          <w:rPr>
            <w:noProof/>
            <w:webHidden/>
          </w:rPr>
          <w:fldChar w:fldCharType="separate"/>
        </w:r>
        <w:r w:rsidR="000A0DA3">
          <w:rPr>
            <w:noProof/>
            <w:webHidden/>
          </w:rPr>
          <w:t>20</w:t>
        </w:r>
        <w:r w:rsidR="00BC5F3A">
          <w:rPr>
            <w:noProof/>
            <w:webHidden/>
          </w:rPr>
          <w:fldChar w:fldCharType="end"/>
        </w:r>
      </w:hyperlink>
    </w:p>
    <w:p w14:paraId="0E14F527" w14:textId="72B48A66" w:rsidR="00BC5F3A" w:rsidRDefault="00A8678E">
      <w:pPr>
        <w:pStyle w:val="TableofFigures"/>
        <w:tabs>
          <w:tab w:val="right" w:leader="dot" w:pos="9350"/>
        </w:tabs>
        <w:rPr>
          <w:noProof/>
        </w:rPr>
      </w:pPr>
      <w:hyperlink w:anchor="_Toc58974920" w:history="1">
        <w:r w:rsidR="00BC5F3A" w:rsidRPr="00DB341D">
          <w:rPr>
            <w:rStyle w:val="Hyperlink"/>
            <w:noProof/>
          </w:rPr>
          <w:t>Figure 3.8. PCM Solidification at the end of Stage 1</w:t>
        </w:r>
        <w:r w:rsidR="00BC5F3A">
          <w:rPr>
            <w:noProof/>
            <w:webHidden/>
          </w:rPr>
          <w:tab/>
        </w:r>
        <w:r w:rsidR="00BC5F3A">
          <w:rPr>
            <w:noProof/>
            <w:webHidden/>
          </w:rPr>
          <w:fldChar w:fldCharType="begin"/>
        </w:r>
        <w:r w:rsidR="00BC5F3A">
          <w:rPr>
            <w:noProof/>
            <w:webHidden/>
          </w:rPr>
          <w:instrText xml:space="preserve"> PAGEREF _Toc58974920 \h </w:instrText>
        </w:r>
        <w:r w:rsidR="00BC5F3A">
          <w:rPr>
            <w:noProof/>
            <w:webHidden/>
          </w:rPr>
        </w:r>
        <w:r w:rsidR="00BC5F3A">
          <w:rPr>
            <w:noProof/>
            <w:webHidden/>
          </w:rPr>
          <w:fldChar w:fldCharType="separate"/>
        </w:r>
        <w:r w:rsidR="000A0DA3">
          <w:rPr>
            <w:noProof/>
            <w:webHidden/>
          </w:rPr>
          <w:t>21</w:t>
        </w:r>
        <w:r w:rsidR="00BC5F3A">
          <w:rPr>
            <w:noProof/>
            <w:webHidden/>
          </w:rPr>
          <w:fldChar w:fldCharType="end"/>
        </w:r>
      </w:hyperlink>
    </w:p>
    <w:p w14:paraId="550D982F" w14:textId="7534C78C" w:rsidR="00BC5F3A" w:rsidRDefault="00A8678E">
      <w:pPr>
        <w:pStyle w:val="TableofFigures"/>
        <w:tabs>
          <w:tab w:val="right" w:leader="dot" w:pos="9350"/>
        </w:tabs>
        <w:rPr>
          <w:noProof/>
        </w:rPr>
      </w:pPr>
      <w:hyperlink w:anchor="_Toc58974921" w:history="1">
        <w:r w:rsidR="00BC5F3A" w:rsidRPr="00DB341D">
          <w:rPr>
            <w:rStyle w:val="Hyperlink"/>
            <w:noProof/>
          </w:rPr>
          <w:t>Figure 3.9. PCM melting at 3 hours after stage 2 commenced</w:t>
        </w:r>
        <w:r w:rsidR="00BC5F3A">
          <w:rPr>
            <w:noProof/>
            <w:webHidden/>
          </w:rPr>
          <w:tab/>
        </w:r>
        <w:r w:rsidR="00BC5F3A">
          <w:rPr>
            <w:noProof/>
            <w:webHidden/>
          </w:rPr>
          <w:fldChar w:fldCharType="begin"/>
        </w:r>
        <w:r w:rsidR="00BC5F3A">
          <w:rPr>
            <w:noProof/>
            <w:webHidden/>
          </w:rPr>
          <w:instrText xml:space="preserve"> PAGEREF _Toc58974921 \h </w:instrText>
        </w:r>
        <w:r w:rsidR="00BC5F3A">
          <w:rPr>
            <w:noProof/>
            <w:webHidden/>
          </w:rPr>
        </w:r>
        <w:r w:rsidR="00BC5F3A">
          <w:rPr>
            <w:noProof/>
            <w:webHidden/>
          </w:rPr>
          <w:fldChar w:fldCharType="separate"/>
        </w:r>
        <w:r w:rsidR="000A0DA3">
          <w:rPr>
            <w:noProof/>
            <w:webHidden/>
          </w:rPr>
          <w:t>21</w:t>
        </w:r>
        <w:r w:rsidR="00BC5F3A">
          <w:rPr>
            <w:noProof/>
            <w:webHidden/>
          </w:rPr>
          <w:fldChar w:fldCharType="end"/>
        </w:r>
      </w:hyperlink>
    </w:p>
    <w:p w14:paraId="059413B3" w14:textId="779A4A6B" w:rsidR="00BC5F3A" w:rsidRDefault="00A8678E">
      <w:pPr>
        <w:pStyle w:val="TableofFigures"/>
        <w:tabs>
          <w:tab w:val="right" w:leader="dot" w:pos="9350"/>
        </w:tabs>
        <w:rPr>
          <w:noProof/>
        </w:rPr>
      </w:pPr>
      <w:hyperlink w:anchor="_Toc58974922" w:history="1">
        <w:r w:rsidR="00BC5F3A" w:rsidRPr="00DB341D">
          <w:rPr>
            <w:rStyle w:val="Hyperlink"/>
            <w:noProof/>
          </w:rPr>
          <w:t>Figure 3.10. Fully melted PCM at the end of stage 2</w:t>
        </w:r>
        <w:r w:rsidR="00BC5F3A">
          <w:rPr>
            <w:noProof/>
            <w:webHidden/>
          </w:rPr>
          <w:tab/>
        </w:r>
        <w:r w:rsidR="00BC5F3A">
          <w:rPr>
            <w:noProof/>
            <w:webHidden/>
          </w:rPr>
          <w:fldChar w:fldCharType="begin"/>
        </w:r>
        <w:r w:rsidR="00BC5F3A">
          <w:rPr>
            <w:noProof/>
            <w:webHidden/>
          </w:rPr>
          <w:instrText xml:space="preserve"> PAGEREF _Toc58974922 \h </w:instrText>
        </w:r>
        <w:r w:rsidR="00BC5F3A">
          <w:rPr>
            <w:noProof/>
            <w:webHidden/>
          </w:rPr>
        </w:r>
        <w:r w:rsidR="00BC5F3A">
          <w:rPr>
            <w:noProof/>
            <w:webHidden/>
          </w:rPr>
          <w:fldChar w:fldCharType="separate"/>
        </w:r>
        <w:r w:rsidR="000A0DA3">
          <w:rPr>
            <w:noProof/>
            <w:webHidden/>
          </w:rPr>
          <w:t>21</w:t>
        </w:r>
        <w:r w:rsidR="00BC5F3A">
          <w:rPr>
            <w:noProof/>
            <w:webHidden/>
          </w:rPr>
          <w:fldChar w:fldCharType="end"/>
        </w:r>
      </w:hyperlink>
    </w:p>
    <w:p w14:paraId="1CC47E97" w14:textId="46D85657" w:rsidR="00BC5F3A" w:rsidRDefault="00A8678E">
      <w:pPr>
        <w:pStyle w:val="TableofFigures"/>
        <w:tabs>
          <w:tab w:val="right" w:leader="dot" w:pos="9350"/>
        </w:tabs>
        <w:rPr>
          <w:noProof/>
        </w:rPr>
      </w:pPr>
      <w:hyperlink w:anchor="_Toc58974923" w:history="1">
        <w:r w:rsidR="00BC5F3A" w:rsidRPr="00DB341D">
          <w:rPr>
            <w:rStyle w:val="Hyperlink"/>
            <w:noProof/>
          </w:rPr>
          <w:t>Figure 3.11. PCM Temperature predicted by the PCM model before the factor z is applied</w:t>
        </w:r>
        <w:r w:rsidR="00BC5F3A">
          <w:rPr>
            <w:noProof/>
            <w:webHidden/>
          </w:rPr>
          <w:tab/>
        </w:r>
        <w:r w:rsidR="00BC5F3A">
          <w:rPr>
            <w:noProof/>
            <w:webHidden/>
          </w:rPr>
          <w:fldChar w:fldCharType="begin"/>
        </w:r>
        <w:r w:rsidR="00BC5F3A">
          <w:rPr>
            <w:noProof/>
            <w:webHidden/>
          </w:rPr>
          <w:instrText xml:space="preserve"> PAGEREF _Toc58974923 \h </w:instrText>
        </w:r>
        <w:r w:rsidR="00BC5F3A">
          <w:rPr>
            <w:noProof/>
            <w:webHidden/>
          </w:rPr>
        </w:r>
        <w:r w:rsidR="00BC5F3A">
          <w:rPr>
            <w:noProof/>
            <w:webHidden/>
          </w:rPr>
          <w:fldChar w:fldCharType="separate"/>
        </w:r>
        <w:r w:rsidR="000A0DA3">
          <w:rPr>
            <w:noProof/>
            <w:webHidden/>
          </w:rPr>
          <w:t>23</w:t>
        </w:r>
        <w:r w:rsidR="00BC5F3A">
          <w:rPr>
            <w:noProof/>
            <w:webHidden/>
          </w:rPr>
          <w:fldChar w:fldCharType="end"/>
        </w:r>
      </w:hyperlink>
    </w:p>
    <w:p w14:paraId="3939220D" w14:textId="4EF248AB" w:rsidR="00BC5F3A" w:rsidRDefault="00A8678E">
      <w:pPr>
        <w:pStyle w:val="TableofFigures"/>
        <w:tabs>
          <w:tab w:val="right" w:leader="dot" w:pos="9350"/>
        </w:tabs>
        <w:rPr>
          <w:noProof/>
        </w:rPr>
      </w:pPr>
      <w:hyperlink w:anchor="_Toc58974924" w:history="1">
        <w:r w:rsidR="00BC5F3A" w:rsidRPr="00DB341D">
          <w:rPr>
            <w:rStyle w:val="Hyperlink"/>
            <w:noProof/>
          </w:rPr>
          <w:t>Figure 3.12. PCM Temperature predicted by the PCM model after the factor z is applied</w:t>
        </w:r>
        <w:r w:rsidR="00BC5F3A">
          <w:rPr>
            <w:noProof/>
            <w:webHidden/>
          </w:rPr>
          <w:tab/>
        </w:r>
        <w:r w:rsidR="00BC5F3A">
          <w:rPr>
            <w:noProof/>
            <w:webHidden/>
          </w:rPr>
          <w:fldChar w:fldCharType="begin"/>
        </w:r>
        <w:r w:rsidR="00BC5F3A">
          <w:rPr>
            <w:noProof/>
            <w:webHidden/>
          </w:rPr>
          <w:instrText xml:space="preserve"> PAGEREF _Toc58974924 \h </w:instrText>
        </w:r>
        <w:r w:rsidR="00BC5F3A">
          <w:rPr>
            <w:noProof/>
            <w:webHidden/>
          </w:rPr>
        </w:r>
        <w:r w:rsidR="00BC5F3A">
          <w:rPr>
            <w:noProof/>
            <w:webHidden/>
          </w:rPr>
          <w:fldChar w:fldCharType="separate"/>
        </w:r>
        <w:r w:rsidR="000A0DA3">
          <w:rPr>
            <w:noProof/>
            <w:webHidden/>
          </w:rPr>
          <w:t>24</w:t>
        </w:r>
        <w:r w:rsidR="00BC5F3A">
          <w:rPr>
            <w:noProof/>
            <w:webHidden/>
          </w:rPr>
          <w:fldChar w:fldCharType="end"/>
        </w:r>
      </w:hyperlink>
    </w:p>
    <w:p w14:paraId="5FDC133B" w14:textId="42C61D8E" w:rsidR="00BC5F3A" w:rsidRDefault="00A8678E">
      <w:pPr>
        <w:pStyle w:val="TableofFigures"/>
        <w:tabs>
          <w:tab w:val="right" w:leader="dot" w:pos="9350"/>
        </w:tabs>
        <w:rPr>
          <w:noProof/>
        </w:rPr>
      </w:pPr>
      <w:hyperlink w:anchor="_Toc58974925" w:history="1">
        <w:r w:rsidR="00BC5F3A" w:rsidRPr="00DB341D">
          <w:rPr>
            <w:rStyle w:val="Hyperlink"/>
            <w:noProof/>
          </w:rPr>
          <w:t>Figure 3.13. Schematic diagram of EnergyPlus co-simulation platform in Simulink developed by Aly Elhefny</w:t>
        </w:r>
        <w:r w:rsidR="00BC5F3A">
          <w:rPr>
            <w:noProof/>
            <w:webHidden/>
          </w:rPr>
          <w:tab/>
        </w:r>
        <w:r w:rsidR="00BC5F3A">
          <w:rPr>
            <w:noProof/>
            <w:webHidden/>
          </w:rPr>
          <w:fldChar w:fldCharType="begin"/>
        </w:r>
        <w:r w:rsidR="00BC5F3A">
          <w:rPr>
            <w:noProof/>
            <w:webHidden/>
          </w:rPr>
          <w:instrText xml:space="preserve"> PAGEREF _Toc58974925 \h </w:instrText>
        </w:r>
        <w:r w:rsidR="00BC5F3A">
          <w:rPr>
            <w:noProof/>
            <w:webHidden/>
          </w:rPr>
        </w:r>
        <w:r w:rsidR="00BC5F3A">
          <w:rPr>
            <w:noProof/>
            <w:webHidden/>
          </w:rPr>
          <w:fldChar w:fldCharType="separate"/>
        </w:r>
        <w:r w:rsidR="000A0DA3">
          <w:rPr>
            <w:noProof/>
            <w:webHidden/>
          </w:rPr>
          <w:t>25</w:t>
        </w:r>
        <w:r w:rsidR="00BC5F3A">
          <w:rPr>
            <w:noProof/>
            <w:webHidden/>
          </w:rPr>
          <w:fldChar w:fldCharType="end"/>
        </w:r>
      </w:hyperlink>
    </w:p>
    <w:p w14:paraId="18DA955A" w14:textId="5B1FAC1D" w:rsidR="00BC5F3A" w:rsidRDefault="00A8678E">
      <w:pPr>
        <w:pStyle w:val="TableofFigures"/>
        <w:tabs>
          <w:tab w:val="right" w:leader="dot" w:pos="9350"/>
        </w:tabs>
        <w:rPr>
          <w:noProof/>
        </w:rPr>
      </w:pPr>
      <w:hyperlink w:anchor="_Toc58974926" w:history="1">
        <w:r w:rsidR="00BC5F3A" w:rsidRPr="00DB341D">
          <w:rPr>
            <w:rStyle w:val="Hyperlink"/>
            <w:noProof/>
          </w:rPr>
          <w:t>Figure 3.14. Location of candidate cities and ASHRAE climate zones [37]</w:t>
        </w:r>
        <w:r w:rsidR="00BC5F3A">
          <w:rPr>
            <w:noProof/>
            <w:webHidden/>
          </w:rPr>
          <w:tab/>
        </w:r>
        <w:r w:rsidR="00BC5F3A">
          <w:rPr>
            <w:noProof/>
            <w:webHidden/>
          </w:rPr>
          <w:fldChar w:fldCharType="begin"/>
        </w:r>
        <w:r w:rsidR="00BC5F3A">
          <w:rPr>
            <w:noProof/>
            <w:webHidden/>
          </w:rPr>
          <w:instrText xml:space="preserve"> PAGEREF _Toc58974926 \h </w:instrText>
        </w:r>
        <w:r w:rsidR="00BC5F3A">
          <w:rPr>
            <w:noProof/>
            <w:webHidden/>
          </w:rPr>
        </w:r>
        <w:r w:rsidR="00BC5F3A">
          <w:rPr>
            <w:noProof/>
            <w:webHidden/>
          </w:rPr>
          <w:fldChar w:fldCharType="separate"/>
        </w:r>
        <w:r w:rsidR="000A0DA3">
          <w:rPr>
            <w:noProof/>
            <w:webHidden/>
          </w:rPr>
          <w:t>27</w:t>
        </w:r>
        <w:r w:rsidR="00BC5F3A">
          <w:rPr>
            <w:noProof/>
            <w:webHidden/>
          </w:rPr>
          <w:fldChar w:fldCharType="end"/>
        </w:r>
      </w:hyperlink>
    </w:p>
    <w:p w14:paraId="14A06C26" w14:textId="41A5D345" w:rsidR="00BC5F3A" w:rsidRDefault="00A8678E">
      <w:pPr>
        <w:pStyle w:val="TableofFigures"/>
        <w:tabs>
          <w:tab w:val="right" w:leader="dot" w:pos="9350"/>
        </w:tabs>
        <w:rPr>
          <w:noProof/>
        </w:rPr>
      </w:pPr>
      <w:hyperlink w:anchor="_Toc58974927" w:history="1">
        <w:r w:rsidR="00BC5F3A" w:rsidRPr="00DB341D">
          <w:rPr>
            <w:rStyle w:val="Hyperlink"/>
            <w:noProof/>
          </w:rPr>
          <w:t>Figure 4.1. Post-PCM air temperature profile on a hot-dry day</w:t>
        </w:r>
        <w:r w:rsidR="00BC5F3A">
          <w:rPr>
            <w:noProof/>
            <w:webHidden/>
          </w:rPr>
          <w:tab/>
        </w:r>
        <w:r w:rsidR="00BC5F3A">
          <w:rPr>
            <w:noProof/>
            <w:webHidden/>
          </w:rPr>
          <w:fldChar w:fldCharType="begin"/>
        </w:r>
        <w:r w:rsidR="00BC5F3A">
          <w:rPr>
            <w:noProof/>
            <w:webHidden/>
          </w:rPr>
          <w:instrText xml:space="preserve"> PAGEREF _Toc58974927 \h </w:instrText>
        </w:r>
        <w:r w:rsidR="00BC5F3A">
          <w:rPr>
            <w:noProof/>
            <w:webHidden/>
          </w:rPr>
        </w:r>
        <w:r w:rsidR="00BC5F3A">
          <w:rPr>
            <w:noProof/>
            <w:webHidden/>
          </w:rPr>
          <w:fldChar w:fldCharType="separate"/>
        </w:r>
        <w:r w:rsidR="000A0DA3">
          <w:rPr>
            <w:noProof/>
            <w:webHidden/>
          </w:rPr>
          <w:t>31</w:t>
        </w:r>
        <w:r w:rsidR="00BC5F3A">
          <w:rPr>
            <w:noProof/>
            <w:webHidden/>
          </w:rPr>
          <w:fldChar w:fldCharType="end"/>
        </w:r>
      </w:hyperlink>
    </w:p>
    <w:p w14:paraId="6961A819" w14:textId="46B607F9" w:rsidR="00BC5F3A" w:rsidRDefault="00A8678E">
      <w:pPr>
        <w:pStyle w:val="TableofFigures"/>
        <w:tabs>
          <w:tab w:val="right" w:leader="dot" w:pos="9350"/>
        </w:tabs>
        <w:rPr>
          <w:noProof/>
        </w:rPr>
      </w:pPr>
      <w:hyperlink w:anchor="_Toc58974928" w:history="1">
        <w:r w:rsidR="00BC5F3A" w:rsidRPr="00DB341D">
          <w:rPr>
            <w:rStyle w:val="Hyperlink"/>
            <w:noProof/>
          </w:rPr>
          <w:t>Figure 4.2. Air-to-PCM heat transfer rate profile for each floor during a hot and dry day</w:t>
        </w:r>
        <w:r w:rsidR="00BC5F3A">
          <w:rPr>
            <w:noProof/>
            <w:webHidden/>
          </w:rPr>
          <w:tab/>
        </w:r>
        <w:r w:rsidR="00BC5F3A">
          <w:rPr>
            <w:noProof/>
            <w:webHidden/>
          </w:rPr>
          <w:fldChar w:fldCharType="begin"/>
        </w:r>
        <w:r w:rsidR="00BC5F3A">
          <w:rPr>
            <w:noProof/>
            <w:webHidden/>
          </w:rPr>
          <w:instrText xml:space="preserve"> PAGEREF _Toc58974928 \h </w:instrText>
        </w:r>
        <w:r w:rsidR="00BC5F3A">
          <w:rPr>
            <w:noProof/>
            <w:webHidden/>
          </w:rPr>
        </w:r>
        <w:r w:rsidR="00BC5F3A">
          <w:rPr>
            <w:noProof/>
            <w:webHidden/>
          </w:rPr>
          <w:fldChar w:fldCharType="separate"/>
        </w:r>
        <w:r w:rsidR="000A0DA3">
          <w:rPr>
            <w:noProof/>
            <w:webHidden/>
          </w:rPr>
          <w:t>32</w:t>
        </w:r>
        <w:r w:rsidR="00BC5F3A">
          <w:rPr>
            <w:noProof/>
            <w:webHidden/>
          </w:rPr>
          <w:fldChar w:fldCharType="end"/>
        </w:r>
      </w:hyperlink>
    </w:p>
    <w:p w14:paraId="627AAD0F" w14:textId="1044EF0B" w:rsidR="00BC5F3A" w:rsidRDefault="00A8678E">
      <w:pPr>
        <w:pStyle w:val="TableofFigures"/>
        <w:tabs>
          <w:tab w:val="right" w:leader="dot" w:pos="9350"/>
        </w:tabs>
        <w:rPr>
          <w:noProof/>
        </w:rPr>
      </w:pPr>
      <w:hyperlink w:anchor="_Toc58974929" w:history="1">
        <w:r w:rsidR="00BC5F3A" w:rsidRPr="00DB341D">
          <w:rPr>
            <w:rStyle w:val="Hyperlink"/>
            <w:noProof/>
          </w:rPr>
          <w:t>Figure 4.3. Latent heat ratio profile for each floor during a hot and dry day</w:t>
        </w:r>
        <w:r w:rsidR="00BC5F3A">
          <w:rPr>
            <w:noProof/>
            <w:webHidden/>
          </w:rPr>
          <w:tab/>
        </w:r>
        <w:r w:rsidR="00BC5F3A">
          <w:rPr>
            <w:noProof/>
            <w:webHidden/>
          </w:rPr>
          <w:fldChar w:fldCharType="begin"/>
        </w:r>
        <w:r w:rsidR="00BC5F3A">
          <w:rPr>
            <w:noProof/>
            <w:webHidden/>
          </w:rPr>
          <w:instrText xml:space="preserve"> PAGEREF _Toc58974929 \h </w:instrText>
        </w:r>
        <w:r w:rsidR="00BC5F3A">
          <w:rPr>
            <w:noProof/>
            <w:webHidden/>
          </w:rPr>
        </w:r>
        <w:r w:rsidR="00BC5F3A">
          <w:rPr>
            <w:noProof/>
            <w:webHidden/>
          </w:rPr>
          <w:fldChar w:fldCharType="separate"/>
        </w:r>
        <w:r w:rsidR="000A0DA3">
          <w:rPr>
            <w:noProof/>
            <w:webHidden/>
          </w:rPr>
          <w:t>32</w:t>
        </w:r>
        <w:r w:rsidR="00BC5F3A">
          <w:rPr>
            <w:noProof/>
            <w:webHidden/>
          </w:rPr>
          <w:fldChar w:fldCharType="end"/>
        </w:r>
      </w:hyperlink>
    </w:p>
    <w:p w14:paraId="174DFA75" w14:textId="0BF5B171" w:rsidR="00BC5F3A" w:rsidRDefault="00A8678E">
      <w:pPr>
        <w:pStyle w:val="TableofFigures"/>
        <w:tabs>
          <w:tab w:val="right" w:leader="dot" w:pos="9350"/>
        </w:tabs>
        <w:rPr>
          <w:noProof/>
        </w:rPr>
      </w:pPr>
      <w:hyperlink w:anchor="_Toc58974930" w:history="1">
        <w:r w:rsidR="00BC5F3A" w:rsidRPr="00DB341D">
          <w:rPr>
            <w:rStyle w:val="Hyperlink"/>
            <w:noProof/>
          </w:rPr>
          <w:t>Figure 4.4. Total HVAC sensible load profile for a hot-dry day and a mild-humid day</w:t>
        </w:r>
        <w:r w:rsidR="00BC5F3A">
          <w:rPr>
            <w:noProof/>
            <w:webHidden/>
          </w:rPr>
          <w:tab/>
        </w:r>
        <w:r w:rsidR="00BC5F3A">
          <w:rPr>
            <w:noProof/>
            <w:webHidden/>
          </w:rPr>
          <w:fldChar w:fldCharType="begin"/>
        </w:r>
        <w:r w:rsidR="00BC5F3A">
          <w:rPr>
            <w:noProof/>
            <w:webHidden/>
          </w:rPr>
          <w:instrText xml:space="preserve"> PAGEREF _Toc58974930 \h </w:instrText>
        </w:r>
        <w:r w:rsidR="00BC5F3A">
          <w:rPr>
            <w:noProof/>
            <w:webHidden/>
          </w:rPr>
        </w:r>
        <w:r w:rsidR="00BC5F3A">
          <w:rPr>
            <w:noProof/>
            <w:webHidden/>
          </w:rPr>
          <w:fldChar w:fldCharType="separate"/>
        </w:r>
        <w:r w:rsidR="000A0DA3">
          <w:rPr>
            <w:noProof/>
            <w:webHidden/>
          </w:rPr>
          <w:t>33</w:t>
        </w:r>
        <w:r w:rsidR="00BC5F3A">
          <w:rPr>
            <w:noProof/>
            <w:webHidden/>
          </w:rPr>
          <w:fldChar w:fldCharType="end"/>
        </w:r>
      </w:hyperlink>
    </w:p>
    <w:p w14:paraId="258E2476" w14:textId="345A3F20" w:rsidR="00BC5F3A" w:rsidRDefault="00A8678E">
      <w:pPr>
        <w:pStyle w:val="TableofFigures"/>
        <w:tabs>
          <w:tab w:val="right" w:leader="dot" w:pos="9350"/>
        </w:tabs>
        <w:rPr>
          <w:noProof/>
        </w:rPr>
      </w:pPr>
      <w:hyperlink w:anchor="_Toc58974931" w:history="1">
        <w:r w:rsidR="00BC5F3A" w:rsidRPr="00DB341D">
          <w:rPr>
            <w:rStyle w:val="Hyperlink"/>
            <w:noProof/>
          </w:rPr>
          <w:t>Figure 4.5. Total HVAC latent load profile for a hot-dry day and a mild-humid day</w:t>
        </w:r>
        <w:r w:rsidR="00BC5F3A">
          <w:rPr>
            <w:noProof/>
            <w:webHidden/>
          </w:rPr>
          <w:tab/>
        </w:r>
        <w:r w:rsidR="00BC5F3A">
          <w:rPr>
            <w:noProof/>
            <w:webHidden/>
          </w:rPr>
          <w:fldChar w:fldCharType="begin"/>
        </w:r>
        <w:r w:rsidR="00BC5F3A">
          <w:rPr>
            <w:noProof/>
            <w:webHidden/>
          </w:rPr>
          <w:instrText xml:space="preserve"> PAGEREF _Toc58974931 \h </w:instrText>
        </w:r>
        <w:r w:rsidR="00BC5F3A">
          <w:rPr>
            <w:noProof/>
            <w:webHidden/>
          </w:rPr>
        </w:r>
        <w:r w:rsidR="00BC5F3A">
          <w:rPr>
            <w:noProof/>
            <w:webHidden/>
          </w:rPr>
          <w:fldChar w:fldCharType="separate"/>
        </w:r>
        <w:r w:rsidR="000A0DA3">
          <w:rPr>
            <w:noProof/>
            <w:webHidden/>
          </w:rPr>
          <w:t>35</w:t>
        </w:r>
        <w:r w:rsidR="00BC5F3A">
          <w:rPr>
            <w:noProof/>
            <w:webHidden/>
          </w:rPr>
          <w:fldChar w:fldCharType="end"/>
        </w:r>
      </w:hyperlink>
    </w:p>
    <w:p w14:paraId="5919810E" w14:textId="4AF11413" w:rsidR="00BC5F3A" w:rsidRDefault="00A8678E">
      <w:pPr>
        <w:pStyle w:val="TableofFigures"/>
        <w:tabs>
          <w:tab w:val="right" w:leader="dot" w:pos="9350"/>
        </w:tabs>
        <w:rPr>
          <w:noProof/>
        </w:rPr>
      </w:pPr>
      <w:hyperlink w:anchor="_Toc58974932" w:history="1">
        <w:r w:rsidR="00BC5F3A" w:rsidRPr="00DB341D">
          <w:rPr>
            <w:rStyle w:val="Hyperlink"/>
            <w:noProof/>
          </w:rPr>
          <w:t>Figure 4.6.Total HVAC load profile for a hot-dry day</w:t>
        </w:r>
        <w:r w:rsidR="00BC5F3A">
          <w:rPr>
            <w:noProof/>
            <w:webHidden/>
          </w:rPr>
          <w:tab/>
        </w:r>
        <w:r w:rsidR="00BC5F3A">
          <w:rPr>
            <w:noProof/>
            <w:webHidden/>
          </w:rPr>
          <w:fldChar w:fldCharType="begin"/>
        </w:r>
        <w:r w:rsidR="00BC5F3A">
          <w:rPr>
            <w:noProof/>
            <w:webHidden/>
          </w:rPr>
          <w:instrText xml:space="preserve"> PAGEREF _Toc58974932 \h </w:instrText>
        </w:r>
        <w:r w:rsidR="00BC5F3A">
          <w:rPr>
            <w:noProof/>
            <w:webHidden/>
          </w:rPr>
        </w:r>
        <w:r w:rsidR="00BC5F3A">
          <w:rPr>
            <w:noProof/>
            <w:webHidden/>
          </w:rPr>
          <w:fldChar w:fldCharType="separate"/>
        </w:r>
        <w:r w:rsidR="000A0DA3">
          <w:rPr>
            <w:noProof/>
            <w:webHidden/>
          </w:rPr>
          <w:t>36</w:t>
        </w:r>
        <w:r w:rsidR="00BC5F3A">
          <w:rPr>
            <w:noProof/>
            <w:webHidden/>
          </w:rPr>
          <w:fldChar w:fldCharType="end"/>
        </w:r>
      </w:hyperlink>
    </w:p>
    <w:p w14:paraId="4278ED26" w14:textId="04F955D1" w:rsidR="00BC5F3A" w:rsidRDefault="00A8678E">
      <w:pPr>
        <w:pStyle w:val="TableofFigures"/>
        <w:tabs>
          <w:tab w:val="right" w:leader="dot" w:pos="9350"/>
        </w:tabs>
        <w:rPr>
          <w:noProof/>
        </w:rPr>
      </w:pPr>
      <w:hyperlink w:anchor="_Toc58974933" w:history="1">
        <w:r w:rsidR="00BC5F3A" w:rsidRPr="00DB341D">
          <w:rPr>
            <w:rStyle w:val="Hyperlink"/>
            <w:noProof/>
          </w:rPr>
          <w:t>Figure 4.7. Total HVAC load profile for a mild-humid day</w:t>
        </w:r>
        <w:r w:rsidR="00BC5F3A">
          <w:rPr>
            <w:noProof/>
            <w:webHidden/>
          </w:rPr>
          <w:tab/>
        </w:r>
        <w:r w:rsidR="00BC5F3A">
          <w:rPr>
            <w:noProof/>
            <w:webHidden/>
          </w:rPr>
          <w:fldChar w:fldCharType="begin"/>
        </w:r>
        <w:r w:rsidR="00BC5F3A">
          <w:rPr>
            <w:noProof/>
            <w:webHidden/>
          </w:rPr>
          <w:instrText xml:space="preserve"> PAGEREF _Toc58974933 \h </w:instrText>
        </w:r>
        <w:r w:rsidR="00BC5F3A">
          <w:rPr>
            <w:noProof/>
            <w:webHidden/>
          </w:rPr>
        </w:r>
        <w:r w:rsidR="00BC5F3A">
          <w:rPr>
            <w:noProof/>
            <w:webHidden/>
          </w:rPr>
          <w:fldChar w:fldCharType="separate"/>
        </w:r>
        <w:r w:rsidR="000A0DA3">
          <w:rPr>
            <w:noProof/>
            <w:webHidden/>
          </w:rPr>
          <w:t>36</w:t>
        </w:r>
        <w:r w:rsidR="00BC5F3A">
          <w:rPr>
            <w:noProof/>
            <w:webHidden/>
          </w:rPr>
          <w:fldChar w:fldCharType="end"/>
        </w:r>
      </w:hyperlink>
    </w:p>
    <w:p w14:paraId="342E9655" w14:textId="6B1D3AEA" w:rsidR="00BC5F3A" w:rsidRDefault="00A8678E">
      <w:pPr>
        <w:pStyle w:val="TableofFigures"/>
        <w:tabs>
          <w:tab w:val="right" w:leader="dot" w:pos="9350"/>
        </w:tabs>
        <w:rPr>
          <w:noProof/>
        </w:rPr>
      </w:pPr>
      <w:hyperlink w:anchor="_Toc58974934" w:history="1">
        <w:r w:rsidR="00BC5F3A" w:rsidRPr="00DB341D">
          <w:rPr>
            <w:rStyle w:val="Hyperlink"/>
            <w:noProof/>
          </w:rPr>
          <w:t>Figure 4.8. Total cooling coil electric power profile for a hot-dry day and a mild-humid day</w:t>
        </w:r>
        <w:r w:rsidR="00BC5F3A">
          <w:rPr>
            <w:noProof/>
            <w:webHidden/>
          </w:rPr>
          <w:tab/>
        </w:r>
        <w:r w:rsidR="00BC5F3A">
          <w:rPr>
            <w:noProof/>
            <w:webHidden/>
          </w:rPr>
          <w:fldChar w:fldCharType="begin"/>
        </w:r>
        <w:r w:rsidR="00BC5F3A">
          <w:rPr>
            <w:noProof/>
            <w:webHidden/>
          </w:rPr>
          <w:instrText xml:space="preserve"> PAGEREF _Toc58974934 \h </w:instrText>
        </w:r>
        <w:r w:rsidR="00BC5F3A">
          <w:rPr>
            <w:noProof/>
            <w:webHidden/>
          </w:rPr>
        </w:r>
        <w:r w:rsidR="00BC5F3A">
          <w:rPr>
            <w:noProof/>
            <w:webHidden/>
          </w:rPr>
          <w:fldChar w:fldCharType="separate"/>
        </w:r>
        <w:r w:rsidR="000A0DA3">
          <w:rPr>
            <w:noProof/>
            <w:webHidden/>
          </w:rPr>
          <w:t>38</w:t>
        </w:r>
        <w:r w:rsidR="00BC5F3A">
          <w:rPr>
            <w:noProof/>
            <w:webHidden/>
          </w:rPr>
          <w:fldChar w:fldCharType="end"/>
        </w:r>
      </w:hyperlink>
    </w:p>
    <w:p w14:paraId="7A4A1850" w14:textId="0D6ED310" w:rsidR="00BC5F3A" w:rsidRDefault="00A8678E">
      <w:pPr>
        <w:pStyle w:val="TableofFigures"/>
        <w:tabs>
          <w:tab w:val="right" w:leader="dot" w:pos="9350"/>
        </w:tabs>
        <w:rPr>
          <w:noProof/>
        </w:rPr>
      </w:pPr>
      <w:hyperlink w:anchor="_Toc58974935" w:history="1">
        <w:r w:rsidR="00BC5F3A" w:rsidRPr="00DB341D">
          <w:rPr>
            <w:rStyle w:val="Hyperlink"/>
            <w:noProof/>
          </w:rPr>
          <w:t>Figure 4.9. Compressor COP profile for a hot-dry day and a mild-humid day</w:t>
        </w:r>
        <w:r w:rsidR="00BC5F3A">
          <w:rPr>
            <w:noProof/>
            <w:webHidden/>
          </w:rPr>
          <w:tab/>
        </w:r>
        <w:r w:rsidR="00BC5F3A">
          <w:rPr>
            <w:noProof/>
            <w:webHidden/>
          </w:rPr>
          <w:fldChar w:fldCharType="begin"/>
        </w:r>
        <w:r w:rsidR="00BC5F3A">
          <w:rPr>
            <w:noProof/>
            <w:webHidden/>
          </w:rPr>
          <w:instrText xml:space="preserve"> PAGEREF _Toc58974935 \h </w:instrText>
        </w:r>
        <w:r w:rsidR="00BC5F3A">
          <w:rPr>
            <w:noProof/>
            <w:webHidden/>
          </w:rPr>
        </w:r>
        <w:r w:rsidR="00BC5F3A">
          <w:rPr>
            <w:noProof/>
            <w:webHidden/>
          </w:rPr>
          <w:fldChar w:fldCharType="separate"/>
        </w:r>
        <w:r w:rsidR="000A0DA3">
          <w:rPr>
            <w:noProof/>
            <w:webHidden/>
          </w:rPr>
          <w:t>38</w:t>
        </w:r>
        <w:r w:rsidR="00BC5F3A">
          <w:rPr>
            <w:noProof/>
            <w:webHidden/>
          </w:rPr>
          <w:fldChar w:fldCharType="end"/>
        </w:r>
      </w:hyperlink>
    </w:p>
    <w:p w14:paraId="0793A250" w14:textId="79AFB60F" w:rsidR="00BC5F3A" w:rsidRDefault="00A8678E">
      <w:pPr>
        <w:pStyle w:val="TableofFigures"/>
        <w:tabs>
          <w:tab w:val="right" w:leader="dot" w:pos="9350"/>
        </w:tabs>
        <w:rPr>
          <w:noProof/>
        </w:rPr>
      </w:pPr>
      <w:hyperlink w:anchor="_Toc58974936" w:history="1">
        <w:r w:rsidR="00BC5F3A" w:rsidRPr="00DB341D">
          <w:rPr>
            <w:rStyle w:val="Hyperlink"/>
            <w:noProof/>
          </w:rPr>
          <w:t>Figure 4.10. Total fan electric power profile for a hot-dry day</w:t>
        </w:r>
        <w:r w:rsidR="00BC5F3A">
          <w:rPr>
            <w:noProof/>
            <w:webHidden/>
          </w:rPr>
          <w:tab/>
        </w:r>
        <w:r w:rsidR="00BC5F3A">
          <w:rPr>
            <w:noProof/>
            <w:webHidden/>
          </w:rPr>
          <w:fldChar w:fldCharType="begin"/>
        </w:r>
        <w:r w:rsidR="00BC5F3A">
          <w:rPr>
            <w:noProof/>
            <w:webHidden/>
          </w:rPr>
          <w:instrText xml:space="preserve"> PAGEREF _Toc58974936 \h </w:instrText>
        </w:r>
        <w:r w:rsidR="00BC5F3A">
          <w:rPr>
            <w:noProof/>
            <w:webHidden/>
          </w:rPr>
        </w:r>
        <w:r w:rsidR="00BC5F3A">
          <w:rPr>
            <w:noProof/>
            <w:webHidden/>
          </w:rPr>
          <w:fldChar w:fldCharType="separate"/>
        </w:r>
        <w:r w:rsidR="000A0DA3">
          <w:rPr>
            <w:noProof/>
            <w:webHidden/>
          </w:rPr>
          <w:t>39</w:t>
        </w:r>
        <w:r w:rsidR="00BC5F3A">
          <w:rPr>
            <w:noProof/>
            <w:webHidden/>
          </w:rPr>
          <w:fldChar w:fldCharType="end"/>
        </w:r>
      </w:hyperlink>
    </w:p>
    <w:p w14:paraId="45C6843F" w14:textId="3F3B79FD" w:rsidR="00BC5F3A" w:rsidRDefault="00A8678E">
      <w:pPr>
        <w:pStyle w:val="TableofFigures"/>
        <w:tabs>
          <w:tab w:val="right" w:leader="dot" w:pos="9350"/>
        </w:tabs>
        <w:rPr>
          <w:noProof/>
        </w:rPr>
      </w:pPr>
      <w:hyperlink w:anchor="_Toc58974937" w:history="1">
        <w:r w:rsidR="00BC5F3A" w:rsidRPr="00DB341D">
          <w:rPr>
            <w:rStyle w:val="Hyperlink"/>
            <w:noProof/>
          </w:rPr>
          <w:t>Figure 4.11. Total air mass flow rate profile for a hot-dry day</w:t>
        </w:r>
        <w:r w:rsidR="00BC5F3A">
          <w:rPr>
            <w:noProof/>
            <w:webHidden/>
          </w:rPr>
          <w:tab/>
        </w:r>
        <w:r w:rsidR="00BC5F3A">
          <w:rPr>
            <w:noProof/>
            <w:webHidden/>
          </w:rPr>
          <w:fldChar w:fldCharType="begin"/>
        </w:r>
        <w:r w:rsidR="00BC5F3A">
          <w:rPr>
            <w:noProof/>
            <w:webHidden/>
          </w:rPr>
          <w:instrText xml:space="preserve"> PAGEREF _Toc58974937 \h </w:instrText>
        </w:r>
        <w:r w:rsidR="00BC5F3A">
          <w:rPr>
            <w:noProof/>
            <w:webHidden/>
          </w:rPr>
        </w:r>
        <w:r w:rsidR="00BC5F3A">
          <w:rPr>
            <w:noProof/>
            <w:webHidden/>
          </w:rPr>
          <w:fldChar w:fldCharType="separate"/>
        </w:r>
        <w:r w:rsidR="000A0DA3">
          <w:rPr>
            <w:noProof/>
            <w:webHidden/>
          </w:rPr>
          <w:t>40</w:t>
        </w:r>
        <w:r w:rsidR="00BC5F3A">
          <w:rPr>
            <w:noProof/>
            <w:webHidden/>
          </w:rPr>
          <w:fldChar w:fldCharType="end"/>
        </w:r>
      </w:hyperlink>
    </w:p>
    <w:p w14:paraId="6BCC2CAA" w14:textId="58296B3A" w:rsidR="00BC5F3A" w:rsidRDefault="00A8678E">
      <w:pPr>
        <w:pStyle w:val="TableofFigures"/>
        <w:tabs>
          <w:tab w:val="right" w:leader="dot" w:pos="9350"/>
        </w:tabs>
        <w:rPr>
          <w:noProof/>
        </w:rPr>
      </w:pPr>
      <w:hyperlink w:anchor="_Toc58974938" w:history="1">
        <w:r w:rsidR="00BC5F3A" w:rsidRPr="00DB341D">
          <w:rPr>
            <w:rStyle w:val="Hyperlink"/>
            <w:noProof/>
          </w:rPr>
          <w:t>Figure 4.12. Total HVAC electric power profile for a hot-dry day and a mild-humid day</w:t>
        </w:r>
        <w:r w:rsidR="00BC5F3A">
          <w:rPr>
            <w:noProof/>
            <w:webHidden/>
          </w:rPr>
          <w:tab/>
        </w:r>
        <w:r w:rsidR="00BC5F3A">
          <w:rPr>
            <w:noProof/>
            <w:webHidden/>
          </w:rPr>
          <w:fldChar w:fldCharType="begin"/>
        </w:r>
        <w:r w:rsidR="00BC5F3A">
          <w:rPr>
            <w:noProof/>
            <w:webHidden/>
          </w:rPr>
          <w:instrText xml:space="preserve"> PAGEREF _Toc58974938 \h </w:instrText>
        </w:r>
        <w:r w:rsidR="00BC5F3A">
          <w:rPr>
            <w:noProof/>
            <w:webHidden/>
          </w:rPr>
        </w:r>
        <w:r w:rsidR="00BC5F3A">
          <w:rPr>
            <w:noProof/>
            <w:webHidden/>
          </w:rPr>
          <w:fldChar w:fldCharType="separate"/>
        </w:r>
        <w:r w:rsidR="000A0DA3">
          <w:rPr>
            <w:noProof/>
            <w:webHidden/>
          </w:rPr>
          <w:t>41</w:t>
        </w:r>
        <w:r w:rsidR="00BC5F3A">
          <w:rPr>
            <w:noProof/>
            <w:webHidden/>
          </w:rPr>
          <w:fldChar w:fldCharType="end"/>
        </w:r>
      </w:hyperlink>
    </w:p>
    <w:p w14:paraId="12DA766A" w14:textId="467E7BC1" w:rsidR="00BC5F3A" w:rsidRDefault="00A8678E">
      <w:pPr>
        <w:pStyle w:val="TableofFigures"/>
        <w:tabs>
          <w:tab w:val="right" w:leader="dot" w:pos="9350"/>
        </w:tabs>
        <w:rPr>
          <w:noProof/>
        </w:rPr>
      </w:pPr>
      <w:hyperlink w:anchor="_Toc58974939" w:history="1">
        <w:r w:rsidR="00BC5F3A" w:rsidRPr="00DB341D">
          <w:rPr>
            <w:rStyle w:val="Hyperlink"/>
            <w:noProof/>
          </w:rPr>
          <w:t>Figure 4.13. System COP profile for a hot-dry day and a mild-humid day</w:t>
        </w:r>
        <w:r w:rsidR="00BC5F3A">
          <w:rPr>
            <w:noProof/>
            <w:webHidden/>
          </w:rPr>
          <w:tab/>
        </w:r>
        <w:r w:rsidR="00BC5F3A">
          <w:rPr>
            <w:noProof/>
            <w:webHidden/>
          </w:rPr>
          <w:fldChar w:fldCharType="begin"/>
        </w:r>
        <w:r w:rsidR="00BC5F3A">
          <w:rPr>
            <w:noProof/>
            <w:webHidden/>
          </w:rPr>
          <w:instrText xml:space="preserve"> PAGEREF _Toc58974939 \h </w:instrText>
        </w:r>
        <w:r w:rsidR="00BC5F3A">
          <w:rPr>
            <w:noProof/>
            <w:webHidden/>
          </w:rPr>
        </w:r>
        <w:r w:rsidR="00BC5F3A">
          <w:rPr>
            <w:noProof/>
            <w:webHidden/>
          </w:rPr>
          <w:fldChar w:fldCharType="separate"/>
        </w:r>
        <w:r w:rsidR="000A0DA3">
          <w:rPr>
            <w:noProof/>
            <w:webHidden/>
          </w:rPr>
          <w:t>42</w:t>
        </w:r>
        <w:r w:rsidR="00BC5F3A">
          <w:rPr>
            <w:noProof/>
            <w:webHidden/>
          </w:rPr>
          <w:fldChar w:fldCharType="end"/>
        </w:r>
      </w:hyperlink>
    </w:p>
    <w:p w14:paraId="61FD6F56" w14:textId="2DD8CDDF" w:rsidR="00BC5F3A" w:rsidRDefault="00A8678E">
      <w:pPr>
        <w:pStyle w:val="TableofFigures"/>
        <w:tabs>
          <w:tab w:val="right" w:leader="dot" w:pos="9350"/>
        </w:tabs>
        <w:rPr>
          <w:noProof/>
        </w:rPr>
      </w:pPr>
      <w:hyperlink w:anchor="_Toc58974940" w:history="1">
        <w:r w:rsidR="00BC5F3A" w:rsidRPr="00DB341D">
          <w:rPr>
            <w:rStyle w:val="Hyperlink"/>
            <w:noProof/>
          </w:rPr>
          <w:t>Figure 4.14. Zone temperature profile for a hot-dry day</w:t>
        </w:r>
        <w:r w:rsidR="00BC5F3A">
          <w:rPr>
            <w:noProof/>
            <w:webHidden/>
          </w:rPr>
          <w:tab/>
        </w:r>
        <w:r w:rsidR="00BC5F3A">
          <w:rPr>
            <w:noProof/>
            <w:webHidden/>
          </w:rPr>
          <w:fldChar w:fldCharType="begin"/>
        </w:r>
        <w:r w:rsidR="00BC5F3A">
          <w:rPr>
            <w:noProof/>
            <w:webHidden/>
          </w:rPr>
          <w:instrText xml:space="preserve"> PAGEREF _Toc58974940 \h </w:instrText>
        </w:r>
        <w:r w:rsidR="00BC5F3A">
          <w:rPr>
            <w:noProof/>
            <w:webHidden/>
          </w:rPr>
        </w:r>
        <w:r w:rsidR="00BC5F3A">
          <w:rPr>
            <w:noProof/>
            <w:webHidden/>
          </w:rPr>
          <w:fldChar w:fldCharType="separate"/>
        </w:r>
        <w:r w:rsidR="000A0DA3">
          <w:rPr>
            <w:noProof/>
            <w:webHidden/>
          </w:rPr>
          <w:t>43</w:t>
        </w:r>
        <w:r w:rsidR="00BC5F3A">
          <w:rPr>
            <w:noProof/>
            <w:webHidden/>
          </w:rPr>
          <w:fldChar w:fldCharType="end"/>
        </w:r>
      </w:hyperlink>
    </w:p>
    <w:p w14:paraId="52A5243C" w14:textId="58DA3A8F" w:rsidR="00BC5F3A" w:rsidRDefault="00A8678E">
      <w:pPr>
        <w:pStyle w:val="TableofFigures"/>
        <w:tabs>
          <w:tab w:val="right" w:leader="dot" w:pos="9350"/>
        </w:tabs>
        <w:rPr>
          <w:noProof/>
        </w:rPr>
      </w:pPr>
      <w:hyperlink w:anchor="_Toc58974941" w:history="1">
        <w:r w:rsidR="00BC5F3A" w:rsidRPr="00DB341D">
          <w:rPr>
            <w:rStyle w:val="Hyperlink"/>
            <w:noProof/>
          </w:rPr>
          <w:t>Figure 4.15. Zone temperature profile for a mild-humid day</w:t>
        </w:r>
        <w:r w:rsidR="00BC5F3A">
          <w:rPr>
            <w:noProof/>
            <w:webHidden/>
          </w:rPr>
          <w:tab/>
        </w:r>
        <w:r w:rsidR="00BC5F3A">
          <w:rPr>
            <w:noProof/>
            <w:webHidden/>
          </w:rPr>
          <w:fldChar w:fldCharType="begin"/>
        </w:r>
        <w:r w:rsidR="00BC5F3A">
          <w:rPr>
            <w:noProof/>
            <w:webHidden/>
          </w:rPr>
          <w:instrText xml:space="preserve"> PAGEREF _Toc58974941 \h </w:instrText>
        </w:r>
        <w:r w:rsidR="00BC5F3A">
          <w:rPr>
            <w:noProof/>
            <w:webHidden/>
          </w:rPr>
        </w:r>
        <w:r w:rsidR="00BC5F3A">
          <w:rPr>
            <w:noProof/>
            <w:webHidden/>
          </w:rPr>
          <w:fldChar w:fldCharType="separate"/>
        </w:r>
        <w:r w:rsidR="000A0DA3">
          <w:rPr>
            <w:noProof/>
            <w:webHidden/>
          </w:rPr>
          <w:t>44</w:t>
        </w:r>
        <w:r w:rsidR="00BC5F3A">
          <w:rPr>
            <w:noProof/>
            <w:webHidden/>
          </w:rPr>
          <w:fldChar w:fldCharType="end"/>
        </w:r>
      </w:hyperlink>
    </w:p>
    <w:p w14:paraId="246C0484" w14:textId="345AE028" w:rsidR="00BC5F3A" w:rsidRDefault="00A8678E">
      <w:pPr>
        <w:pStyle w:val="TableofFigures"/>
        <w:tabs>
          <w:tab w:val="right" w:leader="dot" w:pos="9350"/>
        </w:tabs>
        <w:rPr>
          <w:noProof/>
        </w:rPr>
      </w:pPr>
      <w:hyperlink w:anchor="_Toc58974942" w:history="1">
        <w:r w:rsidR="00BC5F3A" w:rsidRPr="00DB341D">
          <w:rPr>
            <w:rStyle w:val="Hyperlink"/>
            <w:noProof/>
          </w:rPr>
          <w:t>Figure 4.16. Zone relative humidity profile for a hot-dry day</w:t>
        </w:r>
        <w:r w:rsidR="00BC5F3A">
          <w:rPr>
            <w:noProof/>
            <w:webHidden/>
          </w:rPr>
          <w:tab/>
        </w:r>
        <w:r w:rsidR="00BC5F3A">
          <w:rPr>
            <w:noProof/>
            <w:webHidden/>
          </w:rPr>
          <w:fldChar w:fldCharType="begin"/>
        </w:r>
        <w:r w:rsidR="00BC5F3A">
          <w:rPr>
            <w:noProof/>
            <w:webHidden/>
          </w:rPr>
          <w:instrText xml:space="preserve"> PAGEREF _Toc58974942 \h </w:instrText>
        </w:r>
        <w:r w:rsidR="00BC5F3A">
          <w:rPr>
            <w:noProof/>
            <w:webHidden/>
          </w:rPr>
        </w:r>
        <w:r w:rsidR="00BC5F3A">
          <w:rPr>
            <w:noProof/>
            <w:webHidden/>
          </w:rPr>
          <w:fldChar w:fldCharType="separate"/>
        </w:r>
        <w:r w:rsidR="000A0DA3">
          <w:rPr>
            <w:noProof/>
            <w:webHidden/>
          </w:rPr>
          <w:t>44</w:t>
        </w:r>
        <w:r w:rsidR="00BC5F3A">
          <w:rPr>
            <w:noProof/>
            <w:webHidden/>
          </w:rPr>
          <w:fldChar w:fldCharType="end"/>
        </w:r>
      </w:hyperlink>
    </w:p>
    <w:p w14:paraId="5EF5F2F3" w14:textId="10589F34" w:rsidR="00BC5F3A" w:rsidRDefault="00A8678E">
      <w:pPr>
        <w:pStyle w:val="TableofFigures"/>
        <w:tabs>
          <w:tab w:val="right" w:leader="dot" w:pos="9350"/>
        </w:tabs>
        <w:rPr>
          <w:noProof/>
        </w:rPr>
      </w:pPr>
      <w:hyperlink w:anchor="_Toc58974943" w:history="1">
        <w:r w:rsidR="00BC5F3A" w:rsidRPr="00DB341D">
          <w:rPr>
            <w:rStyle w:val="Hyperlink"/>
            <w:noProof/>
          </w:rPr>
          <w:t>Figure 4.17. Zone relative humidity profile for a mild-humid day</w:t>
        </w:r>
        <w:r w:rsidR="00BC5F3A">
          <w:rPr>
            <w:noProof/>
            <w:webHidden/>
          </w:rPr>
          <w:tab/>
        </w:r>
        <w:r w:rsidR="00BC5F3A">
          <w:rPr>
            <w:noProof/>
            <w:webHidden/>
          </w:rPr>
          <w:fldChar w:fldCharType="begin"/>
        </w:r>
        <w:r w:rsidR="00BC5F3A">
          <w:rPr>
            <w:noProof/>
            <w:webHidden/>
          </w:rPr>
          <w:instrText xml:space="preserve"> PAGEREF _Toc58974943 \h </w:instrText>
        </w:r>
        <w:r w:rsidR="00BC5F3A">
          <w:rPr>
            <w:noProof/>
            <w:webHidden/>
          </w:rPr>
        </w:r>
        <w:r w:rsidR="00BC5F3A">
          <w:rPr>
            <w:noProof/>
            <w:webHidden/>
          </w:rPr>
          <w:fldChar w:fldCharType="separate"/>
        </w:r>
        <w:r w:rsidR="000A0DA3">
          <w:rPr>
            <w:noProof/>
            <w:webHidden/>
          </w:rPr>
          <w:t>45</w:t>
        </w:r>
        <w:r w:rsidR="00BC5F3A">
          <w:rPr>
            <w:noProof/>
            <w:webHidden/>
          </w:rPr>
          <w:fldChar w:fldCharType="end"/>
        </w:r>
      </w:hyperlink>
    </w:p>
    <w:p w14:paraId="1C763A8F" w14:textId="614C7867" w:rsidR="00BC5F3A" w:rsidRDefault="00A8678E">
      <w:pPr>
        <w:pStyle w:val="TableofFigures"/>
        <w:tabs>
          <w:tab w:val="right" w:leader="dot" w:pos="9350"/>
        </w:tabs>
        <w:rPr>
          <w:noProof/>
        </w:rPr>
      </w:pPr>
      <w:hyperlink w:anchor="_Toc58974944" w:history="1">
        <w:r w:rsidR="00BC5F3A" w:rsidRPr="00DB341D">
          <w:rPr>
            <w:rStyle w:val="Hyperlink"/>
            <w:noProof/>
          </w:rPr>
          <w:t>Figure 4.18. Perimeter zone airflow rate profile for a mild-humid day</w:t>
        </w:r>
        <w:r w:rsidR="00BC5F3A">
          <w:rPr>
            <w:noProof/>
            <w:webHidden/>
          </w:rPr>
          <w:tab/>
        </w:r>
        <w:r w:rsidR="00BC5F3A">
          <w:rPr>
            <w:noProof/>
            <w:webHidden/>
          </w:rPr>
          <w:fldChar w:fldCharType="begin"/>
        </w:r>
        <w:r w:rsidR="00BC5F3A">
          <w:rPr>
            <w:noProof/>
            <w:webHidden/>
          </w:rPr>
          <w:instrText xml:space="preserve"> PAGEREF _Toc58974944 \h </w:instrText>
        </w:r>
        <w:r w:rsidR="00BC5F3A">
          <w:rPr>
            <w:noProof/>
            <w:webHidden/>
          </w:rPr>
        </w:r>
        <w:r w:rsidR="00BC5F3A">
          <w:rPr>
            <w:noProof/>
            <w:webHidden/>
          </w:rPr>
          <w:fldChar w:fldCharType="separate"/>
        </w:r>
        <w:r w:rsidR="000A0DA3">
          <w:rPr>
            <w:noProof/>
            <w:webHidden/>
          </w:rPr>
          <w:t>46</w:t>
        </w:r>
        <w:r w:rsidR="00BC5F3A">
          <w:rPr>
            <w:noProof/>
            <w:webHidden/>
          </w:rPr>
          <w:fldChar w:fldCharType="end"/>
        </w:r>
      </w:hyperlink>
    </w:p>
    <w:p w14:paraId="7EB13119" w14:textId="0CB805E8" w:rsidR="00BC5F3A" w:rsidRDefault="00A8678E">
      <w:pPr>
        <w:pStyle w:val="TableofFigures"/>
        <w:tabs>
          <w:tab w:val="right" w:leader="dot" w:pos="9350"/>
        </w:tabs>
        <w:rPr>
          <w:noProof/>
        </w:rPr>
      </w:pPr>
      <w:hyperlink w:anchor="_Toc58974945" w:history="1">
        <w:r w:rsidR="00BC5F3A" w:rsidRPr="00DB341D">
          <w:rPr>
            <w:rStyle w:val="Hyperlink"/>
            <w:noProof/>
          </w:rPr>
          <w:t>Figure 4.19. Perimeter zone airflow ratio profile for a mild-humid day</w:t>
        </w:r>
        <w:r w:rsidR="00BC5F3A">
          <w:rPr>
            <w:noProof/>
            <w:webHidden/>
          </w:rPr>
          <w:tab/>
        </w:r>
        <w:r w:rsidR="00BC5F3A">
          <w:rPr>
            <w:noProof/>
            <w:webHidden/>
          </w:rPr>
          <w:fldChar w:fldCharType="begin"/>
        </w:r>
        <w:r w:rsidR="00BC5F3A">
          <w:rPr>
            <w:noProof/>
            <w:webHidden/>
          </w:rPr>
          <w:instrText xml:space="preserve"> PAGEREF _Toc58974945 \h </w:instrText>
        </w:r>
        <w:r w:rsidR="00BC5F3A">
          <w:rPr>
            <w:noProof/>
            <w:webHidden/>
          </w:rPr>
        </w:r>
        <w:r w:rsidR="00BC5F3A">
          <w:rPr>
            <w:noProof/>
            <w:webHidden/>
          </w:rPr>
          <w:fldChar w:fldCharType="separate"/>
        </w:r>
        <w:r w:rsidR="000A0DA3">
          <w:rPr>
            <w:noProof/>
            <w:webHidden/>
          </w:rPr>
          <w:t>46</w:t>
        </w:r>
        <w:r w:rsidR="00BC5F3A">
          <w:rPr>
            <w:noProof/>
            <w:webHidden/>
          </w:rPr>
          <w:fldChar w:fldCharType="end"/>
        </w:r>
      </w:hyperlink>
    </w:p>
    <w:p w14:paraId="6EB59247" w14:textId="1936980D" w:rsidR="00BC5F3A" w:rsidRDefault="00A8678E">
      <w:pPr>
        <w:pStyle w:val="TableofFigures"/>
        <w:tabs>
          <w:tab w:val="right" w:leader="dot" w:pos="9350"/>
        </w:tabs>
        <w:rPr>
          <w:noProof/>
        </w:rPr>
      </w:pPr>
      <w:hyperlink w:anchor="_Toc58974946" w:history="1">
        <w:r w:rsidR="00BC5F3A" w:rsidRPr="00DB341D">
          <w:rPr>
            <w:rStyle w:val="Hyperlink"/>
            <w:noProof/>
          </w:rPr>
          <w:t>Figure 4.20. Total on-peak electricity consumed by HVAC system for the baseline and PCM-equipped cases in various cities</w:t>
        </w:r>
        <w:r w:rsidR="00BC5F3A">
          <w:rPr>
            <w:noProof/>
            <w:webHidden/>
          </w:rPr>
          <w:tab/>
        </w:r>
        <w:r w:rsidR="00BC5F3A">
          <w:rPr>
            <w:noProof/>
            <w:webHidden/>
          </w:rPr>
          <w:fldChar w:fldCharType="begin"/>
        </w:r>
        <w:r w:rsidR="00BC5F3A">
          <w:rPr>
            <w:noProof/>
            <w:webHidden/>
          </w:rPr>
          <w:instrText xml:space="preserve"> PAGEREF _Toc58974946 \h </w:instrText>
        </w:r>
        <w:r w:rsidR="00BC5F3A">
          <w:rPr>
            <w:noProof/>
            <w:webHidden/>
          </w:rPr>
        </w:r>
        <w:r w:rsidR="00BC5F3A">
          <w:rPr>
            <w:noProof/>
            <w:webHidden/>
          </w:rPr>
          <w:fldChar w:fldCharType="separate"/>
        </w:r>
        <w:r w:rsidR="000A0DA3">
          <w:rPr>
            <w:noProof/>
            <w:webHidden/>
          </w:rPr>
          <w:t>49</w:t>
        </w:r>
        <w:r w:rsidR="00BC5F3A">
          <w:rPr>
            <w:noProof/>
            <w:webHidden/>
          </w:rPr>
          <w:fldChar w:fldCharType="end"/>
        </w:r>
      </w:hyperlink>
    </w:p>
    <w:p w14:paraId="46B993EC" w14:textId="1D6264BD" w:rsidR="00BC5F3A" w:rsidRDefault="00A8678E">
      <w:pPr>
        <w:pStyle w:val="TableofFigures"/>
        <w:tabs>
          <w:tab w:val="right" w:leader="dot" w:pos="9350"/>
        </w:tabs>
        <w:rPr>
          <w:noProof/>
        </w:rPr>
      </w:pPr>
      <w:hyperlink w:anchor="_Toc58974947" w:history="1">
        <w:r w:rsidR="00BC5F3A" w:rsidRPr="00DB341D">
          <w:rPr>
            <w:rStyle w:val="Hyperlink"/>
            <w:noProof/>
          </w:rPr>
          <w:t>Figure 4.21. Total energy cost contributed by HVAC system for the baseline and PCM-equipped cases in various cities</w:t>
        </w:r>
        <w:r w:rsidR="00BC5F3A">
          <w:rPr>
            <w:noProof/>
            <w:webHidden/>
          </w:rPr>
          <w:tab/>
        </w:r>
        <w:r w:rsidR="00BC5F3A">
          <w:rPr>
            <w:noProof/>
            <w:webHidden/>
          </w:rPr>
          <w:fldChar w:fldCharType="begin"/>
        </w:r>
        <w:r w:rsidR="00BC5F3A">
          <w:rPr>
            <w:noProof/>
            <w:webHidden/>
          </w:rPr>
          <w:instrText xml:space="preserve"> PAGEREF _Toc58974947 \h </w:instrText>
        </w:r>
        <w:r w:rsidR="00BC5F3A">
          <w:rPr>
            <w:noProof/>
            <w:webHidden/>
          </w:rPr>
        </w:r>
        <w:r w:rsidR="00BC5F3A">
          <w:rPr>
            <w:noProof/>
            <w:webHidden/>
          </w:rPr>
          <w:fldChar w:fldCharType="separate"/>
        </w:r>
        <w:r w:rsidR="000A0DA3">
          <w:rPr>
            <w:noProof/>
            <w:webHidden/>
          </w:rPr>
          <w:t>50</w:t>
        </w:r>
        <w:r w:rsidR="00BC5F3A">
          <w:rPr>
            <w:noProof/>
            <w:webHidden/>
          </w:rPr>
          <w:fldChar w:fldCharType="end"/>
        </w:r>
      </w:hyperlink>
    </w:p>
    <w:p w14:paraId="4BBE6273" w14:textId="586C8E63" w:rsidR="0013064E" w:rsidRDefault="00BC5F3A">
      <w:r>
        <w:fldChar w:fldCharType="end"/>
      </w:r>
      <w:r w:rsidR="0013064E">
        <w:br w:type="page"/>
      </w:r>
    </w:p>
    <w:p w14:paraId="4A07E999" w14:textId="77777777" w:rsidR="00CA1ED8" w:rsidRDefault="00BC5F3A" w:rsidP="00CA1ED8">
      <w:pPr>
        <w:pStyle w:val="Heading1"/>
        <w:spacing w:line="480" w:lineRule="auto"/>
        <w:jc w:val="both"/>
      </w:pPr>
      <w:bookmarkStart w:id="5" w:name="_Toc59201330"/>
      <w:r>
        <w:lastRenderedPageBreak/>
        <w:t>Abstract</w:t>
      </w:r>
      <w:bookmarkEnd w:id="5"/>
    </w:p>
    <w:p w14:paraId="30FC20DB" w14:textId="02D5715D" w:rsidR="00254699" w:rsidRPr="0013064E" w:rsidRDefault="00CA1ED8" w:rsidP="00A8678E">
      <w:pPr>
        <w:spacing w:line="480" w:lineRule="auto"/>
        <w:ind w:firstLine="720"/>
        <w:jc w:val="both"/>
      </w:pPr>
      <w:r w:rsidRPr="00CA1ED8">
        <w:t xml:space="preserve">Thermal energy storage is one of the many strategies that are effective in alleviating the electrical power supply and demand imbalance issues on the electric grid, and buildings are a good place to implement such storage solutions because of their high electricity consumption. This thesis presents a novel energy storage solution by incorporating phase change material (PCM) in the building supply-air duct. The in-duct PCM storage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building’s cooling load from the on-peak hours to the off-peak hours. A numerical model for the melting and solidification of PCM in the duct was developed and modified using experimental data. Whole building energy simulations were conducted by coupling the PCM numerical model with </w:t>
      </w:r>
      <w:proofErr w:type="spellStart"/>
      <w:r w:rsidRPr="00CA1ED8">
        <w:t>EnergyPlus</w:t>
      </w:r>
      <w:proofErr w:type="spellEnd"/>
      <w:r w:rsidRPr="00CA1ED8">
        <w:t>'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w:t>
      </w:r>
    </w:p>
    <w:p w14:paraId="3DB11B8A" w14:textId="77777777" w:rsidR="003F3F60" w:rsidRPr="003F3F60" w:rsidRDefault="003F3F60" w:rsidP="003F3F60">
      <w:pPr>
        <w:sectPr w:rsidR="003F3F60" w:rsidRPr="003F3F60" w:rsidSect="00CA1ED8">
          <w:footerReference w:type="default" r:id="rId10"/>
          <w:pgSz w:w="12240" w:h="15840"/>
          <w:pgMar w:top="1440" w:right="1440" w:bottom="1440" w:left="1440" w:header="720" w:footer="720" w:gutter="0"/>
          <w:pgNumType w:fmt="lowerRoman"/>
          <w:cols w:space="720"/>
        </w:sectPr>
      </w:pPr>
    </w:p>
    <w:p w14:paraId="5A16198A" w14:textId="77777777" w:rsidR="002845C7" w:rsidRDefault="00DF134D" w:rsidP="00D102D0">
      <w:pPr>
        <w:pStyle w:val="Heading2"/>
        <w:spacing w:line="480" w:lineRule="auto"/>
      </w:pPr>
      <w:bookmarkStart w:id="6" w:name="_Toc59201331"/>
      <w:r w:rsidRPr="00BE4AC4">
        <w:lastRenderedPageBreak/>
        <w:t>Introduction</w:t>
      </w:r>
      <w:bookmarkEnd w:id="6"/>
    </w:p>
    <w:p w14:paraId="1CDEA01F" w14:textId="07BF2B35" w:rsidR="00415751" w:rsidRDefault="002845C7" w:rsidP="00D102D0">
      <w:pPr>
        <w:spacing w:line="480" w:lineRule="auto"/>
        <w:ind w:firstLine="720"/>
        <w:jc w:val="both"/>
      </w:pPr>
      <w:r>
        <w:t>While the introduction of renewable energy sources has provided an alternative to fossil fuels and their associated greenhouse gas emissions, their limited window of availability (particularly solar energy) has resulted in the rapid ramping of fossil fuel power plants to make up for the energy shortfall during the evening hours</w:t>
      </w:r>
      <w:sdt>
        <w:sdtPr>
          <w:id w:val="-1550835406"/>
          <w:citation/>
        </w:sdtPr>
        <w:sdtContent>
          <w:r>
            <w:fldChar w:fldCharType="begin"/>
          </w:r>
          <w:r>
            <w:instrText xml:space="preserve"> CITATION Jon17 \l 1033 </w:instrText>
          </w:r>
          <w:r>
            <w:fldChar w:fldCharType="separate"/>
          </w:r>
          <w:r w:rsidR="00D102D0">
            <w:rPr>
              <w:noProof/>
            </w:rPr>
            <w:t xml:space="preserve"> </w:t>
          </w:r>
          <w:r w:rsidR="00D102D0" w:rsidRPr="00D102D0">
            <w:rPr>
              <w:noProof/>
            </w:rPr>
            <w:t>[1]</w:t>
          </w:r>
          <w:r>
            <w:fldChar w:fldCharType="end"/>
          </w:r>
        </w:sdtContent>
      </w:sdt>
      <w:r>
        <w:t>. As a result, a lot of stress is put on these plants over a short period</w:t>
      </w:r>
      <w:r w:rsidR="00391D5B">
        <w:t xml:space="preserve"> of</w:t>
      </w:r>
      <w:r>
        <w:t xml:space="preserve"> time, which might shorten the</w:t>
      </w:r>
      <w:r w:rsidR="00391D5B">
        <w:t>ir</w:t>
      </w:r>
      <w:r>
        <w:t xml:space="preserve"> lifespan</w:t>
      </w:r>
      <w:r w:rsidR="00391D5B">
        <w:t xml:space="preserve"> and lower the overall generation efficiency</w:t>
      </w:r>
      <w:r>
        <w:t>. Thus, there is a need to shift the demand on the electricity grid to off-peak hours and create a more balanced daily supply and demand.</w:t>
      </w:r>
      <w:r w:rsidR="00415751">
        <w:t xml:space="preserve"> </w:t>
      </w:r>
      <w:r w:rsidR="00013425">
        <w:t>In the US, commercial buildings</w:t>
      </w:r>
      <w:r w:rsidR="00121F3F">
        <w:t xml:space="preserve"> and residential homes</w:t>
      </w:r>
      <w:r w:rsidR="00013425">
        <w:t xml:space="preserve"> account for about </w:t>
      </w:r>
      <w:r w:rsidR="00121F3F">
        <w:t>40</w:t>
      </w:r>
      <w:r w:rsidR="00013425">
        <w:t>% of the total energy consumption, and</w:t>
      </w:r>
      <w:r w:rsidR="00EA4D03">
        <w:t xml:space="preserve"> </w:t>
      </w:r>
      <w:r w:rsidR="00121F3F">
        <w:t>in commercial buildings, 32% of that energy is consumed by the</w:t>
      </w:r>
      <w:r w:rsidR="009E2498">
        <w:t xml:space="preserve"> Heating, Ventilation and Air-Conditioning</w:t>
      </w:r>
      <w:r w:rsidR="00121F3F">
        <w:t xml:space="preserve"> </w:t>
      </w:r>
      <w:r w:rsidR="009E2498">
        <w:t>(</w:t>
      </w:r>
      <w:r w:rsidR="00121F3F">
        <w:t>HVAC</w:t>
      </w:r>
      <w:r w:rsidR="009E2498">
        <w:t>)</w:t>
      </w:r>
      <w:r w:rsidR="00121F3F">
        <w:t xml:space="preserve"> system</w:t>
      </w:r>
      <w:r w:rsidR="00391D5B">
        <w:t>s</w:t>
      </w:r>
      <w:r w:rsidR="00121F3F">
        <w:t xml:space="preserve"> </w:t>
      </w:r>
      <w:sdt>
        <w:sdtPr>
          <w:id w:val="-125624404"/>
          <w:citation/>
        </w:sdtPr>
        <w:sdtContent>
          <w:r w:rsidR="00121F3F">
            <w:fldChar w:fldCharType="begin"/>
          </w:r>
          <w:r w:rsidR="00121F3F">
            <w:instrText xml:space="preserve"> CITATION USD10 \l 1033 </w:instrText>
          </w:r>
          <w:r w:rsidR="00121F3F">
            <w:fldChar w:fldCharType="separate"/>
          </w:r>
          <w:r w:rsidR="00D102D0" w:rsidRPr="00D102D0">
            <w:rPr>
              <w:noProof/>
            </w:rPr>
            <w:t>[2]</w:t>
          </w:r>
          <w:r w:rsidR="00121F3F">
            <w:fldChar w:fldCharType="end"/>
          </w:r>
        </w:sdtContent>
      </w:sdt>
      <w:r w:rsidR="006B49A5">
        <w:t>.</w:t>
      </w:r>
      <w:r w:rsidR="009E2498">
        <w:t xml:space="preserve"> Furthermore, </w:t>
      </w:r>
      <w:bookmarkStart w:id="7" w:name="OLE_LINK11"/>
      <w:bookmarkStart w:id="8" w:name="OLE_LINK12"/>
      <w:r w:rsidR="009E2498">
        <w:t>the square footage of commercial buildings increased by 78% between 1978 and 2008</w:t>
      </w:r>
      <w:bookmarkEnd w:id="7"/>
      <w:bookmarkEnd w:id="8"/>
      <w:r w:rsidR="009E2498">
        <w:t>. This trend indicates that buildings and their HVAC systems will continue to be a significant contributor to the US energy consumption.</w:t>
      </w:r>
      <w:r w:rsidR="006B49A5">
        <w:t xml:space="preserve"> This makes commercial buildings</w:t>
      </w:r>
      <w:r w:rsidR="009E2498">
        <w:t xml:space="preserve"> an attractive area to implement </w:t>
      </w:r>
      <w:r w:rsidR="006607F0">
        <w:t>energy savings and peak load reduction</w:t>
      </w:r>
      <w:r w:rsidR="009E2498">
        <w:t xml:space="preserve"> strategies.</w:t>
      </w:r>
      <w:r w:rsidR="00013425">
        <w:t xml:space="preserve"> </w:t>
      </w:r>
    </w:p>
    <w:p w14:paraId="23B188B3" w14:textId="0C043B89" w:rsidR="006607F0" w:rsidRDefault="002845C7" w:rsidP="00D102D0">
      <w:pPr>
        <w:spacing w:line="480" w:lineRule="auto"/>
        <w:ind w:firstLine="720"/>
        <w:jc w:val="both"/>
      </w:pPr>
      <w:r>
        <w:t xml:space="preserve"> Thermal energy storage</w:t>
      </w:r>
      <w:r w:rsidR="00A80547">
        <w:t xml:space="preserve"> (TES)</w:t>
      </w:r>
      <w:r>
        <w:t xml:space="preserve"> is one of the many strategies that are effective in alleviating the electrical power supply and demand imbalance issues on the electric grid, and buildings are a good place to implement such storage solutions because of their high electricity consumption. </w:t>
      </w:r>
      <w:r w:rsidR="000D3D32">
        <w:t xml:space="preserve">TES can be implemented in buildings using sensible heat or latent heat </w:t>
      </w:r>
      <w:sdt>
        <w:sdtPr>
          <w:id w:val="-1130323174"/>
          <w:citation/>
        </w:sdtPr>
        <w:sdtContent>
          <w:r w:rsidR="000D3D32">
            <w:fldChar w:fldCharType="begin"/>
          </w:r>
          <w:r w:rsidR="000D3D32">
            <w:instrText xml:space="preserve"> CITATION Ite16 \l 1033 </w:instrText>
          </w:r>
          <w:r w:rsidR="000D3D32">
            <w:fldChar w:fldCharType="separate"/>
          </w:r>
          <w:r w:rsidR="00D102D0" w:rsidRPr="00D102D0">
            <w:rPr>
              <w:noProof/>
            </w:rPr>
            <w:t>[3]</w:t>
          </w:r>
          <w:r w:rsidR="000D3D32">
            <w:fldChar w:fldCharType="end"/>
          </w:r>
        </w:sdtContent>
      </w:sdt>
      <w:r w:rsidR="000D3D32">
        <w:t xml:space="preserve">. Sensible heat storage involves using the building’s thermal mass as a thermal battery by increasing </w:t>
      </w:r>
      <w:r w:rsidR="00B017D6">
        <w:t>or</w:t>
      </w:r>
      <w:r w:rsidR="000D3D32">
        <w:t xml:space="preserve"> decreasing the temperature of the building envelope.</w:t>
      </w:r>
      <w:r w:rsidR="00F274F5">
        <w:t xml:space="preserve"> </w:t>
      </w:r>
      <w:r w:rsidR="00093A04">
        <w:t xml:space="preserve">Latent heat storage involves using a phase change material’s (PCM) latent heat of fusion to store energy in the material during the </w:t>
      </w:r>
      <w:r w:rsidR="0060332D">
        <w:t>phase change</w:t>
      </w:r>
      <w:r w:rsidR="00093A04">
        <w:t xml:space="preserve"> process.</w:t>
      </w:r>
    </w:p>
    <w:p w14:paraId="6CD600C8" w14:textId="38A9765C" w:rsidR="0090244B" w:rsidRDefault="0090244B" w:rsidP="00D102D0">
      <w:pPr>
        <w:spacing w:line="480" w:lineRule="auto"/>
        <w:ind w:firstLine="720"/>
        <w:jc w:val="both"/>
      </w:pPr>
      <w:r>
        <w:lastRenderedPageBreak/>
        <w:t xml:space="preserve">The proposed PCM latent energy storage solution is displayed in </w:t>
      </w:r>
      <w:r>
        <w:fldChar w:fldCharType="begin"/>
      </w:r>
      <w:r>
        <w:instrText xml:space="preserve"> REF _Ref57813051 \h </w:instrText>
      </w:r>
      <w:r w:rsidR="003366E9">
        <w:instrText xml:space="preserve"> \* MERGEFORMAT </w:instrText>
      </w:r>
      <w:r>
        <w:fldChar w:fldCharType="separate"/>
      </w:r>
      <w:r w:rsidR="000A0DA3" w:rsidRPr="00F274F5">
        <w:rPr>
          <w:color w:val="000000" w:themeColor="text1"/>
        </w:rPr>
        <w:t xml:space="preserve">Figure </w:t>
      </w:r>
      <w:r w:rsidR="000A0DA3">
        <w:rPr>
          <w:noProof/>
          <w:color w:val="000000" w:themeColor="text1"/>
        </w:rPr>
        <w:t>1.1</w:t>
      </w:r>
      <w:r>
        <w:fldChar w:fldCharType="end"/>
      </w:r>
      <w:r>
        <w:t xml:space="preserve">. The PCM will </w:t>
      </w:r>
      <w:proofErr w:type="gramStart"/>
      <w:r>
        <w:t>be located in</w:t>
      </w:r>
      <w:proofErr w:type="gramEnd"/>
      <w:r>
        <w:t xml:space="preserve"> the supply-air duct in order to take advantage of the forced convection heat transfer provided by the moving air. The supply-air temperature (SAT) will be lowered to initiate the PCM solidification (PCM charging) and store “cooling” energy in the PCM. Once the PCM has solidified, the </w:t>
      </w:r>
      <w:r w:rsidR="00451F7E">
        <w:t>SAT</w:t>
      </w:r>
      <w:r>
        <w:t xml:space="preserve"> is increased to initiate the PCM melting</w:t>
      </w:r>
      <w:r w:rsidR="00451F7E">
        <w:t xml:space="preserve"> process</w:t>
      </w:r>
      <w:r>
        <w:t xml:space="preserve"> (PCM discharging)</w:t>
      </w:r>
      <w:r w:rsidR="00093A04">
        <w:t>. The PCM charging process is conducted during the off-peak hours and the PCM discharging process is conducted during the on-peak hours. This increases the HVAC cooling load during the PCM charging and decreases it during the PCM discharging. When implement</w:t>
      </w:r>
      <w:r w:rsidR="00451F7E">
        <w:t>ed</w:t>
      </w:r>
      <w:r w:rsidR="00093A04">
        <w:t xml:space="preserve"> with </w:t>
      </w:r>
      <w:r w:rsidR="0039423D">
        <w:t>t</w:t>
      </w:r>
      <w:r w:rsidR="00093A04">
        <w:t>ime-of-</w:t>
      </w:r>
      <w:r w:rsidR="0039423D">
        <w:t>u</w:t>
      </w:r>
      <w:r w:rsidR="00093A04">
        <w:t>se (TOU) electric</w:t>
      </w:r>
      <w:r w:rsidR="00E119AA">
        <w:t xml:space="preserve">ity rates, which have a higher electricity </w:t>
      </w:r>
      <w:r w:rsidR="0039423D">
        <w:t>price</w:t>
      </w:r>
      <w:r w:rsidR="00E119AA">
        <w:t xml:space="preserve"> during on-peak hours and lower electricity cost during off-peak hours, the </w:t>
      </w:r>
      <w:r w:rsidR="0039423D">
        <w:t xml:space="preserve">building </w:t>
      </w:r>
      <w:r w:rsidR="00E119AA">
        <w:t xml:space="preserve">electricity cost </w:t>
      </w:r>
      <w:r w:rsidR="0039423D">
        <w:t>can be effectively</w:t>
      </w:r>
      <w:r w:rsidR="00E119AA">
        <w:t xml:space="preserve"> reduced.</w:t>
      </w:r>
    </w:p>
    <w:p w14:paraId="68E8FCFA" w14:textId="5CD80753" w:rsidR="00E119AA" w:rsidRDefault="00E119AA" w:rsidP="00D102D0">
      <w:pPr>
        <w:spacing w:line="480" w:lineRule="auto"/>
        <w:ind w:firstLine="720"/>
        <w:jc w:val="both"/>
      </w:pPr>
      <w:r>
        <w:t xml:space="preserve">The objective of this thesis is </w:t>
      </w:r>
      <w:bookmarkStart w:id="9" w:name="_Hlk58522007"/>
      <w:r>
        <w:t xml:space="preserve">to </w:t>
      </w:r>
      <w:r w:rsidR="0039423D">
        <w:t>evaluate</w:t>
      </w:r>
      <w:r>
        <w:t xml:space="preserve"> the energy cost savings and peak electric demand reduction that can be achieved installing PCM in the supply air duct of the HVAC system</w:t>
      </w:r>
      <w:bookmarkEnd w:id="9"/>
      <w:r>
        <w:t>. This objective will be achieved by formulating a model for the melting and solidification of PCM in the duct, conducting a whole building simulation for a PCM-equipped medium office building in different climate zones using a</w:t>
      </w:r>
      <w:r w:rsidR="0039423D">
        <w:t>n</w:t>
      </w:r>
      <w:r>
        <w:t xml:space="preserve"> </w:t>
      </w:r>
      <w:proofErr w:type="spellStart"/>
      <w:r>
        <w:t>EnergyPlus</w:t>
      </w:r>
      <w:proofErr w:type="spellEnd"/>
      <w:r>
        <w:t xml:space="preserve">-Simulink co-simulation platform, and </w:t>
      </w:r>
      <w:bookmarkStart w:id="10" w:name="OLE_LINK9"/>
      <w:bookmarkStart w:id="11" w:name="OLE_LINK10"/>
      <w:r>
        <w:t xml:space="preserve">calculating the energy cost savings and payback period using </w:t>
      </w:r>
      <w:r w:rsidR="0024485B">
        <w:t>current TOU rates</w:t>
      </w:r>
      <w:bookmarkEnd w:id="10"/>
      <w:bookmarkEnd w:id="11"/>
      <w:r w:rsidR="0024485B">
        <w:t>.</w:t>
      </w:r>
    </w:p>
    <w:tbl>
      <w:tblPr>
        <w:tblStyle w:val="TableGrid"/>
        <w:tblW w:w="0" w:type="auto"/>
        <w:tblLook w:val="04A0" w:firstRow="1" w:lastRow="0" w:firstColumn="1" w:lastColumn="0" w:noHBand="0" w:noVBand="1"/>
      </w:tblPr>
      <w:tblGrid>
        <w:gridCol w:w="9350"/>
      </w:tblGrid>
      <w:tr w:rsidR="00F274F5" w14:paraId="646C06D4" w14:textId="77777777" w:rsidTr="0090244B">
        <w:tc>
          <w:tcPr>
            <w:tcW w:w="9350" w:type="dxa"/>
            <w:tcBorders>
              <w:top w:val="nil"/>
              <w:left w:val="nil"/>
              <w:bottom w:val="nil"/>
              <w:right w:val="nil"/>
            </w:tcBorders>
          </w:tcPr>
          <w:p w14:paraId="4D3DFAA1" w14:textId="77777777" w:rsidR="00F274F5" w:rsidRPr="00F274F5" w:rsidRDefault="00F274F5" w:rsidP="00D102D0">
            <w:pPr>
              <w:keepNext/>
              <w:spacing w:line="480" w:lineRule="auto"/>
              <w:jc w:val="center"/>
              <w:rPr>
                <w:color w:val="000000" w:themeColor="text1"/>
              </w:rPr>
            </w:pPr>
            <w:r w:rsidRPr="00F274F5">
              <w:rPr>
                <w:noProof/>
                <w:color w:val="000000" w:themeColor="text1"/>
                <w:lang w:eastAsia="zh-CN"/>
              </w:rPr>
              <w:lastRenderedPageBreak/>
              <w:drawing>
                <wp:inline distT="0" distB="0" distL="0" distR="0" wp14:anchorId="195DDFB7" wp14:editId="3A241ABC">
                  <wp:extent cx="4010025" cy="2997392"/>
                  <wp:effectExtent l="0" t="0" r="0" b="0"/>
                  <wp:docPr id="104" name="Picture 5">
                    <a:extLst xmlns:a="http://schemas.openxmlformats.org/drawingml/2006/main">
                      <a:ext uri="{FF2B5EF4-FFF2-40B4-BE49-F238E27FC236}">
                        <a16:creationId xmlns:a16="http://schemas.microsoft.com/office/drawing/2014/main" id="{D689BD77-AE0E-4DA0-8568-D2F9295F2F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689BD77-AE0E-4DA0-8568-D2F9295F2F4A}"/>
                              </a:ext>
                            </a:extLst>
                          </pic:cNvPr>
                          <pic:cNvPicPr>
                            <a:picLocks noChangeAspect="1"/>
                          </pic:cNvPicPr>
                        </pic:nvPicPr>
                        <pic:blipFill>
                          <a:blip r:embed="rId11"/>
                          <a:stretch>
                            <a:fillRect/>
                          </a:stretch>
                        </pic:blipFill>
                        <pic:spPr>
                          <a:xfrm>
                            <a:off x="0" y="0"/>
                            <a:ext cx="4079399" cy="3049247"/>
                          </a:xfrm>
                          <a:prstGeom prst="rect">
                            <a:avLst/>
                          </a:prstGeom>
                        </pic:spPr>
                      </pic:pic>
                    </a:graphicData>
                  </a:graphic>
                </wp:inline>
              </w:drawing>
            </w:r>
          </w:p>
          <w:p w14:paraId="5DC4DD56" w14:textId="5C247793" w:rsidR="00F274F5" w:rsidRDefault="00F274F5" w:rsidP="00D102D0">
            <w:pPr>
              <w:pStyle w:val="Caption"/>
              <w:spacing w:line="480" w:lineRule="auto"/>
              <w:jc w:val="center"/>
            </w:pPr>
            <w:bookmarkStart w:id="12" w:name="_Ref57813051"/>
            <w:bookmarkStart w:id="13" w:name="_Ref57812967"/>
            <w:bookmarkStart w:id="14" w:name="_Toc58974912"/>
            <w:r w:rsidRPr="00F274F5">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1</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w:t>
            </w:r>
            <w:r w:rsidR="007A4331">
              <w:rPr>
                <w:color w:val="000000" w:themeColor="text1"/>
                <w:sz w:val="24"/>
                <w:szCs w:val="24"/>
              </w:rPr>
              <w:fldChar w:fldCharType="end"/>
            </w:r>
            <w:bookmarkEnd w:id="12"/>
            <w:r w:rsidRPr="00F274F5">
              <w:rPr>
                <w:color w:val="000000" w:themeColor="text1"/>
                <w:sz w:val="24"/>
                <w:szCs w:val="24"/>
              </w:rPr>
              <w:t>. Proposed PCM storage location</w:t>
            </w:r>
            <w:bookmarkEnd w:id="13"/>
            <w:bookmarkEnd w:id="14"/>
          </w:p>
        </w:tc>
      </w:tr>
    </w:tbl>
    <w:p w14:paraId="1F4EE403" w14:textId="77777777" w:rsidR="009962A6" w:rsidRPr="00DF134D" w:rsidRDefault="009962A6" w:rsidP="00D102D0">
      <w:pPr>
        <w:spacing w:line="480" w:lineRule="auto"/>
      </w:pPr>
    </w:p>
    <w:p w14:paraId="308DF745" w14:textId="77777777" w:rsidR="000E16A5" w:rsidRDefault="000E16A5" w:rsidP="00D102D0">
      <w:pPr>
        <w:pStyle w:val="Heading2"/>
        <w:spacing w:line="480" w:lineRule="auto"/>
        <w:sectPr w:rsidR="000E16A5" w:rsidSect="003F3F60">
          <w:footerReference w:type="default" r:id="rId12"/>
          <w:pgSz w:w="12240" w:h="15840"/>
          <w:pgMar w:top="1440" w:right="1440" w:bottom="1440" w:left="1440" w:header="720" w:footer="720" w:gutter="0"/>
          <w:pgNumType w:start="1"/>
          <w:cols w:space="720"/>
        </w:sectPr>
      </w:pPr>
    </w:p>
    <w:p w14:paraId="5153E40A" w14:textId="77777777" w:rsidR="00BE4AC4" w:rsidRDefault="00DF134D" w:rsidP="00D102D0">
      <w:pPr>
        <w:pStyle w:val="Heading2"/>
        <w:spacing w:line="480" w:lineRule="auto"/>
        <w:jc w:val="both"/>
      </w:pPr>
      <w:bookmarkStart w:id="15" w:name="_Toc59201332"/>
      <w:r w:rsidRPr="00DF134D">
        <w:lastRenderedPageBreak/>
        <w:t>Literature Review</w:t>
      </w:r>
      <w:bookmarkEnd w:id="15"/>
    </w:p>
    <w:p w14:paraId="59EB16B1" w14:textId="65D9CD36" w:rsidR="00D64B45" w:rsidRDefault="00142A15" w:rsidP="00D102D0">
      <w:pPr>
        <w:spacing w:line="480" w:lineRule="auto"/>
        <w:ind w:firstLine="720"/>
        <w:jc w:val="both"/>
      </w:pPr>
      <w:r>
        <w:t>PCM</w:t>
      </w:r>
      <w:r w:rsidR="00362BBD">
        <w:t xml:space="preserve"> undergo solid-liquid phase transitions at a temperature within the operating temperature of a thermal energy system </w:t>
      </w:r>
      <w:sdt>
        <w:sdtPr>
          <w:id w:val="-721285677"/>
          <w:citation/>
        </w:sdtPr>
        <w:sdtContent>
          <w:r w:rsidR="00362BBD">
            <w:fldChar w:fldCharType="begin"/>
          </w:r>
          <w:r w:rsidR="00362BBD">
            <w:instrText xml:space="preserve"> CITATION Fle15 \l 1033 </w:instrText>
          </w:r>
          <w:r w:rsidR="00362BBD">
            <w:fldChar w:fldCharType="separate"/>
          </w:r>
          <w:r w:rsidR="00D102D0" w:rsidRPr="00D102D0">
            <w:rPr>
              <w:noProof/>
            </w:rPr>
            <w:t>[4]</w:t>
          </w:r>
          <w:r w:rsidR="00362BBD">
            <w:fldChar w:fldCharType="end"/>
          </w:r>
        </w:sdtContent>
      </w:sdt>
      <w:r w:rsidR="00362BBD">
        <w:t>.</w:t>
      </w:r>
      <w:r>
        <w:t xml:space="preserve"> They can be classified into organic</w:t>
      </w:r>
      <w:r w:rsidR="00596A7A">
        <w:t>, inorganic and eutectic</w:t>
      </w:r>
      <w:r w:rsidR="000B3802">
        <w:t xml:space="preserve"> </w:t>
      </w:r>
      <w:sdt>
        <w:sdtPr>
          <w:id w:val="-1540655064"/>
          <w:citation/>
        </w:sdtPr>
        <w:sdtContent>
          <w:r w:rsidR="000B3802">
            <w:fldChar w:fldCharType="begin"/>
          </w:r>
          <w:r w:rsidR="000B3802">
            <w:instrText xml:space="preserve"> CITATION Sha09 \l 1033 </w:instrText>
          </w:r>
          <w:r w:rsidR="000B3802">
            <w:fldChar w:fldCharType="separate"/>
          </w:r>
          <w:r w:rsidR="00D102D0" w:rsidRPr="00D102D0">
            <w:rPr>
              <w:noProof/>
            </w:rPr>
            <w:t>[5]</w:t>
          </w:r>
          <w:r w:rsidR="000B3802">
            <w:fldChar w:fldCharType="end"/>
          </w:r>
        </w:sdtContent>
      </w:sdt>
      <w:r w:rsidR="00596A7A">
        <w:t xml:space="preserve">. </w:t>
      </w:r>
      <w:r w:rsidR="000B3802">
        <w:t>Organic PCMs</w:t>
      </w:r>
      <w:r w:rsidR="00325150">
        <w:t xml:space="preserve"> are</w:t>
      </w:r>
      <w:r w:rsidR="00794BD3">
        <w:t xml:space="preserve"> non-toxic, non-corrosive</w:t>
      </w:r>
      <w:r w:rsidR="00325150">
        <w:t xml:space="preserve"> and have good thermal stability; however, they have low thermal conductivity which leads to high phase change times</w:t>
      </w:r>
      <w:sdt>
        <w:sdtPr>
          <w:id w:val="-1198543160"/>
          <w:citation/>
        </w:sdtPr>
        <w:sdtContent>
          <w:r w:rsidR="000B3802">
            <w:fldChar w:fldCharType="begin"/>
          </w:r>
          <w:r w:rsidR="000B3802">
            <w:instrText xml:space="preserve"> CITATION AlA12 \l 1033 </w:instrText>
          </w:r>
          <w:r w:rsidR="000B3802">
            <w:fldChar w:fldCharType="separate"/>
          </w:r>
          <w:r w:rsidR="00D102D0">
            <w:rPr>
              <w:noProof/>
            </w:rPr>
            <w:t xml:space="preserve"> </w:t>
          </w:r>
          <w:r w:rsidR="00D102D0" w:rsidRPr="00D102D0">
            <w:rPr>
              <w:noProof/>
            </w:rPr>
            <w:t>[6]</w:t>
          </w:r>
          <w:r w:rsidR="000B3802">
            <w:fldChar w:fldCharType="end"/>
          </w:r>
        </w:sdtContent>
      </w:sdt>
      <w:r w:rsidR="00794BD3">
        <w:t>. While inorganic PCMs have high thermal conductivity, they are more corrosive, toxic and have lower chemical and thermal stability, which makes them less suitable to be placed in the supply air duct.</w:t>
      </w:r>
    </w:p>
    <w:p w14:paraId="1A602289" w14:textId="7E47452F" w:rsidR="00B25945" w:rsidRDefault="004D1D70" w:rsidP="00D102D0">
      <w:pPr>
        <w:spacing w:line="480" w:lineRule="auto"/>
        <w:ind w:firstLine="720"/>
        <w:jc w:val="both"/>
      </w:pPr>
      <w:r>
        <w:t xml:space="preserve">The use of PCM as latent heat storage has previously been investigated in many studies. </w:t>
      </w:r>
      <w:proofErr w:type="spellStart"/>
      <w:r>
        <w:t>Iten</w:t>
      </w:r>
      <w:proofErr w:type="spellEnd"/>
      <w:r>
        <w:t xml:space="preserve"> et al</w:t>
      </w:r>
      <w:r w:rsidR="00873133">
        <w:t>.</w:t>
      </w:r>
      <w:r>
        <w:t xml:space="preserve"> </w:t>
      </w:r>
      <w:sdt>
        <w:sdtPr>
          <w:id w:val="130296934"/>
          <w:citation/>
        </w:sdtPr>
        <w:sdtContent>
          <w:r>
            <w:fldChar w:fldCharType="begin"/>
          </w:r>
          <w:r>
            <w:instrText xml:space="preserve"> CITATION Ite16 \l 1033 </w:instrText>
          </w:r>
          <w:r>
            <w:fldChar w:fldCharType="separate"/>
          </w:r>
          <w:r w:rsidR="00D102D0" w:rsidRPr="00D102D0">
            <w:rPr>
              <w:noProof/>
            </w:rPr>
            <w:t>[3]</w:t>
          </w:r>
          <w:r>
            <w:fldChar w:fldCharType="end"/>
          </w:r>
        </w:sdtContent>
      </w:sdt>
      <w:r>
        <w:t xml:space="preserve"> conducted a review of free cooling TES</w:t>
      </w:r>
      <w:r w:rsidR="00E92575">
        <w:t xml:space="preserve"> and PCM incorporated in the building envelope to increase the building’s thermal mass</w:t>
      </w:r>
      <w:r w:rsidR="003C5528">
        <w:t xml:space="preserve">. </w:t>
      </w:r>
      <w:r w:rsidR="00E92575">
        <w:t xml:space="preserve"> For PCM incorporated in the building envelope, t</w:t>
      </w:r>
      <w:r w:rsidR="003C5528">
        <w:t>he energy storage is driven by the increase or decrease in the outdoor or indoor temperatures, which initiates the melting or solidification process.</w:t>
      </w:r>
      <w:r w:rsidR="00972A96">
        <w:t xml:space="preserve"> Safari et. al </w:t>
      </w:r>
      <w:sdt>
        <w:sdtPr>
          <w:id w:val="-398365441"/>
          <w:citation/>
        </w:sdtPr>
        <w:sdtContent>
          <w:r w:rsidR="00972A96">
            <w:fldChar w:fldCharType="begin"/>
          </w:r>
          <w:r w:rsidR="00972A96">
            <w:instrText xml:space="preserve"> CITATION Saf16 \l 1033 </w:instrText>
          </w:r>
          <w:r w:rsidR="00972A96">
            <w:fldChar w:fldCharType="separate"/>
          </w:r>
          <w:r w:rsidR="00D102D0" w:rsidRPr="00D102D0">
            <w:rPr>
              <w:noProof/>
            </w:rPr>
            <w:t>[7]</w:t>
          </w:r>
          <w:r w:rsidR="00972A96">
            <w:fldChar w:fldCharType="end"/>
          </w:r>
        </w:sdtContent>
      </w:sdt>
      <w:r w:rsidR="003C5528">
        <w:t xml:space="preserve"> </w:t>
      </w:r>
      <w:r w:rsidR="00972A96">
        <w:t>investigated the implementation of</w:t>
      </w:r>
      <w:r w:rsidR="0039423D">
        <w:t xml:space="preserve"> PCM</w:t>
      </w:r>
      <w:r w:rsidR="00972A96">
        <w:t xml:space="preserve"> in roof and wall construction using the </w:t>
      </w:r>
      <w:proofErr w:type="spellStart"/>
      <w:r w:rsidR="00972A96">
        <w:t>Fanger</w:t>
      </w:r>
      <w:proofErr w:type="spellEnd"/>
      <w:r w:rsidR="00972A96">
        <w:t xml:space="preserve"> comfort model to control HVAC thermostat operation in Madrid’s climate zone. They found that a PCM with 27 </w:t>
      </w:r>
      <w:r w:rsidR="00972A96">
        <w:rPr>
          <w:rFonts w:cstheme="minorHAnsi"/>
        </w:rPr>
        <w:t>°</w:t>
      </w:r>
      <w:r w:rsidR="00972A96">
        <w:t>C melting temperature resulted in the highest energy savings potential</w:t>
      </w:r>
      <w:r w:rsidR="00FB2811">
        <w:t xml:space="preserve">, and </w:t>
      </w:r>
      <w:r w:rsidR="00972A96">
        <w:t>5 mm thick modules result</w:t>
      </w:r>
      <w:r w:rsidR="00FB2811">
        <w:t>ed</w:t>
      </w:r>
      <w:r w:rsidR="00972A96">
        <w:t xml:space="preserve"> in a maximum of 16% annual energy savings and a minimum 6.38-year payback period for the office schedule.</w:t>
      </w:r>
      <w:r w:rsidR="00972A96" w:rsidRPr="00972A96">
        <w:t xml:space="preserve"> </w:t>
      </w:r>
      <w:proofErr w:type="spellStart"/>
      <w:r w:rsidR="00972A96">
        <w:t>Neeper</w:t>
      </w:r>
      <w:proofErr w:type="spellEnd"/>
      <w:r w:rsidR="00972A96">
        <w:t xml:space="preserve"> </w:t>
      </w:r>
      <w:sdt>
        <w:sdtPr>
          <w:id w:val="-812099741"/>
          <w:citation/>
        </w:sdtPr>
        <w:sdtContent>
          <w:r w:rsidR="00972A96">
            <w:fldChar w:fldCharType="begin"/>
          </w:r>
          <w:r w:rsidR="00972A96">
            <w:instrText xml:space="preserve"> CITATION Nee00 \l 1033 </w:instrText>
          </w:r>
          <w:r w:rsidR="00972A96">
            <w:fldChar w:fldCharType="separate"/>
          </w:r>
          <w:r w:rsidR="00D102D0" w:rsidRPr="00D102D0">
            <w:rPr>
              <w:noProof/>
            </w:rPr>
            <w:t>[8]</w:t>
          </w:r>
          <w:r w:rsidR="00972A96">
            <w:fldChar w:fldCharType="end"/>
          </w:r>
        </w:sdtContent>
      </w:sdt>
      <w:r w:rsidR="00972A96">
        <w:t xml:space="preserve"> investigated the thermal dynamics of a wallboard impregnated with PCM. The study found that the maximum diurnal energy storage occurs at a value of the PCM melt temperature that is close to the average room temperature in most circumstances. The diurnal storage achieved in practice may be limited to a range of 300–400 kJ/m</w:t>
      </w:r>
      <w:r w:rsidR="00972A96">
        <w:rPr>
          <w:vertAlign w:val="superscript"/>
        </w:rPr>
        <w:t>2</w:t>
      </w:r>
      <w:r w:rsidR="00972A96">
        <w:t xml:space="preserve">, even if the wallboard has a greater latent capacity. However, the investigation used a pre-determined hourly room temperature profile, and the effect of the PCM on the room temperature was not considered. </w:t>
      </w:r>
      <w:proofErr w:type="spellStart"/>
      <w:r w:rsidR="00972A96">
        <w:t>Sleiti</w:t>
      </w:r>
      <w:proofErr w:type="spellEnd"/>
      <w:r w:rsidR="00972A96">
        <w:t xml:space="preserve"> and </w:t>
      </w:r>
      <w:proofErr w:type="spellStart"/>
      <w:r w:rsidR="00972A96">
        <w:t>Naimaster</w:t>
      </w:r>
      <w:proofErr w:type="spellEnd"/>
      <w:r w:rsidR="00972A96">
        <w:t xml:space="preserve"> </w:t>
      </w:r>
      <w:sdt>
        <w:sdtPr>
          <w:id w:val="-1040814080"/>
          <w:citation/>
        </w:sdtPr>
        <w:sdtContent>
          <w:r w:rsidR="00972A96">
            <w:fldChar w:fldCharType="begin"/>
          </w:r>
          <w:r w:rsidR="00972A96">
            <w:instrText xml:space="preserve"> CITATION Sle16 \l 1033 </w:instrText>
          </w:r>
          <w:r w:rsidR="00972A96">
            <w:fldChar w:fldCharType="separate"/>
          </w:r>
          <w:r w:rsidR="00D102D0" w:rsidRPr="00D102D0">
            <w:rPr>
              <w:noProof/>
            </w:rPr>
            <w:t>[9]</w:t>
          </w:r>
          <w:r w:rsidR="00972A96">
            <w:fldChar w:fldCharType="end"/>
          </w:r>
        </w:sdtContent>
      </w:sdt>
      <w:r w:rsidR="00972A96">
        <w:t xml:space="preserve"> investigated the building energy performance of recently developed organic </w:t>
      </w:r>
      <w:r w:rsidR="00972A96" w:rsidRPr="00C73B7F">
        <w:lastRenderedPageBreak/>
        <w:t>(fatty acid based) PCM products in ceiling constructions for a simulated quick service restaurant</w:t>
      </w:r>
      <w:r w:rsidR="00972A96">
        <w:t xml:space="preserve"> building model located in Atlanta, GA.</w:t>
      </w:r>
      <w:r w:rsidR="0084731D">
        <w:t xml:space="preserve"> PCM was added in the ceiling, in between the gypsum board and attic floor frame and insulation. T</w:t>
      </w:r>
      <w:r w:rsidR="0084731D" w:rsidRPr="007B0522">
        <w:t>he PCM cases considered were not able to achieve any changes in the zone</w:t>
      </w:r>
      <w:r w:rsidR="00BD7228">
        <w:t xml:space="preserve"> </w:t>
      </w:r>
      <w:r w:rsidR="0084731D" w:rsidRPr="007B0522">
        <w:t>air temperature that would translate to signiﬁcant HVAC energy savings</w:t>
      </w:r>
      <w:r w:rsidR="0084731D">
        <w:t>.</w:t>
      </w:r>
      <w:r w:rsidR="002D2B49">
        <w:t xml:space="preserve"> </w:t>
      </w:r>
      <w:r w:rsidR="00D028DF">
        <w:t xml:space="preserve">In an experimental and numerical study, </w:t>
      </w:r>
      <w:proofErr w:type="spellStart"/>
      <w:r w:rsidR="00D028DF">
        <w:t>Athienitis</w:t>
      </w:r>
      <w:proofErr w:type="spellEnd"/>
      <w:r w:rsidR="00D028DF">
        <w:t xml:space="preserve"> et al. </w:t>
      </w:r>
      <w:sdt>
        <w:sdtPr>
          <w:id w:val="735820569"/>
          <w:citation/>
        </w:sdtPr>
        <w:sdtContent>
          <w:r w:rsidR="002D2B49">
            <w:fldChar w:fldCharType="begin"/>
          </w:r>
          <w:r w:rsidR="002D2B49">
            <w:instrText xml:space="preserve"> CITATION Ath97 \l 1033 </w:instrText>
          </w:r>
          <w:r w:rsidR="002D2B49">
            <w:fldChar w:fldCharType="separate"/>
          </w:r>
          <w:r w:rsidR="00D102D0" w:rsidRPr="00D102D0">
            <w:rPr>
              <w:noProof/>
            </w:rPr>
            <w:t>[10]</w:t>
          </w:r>
          <w:r w:rsidR="002D2B49">
            <w:fldChar w:fldCharType="end"/>
          </w:r>
        </w:sdtContent>
      </w:sdt>
      <w:r w:rsidR="00D028DF">
        <w:t xml:space="preserve"> impregnated PCM in gypsum board and inserted it in the inside wall lining of a full-scale outdoor test room. They observed reasonable agreement in the simulation and experimental results, which demonstrated that a maximum room temperature reduction of about 4 </w:t>
      </w:r>
      <w:r w:rsidR="00D028DF" w:rsidRPr="00D028DF">
        <w:t>°C</w:t>
      </w:r>
      <w:r w:rsidR="00D028DF">
        <w:t xml:space="preserve"> during the daytime.</w:t>
      </w:r>
      <w:r w:rsidR="003A36F5">
        <w:t xml:space="preserve"> </w:t>
      </w:r>
      <w:r w:rsidR="00D24A58">
        <w:t>Lin et al.</w:t>
      </w:r>
      <w:r w:rsidR="009E01D1">
        <w:t xml:space="preserve"> </w:t>
      </w:r>
      <w:sdt>
        <w:sdtPr>
          <w:id w:val="-1243863572"/>
          <w:citation/>
        </w:sdtPr>
        <w:sdtContent>
          <w:r w:rsidR="009E01D1">
            <w:fldChar w:fldCharType="begin"/>
          </w:r>
          <w:r w:rsidR="009E01D1">
            <w:instrText xml:space="preserve"> CITATION Lin07 \l 1033 </w:instrText>
          </w:r>
          <w:r w:rsidR="009E01D1">
            <w:fldChar w:fldCharType="separate"/>
          </w:r>
          <w:r w:rsidR="00D102D0" w:rsidRPr="00D102D0">
            <w:rPr>
              <w:noProof/>
            </w:rPr>
            <w:t>[11]</w:t>
          </w:r>
          <w:r w:rsidR="009E01D1">
            <w:fldChar w:fldCharType="end"/>
          </w:r>
        </w:sdtContent>
      </w:sdt>
      <w:r w:rsidR="00D24A58">
        <w:t xml:space="preserve"> studied an electrical floor heating system </w:t>
      </w:r>
      <w:r w:rsidR="00D24A58" w:rsidRPr="00D24A58">
        <w:t xml:space="preserve">with ductless air supply and </w:t>
      </w:r>
      <w:proofErr w:type="gramStart"/>
      <w:r w:rsidR="00D24A58" w:rsidRPr="00D24A58">
        <w:t>shape-stabilized</w:t>
      </w:r>
      <w:proofErr w:type="gramEnd"/>
      <w:r w:rsidR="00D24A58" w:rsidRPr="00D24A58">
        <w:t xml:space="preserve"> PCM</w:t>
      </w:r>
      <w:r w:rsidR="009E01D1">
        <w:t>. The study demonstrated the electrical load shifting capabilities from the on-peak to off-peak periods; however, the economic benefits might be offset by implementing this novel under-floor heating system.</w:t>
      </w:r>
      <w:r w:rsidR="00487CEE">
        <w:t xml:space="preserve"> PCM has also been incorporated in </w:t>
      </w:r>
      <w:proofErr w:type="gramStart"/>
      <w:r w:rsidR="00487CEE">
        <w:t>window panes</w:t>
      </w:r>
      <w:proofErr w:type="gramEnd"/>
      <w:r w:rsidR="00487CEE">
        <w:t xml:space="preserve"> and shutters to minimize solar heat gains through the window </w:t>
      </w:r>
      <w:sdt>
        <w:sdtPr>
          <w:id w:val="-1029169437"/>
          <w:citation/>
        </w:sdtPr>
        <w:sdtContent>
          <w:r w:rsidR="00487CEE">
            <w:fldChar w:fldCharType="begin"/>
          </w:r>
          <w:r w:rsidR="00487CEE">
            <w:instrText xml:space="preserve"> CITATION LiS16 \l 1033 </w:instrText>
          </w:r>
          <w:r w:rsidR="00487CEE">
            <w:fldChar w:fldCharType="separate"/>
          </w:r>
          <w:r w:rsidR="00D102D0" w:rsidRPr="00D102D0">
            <w:rPr>
              <w:noProof/>
            </w:rPr>
            <w:t>[12]</w:t>
          </w:r>
          <w:r w:rsidR="00487CEE">
            <w:fldChar w:fldCharType="end"/>
          </w:r>
        </w:sdtContent>
      </w:sdt>
      <w:sdt>
        <w:sdtPr>
          <w:id w:val="2085944891"/>
          <w:citation/>
        </w:sdtPr>
        <w:sdtContent>
          <w:r w:rsidR="00397899">
            <w:fldChar w:fldCharType="begin"/>
          </w:r>
          <w:r w:rsidR="00397899">
            <w:instrText xml:space="preserve"> CITATION Sil16 \l 1033 </w:instrText>
          </w:r>
          <w:r w:rsidR="00397899">
            <w:fldChar w:fldCharType="separate"/>
          </w:r>
          <w:r w:rsidR="00D102D0">
            <w:rPr>
              <w:noProof/>
            </w:rPr>
            <w:t xml:space="preserve"> </w:t>
          </w:r>
          <w:r w:rsidR="00D102D0" w:rsidRPr="00D102D0">
            <w:rPr>
              <w:noProof/>
            </w:rPr>
            <w:t>[13]</w:t>
          </w:r>
          <w:r w:rsidR="00397899">
            <w:fldChar w:fldCharType="end"/>
          </w:r>
        </w:sdtContent>
      </w:sdt>
      <w:r w:rsidR="00487CEE">
        <w:t>.</w:t>
      </w:r>
      <w:r w:rsidR="0084731D">
        <w:t xml:space="preserve"> </w:t>
      </w:r>
      <w:r w:rsidR="00F32FFD">
        <w:t>One of the</w:t>
      </w:r>
      <w:r w:rsidR="0084731D">
        <w:t xml:space="preserve"> limitations for </w:t>
      </w:r>
      <w:r w:rsidR="00BD7228">
        <w:t>PCM TES incorporated in the building envelope</w:t>
      </w:r>
      <w:r w:rsidR="0084731D">
        <w:t xml:space="preserve"> is that the fluctuations in the zone temperature required to perform energy storage can lead to discomfort </w:t>
      </w:r>
      <w:r w:rsidR="007C5CAE">
        <w:t>for</w:t>
      </w:r>
      <w:r w:rsidR="0084731D">
        <w:t xml:space="preserve"> the occupants</w:t>
      </w:r>
      <w:sdt>
        <w:sdtPr>
          <w:id w:val="1809120556"/>
          <w:citation/>
        </w:sdtPr>
        <w:sdtContent>
          <w:r w:rsidR="00F32FFD">
            <w:fldChar w:fldCharType="begin"/>
          </w:r>
          <w:r w:rsidR="00F32FFD">
            <w:instrText xml:space="preserve"> CITATION Sch05 \l 1033 </w:instrText>
          </w:r>
          <w:r w:rsidR="00F32FFD">
            <w:fldChar w:fldCharType="separate"/>
          </w:r>
          <w:r w:rsidR="00D102D0">
            <w:rPr>
              <w:noProof/>
            </w:rPr>
            <w:t xml:space="preserve"> </w:t>
          </w:r>
          <w:r w:rsidR="00D102D0" w:rsidRPr="00D102D0">
            <w:rPr>
              <w:noProof/>
            </w:rPr>
            <w:t>[14]</w:t>
          </w:r>
          <w:r w:rsidR="00F32FFD">
            <w:fldChar w:fldCharType="end"/>
          </w:r>
        </w:sdtContent>
      </w:sdt>
      <w:sdt>
        <w:sdtPr>
          <w:id w:val="1155883125"/>
          <w:citation/>
        </w:sdtPr>
        <w:sdtContent>
          <w:r w:rsidR="00F32FFD">
            <w:fldChar w:fldCharType="begin"/>
          </w:r>
          <w:r w:rsidR="00F32FFD">
            <w:instrText xml:space="preserve"> CITATION Voe08 \l 1033 </w:instrText>
          </w:r>
          <w:r w:rsidR="00F32FFD">
            <w:fldChar w:fldCharType="separate"/>
          </w:r>
          <w:r w:rsidR="00D102D0">
            <w:rPr>
              <w:noProof/>
            </w:rPr>
            <w:t xml:space="preserve"> </w:t>
          </w:r>
          <w:r w:rsidR="00D102D0" w:rsidRPr="00D102D0">
            <w:rPr>
              <w:noProof/>
            </w:rPr>
            <w:t>[15]</w:t>
          </w:r>
          <w:r w:rsidR="00F32FFD">
            <w:fldChar w:fldCharType="end"/>
          </w:r>
        </w:sdtContent>
      </w:sdt>
      <w:r w:rsidR="00F32FFD">
        <w:t>. The air-to-PCM heat transfer is low due to the reliance on natural convection and</w:t>
      </w:r>
      <w:r w:rsidR="00FB2811">
        <w:t xml:space="preserve"> the</w:t>
      </w:r>
      <w:r w:rsidR="00F32FFD">
        <w:t xml:space="preserve"> small temperature difference limits the </w:t>
      </w:r>
      <w:r w:rsidR="00CF657B">
        <w:t>effectiveness and heat penetration depth</w:t>
      </w:r>
      <w:r w:rsidR="00F32FFD">
        <w:t>.</w:t>
      </w:r>
    </w:p>
    <w:p w14:paraId="44378666" w14:textId="20CFB42D" w:rsidR="00B76158" w:rsidRDefault="00CF657B" w:rsidP="00D102D0">
      <w:pPr>
        <w:spacing w:line="480" w:lineRule="auto"/>
        <w:ind w:firstLine="720"/>
        <w:jc w:val="both"/>
      </w:pPr>
      <w:r>
        <w:t xml:space="preserve">Free cooling TES </w:t>
      </w:r>
      <w:r w:rsidR="00D614CC">
        <w:t xml:space="preserve">has </w:t>
      </w:r>
      <w:r>
        <w:t xml:space="preserve">been previously investigated, and </w:t>
      </w:r>
      <w:r w:rsidR="00D614CC">
        <w:t xml:space="preserve">it </w:t>
      </w:r>
      <w:r>
        <w:t>involve</w:t>
      </w:r>
      <w:r w:rsidR="00D614CC">
        <w:t>s</w:t>
      </w:r>
      <w:r>
        <w:t xml:space="preserve"> using </w:t>
      </w:r>
      <w:r w:rsidR="00D614CC">
        <w:t xml:space="preserve">the stored cooling potential of </w:t>
      </w:r>
      <w:r w:rsidR="00EB1A9E">
        <w:t>cold night-time air to cool the indoor space during the day</w:t>
      </w:r>
      <w:r w:rsidR="00D614CC">
        <w:t xml:space="preserve"> </w:t>
      </w:r>
      <w:sdt>
        <w:sdtPr>
          <w:id w:val="979810511"/>
          <w:citation/>
        </w:sdtPr>
        <w:sdtContent>
          <w:r w:rsidR="00D614CC">
            <w:fldChar w:fldCharType="begin"/>
          </w:r>
          <w:r w:rsidR="00D614CC">
            <w:instrText xml:space="preserve"> CITATION Sou16 \l 1033 </w:instrText>
          </w:r>
          <w:r w:rsidR="00D614CC">
            <w:fldChar w:fldCharType="separate"/>
          </w:r>
          <w:r w:rsidR="00D102D0" w:rsidRPr="00D102D0">
            <w:rPr>
              <w:noProof/>
            </w:rPr>
            <w:t>[16]</w:t>
          </w:r>
          <w:r w:rsidR="00D614CC">
            <w:fldChar w:fldCharType="end"/>
          </w:r>
        </w:sdtContent>
      </w:sdt>
      <w:r w:rsidR="00EB1A9E">
        <w:t>.</w:t>
      </w:r>
      <w:r w:rsidR="00D614CC">
        <w:t xml:space="preserve"> At night, cold</w:t>
      </w:r>
      <w:r w:rsidR="00C27108">
        <w:t xml:space="preserve"> outdoor</w:t>
      </w:r>
      <w:r w:rsidR="00D614CC">
        <w:t xml:space="preserve"> air is circulated through </w:t>
      </w:r>
      <w:r w:rsidR="00C27108">
        <w:t>the</w:t>
      </w:r>
      <w:r w:rsidR="00D614CC">
        <w:t xml:space="preserve"> PCM storage unit, which sol</w:t>
      </w:r>
      <w:r w:rsidR="00C27108">
        <w:t xml:space="preserve">idifies the PCM and stores “cooling energy” in it. During the day, hot air from the room is circulated through the PCM storage unit, which melts the PCM and </w:t>
      </w:r>
      <w:r w:rsidR="00F03485">
        <w:t>delivers cooled air to the interior space</w:t>
      </w:r>
      <w:r w:rsidR="00C27108">
        <w:t>.</w:t>
      </w:r>
      <w:r w:rsidR="00F03485">
        <w:t xml:space="preserve"> </w:t>
      </w:r>
      <w:proofErr w:type="spellStart"/>
      <w:r w:rsidR="00F03485">
        <w:t>Zalba</w:t>
      </w:r>
      <w:proofErr w:type="spellEnd"/>
      <w:r w:rsidR="00F03485">
        <w:t xml:space="preserve"> et al</w:t>
      </w:r>
      <w:r w:rsidR="003C116C">
        <w:t xml:space="preserve">. </w:t>
      </w:r>
      <w:sdt>
        <w:sdtPr>
          <w:id w:val="365569632"/>
          <w:citation/>
        </w:sdtPr>
        <w:sdtContent>
          <w:r w:rsidR="003C116C">
            <w:fldChar w:fldCharType="begin"/>
          </w:r>
          <w:r w:rsidR="003C116C">
            <w:instrText xml:space="preserve"> CITATION Zal04 \l 1033 </w:instrText>
          </w:r>
          <w:r w:rsidR="003C116C">
            <w:fldChar w:fldCharType="separate"/>
          </w:r>
          <w:r w:rsidR="00D102D0" w:rsidRPr="00D102D0">
            <w:rPr>
              <w:noProof/>
            </w:rPr>
            <w:t>[17]</w:t>
          </w:r>
          <w:r w:rsidR="003C116C">
            <w:fldChar w:fldCharType="end"/>
          </w:r>
        </w:sdtContent>
      </w:sdt>
      <w:r w:rsidR="003C116C">
        <w:t xml:space="preserve"> designed an experimental installation to study a PCM free cooling system using a flat plate heat exchanger. </w:t>
      </w:r>
      <w:r w:rsidR="003C116C">
        <w:lastRenderedPageBreak/>
        <w:t xml:space="preserve">Their analysis showed that the main parameters with significant influence on the solidification and melting processes are </w:t>
      </w:r>
      <w:r w:rsidR="00D104DB" w:rsidRPr="00287682">
        <w:t>the thickness of the encapsulation, the inlet temperature of the air, the air flow</w:t>
      </w:r>
      <w:r w:rsidR="00D104DB">
        <w:t xml:space="preserve"> rate</w:t>
      </w:r>
      <w:r w:rsidR="00D104DB" w:rsidRPr="00287682">
        <w:t>, and the interaction thickness</w:t>
      </w:r>
      <w:r w:rsidR="00D104DB">
        <w:t xml:space="preserve"> and </w:t>
      </w:r>
      <w:r w:rsidR="00D104DB" w:rsidRPr="00287682">
        <w:t>temperature</w:t>
      </w:r>
      <w:r w:rsidR="00D104DB">
        <w:t xml:space="preserve">. </w:t>
      </w:r>
      <w:proofErr w:type="spellStart"/>
      <w:r w:rsidR="00D104DB">
        <w:t>Mosaffa</w:t>
      </w:r>
      <w:proofErr w:type="spellEnd"/>
      <w:r w:rsidR="00D104DB">
        <w:t xml:space="preserve"> et al. </w:t>
      </w:r>
      <w:sdt>
        <w:sdtPr>
          <w:id w:val="166374834"/>
          <w:citation/>
        </w:sdtPr>
        <w:sdtContent>
          <w:r w:rsidR="00D104DB">
            <w:fldChar w:fldCharType="begin"/>
          </w:r>
          <w:r w:rsidR="00D104DB">
            <w:instrText xml:space="preserve"> CITATION Mos13 \l 1033 </w:instrText>
          </w:r>
          <w:r w:rsidR="00D104DB">
            <w:fldChar w:fldCharType="separate"/>
          </w:r>
          <w:r w:rsidR="00D102D0" w:rsidRPr="00D102D0">
            <w:rPr>
              <w:noProof/>
            </w:rPr>
            <w:t>[18]</w:t>
          </w:r>
          <w:r w:rsidR="00D104DB">
            <w:fldChar w:fldCharType="end"/>
          </w:r>
        </w:sdtContent>
      </w:sdt>
      <w:r w:rsidR="00D104DB">
        <w:t xml:space="preserve"> performed a numerical investigation on the performance enhancement of a free cooling using</w:t>
      </w:r>
      <w:r w:rsidR="00EE03D7">
        <w:t xml:space="preserve"> TES unit for multiple PCMs. They modeled the PCM melting and solidification using the heat capacity method and investigated the effect of</w:t>
      </w:r>
      <w:r w:rsidR="00BD16E7">
        <w:t xml:space="preserve"> the</w:t>
      </w:r>
      <w:r w:rsidR="00EE03D7">
        <w:t xml:space="preserve"> PCM slab length and thickness, and the air passage</w:t>
      </w:r>
      <w:r w:rsidR="00BD16E7">
        <w:t xml:space="preserve"> width</w:t>
      </w:r>
      <w:r w:rsidR="00EE03D7">
        <w:t xml:space="preserve"> using </w:t>
      </w:r>
      <w:r w:rsidR="00BD16E7">
        <w:t>an energy optimized method.</w:t>
      </w:r>
      <w:r w:rsidR="00EE03D7">
        <w:t xml:space="preserve"> </w:t>
      </w:r>
      <w:r w:rsidR="00BD16E7">
        <w:t>They demonstrated that a system that utilized a PCM combination of CaCl</w:t>
      </w:r>
      <w:r w:rsidR="00BD16E7">
        <w:rPr>
          <w:vertAlign w:val="subscript"/>
        </w:rPr>
        <w:t>2</w:t>
      </w:r>
      <w:r w:rsidR="00BD16E7">
        <w:t>·6H</w:t>
      </w:r>
      <w:r w:rsidR="00BD16E7">
        <w:rPr>
          <w:vertAlign w:val="subscript"/>
        </w:rPr>
        <w:t>2</w:t>
      </w:r>
      <w:r w:rsidR="00BD16E7">
        <w:t xml:space="preserve">O and </w:t>
      </w:r>
      <w:proofErr w:type="spellStart"/>
      <w:r w:rsidR="00BD16E7">
        <w:t>Rubitherm</w:t>
      </w:r>
      <w:proofErr w:type="spellEnd"/>
      <w:r w:rsidR="00BD16E7">
        <w:t xml:space="preserve"> RT</w:t>
      </w:r>
      <w:r w:rsidR="00CF3611">
        <w:t xml:space="preserve">25, an optimum </w:t>
      </w:r>
      <w:r w:rsidR="00CF3611" w:rsidRPr="00F368D9">
        <w:t xml:space="preserve">air channel </w:t>
      </w:r>
      <w:r w:rsidR="00CF3611">
        <w:t>width</w:t>
      </w:r>
      <w:r w:rsidR="00CF3611" w:rsidRPr="00F368D9">
        <w:t xml:space="preserve"> of 3.2 mm, length of 1.3 m and PCM slab thickness of 10 mm</w:t>
      </w:r>
      <w:r w:rsidR="00CF3611">
        <w:t xml:space="preserve"> can achieve an optimum COP of 7.0 in Tabriz, Iran. </w:t>
      </w:r>
      <w:proofErr w:type="spellStart"/>
      <w:r w:rsidR="00CF3611">
        <w:t>Anisur</w:t>
      </w:r>
      <w:proofErr w:type="spellEnd"/>
      <w:r w:rsidR="00CF3611">
        <w:t xml:space="preserve"> </w:t>
      </w:r>
      <w:r w:rsidR="000B6584">
        <w:t xml:space="preserve">et al. </w:t>
      </w:r>
      <w:sdt>
        <w:sdtPr>
          <w:id w:val="-312492947"/>
          <w:citation/>
        </w:sdtPr>
        <w:sdtContent>
          <w:r w:rsidR="000B6584">
            <w:fldChar w:fldCharType="begin"/>
          </w:r>
          <w:r w:rsidR="000B6584">
            <w:instrText xml:space="preserve"> CITATION Ani14 \l 1033 </w:instrText>
          </w:r>
          <w:r w:rsidR="000B6584">
            <w:fldChar w:fldCharType="separate"/>
          </w:r>
          <w:r w:rsidR="00D102D0" w:rsidRPr="00D102D0">
            <w:rPr>
              <w:noProof/>
            </w:rPr>
            <w:t>[19]</w:t>
          </w:r>
          <w:r w:rsidR="000B6584">
            <w:fldChar w:fldCharType="end"/>
          </w:r>
        </w:sdtContent>
      </w:sdt>
      <w:r w:rsidR="000B6584">
        <w:t xml:space="preserve"> investigated analytically and experimentally a shell and tube latent heat storage system using </w:t>
      </w:r>
      <w:r w:rsidR="000B6584" w:rsidRPr="00B6764E">
        <w:t>heptadecane with melting point 22.33 °C</w:t>
      </w:r>
      <w:r w:rsidR="000B6584">
        <w:t xml:space="preserve">. The study found that a higher inlet temperature led to a higher COP, and the COP was to be 4.16 for an inlet temperature of 34.5 </w:t>
      </w:r>
      <w:r w:rsidR="000B6584" w:rsidRPr="00B6764E">
        <w:t>°C</w:t>
      </w:r>
      <w:r w:rsidR="000B6584">
        <w:t>,</w:t>
      </w:r>
      <w:r w:rsidR="009F1FBF">
        <w:t xml:space="preserve"> tube inner radius of 5.35 mm and thickness of 1 mm. Osterman et al. </w:t>
      </w:r>
      <w:sdt>
        <w:sdtPr>
          <w:id w:val="1619722474"/>
          <w:citation/>
        </w:sdtPr>
        <w:sdtContent>
          <w:r w:rsidR="009F1FBF">
            <w:fldChar w:fldCharType="begin"/>
          </w:r>
          <w:r w:rsidR="009F1FBF">
            <w:instrText xml:space="preserve"> CITATION Ost15 \l 1033 </w:instrText>
          </w:r>
          <w:r w:rsidR="009F1FBF">
            <w:fldChar w:fldCharType="separate"/>
          </w:r>
          <w:r w:rsidR="00D102D0" w:rsidRPr="00D102D0">
            <w:rPr>
              <w:noProof/>
            </w:rPr>
            <w:t>[20]</w:t>
          </w:r>
          <w:r w:rsidR="009F1FBF">
            <w:fldChar w:fldCharType="end"/>
          </w:r>
        </w:sdtContent>
      </w:sdt>
      <w:r w:rsidR="009F1FBF">
        <w:t xml:space="preserve"> </w:t>
      </w:r>
      <w:r w:rsidR="008C795D">
        <w:t xml:space="preserve">investigated the performance of a latent </w:t>
      </w:r>
      <w:proofErr w:type="gramStart"/>
      <w:r w:rsidR="008C795D">
        <w:t>heat  storage</w:t>
      </w:r>
      <w:proofErr w:type="gramEnd"/>
      <w:r w:rsidR="008C795D">
        <w:t xml:space="preserve"> unit experimentally and numerically using Fluent. The investigation was conducted over the period of a year: in the summer, free cooling was stored</w:t>
      </w:r>
      <w:r w:rsidR="000B0807">
        <w:t xml:space="preserve"> </w:t>
      </w:r>
      <w:r w:rsidR="008C795D">
        <w:t>in the PCM using cold night air, and in the winter, free heating was stored in the PCM</w:t>
      </w:r>
      <w:r w:rsidR="000B0807">
        <w:t xml:space="preserve"> during the day</w:t>
      </w:r>
      <w:r w:rsidR="008C795D">
        <w:t xml:space="preserve"> using a solar </w:t>
      </w:r>
      <w:r w:rsidR="000B0807">
        <w:t xml:space="preserve">air collector and released to the indoor space at night. The study found that the largest winter savings occurred in March because of the availability of heat in larger quantities, and the largest cooling storage occurred in July and August because of the larger temperature fluctuations between day and night. </w:t>
      </w:r>
      <w:r w:rsidR="00EB1A9E">
        <w:t xml:space="preserve">Takeda et al </w:t>
      </w:r>
      <w:sdt>
        <w:sdtPr>
          <w:id w:val="-1555464083"/>
          <w:citation/>
        </w:sdtPr>
        <w:sdtContent>
          <w:r w:rsidR="00EB1A9E">
            <w:fldChar w:fldCharType="begin"/>
          </w:r>
          <w:r w:rsidR="00EB1A9E">
            <w:instrText xml:space="preserve"> CITATION Tak04 \l 1033 </w:instrText>
          </w:r>
          <w:r w:rsidR="00EB1A9E">
            <w:fldChar w:fldCharType="separate"/>
          </w:r>
          <w:r w:rsidR="00D102D0" w:rsidRPr="00D102D0">
            <w:rPr>
              <w:noProof/>
            </w:rPr>
            <w:t>[21]</w:t>
          </w:r>
          <w:r w:rsidR="00EB1A9E">
            <w:fldChar w:fldCharType="end"/>
          </w:r>
        </w:sdtContent>
      </w:sdt>
      <w:r w:rsidR="00EB1A9E">
        <w:t xml:space="preserve"> investigated the reduction of</w:t>
      </w:r>
      <w:r w:rsidR="009062C5">
        <w:t xml:space="preserve"> the</w:t>
      </w:r>
      <w:r w:rsidR="00EB1A9E">
        <w:t xml:space="preserve"> ventilation load during summer</w:t>
      </w:r>
      <w:r w:rsidR="00BB2B77">
        <w:t xml:space="preserve"> in various Japanese cities</w:t>
      </w:r>
      <w:r w:rsidR="00EB1A9E">
        <w:t xml:space="preserve"> by installing a packed bed of PCM granules in the supply-air ventilation duct. </w:t>
      </w:r>
      <w:r w:rsidR="00EB1A9E" w:rsidRPr="00EB1A9E">
        <w:t>When</w:t>
      </w:r>
      <w:r w:rsidR="00EB1A9E">
        <w:t xml:space="preserve"> the</w:t>
      </w:r>
      <w:r w:rsidR="00EB1A9E" w:rsidRPr="00EB1A9E">
        <w:t xml:space="preserve"> outdoor air temperature is less than room air</w:t>
      </w:r>
      <w:r w:rsidR="00EB1A9E">
        <w:t>,</w:t>
      </w:r>
      <w:r w:rsidR="009062C5">
        <w:t xml:space="preserve"> two separate streams of outdoor </w:t>
      </w:r>
      <w:r w:rsidR="00EB1A9E" w:rsidRPr="00EB1A9E">
        <w:t>air flow into</w:t>
      </w:r>
      <w:r w:rsidR="000B0807">
        <w:t xml:space="preserve"> the</w:t>
      </w:r>
      <w:r w:rsidR="00EB1A9E" w:rsidRPr="00EB1A9E">
        <w:t xml:space="preserve"> room and through</w:t>
      </w:r>
      <w:r w:rsidR="00EB1A9E">
        <w:t xml:space="preserve"> the</w:t>
      </w:r>
      <w:r w:rsidR="00EB1A9E" w:rsidRPr="00EB1A9E">
        <w:t xml:space="preserve"> PCM bed</w:t>
      </w:r>
      <w:r w:rsidR="009062C5" w:rsidRPr="00EB1A9E">
        <w:t xml:space="preserve"> to</w:t>
      </w:r>
      <w:r w:rsidR="00EB1A9E" w:rsidRPr="00EB1A9E">
        <w:t xml:space="preserve"> simultaneously charge</w:t>
      </w:r>
      <w:r w:rsidR="009062C5">
        <w:t xml:space="preserve"> the</w:t>
      </w:r>
      <w:r w:rsidR="00EB1A9E" w:rsidRPr="00EB1A9E">
        <w:t xml:space="preserve"> PCM and cool room</w:t>
      </w:r>
      <w:r w:rsidR="009062C5">
        <w:t xml:space="preserve">. The air that </w:t>
      </w:r>
      <w:r w:rsidR="009062C5">
        <w:lastRenderedPageBreak/>
        <w:t>leaves the PCM section is exhausted to the outdoor environment because it has gained heat from the PCM.</w:t>
      </w:r>
      <w:r w:rsidR="00EB1A9E" w:rsidRPr="00EB1A9E">
        <w:t xml:space="preserve"> When outdoor air</w:t>
      </w:r>
      <w:r w:rsidR="001279B5">
        <w:t xml:space="preserve"> temperature</w:t>
      </w:r>
      <w:r w:rsidR="00EB1A9E" w:rsidRPr="00EB1A9E">
        <w:t xml:space="preserve"> is higher than room</w:t>
      </w:r>
      <w:r w:rsidR="009062C5">
        <w:t xml:space="preserve"> air</w:t>
      </w:r>
      <w:r w:rsidR="00EB1A9E" w:rsidRPr="00EB1A9E">
        <w:t>,</w:t>
      </w:r>
      <w:r w:rsidR="009062C5">
        <w:t xml:space="preserve"> outdoor</w:t>
      </w:r>
      <w:r w:rsidR="00EB1A9E" w:rsidRPr="00EB1A9E">
        <w:t xml:space="preserve"> air only passes through PCM bed and goes into room.</w:t>
      </w:r>
      <w:r w:rsidR="00EB1A9E">
        <w:t xml:space="preserve"> The maximum ventilation load reduction was</w:t>
      </w:r>
      <w:r w:rsidR="00BB2B77">
        <w:t xml:space="preserve"> determined to be 62.8</w:t>
      </w:r>
      <w:r w:rsidR="00287C38">
        <w:t>%</w:t>
      </w:r>
      <w:r w:rsidR="00BB2B77">
        <w:t xml:space="preserve"> in Kyoto</w:t>
      </w:r>
      <w:r w:rsidR="00287C38">
        <w:t>; however, in the study the indoor air temperature was kept constant</w:t>
      </w:r>
      <w:r w:rsidR="00BB2B77">
        <w:t xml:space="preserve"> (26 °C)</w:t>
      </w:r>
      <w:r w:rsidR="00287C38">
        <w:t xml:space="preserve"> and heat transfer through the building walls was not considered. </w:t>
      </w:r>
      <w:proofErr w:type="spellStart"/>
      <w:r w:rsidR="00DA5993">
        <w:t>Yanbing</w:t>
      </w:r>
      <w:proofErr w:type="spellEnd"/>
      <w:r w:rsidR="00DA5993">
        <w:t xml:space="preserve"> et al </w:t>
      </w:r>
      <w:sdt>
        <w:sdtPr>
          <w:id w:val="1678385785"/>
          <w:citation/>
        </w:sdtPr>
        <w:sdtContent>
          <w:r w:rsidR="00DA5993">
            <w:fldChar w:fldCharType="begin"/>
          </w:r>
          <w:r w:rsidR="00DA5993">
            <w:instrText xml:space="preserve"> CITATION Yan03 \l 1033 </w:instrText>
          </w:r>
          <w:r w:rsidR="00DA5993">
            <w:fldChar w:fldCharType="separate"/>
          </w:r>
          <w:r w:rsidR="00D102D0" w:rsidRPr="00D102D0">
            <w:rPr>
              <w:noProof/>
            </w:rPr>
            <w:t>[22]</w:t>
          </w:r>
          <w:r w:rsidR="00DA5993">
            <w:fldChar w:fldCharType="end"/>
          </w:r>
        </w:sdtContent>
      </w:sdt>
      <w:r w:rsidR="00DA5993">
        <w:t xml:space="preserve"> analyzed </w:t>
      </w:r>
      <w:r w:rsidR="003366E9">
        <w:t>the thermal behavior of a Night Ventilation with PCM Packed Bed Storage (NVP) and determined convective heat transfer coefficients of 12 to 19 W/m</w:t>
      </w:r>
      <w:r w:rsidR="003366E9">
        <w:rPr>
          <w:vertAlign w:val="superscript"/>
        </w:rPr>
        <w:t>2</w:t>
      </w:r>
      <w:r w:rsidR="003366E9">
        <w:t>·°C and air flow resistance through the PCM of less than 20 Pa.</w:t>
      </w:r>
      <w:r w:rsidR="008F27F2">
        <w:t xml:space="preserve"> Free cooling can also take advantage </w:t>
      </w:r>
      <w:r w:rsidR="001279B5">
        <w:t xml:space="preserve">of </w:t>
      </w:r>
      <w:proofErr w:type="spellStart"/>
      <w:r w:rsidR="008F27F2">
        <w:t>geocooling</w:t>
      </w:r>
      <w:proofErr w:type="spellEnd"/>
      <w:r w:rsidR="008F27F2">
        <w:t xml:space="preserve"> in climates where the ground temperature is lower than room temperature. McKenna et al </w:t>
      </w:r>
      <w:sdt>
        <w:sdtPr>
          <w:id w:val="1759869352"/>
          <w:citation/>
        </w:sdtPr>
        <w:sdtContent>
          <w:r w:rsidR="008F27F2">
            <w:fldChar w:fldCharType="begin"/>
          </w:r>
          <w:r w:rsidR="008F27F2">
            <w:instrText xml:space="preserve"> CITATION McK18 \l 1033 </w:instrText>
          </w:r>
          <w:r w:rsidR="008F27F2">
            <w:fldChar w:fldCharType="separate"/>
          </w:r>
          <w:r w:rsidR="00D102D0" w:rsidRPr="00D102D0">
            <w:rPr>
              <w:noProof/>
            </w:rPr>
            <w:t>[23]</w:t>
          </w:r>
          <w:r w:rsidR="008F27F2">
            <w:fldChar w:fldCharType="end"/>
          </w:r>
        </w:sdtContent>
      </w:sdt>
      <w:r w:rsidR="003366E9">
        <w:t xml:space="preserve"> </w:t>
      </w:r>
      <w:r w:rsidR="008F27F2" w:rsidRPr="00C96351">
        <w:t xml:space="preserve">explores the potential for using </w:t>
      </w:r>
      <w:proofErr w:type="spellStart"/>
      <w:r w:rsidR="008F27F2" w:rsidRPr="00C96351">
        <w:t>geocooling</w:t>
      </w:r>
      <w:proofErr w:type="spellEnd"/>
      <w:r w:rsidR="008F27F2" w:rsidRPr="00C96351">
        <w:t xml:space="preserve"> or</w:t>
      </w:r>
      <w:r w:rsidR="008F27F2">
        <w:t xml:space="preserve"> </w:t>
      </w:r>
      <w:r w:rsidR="008F27F2" w:rsidRPr="00C96351">
        <w:t xml:space="preserve">‘geothermal free cooling’ in combination with TES to reduce the energy and carbon impact of cooling </w:t>
      </w:r>
      <w:r w:rsidR="001279B5">
        <w:t xml:space="preserve">in </w:t>
      </w:r>
      <w:r w:rsidR="008F27F2" w:rsidRPr="00C96351">
        <w:t>a</w:t>
      </w:r>
      <w:r w:rsidR="008F27F2">
        <w:t xml:space="preserve"> </w:t>
      </w:r>
      <w:r w:rsidR="008F27F2" w:rsidRPr="00C96351">
        <w:t>small, lightweight commercial building located in a Mediterranean</w:t>
      </w:r>
      <w:r w:rsidR="008F27F2">
        <w:t xml:space="preserve"> </w:t>
      </w:r>
      <w:r w:rsidR="008F27F2" w:rsidRPr="00C96351">
        <w:t>climate</w:t>
      </w:r>
      <w:r w:rsidR="008F27F2">
        <w:t xml:space="preserve">. A mathematical model was developed and validated </w:t>
      </w:r>
      <w:r w:rsidR="00FB2811">
        <w:t>experimentally and</w:t>
      </w:r>
      <w:r w:rsidR="008F27F2">
        <w:t xml:space="preserve"> implemented in TRNSYS. The </w:t>
      </w:r>
      <w:proofErr w:type="spellStart"/>
      <w:r w:rsidR="008F27F2">
        <w:t>geocooling</w:t>
      </w:r>
      <w:proofErr w:type="spellEnd"/>
      <w:r w:rsidR="008F27F2">
        <w:t xml:space="preserve"> alone was able to meet 84% of the cooling load, but the inclusion of </w:t>
      </w:r>
      <w:r w:rsidR="001279B5">
        <w:t>PCM</w:t>
      </w:r>
      <w:r w:rsidR="008F27F2">
        <w:t xml:space="preserve"> storage increased the capacity to 99%</w:t>
      </w:r>
      <w:r w:rsidR="00F573A4">
        <w:t xml:space="preserve">. </w:t>
      </w:r>
      <w:r w:rsidR="008F27F2">
        <w:t xml:space="preserve">Free cooling TES is attractive because it </w:t>
      </w:r>
      <w:r w:rsidR="001279B5">
        <w:t>makes affective use of “free”</w:t>
      </w:r>
      <w:r w:rsidR="008F27F2">
        <w:t xml:space="preserve"> energy source, but</w:t>
      </w:r>
      <w:r w:rsidR="00F573A4">
        <w:t xml:space="preserve"> its</w:t>
      </w:r>
      <w:r w:rsidR="008F27F2">
        <w:t xml:space="preserve"> main </w:t>
      </w:r>
      <w:r w:rsidR="00F573A4">
        <w:t>dis</w:t>
      </w:r>
      <w:r w:rsidR="008F27F2">
        <w:t>advantage</w:t>
      </w:r>
      <w:r w:rsidR="00F573A4">
        <w:t xml:space="preserve"> is the requirement for bypass duct/dampers to </w:t>
      </w:r>
      <w:r w:rsidR="004F31C5">
        <w:t>allow for the active control of the charging/discharging periods and prevent overcooling of the indoor spaces</w:t>
      </w:r>
      <w:r w:rsidR="00FB2811">
        <w:t>.</w:t>
      </w:r>
    </w:p>
    <w:p w14:paraId="60A65CC6" w14:textId="5B32E6F6" w:rsidR="00472883" w:rsidRDefault="00DE1F14" w:rsidP="00D102D0">
      <w:pPr>
        <w:spacing w:line="480" w:lineRule="auto"/>
        <w:ind w:firstLine="720"/>
        <w:jc w:val="both"/>
      </w:pPr>
      <w:r>
        <w:t xml:space="preserve">PCM TES has also been implemented in solar cooling systems to provide cooling during solar energy’s unavailability </w:t>
      </w:r>
      <w:sdt>
        <w:sdtPr>
          <w:id w:val="1066154833"/>
          <w:citation/>
        </w:sdtPr>
        <w:sdtContent>
          <w:r>
            <w:fldChar w:fldCharType="begin"/>
          </w:r>
          <w:r>
            <w:instrText xml:space="preserve"> CITATION Sou16 \l 1033 </w:instrText>
          </w:r>
          <w:r>
            <w:fldChar w:fldCharType="separate"/>
          </w:r>
          <w:r w:rsidR="00D102D0" w:rsidRPr="00D102D0">
            <w:rPr>
              <w:noProof/>
            </w:rPr>
            <w:t>[16]</w:t>
          </w:r>
          <w:r>
            <w:fldChar w:fldCharType="end"/>
          </w:r>
        </w:sdtContent>
      </w:sdt>
      <w:r>
        <w:t>. Helm et al.</w:t>
      </w:r>
      <w:r w:rsidR="00B768DA">
        <w:t xml:space="preserve"> </w:t>
      </w:r>
      <w:sdt>
        <w:sdtPr>
          <w:id w:val="318470419"/>
          <w:citation/>
        </w:sdtPr>
        <w:sdtContent>
          <w:r w:rsidR="00B768DA">
            <w:fldChar w:fldCharType="begin"/>
          </w:r>
          <w:r w:rsidR="00B768DA">
            <w:instrText xml:space="preserve"> CITATION Hel09 \l 1033 </w:instrText>
          </w:r>
          <w:r w:rsidR="00B768DA">
            <w:fldChar w:fldCharType="separate"/>
          </w:r>
          <w:r w:rsidR="00D102D0" w:rsidRPr="00D102D0">
            <w:rPr>
              <w:noProof/>
            </w:rPr>
            <w:t>[24]</w:t>
          </w:r>
          <w:r w:rsidR="00B768DA">
            <w:fldChar w:fldCharType="end"/>
          </w:r>
        </w:sdtContent>
      </w:sdt>
      <w:r>
        <w:t xml:space="preserve"> </w:t>
      </w:r>
      <w:r w:rsidR="00961C0D">
        <w:t>studied</w:t>
      </w:r>
      <w:r w:rsidR="003D7D94">
        <w:t xml:space="preserve"> the benefits of a solar-driven absorption cooling system that uses a PCM storage unit and</w:t>
      </w:r>
      <w:r w:rsidR="00B768DA">
        <w:t xml:space="preserve"> a</w:t>
      </w:r>
      <w:r w:rsidR="003D7D94">
        <w:t xml:space="preserve"> dry air cooler </w:t>
      </w:r>
      <w:r w:rsidR="00B768DA">
        <w:t>instead of</w:t>
      </w:r>
      <w:r w:rsidR="003D7D94">
        <w:t xml:space="preserve"> a </w:t>
      </w:r>
      <w:r w:rsidR="00B768DA">
        <w:t>conven</w:t>
      </w:r>
      <w:r w:rsidR="003D7D94">
        <w:t>tional wet cooling tower</w:t>
      </w:r>
      <w:r w:rsidR="00B768DA">
        <w:t xml:space="preserve"> in the heat rejection circuit. They found that energy consumed by the heat rejection can be shifted to night-time or off-peak hours, which have lower ambient temperatures.</w:t>
      </w:r>
      <w:r w:rsidR="006F1371">
        <w:t xml:space="preserve"> Helm et al.</w:t>
      </w:r>
      <w:r w:rsidR="00926B1C">
        <w:t xml:space="preserve"> </w:t>
      </w:r>
      <w:sdt>
        <w:sdtPr>
          <w:id w:val="-927572527"/>
          <w:citation/>
        </w:sdtPr>
        <w:sdtContent>
          <w:r w:rsidR="00926B1C">
            <w:fldChar w:fldCharType="begin"/>
          </w:r>
          <w:r w:rsidR="00926B1C">
            <w:instrText xml:space="preserve"> CITATION Hel14 \l 1033 </w:instrText>
          </w:r>
          <w:r w:rsidR="00926B1C">
            <w:fldChar w:fldCharType="separate"/>
          </w:r>
          <w:r w:rsidR="00D102D0" w:rsidRPr="00D102D0">
            <w:rPr>
              <w:noProof/>
            </w:rPr>
            <w:t>[25]</w:t>
          </w:r>
          <w:r w:rsidR="00926B1C">
            <w:fldChar w:fldCharType="end"/>
          </w:r>
        </w:sdtContent>
      </w:sdt>
      <w:r w:rsidR="006F1371">
        <w:t xml:space="preserve"> performed another study of a solar-driven absorption cooling system</w:t>
      </w:r>
      <w:r w:rsidR="006F1371" w:rsidRPr="006F1371">
        <w:t xml:space="preserve"> </w:t>
      </w:r>
      <w:r w:rsidR="006F1371">
        <w:t xml:space="preserve">with a PCM TES and </w:t>
      </w:r>
      <w:r w:rsidR="006F1371">
        <w:lastRenderedPageBreak/>
        <w:t xml:space="preserve">dry air cooler heat rejection </w:t>
      </w:r>
      <w:r w:rsidR="00926B1C">
        <w:t>circuit that consisted of four</w:t>
      </w:r>
      <w:r w:rsidR="006F1371">
        <w:t xml:space="preserve"> </w:t>
      </w:r>
      <w:r w:rsidR="006F1371" w:rsidRPr="006F1371">
        <w:t xml:space="preserve">pilot installations between 7 kW and 90 kW nominal cooling capacity </w:t>
      </w:r>
      <w:r w:rsidR="00926B1C">
        <w:t>and</w:t>
      </w:r>
      <w:r w:rsidR="006F1371" w:rsidRPr="006F1371">
        <w:t xml:space="preserve"> latent heat storages between 80 kWh and 240 kWh.</w:t>
      </w:r>
      <w:r w:rsidR="00926B1C">
        <w:t xml:space="preserve"> </w:t>
      </w:r>
      <w:r w:rsidR="00926B1C" w:rsidRPr="00926B1C">
        <w:t xml:space="preserve">Annual in situ measurement data </w:t>
      </w:r>
      <w:r w:rsidR="00926B1C">
        <w:t>demonstrate</w:t>
      </w:r>
      <w:r w:rsidR="00926B1C" w:rsidRPr="00926B1C">
        <w:t xml:space="preserve"> a</w:t>
      </w:r>
      <w:r w:rsidR="00926B1C">
        <w:t>n</w:t>
      </w:r>
      <w:r w:rsidR="00926B1C" w:rsidRPr="00926B1C">
        <w:t xml:space="preserve"> </w:t>
      </w:r>
      <w:r w:rsidR="00926B1C">
        <w:t>increase off</w:t>
      </w:r>
      <w:r w:rsidR="00926B1C" w:rsidRPr="00926B1C">
        <w:t xml:space="preserve"> the seasonal energy efficiency ratio (SEER) for cooling up to 11.4</w:t>
      </w:r>
      <w:r w:rsidR="00926B1C">
        <w:t xml:space="preserve">, and simulations </w:t>
      </w:r>
      <w:r w:rsidR="00926B1C" w:rsidRPr="00926B1C">
        <w:t xml:space="preserve">under different climatic conditions indicate </w:t>
      </w:r>
      <w:r w:rsidR="00926B1C">
        <w:t>a rise in</w:t>
      </w:r>
      <w:r w:rsidR="00926B1C" w:rsidRPr="00926B1C">
        <w:t xml:space="preserve"> efficiency up to 64% compared to a system with solely dry re-cooling.</w:t>
      </w:r>
      <w:r w:rsidR="00947B9E">
        <w:t xml:space="preserve"> Belmonte et al. </w:t>
      </w:r>
      <w:sdt>
        <w:sdtPr>
          <w:id w:val="-342250979"/>
          <w:citation/>
        </w:sdtPr>
        <w:sdtContent>
          <w:r w:rsidR="00947B9E">
            <w:fldChar w:fldCharType="begin"/>
          </w:r>
          <w:r w:rsidR="00947B9E">
            <w:instrText xml:space="preserve"> CITATION Bel14 \l 1033 </w:instrText>
          </w:r>
          <w:r w:rsidR="00947B9E">
            <w:fldChar w:fldCharType="separate"/>
          </w:r>
          <w:r w:rsidR="00D102D0" w:rsidRPr="00D102D0">
            <w:rPr>
              <w:noProof/>
            </w:rPr>
            <w:t>[26]</w:t>
          </w:r>
          <w:r w:rsidR="00947B9E">
            <w:fldChar w:fldCharType="end"/>
          </w:r>
        </w:sdtContent>
      </w:sdt>
      <w:r w:rsidR="00947B9E">
        <w:t xml:space="preserve"> performed a feasibility study for the integration of a dry air cooler and PCM TES in the heat rejection circuit of absorption solar cooling systems for the residential sector in Spain.</w:t>
      </w:r>
      <w:r w:rsidR="00B839CC">
        <w:t xml:space="preserve"> They found that the chiller’s COP is deteriorated by 7-13%, and the evaporator’s total cooling energy</w:t>
      </w:r>
      <w:r w:rsidR="00D96D07">
        <w:t xml:space="preserve"> is</w:t>
      </w:r>
      <w:r w:rsidR="00B839CC">
        <w:t xml:space="preserve"> decreased by 21-38% when compared to a conventional wet cooling tower; however, the system efficiency is improved by 50%</w:t>
      </w:r>
      <w:r w:rsidR="00D96D07">
        <w:t xml:space="preserve">. </w:t>
      </w:r>
      <w:r w:rsidR="00961007">
        <w:t xml:space="preserve">While the implementation of PCM TES can improve the efficiency of solar cooling systems, this application is limited to systems that already use solar energy, and the capital costs of converting to solar cooling systems </w:t>
      </w:r>
      <w:r w:rsidR="00D64B45">
        <w:t>will reduce the potential energy cost savings.</w:t>
      </w:r>
    </w:p>
    <w:p w14:paraId="1E7C2852" w14:textId="5522BE37" w:rsidR="00321437" w:rsidRDefault="00792695" w:rsidP="00D102D0">
      <w:pPr>
        <w:spacing w:line="480" w:lineRule="auto"/>
        <w:ind w:firstLine="720"/>
        <w:jc w:val="both"/>
      </w:pPr>
      <w:r>
        <w:t>Dedicated cold storage using ice is a latent heat thermal energy storage solution with validated field deployments</w:t>
      </w:r>
      <w:r w:rsidR="00305110">
        <w:t xml:space="preserve"> </w:t>
      </w:r>
      <w:sdt>
        <w:sdtPr>
          <w:id w:val="-1684355685"/>
          <w:citation/>
        </w:sdtPr>
        <w:sdtContent>
          <w:r w:rsidR="00305110">
            <w:fldChar w:fldCharType="begin"/>
          </w:r>
          <w:r w:rsidR="00305110">
            <w:instrText xml:space="preserve"> CITATION Tac89 \l 1033 </w:instrText>
          </w:r>
          <w:r w:rsidR="00305110">
            <w:fldChar w:fldCharType="separate"/>
          </w:r>
          <w:r w:rsidR="00D102D0" w:rsidRPr="00D102D0">
            <w:rPr>
              <w:noProof/>
            </w:rPr>
            <w:t>[27]</w:t>
          </w:r>
          <w:r w:rsidR="00305110">
            <w:fldChar w:fldCharType="end"/>
          </w:r>
        </w:sdtContent>
      </w:sdt>
      <w:sdt>
        <w:sdtPr>
          <w:id w:val="812830812"/>
          <w:citation/>
        </w:sdtPr>
        <w:sdtContent>
          <w:r w:rsidR="00815AC3">
            <w:fldChar w:fldCharType="begin"/>
          </w:r>
          <w:r w:rsidR="00815AC3">
            <w:instrText xml:space="preserve"> CITATION Soh91 \l 1033 </w:instrText>
          </w:r>
          <w:r w:rsidR="00815AC3">
            <w:fldChar w:fldCharType="separate"/>
          </w:r>
          <w:r w:rsidR="00D102D0">
            <w:rPr>
              <w:noProof/>
            </w:rPr>
            <w:t xml:space="preserve"> </w:t>
          </w:r>
          <w:r w:rsidR="00D102D0" w:rsidRPr="00D102D0">
            <w:rPr>
              <w:noProof/>
            </w:rPr>
            <w:t>[28]</w:t>
          </w:r>
          <w:r w:rsidR="00815AC3">
            <w:fldChar w:fldCharType="end"/>
          </w:r>
        </w:sdtContent>
      </w:sdt>
      <w:r w:rsidR="00305110">
        <w:t>. Ice can be stored in tanks and employed to shift the energy demand from on-peak to off-peak hours</w:t>
      </w:r>
      <w:r>
        <w:t xml:space="preserve"> </w:t>
      </w:r>
      <w:sdt>
        <w:sdtPr>
          <w:id w:val="-1196700677"/>
          <w:citation/>
        </w:sdtPr>
        <w:sdtContent>
          <w:r>
            <w:fldChar w:fldCharType="begin"/>
          </w:r>
          <w:r>
            <w:instrText xml:space="preserve"> CITATION Oro12 \l 1033 </w:instrText>
          </w:r>
          <w:r>
            <w:fldChar w:fldCharType="separate"/>
          </w:r>
          <w:r w:rsidR="00D102D0" w:rsidRPr="00D102D0">
            <w:rPr>
              <w:noProof/>
            </w:rPr>
            <w:t>[29]</w:t>
          </w:r>
          <w:r>
            <w:fldChar w:fldCharType="end"/>
          </w:r>
        </w:sdtContent>
      </w:sdt>
      <w:r w:rsidR="00D8548F">
        <w:t xml:space="preserve">. In larger applications, summer heat is stored to provide space heating during the winter, and winter cool is stored to provide space cooling in the summer </w:t>
      </w:r>
      <w:sdt>
        <w:sdtPr>
          <w:id w:val="2000463267"/>
          <w:citation/>
        </w:sdtPr>
        <w:sdtContent>
          <w:r w:rsidR="00D8548F">
            <w:fldChar w:fldCharType="begin"/>
          </w:r>
          <w:r w:rsidR="00D8548F">
            <w:instrText xml:space="preserve"> CITATION Yau12 \l 1033 </w:instrText>
          </w:r>
          <w:r w:rsidR="00D8548F">
            <w:fldChar w:fldCharType="separate"/>
          </w:r>
          <w:r w:rsidR="00D102D0" w:rsidRPr="00D102D0">
            <w:rPr>
              <w:noProof/>
            </w:rPr>
            <w:t>[30]</w:t>
          </w:r>
          <w:r w:rsidR="00D8548F">
            <w:fldChar w:fldCharType="end"/>
          </w:r>
        </w:sdtContent>
      </w:sdt>
      <w:r w:rsidR="00D8548F">
        <w:t>.</w:t>
      </w:r>
      <w:r w:rsidR="0002144A">
        <w:t xml:space="preserve"> </w:t>
      </w:r>
      <w:proofErr w:type="spellStart"/>
      <w:r w:rsidR="00381453">
        <w:t>Yau</w:t>
      </w:r>
      <w:proofErr w:type="spellEnd"/>
      <w:r w:rsidR="00381453">
        <w:t xml:space="preserve"> and Lee</w:t>
      </w:r>
      <w:r w:rsidR="00813CFB">
        <w:t xml:space="preserve"> </w:t>
      </w:r>
      <w:sdt>
        <w:sdtPr>
          <w:id w:val="-1825118875"/>
          <w:citation/>
        </w:sdtPr>
        <w:sdtContent>
          <w:r w:rsidR="00813CFB">
            <w:fldChar w:fldCharType="begin"/>
          </w:r>
          <w:r w:rsidR="00813CFB">
            <w:instrText xml:space="preserve"> CITATION Yau10 \l 1033 </w:instrText>
          </w:r>
          <w:r w:rsidR="00813CFB">
            <w:fldChar w:fldCharType="separate"/>
          </w:r>
          <w:r w:rsidR="00D102D0" w:rsidRPr="00D102D0">
            <w:rPr>
              <w:noProof/>
            </w:rPr>
            <w:t>[31]</w:t>
          </w:r>
          <w:r w:rsidR="00813CFB">
            <w:fldChar w:fldCharType="end"/>
          </w:r>
        </w:sdtContent>
      </w:sdt>
      <w:r w:rsidR="00381453">
        <w:t xml:space="preserve"> conducted</w:t>
      </w:r>
      <w:r w:rsidR="00690854">
        <w:t xml:space="preserve"> a simulation case study using TRNSYS and </w:t>
      </w:r>
      <w:r w:rsidR="00690854" w:rsidRPr="00690854">
        <w:t>Typical Meteorological Year (TMY) weather data for Kuala Lumpur</w:t>
      </w:r>
      <w:r w:rsidR="00690854">
        <w:t xml:space="preserve">. They employed an ice-slurry cooling storage system in a library building, which increased </w:t>
      </w:r>
      <w:r w:rsidR="00690854" w:rsidRPr="00690854">
        <w:t>the cumulative energy consumption by 20% from the existing system</w:t>
      </w:r>
      <w:r w:rsidR="00690854">
        <w:t>. However, the shifting of the chiller load to the off-peak period led to energy cost savings of about 24%.</w:t>
      </w:r>
      <w:r w:rsidR="00815AC3">
        <w:t xml:space="preserve"> </w:t>
      </w:r>
      <w:r w:rsidR="003924EC">
        <w:t xml:space="preserve">Morgan and </w:t>
      </w:r>
      <w:proofErr w:type="spellStart"/>
      <w:r w:rsidR="003924EC">
        <w:t>Krarti</w:t>
      </w:r>
      <w:proofErr w:type="spellEnd"/>
      <w:r w:rsidR="00CE795F">
        <w:t xml:space="preserve"> </w:t>
      </w:r>
      <w:sdt>
        <w:sdtPr>
          <w:id w:val="904262161"/>
          <w:citation/>
        </w:sdtPr>
        <w:sdtContent>
          <w:r w:rsidR="00CE795F">
            <w:fldChar w:fldCharType="begin"/>
          </w:r>
          <w:r w:rsidR="00CE795F">
            <w:instrText xml:space="preserve"> CITATION Mor10 \l 1033 </w:instrText>
          </w:r>
          <w:r w:rsidR="00CE795F">
            <w:fldChar w:fldCharType="separate"/>
          </w:r>
          <w:r w:rsidR="00D102D0" w:rsidRPr="00D102D0">
            <w:rPr>
              <w:noProof/>
            </w:rPr>
            <w:t>[32]</w:t>
          </w:r>
          <w:r w:rsidR="00CE795F">
            <w:fldChar w:fldCharType="end"/>
          </w:r>
        </w:sdtContent>
      </w:sdt>
      <w:r w:rsidR="003924EC">
        <w:t xml:space="preserve"> investigated the peak cooling shifting capabilities of ice thermal storage in a Colorado elementary school. A 50 ton scroll compressor charges three ice tanks during the night, and the stored cooling is used during the day while the </w:t>
      </w:r>
      <w:r w:rsidR="003924EC">
        <w:lastRenderedPageBreak/>
        <w:t xml:space="preserve">chiller is kept in assist mode to handle unexpected cooling loads. </w:t>
      </w:r>
      <w:r w:rsidR="00CE795F">
        <w:t xml:space="preserve">They found that the ice storage system could achieve annual energy cost savings of around 47% due to a utility rate of $0.0164/kWh and a demand charge of $11.24/kW. Despite the energy cost savings potential of </w:t>
      </w:r>
      <w:proofErr w:type="gramStart"/>
      <w:r w:rsidR="00CE795F">
        <w:t xml:space="preserve">ice </w:t>
      </w:r>
      <w:r w:rsidR="001D4C4E">
        <w:t>cold</w:t>
      </w:r>
      <w:proofErr w:type="gramEnd"/>
      <w:r w:rsidR="001D4C4E">
        <w:t xml:space="preserve"> storage systems, their applications are limited to large commercial design due to the complicated design, high capital investment and maintenance costs.</w:t>
      </w:r>
    </w:p>
    <w:p w14:paraId="730931D7" w14:textId="68420B06" w:rsidR="000E16A5" w:rsidRDefault="004F31C5" w:rsidP="00D102D0">
      <w:pPr>
        <w:spacing w:line="480" w:lineRule="auto"/>
        <w:jc w:val="both"/>
      </w:pPr>
      <w:r>
        <w:tab/>
        <w:t>Th</w:t>
      </w:r>
      <w:r w:rsidR="008E3AA0">
        <w:t xml:space="preserve">e PCM TES solution proposed in this thesis attempts to address some of the issues pointed out in the </w:t>
      </w:r>
      <w:proofErr w:type="gramStart"/>
      <w:r w:rsidR="008E3AA0">
        <w:t>aforementioned studies</w:t>
      </w:r>
      <w:proofErr w:type="gramEnd"/>
      <w:r w:rsidR="008E3AA0">
        <w:t xml:space="preserve">. By placing the PCM in the supply air duct, the heat transfer </w:t>
      </w:r>
      <w:r w:rsidR="001279B5">
        <w:t xml:space="preserve">is </w:t>
      </w:r>
      <w:r w:rsidR="008E3AA0">
        <w:t xml:space="preserve">driven by forced convection, which should improve the rate of thermal penetration compared to the passive systems. The supply-air temperature can be adjusted to provide a high enough temperature difference between the air and the PCM, and at the same time still ensure that enough cooling is being provided to the building zones. The solution does not require any bypass duct or dampers, so it is easier to retrofit than </w:t>
      </w:r>
      <w:r w:rsidR="001279B5">
        <w:t xml:space="preserve">most of </w:t>
      </w:r>
      <w:r w:rsidR="008E3AA0">
        <w:t>the free cooling solutions.</w:t>
      </w:r>
    </w:p>
    <w:p w14:paraId="42C9E96F" w14:textId="77777777" w:rsidR="008E3AA0" w:rsidRDefault="008E3AA0" w:rsidP="00D102D0">
      <w:pPr>
        <w:spacing w:line="480" w:lineRule="auto"/>
      </w:pPr>
    </w:p>
    <w:p w14:paraId="570D298E" w14:textId="77777777" w:rsidR="008E3AA0" w:rsidRDefault="008E3AA0" w:rsidP="00D102D0">
      <w:pPr>
        <w:spacing w:line="480" w:lineRule="auto"/>
        <w:sectPr w:rsidR="008E3AA0" w:rsidSect="00B25945">
          <w:pgSz w:w="12240" w:h="15840"/>
          <w:pgMar w:top="1440" w:right="1440" w:bottom="1440" w:left="1440" w:header="720" w:footer="720" w:gutter="0"/>
          <w:cols w:space="720"/>
        </w:sectPr>
      </w:pPr>
    </w:p>
    <w:p w14:paraId="5A739B44" w14:textId="52AA2826" w:rsidR="008E4226" w:rsidRPr="008E4226" w:rsidRDefault="00BE4AC4" w:rsidP="008E4226">
      <w:pPr>
        <w:pStyle w:val="Heading2"/>
        <w:spacing w:line="480" w:lineRule="auto"/>
      </w:pPr>
      <w:bookmarkStart w:id="16" w:name="_Toc59201333"/>
      <w:r>
        <w:lastRenderedPageBreak/>
        <w:t>Whole Building Simulation</w:t>
      </w:r>
      <w:bookmarkEnd w:id="16"/>
    </w:p>
    <w:p w14:paraId="4E1AD61A" w14:textId="4987F29E" w:rsidR="008E4226" w:rsidRDefault="008E4226" w:rsidP="008E4226">
      <w:pPr>
        <w:spacing w:line="480" w:lineRule="auto"/>
        <w:ind w:firstLine="720"/>
      </w:pPr>
      <w:r>
        <w:t xml:space="preserve">In this section, the PCM model and </w:t>
      </w:r>
      <w:proofErr w:type="spellStart"/>
      <w:r>
        <w:t>EnergyPlus</w:t>
      </w:r>
      <w:proofErr w:type="spellEnd"/>
      <w:r>
        <w:t>-Simulink co-simulation platform used to perform the whole building simulations are described.</w:t>
      </w:r>
    </w:p>
    <w:p w14:paraId="0A58C822" w14:textId="2A9C6D53" w:rsidR="00BE4AC4" w:rsidRDefault="000B2C10" w:rsidP="00D102D0">
      <w:pPr>
        <w:pStyle w:val="Heading3"/>
        <w:spacing w:line="480" w:lineRule="auto"/>
      </w:pPr>
      <w:bookmarkStart w:id="17" w:name="_Toc59201334"/>
      <w:r w:rsidRPr="000B2C10">
        <w:t>PCM Model</w:t>
      </w:r>
      <w:bookmarkEnd w:id="17"/>
    </w:p>
    <w:p w14:paraId="0B028151" w14:textId="44AF2F2D" w:rsidR="005F75F9" w:rsidRPr="005F75F9" w:rsidRDefault="005F75F9" w:rsidP="00D102D0">
      <w:pPr>
        <w:spacing w:line="480" w:lineRule="auto"/>
        <w:ind w:firstLine="720"/>
        <w:jc w:val="both"/>
      </w:pPr>
      <w:r>
        <w:t xml:space="preserve">The PCM is installed into the supply-air duct by mounting it on </w:t>
      </w:r>
      <w:r w:rsidR="00EE367C">
        <w:t xml:space="preserve">the interior surfaces of </w:t>
      </w:r>
      <w:r>
        <w:t xml:space="preserve">the vertical and horizontal duct walls, as displayed </w:t>
      </w:r>
      <w:r w:rsidR="005C2806">
        <w:t xml:space="preserve">in </w:t>
      </w:r>
      <w:r w:rsidR="005C2806">
        <w:fldChar w:fldCharType="begin"/>
      </w:r>
      <w:r w:rsidR="005C2806">
        <w:instrText xml:space="preserve"> REF _Ref57560247 \h </w:instrText>
      </w:r>
      <w:r w:rsidR="00BB73C3">
        <w:instrText xml:space="preserve"> \* MERGEFORMAT </w:instrText>
      </w:r>
      <w:r w:rsidR="005C2806">
        <w:fldChar w:fldCharType="separate"/>
      </w:r>
      <w:r w:rsidR="000A0DA3" w:rsidRPr="005F75F9">
        <w:rPr>
          <w:color w:val="000000" w:themeColor="text1"/>
        </w:rPr>
        <w:t xml:space="preserve">Figure </w:t>
      </w:r>
      <w:r w:rsidR="000A0DA3">
        <w:rPr>
          <w:noProof/>
          <w:color w:val="000000" w:themeColor="text1"/>
        </w:rPr>
        <w:t>3.1</w:t>
      </w:r>
      <w:r w:rsidR="005C2806">
        <w:fldChar w:fldCharType="end"/>
      </w:r>
      <w:r w:rsidR="005C2806">
        <w:t>. Heat is transferred between the air and PCM through the PCM casing. The duct wall is assumed to be well insulated</w:t>
      </w:r>
      <w:r w:rsidR="00EE367C">
        <w:t xml:space="preserve"> with external duct insulation</w:t>
      </w:r>
      <w:r w:rsidR="005C2806">
        <w:t xml:space="preserve"> and no heat is lost through the duct wall.</w:t>
      </w:r>
    </w:p>
    <w:tbl>
      <w:tblPr>
        <w:tblStyle w:val="TableGrid"/>
        <w:tblW w:w="0" w:type="auto"/>
        <w:tblLook w:val="04A0" w:firstRow="1" w:lastRow="0" w:firstColumn="1" w:lastColumn="0" w:noHBand="0" w:noVBand="1"/>
      </w:tblPr>
      <w:tblGrid>
        <w:gridCol w:w="9350"/>
      </w:tblGrid>
      <w:tr w:rsidR="00C64118" w14:paraId="311B8351" w14:textId="77777777" w:rsidTr="005C2806">
        <w:tc>
          <w:tcPr>
            <w:tcW w:w="9350" w:type="dxa"/>
            <w:tcBorders>
              <w:top w:val="nil"/>
              <w:left w:val="nil"/>
              <w:bottom w:val="nil"/>
              <w:right w:val="nil"/>
            </w:tcBorders>
          </w:tcPr>
          <w:p w14:paraId="7A27C668" w14:textId="77777777" w:rsidR="00C64118" w:rsidRDefault="001E15B0" w:rsidP="00D102D0">
            <w:pPr>
              <w:keepNext/>
              <w:spacing w:line="480" w:lineRule="auto"/>
              <w:jc w:val="center"/>
            </w:pPr>
            <w:r>
              <w:rPr>
                <w:noProof/>
                <w:lang w:eastAsia="zh-CN"/>
              </w:rPr>
              <w:drawing>
                <wp:inline distT="0" distB="0" distL="0" distR="0" wp14:anchorId="09CF3EFC" wp14:editId="6EB00A0F">
                  <wp:extent cx="3207739" cy="2517569"/>
                  <wp:effectExtent l="0" t="0" r="0" b="0"/>
                  <wp:docPr id="23" name="Picture 2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uct Cross Section.jpg"/>
                          <pic:cNvPicPr/>
                        </pic:nvPicPr>
                        <pic:blipFill rotWithShape="1">
                          <a:blip r:embed="rId13">
                            <a:extLst>
                              <a:ext uri="{28A0092B-C50C-407E-A947-70E740481C1C}">
                                <a14:useLocalDpi xmlns:a14="http://schemas.microsoft.com/office/drawing/2010/main" val="0"/>
                              </a:ext>
                            </a:extLst>
                          </a:blip>
                          <a:srcRect l="25376" t="21667" r="31851" b="18652"/>
                          <a:stretch/>
                        </pic:blipFill>
                        <pic:spPr bwMode="auto">
                          <a:xfrm>
                            <a:off x="0" y="0"/>
                            <a:ext cx="3232180" cy="2536751"/>
                          </a:xfrm>
                          <a:prstGeom prst="rect">
                            <a:avLst/>
                          </a:prstGeom>
                          <a:ln>
                            <a:noFill/>
                          </a:ln>
                          <a:extLst>
                            <a:ext uri="{53640926-AAD7-44D8-BBD7-CCE9431645EC}">
                              <a14:shadowObscured xmlns:a14="http://schemas.microsoft.com/office/drawing/2010/main"/>
                            </a:ext>
                          </a:extLst>
                        </pic:spPr>
                      </pic:pic>
                    </a:graphicData>
                  </a:graphic>
                </wp:inline>
              </w:drawing>
            </w:r>
          </w:p>
          <w:p w14:paraId="62F376A5" w14:textId="3E93F326" w:rsidR="00C64118" w:rsidRPr="005F75F9" w:rsidRDefault="00C64118" w:rsidP="00D102D0">
            <w:pPr>
              <w:pStyle w:val="Caption"/>
              <w:spacing w:line="480" w:lineRule="auto"/>
              <w:jc w:val="center"/>
              <w:rPr>
                <w:color w:val="000000" w:themeColor="text1"/>
                <w:sz w:val="24"/>
                <w:szCs w:val="24"/>
              </w:rPr>
            </w:pPr>
            <w:bookmarkStart w:id="18" w:name="_Ref57560247"/>
            <w:bookmarkStart w:id="19" w:name="_Toc58974913"/>
            <w:r w:rsidRPr="005F75F9">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w:t>
            </w:r>
            <w:r w:rsidR="007A4331">
              <w:rPr>
                <w:color w:val="000000" w:themeColor="text1"/>
                <w:sz w:val="24"/>
                <w:szCs w:val="24"/>
              </w:rPr>
              <w:fldChar w:fldCharType="end"/>
            </w:r>
            <w:bookmarkEnd w:id="18"/>
            <w:r w:rsidR="005F75F9" w:rsidRPr="005F75F9">
              <w:rPr>
                <w:color w:val="000000" w:themeColor="text1"/>
                <w:sz w:val="24"/>
                <w:szCs w:val="24"/>
              </w:rPr>
              <w:t xml:space="preserve">. </w:t>
            </w:r>
            <w:bookmarkStart w:id="20" w:name="OLE_LINK7"/>
            <w:bookmarkStart w:id="21" w:name="OLE_LINK8"/>
            <w:r w:rsidR="005F75F9">
              <w:rPr>
                <w:color w:val="000000" w:themeColor="text1"/>
                <w:sz w:val="24"/>
                <w:szCs w:val="24"/>
              </w:rPr>
              <w:t>Cross-sectional view of PCM in HVAC Duct</w:t>
            </w:r>
            <w:bookmarkEnd w:id="19"/>
            <w:bookmarkEnd w:id="20"/>
            <w:bookmarkEnd w:id="21"/>
          </w:p>
        </w:tc>
      </w:tr>
    </w:tbl>
    <w:p w14:paraId="07897912" w14:textId="0B6779CD" w:rsidR="00084824" w:rsidRDefault="000B2C10" w:rsidP="00D102D0">
      <w:pPr>
        <w:spacing w:line="480" w:lineRule="auto"/>
        <w:ind w:firstLine="720"/>
        <w:jc w:val="both"/>
      </w:pPr>
      <w:r w:rsidRPr="000B2C10">
        <w:t>The PCM model used in the whole building simulation is adapted from the Enthalpy m</w:t>
      </w:r>
      <w:r w:rsidR="00723357">
        <w:t>ethod</w:t>
      </w:r>
      <w:r w:rsidRPr="000B2C10">
        <w:t xml:space="preserve"> </w:t>
      </w:r>
      <w:sdt>
        <w:sdtPr>
          <w:id w:val="-1382095194"/>
          <w:citation/>
        </w:sdtPr>
        <w:sdtContent>
          <w:r>
            <w:fldChar w:fldCharType="begin"/>
          </w:r>
          <w:r>
            <w:instrText xml:space="preserve"> CITATION Fag061 \l 1033 </w:instrText>
          </w:r>
          <w:r>
            <w:fldChar w:fldCharType="separate"/>
          </w:r>
          <w:r w:rsidR="00D102D0" w:rsidRPr="00D102D0">
            <w:rPr>
              <w:noProof/>
            </w:rPr>
            <w:t>[33]</w:t>
          </w:r>
          <w:r>
            <w:fldChar w:fldCharType="end"/>
          </w:r>
        </w:sdtContent>
      </w:sdt>
      <w:r w:rsidRPr="000B2C10">
        <w:t>.</w:t>
      </w:r>
      <w:r w:rsidR="003036BC">
        <w:t xml:space="preserve"> The heat transfer in the PCM is modeled as a </w:t>
      </w:r>
      <w:r w:rsidR="001E3314">
        <w:t xml:space="preserve">one-dimensional </w:t>
      </w:r>
      <w:r w:rsidR="003036BC">
        <w:t>conduction-controlled, two-region melting problem in a finite slab</w:t>
      </w:r>
      <w:r w:rsidR="00B25945">
        <w:t>, which means that heat transfer is only considered in one direction and the</w:t>
      </w:r>
      <w:r w:rsidR="00171240">
        <w:t xml:space="preserve"> natural</w:t>
      </w:r>
      <w:r w:rsidR="00B25945">
        <w:t xml:space="preserve"> convecti</w:t>
      </w:r>
      <w:r w:rsidR="00FB2811">
        <w:t>on</w:t>
      </w:r>
      <w:r w:rsidR="00B25945">
        <w:t xml:space="preserve"> heat transfer effects</w:t>
      </w:r>
      <w:r w:rsidR="00171240">
        <w:t xml:space="preserve"> in the PCM</w:t>
      </w:r>
      <w:r w:rsidR="00B25945">
        <w:t xml:space="preserve"> are not considered</w:t>
      </w:r>
      <w:r w:rsidR="001E3314">
        <w:t xml:space="preserve">. The </w:t>
      </w:r>
      <w:r w:rsidR="001E3314">
        <w:lastRenderedPageBreak/>
        <w:t>densit</w:t>
      </w:r>
      <w:r w:rsidR="00ED0F74">
        <w:t>y</w:t>
      </w:r>
      <w:r w:rsidR="001E3314">
        <w:t xml:space="preserve"> of the solid and liquid phases </w:t>
      </w:r>
      <w:r w:rsidR="00961B79">
        <w:t>is</w:t>
      </w:r>
      <w:r w:rsidR="001E3314">
        <w:t xml:space="preserve"> assumed to be equal</w:t>
      </w:r>
      <w:r w:rsidR="00333A67">
        <w:t xml:space="preserve"> (</w:t>
      </w:r>
      <w:proofErr w:type="spellStart"/>
      <w:r w:rsidR="00333A67" w:rsidRPr="00961B79">
        <w:rPr>
          <w:i/>
        </w:rPr>
        <w:t>ρ</w:t>
      </w:r>
      <w:r w:rsidR="00333A67" w:rsidRPr="00961B79">
        <w:rPr>
          <w:i/>
          <w:vertAlign w:val="subscript"/>
        </w:rPr>
        <w:t>s</w:t>
      </w:r>
      <w:proofErr w:type="spellEnd"/>
      <w:r w:rsidR="00333A67" w:rsidRPr="00961B79">
        <w:rPr>
          <w:i/>
        </w:rPr>
        <w:t xml:space="preserve"> = </w:t>
      </w:r>
      <w:proofErr w:type="spellStart"/>
      <w:r w:rsidR="00333A67" w:rsidRPr="00961B79">
        <w:rPr>
          <w:i/>
        </w:rPr>
        <w:t>ρ</w:t>
      </w:r>
      <w:r w:rsidR="00333A67" w:rsidRPr="00961B79">
        <w:rPr>
          <w:i/>
          <w:vertAlign w:val="subscript"/>
        </w:rPr>
        <w:t>l</w:t>
      </w:r>
      <w:proofErr w:type="spellEnd"/>
      <w:r w:rsidR="00333A67" w:rsidRPr="00961B79">
        <w:rPr>
          <w:i/>
        </w:rPr>
        <w:t xml:space="preserve"> =</w:t>
      </w:r>
      <w:r w:rsidR="00333A67">
        <w:t xml:space="preserve"> </w:t>
      </w:r>
      <w:r w:rsidR="00333A67" w:rsidRPr="00333A67">
        <w:rPr>
          <w:i/>
        </w:rPr>
        <w:t>ρ</w:t>
      </w:r>
      <w:r w:rsidR="00333A67">
        <w:t>)</w:t>
      </w:r>
      <w:r w:rsidR="001E3314">
        <w:t xml:space="preserve">, </w:t>
      </w:r>
      <w:r w:rsidR="001E3314" w:rsidRPr="001E3314">
        <w:t>and the governing equation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A708E5" w14:paraId="41D348EC" w14:textId="77777777" w:rsidTr="0045725A">
        <w:tc>
          <w:tcPr>
            <w:tcW w:w="625" w:type="dxa"/>
          </w:tcPr>
          <w:p w14:paraId="3FF65552" w14:textId="77777777" w:rsidR="00A708E5" w:rsidRDefault="00A708E5" w:rsidP="00D102D0">
            <w:pPr>
              <w:spacing w:line="480" w:lineRule="auto"/>
            </w:pPr>
          </w:p>
        </w:tc>
        <w:tc>
          <w:tcPr>
            <w:tcW w:w="8100" w:type="dxa"/>
          </w:tcPr>
          <w:p w14:paraId="683403F4" w14:textId="77777777" w:rsidR="00A708E5" w:rsidRDefault="0045725A" w:rsidP="00D102D0">
            <w:pPr>
              <w:spacing w:line="480" w:lineRule="auto"/>
            </w:pPr>
            <m:oMathPara>
              <m:oMath>
                <m:r>
                  <w:rPr>
                    <w:rFonts w:ascii="Cambria Math" w:hAnsi="Cambria Math"/>
                  </w:rPr>
                  <m:t>ρ</m:t>
                </m:r>
                <m:f>
                  <m:fPr>
                    <m:ctrlPr>
                      <w:rPr>
                        <w:rFonts w:ascii="Cambria Math" w:hAnsi="Cambria Math"/>
                      </w:rPr>
                    </m:ctrlPr>
                  </m:fPr>
                  <m:num>
                    <m:r>
                      <w:rPr>
                        <w:rFonts w:ascii="Cambria Math" w:hAnsi="Cambria Math"/>
                      </w:rPr>
                      <m:t>∂h</m:t>
                    </m:r>
                  </m:num>
                  <m:den>
                    <m:r>
                      <w:rPr>
                        <w:rFonts w:ascii="Cambria Math" w:hAnsi="Cambria Math"/>
                      </w:rPr>
                      <m:t>∂t</m:t>
                    </m:r>
                  </m:den>
                </m:f>
                <m:r>
                  <m:rPr>
                    <m:sty m:val="p"/>
                  </m:rPr>
                  <w:rPr>
                    <w:rFonts w:ascii="Cambria Math" w:hAnsi="Cambria Math"/>
                  </w:rPr>
                  <m:t>=</m:t>
                </m:r>
                <m:f>
                  <m:fPr>
                    <m:ctrlPr>
                      <w:rPr>
                        <w:rFonts w:ascii="Cambria Math" w:hAnsi="Cambria Math"/>
                      </w:rPr>
                    </m:ctrlPr>
                  </m:fPr>
                  <m:num>
                    <m:r>
                      <w:rPr>
                        <w:rFonts w:ascii="Cambria Math" w:hAnsi="Cambria Math"/>
                      </w:rPr>
                      <m:t>∂</m:t>
                    </m:r>
                  </m:num>
                  <m:den>
                    <m:r>
                      <w:rPr>
                        <w:rFonts w:ascii="Cambria Math" w:hAnsi="Cambria Math"/>
                      </w:rPr>
                      <m:t>∂x</m:t>
                    </m:r>
                  </m:den>
                </m:f>
                <m:d>
                  <m:dPr>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num>
                      <m:den>
                        <m:r>
                          <w:rPr>
                            <w:rFonts w:ascii="Cambria Math" w:hAnsi="Cambria Math"/>
                          </w:rPr>
                          <m:t>∂x</m:t>
                        </m:r>
                      </m:den>
                    </m:f>
                  </m:e>
                </m:d>
                <m:r>
                  <m:rPr>
                    <m:sty m:val="p"/>
                  </m:rPr>
                  <w:br/>
                </m:r>
              </m:oMath>
            </m:oMathPara>
          </w:p>
        </w:tc>
        <w:tc>
          <w:tcPr>
            <w:tcW w:w="625" w:type="dxa"/>
          </w:tcPr>
          <w:p w14:paraId="46BC5345" w14:textId="7A688A83" w:rsidR="00A708E5"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45725A">
              <w:t>.</w:t>
            </w:r>
            <w:r>
              <w:rPr>
                <w:noProof/>
              </w:rPr>
              <w:fldChar w:fldCharType="begin"/>
            </w:r>
            <w:r>
              <w:rPr>
                <w:noProof/>
              </w:rPr>
              <w:instrText xml:space="preserve"> SEQ Equation \* ARABIC \s 1 </w:instrText>
            </w:r>
            <w:r>
              <w:rPr>
                <w:noProof/>
              </w:rPr>
              <w:fldChar w:fldCharType="separate"/>
            </w:r>
            <w:r w:rsidR="000A0DA3">
              <w:rPr>
                <w:noProof/>
              </w:rPr>
              <w:t>1</w:t>
            </w:r>
            <w:r>
              <w:rPr>
                <w:noProof/>
              </w:rPr>
              <w:fldChar w:fldCharType="end"/>
            </w:r>
          </w:p>
        </w:tc>
      </w:tr>
    </w:tbl>
    <w:p w14:paraId="61A14AD1" w14:textId="77777777" w:rsidR="00C4139C" w:rsidRPr="00C4139C" w:rsidRDefault="001E3314" w:rsidP="00D102D0">
      <w:pPr>
        <w:spacing w:line="480" w:lineRule="auto"/>
        <w:jc w:val="both"/>
      </w:pPr>
      <w:r w:rsidRPr="001E3314">
        <w:t xml:space="preserve">which is valid </w:t>
      </w:r>
      <w:r>
        <w:t>for the entire PCM region</w:t>
      </w:r>
      <w:r w:rsidRPr="00C4139C">
        <w:t>. The</w:t>
      </w:r>
      <w:r w:rsidR="00A51960">
        <w:t xml:space="preserve"> initial</w:t>
      </w:r>
      <w:r w:rsidRPr="00C4139C">
        <w:t xml:space="preserve"> enthalpy</w:t>
      </w:r>
      <w:r w:rsidR="00A51960">
        <w:t xml:space="preserve">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A72712" w14:paraId="488195F8" w14:textId="77777777" w:rsidTr="0045725A">
        <w:tc>
          <w:tcPr>
            <w:tcW w:w="625" w:type="dxa"/>
          </w:tcPr>
          <w:p w14:paraId="03C01FE7" w14:textId="77777777" w:rsidR="00A72712" w:rsidRDefault="00A72712" w:rsidP="00D102D0">
            <w:pPr>
              <w:spacing w:line="480" w:lineRule="auto"/>
            </w:pPr>
          </w:p>
        </w:tc>
        <w:tc>
          <w:tcPr>
            <w:tcW w:w="8100" w:type="dxa"/>
          </w:tcPr>
          <w:p w14:paraId="7C948A93" w14:textId="77777777" w:rsidR="00A72712" w:rsidRPr="00C4139C" w:rsidRDefault="00A72712" w:rsidP="00D102D0">
            <w:pPr>
              <w:spacing w:line="480" w:lineRule="auto"/>
            </w:pPr>
            <m:oMathPara>
              <m:oMath>
                <m:r>
                  <w:rPr>
                    <w:rFonts w:ascii="Cambria Math" w:hAnsi="Cambria Math"/>
                  </w:rPr>
                  <m:t>h</m:t>
                </m:r>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p</m:t>
                                </m:r>
                              </m:e>
                              <m:sub>
                                <m:r>
                                  <w:rPr>
                                    <w:rFonts w:ascii="Cambria Math" w:hAnsi="Cambria Math"/>
                                  </w:rPr>
                                  <m:t>s</m:t>
                                </m:r>
                              </m:sub>
                            </m:sSub>
                          </m:sub>
                        </m:sSub>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sub>
                            </m:sSub>
                          </m:e>
                        </m:d>
                        <m:r>
                          <m:rPr>
                            <m:sty m:val="p"/>
                          </m:rPr>
                          <w:rPr>
                            <w:rFonts w:ascii="Cambria Math" w:hAnsi="Cambria Math"/>
                          </w:rPr>
                          <m:t xml:space="preserve">                                          </m:t>
                        </m:r>
                        <m:r>
                          <w:rPr>
                            <w:rFonts w:ascii="Cambria Math" w:hAnsi="Cambria Math"/>
                          </w:rPr>
                          <m:t>T</m:t>
                        </m:r>
                        <m:r>
                          <m:rPr>
                            <m:sty m:val="p"/>
                          </m:rPr>
                          <w:rPr>
                            <w:rFonts w:ascii="Cambria Math" w:hAnsi="Cambria Math"/>
                          </w:rPr>
                          <m:t>&lt;</m:t>
                        </m:r>
                        <m:sSub>
                          <m:sSubPr>
                            <m:ctrlPr>
                              <w:rPr>
                                <w:rFonts w:ascii="Cambria Math" w:hAnsi="Cambria Math"/>
                              </w:rPr>
                            </m:ctrlPr>
                          </m:sSubPr>
                          <m:e>
                            <m:r>
                              <w:rPr>
                                <w:rFonts w:ascii="Cambria Math" w:hAnsi="Cambria Math"/>
                              </w:rPr>
                              <m:t>T</m:t>
                            </m:r>
                          </m:e>
                          <m:sub>
                            <m:r>
                              <w:rPr>
                                <w:rFonts w:ascii="Cambria Math" w:hAnsi="Cambria Math"/>
                              </w:rPr>
                              <m:t>m</m:t>
                            </m:r>
                          </m:sub>
                        </m:sSub>
                      </m:e>
                      <m:e>
                        <m:r>
                          <m:rPr>
                            <m:sty m:val="p"/>
                          </m:rPr>
                          <w:rPr>
                            <w:rFonts w:ascii="Cambria Math" w:hAnsi="Cambria Math"/>
                          </w:rPr>
                          <m:t xml:space="preserve">0                                 </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sub>
                        </m:sSub>
                        <m:r>
                          <m:rPr>
                            <m:sty m:val="p"/>
                          </m:rPr>
                          <w:rPr>
                            <w:rFonts w:ascii="Cambria Math" w:hAnsi="Cambria Math"/>
                          </w:rPr>
                          <m:t>,fully solidified</m:t>
                        </m:r>
                      </m:e>
                      <m:e>
                        <m:sSub>
                          <m:sSubPr>
                            <m:ctrlPr>
                              <w:rPr>
                                <w:rFonts w:ascii="Cambria Math" w:hAnsi="Cambria Math"/>
                              </w:rPr>
                            </m:ctrlPr>
                          </m:sSubPr>
                          <m:e>
                            <m:r>
                              <w:rPr>
                                <w:rFonts w:ascii="Cambria Math" w:hAnsi="Cambria Math"/>
                              </w:rPr>
                              <m:t>h</m:t>
                            </m:r>
                          </m:e>
                          <m:sub>
                            <m:r>
                              <w:rPr>
                                <w:rFonts w:ascii="Cambria Math" w:hAnsi="Cambria Math"/>
                              </w:rPr>
                              <m:t>sl</m:t>
                            </m:r>
                          </m:sub>
                        </m:sSub>
                        <m:r>
                          <m:rPr>
                            <m:sty m:val="p"/>
                          </m:rPr>
                          <w:rPr>
                            <w:rFonts w:ascii="Cambria Math" w:hAnsi="Cambria Math"/>
                          </w:rPr>
                          <m:t xml:space="preserve">                                   </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sub>
                        </m:sSub>
                        <m:r>
                          <m:rPr>
                            <m:sty m:val="p"/>
                          </m:rPr>
                          <w:rPr>
                            <w:rFonts w:ascii="Cambria Math" w:hAnsi="Cambria Math"/>
                          </w:rPr>
                          <m:t>, fully melted</m:t>
                        </m:r>
                      </m:e>
                      <m:e>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p</m:t>
                                </m:r>
                              </m:e>
                              <m:sub>
                                <m:r>
                                  <m:rPr>
                                    <m:sty m:val="p"/>
                                  </m:rPr>
                                  <w:rPr>
                                    <w:rFonts w:ascii="Cambria Math" w:hAnsi="Cambria Math"/>
                                  </w:rPr>
                                  <m:t>l</m:t>
                                </m:r>
                              </m:sub>
                            </m:sSub>
                          </m:sub>
                        </m:sSub>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sub>
                            </m:sSub>
                          </m:e>
                        </m:d>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sl</m:t>
                            </m:r>
                          </m:sub>
                        </m:sSub>
                        <m:r>
                          <m:rPr>
                            <m:sty m:val="p"/>
                          </m:rPr>
                          <w:rPr>
                            <w:rFonts w:ascii="Cambria Math" w:hAnsi="Cambria Math"/>
                          </w:rPr>
                          <m:t xml:space="preserve">                               </m:t>
                        </m:r>
                        <m:r>
                          <w:rPr>
                            <w:rFonts w:ascii="Cambria Math" w:hAnsi="Cambria Math"/>
                          </w:rPr>
                          <m:t>T</m:t>
                        </m:r>
                        <m:r>
                          <m:rPr>
                            <m:sty m:val="p"/>
                          </m:rPr>
                          <w:rPr>
                            <w:rFonts w:ascii="Cambria Math" w:hAnsi="Cambria Math"/>
                          </w:rPr>
                          <m:t>&gt;</m:t>
                        </m:r>
                        <m:sSub>
                          <m:sSubPr>
                            <m:ctrlPr>
                              <w:rPr>
                                <w:rFonts w:ascii="Cambria Math" w:hAnsi="Cambria Math"/>
                              </w:rPr>
                            </m:ctrlPr>
                          </m:sSubPr>
                          <m:e>
                            <m:r>
                              <w:rPr>
                                <w:rFonts w:ascii="Cambria Math" w:hAnsi="Cambria Math"/>
                              </w:rPr>
                              <m:t>T</m:t>
                            </m:r>
                          </m:e>
                          <m:sub>
                            <m:r>
                              <w:rPr>
                                <w:rFonts w:ascii="Cambria Math" w:hAnsi="Cambria Math"/>
                              </w:rPr>
                              <m:t>m</m:t>
                            </m:r>
                          </m:sub>
                        </m:sSub>
                      </m:e>
                    </m:eqArr>
                  </m:e>
                </m:d>
              </m:oMath>
            </m:oMathPara>
          </w:p>
          <w:p w14:paraId="6995294D" w14:textId="77777777" w:rsidR="00A72712" w:rsidRDefault="00A72712" w:rsidP="00D102D0">
            <w:pPr>
              <w:spacing w:line="480" w:lineRule="auto"/>
            </w:pPr>
          </w:p>
        </w:tc>
        <w:tc>
          <w:tcPr>
            <w:tcW w:w="625" w:type="dxa"/>
          </w:tcPr>
          <w:p w14:paraId="3437DEE2" w14:textId="77777777" w:rsidR="00A72712" w:rsidRDefault="00A72712" w:rsidP="00D102D0">
            <w:pPr>
              <w:spacing w:line="480" w:lineRule="auto"/>
            </w:pPr>
          </w:p>
          <w:p w14:paraId="5E6E4CB5" w14:textId="3323A655" w:rsidR="00A72712"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72712">
              <w:t>.</w:t>
            </w:r>
            <w:r>
              <w:rPr>
                <w:noProof/>
              </w:rPr>
              <w:fldChar w:fldCharType="begin"/>
            </w:r>
            <w:r>
              <w:rPr>
                <w:noProof/>
              </w:rPr>
              <w:instrText xml:space="preserve"> SEQ Equation \* ARABIC \s 1 </w:instrText>
            </w:r>
            <w:r>
              <w:rPr>
                <w:noProof/>
              </w:rPr>
              <w:fldChar w:fldCharType="separate"/>
            </w:r>
            <w:r w:rsidR="000A0DA3">
              <w:rPr>
                <w:noProof/>
              </w:rPr>
              <w:t>2</w:t>
            </w:r>
            <w:r>
              <w:rPr>
                <w:noProof/>
              </w:rPr>
              <w:fldChar w:fldCharType="end"/>
            </w:r>
          </w:p>
        </w:tc>
      </w:tr>
    </w:tbl>
    <w:p w14:paraId="2E63193F" w14:textId="77777777" w:rsidR="00C4139C" w:rsidRDefault="00A51960" w:rsidP="00D102D0">
      <w:pPr>
        <w:spacing w:line="480" w:lineRule="auto"/>
        <w:jc w:val="both"/>
      </w:pPr>
      <w:r>
        <w:t xml:space="preserve">where </w:t>
      </w:r>
      <w:proofErr w:type="spellStart"/>
      <w:r>
        <w:rPr>
          <w:i/>
        </w:rPr>
        <w:t>h</w:t>
      </w:r>
      <w:r>
        <w:rPr>
          <w:vertAlign w:val="subscript"/>
        </w:rPr>
        <w:t>sl</w:t>
      </w:r>
      <w:proofErr w:type="spellEnd"/>
      <w:r>
        <w:t xml:space="preserve"> is the latent heat of the PCM</w:t>
      </w:r>
      <w:r w:rsidR="00227DB8">
        <w:t xml:space="preserve">, </w:t>
      </w:r>
      <w:r w:rsidR="00227DB8">
        <w:rPr>
          <w:i/>
        </w:rPr>
        <w:t>T</w:t>
      </w:r>
      <w:r w:rsidR="00227DB8">
        <w:rPr>
          <w:vertAlign w:val="subscript"/>
        </w:rPr>
        <w:t>m</w:t>
      </w:r>
      <w:r w:rsidR="00227DB8">
        <w:t xml:space="preserve"> is the PCM melting temperature, </w:t>
      </w:r>
      <w:proofErr w:type="spellStart"/>
      <w:r w:rsidR="00227DB8">
        <w:rPr>
          <w:i/>
        </w:rPr>
        <w:t>c</w:t>
      </w:r>
      <w:r w:rsidR="00227DB8">
        <w:rPr>
          <w:vertAlign w:val="subscript"/>
        </w:rPr>
        <w:t>pl</w:t>
      </w:r>
      <w:proofErr w:type="spellEnd"/>
      <w:r w:rsidR="00227DB8">
        <w:t xml:space="preserve"> is the liquid specific heat of the PCM and </w:t>
      </w:r>
      <w:r w:rsidR="00227DB8">
        <w:rPr>
          <w:i/>
        </w:rPr>
        <w:t>c</w:t>
      </w:r>
      <w:r w:rsidR="00227DB8">
        <w:rPr>
          <w:vertAlign w:val="subscript"/>
        </w:rPr>
        <w:t>ps</w:t>
      </w:r>
      <w:r w:rsidR="00227DB8">
        <w:t xml:space="preserve"> is the solid specific heat of the PCM. The PCM is initially either fully solid or liquid, but when the PCM is melting/solidifying, </w:t>
      </w:r>
      <w:r w:rsidR="00227DB8">
        <w:rPr>
          <w:i/>
        </w:rPr>
        <w:t>h</w:t>
      </w:r>
      <w:r w:rsidR="00227DB8">
        <w:t xml:space="preserve"> is between 0 and </w:t>
      </w:r>
      <w:proofErr w:type="spellStart"/>
      <w:r w:rsidR="00227DB8" w:rsidRPr="00227DB8">
        <w:rPr>
          <w:i/>
        </w:rPr>
        <w:t>h</w:t>
      </w:r>
      <w:r w:rsidR="00227DB8">
        <w:rPr>
          <w:vertAlign w:val="subscript"/>
        </w:rPr>
        <w:t>sl</w:t>
      </w:r>
      <w:proofErr w:type="spellEnd"/>
      <w:r w:rsidR="00227DB8">
        <w:t>. The initial</w:t>
      </w:r>
      <w:r w:rsidR="008F0488">
        <w:t xml:space="preserve"> PCM</w:t>
      </w:r>
      <w:r w:rsidR="00227DB8">
        <w:t xml:space="preserve"> thermal condu</w:t>
      </w:r>
      <w:r w:rsidR="00C82ACB">
        <w:t>ctivity is assigned according to the initial phase: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A72712" w14:paraId="4965E4DD" w14:textId="77777777" w:rsidTr="0045725A">
        <w:tc>
          <w:tcPr>
            <w:tcW w:w="625" w:type="dxa"/>
          </w:tcPr>
          <w:p w14:paraId="2ACC4AAC" w14:textId="77777777" w:rsidR="00A72712" w:rsidRDefault="00A72712" w:rsidP="00D102D0">
            <w:pPr>
              <w:spacing w:line="480" w:lineRule="auto"/>
            </w:pPr>
          </w:p>
        </w:tc>
        <w:tc>
          <w:tcPr>
            <w:tcW w:w="8100" w:type="dxa"/>
          </w:tcPr>
          <w:p w14:paraId="7A597894" w14:textId="77777777" w:rsidR="00A72712" w:rsidRPr="00333A67" w:rsidRDefault="00A72712" w:rsidP="00D102D0">
            <w:pPr>
              <w:spacing w:line="480" w:lineRule="auto"/>
            </w:pPr>
            <m:oMathPara>
              <m:oMath>
                <m:r>
                  <w:rPr>
                    <w:rFonts w:ascii="Cambria Math" w:hAnsi="Cambria Math"/>
                  </w:rPr>
                  <m:t>k</m:t>
                </m:r>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rPr>
                          <m:t>     </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sub>
                        </m:sSub>
                        <m:r>
                          <m:rPr>
                            <m:sty m:val="p"/>
                          </m:rPr>
                          <w:rPr>
                            <w:rFonts w:ascii="Cambria Math" w:hAnsi="Cambria Math"/>
                          </w:rPr>
                          <m:t>,     </m:t>
                        </m:r>
                        <m:r>
                          <w:rPr>
                            <w:rFonts w:ascii="Cambria Math" w:hAnsi="Cambria Math"/>
                          </w:rPr>
                          <m:t>h</m:t>
                        </m:r>
                        <m:r>
                          <m:rPr>
                            <m:sty m:val="p"/>
                          </m:rPr>
                          <w:rPr>
                            <w:rFonts w:ascii="Cambria Math" w:hAnsi="Cambria Math"/>
                          </w:rPr>
                          <m:t>(</m:t>
                        </m:r>
                        <m:r>
                          <w:rPr>
                            <w:rFonts w:ascii="Cambria Math" w:hAnsi="Cambria Math"/>
                          </w:rPr>
                          <m:t>T</m:t>
                        </m:r>
                        <m:r>
                          <m:rPr>
                            <m:sty m:val="p"/>
                          </m:rPr>
                          <w:rPr>
                            <w:rFonts w:ascii="Cambria Math" w:hAnsi="Cambria Math"/>
                          </w:rPr>
                          <m:t>)≤0</m:t>
                        </m:r>
                      </m:e>
                      <m:e>
                        <m:sSub>
                          <m:sSubPr>
                            <m:ctrlPr>
                              <w:rPr>
                                <w:rFonts w:ascii="Cambria Math" w:hAnsi="Cambria Math"/>
                              </w:rPr>
                            </m:ctrlPr>
                          </m:sSubPr>
                          <m:e>
                            <m:r>
                              <w:rPr>
                                <w:rFonts w:ascii="Cambria Math" w:hAnsi="Cambria Math"/>
                              </w:rPr>
                              <m:t>k</m:t>
                            </m:r>
                          </m:e>
                          <m:sub>
                            <m:r>
                              <w:rPr>
                                <w:rFonts w:ascii="Cambria Math" w:hAnsi="Cambria Math"/>
                              </w:rPr>
                              <m:t>l</m:t>
                            </m:r>
                          </m:sub>
                        </m:sSub>
                        <m:r>
                          <m:rPr>
                            <m:sty m:val="p"/>
                          </m:rPr>
                          <w:rPr>
                            <w:rFonts w:ascii="Cambria Math" w:hAnsi="Cambria Math"/>
                          </w:rPr>
                          <m:t>     </m:t>
                        </m:r>
                        <m:r>
                          <w:rPr>
                            <w:rFonts w:ascii="Cambria Math" w:hAnsi="Cambria Math"/>
                          </w:rPr>
                          <m:t>T</m:t>
                        </m:r>
                        <m:sSub>
                          <m:sSubPr>
                            <m:ctrlPr>
                              <w:rPr>
                                <w:rFonts w:ascii="Cambria Math" w:hAnsi="Cambria Math"/>
                              </w:rPr>
                            </m:ctrlPr>
                          </m:sSubPr>
                          <m:e>
                            <m:r>
                              <m:rPr>
                                <m:sty m:val="p"/>
                              </m:rPr>
                              <w:rPr>
                                <w:rFonts w:ascii="Cambria Math" w:hAnsi="Cambria Math"/>
                              </w:rPr>
                              <m:t>≥</m:t>
                            </m:r>
                            <m:r>
                              <w:rPr>
                                <w:rFonts w:ascii="Cambria Math" w:hAnsi="Cambria Math"/>
                              </w:rPr>
                              <m:t>T</m:t>
                            </m:r>
                          </m:e>
                          <m:sub>
                            <m:r>
                              <w:rPr>
                                <w:rFonts w:ascii="Cambria Math" w:hAnsi="Cambria Math"/>
                              </w:rPr>
                              <m:t>m</m:t>
                            </m:r>
                          </m:sub>
                        </m:sSub>
                        <m:r>
                          <m:rPr>
                            <m:sty m:val="p"/>
                          </m:rPr>
                          <w:rPr>
                            <w:rFonts w:ascii="Cambria Math" w:hAnsi="Cambria Math"/>
                          </w:rPr>
                          <m:t>,    </m:t>
                        </m:r>
                        <m:r>
                          <w:rPr>
                            <w:rFonts w:ascii="Cambria Math" w:hAnsi="Cambria Math"/>
                          </w:rPr>
                          <m:t>h</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sl</m:t>
                            </m:r>
                          </m:sub>
                        </m:sSub>
                      </m:e>
                    </m:eqArr>
                  </m:e>
                </m:d>
              </m:oMath>
            </m:oMathPara>
          </w:p>
          <w:p w14:paraId="5573CCA3" w14:textId="77777777" w:rsidR="00A72712" w:rsidRDefault="00A72712" w:rsidP="00D102D0">
            <w:pPr>
              <w:spacing w:line="480" w:lineRule="auto"/>
            </w:pPr>
          </w:p>
        </w:tc>
        <w:tc>
          <w:tcPr>
            <w:tcW w:w="625" w:type="dxa"/>
          </w:tcPr>
          <w:p w14:paraId="567E6141" w14:textId="0CA2F8D5" w:rsidR="00A72712"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72712">
              <w:t>.</w:t>
            </w:r>
            <w:r>
              <w:rPr>
                <w:noProof/>
              </w:rPr>
              <w:fldChar w:fldCharType="begin"/>
            </w:r>
            <w:r>
              <w:rPr>
                <w:noProof/>
              </w:rPr>
              <w:instrText xml:space="preserve"> SEQ Equation \* ARABIC \s 1 </w:instrText>
            </w:r>
            <w:r>
              <w:rPr>
                <w:noProof/>
              </w:rPr>
              <w:fldChar w:fldCharType="separate"/>
            </w:r>
            <w:r w:rsidR="000A0DA3">
              <w:rPr>
                <w:noProof/>
              </w:rPr>
              <w:t>3</w:t>
            </w:r>
            <w:r>
              <w:rPr>
                <w:noProof/>
              </w:rPr>
              <w:fldChar w:fldCharType="end"/>
            </w:r>
          </w:p>
        </w:tc>
      </w:tr>
    </w:tbl>
    <w:p w14:paraId="6509BB7D" w14:textId="77777777" w:rsidR="00333A67" w:rsidRPr="004245E7" w:rsidRDefault="00C82ACB" w:rsidP="00D102D0">
      <w:pPr>
        <w:spacing w:line="480" w:lineRule="auto"/>
        <w:jc w:val="both"/>
      </w:pPr>
      <w:r>
        <w:t xml:space="preserve">where </w:t>
      </w:r>
      <w:proofErr w:type="spellStart"/>
      <w:r>
        <w:rPr>
          <w:i/>
        </w:rPr>
        <w:t>k</w:t>
      </w:r>
      <w:r>
        <w:rPr>
          <w:vertAlign w:val="subscript"/>
        </w:rPr>
        <w:t>s</w:t>
      </w:r>
      <w:proofErr w:type="spellEnd"/>
      <w:r>
        <w:t xml:space="preserve"> and </w:t>
      </w:r>
      <w:r>
        <w:rPr>
          <w:i/>
        </w:rPr>
        <w:t>k</w:t>
      </w:r>
      <w:r>
        <w:rPr>
          <w:vertAlign w:val="subscript"/>
        </w:rPr>
        <w:t>l</w:t>
      </w:r>
      <w:r>
        <w:t xml:space="preserve"> are the solid and liquid thermal conductivities, respectively.</w:t>
      </w:r>
      <w:r w:rsidR="00B25945">
        <w:t xml:space="preserve"> The governing equation is discretized using a forward difference in time</w:t>
      </w:r>
      <w:r w:rsidR="004245E7">
        <w:t xml:space="preserve"> and central difference in space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A72712" w14:paraId="50435515" w14:textId="77777777" w:rsidTr="0045725A">
        <w:tc>
          <w:tcPr>
            <w:tcW w:w="625" w:type="dxa"/>
          </w:tcPr>
          <w:p w14:paraId="416A9602" w14:textId="77777777" w:rsidR="00A72712" w:rsidRDefault="00A72712" w:rsidP="00D102D0">
            <w:pPr>
              <w:spacing w:line="480" w:lineRule="auto"/>
            </w:pPr>
          </w:p>
        </w:tc>
        <w:tc>
          <w:tcPr>
            <w:tcW w:w="8100" w:type="dxa"/>
          </w:tcPr>
          <w:p w14:paraId="31099E46" w14:textId="77777777" w:rsidR="00A72712" w:rsidRPr="004245E7" w:rsidRDefault="00A72712" w:rsidP="00D102D0">
            <w:pPr>
              <w:spacing w:line="480" w:lineRule="auto"/>
            </w:pPr>
            <m:oMathPara>
              <m:oMathParaPr>
                <m:jc m:val="centerGroup"/>
              </m:oMathParaPr>
              <m:oMath>
                <m:r>
                  <w:rPr>
                    <w:rFonts w:ascii="Cambria Math" w:hAnsi="Cambria Math"/>
                  </w:rPr>
                  <m:t>ρ</m:t>
                </m:r>
                <m:f>
                  <m:fPr>
                    <m:ctrlPr>
                      <w:rPr>
                        <w:rFonts w:ascii="Cambria Math" w:hAnsi="Cambria Math"/>
                      </w:rPr>
                    </m:ctrlPr>
                  </m:fPr>
                  <m:num>
                    <m:sSubSup>
                      <m:sSubSupPr>
                        <m:ctrlPr>
                          <w:rPr>
                            <w:rFonts w:ascii="Cambria Math" w:hAnsi="Cambria Math"/>
                          </w:rPr>
                        </m:ctrlPr>
                      </m:sSubSupPr>
                      <m:e>
                        <m:r>
                          <w:rPr>
                            <w:rFonts w:ascii="Cambria Math" w:hAnsi="Cambria Math"/>
                          </w:rPr>
                          <m:t>h</m:t>
                        </m:r>
                      </m:e>
                      <m:sub>
                        <m:r>
                          <w:rPr>
                            <w:rFonts w:ascii="Cambria Math" w:hAnsi="Cambria Math"/>
                          </w:rPr>
                          <m:t>j</m:t>
                        </m:r>
                      </m:sub>
                      <m:sup>
                        <m:r>
                          <w:rPr>
                            <w:rFonts w:ascii="Cambria Math" w:hAnsi="Cambria Math"/>
                          </w:rPr>
                          <m:t>n</m:t>
                        </m:r>
                        <m:r>
                          <m:rPr>
                            <m:sty m:val="p"/>
                          </m:rPr>
                          <w:rPr>
                            <w:rFonts w:ascii="Cambria Math" w:hAnsi="Cambria Math"/>
                          </w:rPr>
                          <m:t>+1</m:t>
                        </m:r>
                      </m:sup>
                    </m:sSubSup>
                    <m:r>
                      <m:rPr>
                        <m:sty m:val="p"/>
                      </m:rP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j</m:t>
                        </m:r>
                      </m:sub>
                      <m:sup>
                        <m:r>
                          <w:rPr>
                            <w:rFonts w:ascii="Cambria Math" w:hAnsi="Cambria Math"/>
                          </w:rPr>
                          <m:t>n</m:t>
                        </m:r>
                      </m:sup>
                    </m:sSubSup>
                  </m:num>
                  <m:den>
                    <m:r>
                      <m:rPr>
                        <m:sty m:val="p"/>
                      </m:rPr>
                      <w:rPr>
                        <w:rFonts w:ascii="Cambria Math" w:hAnsi="Cambria Math"/>
                      </w:rPr>
                      <m:t>∆</m:t>
                    </m:r>
                    <m:r>
                      <w:rPr>
                        <w:rFonts w:ascii="Cambria Math" w:hAnsi="Cambria Math"/>
                      </w:rPr>
                      <m:t>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box>
                      </m:sub>
                    </m:sSub>
                    <m:d>
                      <m:dPr>
                        <m:ctrlPr>
                          <w:rPr>
                            <w:rFonts w:ascii="Cambria Math" w:hAnsi="Cambria Math"/>
                          </w:rPr>
                        </m:ctrlPr>
                      </m:dPr>
                      <m:e>
                        <m:sSubSup>
                          <m:sSubSupPr>
                            <m:ctrlPr>
                              <w:rPr>
                                <w:rFonts w:ascii="Cambria Math" w:hAnsi="Cambria Math"/>
                              </w:rPr>
                            </m:ctrlPr>
                          </m:sSubSupPr>
                          <m:e>
                            <m:r>
                              <w:rPr>
                                <w:rFonts w:ascii="Cambria Math" w:hAnsi="Cambria Math"/>
                              </w:rPr>
                              <m:t>T</m:t>
                            </m:r>
                          </m:e>
                          <m:sub>
                            <m:r>
                              <w:rPr>
                                <w:rFonts w:ascii="Cambria Math" w:hAnsi="Cambria Math"/>
                              </w:rPr>
                              <m:t>j</m:t>
                            </m:r>
                            <m:r>
                              <m:rPr>
                                <m:sty m:val="p"/>
                              </m:rPr>
                              <w:rPr>
                                <w:rFonts w:ascii="Cambria Math" w:hAnsi="Cambria Math"/>
                              </w:rPr>
                              <m:t>+1</m:t>
                            </m:r>
                          </m:sub>
                          <m:sup>
                            <m:r>
                              <w:rPr>
                                <w:rFonts w:ascii="Cambria Math" w:hAnsi="Cambria Math"/>
                              </w:rPr>
                              <m:t>n</m:t>
                            </m:r>
                          </m:sup>
                        </m:sSubSup>
                        <m:r>
                          <m:rPr>
                            <m:sty m:val="p"/>
                          </m:rP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j</m:t>
                            </m:r>
                          </m:sub>
                          <m:sup>
                            <m:r>
                              <w:rPr>
                                <w:rFonts w:ascii="Cambria Math" w:hAnsi="Cambria Math"/>
                              </w:rPr>
                              <m:t>n</m:t>
                            </m:r>
                          </m:sup>
                        </m:sSubSup>
                      </m:e>
                    </m:d>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box>
                      </m:sub>
                    </m:sSub>
                    <m:d>
                      <m:dPr>
                        <m:ctrlPr>
                          <w:rPr>
                            <w:rFonts w:ascii="Cambria Math" w:hAnsi="Cambria Math"/>
                          </w:rPr>
                        </m:ctrlPr>
                      </m:dPr>
                      <m:e>
                        <m:sSubSup>
                          <m:sSubSupPr>
                            <m:ctrlPr>
                              <w:rPr>
                                <w:rFonts w:ascii="Cambria Math" w:hAnsi="Cambria Math"/>
                              </w:rPr>
                            </m:ctrlPr>
                          </m:sSubSupPr>
                          <m:e>
                            <m:r>
                              <w:rPr>
                                <w:rFonts w:ascii="Cambria Math" w:hAnsi="Cambria Math"/>
                              </w:rPr>
                              <m:t>T</m:t>
                            </m:r>
                          </m:e>
                          <m:sub>
                            <m:r>
                              <w:rPr>
                                <w:rFonts w:ascii="Cambria Math" w:hAnsi="Cambria Math"/>
                              </w:rPr>
                              <m:t>j</m:t>
                            </m:r>
                          </m:sub>
                          <m:sup>
                            <m:r>
                              <w:rPr>
                                <w:rFonts w:ascii="Cambria Math" w:hAnsi="Cambria Math"/>
                              </w:rPr>
                              <m:t>n</m:t>
                            </m:r>
                          </m:sup>
                        </m:sSubSup>
                        <m:r>
                          <m:rPr>
                            <m:sty m:val="p"/>
                          </m:rP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j</m:t>
                            </m:r>
                            <m:r>
                              <m:rPr>
                                <m:sty m:val="p"/>
                              </m:rPr>
                              <w:rPr>
                                <w:rFonts w:ascii="Cambria Math" w:hAnsi="Cambria Math"/>
                              </w:rPr>
                              <m:t>-1</m:t>
                            </m:r>
                          </m:sub>
                          <m:sup>
                            <m:r>
                              <w:rPr>
                                <w:rFonts w:ascii="Cambria Math" w:hAnsi="Cambria Math"/>
                              </w:rPr>
                              <m:t>n</m:t>
                            </m:r>
                          </m:sup>
                        </m:sSubSup>
                      </m:e>
                    </m:d>
                  </m:num>
                  <m:den>
                    <m:sSup>
                      <m:sSupPr>
                        <m:ctrlPr>
                          <w:rPr>
                            <w:rFonts w:ascii="Cambria Math" w:hAnsi="Cambria Math"/>
                          </w:rPr>
                        </m:ctrlPr>
                      </m:sSupPr>
                      <m:e>
                        <m:d>
                          <m:dPr>
                            <m:ctrlPr>
                              <w:rPr>
                                <w:rFonts w:ascii="Cambria Math" w:hAnsi="Cambria Math"/>
                              </w:rPr>
                            </m:ctrlPr>
                          </m:dPr>
                          <m:e>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e>
                        </m:d>
                      </m:e>
                      <m:sup>
                        <m:r>
                          <m:rPr>
                            <m:sty m:val="p"/>
                          </m:rPr>
                          <w:rPr>
                            <w:rFonts w:ascii="Cambria Math" w:hAnsi="Cambria Math"/>
                          </w:rPr>
                          <m:t>2</m:t>
                        </m:r>
                      </m:sup>
                    </m:sSup>
                  </m:den>
                </m:f>
                <m:r>
                  <m:rPr>
                    <m:sty m:val="p"/>
                  </m:rPr>
                  <w:rPr>
                    <w:rFonts w:ascii="Cambria Math" w:hAnsi="Cambria Math"/>
                  </w:rPr>
                  <m:t>     </m:t>
                </m:r>
                <m:r>
                  <w:rPr>
                    <w:rFonts w:ascii="Cambria Math" w:hAnsi="Cambria Math"/>
                  </w:rPr>
                  <m:t>j</m:t>
                </m:r>
                <m:r>
                  <m:rPr>
                    <m:sty m:val="p"/>
                  </m:rPr>
                  <w:rPr>
                    <w:rFonts w:ascii="Cambria Math" w:hAnsi="Cambria Math"/>
                  </w:rPr>
                  <m:t>=2,…,</m:t>
                </m:r>
                <m:r>
                  <w:rPr>
                    <w:rFonts w:ascii="Cambria Math" w:hAnsi="Cambria Math"/>
                  </w:rPr>
                  <m:t>N</m:t>
                </m:r>
                <m:r>
                  <m:rPr>
                    <m:sty m:val="p"/>
                  </m:rPr>
                  <w:rPr>
                    <w:rFonts w:ascii="Cambria Math" w:hAnsi="Cambria Math"/>
                  </w:rPr>
                  <m:t>-1</m:t>
                </m:r>
              </m:oMath>
            </m:oMathPara>
          </w:p>
          <w:p w14:paraId="5909AB36" w14:textId="77777777" w:rsidR="00A72712" w:rsidRDefault="00A72712" w:rsidP="00D102D0">
            <w:pPr>
              <w:spacing w:line="480" w:lineRule="auto"/>
            </w:pPr>
          </w:p>
        </w:tc>
        <w:bookmarkStart w:id="22" w:name="_Ref57496155"/>
        <w:tc>
          <w:tcPr>
            <w:tcW w:w="625" w:type="dxa"/>
          </w:tcPr>
          <w:p w14:paraId="2E676967" w14:textId="7DED0009" w:rsidR="00A72712" w:rsidRDefault="00F456AE" w:rsidP="00D102D0">
            <w:pPr>
              <w:spacing w:line="480" w:lineRule="auto"/>
            </w:pPr>
            <w:r>
              <w:fldChar w:fldCharType="begin"/>
            </w:r>
            <w:r>
              <w:instrText xml:space="preserve"> STYLEREF  \s "Heading 2" </w:instrText>
            </w:r>
            <w:r>
              <w:fldChar w:fldCharType="separate"/>
            </w:r>
            <w:r w:rsidR="000A0DA3">
              <w:rPr>
                <w:noProof/>
              </w:rPr>
              <w:t>3</w:t>
            </w:r>
            <w:r>
              <w:fldChar w:fldCharType="end"/>
            </w:r>
            <w:r w:rsidR="00A72712">
              <w:t>.</w:t>
            </w:r>
            <w:r w:rsidR="00391D5B">
              <w:rPr>
                <w:noProof/>
              </w:rPr>
              <w:fldChar w:fldCharType="begin"/>
            </w:r>
            <w:r w:rsidR="00391D5B">
              <w:rPr>
                <w:noProof/>
              </w:rPr>
              <w:instrText xml:space="preserve"> SEQ Equation \* ARABIC \s 1 </w:instrText>
            </w:r>
            <w:r w:rsidR="00391D5B">
              <w:rPr>
                <w:noProof/>
              </w:rPr>
              <w:fldChar w:fldCharType="separate"/>
            </w:r>
            <w:r w:rsidR="000A0DA3">
              <w:rPr>
                <w:noProof/>
              </w:rPr>
              <w:t>4</w:t>
            </w:r>
            <w:r w:rsidR="00391D5B">
              <w:rPr>
                <w:noProof/>
              </w:rPr>
              <w:fldChar w:fldCharType="end"/>
            </w:r>
            <w:bookmarkEnd w:id="22"/>
          </w:p>
        </w:tc>
      </w:tr>
    </w:tbl>
    <w:p w14:paraId="4223D71A" w14:textId="04591543" w:rsidR="004245E7" w:rsidRDefault="004245E7" w:rsidP="00D102D0">
      <w:pPr>
        <w:spacing w:line="480" w:lineRule="auto"/>
        <w:jc w:val="both"/>
      </w:pPr>
      <w:r>
        <w:lastRenderedPageBreak/>
        <w:t xml:space="preserve">where the location and time are represented by </w:t>
      </w:r>
      <w:r>
        <w:rPr>
          <w:i/>
        </w:rPr>
        <w:t xml:space="preserve">j </w:t>
      </w:r>
      <w:r>
        <w:t>and</w:t>
      </w:r>
      <w:r>
        <w:rPr>
          <w:i/>
        </w:rPr>
        <w:t xml:space="preserve"> </w:t>
      </w:r>
      <w:r w:rsidRPr="004245E7">
        <w:rPr>
          <w:i/>
        </w:rPr>
        <w:t>n</w:t>
      </w:r>
      <w:r w:rsidR="008F0488">
        <w:rPr>
          <w:iCs w:val="0"/>
        </w:rPr>
        <w:t>, respectively</w:t>
      </w:r>
      <w:r>
        <w:t>.</w:t>
      </w:r>
      <w:r w:rsidR="002F12BA">
        <w:t xml:space="preserve"> </w:t>
      </w:r>
      <w:r w:rsidR="002F12BA">
        <w:fldChar w:fldCharType="begin"/>
      </w:r>
      <w:r w:rsidR="002F12BA">
        <w:instrText xml:space="preserve"> REF _Ref57564781 \h </w:instrText>
      </w:r>
      <w:r w:rsidR="00BB73C3">
        <w:instrText xml:space="preserve"> \* MERGEFORMAT </w:instrText>
      </w:r>
      <w:r w:rsidR="002F12BA">
        <w:fldChar w:fldCharType="separate"/>
      </w:r>
      <w:r w:rsidR="000A0DA3" w:rsidRPr="002F12BA">
        <w:rPr>
          <w:color w:val="000000" w:themeColor="text1"/>
        </w:rPr>
        <w:t xml:space="preserve">Figure </w:t>
      </w:r>
      <w:r w:rsidR="000A0DA3">
        <w:rPr>
          <w:noProof/>
          <w:color w:val="000000" w:themeColor="text1"/>
        </w:rPr>
        <w:t>3.2</w:t>
      </w:r>
      <w:r w:rsidR="002F12BA">
        <w:fldChar w:fldCharType="end"/>
      </w:r>
      <w:r w:rsidR="002F12BA">
        <w:t xml:space="preserve"> displays how the nodes in the PCM are arranged.</w:t>
      </w:r>
      <w:r>
        <w:t xml:space="preserve"> The thermal conductivities at the half-grid, </w:t>
      </w:r>
      <w:r>
        <w:rPr>
          <w:i/>
        </w:rPr>
        <w:t>k</w:t>
      </w:r>
      <w:r>
        <w:rPr>
          <w:vertAlign w:val="subscript"/>
        </w:rPr>
        <w:t>j+½</w:t>
      </w:r>
      <w:r>
        <w:t xml:space="preserve"> and </w:t>
      </w:r>
      <w:r>
        <w:rPr>
          <w:i/>
        </w:rPr>
        <w:t>k</w:t>
      </w:r>
      <w:r>
        <w:rPr>
          <w:vertAlign w:val="subscript"/>
        </w:rPr>
        <w:t>j-½</w:t>
      </w:r>
      <w:r w:rsidRPr="00961B79">
        <w:t>,</w:t>
      </w:r>
      <w:r>
        <w:t xml:space="preserve"> are calculated using the harmonic mean method: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A72712" w14:paraId="210C38CC" w14:textId="77777777" w:rsidTr="0045725A">
        <w:tc>
          <w:tcPr>
            <w:tcW w:w="625" w:type="dxa"/>
          </w:tcPr>
          <w:p w14:paraId="73FFDD6E" w14:textId="77777777" w:rsidR="00A72712" w:rsidRDefault="00A72712" w:rsidP="00D102D0">
            <w:pPr>
              <w:spacing w:line="480" w:lineRule="auto"/>
            </w:pPr>
          </w:p>
        </w:tc>
        <w:tc>
          <w:tcPr>
            <w:tcW w:w="8100" w:type="dxa"/>
          </w:tcPr>
          <w:p w14:paraId="39DEAEC3" w14:textId="77777777" w:rsidR="00A72712" w:rsidRDefault="00A8678E" w:rsidP="00D102D0">
            <w:pPr>
              <w:spacing w:line="480" w:lineRule="auto"/>
            </w:pPr>
            <m:oMathPara>
              <m:oMath>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k</m:t>
                        </m:r>
                      </m:e>
                      <m:sub>
                        <m:r>
                          <w:rPr>
                            <w:rFonts w:ascii="Cambria Math" w:hAnsi="Cambria Math"/>
                          </w:rPr>
                          <m:t>j</m:t>
                        </m:r>
                      </m:sub>
                    </m:sSub>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+1</m:t>
                        </m:r>
                      </m:sub>
                    </m:sSub>
                  </m:den>
                </m:f>
              </m:oMath>
            </m:oMathPara>
          </w:p>
        </w:tc>
        <w:tc>
          <w:tcPr>
            <w:tcW w:w="625" w:type="dxa"/>
          </w:tcPr>
          <w:p w14:paraId="5D65AF8A" w14:textId="774C2951" w:rsidR="00A72712"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72712">
              <w:t>.</w:t>
            </w:r>
            <w:r>
              <w:rPr>
                <w:noProof/>
              </w:rPr>
              <w:fldChar w:fldCharType="begin"/>
            </w:r>
            <w:r>
              <w:rPr>
                <w:noProof/>
              </w:rPr>
              <w:instrText xml:space="preserve"> SEQ Equation \* ARABIC \s 1 </w:instrText>
            </w:r>
            <w:r>
              <w:rPr>
                <w:noProof/>
              </w:rPr>
              <w:fldChar w:fldCharType="separate"/>
            </w:r>
            <w:r w:rsidR="000A0DA3">
              <w:rPr>
                <w:noProof/>
              </w:rPr>
              <w:t>5</w:t>
            </w:r>
            <w:r>
              <w:rPr>
                <w:noProof/>
              </w:rPr>
              <w:fldChar w:fldCharType="end"/>
            </w:r>
          </w:p>
        </w:tc>
      </w:tr>
      <w:tr w:rsidR="00A72712" w14:paraId="08DDC80F" w14:textId="77777777" w:rsidTr="0045725A">
        <w:tc>
          <w:tcPr>
            <w:tcW w:w="625" w:type="dxa"/>
          </w:tcPr>
          <w:p w14:paraId="267F2FDD" w14:textId="77777777" w:rsidR="00A72712" w:rsidRDefault="00A72712" w:rsidP="00D102D0">
            <w:pPr>
              <w:spacing w:line="480" w:lineRule="auto"/>
            </w:pPr>
          </w:p>
        </w:tc>
        <w:bookmarkStart w:id="23" w:name="OLE_LINK17"/>
        <w:bookmarkStart w:id="24" w:name="OLE_LINK18"/>
        <w:tc>
          <w:tcPr>
            <w:tcW w:w="8100" w:type="dxa"/>
          </w:tcPr>
          <w:p w14:paraId="785BFB3C" w14:textId="77777777" w:rsidR="00A72712" w:rsidRDefault="00A8678E" w:rsidP="00D102D0">
            <w:pPr>
              <w:spacing w:line="480" w:lineRule="auto"/>
            </w:pPr>
            <m:oMathPara>
              <m:oMath>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k</m:t>
                        </m:r>
                      </m:e>
                      <m:sub>
                        <m:r>
                          <w:rPr>
                            <w:rFonts w:ascii="Cambria Math" w:hAnsi="Cambria Math"/>
                          </w:rPr>
                          <m:t>j</m:t>
                        </m:r>
                      </m:sub>
                    </m:sSub>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j</m:t>
                        </m:r>
                      </m:sub>
                    </m:sSub>
                    <m:sSub>
                      <m:sSubPr>
                        <m:ctrlPr>
                          <w:rPr>
                            <w:rFonts w:ascii="Cambria Math" w:hAnsi="Cambria Math"/>
                          </w:rPr>
                        </m:ctrlPr>
                      </m:sSubPr>
                      <m:e>
                        <m:r>
                          <m:rPr>
                            <m:sty m:val="p"/>
                          </m:rPr>
                          <w:rPr>
                            <w:rFonts w:ascii="Cambria Math" w:hAnsi="Cambria Math"/>
                          </w:rPr>
                          <m:t>+</m:t>
                        </m:r>
                        <m:r>
                          <w:rPr>
                            <w:rFonts w:ascii="Cambria Math" w:hAnsi="Cambria Math"/>
                          </w:rPr>
                          <m:t>k</m:t>
                        </m:r>
                      </m:e>
                      <m:sub>
                        <m:r>
                          <w:rPr>
                            <w:rFonts w:ascii="Cambria Math" w:hAnsi="Cambria Math"/>
                          </w:rPr>
                          <m:t>j</m:t>
                        </m:r>
                        <m:r>
                          <m:rPr>
                            <m:sty m:val="p"/>
                          </m:rPr>
                          <w:rPr>
                            <w:rFonts w:ascii="Cambria Math" w:hAnsi="Cambria Math"/>
                          </w:rPr>
                          <m:t>-1</m:t>
                        </m:r>
                      </m:sub>
                    </m:sSub>
                  </m:den>
                </m:f>
              </m:oMath>
            </m:oMathPara>
            <w:bookmarkEnd w:id="23"/>
            <w:bookmarkEnd w:id="24"/>
          </w:p>
        </w:tc>
        <w:tc>
          <w:tcPr>
            <w:tcW w:w="625" w:type="dxa"/>
          </w:tcPr>
          <w:p w14:paraId="64E03854" w14:textId="4C129D06" w:rsidR="00A72712"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72712">
              <w:t>.</w:t>
            </w:r>
            <w:r>
              <w:rPr>
                <w:noProof/>
              </w:rPr>
              <w:fldChar w:fldCharType="begin"/>
            </w:r>
            <w:r>
              <w:rPr>
                <w:noProof/>
              </w:rPr>
              <w:instrText xml:space="preserve"> SEQ Equation \* ARABIC \s 1 </w:instrText>
            </w:r>
            <w:r>
              <w:rPr>
                <w:noProof/>
              </w:rPr>
              <w:fldChar w:fldCharType="separate"/>
            </w:r>
            <w:r w:rsidR="000A0DA3">
              <w:rPr>
                <w:noProof/>
              </w:rPr>
              <w:t>6</w:t>
            </w:r>
            <w:r>
              <w:rPr>
                <w:noProof/>
              </w:rPr>
              <w:fldChar w:fldCharType="end"/>
            </w:r>
          </w:p>
        </w:tc>
      </w:tr>
    </w:tbl>
    <w:p w14:paraId="3F509D40" w14:textId="77777777" w:rsidR="00553E8D" w:rsidRPr="00553E8D" w:rsidRDefault="00553E8D" w:rsidP="008E4226">
      <w:pPr>
        <w:spacing w:line="240" w:lineRule="auto"/>
      </w:pPr>
    </w:p>
    <w:tbl>
      <w:tblPr>
        <w:tblStyle w:val="TableGrid"/>
        <w:tblW w:w="9350" w:type="dxa"/>
        <w:tblLook w:val="04A0" w:firstRow="1" w:lastRow="0" w:firstColumn="1" w:lastColumn="0" w:noHBand="0" w:noVBand="1"/>
      </w:tblPr>
      <w:tblGrid>
        <w:gridCol w:w="9360"/>
      </w:tblGrid>
      <w:tr w:rsidR="00553E8D" w14:paraId="3F5E2084" w14:textId="77777777" w:rsidTr="008F0488">
        <w:tc>
          <w:tcPr>
            <w:tcW w:w="9350" w:type="dxa"/>
            <w:tcBorders>
              <w:top w:val="nil"/>
              <w:left w:val="nil"/>
              <w:bottom w:val="nil"/>
              <w:right w:val="nil"/>
            </w:tcBorders>
          </w:tcPr>
          <w:p w14:paraId="12AD63C3" w14:textId="77777777" w:rsidR="002F12BA" w:rsidRDefault="008F0488" w:rsidP="00D102D0">
            <w:pPr>
              <w:keepNext/>
              <w:spacing w:line="480" w:lineRule="auto"/>
              <w:jc w:val="center"/>
            </w:pPr>
            <w:r>
              <w:rPr>
                <w:noProof/>
                <w:lang w:eastAsia="zh-CN"/>
              </w:rPr>
              <w:drawing>
                <wp:inline distT="0" distB="0" distL="0" distR="0" wp14:anchorId="727ECA59" wp14:editId="05259D90">
                  <wp:extent cx="5842660" cy="1121319"/>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08746" cy="1134002"/>
                          </a:xfrm>
                          <a:prstGeom prst="rect">
                            <a:avLst/>
                          </a:prstGeom>
                        </pic:spPr>
                      </pic:pic>
                    </a:graphicData>
                  </a:graphic>
                </wp:inline>
              </w:drawing>
            </w:r>
          </w:p>
          <w:p w14:paraId="20D8FC92" w14:textId="29E4A1E9" w:rsidR="00553E8D" w:rsidRPr="002F12BA" w:rsidRDefault="002F12BA" w:rsidP="00D102D0">
            <w:pPr>
              <w:pStyle w:val="Caption"/>
              <w:spacing w:line="480" w:lineRule="auto"/>
              <w:jc w:val="center"/>
              <w:rPr>
                <w:sz w:val="24"/>
                <w:szCs w:val="24"/>
              </w:rPr>
            </w:pPr>
            <w:bookmarkStart w:id="25" w:name="_Ref57564781"/>
            <w:bookmarkStart w:id="26" w:name="_Toc58974914"/>
            <w:r w:rsidRPr="002F12BA">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2</w:t>
            </w:r>
            <w:r w:rsidR="007A4331">
              <w:rPr>
                <w:color w:val="000000" w:themeColor="text1"/>
                <w:sz w:val="24"/>
                <w:szCs w:val="24"/>
              </w:rPr>
              <w:fldChar w:fldCharType="end"/>
            </w:r>
            <w:bookmarkEnd w:id="25"/>
            <w:r w:rsidRPr="002F12BA">
              <w:rPr>
                <w:color w:val="000000" w:themeColor="text1"/>
                <w:sz w:val="24"/>
                <w:szCs w:val="24"/>
              </w:rPr>
              <w:t>. PCM model node arrangement</w:t>
            </w:r>
            <w:bookmarkEnd w:id="26"/>
          </w:p>
        </w:tc>
      </w:tr>
    </w:tbl>
    <w:p w14:paraId="191239A1" w14:textId="48F2B75A" w:rsidR="00553E8D" w:rsidRDefault="00553E8D" w:rsidP="00D102D0">
      <w:pPr>
        <w:spacing w:line="480" w:lineRule="auto"/>
        <w:jc w:val="both"/>
      </w:pPr>
      <w:r>
        <w:t xml:space="preserve">When </w:t>
      </w:r>
      <w:r w:rsidRPr="004245E7">
        <w:t>rearranged</w:t>
      </w:r>
      <w:r>
        <w:t xml:space="preserve"> to solve for the enthalpy at the (</w:t>
      </w:r>
      <w:r w:rsidRPr="00E727A1">
        <w:rPr>
          <w:i/>
          <w:iCs w:val="0"/>
        </w:rPr>
        <w:t>n</w:t>
      </w:r>
      <w:r>
        <w:t>+</w:t>
      </w:r>
      <w:proofErr w:type="gramStart"/>
      <w:r>
        <w:t>1)</w:t>
      </w:r>
      <w:proofErr w:type="spellStart"/>
      <w:r>
        <w:rPr>
          <w:vertAlign w:val="superscript"/>
        </w:rPr>
        <w:t>th</w:t>
      </w:r>
      <w:proofErr w:type="spellEnd"/>
      <w:proofErr w:type="gramEnd"/>
      <w:r>
        <w:t xml:space="preserve"> timestep, equation </w:t>
      </w:r>
      <w:r w:rsidR="00ED5698">
        <w:fldChar w:fldCharType="begin"/>
      </w:r>
      <w:r w:rsidR="00ED5698">
        <w:instrText xml:space="preserve"> REF _Ref57496155 \h </w:instrText>
      </w:r>
      <w:r w:rsidR="00BB73C3">
        <w:instrText xml:space="preserve"> \* MERGEFORMAT </w:instrText>
      </w:r>
      <w:r w:rsidR="00ED5698">
        <w:fldChar w:fldCharType="separate"/>
      </w:r>
      <w:r w:rsidR="000A0DA3">
        <w:rPr>
          <w:noProof/>
        </w:rPr>
        <w:t>3.4</w:t>
      </w:r>
      <w:r w:rsidR="00ED5698">
        <w:fldChar w:fldCharType="end"/>
      </w:r>
      <w:r>
        <w:t xml:space="preserve"> becomes</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540"/>
      </w:tblGrid>
      <w:tr w:rsidR="00A72712" w14:paraId="6B037549" w14:textId="77777777" w:rsidTr="00A72712">
        <w:tc>
          <w:tcPr>
            <w:tcW w:w="8815" w:type="dxa"/>
          </w:tcPr>
          <w:p w14:paraId="1936FE2E" w14:textId="5E26CB10" w:rsidR="00A72712" w:rsidRDefault="00A8678E" w:rsidP="008E4226">
            <w:pPr>
              <w:spacing w:line="480" w:lineRule="auto"/>
              <w:ind w:left="-202"/>
            </w:pPr>
            <m:oMathPara>
              <m:oMath>
                <m:sSubSup>
                  <m:sSubSupPr>
                    <m:ctrlPr>
                      <w:rPr>
                        <w:rFonts w:ascii="Cambria Math" w:hAnsi="Cambria Math"/>
                      </w:rPr>
                    </m:ctrlPr>
                  </m:sSubSupPr>
                  <m:e>
                    <m:r>
                      <w:rPr>
                        <w:rFonts w:ascii="Cambria Math" w:hAnsi="Cambria Math"/>
                      </w:rPr>
                      <m:t>h</m:t>
                    </m:r>
                  </m:e>
                  <m:sub>
                    <m:r>
                      <w:rPr>
                        <w:rFonts w:ascii="Cambria Math" w:hAnsi="Cambria Math"/>
                      </w:rPr>
                      <m:t>j</m:t>
                    </m:r>
                  </m:sub>
                  <m:sup>
                    <m:r>
                      <w:rPr>
                        <w:rFonts w:ascii="Cambria Math" w:hAnsi="Cambria Math"/>
                      </w:rPr>
                      <m:t>n</m:t>
                    </m:r>
                    <m:r>
                      <m:rPr>
                        <m:sty m:val="p"/>
                      </m:rPr>
                      <w:rPr>
                        <w:rFonts w:ascii="Cambria Math" w:hAnsi="Cambria Math"/>
                      </w:rPr>
                      <m:t>+1</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t</m:t>
                    </m:r>
                  </m:num>
                  <m:den>
                    <m:r>
                      <w:rPr>
                        <w:rFonts w:ascii="Cambria Math" w:hAnsi="Cambria Math"/>
                      </w:rPr>
                      <m:t>ρ</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x</m:t>
                            </m:r>
                          </m:e>
                        </m:d>
                      </m:e>
                      <m:sup>
                        <m:r>
                          <m:rPr>
                            <m:sty m:val="p"/>
                          </m:rPr>
                          <w:rPr>
                            <w:rFonts w:ascii="Cambria Math" w:hAnsi="Cambria Math"/>
                          </w:rPr>
                          <m:t>2</m:t>
                        </m:r>
                      </m:sup>
                    </m:sSup>
                  </m:den>
                </m:f>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box>
                      </m:sub>
                    </m:sSub>
                    <m:sSubSup>
                      <m:sSubSupPr>
                        <m:ctrlPr>
                          <w:rPr>
                            <w:rFonts w:ascii="Cambria Math" w:hAnsi="Cambria Math"/>
                          </w:rPr>
                        </m:ctrlPr>
                      </m:sSubSupPr>
                      <m:e>
                        <m:r>
                          <w:rPr>
                            <w:rFonts w:ascii="Cambria Math" w:hAnsi="Cambria Math"/>
                          </w:rPr>
                          <m:t>T</m:t>
                        </m:r>
                      </m:e>
                      <m:sub>
                        <m:r>
                          <w:rPr>
                            <w:rFonts w:ascii="Cambria Math" w:hAnsi="Cambria Math"/>
                          </w:rPr>
                          <m:t>j</m:t>
                        </m:r>
                        <m:r>
                          <m:rPr>
                            <m:sty m:val="p"/>
                          </m:rPr>
                          <w:rPr>
                            <w:rFonts w:ascii="Cambria Math" w:hAnsi="Cambria Math"/>
                          </w:rPr>
                          <m:t>+1</m:t>
                        </m:r>
                      </m:sub>
                      <m:sup>
                        <m:r>
                          <w:rPr>
                            <w:rFonts w:ascii="Cambria Math" w:hAnsi="Cambria Math"/>
                          </w:rPr>
                          <m:t>n</m:t>
                        </m:r>
                      </m:sup>
                    </m:sSubSup>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box>
                      </m:sub>
                    </m:sSub>
                    <m:sSubSup>
                      <m:sSubSupPr>
                        <m:ctrlPr>
                          <w:rPr>
                            <w:rFonts w:ascii="Cambria Math" w:hAnsi="Cambria Math"/>
                          </w:rPr>
                        </m:ctrlPr>
                      </m:sSubSupPr>
                      <m:e>
                        <m:r>
                          <w:rPr>
                            <w:rFonts w:ascii="Cambria Math" w:hAnsi="Cambria Math"/>
                          </w:rPr>
                          <m:t>T</m:t>
                        </m:r>
                      </m:e>
                      <m:sub>
                        <m:r>
                          <w:rPr>
                            <w:rFonts w:ascii="Cambria Math" w:hAnsi="Cambria Math"/>
                          </w:rPr>
                          <m:t>j</m:t>
                        </m:r>
                        <m:r>
                          <m:rPr>
                            <m:sty m:val="p"/>
                          </m:rPr>
                          <w:rPr>
                            <w:rFonts w:ascii="Cambria Math" w:hAnsi="Cambria Math"/>
                          </w:rPr>
                          <m:t>-1</m:t>
                        </m:r>
                      </m:sub>
                      <m:sup>
                        <m:r>
                          <w:rPr>
                            <w:rFonts w:ascii="Cambria Math" w:hAnsi="Cambria Math"/>
                          </w:rPr>
                          <m:t>n</m:t>
                        </m:r>
                      </m:sup>
                    </m:sSubSup>
                  </m:e>
                </m:d>
                <m:r>
                  <m:rPr>
                    <m:sty m:val="p"/>
                  </m:rPr>
                  <w:rPr>
                    <w:rFonts w:ascii="Cambria Math" w:hAnsi="Cambria Math"/>
                  </w:rPr>
                  <m:t>+</m:t>
                </m:r>
                <m:d>
                  <m:dPr>
                    <m:ctrlPr>
                      <w:rPr>
                        <w:rFonts w:ascii="Cambria Math" w:hAnsi="Cambria Math"/>
                      </w:rPr>
                    </m:ctrlPr>
                  </m:dPr>
                  <m:e>
                    <m:sSubSup>
                      <m:sSubSupPr>
                        <m:ctrlPr>
                          <w:rPr>
                            <w:rFonts w:ascii="Cambria Math" w:hAnsi="Cambria Math"/>
                          </w:rPr>
                        </m:ctrlPr>
                      </m:sSubSupPr>
                      <m:e>
                        <m:r>
                          <w:rPr>
                            <w:rFonts w:ascii="Cambria Math" w:hAnsi="Cambria Math"/>
                          </w:rPr>
                          <m:t>h</m:t>
                        </m:r>
                      </m:e>
                      <m:sub>
                        <m:r>
                          <w:rPr>
                            <w:rFonts w:ascii="Cambria Math" w:hAnsi="Cambria Math"/>
                          </w:rPr>
                          <m:t>j</m:t>
                        </m:r>
                      </m:sub>
                      <m:sup>
                        <m:r>
                          <w:rPr>
                            <w:rFonts w:ascii="Cambria Math" w:hAnsi="Cambria Math"/>
                          </w:rPr>
                          <m:t>n</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t</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box>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box>
                              </m:sub>
                            </m:sSub>
                          </m:e>
                        </m:d>
                      </m:num>
                      <m:den>
                        <m:r>
                          <w:rPr>
                            <w:rFonts w:ascii="Cambria Math" w:hAnsi="Cambria Math"/>
                          </w:rPr>
                          <m:t>ρ</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x</m:t>
                                </m:r>
                              </m:e>
                            </m:d>
                          </m:e>
                          <m:sup>
                            <m:r>
                              <m:rPr>
                                <m:sty m:val="p"/>
                              </m:rPr>
                              <w:rPr>
                                <w:rFonts w:ascii="Cambria Math" w:hAnsi="Cambria Math"/>
                              </w:rPr>
                              <m:t>2</m:t>
                            </m:r>
                          </m:sup>
                        </m:sSup>
                      </m:den>
                    </m:f>
                    <m:sSubSup>
                      <m:sSubSupPr>
                        <m:ctrlPr>
                          <w:rPr>
                            <w:rFonts w:ascii="Cambria Math" w:hAnsi="Cambria Math"/>
                          </w:rPr>
                        </m:ctrlPr>
                      </m:sSubSupPr>
                      <m:e>
                        <m:r>
                          <w:rPr>
                            <w:rFonts w:ascii="Cambria Math" w:hAnsi="Cambria Math"/>
                          </w:rPr>
                          <m:t>T</m:t>
                        </m:r>
                      </m:e>
                      <m:sub>
                        <m:r>
                          <w:rPr>
                            <w:rFonts w:ascii="Cambria Math" w:hAnsi="Cambria Math"/>
                          </w:rPr>
                          <m:t>j</m:t>
                        </m:r>
                      </m:sub>
                      <m:sup>
                        <m:r>
                          <w:rPr>
                            <w:rFonts w:ascii="Cambria Math" w:hAnsi="Cambria Math"/>
                          </w:rPr>
                          <m:t>n</m:t>
                        </m:r>
                      </m:sup>
                    </m:sSubSup>
                  </m:e>
                </m:d>
                <m:r>
                  <m:rPr>
                    <m:sty m:val="p"/>
                  </m:rPr>
                  <w:rPr>
                    <w:rFonts w:ascii="Cambria Math" w:hAnsi="Cambria Math"/>
                  </w:rPr>
                  <m:t>  </m:t>
                </m:r>
              </m:oMath>
            </m:oMathPara>
          </w:p>
        </w:tc>
        <w:tc>
          <w:tcPr>
            <w:tcW w:w="540" w:type="dxa"/>
          </w:tcPr>
          <w:p w14:paraId="6DC1F676" w14:textId="77777777" w:rsidR="00A72712" w:rsidRDefault="00A72712" w:rsidP="00D102D0">
            <w:pPr>
              <w:spacing w:line="480" w:lineRule="auto"/>
            </w:pPr>
          </w:p>
          <w:p w14:paraId="4518FF35" w14:textId="3757BB1B" w:rsidR="00A72712"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72712">
              <w:t>.</w:t>
            </w:r>
            <w:r>
              <w:rPr>
                <w:noProof/>
              </w:rPr>
              <w:fldChar w:fldCharType="begin"/>
            </w:r>
            <w:r>
              <w:rPr>
                <w:noProof/>
              </w:rPr>
              <w:instrText xml:space="preserve"> SEQ Equation \* ARABIC \s 1 </w:instrText>
            </w:r>
            <w:r>
              <w:rPr>
                <w:noProof/>
              </w:rPr>
              <w:fldChar w:fldCharType="separate"/>
            </w:r>
            <w:r w:rsidR="000A0DA3">
              <w:rPr>
                <w:noProof/>
              </w:rPr>
              <w:t>7</w:t>
            </w:r>
            <w:r>
              <w:rPr>
                <w:noProof/>
              </w:rPr>
              <w:fldChar w:fldCharType="end"/>
            </w:r>
          </w:p>
        </w:tc>
      </w:tr>
    </w:tbl>
    <w:p w14:paraId="7EB753F9" w14:textId="77777777" w:rsidR="00861894" w:rsidRDefault="00861894" w:rsidP="00D102D0">
      <w:pPr>
        <w:spacing w:line="480" w:lineRule="auto"/>
        <w:jc w:val="both"/>
      </w:pPr>
      <w:r>
        <w:t xml:space="preserve">The enthalpy at node </w:t>
      </w:r>
      <w:r w:rsidRPr="00861894">
        <w:rPr>
          <w:i/>
          <w:iCs w:val="0"/>
        </w:rPr>
        <w:t>N</w:t>
      </w:r>
      <w:r w:rsidRPr="00861894">
        <w:t>, which is adja</w:t>
      </w:r>
      <w:r>
        <w:t>cent to the duct wall, is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861894" w14:paraId="517FD32C" w14:textId="77777777" w:rsidTr="0045725A">
        <w:tc>
          <w:tcPr>
            <w:tcW w:w="625" w:type="dxa"/>
          </w:tcPr>
          <w:p w14:paraId="5A1D6B5F" w14:textId="77777777" w:rsidR="00861894" w:rsidRDefault="00861894" w:rsidP="00D102D0">
            <w:pPr>
              <w:spacing w:line="480" w:lineRule="auto"/>
            </w:pPr>
          </w:p>
        </w:tc>
        <w:tc>
          <w:tcPr>
            <w:tcW w:w="8100" w:type="dxa"/>
          </w:tcPr>
          <w:p w14:paraId="474D4F5E" w14:textId="77D4A796" w:rsidR="00961B79" w:rsidRDefault="00A8678E" w:rsidP="00D102D0">
            <w:pPr>
              <w:spacing w:line="480" w:lineRule="auto"/>
            </w:pPr>
            <m:oMathPara>
              <m:oMath>
                <m:sSubSup>
                  <m:sSubSupPr>
                    <m:ctrlPr>
                      <w:rPr>
                        <w:rFonts w:ascii="Cambria Math" w:hAnsi="Cambria Math"/>
                        <w:i/>
                      </w:rPr>
                    </m:ctrlPr>
                  </m:sSubSupPr>
                  <m:e>
                    <m:r>
                      <w:rPr>
                        <w:rFonts w:ascii="Cambria Math" w:hAnsi="Cambria Math"/>
                      </w:rPr>
                      <m:t>h</m:t>
                    </m:r>
                  </m:e>
                  <m:sub>
                    <m:r>
                      <w:rPr>
                        <w:rFonts w:ascii="Cambria Math" w:hAnsi="Cambria Math"/>
                      </w:rPr>
                      <m:t>N</m:t>
                    </m:r>
                  </m:sub>
                  <m:sup>
                    <m:r>
                      <w:rPr>
                        <w:rFonts w:ascii="Cambria Math" w:hAnsi="Cambria Math"/>
                      </w:rPr>
                      <m:t>n+1</m:t>
                    </m:r>
                  </m:sup>
                </m:sSubSup>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ρ</m:t>
                    </m:r>
                    <m:sSup>
                      <m:sSupPr>
                        <m:ctrlPr>
                          <w:rPr>
                            <w:rFonts w:ascii="Cambria Math" w:hAnsi="Cambria Math"/>
                            <w:i/>
                          </w:rPr>
                        </m:ctrlPr>
                      </m:sSup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e>
                        </m:d>
                      </m:e>
                      <m:sup>
                        <m:r>
                          <w:rPr>
                            <w:rFonts w:ascii="Cambria Math" w:hAnsi="Cambria Math"/>
                          </w:rPr>
                          <m:t xml:space="preserve"> </m:t>
                        </m:r>
                      </m:sup>
                    </m:sSup>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N-</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2</m:t>
                                    </m:r>
                                  </m:den>
                                </m:f>
                              </m:e>
                            </m:box>
                          </m:sub>
                        </m:sSub>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N-1</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N</m:t>
                            </m:r>
                          </m:sub>
                          <m:sup>
                            <m:r>
                              <w:rPr>
                                <w:rFonts w:ascii="Cambria Math" w:hAnsi="Cambria Math"/>
                              </w:rPr>
                              <m:t>n</m:t>
                            </m:r>
                          </m:sup>
                        </m:sSubSup>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N</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D</m:t>
                            </m:r>
                          </m:sub>
                          <m:sup>
                            <m:r>
                              <w:rPr>
                                <w:rFonts w:ascii="Cambria Math" w:hAnsi="Cambria Math"/>
                              </w:rPr>
                              <m:t>n</m:t>
                            </m:r>
                          </m:sup>
                        </m:sSubSup>
                      </m:num>
                      <m:den>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D</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D</m:t>
                                </m:r>
                              </m:sub>
                            </m:sSub>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N</m:t>
                                </m:r>
                              </m:sub>
                            </m:sSub>
                          </m:den>
                        </m:f>
                      </m:den>
                    </m:f>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N</m:t>
                    </m:r>
                  </m:sub>
                  <m:sup>
                    <m:r>
                      <w:rPr>
                        <w:rFonts w:ascii="Cambria Math" w:hAnsi="Cambria Math"/>
                      </w:rPr>
                      <m:t>n</m:t>
                    </m:r>
                  </m:sup>
                </m:sSubSup>
              </m:oMath>
            </m:oMathPara>
          </w:p>
        </w:tc>
        <w:tc>
          <w:tcPr>
            <w:tcW w:w="625" w:type="dxa"/>
          </w:tcPr>
          <w:p w14:paraId="7BEAA289" w14:textId="77777777" w:rsidR="00E12C94" w:rsidRDefault="00E12C94" w:rsidP="00D102D0">
            <w:pPr>
              <w:spacing w:line="480" w:lineRule="auto"/>
            </w:pPr>
          </w:p>
          <w:p w14:paraId="736A565B" w14:textId="4D82C026" w:rsidR="00861894"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861894">
              <w:t>.</w:t>
            </w:r>
            <w:r>
              <w:rPr>
                <w:noProof/>
              </w:rPr>
              <w:fldChar w:fldCharType="begin"/>
            </w:r>
            <w:r>
              <w:rPr>
                <w:noProof/>
              </w:rPr>
              <w:instrText xml:space="preserve"> SEQ Equation \* ARABIC \s 1 </w:instrText>
            </w:r>
            <w:r>
              <w:rPr>
                <w:noProof/>
              </w:rPr>
              <w:fldChar w:fldCharType="separate"/>
            </w:r>
            <w:r w:rsidR="000A0DA3">
              <w:rPr>
                <w:noProof/>
              </w:rPr>
              <w:t>8</w:t>
            </w:r>
            <w:r>
              <w:rPr>
                <w:noProof/>
              </w:rPr>
              <w:fldChar w:fldCharType="end"/>
            </w:r>
          </w:p>
        </w:tc>
      </w:tr>
    </w:tbl>
    <w:p w14:paraId="2FD53167" w14:textId="77777777" w:rsidR="005E28E4" w:rsidRDefault="00E727A1" w:rsidP="00D102D0">
      <w:pPr>
        <w:spacing w:line="480" w:lineRule="auto"/>
        <w:jc w:val="both"/>
      </w:pPr>
      <w:r>
        <w:t xml:space="preserve">where </w:t>
      </w:r>
      <w:r>
        <w:rPr>
          <w:i/>
          <w:iCs w:val="0"/>
        </w:rPr>
        <w:t>T</w:t>
      </w:r>
      <w:r>
        <w:rPr>
          <w:vertAlign w:val="subscript"/>
        </w:rPr>
        <w:t>D</w:t>
      </w:r>
      <w:r>
        <w:t xml:space="preserve"> is the duct temperature, </w:t>
      </w:r>
      <w:proofErr w:type="spellStart"/>
      <w:r w:rsidRPr="00E727A1">
        <w:rPr>
          <w:i/>
          <w:iCs w:val="0"/>
        </w:rPr>
        <w:t>Δx</w:t>
      </w:r>
      <w:r>
        <w:rPr>
          <w:vertAlign w:val="subscript"/>
        </w:rPr>
        <w:t>D</w:t>
      </w:r>
      <w:proofErr w:type="spellEnd"/>
      <w:r>
        <w:t xml:space="preserve"> is the duct thickness</w:t>
      </w:r>
      <w:r w:rsidR="00E12C94">
        <w:t>,</w:t>
      </w:r>
      <w:r>
        <w:t xml:space="preserve"> </w:t>
      </w:r>
      <w:proofErr w:type="spellStart"/>
      <w:r>
        <w:rPr>
          <w:i/>
          <w:iCs w:val="0"/>
        </w:rPr>
        <w:t>k</w:t>
      </w:r>
      <w:r>
        <w:rPr>
          <w:vertAlign w:val="subscript"/>
        </w:rPr>
        <w:t>D</w:t>
      </w:r>
      <w:proofErr w:type="spellEnd"/>
      <w:r>
        <w:t xml:space="preserve"> is the duct thermal conductivity</w:t>
      </w:r>
      <w:r w:rsidR="00E12C94">
        <w:t xml:space="preserve"> and</w:t>
      </w:r>
      <w:r w:rsidR="00E12C94" w:rsidRPr="00E12C94">
        <w:rPr>
          <w:i/>
          <w:iCs w:val="0"/>
        </w:rPr>
        <w:t xml:space="preserve"> </w:t>
      </w:r>
      <w:r w:rsidR="00E12C94">
        <w:rPr>
          <w:i/>
          <w:iCs w:val="0"/>
        </w:rPr>
        <w:t>A</w:t>
      </w:r>
      <w:r w:rsidR="00E12C94">
        <w:t xml:space="preserve"> is the area perpendicular to the heat flow</w:t>
      </w:r>
      <w:r>
        <w:t>.</w:t>
      </w:r>
      <w:r w:rsidR="00C213CB">
        <w:t xml:space="preserve"> </w:t>
      </w:r>
      <w:r w:rsidR="005E28E4">
        <w:t>Once the enthalpy at each node is determined, the temperature is found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A72712" w14:paraId="3562D6D0" w14:textId="77777777" w:rsidTr="0045725A">
        <w:tc>
          <w:tcPr>
            <w:tcW w:w="625" w:type="dxa"/>
          </w:tcPr>
          <w:p w14:paraId="20D4FDE8" w14:textId="77777777" w:rsidR="00A72712" w:rsidRDefault="00A72712" w:rsidP="00D102D0">
            <w:pPr>
              <w:spacing w:line="480" w:lineRule="auto"/>
            </w:pPr>
          </w:p>
        </w:tc>
        <w:tc>
          <w:tcPr>
            <w:tcW w:w="8100" w:type="dxa"/>
          </w:tcPr>
          <w:p w14:paraId="261D7DAE" w14:textId="2F19573E" w:rsidR="00A72712" w:rsidRDefault="00A8678E" w:rsidP="00D102D0">
            <w:pPr>
              <w:spacing w:line="480" w:lineRule="auto"/>
            </w:pPr>
            <m:oMathPara>
              <m:oMath>
                <m:sSubSup>
                  <m:sSubSupPr>
                    <m:ctrlPr>
                      <w:rPr>
                        <w:rFonts w:ascii="Cambria Math" w:hAnsi="Cambria Math"/>
                      </w:rPr>
                    </m:ctrlPr>
                  </m:sSubSupPr>
                  <m:e>
                    <m:r>
                      <w:rPr>
                        <w:rFonts w:ascii="Cambria Math" w:hAnsi="Cambria Math"/>
                        <w:lang w:val="es-MX"/>
                      </w:rPr>
                      <m:t>T</m:t>
                    </m:r>
                  </m:e>
                  <m:sub>
                    <m:r>
                      <w:rPr>
                        <w:rFonts w:ascii="Cambria Math" w:hAnsi="Cambria Math"/>
                        <w:lang w:val="es-MX"/>
                      </w:rPr>
                      <m:t>j</m:t>
                    </m:r>
                  </m:sub>
                  <m:sup>
                    <m:r>
                      <w:rPr>
                        <w:rFonts w:ascii="Cambria Math" w:hAnsi="Cambria Math"/>
                        <w:lang w:val="es-MX"/>
                      </w:rPr>
                      <m:t>n</m:t>
                    </m:r>
                    <m:r>
                      <m:rPr>
                        <m:sty m:val="p"/>
                      </m:rPr>
                      <w:rPr>
                        <w:rFonts w:ascii="Cambria Math" w:hAnsi="Cambria Math"/>
                        <w:lang w:val="es-MX"/>
                      </w:rPr>
                      <m:t>+1</m:t>
                    </m:r>
                  </m:sup>
                </m:sSubSup>
                <m:r>
                  <m:rPr>
                    <m:sty m:val="p"/>
                  </m:rPr>
                  <w:rPr>
                    <w:rFonts w:ascii="Cambria Math" w:hAnsi="Cambria Math"/>
                    <w:lang w:val="es-MX"/>
                  </w:rPr>
                  <m:t>=</m:t>
                </m:r>
                <m:d>
                  <m:dPr>
                    <m:begChr m:val="{"/>
                    <m:endChr m:val=""/>
                    <m:ctrlPr>
                      <w:rPr>
                        <w:rFonts w:ascii="Cambria Math" w:hAnsi="Cambria Math"/>
                        <w:lang w:val="es-MX"/>
                      </w:rPr>
                    </m:ctrlPr>
                  </m:dPr>
                  <m:e>
                    <m:eqArr>
                      <m:eqArrPr>
                        <m:ctrlPr>
                          <w:rPr>
                            <w:rFonts w:ascii="Cambria Math" w:hAnsi="Cambria Math"/>
                            <w:lang w:val="es-MX"/>
                          </w:rPr>
                        </m:ctrlPr>
                      </m:eqArrPr>
                      <m:e>
                        <m:r>
                          <m:rPr>
                            <m:sty m:val="p"/>
                          </m:rPr>
                          <w:rPr>
                            <w:rFonts w:ascii="Cambria Math" w:hAnsi="Cambria Math"/>
                            <w:lang w:val="es-MX"/>
                          </w:rPr>
                          <m:t> </m:t>
                        </m:r>
                      </m:e>
                      <m:e>
                        <m:sSub>
                          <m:sSubPr>
                            <m:ctrlPr>
                              <w:rPr>
                                <w:rFonts w:ascii="Cambria Math" w:hAnsi="Cambria Math"/>
                                <w:lang w:val="es-MX"/>
                              </w:rPr>
                            </m:ctrlPr>
                          </m:sSubPr>
                          <m:e>
                            <m:r>
                              <w:rPr>
                                <w:rFonts w:ascii="Cambria Math" w:hAnsi="Cambria Math"/>
                                <w:lang w:val="es-MX"/>
                              </w:rPr>
                              <m:t>T</m:t>
                            </m:r>
                          </m:e>
                          <m:sub>
                            <m:r>
                              <w:rPr>
                                <w:rFonts w:ascii="Cambria Math" w:hAnsi="Cambria Math"/>
                                <w:lang w:val="es-MX"/>
                              </w:rPr>
                              <m:t>m</m:t>
                            </m:r>
                          </m:sub>
                        </m:sSub>
                        <m:r>
                          <m:rPr>
                            <m:sty m:val="p"/>
                          </m:rPr>
                          <w:rPr>
                            <w:rFonts w:ascii="Cambria Math" w:hAnsi="Cambria Math"/>
                            <w:lang w:val="es-MX"/>
                          </w:rPr>
                          <m:t>+</m:t>
                        </m:r>
                        <m:f>
                          <m:fPr>
                            <m:ctrlPr>
                              <w:rPr>
                                <w:rFonts w:ascii="Cambria Math" w:hAnsi="Cambria Math"/>
                                <w:lang w:val="es-MX"/>
                              </w:rPr>
                            </m:ctrlPr>
                          </m:fPr>
                          <m:num>
                            <m:sSubSup>
                              <m:sSubSupPr>
                                <m:ctrlPr>
                                  <w:rPr>
                                    <w:rFonts w:ascii="Cambria Math" w:hAnsi="Cambria Math"/>
                                    <w:lang w:val="es-MX"/>
                                  </w:rPr>
                                </m:ctrlPr>
                              </m:sSubSupPr>
                              <m:e>
                                <m:r>
                                  <w:rPr>
                                    <w:rFonts w:ascii="Cambria Math" w:hAnsi="Cambria Math"/>
                                    <w:lang w:val="es-MX"/>
                                  </w:rPr>
                                  <m:t>h</m:t>
                                </m:r>
                              </m:e>
                              <m:sub>
                                <m:r>
                                  <w:rPr>
                                    <w:rFonts w:ascii="Cambria Math" w:hAnsi="Cambria Math"/>
                                    <w:lang w:val="es-MX"/>
                                  </w:rPr>
                                  <m:t>j</m:t>
                                </m:r>
                              </m:sub>
                              <m:sup>
                                <m:r>
                                  <w:rPr>
                                    <w:rFonts w:ascii="Cambria Math" w:hAnsi="Cambria Math"/>
                                    <w:lang w:val="es-MX"/>
                                  </w:rPr>
                                  <m:t>n</m:t>
                                </m:r>
                                <m:r>
                                  <m:rPr>
                                    <m:sty m:val="p"/>
                                  </m:rPr>
                                  <w:rPr>
                                    <w:rFonts w:ascii="Cambria Math" w:hAnsi="Cambria Math"/>
                                    <w:lang w:val="es-MX"/>
                                  </w:rPr>
                                  <m:t>+1</m:t>
                                </m:r>
                              </m:sup>
                            </m:sSubSup>
                          </m:num>
                          <m:den>
                            <m:sSub>
                              <m:sSubPr>
                                <m:ctrlPr>
                                  <w:rPr>
                                    <w:rFonts w:ascii="Cambria Math" w:hAnsi="Cambria Math"/>
                                    <w:lang w:val="es-MX"/>
                                  </w:rPr>
                                </m:ctrlPr>
                              </m:sSubPr>
                              <m:e>
                                <m:r>
                                  <w:rPr>
                                    <w:rFonts w:ascii="Cambria Math" w:hAnsi="Cambria Math"/>
                                    <w:lang w:val="es-MX"/>
                                  </w:rPr>
                                  <m:t>c</m:t>
                                </m:r>
                              </m:e>
                              <m:sub>
                                <m:r>
                                  <w:rPr>
                                    <w:rFonts w:ascii="Cambria Math" w:hAnsi="Cambria Math"/>
                                    <w:lang w:val="es-MX"/>
                                  </w:rPr>
                                  <m:t>ps</m:t>
                                </m:r>
                              </m:sub>
                            </m:sSub>
                          </m:den>
                        </m:f>
                        <m:r>
                          <m:rPr>
                            <m:sty m:val="p"/>
                          </m:rPr>
                          <w:rPr>
                            <w:rFonts w:ascii="Cambria Math" w:hAnsi="Cambria Math"/>
                            <w:lang w:val="es-MX"/>
                          </w:rPr>
                          <m:t xml:space="preserve">                      </m:t>
                        </m:r>
                        <m:sSubSup>
                          <m:sSubSupPr>
                            <m:ctrlPr>
                              <w:rPr>
                                <w:rFonts w:ascii="Cambria Math" w:hAnsi="Cambria Math"/>
                                <w:lang w:val="es-MX"/>
                              </w:rPr>
                            </m:ctrlPr>
                          </m:sSubSupPr>
                          <m:e>
                            <m:r>
                              <w:rPr>
                                <w:rFonts w:ascii="Cambria Math" w:hAnsi="Cambria Math"/>
                                <w:lang w:val="es-MX"/>
                              </w:rPr>
                              <m:t>h</m:t>
                            </m:r>
                          </m:e>
                          <m:sub>
                            <m:r>
                              <w:rPr>
                                <w:rFonts w:ascii="Cambria Math" w:hAnsi="Cambria Math"/>
                                <w:lang w:val="es-MX"/>
                              </w:rPr>
                              <m:t>j</m:t>
                            </m:r>
                          </m:sub>
                          <m:sup>
                            <m:r>
                              <w:rPr>
                                <w:rFonts w:ascii="Cambria Math" w:hAnsi="Cambria Math"/>
                                <w:lang w:val="es-MX"/>
                              </w:rPr>
                              <m:t>n</m:t>
                            </m:r>
                            <m:r>
                              <m:rPr>
                                <m:sty m:val="p"/>
                              </m:rPr>
                              <w:rPr>
                                <w:rFonts w:ascii="Cambria Math" w:hAnsi="Cambria Math"/>
                                <w:lang w:val="es-MX"/>
                              </w:rPr>
                              <m:t>+1</m:t>
                            </m:r>
                          </m:sup>
                        </m:sSubSup>
                        <m:r>
                          <m:rPr>
                            <m:sty m:val="p"/>
                          </m:rPr>
                          <w:rPr>
                            <w:rFonts w:ascii="Cambria Math" w:hAnsi="Cambria Math"/>
                            <w:lang w:val="es-MX"/>
                          </w:rPr>
                          <m:t>≤0   </m:t>
                        </m:r>
                        <m:d>
                          <m:dPr>
                            <m:ctrlPr>
                              <w:rPr>
                                <w:rFonts w:ascii="Cambria Math" w:hAnsi="Cambria Math"/>
                                <w:lang w:val="es-MX"/>
                              </w:rPr>
                            </m:ctrlPr>
                          </m:dPr>
                          <m:e>
                            <m:r>
                              <w:rPr>
                                <w:rFonts w:ascii="Cambria Math" w:hAnsi="Cambria Math"/>
                                <w:lang w:val="es-MX"/>
                              </w:rPr>
                              <m:t>solid</m:t>
                            </m:r>
                          </m:e>
                        </m:d>
                        <m:r>
                          <m:rPr>
                            <m:sty m:val="p"/>
                          </m:rPr>
                          <w:rPr>
                            <w:rFonts w:ascii="Cambria Math" w:hAnsi="Cambria Math"/>
                            <w:lang w:val="es-MX"/>
                          </w:rPr>
                          <m:t> </m:t>
                        </m:r>
                      </m:e>
                      <m:e>
                        <m:r>
                          <w:rPr>
                            <w:rFonts w:ascii="Cambria Math" w:hAnsi="Cambria Math"/>
                            <w:lang w:val="es-MX"/>
                          </w:rPr>
                          <m:t xml:space="preserve"> </m:t>
                        </m:r>
                      </m:e>
                      <m:e>
                        <m:r>
                          <m:rPr>
                            <m:sty m:val="p"/>
                          </m:rPr>
                          <w:rPr>
                            <w:rFonts w:ascii="Cambria Math" w:hAnsi="Cambria Math"/>
                            <w:lang w:val="es-MX"/>
                          </w:rPr>
                          <m:t> </m:t>
                        </m:r>
                        <m:sSub>
                          <m:sSubPr>
                            <m:ctrlPr>
                              <w:rPr>
                                <w:rFonts w:ascii="Cambria Math" w:hAnsi="Cambria Math"/>
                              </w:rPr>
                            </m:ctrlPr>
                          </m:sSubPr>
                          <m:e>
                            <m:r>
                              <m:rPr>
                                <m:sty m:val="p"/>
                              </m:rPr>
                              <w:rPr>
                                <w:rFonts w:ascii="Cambria Math" w:hAnsi="Cambria Math"/>
                                <w:lang w:val="es-MX"/>
                              </w:rPr>
                              <m:t> </m:t>
                            </m:r>
                            <m:r>
                              <w:rPr>
                                <w:rFonts w:ascii="Cambria Math" w:hAnsi="Cambria Math"/>
                                <w:lang w:val="es-MX"/>
                              </w:rPr>
                              <m:t>T</m:t>
                            </m:r>
                          </m:e>
                          <m:sub>
                            <m:r>
                              <w:rPr>
                                <w:rFonts w:ascii="Cambria Math" w:hAnsi="Cambria Math"/>
                                <w:lang w:val="es-MX"/>
                              </w:rPr>
                              <m:t>m</m:t>
                            </m:r>
                          </m:sub>
                        </m:sSub>
                        <m:r>
                          <m:rPr>
                            <m:sty m:val="p"/>
                          </m:rPr>
                          <w:rPr>
                            <w:rFonts w:ascii="Cambria Math" w:hAnsi="Cambria Math"/>
                            <w:lang w:val="es-MX"/>
                          </w:rPr>
                          <m:t>                 0&lt;</m:t>
                        </m:r>
                        <m:sSubSup>
                          <m:sSubSupPr>
                            <m:ctrlPr>
                              <w:rPr>
                                <w:rFonts w:ascii="Cambria Math" w:hAnsi="Cambria Math"/>
                                <w:lang w:val="es-MX"/>
                              </w:rPr>
                            </m:ctrlPr>
                          </m:sSubSupPr>
                          <m:e>
                            <m:r>
                              <w:rPr>
                                <w:rFonts w:ascii="Cambria Math" w:hAnsi="Cambria Math"/>
                                <w:lang w:val="es-MX"/>
                              </w:rPr>
                              <m:t>h</m:t>
                            </m:r>
                          </m:e>
                          <m:sub>
                            <m:r>
                              <w:rPr>
                                <w:rFonts w:ascii="Cambria Math" w:hAnsi="Cambria Math"/>
                                <w:lang w:val="es-MX"/>
                              </w:rPr>
                              <m:t>j</m:t>
                            </m:r>
                          </m:sub>
                          <m:sup>
                            <m:r>
                              <w:rPr>
                                <w:rFonts w:ascii="Cambria Math" w:hAnsi="Cambria Math"/>
                                <w:lang w:val="es-MX"/>
                              </w:rPr>
                              <m:t>n</m:t>
                            </m:r>
                            <m:r>
                              <m:rPr>
                                <m:sty m:val="p"/>
                              </m:rPr>
                              <w:rPr>
                                <w:rFonts w:ascii="Cambria Math" w:hAnsi="Cambria Math"/>
                                <w:lang w:val="es-MX"/>
                              </w:rPr>
                              <m:t>+1</m:t>
                            </m:r>
                          </m:sup>
                        </m:sSubSup>
                        <m:r>
                          <m:rPr>
                            <m:sty m:val="p"/>
                          </m:rPr>
                          <w:rPr>
                            <w:rFonts w:ascii="Cambria Math" w:hAnsi="Cambria Math"/>
                            <w:lang w:val="es-MX"/>
                          </w:rPr>
                          <m:t>&lt;</m:t>
                        </m:r>
                        <m:sSub>
                          <m:sSubPr>
                            <m:ctrlPr>
                              <w:rPr>
                                <w:rFonts w:ascii="Cambria Math" w:hAnsi="Cambria Math"/>
                                <w:lang w:val="es-MX"/>
                              </w:rPr>
                            </m:ctrlPr>
                          </m:sSubPr>
                          <m:e>
                            <m:r>
                              <w:rPr>
                                <w:rFonts w:ascii="Cambria Math" w:hAnsi="Cambria Math"/>
                                <w:lang w:val="es-MX"/>
                              </w:rPr>
                              <m:t>h</m:t>
                            </m:r>
                          </m:e>
                          <m:sub>
                            <m:r>
                              <w:rPr>
                                <w:rFonts w:ascii="Cambria Math" w:hAnsi="Cambria Math"/>
                                <w:lang w:val="es-MX"/>
                              </w:rPr>
                              <m:t>sl</m:t>
                            </m:r>
                          </m:sub>
                        </m:sSub>
                        <m:r>
                          <m:rPr>
                            <m:sty m:val="p"/>
                          </m:rPr>
                          <w:rPr>
                            <w:rFonts w:ascii="Cambria Math" w:hAnsi="Cambria Math"/>
                            <w:lang w:val="es-MX"/>
                          </w:rPr>
                          <m:t>  </m:t>
                        </m:r>
                        <m:d>
                          <m:dPr>
                            <m:ctrlPr>
                              <w:rPr>
                                <w:rFonts w:ascii="Cambria Math" w:hAnsi="Cambria Math"/>
                                <w:lang w:val="es-MX"/>
                              </w:rPr>
                            </m:ctrlPr>
                          </m:dPr>
                          <m:e>
                            <m:r>
                              <w:rPr>
                                <w:rFonts w:ascii="Cambria Math" w:hAnsi="Cambria Math"/>
                                <w:lang w:val="es-MX"/>
                              </w:rPr>
                              <m:t>interface</m:t>
                            </m:r>
                          </m:e>
                        </m:d>
                      </m:e>
                      <m:e>
                        <m:r>
                          <m:rPr>
                            <m:sty m:val="p"/>
                          </m:rPr>
                          <w:rPr>
                            <w:rFonts w:ascii="Cambria Math" w:hAnsi="Cambria Math"/>
                            <w:lang w:val="es-MX"/>
                          </w:rPr>
                          <m:t> </m:t>
                        </m:r>
                      </m:e>
                      <m:e>
                        <m:sSub>
                          <m:sSubPr>
                            <m:ctrlPr>
                              <w:rPr>
                                <w:rFonts w:ascii="Cambria Math" w:hAnsi="Cambria Math"/>
                                <w:lang w:val="es-MX"/>
                              </w:rPr>
                            </m:ctrlPr>
                          </m:sSubPr>
                          <m:e>
                            <m:r>
                              <w:rPr>
                                <w:rFonts w:ascii="Cambria Math" w:hAnsi="Cambria Math"/>
                                <w:lang w:val="es-MX"/>
                              </w:rPr>
                              <m:t>T</m:t>
                            </m:r>
                          </m:e>
                          <m:sub>
                            <m:r>
                              <w:rPr>
                                <w:rFonts w:ascii="Cambria Math" w:hAnsi="Cambria Math"/>
                                <w:lang w:val="es-MX"/>
                              </w:rPr>
                              <m:t>m</m:t>
                            </m:r>
                          </m:sub>
                        </m:sSub>
                        <m:r>
                          <m:rPr>
                            <m:sty m:val="p"/>
                          </m:rPr>
                          <w:rPr>
                            <w:rFonts w:ascii="Cambria Math" w:hAnsi="Cambria Math"/>
                            <w:lang w:val="es-MX"/>
                          </w:rPr>
                          <m:t>+</m:t>
                        </m:r>
                        <m:f>
                          <m:fPr>
                            <m:ctrlPr>
                              <w:rPr>
                                <w:rFonts w:ascii="Cambria Math" w:hAnsi="Cambria Math"/>
                                <w:lang w:val="es-MX"/>
                              </w:rPr>
                            </m:ctrlPr>
                          </m:fPr>
                          <m:num>
                            <m:sSubSup>
                              <m:sSubSupPr>
                                <m:ctrlPr>
                                  <w:rPr>
                                    <w:rFonts w:ascii="Cambria Math" w:hAnsi="Cambria Math"/>
                                    <w:lang w:val="es-MX"/>
                                  </w:rPr>
                                </m:ctrlPr>
                              </m:sSubSupPr>
                              <m:e>
                                <m:r>
                                  <w:rPr>
                                    <w:rFonts w:ascii="Cambria Math" w:hAnsi="Cambria Math"/>
                                    <w:lang w:val="es-MX"/>
                                  </w:rPr>
                                  <m:t>h</m:t>
                                </m:r>
                              </m:e>
                              <m:sub>
                                <m:r>
                                  <w:rPr>
                                    <w:rFonts w:ascii="Cambria Math" w:hAnsi="Cambria Math"/>
                                    <w:lang w:val="es-MX"/>
                                  </w:rPr>
                                  <m:t>j</m:t>
                                </m:r>
                              </m:sub>
                              <m:sup>
                                <m:r>
                                  <w:rPr>
                                    <w:rFonts w:ascii="Cambria Math" w:hAnsi="Cambria Math"/>
                                    <w:lang w:val="es-MX"/>
                                  </w:rPr>
                                  <m:t>n</m:t>
                                </m:r>
                                <m:r>
                                  <m:rPr>
                                    <m:sty m:val="p"/>
                                  </m:rPr>
                                  <w:rPr>
                                    <w:rFonts w:ascii="Cambria Math" w:hAnsi="Cambria Math"/>
                                    <w:lang w:val="es-MX"/>
                                  </w:rPr>
                                  <m:t>+1</m:t>
                                </m:r>
                              </m:sup>
                            </m:sSubSup>
                            <m:r>
                              <m:rPr>
                                <m:sty m:val="p"/>
                              </m:rPr>
                              <w:rPr>
                                <w:rFonts w:ascii="Cambria Math" w:hAnsi="Cambria Math"/>
                                <w:lang w:val="es-MX"/>
                              </w:rPr>
                              <m:t>-</m:t>
                            </m:r>
                            <m:sSub>
                              <m:sSubPr>
                                <m:ctrlPr>
                                  <w:rPr>
                                    <w:rFonts w:ascii="Cambria Math" w:hAnsi="Cambria Math"/>
                                    <w:lang w:val="es-MX"/>
                                  </w:rPr>
                                </m:ctrlPr>
                              </m:sSubPr>
                              <m:e>
                                <m:r>
                                  <w:rPr>
                                    <w:rFonts w:ascii="Cambria Math" w:hAnsi="Cambria Math"/>
                                    <w:lang w:val="es-MX"/>
                                  </w:rPr>
                                  <m:t>h</m:t>
                                </m:r>
                              </m:e>
                              <m:sub>
                                <m:r>
                                  <w:rPr>
                                    <w:rFonts w:ascii="Cambria Math" w:hAnsi="Cambria Math"/>
                                    <w:lang w:val="es-MX"/>
                                  </w:rPr>
                                  <m:t>sl</m:t>
                                </m:r>
                              </m:sub>
                            </m:sSub>
                          </m:num>
                          <m:den>
                            <m:sSub>
                              <m:sSubPr>
                                <m:ctrlPr>
                                  <w:rPr>
                                    <w:rFonts w:ascii="Cambria Math" w:hAnsi="Cambria Math"/>
                                    <w:lang w:val="es-MX"/>
                                  </w:rPr>
                                </m:ctrlPr>
                              </m:sSubPr>
                              <m:e>
                                <m:r>
                                  <w:rPr>
                                    <w:rFonts w:ascii="Cambria Math" w:hAnsi="Cambria Math"/>
                                    <w:lang w:val="es-MX"/>
                                  </w:rPr>
                                  <m:t>c</m:t>
                                </m:r>
                              </m:e>
                              <m:sub>
                                <m:r>
                                  <w:rPr>
                                    <w:rFonts w:ascii="Cambria Math" w:hAnsi="Cambria Math"/>
                                    <w:lang w:val="es-MX"/>
                                  </w:rPr>
                                  <m:t>pl</m:t>
                                </m:r>
                              </m:sub>
                            </m:sSub>
                          </m:den>
                        </m:f>
                        <m:r>
                          <m:rPr>
                            <m:sty m:val="p"/>
                          </m:rPr>
                          <w:rPr>
                            <w:rFonts w:ascii="Cambria Math" w:hAnsi="Cambria Math"/>
                            <w:lang w:val="es-MX"/>
                          </w:rPr>
                          <m:t>     </m:t>
                        </m:r>
                        <m:sSubSup>
                          <m:sSubSupPr>
                            <m:ctrlPr>
                              <w:rPr>
                                <w:rFonts w:ascii="Cambria Math" w:hAnsi="Cambria Math"/>
                                <w:lang w:val="es-MX"/>
                              </w:rPr>
                            </m:ctrlPr>
                          </m:sSubSupPr>
                          <m:e>
                            <m:r>
                              <w:rPr>
                                <w:rFonts w:ascii="Cambria Math" w:hAnsi="Cambria Math"/>
                                <w:lang w:val="es-MX"/>
                              </w:rPr>
                              <m:t>h</m:t>
                            </m:r>
                          </m:e>
                          <m:sub>
                            <m:r>
                              <w:rPr>
                                <w:rFonts w:ascii="Cambria Math" w:hAnsi="Cambria Math"/>
                                <w:lang w:val="es-MX"/>
                              </w:rPr>
                              <m:t>j</m:t>
                            </m:r>
                          </m:sub>
                          <m:sup>
                            <m:r>
                              <w:rPr>
                                <w:rFonts w:ascii="Cambria Math" w:hAnsi="Cambria Math"/>
                                <w:lang w:val="es-MX"/>
                              </w:rPr>
                              <m:t>n</m:t>
                            </m:r>
                            <m:r>
                              <m:rPr>
                                <m:sty m:val="p"/>
                              </m:rPr>
                              <w:rPr>
                                <w:rFonts w:ascii="Cambria Math" w:hAnsi="Cambria Math"/>
                                <w:lang w:val="es-MX"/>
                              </w:rPr>
                              <m:t>+1</m:t>
                            </m:r>
                          </m:sup>
                        </m:sSubSup>
                        <m:r>
                          <m:rPr>
                            <m:sty m:val="p"/>
                          </m:rPr>
                          <w:rPr>
                            <w:rFonts w:ascii="Cambria Math" w:hAnsi="Cambria Math"/>
                            <w:lang w:val="es-MX"/>
                          </w:rPr>
                          <m:t>≥</m:t>
                        </m:r>
                        <m:sSub>
                          <m:sSubPr>
                            <m:ctrlPr>
                              <w:rPr>
                                <w:rFonts w:ascii="Cambria Math" w:hAnsi="Cambria Math"/>
                                <w:lang w:val="es-MX"/>
                              </w:rPr>
                            </m:ctrlPr>
                          </m:sSubPr>
                          <m:e>
                            <m:r>
                              <w:rPr>
                                <w:rFonts w:ascii="Cambria Math" w:hAnsi="Cambria Math"/>
                                <w:lang w:val="es-MX"/>
                              </w:rPr>
                              <m:t>h</m:t>
                            </m:r>
                          </m:e>
                          <m:sub>
                            <m:r>
                              <w:rPr>
                                <w:rFonts w:ascii="Cambria Math" w:hAnsi="Cambria Math"/>
                                <w:lang w:val="es-MX"/>
                              </w:rPr>
                              <m:t>sl</m:t>
                            </m:r>
                          </m:sub>
                        </m:sSub>
                        <m:r>
                          <m:rPr>
                            <m:sty m:val="p"/>
                          </m:rPr>
                          <w:rPr>
                            <w:rFonts w:ascii="Cambria Math" w:hAnsi="Cambria Math"/>
                            <w:lang w:val="es-MX"/>
                          </w:rPr>
                          <m:t>     </m:t>
                        </m:r>
                        <m:d>
                          <m:dPr>
                            <m:ctrlPr>
                              <w:rPr>
                                <w:rFonts w:ascii="Cambria Math" w:hAnsi="Cambria Math"/>
                                <w:lang w:val="es-MX"/>
                              </w:rPr>
                            </m:ctrlPr>
                          </m:dPr>
                          <m:e>
                            <m:r>
                              <w:rPr>
                                <w:rFonts w:ascii="Cambria Math" w:hAnsi="Cambria Math"/>
                                <w:lang w:val="es-MX"/>
                              </w:rPr>
                              <m:t>liquid</m:t>
                            </m:r>
                          </m:e>
                        </m:d>
                        <m:r>
                          <m:rPr>
                            <m:sty m:val="p"/>
                          </m:rPr>
                          <w:rPr>
                            <w:rFonts w:ascii="Cambria Math" w:hAnsi="Cambria Math"/>
                            <w:lang w:val="es-MX"/>
                          </w:rPr>
                          <m:t> </m:t>
                        </m:r>
                      </m:e>
                      <m:e>
                        <m:r>
                          <m:rPr>
                            <m:sty m:val="p"/>
                          </m:rPr>
                          <w:rPr>
                            <w:rFonts w:ascii="Cambria Math" w:hAnsi="Cambria Math"/>
                            <w:lang w:val="es-MX"/>
                          </w:rPr>
                          <m:t> </m:t>
                        </m:r>
                      </m:e>
                    </m:eqArr>
                  </m:e>
                </m:d>
              </m:oMath>
            </m:oMathPara>
          </w:p>
        </w:tc>
        <w:tc>
          <w:tcPr>
            <w:tcW w:w="625" w:type="dxa"/>
          </w:tcPr>
          <w:p w14:paraId="546B523A" w14:textId="77777777" w:rsidR="00084824" w:rsidRDefault="00084824" w:rsidP="00D102D0">
            <w:pPr>
              <w:spacing w:line="480" w:lineRule="auto"/>
            </w:pPr>
          </w:p>
          <w:p w14:paraId="38031784" w14:textId="77777777" w:rsidR="00084824" w:rsidRDefault="00084824" w:rsidP="00D102D0">
            <w:pPr>
              <w:spacing w:line="480" w:lineRule="auto"/>
            </w:pPr>
          </w:p>
          <w:p w14:paraId="69A9E27D" w14:textId="511291DB" w:rsidR="00A72712"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72712">
              <w:t>.</w:t>
            </w:r>
            <w:r>
              <w:rPr>
                <w:noProof/>
              </w:rPr>
              <w:fldChar w:fldCharType="begin"/>
            </w:r>
            <w:r>
              <w:rPr>
                <w:noProof/>
              </w:rPr>
              <w:instrText xml:space="preserve"> SEQ Equation \* ARABIC \s 1 </w:instrText>
            </w:r>
            <w:r>
              <w:rPr>
                <w:noProof/>
              </w:rPr>
              <w:fldChar w:fldCharType="separate"/>
            </w:r>
            <w:r w:rsidR="000A0DA3">
              <w:rPr>
                <w:noProof/>
              </w:rPr>
              <w:t>9</w:t>
            </w:r>
            <w:r>
              <w:rPr>
                <w:noProof/>
              </w:rPr>
              <w:fldChar w:fldCharType="end"/>
            </w:r>
          </w:p>
        </w:tc>
      </w:tr>
    </w:tbl>
    <w:p w14:paraId="2BD7B7A4" w14:textId="77777777" w:rsidR="002F12BA" w:rsidRDefault="002F12BA" w:rsidP="00D102D0">
      <w:pPr>
        <w:spacing w:line="480" w:lineRule="auto"/>
        <w:jc w:val="both"/>
      </w:pPr>
      <w:r>
        <w:t>The heat transfer into the duct wall is calculated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ED0F74" w14:paraId="77E6770C" w14:textId="77777777" w:rsidTr="0045725A">
        <w:tc>
          <w:tcPr>
            <w:tcW w:w="625" w:type="dxa"/>
          </w:tcPr>
          <w:p w14:paraId="0DACCC66" w14:textId="77777777" w:rsidR="00ED0F74" w:rsidRDefault="00ED0F74" w:rsidP="00D102D0">
            <w:pPr>
              <w:spacing w:line="480" w:lineRule="auto"/>
            </w:pPr>
          </w:p>
        </w:tc>
        <w:tc>
          <w:tcPr>
            <w:tcW w:w="8100" w:type="dxa"/>
          </w:tcPr>
          <w:p w14:paraId="1E2454C8" w14:textId="342E27CB" w:rsidR="00ED0F74" w:rsidRDefault="00A8678E" w:rsidP="008E4226">
            <w:pPr>
              <w:spacing w:line="480" w:lineRule="auto"/>
              <w:jc w:val="center"/>
            </w:pPr>
            <m:oMathPara>
              <m:oMath>
                <m:sSub>
                  <m:sSubPr>
                    <m:ctrlPr>
                      <w:rPr>
                        <w:rFonts w:ascii="Cambria Math" w:hAnsi="Cambria Math"/>
                        <w:i/>
                      </w:rPr>
                    </m:ctrlPr>
                  </m:sSubPr>
                  <m:e>
                    <m:r>
                      <w:rPr>
                        <w:rFonts w:ascii="Cambria Math" w:hAnsi="Cambria Math"/>
                      </w:rPr>
                      <m:t>m</m:t>
                    </m:r>
                  </m:e>
                  <m:sub>
                    <m:r>
                      <w:rPr>
                        <w:rFonts w:ascii="Cambria Math" w:hAnsi="Cambria Math"/>
                      </w:rPr>
                      <m:t>D</m:t>
                    </m:r>
                  </m:sub>
                </m:sSub>
                <m:sSub>
                  <m:sSubPr>
                    <m:ctrlPr>
                      <w:rPr>
                        <w:rFonts w:ascii="Cambria Math" w:hAnsi="Cambria Math"/>
                        <w:i/>
                      </w:rPr>
                    </m:ctrlPr>
                  </m:sSubPr>
                  <m:e>
                    <m:r>
                      <w:rPr>
                        <w:rFonts w:ascii="Cambria Math" w:hAnsi="Cambria Math"/>
                      </w:rPr>
                      <m:t>c</m:t>
                    </m:r>
                  </m:e>
                  <m:sub>
                    <m:r>
                      <w:rPr>
                        <w:rFonts w:ascii="Cambria Math" w:hAnsi="Cambria Math"/>
                      </w:rPr>
                      <m:t>D</m:t>
                    </m:r>
                  </m:sub>
                </m:sSub>
                <m:f>
                  <m:fPr>
                    <m:ctrlPr>
                      <w:rPr>
                        <w:rFonts w:ascii="Cambria Math" w:hAnsi="Cambria Math"/>
                        <w:i/>
                      </w:rPr>
                    </m:ctrlPr>
                  </m:fPr>
                  <m:num>
                    <m:sSubSup>
                      <m:sSubSupPr>
                        <m:ctrlPr>
                          <w:rPr>
                            <w:rFonts w:ascii="Cambria Math" w:hAnsi="Cambria Math"/>
                          </w:rPr>
                        </m:ctrlPr>
                      </m:sSubSupPr>
                      <m:e>
                        <m:r>
                          <w:rPr>
                            <w:rFonts w:ascii="Cambria Math" w:hAnsi="Cambria Math"/>
                            <w:lang w:val="es-MX"/>
                          </w:rPr>
                          <m:t>T</m:t>
                        </m:r>
                      </m:e>
                      <m:sub>
                        <m:r>
                          <w:rPr>
                            <w:rFonts w:ascii="Cambria Math" w:hAnsi="Cambria Math"/>
                          </w:rPr>
                          <m:t>D</m:t>
                        </m:r>
                      </m:sub>
                      <m:sup>
                        <m:r>
                          <w:rPr>
                            <w:rFonts w:ascii="Cambria Math" w:hAnsi="Cambria Math"/>
                            <w:lang w:val="es-MX"/>
                          </w:rPr>
                          <m:t>n</m:t>
                        </m:r>
                        <m:r>
                          <m:rPr>
                            <m:sty m:val="p"/>
                          </m:rPr>
                          <w:rPr>
                            <w:rFonts w:ascii="Cambria Math" w:hAnsi="Cambria Math"/>
                            <w:lang w:val="es-MX"/>
                          </w:rPr>
                          <m:t>+1</m:t>
                        </m:r>
                      </m:sup>
                    </m:sSubSup>
                    <m:r>
                      <w:rPr>
                        <w:rFonts w:ascii="Cambria Math" w:hAnsi="Cambria Math"/>
                      </w:rPr>
                      <m:t>-</m:t>
                    </m:r>
                    <m:sSubSup>
                      <m:sSubSupPr>
                        <m:ctrlPr>
                          <w:rPr>
                            <w:rFonts w:ascii="Cambria Math" w:hAnsi="Cambria Math"/>
                          </w:rPr>
                        </m:ctrlPr>
                      </m:sSubSupPr>
                      <m:e>
                        <m:r>
                          <w:rPr>
                            <w:rFonts w:ascii="Cambria Math" w:hAnsi="Cambria Math"/>
                            <w:lang w:val="es-MX"/>
                          </w:rPr>
                          <m:t>T</m:t>
                        </m:r>
                      </m:e>
                      <m:sub>
                        <m:r>
                          <w:rPr>
                            <w:rFonts w:ascii="Cambria Math" w:hAnsi="Cambria Math"/>
                            <w:lang w:val="es-MX"/>
                          </w:rPr>
                          <m:t>D</m:t>
                        </m:r>
                      </m:sub>
                      <m:sup>
                        <m:r>
                          <w:rPr>
                            <w:rFonts w:ascii="Cambria Math" w:hAnsi="Cambria Math"/>
                            <w:lang w:val="es-MX"/>
                          </w:rPr>
                          <m:t>n</m:t>
                        </m:r>
                      </m:sup>
                    </m:sSubSup>
                  </m:num>
                  <m:den>
                    <m:r>
                      <w:rPr>
                        <w:rFonts w:ascii="Cambria Math" w:hAnsi="Cambria Math"/>
                      </w:rPr>
                      <m:t>∆t</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N</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D</m:t>
                        </m:r>
                      </m:sub>
                      <m:sup>
                        <m:r>
                          <w:rPr>
                            <w:rFonts w:ascii="Cambria Math" w:hAnsi="Cambria Math"/>
                          </w:rPr>
                          <m:t>n</m:t>
                        </m:r>
                      </m:sup>
                    </m:sSubSup>
                  </m:num>
                  <m:den>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D</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A</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PCM</m:t>
                            </m:r>
                          </m:sub>
                        </m:sSub>
                        <m:r>
                          <w:rPr>
                            <w:rFonts w:ascii="Cambria Math" w:hAnsi="Cambria Math"/>
                          </w:rPr>
                          <m:t>A</m:t>
                        </m:r>
                      </m:den>
                    </m:f>
                  </m:den>
                </m:f>
              </m:oMath>
            </m:oMathPara>
          </w:p>
        </w:tc>
        <w:tc>
          <w:tcPr>
            <w:tcW w:w="625" w:type="dxa"/>
          </w:tcPr>
          <w:p w14:paraId="72D531DA" w14:textId="229138C8" w:rsidR="00ED0F74"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ED0F74">
              <w:t>.</w:t>
            </w:r>
            <w:r>
              <w:rPr>
                <w:noProof/>
              </w:rPr>
              <w:fldChar w:fldCharType="begin"/>
            </w:r>
            <w:r>
              <w:rPr>
                <w:noProof/>
              </w:rPr>
              <w:instrText xml:space="preserve"> SEQ Equation \* ARABIC \s 1 </w:instrText>
            </w:r>
            <w:r>
              <w:rPr>
                <w:noProof/>
              </w:rPr>
              <w:fldChar w:fldCharType="separate"/>
            </w:r>
            <w:r w:rsidR="000A0DA3">
              <w:rPr>
                <w:noProof/>
              </w:rPr>
              <w:t>10</w:t>
            </w:r>
            <w:r>
              <w:rPr>
                <w:noProof/>
              </w:rPr>
              <w:fldChar w:fldCharType="end"/>
            </w:r>
          </w:p>
        </w:tc>
      </w:tr>
    </w:tbl>
    <w:p w14:paraId="5F71F521" w14:textId="77777777" w:rsidR="004245E7" w:rsidRDefault="004245E7" w:rsidP="00D102D0">
      <w:pPr>
        <w:pStyle w:val="Heading3"/>
        <w:spacing w:line="480" w:lineRule="auto"/>
      </w:pPr>
      <w:bookmarkStart w:id="27" w:name="_Toc59201335"/>
      <w:r>
        <w:t>Air</w:t>
      </w:r>
      <w:r w:rsidR="00F456AE">
        <w:t>-</w:t>
      </w:r>
      <w:r>
        <w:t>to</w:t>
      </w:r>
      <w:r w:rsidR="00F456AE">
        <w:t>-</w:t>
      </w:r>
      <w:r>
        <w:t>PCM Heat Transfer</w:t>
      </w:r>
      <w:bookmarkEnd w:id="27"/>
    </w:p>
    <w:p w14:paraId="31D5D0E0" w14:textId="5B2FB9D5" w:rsidR="00F456AE" w:rsidRPr="00F456AE" w:rsidRDefault="00F456AE" w:rsidP="00D102D0">
      <w:pPr>
        <w:spacing w:line="480" w:lineRule="auto"/>
        <w:ind w:firstLine="720"/>
        <w:jc w:val="both"/>
      </w:pPr>
      <w:r>
        <w:t>The</w:t>
      </w:r>
      <w:r w:rsidR="0013231D">
        <w:t xml:space="preserve"> air-to-PCM heat transfer was modeled using the </w:t>
      </w:r>
      <w:r w:rsidR="00FD5F3B">
        <w:t>convection correlations for internal turbulent flow</w:t>
      </w:r>
      <w:r w:rsidR="006A5A32">
        <w:t xml:space="preserve">, specifically the </w:t>
      </w:r>
      <w:r w:rsidR="006A5A32" w:rsidRPr="006A5A32">
        <w:rPr>
          <w:i/>
          <w:iCs w:val="0"/>
        </w:rPr>
        <w:t>Dittus-Boel</w:t>
      </w:r>
      <w:r w:rsidR="00171240">
        <w:rPr>
          <w:i/>
          <w:iCs w:val="0"/>
        </w:rPr>
        <w:t>t</w:t>
      </w:r>
      <w:r w:rsidR="006A5A32" w:rsidRPr="006A5A32">
        <w:rPr>
          <w:i/>
          <w:iCs w:val="0"/>
        </w:rPr>
        <w:t xml:space="preserve">er </w:t>
      </w:r>
      <w:r w:rsidR="00171240">
        <w:rPr>
          <w:i/>
          <w:iCs w:val="0"/>
        </w:rPr>
        <w:t>correlation</w:t>
      </w:r>
      <w:r w:rsidR="001B4457">
        <w:t xml:space="preserve"> </w:t>
      </w:r>
      <w:sdt>
        <w:sdtPr>
          <w:id w:val="-545059552"/>
          <w:citation/>
        </w:sdtPr>
        <w:sdtContent>
          <w:r w:rsidR="001B4457">
            <w:fldChar w:fldCharType="begin"/>
          </w:r>
          <w:r w:rsidR="001B4457">
            <w:instrText xml:space="preserve"> CITATION Ber11 \l 1033 </w:instrText>
          </w:r>
          <w:r w:rsidR="001B4457">
            <w:fldChar w:fldCharType="separate"/>
          </w:r>
          <w:r w:rsidR="00D102D0" w:rsidRPr="00D102D0">
            <w:rPr>
              <w:noProof/>
            </w:rPr>
            <w:t>[34]</w:t>
          </w:r>
          <w:r w:rsidR="001B4457">
            <w:fldChar w:fldCharType="end"/>
          </w:r>
        </w:sdtContent>
      </w:sdt>
      <w:r w:rsidR="00FD5F3B">
        <w:t>.</w:t>
      </w:r>
      <w:r w:rsidR="006A5A32">
        <w:t xml:space="preserve"> The Nusselt number is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084824" w14:paraId="42A6CC1C" w14:textId="77777777" w:rsidTr="0045725A">
        <w:tc>
          <w:tcPr>
            <w:tcW w:w="625" w:type="dxa"/>
          </w:tcPr>
          <w:p w14:paraId="72BAEBB3" w14:textId="77777777" w:rsidR="00084824" w:rsidRDefault="00084824" w:rsidP="00D102D0">
            <w:pPr>
              <w:spacing w:line="480" w:lineRule="auto"/>
              <w:jc w:val="both"/>
            </w:pPr>
          </w:p>
        </w:tc>
        <w:tc>
          <w:tcPr>
            <w:tcW w:w="8100" w:type="dxa"/>
          </w:tcPr>
          <w:p w14:paraId="4C34C6C4" w14:textId="69B96BCA" w:rsidR="00CB6240" w:rsidRPr="00092C6B" w:rsidRDefault="00A8678E" w:rsidP="00D102D0">
            <w:pPr>
              <w:spacing w:line="480" w:lineRule="auto"/>
              <w:jc w:val="both"/>
              <w:rPr>
                <w:iCs w:val="0"/>
              </w:rPr>
            </w:pPr>
            <m:oMathPara>
              <m:oMath>
                <m:sSub>
                  <m:sSubPr>
                    <m:ctrlPr>
                      <w:rPr>
                        <w:rFonts w:ascii="Cambria Math" w:hAnsi="Cambria Math"/>
                        <w:i/>
                      </w:rPr>
                    </m:ctrlPr>
                  </m:sSubPr>
                  <m:e>
                    <m:r>
                      <w:rPr>
                        <w:rFonts w:ascii="Cambria Math" w:hAnsi="Cambria Math"/>
                      </w:rPr>
                      <m:t>Nu</m:t>
                    </m:r>
                  </m:e>
                  <m:sub>
                    <m:r>
                      <w:rPr>
                        <w:rFonts w:ascii="Cambria Math" w:hAnsi="Cambria Math"/>
                      </w:rPr>
                      <m:t>D</m:t>
                    </m:r>
                  </m:sub>
                </m:sSub>
                <m:r>
                  <w:rPr>
                    <w:rFonts w:ascii="Cambria Math" w:hAnsi="Cambria Math"/>
                  </w:rPr>
                  <m:t>=0.023</m:t>
                </m:r>
                <m:sSubSup>
                  <m:sSubSupPr>
                    <m:ctrlPr>
                      <w:rPr>
                        <w:rFonts w:ascii="Cambria Math" w:hAnsi="Cambria Math"/>
                        <w:i/>
                        <w:iCs w:val="0"/>
                      </w:rPr>
                    </m:ctrlPr>
                  </m:sSubSupPr>
                  <m:e>
                    <m:r>
                      <w:rPr>
                        <w:rFonts w:ascii="Cambria Math" w:hAnsi="Cambria Math"/>
                      </w:rPr>
                      <m:t>Re</m:t>
                    </m:r>
                  </m:e>
                  <m:sub>
                    <m:r>
                      <w:rPr>
                        <w:rFonts w:ascii="Cambria Math" w:hAnsi="Cambria Math"/>
                      </w:rPr>
                      <m:t>D</m:t>
                    </m:r>
                  </m:sub>
                  <m:sup>
                    <m:r>
                      <w:rPr>
                        <w:rFonts w:ascii="Cambria Math" w:hAnsi="Cambria Math"/>
                      </w:rPr>
                      <m:t>4/5</m:t>
                    </m:r>
                  </m:sup>
                </m:sSubSup>
                <m:sSup>
                  <m:sSupPr>
                    <m:ctrlPr>
                      <w:rPr>
                        <w:rFonts w:ascii="Cambria Math" w:hAnsi="Cambria Math"/>
                        <w:i/>
                        <w:iCs w:val="0"/>
                      </w:rPr>
                    </m:ctrlPr>
                  </m:sSupPr>
                  <m:e>
                    <m:r>
                      <w:rPr>
                        <w:rFonts w:ascii="Cambria Math" w:hAnsi="Cambria Math"/>
                      </w:rPr>
                      <m:t>Pr</m:t>
                    </m:r>
                  </m:e>
                  <m:sup>
                    <m:r>
                      <w:rPr>
                        <w:rFonts w:ascii="Cambria Math" w:hAnsi="Cambria Math"/>
                      </w:rPr>
                      <m:t>n</m:t>
                    </m:r>
                  </m:sup>
                </m:sSup>
              </m:oMath>
            </m:oMathPara>
          </w:p>
        </w:tc>
        <w:tc>
          <w:tcPr>
            <w:tcW w:w="625" w:type="dxa"/>
          </w:tcPr>
          <w:p w14:paraId="1FBA2193" w14:textId="6132771D" w:rsidR="00084824"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084824">
              <w:t>.</w:t>
            </w:r>
            <w:r>
              <w:rPr>
                <w:noProof/>
              </w:rPr>
              <w:fldChar w:fldCharType="begin"/>
            </w:r>
            <w:r>
              <w:rPr>
                <w:noProof/>
              </w:rPr>
              <w:instrText xml:space="preserve"> SEQ Equation \* ARABIC \s 1 </w:instrText>
            </w:r>
            <w:r>
              <w:rPr>
                <w:noProof/>
              </w:rPr>
              <w:fldChar w:fldCharType="separate"/>
            </w:r>
            <w:r w:rsidR="000A0DA3">
              <w:rPr>
                <w:noProof/>
              </w:rPr>
              <w:t>11</w:t>
            </w:r>
            <w:r>
              <w:rPr>
                <w:noProof/>
              </w:rPr>
              <w:fldChar w:fldCharType="end"/>
            </w:r>
          </w:p>
        </w:tc>
      </w:tr>
    </w:tbl>
    <w:p w14:paraId="13F1217F" w14:textId="77777777" w:rsidR="00552F77" w:rsidRDefault="00092C6B" w:rsidP="00D102D0">
      <w:pPr>
        <w:spacing w:line="480" w:lineRule="auto"/>
        <w:jc w:val="both"/>
      </w:pPr>
      <w:r>
        <w:t xml:space="preserve">where </w:t>
      </w:r>
      <w:proofErr w:type="spellStart"/>
      <w:r>
        <w:rPr>
          <w:i/>
          <w:iCs w:val="0"/>
        </w:rPr>
        <w:t>Re</w:t>
      </w:r>
      <w:r w:rsidRPr="00092C6B">
        <w:rPr>
          <w:i/>
          <w:iCs w:val="0"/>
          <w:vertAlign w:val="subscript"/>
        </w:rPr>
        <w:t>D</w:t>
      </w:r>
      <w:proofErr w:type="spellEnd"/>
      <w:r>
        <w:rPr>
          <w:i/>
          <w:iCs w:val="0"/>
        </w:rPr>
        <w:t xml:space="preserve"> </w:t>
      </w:r>
      <w:r w:rsidRPr="00092C6B">
        <w:t>is the</w:t>
      </w:r>
      <w:r>
        <w:t xml:space="preserve"> Reynolds number and </w:t>
      </w:r>
      <w:proofErr w:type="spellStart"/>
      <w:r>
        <w:rPr>
          <w:i/>
          <w:iCs w:val="0"/>
        </w:rPr>
        <w:t>Pr</w:t>
      </w:r>
      <w:proofErr w:type="spellEnd"/>
      <w:r>
        <w:t xml:space="preserve"> is the Prandtl number.</w:t>
      </w:r>
      <w:r w:rsidR="00353D10">
        <w:t xml:space="preserve"> The Prandtl n</w:t>
      </w:r>
      <w:r w:rsidR="00552F77">
        <w:t xml:space="preserve">umber is calculated using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552F77" w14:paraId="474C56CB" w14:textId="77777777" w:rsidTr="0045725A">
        <w:tc>
          <w:tcPr>
            <w:tcW w:w="625" w:type="dxa"/>
          </w:tcPr>
          <w:p w14:paraId="249EB804" w14:textId="77777777" w:rsidR="00552F77" w:rsidRDefault="00552F77" w:rsidP="00D102D0">
            <w:pPr>
              <w:spacing w:line="480" w:lineRule="auto"/>
              <w:jc w:val="both"/>
            </w:pPr>
          </w:p>
        </w:tc>
        <w:tc>
          <w:tcPr>
            <w:tcW w:w="8100" w:type="dxa"/>
          </w:tcPr>
          <w:p w14:paraId="20AF1A05" w14:textId="09690472" w:rsidR="00CB6240" w:rsidRPr="00552F77" w:rsidRDefault="00552F77" w:rsidP="008E4226">
            <w:pPr>
              <w:spacing w:line="480" w:lineRule="auto"/>
              <w:jc w:val="both"/>
              <w:rPr>
                <w:i/>
              </w:rPr>
            </w:pPr>
            <m:oMathPara>
              <m:oMath>
                <m:r>
                  <w:rPr>
                    <w:rFonts w:ascii="Cambria Math" w:hAnsi="Cambria Math"/>
                  </w:rPr>
                  <m:t>Pr=</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pa</m:t>
                        </m:r>
                      </m:sub>
                    </m:sSub>
                    <m:r>
                      <w:rPr>
                        <w:rFonts w:ascii="Cambria Math" w:hAnsi="Cambria Math"/>
                      </w:rPr>
                      <m:t>μ</m:t>
                    </m:r>
                  </m:num>
                  <m:den>
                    <m:sSub>
                      <m:sSubPr>
                        <m:ctrlPr>
                          <w:rPr>
                            <w:rFonts w:ascii="Cambria Math" w:hAnsi="Cambria Math"/>
                            <w:i/>
                          </w:rPr>
                        </m:ctrlPr>
                      </m:sSubPr>
                      <m:e>
                        <m:r>
                          <w:rPr>
                            <w:rFonts w:ascii="Cambria Math" w:hAnsi="Cambria Math"/>
                          </w:rPr>
                          <m:t>k</m:t>
                        </m:r>
                      </m:e>
                      <m:sub>
                        <m:r>
                          <w:rPr>
                            <w:rFonts w:ascii="Cambria Math" w:hAnsi="Cambria Math"/>
                          </w:rPr>
                          <m:t>a</m:t>
                        </m:r>
                      </m:sub>
                    </m:sSub>
                  </m:den>
                </m:f>
              </m:oMath>
            </m:oMathPara>
          </w:p>
        </w:tc>
        <w:tc>
          <w:tcPr>
            <w:tcW w:w="625" w:type="dxa"/>
          </w:tcPr>
          <w:p w14:paraId="7885FD1E" w14:textId="12E04AF0" w:rsidR="00552F77"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552F77">
              <w:t>.</w:t>
            </w:r>
            <w:r>
              <w:rPr>
                <w:noProof/>
              </w:rPr>
              <w:fldChar w:fldCharType="begin"/>
            </w:r>
            <w:r>
              <w:rPr>
                <w:noProof/>
              </w:rPr>
              <w:instrText xml:space="preserve"> SEQ Equation \* ARABIC \s 1 </w:instrText>
            </w:r>
            <w:r>
              <w:rPr>
                <w:noProof/>
              </w:rPr>
              <w:fldChar w:fldCharType="separate"/>
            </w:r>
            <w:r w:rsidR="000A0DA3">
              <w:rPr>
                <w:noProof/>
              </w:rPr>
              <w:t>12</w:t>
            </w:r>
            <w:r>
              <w:rPr>
                <w:noProof/>
              </w:rPr>
              <w:fldChar w:fldCharType="end"/>
            </w:r>
          </w:p>
        </w:tc>
      </w:tr>
    </w:tbl>
    <w:p w14:paraId="56AA7CFE" w14:textId="77777777" w:rsidR="00092C6B" w:rsidRDefault="00092C6B" w:rsidP="00D102D0">
      <w:pPr>
        <w:spacing w:line="480" w:lineRule="auto"/>
        <w:jc w:val="both"/>
      </w:pPr>
      <w:r>
        <w:t xml:space="preserve"> </w:t>
      </w:r>
      <w:r w:rsidR="00552F77">
        <w:t xml:space="preserve">where </w:t>
      </w:r>
      <w:proofErr w:type="spellStart"/>
      <w:r w:rsidR="00552F77">
        <w:rPr>
          <w:i/>
          <w:iCs w:val="0"/>
        </w:rPr>
        <w:t>c</w:t>
      </w:r>
      <w:r w:rsidR="00552F77">
        <w:rPr>
          <w:vertAlign w:val="subscript"/>
        </w:rPr>
        <w:t>pa</w:t>
      </w:r>
      <w:proofErr w:type="spellEnd"/>
      <w:r w:rsidR="00552F77">
        <w:t xml:space="preserve"> is the specific heat of the air, </w:t>
      </w:r>
      <w:r w:rsidR="00552F77">
        <w:rPr>
          <w:i/>
          <w:iCs w:val="0"/>
        </w:rPr>
        <w:t>μ</w:t>
      </w:r>
      <w:r w:rsidR="00552F77">
        <w:t xml:space="preserve"> is the dynamic viscosity and </w:t>
      </w:r>
      <w:r w:rsidR="00552F77">
        <w:rPr>
          <w:i/>
          <w:iCs w:val="0"/>
        </w:rPr>
        <w:t>k</w:t>
      </w:r>
      <w:r w:rsidR="00552F77">
        <w:rPr>
          <w:vertAlign w:val="subscript"/>
        </w:rPr>
        <w:t>a</w:t>
      </w:r>
      <w:r w:rsidR="00552F77">
        <w:t xml:space="preserve"> is the thermal conductivity of the air. </w:t>
      </w:r>
      <w:r>
        <w:t>The Reynolds number is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092C6B" w14:paraId="74A6EF1A" w14:textId="77777777" w:rsidTr="0045725A">
        <w:tc>
          <w:tcPr>
            <w:tcW w:w="625" w:type="dxa"/>
          </w:tcPr>
          <w:p w14:paraId="6589EE8B" w14:textId="77777777" w:rsidR="00092C6B" w:rsidRDefault="00092C6B" w:rsidP="00D102D0">
            <w:pPr>
              <w:spacing w:line="480" w:lineRule="auto"/>
              <w:jc w:val="both"/>
            </w:pPr>
          </w:p>
        </w:tc>
        <w:tc>
          <w:tcPr>
            <w:tcW w:w="8100" w:type="dxa"/>
          </w:tcPr>
          <w:p w14:paraId="18B56BB0" w14:textId="1CDC37A6" w:rsidR="00CB6240" w:rsidRPr="00353D10" w:rsidRDefault="00A8678E" w:rsidP="00D102D0">
            <w:pPr>
              <w:spacing w:line="480" w:lineRule="auto"/>
              <w:jc w:val="both"/>
              <w:rPr>
                <w:i/>
              </w:rPr>
            </w:pPr>
            <m:oMathPara>
              <m:oMath>
                <m:sSub>
                  <m:sSubPr>
                    <m:ctrlPr>
                      <w:rPr>
                        <w:rFonts w:ascii="Cambria Math" w:hAnsi="Cambria Math"/>
                        <w:i/>
                      </w:rPr>
                    </m:ctrlPr>
                  </m:sSubPr>
                  <m:e>
                    <m:r>
                      <w:rPr>
                        <w:rFonts w:ascii="Cambria Math" w:hAnsi="Cambria Math"/>
                      </w:rPr>
                      <m:t>Re</m:t>
                    </m:r>
                  </m:e>
                  <m:sub>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v</m:t>
                    </m:r>
                    <m:sSub>
                      <m:sSubPr>
                        <m:ctrlPr>
                          <w:rPr>
                            <w:rFonts w:ascii="Cambria Math" w:hAnsi="Cambria Math"/>
                            <w:i/>
                          </w:rPr>
                        </m:ctrlPr>
                      </m:sSubPr>
                      <m:e>
                        <m:r>
                          <w:rPr>
                            <w:rFonts w:ascii="Cambria Math" w:hAnsi="Cambria Math"/>
                          </w:rPr>
                          <m:t>D</m:t>
                        </m:r>
                      </m:e>
                      <m:sub>
                        <m:r>
                          <w:rPr>
                            <w:rFonts w:ascii="Cambria Math" w:hAnsi="Cambria Math"/>
                          </w:rPr>
                          <m:t>h</m:t>
                        </m:r>
                      </m:sub>
                    </m:sSub>
                  </m:num>
                  <m:den>
                    <m:r>
                      <w:rPr>
                        <w:rFonts w:ascii="Cambria Math" w:hAnsi="Cambria Math"/>
                      </w:rPr>
                      <m:t>μ</m:t>
                    </m:r>
                  </m:den>
                </m:f>
              </m:oMath>
            </m:oMathPara>
          </w:p>
        </w:tc>
        <w:tc>
          <w:tcPr>
            <w:tcW w:w="625" w:type="dxa"/>
          </w:tcPr>
          <w:p w14:paraId="02F10DB1" w14:textId="79262C58" w:rsidR="00092C6B"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092C6B">
              <w:t>.</w:t>
            </w:r>
            <w:r>
              <w:rPr>
                <w:noProof/>
              </w:rPr>
              <w:fldChar w:fldCharType="begin"/>
            </w:r>
            <w:r>
              <w:rPr>
                <w:noProof/>
              </w:rPr>
              <w:instrText xml:space="preserve"> SEQ Equation \* ARABIC \s 1 </w:instrText>
            </w:r>
            <w:r>
              <w:rPr>
                <w:noProof/>
              </w:rPr>
              <w:fldChar w:fldCharType="separate"/>
            </w:r>
            <w:r w:rsidR="000A0DA3">
              <w:rPr>
                <w:noProof/>
              </w:rPr>
              <w:t>13</w:t>
            </w:r>
            <w:r>
              <w:rPr>
                <w:noProof/>
              </w:rPr>
              <w:fldChar w:fldCharType="end"/>
            </w:r>
          </w:p>
        </w:tc>
      </w:tr>
    </w:tbl>
    <w:p w14:paraId="6F170900" w14:textId="61C149FF" w:rsidR="00E05A5E" w:rsidRDefault="00353D10" w:rsidP="00D102D0">
      <w:pPr>
        <w:spacing w:line="480" w:lineRule="auto"/>
        <w:jc w:val="both"/>
      </w:pPr>
      <w:r>
        <w:lastRenderedPageBreak/>
        <w:t xml:space="preserve">where </w:t>
      </w:r>
      <w:proofErr w:type="spellStart"/>
      <w:r>
        <w:rPr>
          <w:i/>
          <w:iCs w:val="0"/>
        </w:rPr>
        <w:t>ρ</w:t>
      </w:r>
      <w:r>
        <w:rPr>
          <w:vertAlign w:val="subscript"/>
        </w:rPr>
        <w:t>a</w:t>
      </w:r>
      <w:proofErr w:type="spellEnd"/>
      <w:r>
        <w:t xml:space="preserve"> is the air density, </w:t>
      </w:r>
      <w:r w:rsidRPr="00353D10">
        <w:rPr>
          <w:i/>
          <w:iCs w:val="0"/>
        </w:rPr>
        <w:t>v</w:t>
      </w:r>
      <w:r>
        <w:t xml:space="preserve"> is the air velocity, </w:t>
      </w:r>
      <w:r>
        <w:rPr>
          <w:i/>
          <w:iCs w:val="0"/>
        </w:rPr>
        <w:t>D</w:t>
      </w:r>
      <w:r>
        <w:rPr>
          <w:vertAlign w:val="subscript"/>
        </w:rPr>
        <w:t>h</w:t>
      </w:r>
      <w:r>
        <w:t xml:space="preserve"> is the hydraulic diameter.</w:t>
      </w:r>
      <w:r w:rsidR="00EC7B43">
        <w:t xml:space="preserve"> The hydraulic diameter is calculated using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E05A5E" w14:paraId="24880D3A" w14:textId="77777777" w:rsidTr="00E05A5E">
        <w:tc>
          <w:tcPr>
            <w:tcW w:w="625" w:type="dxa"/>
          </w:tcPr>
          <w:p w14:paraId="7FC8798B" w14:textId="77777777" w:rsidR="00E05A5E" w:rsidRDefault="00E05A5E" w:rsidP="00D102D0">
            <w:pPr>
              <w:spacing w:line="480" w:lineRule="auto"/>
            </w:pPr>
          </w:p>
        </w:tc>
        <w:tc>
          <w:tcPr>
            <w:tcW w:w="8100" w:type="dxa"/>
          </w:tcPr>
          <w:p w14:paraId="48EBC700" w14:textId="483127D2" w:rsidR="00E05A5E" w:rsidRPr="00E05A5E" w:rsidRDefault="00A8678E" w:rsidP="00D102D0">
            <w:pPr>
              <w:spacing w:line="480" w:lineRule="auto"/>
              <w:rPr>
                <w:i/>
              </w:rPr>
            </w:pPr>
            <m:oMathPara>
              <m:oMath>
                <m:sSub>
                  <m:sSubPr>
                    <m:ctrlPr>
                      <w:rPr>
                        <w:rFonts w:ascii="Cambria Math" w:hAnsi="Cambria Math"/>
                        <w:i/>
                      </w:rPr>
                    </m:ctrlPr>
                  </m:sSubPr>
                  <m:e>
                    <m:r>
                      <w:rPr>
                        <w:rFonts w:ascii="Cambria Math" w:hAnsi="Cambria Math"/>
                      </w:rPr>
                      <m:t>D</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4</m:t>
                    </m:r>
                    <m:sSub>
                      <m:sSubPr>
                        <m:ctrlPr>
                          <w:rPr>
                            <w:rFonts w:ascii="Cambria Math" w:hAnsi="Cambria Math"/>
                            <w:i/>
                          </w:rPr>
                        </m:ctrlPr>
                      </m:sSubPr>
                      <m:e>
                        <m:r>
                          <w:rPr>
                            <w:rFonts w:ascii="Cambria Math" w:hAnsi="Cambria Math"/>
                          </w:rPr>
                          <m:t>A</m:t>
                        </m:r>
                      </m:e>
                      <m:sub>
                        <m:r>
                          <w:rPr>
                            <w:rFonts w:ascii="Cambria Math" w:hAnsi="Cambria Math"/>
                          </w:rPr>
                          <m:t>c</m:t>
                        </m:r>
                      </m:sub>
                    </m:sSub>
                  </m:num>
                  <m:den>
                    <m:r>
                      <w:rPr>
                        <w:rFonts w:ascii="Cambria Math" w:hAnsi="Cambria Math"/>
                      </w:rPr>
                      <m:t>P</m:t>
                    </m:r>
                  </m:den>
                </m:f>
              </m:oMath>
            </m:oMathPara>
          </w:p>
        </w:tc>
        <w:tc>
          <w:tcPr>
            <w:tcW w:w="625" w:type="dxa"/>
          </w:tcPr>
          <w:p w14:paraId="183E2E6F" w14:textId="2039E3E4" w:rsidR="00E05A5E" w:rsidRDefault="00A40ACE" w:rsidP="00D102D0">
            <w:pPr>
              <w:spacing w:line="480" w:lineRule="auto"/>
            </w:pPr>
            <w:fldSimple w:instr=" STYLEREF  \s &quot;Heading 2&quot; ">
              <w:r w:rsidR="000A0DA3">
                <w:rPr>
                  <w:noProof/>
                </w:rPr>
                <w:t>3</w:t>
              </w:r>
            </w:fldSimple>
            <w:r w:rsidR="00E05A5E">
              <w:t>.</w:t>
            </w:r>
            <w:fldSimple w:instr=" SEQ Equation \* ARABIC \s 1 ">
              <w:r w:rsidR="000A0DA3">
                <w:rPr>
                  <w:noProof/>
                </w:rPr>
                <w:t>14</w:t>
              </w:r>
            </w:fldSimple>
          </w:p>
        </w:tc>
      </w:tr>
    </w:tbl>
    <w:p w14:paraId="432FB44E" w14:textId="07396037" w:rsidR="00092C6B" w:rsidRDefault="00E05A5E" w:rsidP="00D102D0">
      <w:pPr>
        <w:spacing w:line="480" w:lineRule="auto"/>
        <w:jc w:val="both"/>
      </w:pPr>
      <w:r>
        <w:t xml:space="preserve">where </w:t>
      </w:r>
      <w:r>
        <w:rPr>
          <w:i/>
          <w:iCs w:val="0"/>
        </w:rPr>
        <w:t>A</w:t>
      </w:r>
      <w:r>
        <w:rPr>
          <w:i/>
          <w:iCs w:val="0"/>
          <w:vertAlign w:val="subscript"/>
        </w:rPr>
        <w:t>c</w:t>
      </w:r>
      <w:r>
        <w:t xml:space="preserve"> is the duct cross-sectional area and </w:t>
      </w:r>
      <w:r>
        <w:rPr>
          <w:i/>
          <w:iCs w:val="0"/>
        </w:rPr>
        <w:t>P</w:t>
      </w:r>
      <w:r>
        <w:t xml:space="preserve"> is the wetted perimeter.</w:t>
      </w:r>
      <w:r w:rsidR="00552F77">
        <w:t xml:space="preserve"> </w:t>
      </w:r>
      <w:r w:rsidR="008C5511">
        <w:t>The convective heat transfer coefficient is calculated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8C5511" w14:paraId="4EAEEC64" w14:textId="77777777" w:rsidTr="0045725A">
        <w:tc>
          <w:tcPr>
            <w:tcW w:w="625" w:type="dxa"/>
          </w:tcPr>
          <w:p w14:paraId="1824E87C" w14:textId="77777777" w:rsidR="008C5511" w:rsidRDefault="008C5511" w:rsidP="00D102D0">
            <w:pPr>
              <w:spacing w:line="480" w:lineRule="auto"/>
              <w:jc w:val="both"/>
            </w:pPr>
          </w:p>
        </w:tc>
        <w:tc>
          <w:tcPr>
            <w:tcW w:w="8100" w:type="dxa"/>
          </w:tcPr>
          <w:p w14:paraId="66565783" w14:textId="474F918D" w:rsidR="00CB6240" w:rsidRPr="008C5511" w:rsidRDefault="008C5511" w:rsidP="008E4226">
            <w:pPr>
              <w:spacing w:line="480" w:lineRule="auto"/>
              <w:jc w:val="both"/>
              <w:rPr>
                <w:i/>
              </w:rPr>
            </w:pPr>
            <m:oMathPara>
              <m:oMath>
                <m:r>
                  <w:rPr>
                    <w:rFonts w:ascii="Cambria Math" w:hAnsi="Cambria Math"/>
                  </w:rPr>
                  <m:t>h=</m:t>
                </m:r>
                <m:f>
                  <m:fPr>
                    <m:ctrlPr>
                      <w:rPr>
                        <w:rFonts w:ascii="Cambria Math" w:hAnsi="Cambria Math"/>
                        <w:i/>
                      </w:rPr>
                    </m:ctrlPr>
                  </m:fPr>
                  <m:num>
                    <m:sSub>
                      <m:sSubPr>
                        <m:ctrlPr>
                          <w:rPr>
                            <w:rFonts w:ascii="Cambria Math" w:hAnsi="Cambria Math"/>
                            <w:i/>
                          </w:rPr>
                        </m:ctrlPr>
                      </m:sSubPr>
                      <m:e>
                        <m:r>
                          <w:rPr>
                            <w:rFonts w:ascii="Cambria Math" w:hAnsi="Cambria Math"/>
                          </w:rPr>
                          <m:t>Nu</m:t>
                        </m:r>
                      </m:e>
                      <m:sub>
                        <m:r>
                          <w:rPr>
                            <w:rFonts w:ascii="Cambria Math" w:hAnsi="Cambria Math"/>
                          </w:rPr>
                          <m:t>D</m:t>
                        </m:r>
                      </m:sub>
                    </m:sSub>
                    <m:sSub>
                      <m:sSubPr>
                        <m:ctrlPr>
                          <w:rPr>
                            <w:rFonts w:ascii="Cambria Math" w:hAnsi="Cambria Math"/>
                            <w:i/>
                          </w:rPr>
                        </m:ctrlPr>
                      </m:sSubPr>
                      <m:e>
                        <m:r>
                          <w:rPr>
                            <w:rFonts w:ascii="Cambria Math" w:hAnsi="Cambria Math"/>
                          </w:rPr>
                          <m:t>k</m:t>
                        </m:r>
                      </m:e>
                      <m:sub>
                        <m:r>
                          <w:rPr>
                            <w:rFonts w:ascii="Cambria Math" w:hAnsi="Cambria Math"/>
                          </w:rPr>
                          <m:t>a</m:t>
                        </m:r>
                      </m:sub>
                    </m:sSub>
                  </m:num>
                  <m:den>
                    <m:sSub>
                      <m:sSubPr>
                        <m:ctrlPr>
                          <w:rPr>
                            <w:rFonts w:ascii="Cambria Math" w:hAnsi="Cambria Math"/>
                            <w:i/>
                          </w:rPr>
                        </m:ctrlPr>
                      </m:sSubPr>
                      <m:e>
                        <m:r>
                          <w:rPr>
                            <w:rFonts w:ascii="Cambria Math" w:hAnsi="Cambria Math"/>
                          </w:rPr>
                          <m:t>D</m:t>
                        </m:r>
                      </m:e>
                      <m:sub>
                        <m:r>
                          <w:rPr>
                            <w:rFonts w:ascii="Cambria Math" w:hAnsi="Cambria Math"/>
                          </w:rPr>
                          <m:t>h</m:t>
                        </m:r>
                      </m:sub>
                    </m:sSub>
                  </m:den>
                </m:f>
              </m:oMath>
            </m:oMathPara>
          </w:p>
        </w:tc>
        <w:tc>
          <w:tcPr>
            <w:tcW w:w="625" w:type="dxa"/>
          </w:tcPr>
          <w:p w14:paraId="19683B12" w14:textId="52AF04A1" w:rsidR="008C5511"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8C5511">
              <w:t>.</w:t>
            </w:r>
            <w:r>
              <w:rPr>
                <w:noProof/>
              </w:rPr>
              <w:fldChar w:fldCharType="begin"/>
            </w:r>
            <w:r>
              <w:rPr>
                <w:noProof/>
              </w:rPr>
              <w:instrText xml:space="preserve"> SEQ Equation \* ARABIC \s 1 </w:instrText>
            </w:r>
            <w:r>
              <w:rPr>
                <w:noProof/>
              </w:rPr>
              <w:fldChar w:fldCharType="separate"/>
            </w:r>
            <w:r w:rsidR="000A0DA3">
              <w:rPr>
                <w:noProof/>
              </w:rPr>
              <w:t>15</w:t>
            </w:r>
            <w:r>
              <w:rPr>
                <w:noProof/>
              </w:rPr>
              <w:fldChar w:fldCharType="end"/>
            </w:r>
          </w:p>
        </w:tc>
      </w:tr>
    </w:tbl>
    <w:p w14:paraId="27AFA3C7" w14:textId="224942DD" w:rsidR="008C5511" w:rsidRDefault="008C5511" w:rsidP="00D102D0">
      <w:pPr>
        <w:spacing w:line="480" w:lineRule="auto"/>
        <w:jc w:val="both"/>
      </w:pPr>
      <w:r>
        <w:t xml:space="preserve">The heat transfer </w:t>
      </w:r>
      <w:r w:rsidR="00201135">
        <w:t>through the PCM casing wall</w:t>
      </w:r>
      <w:r>
        <w:t xml:space="preserve"> is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8C5511" w14:paraId="6A03EBF4" w14:textId="77777777" w:rsidTr="00E05A5E">
        <w:tc>
          <w:tcPr>
            <w:tcW w:w="625" w:type="dxa"/>
          </w:tcPr>
          <w:p w14:paraId="182ACEE7" w14:textId="77777777" w:rsidR="008C5511" w:rsidRDefault="008C5511" w:rsidP="00D102D0">
            <w:pPr>
              <w:spacing w:line="480" w:lineRule="auto"/>
              <w:jc w:val="both"/>
            </w:pPr>
          </w:p>
        </w:tc>
        <w:tc>
          <w:tcPr>
            <w:tcW w:w="8100" w:type="dxa"/>
          </w:tcPr>
          <w:p w14:paraId="3D5043F1" w14:textId="77777777" w:rsidR="008C5511" w:rsidRPr="0026375A" w:rsidRDefault="00A8678E" w:rsidP="00D102D0">
            <w:pPr>
              <w:spacing w:line="480" w:lineRule="auto"/>
              <w:jc w:val="both"/>
              <w:rPr>
                <w:iCs w:val="0"/>
              </w:rPr>
            </w:pPr>
            <m:oMathPara>
              <m:oMath>
                <m:sSub>
                  <m:sSubPr>
                    <m:ctrlPr>
                      <w:rPr>
                        <w:rFonts w:ascii="Cambria Math" w:hAnsi="Cambria Math"/>
                        <w:i/>
                      </w:rPr>
                    </m:ctrlPr>
                  </m:sSubPr>
                  <m:e>
                    <m:r>
                      <w:rPr>
                        <w:rFonts w:ascii="Cambria Math" w:hAnsi="Cambria Math"/>
                      </w:rPr>
                      <m:t>m</m:t>
                    </m:r>
                  </m:e>
                  <m:sub>
                    <m:r>
                      <w:rPr>
                        <w:rFonts w:ascii="Cambria Math" w:hAnsi="Cambria Math"/>
                      </w:rPr>
                      <m:t>w</m:t>
                    </m:r>
                  </m:sub>
                </m:sSub>
                <m:sSub>
                  <m:sSubPr>
                    <m:ctrlPr>
                      <w:rPr>
                        <w:rFonts w:ascii="Cambria Math" w:hAnsi="Cambria Math"/>
                        <w:i/>
                      </w:rPr>
                    </m:ctrlPr>
                  </m:sSubPr>
                  <m:e>
                    <m:r>
                      <w:rPr>
                        <w:rFonts w:ascii="Cambria Math" w:hAnsi="Cambria Math"/>
                      </w:rPr>
                      <m:t>c</m:t>
                    </m:r>
                  </m:e>
                  <m:sub>
                    <m:r>
                      <w:rPr>
                        <w:rFonts w:ascii="Cambria Math" w:hAnsi="Cambria Math"/>
                      </w:rPr>
                      <m:t>w</m:t>
                    </m:r>
                  </m:sub>
                </m:sSub>
                <m:f>
                  <m:fPr>
                    <m:ctrlPr>
                      <w:rPr>
                        <w:rFonts w:ascii="Cambria Math" w:hAnsi="Cambria Math"/>
                        <w:i/>
                      </w:rPr>
                    </m:ctrlPr>
                  </m:fPr>
                  <m:num>
                    <m:sSubSup>
                      <m:sSubSupPr>
                        <m:ctrlPr>
                          <w:rPr>
                            <w:rFonts w:ascii="Cambria Math" w:hAnsi="Cambria Math"/>
                          </w:rPr>
                        </m:ctrlPr>
                      </m:sSubSupPr>
                      <m:e>
                        <m:r>
                          <w:rPr>
                            <w:rFonts w:ascii="Cambria Math" w:hAnsi="Cambria Math"/>
                            <w:lang w:val="es-MX"/>
                          </w:rPr>
                          <m:t>T</m:t>
                        </m:r>
                      </m:e>
                      <m:sub>
                        <m:r>
                          <w:rPr>
                            <w:rFonts w:ascii="Cambria Math" w:hAnsi="Cambria Math"/>
                          </w:rPr>
                          <m:t>w</m:t>
                        </m:r>
                      </m:sub>
                      <m:sup>
                        <m:r>
                          <w:rPr>
                            <w:rFonts w:ascii="Cambria Math" w:hAnsi="Cambria Math"/>
                            <w:lang w:val="es-MX"/>
                          </w:rPr>
                          <m:t>n</m:t>
                        </m:r>
                        <m:r>
                          <m:rPr>
                            <m:sty m:val="p"/>
                          </m:rPr>
                          <w:rPr>
                            <w:rFonts w:ascii="Cambria Math" w:hAnsi="Cambria Math"/>
                            <w:lang w:val="es-MX"/>
                          </w:rPr>
                          <m:t>+1</m:t>
                        </m:r>
                      </m:sup>
                    </m:sSubSup>
                    <m:r>
                      <w:rPr>
                        <w:rFonts w:ascii="Cambria Math" w:hAnsi="Cambria Math"/>
                      </w:rPr>
                      <m:t>-</m:t>
                    </m:r>
                    <m:sSubSup>
                      <m:sSubSupPr>
                        <m:ctrlPr>
                          <w:rPr>
                            <w:rFonts w:ascii="Cambria Math" w:hAnsi="Cambria Math"/>
                          </w:rPr>
                        </m:ctrlPr>
                      </m:sSubSupPr>
                      <m:e>
                        <m:r>
                          <w:rPr>
                            <w:rFonts w:ascii="Cambria Math" w:hAnsi="Cambria Math"/>
                            <w:lang w:val="es-MX"/>
                          </w:rPr>
                          <m:t>T</m:t>
                        </m:r>
                      </m:e>
                      <m:sub>
                        <m:r>
                          <w:rPr>
                            <w:rFonts w:ascii="Cambria Math" w:hAnsi="Cambria Math"/>
                          </w:rPr>
                          <m:t>w</m:t>
                        </m:r>
                      </m:sub>
                      <m:sup>
                        <m:r>
                          <w:rPr>
                            <w:rFonts w:ascii="Cambria Math" w:hAnsi="Cambria Math"/>
                            <w:lang w:val="es-MX"/>
                          </w:rPr>
                          <m:t>n</m:t>
                        </m:r>
                      </m:sup>
                    </m:sSubSup>
                  </m:num>
                  <m:den>
                    <m:r>
                      <w:rPr>
                        <w:rFonts w:ascii="Cambria Math" w:hAnsi="Cambria Math"/>
                      </w:rPr>
                      <m:t>∆t</m:t>
                    </m:r>
                  </m:den>
                </m:f>
                <m:r>
                  <w:rPr>
                    <w:rFonts w:ascii="Cambria Math" w:hAnsi="Cambria Math"/>
                  </w:rPr>
                  <m:t>=</m:t>
                </m:r>
                <w:bookmarkStart w:id="28" w:name="OLE_LINK5"/>
                <w:bookmarkStart w:id="29" w:name="OLE_LINK6"/>
                <m:f>
                  <m:fPr>
                    <m:ctrlPr>
                      <w:rPr>
                        <w:rFonts w:ascii="Cambria Math" w:hAnsi="Cambria Math"/>
                        <w:i/>
                      </w:rPr>
                    </m:ctrlPr>
                  </m:fPr>
                  <m:num>
                    <m:sSubSup>
                      <m:sSubSupPr>
                        <m:ctrlPr>
                          <w:rPr>
                            <w:rFonts w:ascii="Cambria Math" w:hAnsi="Cambria Math"/>
                          </w:rPr>
                        </m:ctrlPr>
                      </m:sSubSupPr>
                      <m:e>
                        <m:r>
                          <w:rPr>
                            <w:rFonts w:ascii="Cambria Math" w:hAnsi="Cambria Math"/>
                            <w:lang w:val="es-MX"/>
                          </w:rPr>
                          <m:t>T</m:t>
                        </m:r>
                      </m:e>
                      <m:sub>
                        <m:r>
                          <w:rPr>
                            <w:rFonts w:ascii="Cambria Math" w:hAnsi="Cambria Math"/>
                          </w:rPr>
                          <m:t>air</m:t>
                        </m:r>
                      </m:sub>
                      <m:sup>
                        <m:r>
                          <w:rPr>
                            <w:rFonts w:ascii="Cambria Math" w:hAnsi="Cambria Math"/>
                            <w:lang w:val="es-MX"/>
                          </w:rPr>
                          <m:t>n</m:t>
                        </m:r>
                      </m:sup>
                    </m:sSubSup>
                    <m:r>
                      <w:rPr>
                        <w:rFonts w:ascii="Cambria Math" w:hAnsi="Cambria Math"/>
                      </w:rPr>
                      <m:t>-</m:t>
                    </m:r>
                    <m:sSubSup>
                      <m:sSubSupPr>
                        <m:ctrlPr>
                          <w:rPr>
                            <w:rFonts w:ascii="Cambria Math" w:hAnsi="Cambria Math"/>
                          </w:rPr>
                        </m:ctrlPr>
                      </m:sSubSupPr>
                      <m:e>
                        <m:r>
                          <w:rPr>
                            <w:rFonts w:ascii="Cambria Math" w:hAnsi="Cambria Math"/>
                            <w:lang w:val="es-MX"/>
                          </w:rPr>
                          <m:t>T</m:t>
                        </m:r>
                      </m:e>
                      <m:sub>
                        <m:r>
                          <w:rPr>
                            <w:rFonts w:ascii="Cambria Math" w:hAnsi="Cambria Math"/>
                          </w:rPr>
                          <m:t>w</m:t>
                        </m:r>
                      </m:sub>
                      <m:sup>
                        <m:r>
                          <w:rPr>
                            <w:rFonts w:ascii="Cambria Math" w:hAnsi="Cambria Math"/>
                            <w:lang w:val="es-MX"/>
                          </w:rPr>
                          <m:t>n</m:t>
                        </m:r>
                      </m:sup>
                    </m:sSubSup>
                  </m:num>
                  <m:den>
                    <m:f>
                      <m:fPr>
                        <m:ctrlPr>
                          <w:rPr>
                            <w:rFonts w:ascii="Cambria Math" w:hAnsi="Cambria Math"/>
                            <w:i/>
                          </w:rPr>
                        </m:ctrlPr>
                      </m:fPr>
                      <m:num>
                        <m:r>
                          <w:rPr>
                            <w:rFonts w:ascii="Cambria Math" w:hAnsi="Cambria Math"/>
                          </w:rPr>
                          <m:t>1</m:t>
                        </m:r>
                      </m:num>
                      <m:den>
                        <m:r>
                          <w:rPr>
                            <w:rFonts w:ascii="Cambria Math" w:hAnsi="Cambria Math"/>
                          </w:rPr>
                          <m:t>hA</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w</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w</m:t>
                            </m:r>
                          </m:sub>
                        </m:sSub>
                        <m:r>
                          <w:rPr>
                            <w:rFonts w:ascii="Cambria Math" w:hAnsi="Cambria Math"/>
                          </w:rPr>
                          <m:t>A</m:t>
                        </m:r>
                      </m:den>
                    </m:f>
                  </m:den>
                </m:f>
                <w:bookmarkEnd w:id="28"/>
                <w:bookmarkEnd w:id="29"/>
                <m:r>
                  <w:rPr>
                    <w:rFonts w:ascii="Cambria Math" w:hAnsi="Cambria Math"/>
                  </w:rPr>
                  <m:t>-</m:t>
                </m:r>
                <w:bookmarkStart w:id="30" w:name="OLE_LINK3"/>
                <w:bookmarkStart w:id="31" w:name="OLE_LINK4"/>
                <m:f>
                  <m:fPr>
                    <m:ctrlPr>
                      <w:rPr>
                        <w:rFonts w:ascii="Cambria Math" w:hAnsi="Cambria Math"/>
                        <w:i/>
                      </w:rPr>
                    </m:ctrlPr>
                  </m:fPr>
                  <m:num>
                    <m:sSubSup>
                      <m:sSubSupPr>
                        <m:ctrlPr>
                          <w:rPr>
                            <w:rFonts w:ascii="Cambria Math" w:hAnsi="Cambria Math"/>
                          </w:rPr>
                        </m:ctrlPr>
                      </m:sSubSupPr>
                      <m:e>
                        <m:r>
                          <w:rPr>
                            <w:rFonts w:ascii="Cambria Math" w:hAnsi="Cambria Math"/>
                            <w:lang w:val="es-MX"/>
                          </w:rPr>
                          <m:t>T</m:t>
                        </m:r>
                      </m:e>
                      <m:sub>
                        <m:r>
                          <w:rPr>
                            <w:rFonts w:ascii="Cambria Math" w:hAnsi="Cambria Math"/>
                          </w:rPr>
                          <m:t>w</m:t>
                        </m:r>
                      </m:sub>
                      <m:sup>
                        <m:r>
                          <w:rPr>
                            <w:rFonts w:ascii="Cambria Math" w:hAnsi="Cambria Math"/>
                            <w:lang w:val="es-MX"/>
                          </w:rPr>
                          <m:t>n</m:t>
                        </m:r>
                      </m:sup>
                    </m:sSubSup>
                    <m:r>
                      <w:rPr>
                        <w:rFonts w:ascii="Cambria Math" w:hAnsi="Cambria Math"/>
                      </w:rPr>
                      <m:t>-</m:t>
                    </m:r>
                    <m:sSubSup>
                      <m:sSubSupPr>
                        <m:ctrlPr>
                          <w:rPr>
                            <w:rFonts w:ascii="Cambria Math" w:hAnsi="Cambria Math"/>
                          </w:rPr>
                        </m:ctrlPr>
                      </m:sSubSupPr>
                      <m:e>
                        <m:r>
                          <w:rPr>
                            <w:rFonts w:ascii="Cambria Math" w:hAnsi="Cambria Math"/>
                            <w:lang w:val="es-MX"/>
                          </w:rPr>
                          <m:t>T</m:t>
                        </m:r>
                      </m:e>
                      <m:sub>
                        <m:r>
                          <w:rPr>
                            <w:rFonts w:ascii="Cambria Math" w:hAnsi="Cambria Math"/>
                          </w:rPr>
                          <m:t>1</m:t>
                        </m:r>
                      </m:sub>
                      <m:sup>
                        <m:r>
                          <w:rPr>
                            <w:rFonts w:ascii="Cambria Math" w:hAnsi="Cambria Math"/>
                            <w:lang w:val="es-MX"/>
                          </w:rPr>
                          <m:t>n</m:t>
                        </m:r>
                      </m:sup>
                    </m:sSubSup>
                  </m:num>
                  <m:den>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w</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w</m:t>
                            </m:r>
                          </m:sub>
                        </m:sSub>
                        <m:r>
                          <w:rPr>
                            <w:rFonts w:ascii="Cambria Math" w:hAnsi="Cambria Math"/>
                          </w:rPr>
                          <m:t>A</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PCM</m:t>
                            </m:r>
                          </m:sub>
                        </m:sSub>
                        <m:r>
                          <w:rPr>
                            <w:rFonts w:ascii="Cambria Math" w:hAnsi="Cambria Math"/>
                          </w:rPr>
                          <m:t>A</m:t>
                        </m:r>
                      </m:den>
                    </m:f>
                  </m:den>
                </m:f>
              </m:oMath>
            </m:oMathPara>
            <w:bookmarkEnd w:id="30"/>
            <w:bookmarkEnd w:id="31"/>
          </w:p>
          <w:p w14:paraId="445745D4" w14:textId="528FBB8B" w:rsidR="0026375A" w:rsidRPr="0026375A" w:rsidRDefault="00253F9D" w:rsidP="00D102D0">
            <w:pPr>
              <w:spacing w:line="480" w:lineRule="auto"/>
              <w:jc w:val="both"/>
              <w:rPr>
                <w:iCs w:val="0"/>
              </w:rPr>
            </w:pPr>
            <w:r>
              <w:rPr>
                <w:noProof/>
                <w:lang w:eastAsia="zh-CN"/>
              </w:rPr>
              <mc:AlternateContent>
                <mc:Choice Requires="wps">
                  <w:drawing>
                    <wp:anchor distT="45720" distB="45720" distL="114300" distR="114300" simplePos="0" relativeHeight="251734016" behindDoc="0" locked="0" layoutInCell="1" allowOverlap="1" wp14:anchorId="087A84C8" wp14:editId="473C8BD2">
                      <wp:simplePos x="0" y="0"/>
                      <wp:positionH relativeFrom="column">
                        <wp:posOffset>3429000</wp:posOffset>
                      </wp:positionH>
                      <wp:positionV relativeFrom="paragraph">
                        <wp:posOffset>4445</wp:posOffset>
                      </wp:positionV>
                      <wp:extent cx="403225" cy="302737"/>
                      <wp:effectExtent l="0" t="0" r="0" b="254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302737"/>
                              </a:xfrm>
                              <a:prstGeom prst="rect">
                                <a:avLst/>
                              </a:prstGeom>
                              <a:noFill/>
                              <a:ln w="9525">
                                <a:noFill/>
                                <a:miter lim="800000"/>
                                <a:headEnd/>
                                <a:tailEnd/>
                              </a:ln>
                            </wps:spPr>
                            <wps:txbx>
                              <w:txbxContent>
                                <w:p w14:paraId="2C2938AD" w14:textId="77777777" w:rsidR="00A8678E" w:rsidRPr="0026375A" w:rsidRDefault="00A8678E" w:rsidP="00253F9D">
                                  <w:pPr>
                                    <w:rPr>
                                      <w:vertAlign w:val="subscript"/>
                                    </w:rPr>
                                  </w:pPr>
                                  <w:r>
                                    <w:rPr>
                                      <w:i/>
                                      <w:iCs w:val="0"/>
                                    </w:rPr>
                                    <w:t>q</w:t>
                                  </w:r>
                                  <w:r>
                                    <w:rPr>
                                      <w:vertAlign w:val="subscript"/>
                                    </w:rPr>
                                    <w:t>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A84C8" id="_x0000_t202" coordsize="21600,21600" o:spt="202" path="m,l,21600r21600,l21600,xe">
                      <v:stroke joinstyle="miter"/>
                      <v:path gradientshapeok="t" o:connecttype="rect"/>
                    </v:shapetype>
                    <v:shape id="Text Box 2" o:spid="_x0000_s1026" type="#_x0000_t202" style="position:absolute;left:0;text-align:left;margin-left:270pt;margin-top:.35pt;width:31.75pt;height:23.8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oFDCQIAAPIDAAAOAAAAZHJzL2Uyb0RvYy54bWysU9tuGyEQfa/Uf0C817te23GyMo7SpKkq&#10;pRcp6QdglvWiAkMBe9f9+gys41jpW1UeEMMMZ+acGVbXg9FkL31QYBmdTkpKpBXQKLtl9OfT/YdL&#10;SkLktuEarGT0IAO9Xr9/t+pdLSvoQDfSEwSxoe4do12Mri6KIDppeJiAkxadLXjDI5p+WzSe94hu&#10;dFGV5UXRg2+cByFDwNu70UnXGb9tpYjf2zbISDSjWFvMu8/7Ju3FesXrreeuU+JYBv+HKgxXFpOe&#10;oO545GTn1V9QRgkPAdo4EWAKaFslZOaAbKblGzaPHXcyc0FxgjvJFP4frPi2/+GJahi9mFNiucEe&#10;Pckhko8wkCrJ07tQY9Sjw7g44DW2OVMN7gHEr0As3HbcbuWN99B3kjdY3jS9LM6ejjghgWz6r9Bg&#10;Gr6LkIGG1pukHapBEB3bdDi1JpUi8HJezqpqQYlA16yslrNlzsDrl8fOh/hZgiHpwKjHzmdwvn8I&#10;MRXD65eQlMvCvdI6d19b0jN6tUD4Nx6jIg6nVobRyzKtcVwSx0+2yY8jV3o8YwJtj6QTz5FxHDYD&#10;BiYlNtAckL6HcQjx0+ChA/+Hkh4HkNHwe8e9pER/sSjh1XQ+TxObjfliWaHhzz2bcw+3AqEYjZSM&#10;x9uYp3xkdINStyrL8FrJsVYcrKzO8ROkyT23c9TrV10/AwAA//8DAFBLAwQUAAYACAAAACEAerKt&#10;ydwAAAAHAQAADwAAAGRycy9kb3ducmV2LnhtbEyPzU7DMBCE70i8g7VI3KgNJKWEbCoE4gpq+ZG4&#10;beNtEhGvo9htwttjTnAczWjmm3I9u14deQydF4TLhQHFUnvbSYPw9vp0sQIVIoml3gsjfHOAdXV6&#10;UlJh/SQbPm5jo1KJhIIQ2hiHQutQt+woLPzAkry9Hx3FJMdG25GmVO56fWXMUjvqJC20NPBDy/XX&#10;9uAQ3p/3nx+ZeWkeXT5MfjZa3K1GPD+b7+9ARZ7jXxh+8RM6VIlp5w9ig+oR8sykLxHhBlSyl+Y6&#10;B7VDyFYZ6KrU//mrHwAAAP//AwBQSwECLQAUAAYACAAAACEAtoM4kv4AAADhAQAAEwAAAAAAAAAA&#10;AAAAAAAAAAAAW0NvbnRlbnRfVHlwZXNdLnhtbFBLAQItABQABgAIAAAAIQA4/SH/1gAAAJQBAAAL&#10;AAAAAAAAAAAAAAAAAC8BAABfcmVscy8ucmVsc1BLAQItABQABgAIAAAAIQC1VoFDCQIAAPIDAAAO&#10;AAAAAAAAAAAAAAAAAC4CAABkcnMvZTJvRG9jLnhtbFBLAQItABQABgAIAAAAIQB6sq3J3AAAAAcB&#10;AAAPAAAAAAAAAAAAAAAAAGMEAABkcnMvZG93bnJldi54bWxQSwUGAAAAAAQABADzAAAAbAUAAAAA&#10;" filled="f" stroked="f">
                      <v:textbox>
                        <w:txbxContent>
                          <w:p w14:paraId="2C2938AD" w14:textId="77777777" w:rsidR="00A8678E" w:rsidRPr="0026375A" w:rsidRDefault="00A8678E" w:rsidP="00253F9D">
                            <w:pPr>
                              <w:rPr>
                                <w:vertAlign w:val="subscript"/>
                              </w:rPr>
                            </w:pPr>
                            <w:r>
                              <w:rPr>
                                <w:i/>
                                <w:iCs w:val="0"/>
                              </w:rPr>
                              <w:t>q</w:t>
                            </w:r>
                            <w:r>
                              <w:rPr>
                                <w:vertAlign w:val="subscript"/>
                              </w:rPr>
                              <w:t>out</w:t>
                            </w:r>
                          </w:p>
                        </w:txbxContent>
                      </v:textbox>
                    </v:shape>
                  </w:pict>
                </mc:Fallback>
              </mc:AlternateContent>
            </w:r>
            <w:r>
              <w:rPr>
                <w:iCs w:val="0"/>
                <w:noProof/>
                <w:lang w:eastAsia="zh-CN"/>
              </w:rPr>
              <mc:AlternateContent>
                <mc:Choice Requires="wps">
                  <w:drawing>
                    <wp:anchor distT="0" distB="0" distL="114300" distR="114300" simplePos="0" relativeHeight="251675648" behindDoc="0" locked="0" layoutInCell="1" allowOverlap="1" wp14:anchorId="41BD3FE4" wp14:editId="073DEDF4">
                      <wp:simplePos x="0" y="0"/>
                      <wp:positionH relativeFrom="column">
                        <wp:posOffset>3554413</wp:posOffset>
                      </wp:positionH>
                      <wp:positionV relativeFrom="paragraph">
                        <wp:posOffset>-557212</wp:posOffset>
                      </wp:positionV>
                      <wp:extent cx="149862" cy="1137285"/>
                      <wp:effectExtent l="1587" t="0" r="23178" b="99377"/>
                      <wp:wrapNone/>
                      <wp:docPr id="10" name="Right Brace 10"/>
                      <wp:cNvGraphicFramePr/>
                      <a:graphic xmlns:a="http://schemas.openxmlformats.org/drawingml/2006/main">
                        <a:graphicData uri="http://schemas.microsoft.com/office/word/2010/wordprocessingShape">
                          <wps:wsp>
                            <wps:cNvSpPr/>
                            <wps:spPr>
                              <a:xfrm rot="5400000">
                                <a:off x="0" y="0"/>
                                <a:ext cx="149862" cy="1137285"/>
                              </a:xfrm>
                              <a:prstGeom prst="rightBrace">
                                <a:avLst>
                                  <a:gd name="adj1" fmla="val 39502"/>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8170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0" o:spid="_x0000_s1026" type="#_x0000_t88" style="position:absolute;margin-left:279.9pt;margin-top:-43.85pt;width:11.8pt;height:89.5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9oiwIAAHMFAAAOAAAAZHJzL2Uyb0RvYy54bWysVG1v0zAQ/o7Ef7D8naXp2rFVS6eyaQhp&#10;2qZtaJ89x24MfuPsNi2/nrOTtAWGhBD5EN353p577uzzi43RZC0gKGcrWh6NKBGWu1rZZUU/P12/&#10;O6UkRGZrpp0VFd2KQC/mb9+ct34mxq5xuhZAMIkNs9ZXtInRz4oi8EYYFo6cFxaN0oFhEVVYFjWw&#10;FrMbXYxHo5OidVB7cFyEgKdXnZHOc34pBY93UgYRia4oYov5D/n/kv7F/JzNlsB8o3gPg/0DCsOU&#10;xaK7VFcsMrIC9Vsqozi44GQ84s4UTkrFRe4BuylHv3Tz2DAvci9ITvA7msL/S8tv1/dAVI2zQ3os&#10;MzijB7VsIvkAjAuCp0hR68MMPR/9PfRaQDH1u5FgCDjkdToZpS+zgH2RTSZ5uyNZbCLheFhOzk5P&#10;xpRwNJXl8fvx6TSVKLpcKaeHED8KZ0gSKgoJTkaTc7P1TYiZ6rrHy+ovJSXSaJzcmmlyfDYdjfvJ&#10;Hvhgzb3PNGPt6vYZEcFQGeGklrsmsxS3WqSi2j4IiXylRjKcvKniUgPB0hWtv5Z9N9kzhUil9S6o&#10;4+ePQb1vChN5e/82cOedKzobd4FGWQevQY2bAars/Ieuu15T2y+u3uJ65PniegTPrxXO5IaFeM8A&#10;6cZDvPzxDn9Su7airpcoaRx8f+08+eP+opWSFi9eRcO3FQNBif5kcbPPyskk3dSsTKbvx6jAoeXl&#10;0GJX5tIh77gAiC6LyT/qQZTgzDO+EYtUFU3McqxdUR5hUC5j9yDgK8PFYpHd8HZ6Fm/so+fDpNNy&#10;PG2eGfh+MSOu9K0bLimb5T3qVmrvm+Zh3WIVnVQxGfe89grebJR+ejoO9ey1fyvnPwAAAP//AwBQ&#10;SwMEFAAGAAgAAAAhACIYnD/eAAAACQEAAA8AAABkcnMvZG93bnJldi54bWxMj8FOwzAQRO9I/IO1&#10;SNxaJ6VKmxCnAkSPHChIXN14SQL2OrLdNvTrWU70uNqnmTf1ZnJWHDHEwZOCfJ6BQGq9GahT8P62&#10;na1BxKTJaOsJFfxghE1zfVXryvgTveJxlzrBIRQrraBPaaykjG2PTse5H5H49+mD04nP0EkT9InD&#10;nZWLLCuk0wNxQ69HfOqx/d4dnAK7KofycRvPy+7FfZzpy+Th2Sh1ezM93INIOKV/GP70WR0adtr7&#10;A5korILlesFbkoJZWYJgoCjyHMSeybsVyKaWlwuaXwAAAP//AwBQSwECLQAUAAYACAAAACEAtoM4&#10;kv4AAADhAQAAEwAAAAAAAAAAAAAAAAAAAAAAW0NvbnRlbnRfVHlwZXNdLnhtbFBLAQItABQABgAI&#10;AAAAIQA4/SH/1gAAAJQBAAALAAAAAAAAAAAAAAAAAC8BAABfcmVscy8ucmVsc1BLAQItABQABgAI&#10;AAAAIQAZce9oiwIAAHMFAAAOAAAAAAAAAAAAAAAAAC4CAABkcnMvZTJvRG9jLnhtbFBLAQItABQA&#10;BgAIAAAAIQAiGJw/3gAAAAkBAAAPAAAAAAAAAAAAAAAAAOUEAABkcnMvZG93bnJldi54bWxQSwUG&#10;AAAAAAQABADzAAAA8AUAAAAA&#10;" adj="1124" strokecolor="black [3200]" strokeweight=".5pt">
                      <v:stroke joinstyle="miter"/>
                    </v:shape>
                  </w:pict>
                </mc:Fallback>
              </mc:AlternateContent>
            </w:r>
            <w:r>
              <w:rPr>
                <w:noProof/>
                <w:lang w:eastAsia="zh-CN"/>
              </w:rPr>
              <mc:AlternateContent>
                <mc:Choice Requires="wps">
                  <w:drawing>
                    <wp:anchor distT="45720" distB="45720" distL="114300" distR="114300" simplePos="0" relativeHeight="251731968" behindDoc="0" locked="0" layoutInCell="1" allowOverlap="1" wp14:anchorId="2E8641EB" wp14:editId="78D32D26">
                      <wp:simplePos x="0" y="0"/>
                      <wp:positionH relativeFrom="column">
                        <wp:posOffset>2257425</wp:posOffset>
                      </wp:positionH>
                      <wp:positionV relativeFrom="paragraph">
                        <wp:posOffset>22225</wp:posOffset>
                      </wp:positionV>
                      <wp:extent cx="403670" cy="29673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70" cy="296735"/>
                              </a:xfrm>
                              <a:prstGeom prst="rect">
                                <a:avLst/>
                              </a:prstGeom>
                              <a:noFill/>
                              <a:ln w="9525">
                                <a:noFill/>
                                <a:miter lim="800000"/>
                                <a:headEnd/>
                                <a:tailEnd/>
                              </a:ln>
                            </wps:spPr>
                            <wps:txbx>
                              <w:txbxContent>
                                <w:p w14:paraId="776D47BB" w14:textId="77777777" w:rsidR="00A8678E" w:rsidRPr="0026375A" w:rsidRDefault="00A8678E" w:rsidP="00253F9D">
                                  <w:pPr>
                                    <w:rPr>
                                      <w:vertAlign w:val="subscript"/>
                                    </w:rPr>
                                  </w:pPr>
                                  <w:r>
                                    <w:rPr>
                                      <w:i/>
                                      <w:iCs w:val="0"/>
                                    </w:rPr>
                                    <w:t>q</w:t>
                                  </w:r>
                                  <w:r>
                                    <w:rPr>
                                      <w:vertAlign w:val="subscript"/>
                                    </w:rPr>
                                    <w:t>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641EB" id="_x0000_s1027" type="#_x0000_t202" style="position:absolute;left:0;text-align:left;margin-left:177.75pt;margin-top:1.75pt;width:31.8pt;height:23.3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zLyDAIAAPkDAAAOAAAAZHJzL2Uyb0RvYy54bWysU9uO2yAQfa/Uf0C8N3a8uWyskNV2t1tV&#10;2l6k3X4AwThGBYYCiZ1+fQeczUbtW1U/WMDMHM45M6xvBqPJQfqgwDI6nZSUSCugUXbH6Pfnh3fX&#10;lITIbcM1WMnoUQZ6s3n7Zt27WlbQgW6kJwhiQ907RrsYXV0UQXTS8DABJy0GW/CGR9z6XdF43iO6&#10;0UVVlouiB984D0KGgKf3Y5BuMn7bShG/tm2QkWhGkVvMf5//2/QvNmte7zx3nRInGvwfWBiuLF56&#10;hrrnkZO9V39BGSU8BGjjRIApoG2VkFkDqpmWf6h56riTWQuaE9zZpvD/YMWXwzdPVMPo1ZwSyw32&#10;6FkOkbyHgVTJnt6FGrOeHObFAY+xzVlqcI8gfgRi4a7jdidvvYe+k7xBetNUWVyUjjghgWz7z9Dg&#10;NXwfIQMNrTfJO3SDIDq26XhuTaIi8HBWXi2WGBEYqlaLJbJNN/D6pdj5ED9KMCQtGPXY+QzOD48h&#10;jqkvKekuCw9KazzntbakZ3Q1r+a54CJiVMTh1Mowel2mbxyXpPGDbXJx5EqPa+Si7Ul00jkqjsN2&#10;yPZmR5IhW2iO6IKHcRbx7eCiA/+Lkh7nkNHwc8+9pER/sujkajqbpcHNm9l8WeHGX0a2lxFuBUIx&#10;GikZl3cxD/so+RYdb1V245XJiTLOV/bz9BbSAF/uc9bri938BgAA//8DAFBLAwQUAAYACAAAACEA&#10;8USwet0AAAAIAQAADwAAAGRycy9kb3ducmV2LnhtbEyPzU7DMBCE70h9B2srcaPrlBrREKeqiriC&#10;KD8SNzfeJhHxOordJrw97glus5rRzLfFZnKdONMQWs8asoUEQVx523Kt4f3t6eYeRIiGrek8k4Yf&#10;CrApZ1eFya0f+ZXO+1iLVMIhNxqaGPscMVQNORMWvidO3tEPzsR0DjXawYyp3HW4lPIOnWk5LTSm&#10;p11D1ff+5DR8PB+/PlfypX50qh/9JJHdGrW+nk/bBxCRpvgXhgt+QocyMR38iW0QnYZbpVSKXgSI&#10;5K+ydQbioEHJJWBZ4P8Hyl8AAAD//wMAUEsBAi0AFAAGAAgAAAAhALaDOJL+AAAA4QEAABMAAAAA&#10;AAAAAAAAAAAAAAAAAFtDb250ZW50X1R5cGVzXS54bWxQSwECLQAUAAYACAAAACEAOP0h/9YAAACU&#10;AQAACwAAAAAAAAAAAAAAAAAvAQAAX3JlbHMvLnJlbHNQSwECLQAUAAYACAAAACEAREsy8gwCAAD5&#10;AwAADgAAAAAAAAAAAAAAAAAuAgAAZHJzL2Uyb0RvYy54bWxQSwECLQAUAAYACAAAACEA8USwet0A&#10;AAAIAQAADwAAAAAAAAAAAAAAAABmBAAAZHJzL2Rvd25yZXYueG1sUEsFBgAAAAAEAAQA8wAAAHAF&#10;AAAAAA==&#10;" filled="f" stroked="f">
                      <v:textbox>
                        <w:txbxContent>
                          <w:p w14:paraId="776D47BB" w14:textId="77777777" w:rsidR="00A8678E" w:rsidRPr="0026375A" w:rsidRDefault="00A8678E" w:rsidP="00253F9D">
                            <w:pPr>
                              <w:rPr>
                                <w:vertAlign w:val="subscript"/>
                              </w:rPr>
                            </w:pPr>
                            <w:r>
                              <w:rPr>
                                <w:i/>
                                <w:iCs w:val="0"/>
                              </w:rPr>
                              <w:t>q</w:t>
                            </w:r>
                            <w:r>
                              <w:rPr>
                                <w:vertAlign w:val="subscript"/>
                              </w:rPr>
                              <w:t>in</w:t>
                            </w:r>
                          </w:p>
                        </w:txbxContent>
                      </v:textbox>
                    </v:shape>
                  </w:pict>
                </mc:Fallback>
              </mc:AlternateContent>
            </w:r>
            <w:r>
              <w:rPr>
                <w:iCs w:val="0"/>
                <w:noProof/>
                <w:lang w:eastAsia="zh-CN"/>
              </w:rPr>
              <mc:AlternateContent>
                <mc:Choice Requires="wps">
                  <w:drawing>
                    <wp:anchor distT="0" distB="0" distL="114300" distR="114300" simplePos="0" relativeHeight="251673600" behindDoc="0" locked="0" layoutInCell="1" allowOverlap="1" wp14:anchorId="4AF527EA" wp14:editId="6850B7D6">
                      <wp:simplePos x="0" y="0"/>
                      <wp:positionH relativeFrom="column">
                        <wp:posOffset>2361248</wp:posOffset>
                      </wp:positionH>
                      <wp:positionV relativeFrom="paragraph">
                        <wp:posOffset>-372427</wp:posOffset>
                      </wp:positionV>
                      <wp:extent cx="143829" cy="785495"/>
                      <wp:effectExtent l="2857" t="0" r="11748" b="87947"/>
                      <wp:wrapNone/>
                      <wp:docPr id="7" name="Right Brace 7"/>
                      <wp:cNvGraphicFramePr/>
                      <a:graphic xmlns:a="http://schemas.openxmlformats.org/drawingml/2006/main">
                        <a:graphicData uri="http://schemas.microsoft.com/office/word/2010/wordprocessingShape">
                          <wps:wsp>
                            <wps:cNvSpPr/>
                            <wps:spPr>
                              <a:xfrm rot="5400000">
                                <a:off x="0" y="0"/>
                                <a:ext cx="143829" cy="785495"/>
                              </a:xfrm>
                              <a:prstGeom prst="rightBrace">
                                <a:avLst>
                                  <a:gd name="adj1" fmla="val 39502"/>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210F5" id="Right Brace 7" o:spid="_x0000_s1026" type="#_x0000_t88" style="position:absolute;margin-left:185.95pt;margin-top:-29.3pt;width:11.35pt;height:61.8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h+ligIAAHAFAAAOAAAAZHJzL2Uyb0RvYy54bWysVNtu2zAMfR+wfxD0vjpJk+WCOkXWosOA&#10;oi3aDn1WZSnWptsoJU729aNkO822DhiG+cEgRYrkOSR1dr4zmmwFBOVsSYcnA0qE5a5Sdl3Sz49X&#10;72aUhMhsxbSzoqR7Eej58u2bs8YvxMjVTlcCCAaxYdH4ktYx+kVRBF4Lw8KJ88KiUTowLKIK66IC&#10;1mB0o4vRYPC+aBxUHhwXIeDpZWukyxxfSsHjrZRBRKJLirXF/If8f07/YnnGFmtgvla8K4P9QxWG&#10;KYtJD6EuWWRkA+q3UEZxcMHJeMKdKZyUiouMAdEMB7+geaiZFxkLkhP8gabw/8Lym+0dEFWVdEqJ&#10;ZQZbdK/WdSQfgHFBpomgxocF+j34O+i0gGJCu5NgCDhkdTIepC9zgKjILlO8P1AsdpFwPByOT2ej&#10;OSUcTdPZZDyfpAxFGyqF9BDiR+EMSUJJIRWTa8mh2fY6xMxz1VXLqi9DSqTR2LYt0+R0PhmMurYe&#10;+YyOfSa51DZvFxEr6DNjOQlxizFLca9FSqrtvZBIVsKRy8ljKi40EExd0urrsEOTPdMVqbQ+XGrp&#10;+eOlzjddE3l0//biwTtndDYeLhplHbxWatz1pcrWv0fdYk2wn121x9nI7cXVCZ5fKezJNQvxjgHS&#10;jYe4+fEWf1K7pqSukyipHXx/7Tz54/CilZIGt66k4duGgaBEf7I41vPheJzWNCvjyXSEChxbno8t&#10;dmMuHPKOA4DVZTH5R92LEpx5wgdilbKiiVmOuUvKI/TKRWxfA3xiuFitshuupmfx2j543nc6Dcfj&#10;7omB7wYz4kTfuH5D2SLPUTtSL76pH9atNtFJFZPxhddOwbVG6ad341jPXi8P5fIHAAAA//8DAFBL&#10;AwQUAAYACAAAACEAo1uFEN4AAAAJAQAADwAAAGRycy9kb3ducmV2LnhtbEyPwU7DMAyG70i8Q2Qk&#10;blvaUqZSmk4MBBKTOKzAPWtMW2icKsm28vaYE9xs+dPv76/Wsx3FEX0YHClIlwkIpNaZgToFb6+P&#10;iwJEiJqMHh2hgm8MsK7PzypdGneiHR6b2AkOoVBqBX2MUyllaHu0OizdhMS3D+etjrz6ThqvTxxu&#10;R5klyUpaPRB/6PWE9z22X83BKtiYB3pJ+qzYPu1u0ufps9n490Gpy4v57hZExDn+wfCrz+pQs9Pe&#10;HcgEMSq4ytKcUQWLIgXBQJ5f87BnMl+BrCv5v0H9AwAA//8DAFBLAQItABQABgAIAAAAIQC2gziS&#10;/gAAAOEBAAATAAAAAAAAAAAAAAAAAAAAAABbQ29udGVudF9UeXBlc10ueG1sUEsBAi0AFAAGAAgA&#10;AAAhADj9If/WAAAAlAEAAAsAAAAAAAAAAAAAAAAALwEAAF9yZWxzLy5yZWxzUEsBAi0AFAAGAAgA&#10;AAAhALf2H6WKAgAAcAUAAA4AAAAAAAAAAAAAAAAALgIAAGRycy9lMm9Eb2MueG1sUEsBAi0AFAAG&#10;AAgAAAAhAKNbhRDeAAAACQEAAA8AAAAAAAAAAAAAAAAA5AQAAGRycy9kb3ducmV2LnhtbFBLBQYA&#10;AAAABAAEAPMAAADvBQAAAAA=&#10;" adj="1562" strokecolor="black [3200]" strokeweight=".5pt">
                      <v:stroke joinstyle="miter"/>
                    </v:shape>
                  </w:pict>
                </mc:Fallback>
              </mc:AlternateContent>
            </w:r>
          </w:p>
        </w:tc>
        <w:tc>
          <w:tcPr>
            <w:tcW w:w="625" w:type="dxa"/>
          </w:tcPr>
          <w:p w14:paraId="29562CDD" w14:textId="67B3E22B" w:rsidR="008C5511"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8C5511">
              <w:t>.</w:t>
            </w:r>
            <w:r>
              <w:rPr>
                <w:noProof/>
              </w:rPr>
              <w:fldChar w:fldCharType="begin"/>
            </w:r>
            <w:r>
              <w:rPr>
                <w:noProof/>
              </w:rPr>
              <w:instrText xml:space="preserve"> SEQ Equation \* ARABIC \s 1 </w:instrText>
            </w:r>
            <w:r>
              <w:rPr>
                <w:noProof/>
              </w:rPr>
              <w:fldChar w:fldCharType="separate"/>
            </w:r>
            <w:r w:rsidR="000A0DA3">
              <w:rPr>
                <w:noProof/>
              </w:rPr>
              <w:t>16</w:t>
            </w:r>
            <w:r>
              <w:rPr>
                <w:noProof/>
              </w:rPr>
              <w:fldChar w:fldCharType="end"/>
            </w:r>
          </w:p>
        </w:tc>
      </w:tr>
    </w:tbl>
    <w:p w14:paraId="337FEF65" w14:textId="21591F19" w:rsidR="008C5511" w:rsidRDefault="00DA1555" w:rsidP="00D102D0">
      <w:pPr>
        <w:spacing w:line="480" w:lineRule="auto"/>
        <w:jc w:val="both"/>
      </w:pPr>
      <w:r>
        <w:t xml:space="preserve">where </w:t>
      </w:r>
      <w:r>
        <w:rPr>
          <w:i/>
          <w:iCs w:val="0"/>
        </w:rPr>
        <w:t>m</w:t>
      </w:r>
      <w:r>
        <w:rPr>
          <w:vertAlign w:val="subscript"/>
        </w:rPr>
        <w:t>w</w:t>
      </w:r>
      <w:r>
        <w:t xml:space="preserve"> is </w:t>
      </w:r>
      <w:r w:rsidR="00201135">
        <w:t xml:space="preserve">the mass of the PCM casing wall, </w:t>
      </w:r>
      <w:proofErr w:type="spellStart"/>
      <w:r w:rsidR="00201135">
        <w:rPr>
          <w:i/>
          <w:iCs w:val="0"/>
        </w:rPr>
        <w:t>c</w:t>
      </w:r>
      <w:r w:rsidR="00201135">
        <w:rPr>
          <w:vertAlign w:val="subscript"/>
        </w:rPr>
        <w:t>w</w:t>
      </w:r>
      <w:proofErr w:type="spellEnd"/>
      <w:r w:rsidR="00201135">
        <w:t xml:space="preserve"> is the specific heat of the PCM casing wall, </w:t>
      </w:r>
      <w:r w:rsidR="00201135">
        <w:rPr>
          <w:i/>
          <w:iCs w:val="0"/>
        </w:rPr>
        <w:t>T</w:t>
      </w:r>
      <w:r w:rsidR="00201135">
        <w:rPr>
          <w:vertAlign w:val="subscript"/>
        </w:rPr>
        <w:t>w</w:t>
      </w:r>
      <w:r w:rsidR="00201135">
        <w:t xml:space="preserve"> is the temperature of the PCM casing wall,</w:t>
      </w:r>
      <w:r w:rsidR="00132D63">
        <w:t xml:space="preserve"> </w:t>
      </w:r>
      <w:proofErr w:type="spellStart"/>
      <w:r w:rsidR="00132D63">
        <w:rPr>
          <w:i/>
          <w:iCs w:val="0"/>
        </w:rPr>
        <w:t>T</w:t>
      </w:r>
      <w:r w:rsidR="00132D63">
        <w:rPr>
          <w:vertAlign w:val="subscript"/>
        </w:rPr>
        <w:t>air</w:t>
      </w:r>
      <w:proofErr w:type="spellEnd"/>
      <w:r w:rsidR="00132D63">
        <w:t xml:space="preserve"> is the air temperature, </w:t>
      </w:r>
      <w:proofErr w:type="spellStart"/>
      <w:r w:rsidR="008062BA" w:rsidRPr="008062BA">
        <w:rPr>
          <w:i/>
          <w:iCs w:val="0"/>
        </w:rPr>
        <w:t>Δ</w:t>
      </w:r>
      <w:r w:rsidR="008062BA">
        <w:rPr>
          <w:i/>
          <w:iCs w:val="0"/>
        </w:rPr>
        <w:t>x</w:t>
      </w:r>
      <w:r w:rsidR="008062BA">
        <w:rPr>
          <w:vertAlign w:val="subscript"/>
        </w:rPr>
        <w:t>w</w:t>
      </w:r>
      <w:proofErr w:type="spellEnd"/>
      <w:r w:rsidR="008062BA">
        <w:t xml:space="preserve"> is the wall thickness, </w:t>
      </w:r>
      <w:r w:rsidR="008062BA">
        <w:rPr>
          <w:i/>
          <w:iCs w:val="0"/>
        </w:rPr>
        <w:t>k</w:t>
      </w:r>
      <w:r w:rsidR="008062BA">
        <w:rPr>
          <w:vertAlign w:val="subscript"/>
        </w:rPr>
        <w:t>w</w:t>
      </w:r>
      <w:r w:rsidR="008062BA">
        <w:t xml:space="preserve"> is the wall thermal conductivity and </w:t>
      </w:r>
      <w:r w:rsidR="008062BA">
        <w:rPr>
          <w:i/>
          <w:iCs w:val="0"/>
        </w:rPr>
        <w:t>T</w:t>
      </w:r>
      <w:r w:rsidR="008062BA">
        <w:rPr>
          <w:vertAlign w:val="subscript"/>
        </w:rPr>
        <w:t>1</w:t>
      </w:r>
      <w:r w:rsidR="008062BA">
        <w:t xml:space="preserve"> is the temperature of the PCM node adjacent to the wall</w:t>
      </w:r>
      <w:r w:rsidR="00201135">
        <w:t xml:space="preserve">. </w:t>
      </w:r>
      <w:r w:rsidR="00F23409">
        <w:t>The</w:t>
      </w:r>
      <w:r w:rsidR="00351734">
        <w:t xml:space="preserve"> enthalpy of the first PCM</w:t>
      </w:r>
      <w:r w:rsidR="0085181F">
        <w:t xml:space="preserve"> node</w:t>
      </w:r>
      <w:r w:rsidR="00351734">
        <w:t xml:space="preserve"> is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351734" w14:paraId="295A0E89" w14:textId="77777777" w:rsidTr="0045725A">
        <w:tc>
          <w:tcPr>
            <w:tcW w:w="625" w:type="dxa"/>
          </w:tcPr>
          <w:p w14:paraId="4E0FC3EA" w14:textId="77777777" w:rsidR="00351734" w:rsidRDefault="00351734" w:rsidP="00D102D0">
            <w:pPr>
              <w:spacing w:line="480" w:lineRule="auto"/>
              <w:jc w:val="both"/>
            </w:pPr>
          </w:p>
        </w:tc>
        <w:tc>
          <w:tcPr>
            <w:tcW w:w="8100" w:type="dxa"/>
          </w:tcPr>
          <w:p w14:paraId="4DDBDA20" w14:textId="77777777" w:rsidR="00351734" w:rsidRPr="00CB6240" w:rsidRDefault="00A8678E" w:rsidP="00D102D0">
            <w:pPr>
              <w:spacing w:line="480" w:lineRule="auto"/>
              <w:jc w:val="both"/>
              <w:rPr>
                <w:i/>
              </w:rPr>
            </w:pPr>
            <m:oMathPara>
              <m:oMath>
                <m:sSubSup>
                  <m:sSubSupPr>
                    <m:ctrlPr>
                      <w:rPr>
                        <w:rFonts w:ascii="Cambria Math" w:hAnsi="Cambria Math"/>
                        <w:i/>
                      </w:rPr>
                    </m:ctrlPr>
                  </m:sSubSupPr>
                  <m:e>
                    <m:r>
                      <w:rPr>
                        <w:rFonts w:ascii="Cambria Math" w:hAnsi="Cambria Math"/>
                      </w:rPr>
                      <m:t>h</m:t>
                    </m:r>
                  </m:e>
                  <m:sub>
                    <m:r>
                      <w:rPr>
                        <w:rFonts w:ascii="Cambria Math" w:hAnsi="Cambria Math"/>
                      </w:rPr>
                      <m:t>1</m:t>
                    </m:r>
                  </m:sub>
                  <m:sup>
                    <m:r>
                      <w:rPr>
                        <w:rFonts w:ascii="Cambria Math" w:hAnsi="Cambria Math"/>
                      </w:rPr>
                      <m:t>n+1</m:t>
                    </m:r>
                  </m:sup>
                </m:sSubSup>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ρ</m:t>
                    </m:r>
                    <m:sSup>
                      <m:sSupPr>
                        <m:ctrlPr>
                          <w:rPr>
                            <w:rFonts w:ascii="Cambria Math" w:hAnsi="Cambria Math"/>
                            <w:i/>
                          </w:rPr>
                        </m:ctrlPr>
                      </m:sSup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e>
                        </m:d>
                      </m:e>
                      <m:sup>
                        <m:r>
                          <w:rPr>
                            <w:rFonts w:ascii="Cambria Math" w:hAnsi="Cambria Math"/>
                          </w:rPr>
                          <m:t xml:space="preserve"> </m:t>
                        </m:r>
                      </m:sup>
                    </m:sSup>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out</m:t>
                            </m:r>
                          </m:sub>
                        </m:sSub>
                      </m:num>
                      <m:den>
                        <m:r>
                          <w:rPr>
                            <w:rFonts w:ascii="Cambria Math" w:hAnsi="Cambria Math"/>
                          </w:rPr>
                          <m:t>A</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2</m:t>
                                    </m:r>
                                  </m:den>
                                </m:f>
                              </m:e>
                            </m:box>
                          </m:sub>
                        </m:sSub>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n</m:t>
                            </m:r>
                          </m:sup>
                        </m:sSubSup>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den>
                    </m:f>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1</m:t>
                    </m:r>
                  </m:sub>
                  <m:sup>
                    <m:r>
                      <w:rPr>
                        <w:rFonts w:ascii="Cambria Math" w:hAnsi="Cambria Math"/>
                      </w:rPr>
                      <m:t>n</m:t>
                    </m:r>
                  </m:sup>
                </m:sSubSup>
              </m:oMath>
            </m:oMathPara>
          </w:p>
          <w:p w14:paraId="064BC99B" w14:textId="77777777" w:rsidR="00CB6240" w:rsidRPr="0085181F" w:rsidRDefault="00CB6240" w:rsidP="00D102D0">
            <w:pPr>
              <w:spacing w:line="480" w:lineRule="auto"/>
              <w:jc w:val="both"/>
              <w:rPr>
                <w:i/>
              </w:rPr>
            </w:pPr>
          </w:p>
        </w:tc>
        <w:tc>
          <w:tcPr>
            <w:tcW w:w="625" w:type="dxa"/>
          </w:tcPr>
          <w:p w14:paraId="2481F9D4" w14:textId="74AB78FD" w:rsidR="00351734"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351734">
              <w:t>.</w:t>
            </w:r>
            <w:r>
              <w:rPr>
                <w:noProof/>
              </w:rPr>
              <w:fldChar w:fldCharType="begin"/>
            </w:r>
            <w:r>
              <w:rPr>
                <w:noProof/>
              </w:rPr>
              <w:instrText xml:space="preserve"> SEQ Equation \* ARABIC \s 1 </w:instrText>
            </w:r>
            <w:r>
              <w:rPr>
                <w:noProof/>
              </w:rPr>
              <w:fldChar w:fldCharType="separate"/>
            </w:r>
            <w:r w:rsidR="000A0DA3">
              <w:rPr>
                <w:noProof/>
              </w:rPr>
              <w:t>17</w:t>
            </w:r>
            <w:r>
              <w:rPr>
                <w:noProof/>
              </w:rPr>
              <w:fldChar w:fldCharType="end"/>
            </w:r>
          </w:p>
        </w:tc>
      </w:tr>
    </w:tbl>
    <w:p w14:paraId="61EDC2B4" w14:textId="030A73AB" w:rsidR="00E05A5E" w:rsidRDefault="00E05A5E" w:rsidP="00D102D0">
      <w:pPr>
        <w:spacing w:line="480" w:lineRule="auto"/>
        <w:jc w:val="both"/>
      </w:pPr>
      <w:r>
        <w:t xml:space="preserve">where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E05A5E" w14:paraId="3E115799" w14:textId="77777777" w:rsidTr="00E05A5E">
        <w:tc>
          <w:tcPr>
            <w:tcW w:w="625" w:type="dxa"/>
          </w:tcPr>
          <w:p w14:paraId="2397EB10" w14:textId="77777777" w:rsidR="00E05A5E" w:rsidRDefault="00E05A5E" w:rsidP="00D102D0">
            <w:pPr>
              <w:spacing w:line="480" w:lineRule="auto"/>
            </w:pPr>
          </w:p>
        </w:tc>
        <w:tc>
          <w:tcPr>
            <w:tcW w:w="8100" w:type="dxa"/>
          </w:tcPr>
          <w:p w14:paraId="16218DCC" w14:textId="43102643" w:rsidR="00E05A5E" w:rsidRDefault="00A8678E" w:rsidP="00D102D0">
            <w:pPr>
              <w:spacing w:line="480" w:lineRule="auto"/>
            </w:pPr>
            <m:oMathPara>
              <m:oMath>
                <m:sSub>
                  <m:sSubPr>
                    <m:ctrlPr>
                      <w:rPr>
                        <w:rFonts w:ascii="Cambria Math" w:hAnsi="Cambria Math"/>
                        <w:i/>
                      </w:rPr>
                    </m:ctrlPr>
                  </m:sSubPr>
                  <m:e>
                    <m:r>
                      <w:rPr>
                        <w:rFonts w:ascii="Cambria Math" w:hAnsi="Cambria Math"/>
                      </w:rPr>
                      <m:t>q</m:t>
                    </m:r>
                  </m:e>
                  <m:sub>
                    <m:r>
                      <w:rPr>
                        <w:rFonts w:ascii="Cambria Math" w:hAnsi="Cambria Math"/>
                      </w:rPr>
                      <m:t>out</m:t>
                    </m:r>
                  </m:sub>
                </m:sSub>
                <m:r>
                  <w:rPr>
                    <w:rFonts w:ascii="Cambria Math" w:hAnsi="Cambria Math"/>
                  </w:rPr>
                  <m:t>=</m:t>
                </m:r>
                <m:f>
                  <m:fPr>
                    <m:ctrlPr>
                      <w:rPr>
                        <w:rFonts w:ascii="Cambria Math" w:hAnsi="Cambria Math"/>
                        <w:i/>
                      </w:rPr>
                    </m:ctrlPr>
                  </m:fPr>
                  <m:num>
                    <m:sSubSup>
                      <m:sSubSupPr>
                        <m:ctrlPr>
                          <w:rPr>
                            <w:rFonts w:ascii="Cambria Math" w:hAnsi="Cambria Math"/>
                          </w:rPr>
                        </m:ctrlPr>
                      </m:sSubSupPr>
                      <m:e>
                        <m:r>
                          <w:rPr>
                            <w:rFonts w:ascii="Cambria Math" w:hAnsi="Cambria Math"/>
                            <w:lang w:val="es-MX"/>
                          </w:rPr>
                          <m:t>T</m:t>
                        </m:r>
                      </m:e>
                      <m:sub>
                        <m:r>
                          <w:rPr>
                            <w:rFonts w:ascii="Cambria Math" w:hAnsi="Cambria Math"/>
                          </w:rPr>
                          <m:t>w</m:t>
                        </m:r>
                      </m:sub>
                      <m:sup>
                        <m:r>
                          <w:rPr>
                            <w:rFonts w:ascii="Cambria Math" w:hAnsi="Cambria Math"/>
                            <w:lang w:val="es-MX"/>
                          </w:rPr>
                          <m:t>n</m:t>
                        </m:r>
                      </m:sup>
                    </m:sSubSup>
                    <m:r>
                      <w:rPr>
                        <w:rFonts w:ascii="Cambria Math" w:hAnsi="Cambria Math"/>
                      </w:rPr>
                      <m:t>-</m:t>
                    </m:r>
                    <m:sSubSup>
                      <m:sSubSupPr>
                        <m:ctrlPr>
                          <w:rPr>
                            <w:rFonts w:ascii="Cambria Math" w:hAnsi="Cambria Math"/>
                          </w:rPr>
                        </m:ctrlPr>
                      </m:sSubSupPr>
                      <m:e>
                        <m:r>
                          <w:rPr>
                            <w:rFonts w:ascii="Cambria Math" w:hAnsi="Cambria Math"/>
                            <w:lang w:val="es-MX"/>
                          </w:rPr>
                          <m:t>T</m:t>
                        </m:r>
                      </m:e>
                      <m:sub>
                        <m:r>
                          <w:rPr>
                            <w:rFonts w:ascii="Cambria Math" w:hAnsi="Cambria Math"/>
                          </w:rPr>
                          <m:t>1</m:t>
                        </m:r>
                      </m:sub>
                      <m:sup>
                        <m:r>
                          <w:rPr>
                            <w:rFonts w:ascii="Cambria Math" w:hAnsi="Cambria Math"/>
                            <w:lang w:val="es-MX"/>
                          </w:rPr>
                          <m:t>n</m:t>
                        </m:r>
                      </m:sup>
                    </m:sSubSup>
                  </m:num>
                  <m:den>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w</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w</m:t>
                            </m:r>
                          </m:sub>
                        </m:sSub>
                        <m:r>
                          <w:rPr>
                            <w:rFonts w:ascii="Cambria Math" w:hAnsi="Cambria Math"/>
                          </w:rPr>
                          <m:t>A</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PCM</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PCM</m:t>
                            </m:r>
                          </m:sub>
                        </m:sSub>
                        <m:r>
                          <w:rPr>
                            <w:rFonts w:ascii="Cambria Math" w:hAnsi="Cambria Math"/>
                          </w:rPr>
                          <m:t>A</m:t>
                        </m:r>
                      </m:den>
                    </m:f>
                  </m:den>
                </m:f>
              </m:oMath>
            </m:oMathPara>
          </w:p>
        </w:tc>
        <w:tc>
          <w:tcPr>
            <w:tcW w:w="625" w:type="dxa"/>
          </w:tcPr>
          <w:p w14:paraId="20497B71" w14:textId="55EC74CB" w:rsidR="00E05A5E" w:rsidRDefault="00A40ACE" w:rsidP="00D102D0">
            <w:pPr>
              <w:spacing w:line="480" w:lineRule="auto"/>
            </w:pPr>
            <w:fldSimple w:instr=" STYLEREF  \s &quot;Heading 2&quot; ">
              <w:r w:rsidR="000A0DA3">
                <w:rPr>
                  <w:noProof/>
                </w:rPr>
                <w:t>3</w:t>
              </w:r>
            </w:fldSimple>
            <w:r w:rsidR="00E05A5E">
              <w:t>.</w:t>
            </w:r>
            <w:fldSimple w:instr=" SEQ Equation \* ARABIC \s 1 ">
              <w:r w:rsidR="000A0DA3">
                <w:rPr>
                  <w:noProof/>
                </w:rPr>
                <w:t>18</w:t>
              </w:r>
            </w:fldSimple>
          </w:p>
        </w:tc>
      </w:tr>
    </w:tbl>
    <w:p w14:paraId="06CA9AA5" w14:textId="77777777" w:rsidR="00C63D65" w:rsidRDefault="00C63D65" w:rsidP="00D102D0">
      <w:pPr>
        <w:spacing w:line="480" w:lineRule="auto"/>
        <w:jc w:val="both"/>
      </w:pPr>
    </w:p>
    <w:p w14:paraId="7EEC7369" w14:textId="22358C9F" w:rsidR="00351734" w:rsidRDefault="00E12C94" w:rsidP="00D102D0">
      <w:pPr>
        <w:spacing w:line="480" w:lineRule="auto"/>
        <w:ind w:firstLine="720"/>
        <w:jc w:val="both"/>
      </w:pPr>
      <w:r>
        <w:lastRenderedPageBreak/>
        <w:t xml:space="preserve">The length of the duct is divided into different </w:t>
      </w:r>
      <w:r w:rsidR="006527D4">
        <w:t>sub-</w:t>
      </w:r>
      <w:r>
        <w:t>section</w:t>
      </w:r>
      <w:r w:rsidR="006527D4">
        <w:t>s</w:t>
      </w:r>
      <w:r>
        <w:t xml:space="preserve"> and the </w:t>
      </w:r>
      <w:r w:rsidR="006527D4">
        <w:t xml:space="preserve">PCM model is evaluated at each sub-section in a sequence from the inlet to the outlet sub-section. The outlet air of the previous subsection is considered the inlet air of the next section. </w:t>
      </w:r>
      <w:r w:rsidR="006527D4">
        <w:fldChar w:fldCharType="begin"/>
      </w:r>
      <w:r w:rsidR="006527D4">
        <w:instrText xml:space="preserve"> REF _Ref57729848 \h </w:instrText>
      </w:r>
      <w:r w:rsidR="00C57B90">
        <w:instrText xml:space="preserve"> \* MERGEFORMAT </w:instrText>
      </w:r>
      <w:r w:rsidR="006527D4">
        <w:fldChar w:fldCharType="separate"/>
      </w:r>
      <w:r w:rsidR="000A0DA3" w:rsidRPr="008F0488">
        <w:rPr>
          <w:color w:val="000000" w:themeColor="text1"/>
        </w:rPr>
        <w:t xml:space="preserve">Figure </w:t>
      </w:r>
      <w:r w:rsidR="000A0DA3">
        <w:rPr>
          <w:noProof/>
          <w:color w:val="000000" w:themeColor="text1"/>
        </w:rPr>
        <w:t>3.3</w:t>
      </w:r>
      <w:r w:rsidR="006527D4">
        <w:fldChar w:fldCharType="end"/>
      </w:r>
      <w:r w:rsidR="006527D4">
        <w:t xml:space="preserve"> displays the flow of air and energy in each duct subsection.</w:t>
      </w:r>
      <w:r>
        <w:t xml:space="preserve"> </w:t>
      </w:r>
      <w:r w:rsidR="0085181F">
        <w:t xml:space="preserve">The temperature of the air entering the next duct </w:t>
      </w:r>
      <w:r w:rsidR="006527D4">
        <w:t>sub-</w:t>
      </w:r>
      <w:r w:rsidR="0085181F">
        <w:t>section is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340C7C" w14:paraId="1E5F3E13" w14:textId="77777777" w:rsidTr="0045725A">
        <w:tc>
          <w:tcPr>
            <w:tcW w:w="625" w:type="dxa"/>
          </w:tcPr>
          <w:p w14:paraId="50147496" w14:textId="77777777" w:rsidR="00340C7C" w:rsidRDefault="00340C7C" w:rsidP="00D102D0">
            <w:pPr>
              <w:spacing w:line="480" w:lineRule="auto"/>
              <w:jc w:val="both"/>
            </w:pPr>
          </w:p>
        </w:tc>
        <w:tc>
          <w:tcPr>
            <w:tcW w:w="8100" w:type="dxa"/>
          </w:tcPr>
          <w:p w14:paraId="3B25A609" w14:textId="191063AE" w:rsidR="00CB6240" w:rsidRPr="005F4E4B" w:rsidRDefault="00A8678E" w:rsidP="005741FC">
            <w:pPr>
              <w:spacing w:line="480" w:lineRule="auto"/>
              <w:jc w:val="both"/>
              <w:rPr>
                <w:i/>
              </w:rPr>
            </w:pPr>
            <m:oMathPara>
              <m:oMath>
                <m:sSub>
                  <m:sSubPr>
                    <m:ctrlPr>
                      <w:rPr>
                        <w:rFonts w:ascii="Cambria Math" w:hAnsi="Cambria Math"/>
                        <w:i/>
                      </w:rPr>
                    </m:ctrlPr>
                  </m:sSubPr>
                  <m:e>
                    <m:r>
                      <w:rPr>
                        <w:rFonts w:ascii="Cambria Math" w:hAnsi="Cambria Math"/>
                      </w:rPr>
                      <m:t>T</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in</m:t>
                        </m:r>
                      </m:sub>
                    </m:sSub>
                  </m:num>
                  <m:den>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a</m:t>
                        </m:r>
                      </m:sub>
                    </m:sSub>
                    <m:sSub>
                      <m:sSubPr>
                        <m:ctrlPr>
                          <w:rPr>
                            <w:rFonts w:ascii="Cambria Math" w:hAnsi="Cambria Math"/>
                            <w:i/>
                          </w:rPr>
                        </m:ctrlPr>
                      </m:sSubPr>
                      <m:e>
                        <m:r>
                          <w:rPr>
                            <w:rFonts w:ascii="Cambria Math" w:hAnsi="Cambria Math"/>
                          </w:rPr>
                          <m:t>c</m:t>
                        </m:r>
                      </m:e>
                      <m:sub>
                        <m:r>
                          <w:rPr>
                            <w:rFonts w:ascii="Cambria Math" w:hAnsi="Cambria Math"/>
                          </w:rPr>
                          <m:t>pa</m:t>
                        </m:r>
                      </m:sub>
                    </m:sSub>
                  </m:den>
                </m:f>
              </m:oMath>
            </m:oMathPara>
          </w:p>
        </w:tc>
        <w:tc>
          <w:tcPr>
            <w:tcW w:w="625" w:type="dxa"/>
          </w:tcPr>
          <w:p w14:paraId="2E5F702D" w14:textId="5C2F27BA" w:rsidR="00340C7C"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340C7C">
              <w:t>.</w:t>
            </w:r>
            <w:r>
              <w:rPr>
                <w:noProof/>
              </w:rPr>
              <w:fldChar w:fldCharType="begin"/>
            </w:r>
            <w:r>
              <w:rPr>
                <w:noProof/>
              </w:rPr>
              <w:instrText xml:space="preserve"> SEQ Equation \* ARABIC \s 1 </w:instrText>
            </w:r>
            <w:r>
              <w:rPr>
                <w:noProof/>
              </w:rPr>
              <w:fldChar w:fldCharType="separate"/>
            </w:r>
            <w:r w:rsidR="000A0DA3">
              <w:rPr>
                <w:noProof/>
              </w:rPr>
              <w:t>19</w:t>
            </w:r>
            <w:r>
              <w:rPr>
                <w:noProof/>
              </w:rPr>
              <w:fldChar w:fldCharType="end"/>
            </w:r>
          </w:p>
        </w:tc>
      </w:tr>
    </w:tbl>
    <w:p w14:paraId="46DD1C91" w14:textId="54AEAFC2" w:rsidR="0085181F" w:rsidRDefault="005F4E4B" w:rsidP="00D102D0">
      <w:pPr>
        <w:spacing w:line="480" w:lineRule="auto"/>
        <w:jc w:val="both"/>
      </w:pPr>
      <w:r>
        <w:t xml:space="preserve">where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a</m:t>
            </m:r>
          </m:sub>
        </m:sSub>
      </m:oMath>
      <w:r>
        <w:t xml:space="preserve"> is the air mass flow rate</w:t>
      </w:r>
      <w:r w:rsidR="00C63D65">
        <w:t xml:space="preserve"> </w:t>
      </w:r>
      <w:proofErr w:type="gramStart"/>
      <w:r w:rsidR="00C63D65">
        <w:t>and</w:t>
      </w:r>
      <w:proofErr w:type="gramEnd"/>
    </w:p>
    <w:tbl>
      <w:tblPr>
        <w:tblStyle w:val="TableGrid"/>
        <w:tblW w:w="0" w:type="auto"/>
        <w:tblLook w:val="04A0" w:firstRow="1" w:lastRow="0" w:firstColumn="1" w:lastColumn="0" w:noHBand="0" w:noVBand="1"/>
      </w:tblPr>
      <w:tblGrid>
        <w:gridCol w:w="625"/>
        <w:gridCol w:w="8099"/>
        <w:gridCol w:w="636"/>
      </w:tblGrid>
      <w:tr w:rsidR="00C63D65" w14:paraId="2F162556" w14:textId="77777777" w:rsidTr="00C63D65">
        <w:tc>
          <w:tcPr>
            <w:tcW w:w="625" w:type="dxa"/>
            <w:tcBorders>
              <w:top w:val="nil"/>
              <w:left w:val="nil"/>
              <w:bottom w:val="nil"/>
              <w:right w:val="nil"/>
            </w:tcBorders>
          </w:tcPr>
          <w:p w14:paraId="3B706D29" w14:textId="77777777" w:rsidR="00C63D65" w:rsidRDefault="00C63D65" w:rsidP="00D102D0">
            <w:pPr>
              <w:spacing w:line="480" w:lineRule="auto"/>
            </w:pPr>
          </w:p>
        </w:tc>
        <w:tc>
          <w:tcPr>
            <w:tcW w:w="8100" w:type="dxa"/>
            <w:tcBorders>
              <w:top w:val="nil"/>
              <w:left w:val="nil"/>
              <w:bottom w:val="nil"/>
              <w:right w:val="nil"/>
            </w:tcBorders>
          </w:tcPr>
          <w:p w14:paraId="6318A42B" w14:textId="6365F14D" w:rsidR="00C63D65" w:rsidRDefault="00A8678E" w:rsidP="00D102D0">
            <w:pPr>
              <w:spacing w:line="480" w:lineRule="auto"/>
            </w:pPr>
            <m:oMathPara>
              <m:oMath>
                <m:sSub>
                  <m:sSubPr>
                    <m:ctrlPr>
                      <w:rPr>
                        <w:rFonts w:ascii="Cambria Math" w:hAnsi="Cambria Math"/>
                        <w:i/>
                      </w:rPr>
                    </m:ctrlPr>
                  </m:sSubPr>
                  <m:e>
                    <m:r>
                      <w:rPr>
                        <w:rFonts w:ascii="Cambria Math" w:hAnsi="Cambria Math"/>
                      </w:rPr>
                      <m:t>q</m:t>
                    </m:r>
                  </m:e>
                  <m:sub>
                    <m:r>
                      <w:rPr>
                        <w:rFonts w:ascii="Cambria Math" w:hAnsi="Cambria Math"/>
                      </w:rPr>
                      <m:t>in</m:t>
                    </m:r>
                  </m:sub>
                </m:sSub>
                <m:r>
                  <w:rPr>
                    <w:rFonts w:ascii="Cambria Math" w:hAnsi="Cambria Math"/>
                  </w:rPr>
                  <m:t>=</m:t>
                </m:r>
                <m:f>
                  <m:fPr>
                    <m:ctrlPr>
                      <w:rPr>
                        <w:rFonts w:ascii="Cambria Math" w:hAnsi="Cambria Math"/>
                        <w:i/>
                      </w:rPr>
                    </m:ctrlPr>
                  </m:fPr>
                  <m:num>
                    <m:sSubSup>
                      <m:sSubSupPr>
                        <m:ctrlPr>
                          <w:rPr>
                            <w:rFonts w:ascii="Cambria Math" w:hAnsi="Cambria Math"/>
                          </w:rPr>
                        </m:ctrlPr>
                      </m:sSubSupPr>
                      <m:e>
                        <m:r>
                          <w:rPr>
                            <w:rFonts w:ascii="Cambria Math" w:hAnsi="Cambria Math"/>
                            <w:lang w:val="es-MX"/>
                          </w:rPr>
                          <m:t>T</m:t>
                        </m:r>
                      </m:e>
                      <m:sub>
                        <m:r>
                          <w:rPr>
                            <w:rFonts w:ascii="Cambria Math" w:hAnsi="Cambria Math"/>
                          </w:rPr>
                          <m:t>air</m:t>
                        </m:r>
                      </m:sub>
                      <m:sup>
                        <m:r>
                          <w:rPr>
                            <w:rFonts w:ascii="Cambria Math" w:hAnsi="Cambria Math"/>
                            <w:lang w:val="es-MX"/>
                          </w:rPr>
                          <m:t>n</m:t>
                        </m:r>
                      </m:sup>
                    </m:sSubSup>
                    <m:r>
                      <w:rPr>
                        <w:rFonts w:ascii="Cambria Math" w:hAnsi="Cambria Math"/>
                      </w:rPr>
                      <m:t>-</m:t>
                    </m:r>
                    <m:sSubSup>
                      <m:sSubSupPr>
                        <m:ctrlPr>
                          <w:rPr>
                            <w:rFonts w:ascii="Cambria Math" w:hAnsi="Cambria Math"/>
                          </w:rPr>
                        </m:ctrlPr>
                      </m:sSubSupPr>
                      <m:e>
                        <m:r>
                          <w:rPr>
                            <w:rFonts w:ascii="Cambria Math" w:hAnsi="Cambria Math"/>
                            <w:lang w:val="es-MX"/>
                          </w:rPr>
                          <m:t>T</m:t>
                        </m:r>
                      </m:e>
                      <m:sub>
                        <m:r>
                          <w:rPr>
                            <w:rFonts w:ascii="Cambria Math" w:hAnsi="Cambria Math"/>
                          </w:rPr>
                          <m:t>w</m:t>
                        </m:r>
                      </m:sub>
                      <m:sup>
                        <m:r>
                          <w:rPr>
                            <w:rFonts w:ascii="Cambria Math" w:hAnsi="Cambria Math"/>
                            <w:lang w:val="es-MX"/>
                          </w:rPr>
                          <m:t>n</m:t>
                        </m:r>
                      </m:sup>
                    </m:sSubSup>
                  </m:num>
                  <m:den>
                    <m:f>
                      <m:fPr>
                        <m:ctrlPr>
                          <w:rPr>
                            <w:rFonts w:ascii="Cambria Math" w:hAnsi="Cambria Math"/>
                            <w:i/>
                          </w:rPr>
                        </m:ctrlPr>
                      </m:fPr>
                      <m:num>
                        <m:r>
                          <w:rPr>
                            <w:rFonts w:ascii="Cambria Math" w:hAnsi="Cambria Math"/>
                          </w:rPr>
                          <m:t>1</m:t>
                        </m:r>
                      </m:num>
                      <m:den>
                        <m:r>
                          <w:rPr>
                            <w:rFonts w:ascii="Cambria Math" w:hAnsi="Cambria Math"/>
                          </w:rPr>
                          <m:t>hA</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w</m:t>
                                </m:r>
                              </m:sub>
                            </m:sSub>
                          </m:num>
                          <m:den>
                            <m:r>
                              <w:rPr>
                                <w:rFonts w:ascii="Cambria Math" w:hAnsi="Cambria Math"/>
                              </w:rPr>
                              <m:t>2</m:t>
                            </m:r>
                          </m:den>
                        </m:f>
                      </m:num>
                      <m:den>
                        <m:sSub>
                          <m:sSubPr>
                            <m:ctrlPr>
                              <w:rPr>
                                <w:rFonts w:ascii="Cambria Math" w:hAnsi="Cambria Math"/>
                                <w:i/>
                              </w:rPr>
                            </m:ctrlPr>
                          </m:sSubPr>
                          <m:e>
                            <m:r>
                              <w:rPr>
                                <w:rFonts w:ascii="Cambria Math" w:hAnsi="Cambria Math"/>
                              </w:rPr>
                              <m:t>k</m:t>
                            </m:r>
                          </m:e>
                          <m:sub>
                            <m:r>
                              <w:rPr>
                                <w:rFonts w:ascii="Cambria Math" w:hAnsi="Cambria Math"/>
                              </w:rPr>
                              <m:t>w</m:t>
                            </m:r>
                          </m:sub>
                        </m:sSub>
                        <m:r>
                          <w:rPr>
                            <w:rFonts w:ascii="Cambria Math" w:hAnsi="Cambria Math"/>
                          </w:rPr>
                          <m:t>A</m:t>
                        </m:r>
                      </m:den>
                    </m:f>
                  </m:den>
                </m:f>
              </m:oMath>
            </m:oMathPara>
          </w:p>
        </w:tc>
        <w:tc>
          <w:tcPr>
            <w:tcW w:w="625" w:type="dxa"/>
            <w:tcBorders>
              <w:top w:val="nil"/>
              <w:left w:val="nil"/>
              <w:bottom w:val="nil"/>
              <w:right w:val="nil"/>
            </w:tcBorders>
          </w:tcPr>
          <w:p w14:paraId="435F0380" w14:textId="304C34E5" w:rsidR="00C63D65" w:rsidRDefault="00A40ACE" w:rsidP="00D102D0">
            <w:pPr>
              <w:spacing w:line="480" w:lineRule="auto"/>
            </w:pPr>
            <w:fldSimple w:instr=" STYLEREF  \s &quot;Heading 2&quot; ">
              <w:r w:rsidR="000A0DA3">
                <w:rPr>
                  <w:noProof/>
                </w:rPr>
                <w:t>3</w:t>
              </w:r>
            </w:fldSimple>
            <w:r w:rsidR="00C63D65">
              <w:t>.</w:t>
            </w:r>
            <w:fldSimple w:instr=" SEQ Equation \* ARABIC \s 1 ">
              <w:r w:rsidR="000A0DA3">
                <w:rPr>
                  <w:noProof/>
                </w:rPr>
                <w:t>20</w:t>
              </w:r>
            </w:fldSimple>
          </w:p>
        </w:tc>
      </w:tr>
    </w:tbl>
    <w:p w14:paraId="4C999831" w14:textId="77777777" w:rsidR="00C63D65" w:rsidRDefault="00C63D65" w:rsidP="00D102D0">
      <w:pPr>
        <w:spacing w:line="480" w:lineRule="auto"/>
        <w:jc w:val="both"/>
      </w:pPr>
    </w:p>
    <w:tbl>
      <w:tblPr>
        <w:tblStyle w:val="TableGrid"/>
        <w:tblW w:w="0" w:type="auto"/>
        <w:tblLook w:val="04A0" w:firstRow="1" w:lastRow="0" w:firstColumn="1" w:lastColumn="0" w:noHBand="0" w:noVBand="1"/>
      </w:tblPr>
      <w:tblGrid>
        <w:gridCol w:w="9350"/>
      </w:tblGrid>
      <w:tr w:rsidR="00175CD3" w14:paraId="6157FB12" w14:textId="77777777" w:rsidTr="001E15B0">
        <w:tc>
          <w:tcPr>
            <w:tcW w:w="9350" w:type="dxa"/>
            <w:tcBorders>
              <w:top w:val="nil"/>
              <w:left w:val="nil"/>
              <w:bottom w:val="nil"/>
              <w:right w:val="nil"/>
            </w:tcBorders>
          </w:tcPr>
          <w:p w14:paraId="2B9DD353" w14:textId="6C9A76E2" w:rsidR="008F0488" w:rsidRPr="008F0488" w:rsidRDefault="00C63D65" w:rsidP="00D102D0">
            <w:pPr>
              <w:keepNext/>
              <w:spacing w:line="480" w:lineRule="auto"/>
              <w:jc w:val="center"/>
              <w:rPr>
                <w:color w:val="000000" w:themeColor="text1"/>
              </w:rPr>
            </w:pPr>
            <w:r>
              <w:rPr>
                <w:noProof/>
                <w:lang w:eastAsia="zh-CN"/>
              </w:rPr>
              <w:drawing>
                <wp:inline distT="0" distB="0" distL="0" distR="0" wp14:anchorId="7CCFAE10" wp14:editId="555B0EA7">
                  <wp:extent cx="3762375" cy="2282096"/>
                  <wp:effectExtent l="0" t="0" r="0" b="444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72646" cy="2348982"/>
                          </a:xfrm>
                          <a:prstGeom prst="rect">
                            <a:avLst/>
                          </a:prstGeom>
                        </pic:spPr>
                      </pic:pic>
                    </a:graphicData>
                  </a:graphic>
                </wp:inline>
              </w:drawing>
            </w:r>
          </w:p>
          <w:p w14:paraId="60C0D92A" w14:textId="7F24B8E5" w:rsidR="00175CD3" w:rsidRPr="008F0488" w:rsidRDefault="008F0488" w:rsidP="00D102D0">
            <w:pPr>
              <w:pStyle w:val="Caption"/>
              <w:spacing w:line="480" w:lineRule="auto"/>
              <w:jc w:val="center"/>
              <w:rPr>
                <w:color w:val="000000" w:themeColor="text1"/>
                <w:sz w:val="24"/>
                <w:szCs w:val="24"/>
              </w:rPr>
            </w:pPr>
            <w:bookmarkStart w:id="32" w:name="_Ref57729848"/>
            <w:bookmarkStart w:id="33" w:name="_Toc58974915"/>
            <w:r w:rsidRPr="008F0488">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bookmarkEnd w:id="32"/>
            <w:r w:rsidRPr="008F0488">
              <w:rPr>
                <w:color w:val="000000" w:themeColor="text1"/>
                <w:sz w:val="24"/>
                <w:szCs w:val="24"/>
              </w:rPr>
              <w:t>. Lengthwise view of heat transfer in</w:t>
            </w:r>
            <w:r w:rsidR="00E12C94">
              <w:rPr>
                <w:color w:val="000000" w:themeColor="text1"/>
                <w:sz w:val="24"/>
                <w:szCs w:val="24"/>
              </w:rPr>
              <w:t xml:space="preserve"> one</w:t>
            </w:r>
            <w:r w:rsidRPr="008F0488">
              <w:rPr>
                <w:color w:val="000000" w:themeColor="text1"/>
                <w:sz w:val="24"/>
                <w:szCs w:val="24"/>
              </w:rPr>
              <w:t xml:space="preserve"> duct section</w:t>
            </w:r>
            <w:bookmarkEnd w:id="33"/>
          </w:p>
        </w:tc>
      </w:tr>
    </w:tbl>
    <w:p w14:paraId="0747C114" w14:textId="77777777" w:rsidR="00351734" w:rsidRPr="00201135" w:rsidRDefault="00351734" w:rsidP="00D102D0">
      <w:pPr>
        <w:spacing w:line="480" w:lineRule="auto"/>
      </w:pPr>
    </w:p>
    <w:p w14:paraId="66C6C014" w14:textId="77777777" w:rsidR="00B25945" w:rsidRDefault="00B25945" w:rsidP="00D102D0">
      <w:pPr>
        <w:pStyle w:val="Heading3"/>
        <w:spacing w:line="480" w:lineRule="auto"/>
      </w:pPr>
      <w:bookmarkStart w:id="34" w:name="_Toc59201336"/>
      <w:r>
        <w:lastRenderedPageBreak/>
        <w:t>PCM Experiment</w:t>
      </w:r>
      <w:bookmarkEnd w:id="34"/>
    </w:p>
    <w:p w14:paraId="71C3B8B9" w14:textId="77777777" w:rsidR="00C213CB" w:rsidRPr="00695BCE" w:rsidRDefault="00C213CB" w:rsidP="00D102D0">
      <w:pPr>
        <w:pStyle w:val="Heading4"/>
        <w:spacing w:line="480" w:lineRule="auto"/>
      </w:pPr>
      <w:r w:rsidRPr="00695BCE">
        <w:t>Experiment Setup</w:t>
      </w:r>
    </w:p>
    <w:p w14:paraId="7C927BE7" w14:textId="6FE6C30B" w:rsidR="00B25945" w:rsidRPr="00831BCF" w:rsidRDefault="00B25945" w:rsidP="00831BCF">
      <w:pPr>
        <w:spacing w:line="480" w:lineRule="auto"/>
        <w:ind w:firstLine="720"/>
        <w:jc w:val="both"/>
        <w:rPr>
          <w:color w:val="000000" w:themeColor="text1"/>
        </w:rPr>
      </w:pPr>
      <w:r w:rsidRPr="00315B55">
        <w:t xml:space="preserve">The objective </w:t>
      </w:r>
      <w:r>
        <w:t xml:space="preserve">of the </w:t>
      </w:r>
      <w:r w:rsidR="00037DD1">
        <w:t>small-scale</w:t>
      </w:r>
      <w:r>
        <w:t xml:space="preserve"> experiment is to determine the heat transfer enhancement of adding fins to the PCM module. The test was conducted by placing a 1” deep acrylic tray </w:t>
      </w:r>
      <w:r w:rsidR="009611FB">
        <w:t xml:space="preserve">that is filled with PCM and </w:t>
      </w:r>
      <w:r>
        <w:t>covered by a finned aluminum sheet</w:t>
      </w:r>
      <w:r w:rsidR="009611FB">
        <w:t xml:space="preserve"> downstream of a</w:t>
      </w:r>
      <w:r w:rsidR="00C83B16">
        <w:t>n</w:t>
      </w:r>
      <w:r w:rsidR="009611FB">
        <w:t xml:space="preserve"> Air Handling Unit (AHU) as displayed in</w:t>
      </w:r>
      <w:r w:rsidR="00C83B16">
        <w:t xml:space="preserve"> </w:t>
      </w:r>
      <w:r w:rsidR="00C83B16">
        <w:fldChar w:fldCharType="begin"/>
      </w:r>
      <w:r w:rsidR="00C83B16">
        <w:instrText xml:space="preserve"> REF _Ref57568270 \h </w:instrText>
      </w:r>
      <w:r w:rsidR="006F3396">
        <w:instrText xml:space="preserve"> \* MERGEFORMAT </w:instrText>
      </w:r>
      <w:r w:rsidR="00C83B16">
        <w:fldChar w:fldCharType="separate"/>
      </w:r>
      <w:r w:rsidR="000A0DA3" w:rsidRPr="009611FB">
        <w:rPr>
          <w:color w:val="000000" w:themeColor="text1"/>
        </w:rPr>
        <w:t xml:space="preserve">Figure </w:t>
      </w:r>
      <w:r w:rsidR="000A0DA3">
        <w:rPr>
          <w:noProof/>
          <w:color w:val="000000" w:themeColor="text1"/>
        </w:rPr>
        <w:t>3.4</w:t>
      </w:r>
      <w:r w:rsidR="00C83B16">
        <w:fldChar w:fldCharType="end"/>
      </w:r>
      <w:r>
        <w:t>.</w:t>
      </w:r>
      <w:r w:rsidR="00C83B16">
        <w:t xml:space="preserve"> The AHU blew air over the PCM module; the supply air temperature was measured using an array of 5 thermocouples suspended in the duct and the airflow rate </w:t>
      </w:r>
      <w:r w:rsidR="00CB6240">
        <w:t>wa</w:t>
      </w:r>
      <w:r w:rsidR="00C83B16">
        <w:t xml:space="preserve">s measured using </w:t>
      </w:r>
      <w:r w:rsidR="00C213CB">
        <w:t>a</w:t>
      </w:r>
      <w:r w:rsidR="00767A9D">
        <w:t xml:space="preserve"> hot-wire anemometer</w:t>
      </w:r>
      <w:r w:rsidR="00C213CB">
        <w:t>.</w:t>
      </w:r>
      <w:r>
        <w:t xml:space="preserve"> Inside the </w:t>
      </w:r>
      <w:r w:rsidR="00C213CB">
        <w:t>PCM tray</w:t>
      </w:r>
      <w:r>
        <w:t xml:space="preserve">, two columns </w:t>
      </w:r>
      <w:r w:rsidR="006527D4">
        <w:t>are</w:t>
      </w:r>
      <w:r>
        <w:t xml:space="preserve"> mounted to the bottom of the tray to suspend thermocouple</w:t>
      </w:r>
      <w:r w:rsidR="009611FB">
        <w:t>s</w:t>
      </w:r>
      <w:r>
        <w:t xml:space="preserve"> at depths of 0.25”, 0.5”, and 0.75”.</w:t>
      </w:r>
      <w:r w:rsidR="00C213CB">
        <w:t xml:space="preserve"> Two thermocouples were also placed on the inside surface</w:t>
      </w:r>
      <w:r w:rsidR="00994278">
        <w:t>s</w:t>
      </w:r>
      <w:r w:rsidR="00C213CB">
        <w:t xml:space="preserve"> of the tray bottom and the aluminum fins. </w:t>
      </w:r>
      <w:r w:rsidR="00695BCE">
        <w:t xml:space="preserve">The dimensions of the finned aluminum lid are displayed in </w:t>
      </w:r>
      <w:r w:rsidR="00695BCE">
        <w:fldChar w:fldCharType="begin"/>
      </w:r>
      <w:r w:rsidR="00695BCE">
        <w:instrText xml:space="preserve"> REF _Ref57569872 \h </w:instrText>
      </w:r>
      <w:r w:rsidR="006F3396">
        <w:instrText xml:space="preserve"> \* MERGEFORMAT </w:instrText>
      </w:r>
      <w:r w:rsidR="00695BCE">
        <w:fldChar w:fldCharType="separate"/>
      </w:r>
      <w:r w:rsidR="000A0DA3" w:rsidRPr="00695BCE">
        <w:rPr>
          <w:color w:val="000000" w:themeColor="text1"/>
        </w:rPr>
        <w:t xml:space="preserve">Figure </w:t>
      </w:r>
      <w:r w:rsidR="000A0DA3">
        <w:rPr>
          <w:noProof/>
          <w:color w:val="000000" w:themeColor="text1"/>
        </w:rPr>
        <w:t>3.5</w:t>
      </w:r>
      <w:r w:rsidR="00695BCE">
        <w:fldChar w:fldCharType="end"/>
      </w:r>
      <w:r w:rsidR="00695BCE">
        <w:t xml:space="preserve"> and </w:t>
      </w:r>
      <w:r w:rsidR="00B1388E">
        <w:fldChar w:fldCharType="begin"/>
      </w:r>
      <w:r w:rsidR="00B1388E">
        <w:instrText xml:space="preserve"> REF _Ref57570940 \h </w:instrText>
      </w:r>
      <w:r w:rsidR="006F3396">
        <w:instrText xml:space="preserve"> \* MERGEFORMAT </w:instrText>
      </w:r>
      <w:r w:rsidR="00B1388E">
        <w:fldChar w:fldCharType="separate"/>
      </w:r>
      <w:r w:rsidR="000A0DA3" w:rsidRPr="00B1388E">
        <w:rPr>
          <w:color w:val="000000" w:themeColor="text1"/>
        </w:rPr>
        <w:t xml:space="preserve">Table </w:t>
      </w:r>
      <w:r w:rsidR="000A0DA3">
        <w:rPr>
          <w:noProof/>
          <w:color w:val="000000" w:themeColor="text1"/>
        </w:rPr>
        <w:t>3.1</w:t>
      </w:r>
      <w:r w:rsidR="00B1388E">
        <w:fldChar w:fldCharType="end"/>
      </w:r>
      <w:r w:rsidR="00695BCE">
        <w:t>.</w:t>
      </w:r>
      <w:r w:rsidR="00B8300D">
        <w:t xml:space="preserve"> The PCM used in the experiment was </w:t>
      </w:r>
      <w:proofErr w:type="spellStart"/>
      <w:r w:rsidR="00B8300D">
        <w:t>PureTemp</w:t>
      </w:r>
      <w:proofErr w:type="spellEnd"/>
      <w:r w:rsidR="00B8300D">
        <w:t xml:space="preserve"> 15, which is a biobased PCM</w:t>
      </w:r>
      <w:r w:rsidR="00162521">
        <w:t xml:space="preserve"> with a nominal melting point of 15˚C</w:t>
      </w:r>
      <w:r w:rsidR="009F41D2">
        <w:t xml:space="preserve"> </w:t>
      </w:r>
      <w:sdt>
        <w:sdtPr>
          <w:id w:val="-2057390226"/>
          <w:citation/>
        </w:sdtPr>
        <w:sdtContent>
          <w:r w:rsidR="009F41D2">
            <w:fldChar w:fldCharType="begin"/>
          </w:r>
          <w:r w:rsidR="009F41D2">
            <w:instrText xml:space="preserve"> CITATION Pur20 \l 1033 </w:instrText>
          </w:r>
          <w:r w:rsidR="009F41D2">
            <w:fldChar w:fldCharType="separate"/>
          </w:r>
          <w:r w:rsidR="00D102D0" w:rsidRPr="00D102D0">
            <w:rPr>
              <w:noProof/>
            </w:rPr>
            <w:t>[35]</w:t>
          </w:r>
          <w:r w:rsidR="009F41D2">
            <w:fldChar w:fldCharType="end"/>
          </w:r>
        </w:sdtContent>
      </w:sdt>
      <w:r w:rsidR="009F41D2">
        <w:t>. The</w:t>
      </w:r>
      <w:r w:rsidR="00767A9D">
        <w:t xml:space="preserve"> PCM</w:t>
      </w:r>
      <w:r w:rsidR="009F41D2">
        <w:t xml:space="preserve"> thermal properties are displayed in</w:t>
      </w:r>
      <w:r w:rsidR="00253F9D">
        <w:t xml:space="preserve"> </w:t>
      </w:r>
      <w:r w:rsidR="00253F9D">
        <w:fldChar w:fldCharType="begin"/>
      </w:r>
      <w:r w:rsidR="00253F9D">
        <w:instrText xml:space="preserve"> REF _Ref58229779 \h </w:instrText>
      </w:r>
      <w:r w:rsidR="00D102D0">
        <w:instrText xml:space="preserve"> \* MERGEFORMAT </w:instrText>
      </w:r>
      <w:r w:rsidR="00253F9D">
        <w:fldChar w:fldCharType="separate"/>
      </w:r>
      <w:r w:rsidR="000A0DA3" w:rsidRPr="00CD266A">
        <w:rPr>
          <w:noProof/>
          <w:color w:val="000000" w:themeColor="text1"/>
        </w:rPr>
        <w:t>Table</w:t>
      </w:r>
      <w:r w:rsidR="000A0DA3" w:rsidRPr="00CD266A">
        <w:rPr>
          <w:color w:val="000000" w:themeColor="text1"/>
        </w:rPr>
        <w:t xml:space="preserve"> </w:t>
      </w:r>
      <w:r w:rsidR="000A0DA3">
        <w:rPr>
          <w:noProof/>
          <w:color w:val="000000" w:themeColor="text1"/>
        </w:rPr>
        <w:t>3</w:t>
      </w:r>
      <w:r w:rsidR="000A0DA3" w:rsidRPr="00CD266A">
        <w:rPr>
          <w:color w:val="000000" w:themeColor="text1"/>
        </w:rPr>
        <w:t>.</w:t>
      </w:r>
      <w:r w:rsidR="000A0DA3">
        <w:rPr>
          <w:noProof/>
          <w:color w:val="000000" w:themeColor="text1"/>
        </w:rPr>
        <w:t>2</w:t>
      </w:r>
      <w:r w:rsidR="00253F9D">
        <w:fldChar w:fldCharType="end"/>
      </w:r>
      <w:r w:rsidR="009F41D2">
        <w:t>.</w:t>
      </w:r>
    </w:p>
    <w:tbl>
      <w:tblPr>
        <w:tblStyle w:val="TableGrid"/>
        <w:tblW w:w="0" w:type="auto"/>
        <w:tblLook w:val="04A0" w:firstRow="1" w:lastRow="0" w:firstColumn="1" w:lastColumn="0" w:noHBand="0" w:noVBand="1"/>
      </w:tblPr>
      <w:tblGrid>
        <w:gridCol w:w="9350"/>
      </w:tblGrid>
      <w:tr w:rsidR="009611FB" w14:paraId="59A41054" w14:textId="77777777" w:rsidTr="00C213CB">
        <w:tc>
          <w:tcPr>
            <w:tcW w:w="9350" w:type="dxa"/>
            <w:tcBorders>
              <w:top w:val="nil"/>
              <w:left w:val="nil"/>
              <w:bottom w:val="nil"/>
              <w:right w:val="nil"/>
            </w:tcBorders>
          </w:tcPr>
          <w:p w14:paraId="1AA83FEF" w14:textId="77777777" w:rsidR="009611FB" w:rsidRPr="009611FB" w:rsidRDefault="009611FB" w:rsidP="00D102D0">
            <w:pPr>
              <w:keepNext/>
              <w:spacing w:line="480" w:lineRule="auto"/>
              <w:jc w:val="center"/>
              <w:rPr>
                <w:color w:val="000000" w:themeColor="text1"/>
              </w:rPr>
            </w:pPr>
            <w:r w:rsidRPr="009611FB">
              <w:rPr>
                <w:noProof/>
                <w:color w:val="000000" w:themeColor="text1"/>
                <w:lang w:eastAsia="zh-CN"/>
              </w:rPr>
              <w:drawing>
                <wp:inline distT="0" distB="0" distL="0" distR="0" wp14:anchorId="3DDB885C" wp14:editId="2A0B0AAA">
                  <wp:extent cx="5581403" cy="2175316"/>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89143" cy="2178333"/>
                          </a:xfrm>
                          <a:prstGeom prst="rect">
                            <a:avLst/>
                          </a:prstGeom>
                        </pic:spPr>
                      </pic:pic>
                    </a:graphicData>
                  </a:graphic>
                </wp:inline>
              </w:drawing>
            </w:r>
          </w:p>
          <w:p w14:paraId="43A986C5" w14:textId="628784C9" w:rsidR="009611FB" w:rsidRPr="009611FB" w:rsidRDefault="009611FB" w:rsidP="00D102D0">
            <w:pPr>
              <w:pStyle w:val="Caption"/>
              <w:spacing w:line="480" w:lineRule="auto"/>
              <w:jc w:val="center"/>
              <w:rPr>
                <w:color w:val="000000" w:themeColor="text1"/>
                <w:sz w:val="24"/>
                <w:szCs w:val="24"/>
              </w:rPr>
            </w:pPr>
            <w:bookmarkStart w:id="35" w:name="_Ref57568270"/>
            <w:bookmarkStart w:id="36" w:name="_Toc58974916"/>
            <w:r w:rsidRPr="009611FB">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bookmarkEnd w:id="35"/>
            <w:r w:rsidRPr="009611FB">
              <w:rPr>
                <w:color w:val="000000" w:themeColor="text1"/>
                <w:sz w:val="24"/>
                <w:szCs w:val="24"/>
              </w:rPr>
              <w:t>. Placement of PCM module in HVAC Duct</w:t>
            </w:r>
            <w:bookmarkEnd w:id="36"/>
          </w:p>
        </w:tc>
      </w:tr>
    </w:tbl>
    <w:p w14:paraId="06133B6A" w14:textId="77777777" w:rsidR="009611FB" w:rsidRDefault="009611FB" w:rsidP="00D102D0">
      <w:pPr>
        <w:spacing w:line="480" w:lineRule="auto"/>
      </w:pPr>
    </w:p>
    <w:tbl>
      <w:tblPr>
        <w:tblStyle w:val="TableGrid"/>
        <w:tblW w:w="0" w:type="auto"/>
        <w:tblLook w:val="04A0" w:firstRow="1" w:lastRow="0" w:firstColumn="1" w:lastColumn="0" w:noHBand="0" w:noVBand="1"/>
      </w:tblPr>
      <w:tblGrid>
        <w:gridCol w:w="9350"/>
      </w:tblGrid>
      <w:tr w:rsidR="00B25945" w14:paraId="7428E7FE" w14:textId="77777777" w:rsidTr="00695BCE">
        <w:tc>
          <w:tcPr>
            <w:tcW w:w="9350" w:type="dxa"/>
            <w:tcBorders>
              <w:top w:val="nil"/>
              <w:left w:val="nil"/>
              <w:bottom w:val="nil"/>
              <w:right w:val="nil"/>
            </w:tcBorders>
          </w:tcPr>
          <w:p w14:paraId="2ADAFD44" w14:textId="77777777" w:rsidR="00695BCE" w:rsidRPr="00695BCE" w:rsidRDefault="00D614B7" w:rsidP="00D102D0">
            <w:pPr>
              <w:keepNext/>
              <w:spacing w:line="480" w:lineRule="auto"/>
              <w:jc w:val="center"/>
              <w:rPr>
                <w:color w:val="000000" w:themeColor="text1"/>
              </w:rPr>
            </w:pPr>
            <w:r>
              <w:rPr>
                <w:noProof/>
                <w:lang w:eastAsia="zh-CN"/>
              </w:rPr>
              <w:lastRenderedPageBreak/>
              <w:drawing>
                <wp:inline distT="0" distB="0" distL="0" distR="0" wp14:anchorId="04A4DC0D" wp14:editId="7490397A">
                  <wp:extent cx="3590925" cy="2152254"/>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63319" cy="2195644"/>
                          </a:xfrm>
                          <a:prstGeom prst="rect">
                            <a:avLst/>
                          </a:prstGeom>
                        </pic:spPr>
                      </pic:pic>
                    </a:graphicData>
                  </a:graphic>
                </wp:inline>
              </w:drawing>
            </w:r>
          </w:p>
          <w:p w14:paraId="2E32F68A" w14:textId="7C0A72E9" w:rsidR="00B25945" w:rsidRDefault="00695BCE" w:rsidP="00D102D0">
            <w:pPr>
              <w:pStyle w:val="Caption"/>
              <w:spacing w:line="480" w:lineRule="auto"/>
              <w:jc w:val="center"/>
            </w:pPr>
            <w:bookmarkStart w:id="37" w:name="_Ref57569872"/>
            <w:bookmarkStart w:id="38" w:name="_Toc58974917"/>
            <w:r w:rsidRPr="00695BCE">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5</w:t>
            </w:r>
            <w:r w:rsidR="007A4331">
              <w:rPr>
                <w:color w:val="000000" w:themeColor="text1"/>
                <w:sz w:val="24"/>
                <w:szCs w:val="24"/>
              </w:rPr>
              <w:fldChar w:fldCharType="end"/>
            </w:r>
            <w:bookmarkEnd w:id="37"/>
            <w:r w:rsidRPr="00695BCE">
              <w:rPr>
                <w:color w:val="000000" w:themeColor="text1"/>
                <w:sz w:val="24"/>
                <w:szCs w:val="24"/>
              </w:rPr>
              <w:t>. Dimensions of the finned aluminum lid</w:t>
            </w:r>
            <w:bookmarkEnd w:id="38"/>
          </w:p>
        </w:tc>
      </w:tr>
    </w:tbl>
    <w:p w14:paraId="6058EFA3" w14:textId="3AC42CB1" w:rsidR="00B1388E" w:rsidRPr="00B1388E" w:rsidRDefault="00B1388E" w:rsidP="00162521">
      <w:pPr>
        <w:pStyle w:val="Caption"/>
        <w:keepNext/>
        <w:spacing w:line="360" w:lineRule="auto"/>
        <w:rPr>
          <w:color w:val="000000" w:themeColor="text1"/>
          <w:sz w:val="24"/>
          <w:szCs w:val="24"/>
        </w:rPr>
      </w:pPr>
      <w:r>
        <w:rPr>
          <w:color w:val="000000" w:themeColor="text1"/>
          <w:sz w:val="24"/>
          <w:szCs w:val="24"/>
        </w:rPr>
        <w:br/>
      </w:r>
      <w:bookmarkStart w:id="39" w:name="_Ref57570940"/>
      <w:bookmarkStart w:id="40" w:name="_Toc58975149"/>
      <w:r w:rsidRPr="00B1388E">
        <w:rPr>
          <w:color w:val="000000" w:themeColor="text1"/>
          <w:sz w:val="24"/>
          <w:szCs w:val="24"/>
        </w:rPr>
        <w:t xml:space="preserve">Table </w:t>
      </w:r>
      <w:r w:rsidR="00CD266A">
        <w:rPr>
          <w:color w:val="000000" w:themeColor="text1"/>
          <w:sz w:val="24"/>
          <w:szCs w:val="24"/>
        </w:rPr>
        <w:fldChar w:fldCharType="begin"/>
      </w:r>
      <w:r w:rsidR="00CD266A">
        <w:rPr>
          <w:color w:val="000000" w:themeColor="text1"/>
          <w:sz w:val="24"/>
          <w:szCs w:val="24"/>
        </w:rPr>
        <w:instrText xml:space="preserve"> STYLEREF 2 \s </w:instrText>
      </w:r>
      <w:r w:rsidR="00CD266A">
        <w:rPr>
          <w:color w:val="000000" w:themeColor="text1"/>
          <w:sz w:val="24"/>
          <w:szCs w:val="24"/>
        </w:rPr>
        <w:fldChar w:fldCharType="separate"/>
      </w:r>
      <w:r w:rsidR="000A0DA3">
        <w:rPr>
          <w:noProof/>
          <w:color w:val="000000" w:themeColor="text1"/>
          <w:sz w:val="24"/>
          <w:szCs w:val="24"/>
        </w:rPr>
        <w:t>3</w:t>
      </w:r>
      <w:r w:rsidR="00CD266A">
        <w:rPr>
          <w:color w:val="000000" w:themeColor="text1"/>
          <w:sz w:val="24"/>
          <w:szCs w:val="24"/>
        </w:rPr>
        <w:fldChar w:fldCharType="end"/>
      </w:r>
      <w:r w:rsidR="00CD266A">
        <w:rPr>
          <w:color w:val="000000" w:themeColor="text1"/>
          <w:sz w:val="24"/>
          <w:szCs w:val="24"/>
        </w:rPr>
        <w:t>.</w:t>
      </w:r>
      <w:r w:rsidR="00CD266A">
        <w:rPr>
          <w:color w:val="000000" w:themeColor="text1"/>
          <w:sz w:val="24"/>
          <w:szCs w:val="24"/>
        </w:rPr>
        <w:fldChar w:fldCharType="begin"/>
      </w:r>
      <w:r w:rsidR="00CD266A">
        <w:rPr>
          <w:color w:val="000000" w:themeColor="text1"/>
          <w:sz w:val="24"/>
          <w:szCs w:val="24"/>
        </w:rPr>
        <w:instrText xml:space="preserve"> SEQ Table \* ARABIC \s 2 </w:instrText>
      </w:r>
      <w:r w:rsidR="00CD266A">
        <w:rPr>
          <w:color w:val="000000" w:themeColor="text1"/>
          <w:sz w:val="24"/>
          <w:szCs w:val="24"/>
        </w:rPr>
        <w:fldChar w:fldCharType="separate"/>
      </w:r>
      <w:r w:rsidR="000A0DA3">
        <w:rPr>
          <w:noProof/>
          <w:color w:val="000000" w:themeColor="text1"/>
          <w:sz w:val="24"/>
          <w:szCs w:val="24"/>
        </w:rPr>
        <w:t>1</w:t>
      </w:r>
      <w:r w:rsidR="00CD266A">
        <w:rPr>
          <w:color w:val="000000" w:themeColor="text1"/>
          <w:sz w:val="24"/>
          <w:szCs w:val="24"/>
        </w:rPr>
        <w:fldChar w:fldCharType="end"/>
      </w:r>
      <w:bookmarkEnd w:id="39"/>
      <w:r w:rsidRPr="00B1388E">
        <w:rPr>
          <w:color w:val="000000" w:themeColor="text1"/>
          <w:sz w:val="24"/>
          <w:szCs w:val="24"/>
        </w:rPr>
        <w:t>. Aluminum fin dimensions</w:t>
      </w:r>
      <w:bookmarkEnd w:id="40"/>
    </w:p>
    <w:tbl>
      <w:tblPr>
        <w:tblStyle w:val="TableGrid"/>
        <w:tblW w:w="0" w:type="auto"/>
        <w:tblLook w:val="04A0" w:firstRow="1" w:lastRow="0" w:firstColumn="1" w:lastColumn="0" w:noHBand="0" w:noVBand="1"/>
      </w:tblPr>
      <w:tblGrid>
        <w:gridCol w:w="4675"/>
        <w:gridCol w:w="4675"/>
      </w:tblGrid>
      <w:tr w:rsidR="00695BCE" w14:paraId="1F1C5ED7" w14:textId="77777777" w:rsidTr="003F39F7">
        <w:tc>
          <w:tcPr>
            <w:tcW w:w="4675" w:type="dxa"/>
            <w:shd w:val="clear" w:color="auto" w:fill="D9D9D9" w:themeFill="background1" w:themeFillShade="D9"/>
          </w:tcPr>
          <w:p w14:paraId="4EEE1D80" w14:textId="77777777" w:rsidR="00695BCE" w:rsidRPr="00B1388E" w:rsidRDefault="00695BCE" w:rsidP="00162521">
            <w:pPr>
              <w:spacing w:line="360" w:lineRule="auto"/>
              <w:jc w:val="center"/>
              <w:rPr>
                <w:b/>
                <w:bCs/>
              </w:rPr>
            </w:pPr>
            <w:r w:rsidRPr="00B1388E">
              <w:rPr>
                <w:b/>
                <w:bCs/>
              </w:rPr>
              <w:t>Dimension</w:t>
            </w:r>
          </w:p>
        </w:tc>
        <w:tc>
          <w:tcPr>
            <w:tcW w:w="4675" w:type="dxa"/>
            <w:shd w:val="clear" w:color="auto" w:fill="D9D9D9" w:themeFill="background1" w:themeFillShade="D9"/>
          </w:tcPr>
          <w:p w14:paraId="1FEE96D0" w14:textId="77777777" w:rsidR="00695BCE" w:rsidRPr="00B1388E" w:rsidRDefault="00695BCE" w:rsidP="00162521">
            <w:pPr>
              <w:spacing w:line="360" w:lineRule="auto"/>
              <w:jc w:val="center"/>
              <w:rPr>
                <w:b/>
                <w:bCs/>
              </w:rPr>
            </w:pPr>
            <w:r w:rsidRPr="00B1388E">
              <w:rPr>
                <w:b/>
                <w:bCs/>
              </w:rPr>
              <w:t>Value (in.)</w:t>
            </w:r>
          </w:p>
        </w:tc>
      </w:tr>
      <w:tr w:rsidR="00695BCE" w14:paraId="10D061AA" w14:textId="77777777" w:rsidTr="00695BCE">
        <w:tc>
          <w:tcPr>
            <w:tcW w:w="4675" w:type="dxa"/>
          </w:tcPr>
          <w:p w14:paraId="1E6F1734" w14:textId="77777777" w:rsidR="00695BCE" w:rsidRDefault="00695BCE" w:rsidP="00162521">
            <w:pPr>
              <w:spacing w:line="360" w:lineRule="auto"/>
              <w:jc w:val="center"/>
            </w:pPr>
            <w:r>
              <w:t>a</w:t>
            </w:r>
          </w:p>
        </w:tc>
        <w:tc>
          <w:tcPr>
            <w:tcW w:w="4675" w:type="dxa"/>
          </w:tcPr>
          <w:p w14:paraId="26D9E91A" w14:textId="77777777" w:rsidR="00695BCE" w:rsidRDefault="00695BCE" w:rsidP="00162521">
            <w:pPr>
              <w:spacing w:line="360" w:lineRule="auto"/>
              <w:jc w:val="center"/>
            </w:pPr>
            <w:r>
              <w:t>0.100</w:t>
            </w:r>
          </w:p>
        </w:tc>
      </w:tr>
      <w:tr w:rsidR="00695BCE" w14:paraId="195441EF" w14:textId="77777777" w:rsidTr="00695BCE">
        <w:tc>
          <w:tcPr>
            <w:tcW w:w="4675" w:type="dxa"/>
          </w:tcPr>
          <w:p w14:paraId="253F7AB8" w14:textId="77777777" w:rsidR="00695BCE" w:rsidRDefault="00695BCE" w:rsidP="00162521">
            <w:pPr>
              <w:spacing w:line="360" w:lineRule="auto"/>
              <w:jc w:val="center"/>
            </w:pPr>
            <w:r>
              <w:t>b</w:t>
            </w:r>
          </w:p>
        </w:tc>
        <w:tc>
          <w:tcPr>
            <w:tcW w:w="4675" w:type="dxa"/>
          </w:tcPr>
          <w:p w14:paraId="0F53B505" w14:textId="77777777" w:rsidR="00695BCE" w:rsidRDefault="00695BCE" w:rsidP="00162521">
            <w:pPr>
              <w:spacing w:line="360" w:lineRule="auto"/>
              <w:jc w:val="center"/>
            </w:pPr>
            <w:r>
              <w:t>0.188</w:t>
            </w:r>
          </w:p>
        </w:tc>
      </w:tr>
      <w:tr w:rsidR="00D614B7" w14:paraId="13BEDDF9" w14:textId="77777777" w:rsidTr="00695BCE">
        <w:tc>
          <w:tcPr>
            <w:tcW w:w="4675" w:type="dxa"/>
          </w:tcPr>
          <w:p w14:paraId="50721B61" w14:textId="77777777" w:rsidR="00D614B7" w:rsidRDefault="00D614B7" w:rsidP="00162521">
            <w:pPr>
              <w:spacing w:line="360" w:lineRule="auto"/>
              <w:jc w:val="center"/>
            </w:pPr>
            <w:r>
              <w:t>c</w:t>
            </w:r>
          </w:p>
        </w:tc>
        <w:tc>
          <w:tcPr>
            <w:tcW w:w="4675" w:type="dxa"/>
          </w:tcPr>
          <w:p w14:paraId="449142DC" w14:textId="77777777" w:rsidR="00D614B7" w:rsidRDefault="00D614B7" w:rsidP="00162521">
            <w:pPr>
              <w:spacing w:line="360" w:lineRule="auto"/>
              <w:jc w:val="center"/>
            </w:pPr>
            <w:r>
              <w:t>0.100</w:t>
            </w:r>
          </w:p>
        </w:tc>
      </w:tr>
      <w:tr w:rsidR="00695BCE" w14:paraId="7F40AFAD" w14:textId="77777777" w:rsidTr="00695BCE">
        <w:tc>
          <w:tcPr>
            <w:tcW w:w="4675" w:type="dxa"/>
          </w:tcPr>
          <w:p w14:paraId="1C564A17" w14:textId="77777777" w:rsidR="00695BCE" w:rsidRDefault="00695BCE" w:rsidP="00162521">
            <w:pPr>
              <w:spacing w:line="360" w:lineRule="auto"/>
              <w:jc w:val="center"/>
            </w:pPr>
            <w:r>
              <w:t>d</w:t>
            </w:r>
          </w:p>
        </w:tc>
        <w:tc>
          <w:tcPr>
            <w:tcW w:w="4675" w:type="dxa"/>
          </w:tcPr>
          <w:p w14:paraId="35650369" w14:textId="77777777" w:rsidR="00695BCE" w:rsidRDefault="00D614B7" w:rsidP="00162521">
            <w:pPr>
              <w:spacing w:line="360" w:lineRule="auto"/>
              <w:jc w:val="center"/>
            </w:pPr>
            <w:r>
              <w:t>0.406</w:t>
            </w:r>
          </w:p>
        </w:tc>
      </w:tr>
      <w:tr w:rsidR="00695BCE" w14:paraId="340A83A4" w14:textId="77777777" w:rsidTr="00695BCE">
        <w:tc>
          <w:tcPr>
            <w:tcW w:w="4675" w:type="dxa"/>
          </w:tcPr>
          <w:p w14:paraId="6FA08C8F" w14:textId="77777777" w:rsidR="00695BCE" w:rsidRDefault="00695BCE" w:rsidP="00162521">
            <w:pPr>
              <w:spacing w:line="360" w:lineRule="auto"/>
              <w:jc w:val="center"/>
            </w:pPr>
            <w:r>
              <w:t>e</w:t>
            </w:r>
          </w:p>
        </w:tc>
        <w:tc>
          <w:tcPr>
            <w:tcW w:w="4675" w:type="dxa"/>
          </w:tcPr>
          <w:p w14:paraId="7D3D4EF2" w14:textId="77777777" w:rsidR="00695BCE" w:rsidRDefault="00D614B7" w:rsidP="00162521">
            <w:pPr>
              <w:spacing w:line="360" w:lineRule="auto"/>
              <w:jc w:val="center"/>
            </w:pPr>
            <w:r>
              <w:t>0.163</w:t>
            </w:r>
          </w:p>
        </w:tc>
      </w:tr>
      <w:tr w:rsidR="00D614B7" w14:paraId="225C1B40" w14:textId="77777777" w:rsidTr="00695BCE">
        <w:tc>
          <w:tcPr>
            <w:tcW w:w="4675" w:type="dxa"/>
          </w:tcPr>
          <w:p w14:paraId="1268E972" w14:textId="77777777" w:rsidR="00D614B7" w:rsidRDefault="00D614B7" w:rsidP="00162521">
            <w:pPr>
              <w:spacing w:line="360" w:lineRule="auto"/>
              <w:jc w:val="center"/>
            </w:pPr>
            <w:r>
              <w:t>f</w:t>
            </w:r>
          </w:p>
        </w:tc>
        <w:tc>
          <w:tcPr>
            <w:tcW w:w="4675" w:type="dxa"/>
          </w:tcPr>
          <w:p w14:paraId="5DD07D19" w14:textId="77777777" w:rsidR="00D614B7" w:rsidRDefault="00B1388E" w:rsidP="00162521">
            <w:pPr>
              <w:spacing w:line="360" w:lineRule="auto"/>
              <w:jc w:val="center"/>
            </w:pPr>
            <w:r>
              <w:t>0.238</w:t>
            </w:r>
          </w:p>
        </w:tc>
      </w:tr>
    </w:tbl>
    <w:p w14:paraId="61891A37" w14:textId="5BF9F188" w:rsidR="00CD266A" w:rsidRPr="00831BCF" w:rsidRDefault="00E60270" w:rsidP="00831BCF">
      <w:pPr>
        <w:rPr>
          <w:i/>
          <w:iCs w:val="0"/>
          <w:color w:val="000000" w:themeColor="text1"/>
        </w:rPr>
      </w:pPr>
      <w:bookmarkStart w:id="41" w:name="_Ref58229779"/>
      <w:bookmarkStart w:id="42" w:name="_Ref57829642"/>
      <w:bookmarkStart w:id="43" w:name="_Toc58975150"/>
      <w:r>
        <w:rPr>
          <w:i/>
          <w:iCs w:val="0"/>
          <w:color w:val="000000" w:themeColor="text1"/>
        </w:rPr>
        <w:br/>
      </w:r>
      <w:r w:rsidR="00CD266A" w:rsidRPr="00831BCF">
        <w:rPr>
          <w:i/>
          <w:iCs w:val="0"/>
          <w:color w:val="000000" w:themeColor="text1"/>
        </w:rPr>
        <w:t xml:space="preserve">Table </w:t>
      </w:r>
      <w:r w:rsidR="00CD266A" w:rsidRPr="00831BCF">
        <w:rPr>
          <w:i/>
          <w:iCs w:val="0"/>
          <w:color w:val="000000" w:themeColor="text1"/>
        </w:rPr>
        <w:fldChar w:fldCharType="begin"/>
      </w:r>
      <w:r w:rsidR="00CD266A" w:rsidRPr="00831BCF">
        <w:rPr>
          <w:i/>
          <w:iCs w:val="0"/>
          <w:color w:val="000000" w:themeColor="text1"/>
        </w:rPr>
        <w:instrText xml:space="preserve"> STYLEREF 2 \s </w:instrText>
      </w:r>
      <w:r w:rsidR="00CD266A" w:rsidRPr="00831BCF">
        <w:rPr>
          <w:i/>
          <w:iCs w:val="0"/>
          <w:color w:val="000000" w:themeColor="text1"/>
        </w:rPr>
        <w:fldChar w:fldCharType="separate"/>
      </w:r>
      <w:r w:rsidR="000A0DA3" w:rsidRPr="00831BCF">
        <w:rPr>
          <w:i/>
          <w:iCs w:val="0"/>
          <w:noProof/>
          <w:color w:val="000000" w:themeColor="text1"/>
        </w:rPr>
        <w:t>3</w:t>
      </w:r>
      <w:r w:rsidR="00CD266A" w:rsidRPr="00831BCF">
        <w:rPr>
          <w:i/>
          <w:iCs w:val="0"/>
          <w:color w:val="000000" w:themeColor="text1"/>
        </w:rPr>
        <w:fldChar w:fldCharType="end"/>
      </w:r>
      <w:r w:rsidR="00CD266A" w:rsidRPr="00831BCF">
        <w:rPr>
          <w:i/>
          <w:iCs w:val="0"/>
          <w:color w:val="000000" w:themeColor="text1"/>
        </w:rPr>
        <w:t>.</w:t>
      </w:r>
      <w:r w:rsidR="00CD266A" w:rsidRPr="00831BCF">
        <w:rPr>
          <w:i/>
          <w:iCs w:val="0"/>
          <w:color w:val="000000" w:themeColor="text1"/>
        </w:rPr>
        <w:fldChar w:fldCharType="begin"/>
      </w:r>
      <w:r w:rsidR="00CD266A" w:rsidRPr="00831BCF">
        <w:rPr>
          <w:i/>
          <w:iCs w:val="0"/>
          <w:color w:val="000000" w:themeColor="text1"/>
        </w:rPr>
        <w:instrText xml:space="preserve"> SEQ Table \* ARABIC \s 2 </w:instrText>
      </w:r>
      <w:r w:rsidR="00CD266A" w:rsidRPr="00831BCF">
        <w:rPr>
          <w:i/>
          <w:iCs w:val="0"/>
          <w:color w:val="000000" w:themeColor="text1"/>
        </w:rPr>
        <w:fldChar w:fldCharType="separate"/>
      </w:r>
      <w:r w:rsidR="000A0DA3" w:rsidRPr="00831BCF">
        <w:rPr>
          <w:i/>
          <w:iCs w:val="0"/>
          <w:noProof/>
          <w:color w:val="000000" w:themeColor="text1"/>
        </w:rPr>
        <w:t>2</w:t>
      </w:r>
      <w:r w:rsidR="00CD266A" w:rsidRPr="00831BCF">
        <w:rPr>
          <w:i/>
          <w:iCs w:val="0"/>
          <w:color w:val="000000" w:themeColor="text1"/>
        </w:rPr>
        <w:fldChar w:fldCharType="end"/>
      </w:r>
      <w:bookmarkEnd w:id="41"/>
      <w:r w:rsidR="00CD266A" w:rsidRPr="00831BCF">
        <w:rPr>
          <w:i/>
          <w:iCs w:val="0"/>
          <w:color w:val="000000" w:themeColor="text1"/>
        </w:rPr>
        <w:t>. PCM thermal properties</w:t>
      </w:r>
      <w:bookmarkEnd w:id="42"/>
      <w:bookmarkEnd w:id="43"/>
    </w:p>
    <w:tbl>
      <w:tblPr>
        <w:tblStyle w:val="TableGrid"/>
        <w:tblW w:w="0" w:type="auto"/>
        <w:tblLook w:val="04A0" w:firstRow="1" w:lastRow="0" w:firstColumn="1" w:lastColumn="0" w:noHBand="0" w:noVBand="1"/>
      </w:tblPr>
      <w:tblGrid>
        <w:gridCol w:w="4675"/>
        <w:gridCol w:w="4675"/>
      </w:tblGrid>
      <w:tr w:rsidR="009F41D2" w14:paraId="0F5F62DF" w14:textId="77777777" w:rsidTr="00CD266A">
        <w:tc>
          <w:tcPr>
            <w:tcW w:w="4675" w:type="dxa"/>
            <w:shd w:val="clear" w:color="auto" w:fill="D9D9D9" w:themeFill="background1" w:themeFillShade="D9"/>
          </w:tcPr>
          <w:p w14:paraId="63BF89BE" w14:textId="77777777" w:rsidR="009F41D2" w:rsidRPr="00CD266A" w:rsidRDefault="009F41D2" w:rsidP="00162521">
            <w:pPr>
              <w:spacing w:line="360" w:lineRule="auto"/>
              <w:jc w:val="center"/>
              <w:rPr>
                <w:b/>
                <w:bCs/>
              </w:rPr>
            </w:pPr>
            <w:r w:rsidRPr="00CD266A">
              <w:rPr>
                <w:b/>
                <w:bCs/>
              </w:rPr>
              <w:t>Thermal Property</w:t>
            </w:r>
          </w:p>
        </w:tc>
        <w:tc>
          <w:tcPr>
            <w:tcW w:w="4675" w:type="dxa"/>
            <w:shd w:val="clear" w:color="auto" w:fill="D9D9D9" w:themeFill="background1" w:themeFillShade="D9"/>
          </w:tcPr>
          <w:p w14:paraId="46142F17" w14:textId="77777777" w:rsidR="009F41D2" w:rsidRPr="00CD266A" w:rsidRDefault="009F41D2" w:rsidP="00162521">
            <w:pPr>
              <w:spacing w:line="360" w:lineRule="auto"/>
              <w:jc w:val="center"/>
              <w:rPr>
                <w:b/>
                <w:bCs/>
              </w:rPr>
            </w:pPr>
            <w:r w:rsidRPr="00CD266A">
              <w:rPr>
                <w:b/>
                <w:bCs/>
              </w:rPr>
              <w:t>Value</w:t>
            </w:r>
          </w:p>
        </w:tc>
      </w:tr>
      <w:tr w:rsidR="009F41D2" w14:paraId="153A8184" w14:textId="77777777" w:rsidTr="009F41D2">
        <w:tc>
          <w:tcPr>
            <w:tcW w:w="4675" w:type="dxa"/>
          </w:tcPr>
          <w:p w14:paraId="5960AC7F" w14:textId="77777777" w:rsidR="009F41D2" w:rsidRPr="009F41D2" w:rsidRDefault="009F41D2" w:rsidP="00162521">
            <w:pPr>
              <w:spacing w:line="360" w:lineRule="auto"/>
              <w:jc w:val="center"/>
              <w:rPr>
                <w:i/>
              </w:rPr>
            </w:pPr>
            <w:r w:rsidRPr="009F41D2">
              <w:rPr>
                <w:i/>
              </w:rPr>
              <w:t>T</w:t>
            </w:r>
            <w:r w:rsidRPr="009F41D2">
              <w:rPr>
                <w:i/>
                <w:vertAlign w:val="subscript"/>
              </w:rPr>
              <w:t>m</w:t>
            </w:r>
            <w:r w:rsidRPr="009F41D2">
              <w:rPr>
                <w:iCs w:val="0"/>
              </w:rPr>
              <w:t xml:space="preserve"> (°C)</w:t>
            </w:r>
          </w:p>
        </w:tc>
        <w:tc>
          <w:tcPr>
            <w:tcW w:w="4675" w:type="dxa"/>
          </w:tcPr>
          <w:p w14:paraId="6CC679C6" w14:textId="77777777" w:rsidR="009F41D2" w:rsidRDefault="009F41D2" w:rsidP="00162521">
            <w:pPr>
              <w:spacing w:line="360" w:lineRule="auto"/>
              <w:jc w:val="center"/>
            </w:pPr>
            <w:r>
              <w:t>15</w:t>
            </w:r>
          </w:p>
        </w:tc>
      </w:tr>
      <w:tr w:rsidR="009F41D2" w14:paraId="73B52596" w14:textId="77777777" w:rsidTr="009F41D2">
        <w:tc>
          <w:tcPr>
            <w:tcW w:w="4675" w:type="dxa"/>
          </w:tcPr>
          <w:p w14:paraId="00875DAE" w14:textId="77777777" w:rsidR="009F41D2" w:rsidRPr="009F41D2" w:rsidRDefault="009F41D2" w:rsidP="00162521">
            <w:pPr>
              <w:spacing w:line="360" w:lineRule="auto"/>
              <w:jc w:val="center"/>
              <w:rPr>
                <w:i/>
              </w:rPr>
            </w:pPr>
            <w:proofErr w:type="spellStart"/>
            <w:r w:rsidRPr="009F41D2">
              <w:rPr>
                <w:i/>
              </w:rPr>
              <w:t>h</w:t>
            </w:r>
            <w:r w:rsidRPr="009F41D2">
              <w:rPr>
                <w:i/>
                <w:vertAlign w:val="subscript"/>
              </w:rPr>
              <w:t>sl</w:t>
            </w:r>
            <w:proofErr w:type="spellEnd"/>
            <w:r w:rsidRPr="009F41D2">
              <w:rPr>
                <w:iCs w:val="0"/>
              </w:rPr>
              <w:t xml:space="preserve"> (J/kg)</w:t>
            </w:r>
          </w:p>
        </w:tc>
        <w:tc>
          <w:tcPr>
            <w:tcW w:w="4675" w:type="dxa"/>
          </w:tcPr>
          <w:p w14:paraId="64217C94" w14:textId="77777777" w:rsidR="009F41D2" w:rsidRDefault="009F41D2" w:rsidP="00162521">
            <w:pPr>
              <w:spacing w:line="360" w:lineRule="auto"/>
              <w:jc w:val="center"/>
            </w:pPr>
            <w:r>
              <w:t>182000</w:t>
            </w:r>
          </w:p>
        </w:tc>
      </w:tr>
      <w:tr w:rsidR="009F41D2" w14:paraId="7C6C0F6E" w14:textId="77777777" w:rsidTr="009F41D2">
        <w:tc>
          <w:tcPr>
            <w:tcW w:w="4675" w:type="dxa"/>
          </w:tcPr>
          <w:p w14:paraId="076FDF69" w14:textId="77777777" w:rsidR="009F41D2" w:rsidRDefault="009F41D2" w:rsidP="00162521">
            <w:pPr>
              <w:spacing w:line="360" w:lineRule="auto"/>
              <w:jc w:val="center"/>
            </w:pPr>
            <w:r w:rsidRPr="009F41D2">
              <w:rPr>
                <w:i/>
                <w:lang w:val="el-GR"/>
              </w:rPr>
              <w:t>ρ</w:t>
            </w:r>
            <w:r w:rsidRPr="009F41D2">
              <w:t xml:space="preserve"> (kg/m</w:t>
            </w:r>
            <w:r w:rsidRPr="009F41D2">
              <w:rPr>
                <w:vertAlign w:val="superscript"/>
              </w:rPr>
              <w:t>3</w:t>
            </w:r>
            <w:r w:rsidRPr="009F41D2">
              <w:t>)</w:t>
            </w:r>
          </w:p>
        </w:tc>
        <w:tc>
          <w:tcPr>
            <w:tcW w:w="4675" w:type="dxa"/>
          </w:tcPr>
          <w:p w14:paraId="69DA729E" w14:textId="77777777" w:rsidR="009F41D2" w:rsidRDefault="009F41D2" w:rsidP="00162521">
            <w:pPr>
              <w:spacing w:line="360" w:lineRule="auto"/>
              <w:jc w:val="center"/>
            </w:pPr>
            <w:r>
              <w:t>905</w:t>
            </w:r>
          </w:p>
        </w:tc>
      </w:tr>
      <w:tr w:rsidR="009F41D2" w14:paraId="7B2CBB60" w14:textId="77777777" w:rsidTr="009F41D2">
        <w:tc>
          <w:tcPr>
            <w:tcW w:w="4675" w:type="dxa"/>
          </w:tcPr>
          <w:p w14:paraId="5898EEB6" w14:textId="77777777" w:rsidR="009F41D2" w:rsidRDefault="009F41D2" w:rsidP="00162521">
            <w:pPr>
              <w:spacing w:line="360" w:lineRule="auto"/>
              <w:jc w:val="center"/>
            </w:pPr>
            <w:proofErr w:type="spellStart"/>
            <w:r w:rsidRPr="009F41D2">
              <w:rPr>
                <w:i/>
              </w:rPr>
              <w:t>c</w:t>
            </w:r>
            <w:r w:rsidRPr="009F41D2">
              <w:rPr>
                <w:i/>
                <w:vertAlign w:val="subscript"/>
              </w:rPr>
              <w:t>pl</w:t>
            </w:r>
            <w:proofErr w:type="spellEnd"/>
            <w:r w:rsidRPr="009F41D2">
              <w:t xml:space="preserve"> (J/</w:t>
            </w:r>
            <w:proofErr w:type="spellStart"/>
            <w:r w:rsidRPr="009F41D2">
              <w:t>kg·K</w:t>
            </w:r>
            <w:proofErr w:type="spellEnd"/>
            <w:r w:rsidRPr="009F41D2">
              <w:t>)</w:t>
            </w:r>
          </w:p>
        </w:tc>
        <w:tc>
          <w:tcPr>
            <w:tcW w:w="4675" w:type="dxa"/>
          </w:tcPr>
          <w:p w14:paraId="7E0AB0C7" w14:textId="77777777" w:rsidR="009F41D2" w:rsidRDefault="00CD266A" w:rsidP="00162521">
            <w:pPr>
              <w:spacing w:line="360" w:lineRule="auto"/>
              <w:jc w:val="center"/>
            </w:pPr>
            <w:r>
              <w:t>2560</w:t>
            </w:r>
          </w:p>
        </w:tc>
      </w:tr>
      <w:tr w:rsidR="009F41D2" w14:paraId="3F5E5CC4" w14:textId="77777777" w:rsidTr="009F41D2">
        <w:tc>
          <w:tcPr>
            <w:tcW w:w="4675" w:type="dxa"/>
          </w:tcPr>
          <w:p w14:paraId="7E1D4017" w14:textId="77777777" w:rsidR="009F41D2" w:rsidRDefault="009F41D2" w:rsidP="00162521">
            <w:pPr>
              <w:spacing w:line="360" w:lineRule="auto"/>
              <w:jc w:val="center"/>
            </w:pPr>
            <w:r w:rsidRPr="009F41D2">
              <w:rPr>
                <w:i/>
              </w:rPr>
              <w:t>c</w:t>
            </w:r>
            <w:r w:rsidRPr="009F41D2">
              <w:rPr>
                <w:i/>
                <w:vertAlign w:val="subscript"/>
              </w:rPr>
              <w:t>ps</w:t>
            </w:r>
            <w:r w:rsidRPr="009F41D2">
              <w:t xml:space="preserve"> (J/</w:t>
            </w:r>
            <w:proofErr w:type="spellStart"/>
            <w:r w:rsidRPr="009F41D2">
              <w:t>kg·K</w:t>
            </w:r>
            <w:proofErr w:type="spellEnd"/>
            <w:r w:rsidRPr="009F41D2">
              <w:t>)</w:t>
            </w:r>
          </w:p>
        </w:tc>
        <w:tc>
          <w:tcPr>
            <w:tcW w:w="4675" w:type="dxa"/>
          </w:tcPr>
          <w:p w14:paraId="4330BA0D" w14:textId="77777777" w:rsidR="009F41D2" w:rsidRDefault="00CD266A" w:rsidP="00162521">
            <w:pPr>
              <w:spacing w:line="360" w:lineRule="auto"/>
              <w:jc w:val="center"/>
            </w:pPr>
            <w:r>
              <w:t>2250</w:t>
            </w:r>
          </w:p>
        </w:tc>
      </w:tr>
      <w:tr w:rsidR="009F41D2" w14:paraId="2E6E0F8C" w14:textId="77777777" w:rsidTr="009F41D2">
        <w:tc>
          <w:tcPr>
            <w:tcW w:w="4675" w:type="dxa"/>
          </w:tcPr>
          <w:p w14:paraId="22198F17" w14:textId="77777777" w:rsidR="009F41D2" w:rsidRDefault="009F41D2" w:rsidP="00162521">
            <w:pPr>
              <w:spacing w:line="360" w:lineRule="auto"/>
              <w:jc w:val="center"/>
            </w:pPr>
            <w:r w:rsidRPr="009F41D2">
              <w:rPr>
                <w:i/>
              </w:rPr>
              <w:t>k</w:t>
            </w:r>
            <w:r w:rsidRPr="009F41D2">
              <w:rPr>
                <w:i/>
                <w:vertAlign w:val="subscript"/>
              </w:rPr>
              <w:t>l</w:t>
            </w:r>
            <w:r w:rsidRPr="009F41D2">
              <w:t xml:space="preserve"> (W/</w:t>
            </w:r>
            <w:proofErr w:type="spellStart"/>
            <w:r w:rsidRPr="009F41D2">
              <w:t>m·K</w:t>
            </w:r>
            <w:proofErr w:type="spellEnd"/>
            <w:r w:rsidRPr="009F41D2">
              <w:t>)</w:t>
            </w:r>
          </w:p>
        </w:tc>
        <w:tc>
          <w:tcPr>
            <w:tcW w:w="4675" w:type="dxa"/>
          </w:tcPr>
          <w:p w14:paraId="49932E8F" w14:textId="77777777" w:rsidR="009F41D2" w:rsidRDefault="00CD266A" w:rsidP="00162521">
            <w:pPr>
              <w:spacing w:line="360" w:lineRule="auto"/>
              <w:jc w:val="center"/>
            </w:pPr>
            <w:r>
              <w:t>0.15</w:t>
            </w:r>
          </w:p>
        </w:tc>
      </w:tr>
      <w:tr w:rsidR="009F41D2" w14:paraId="5FBD4099" w14:textId="77777777" w:rsidTr="009F41D2">
        <w:tc>
          <w:tcPr>
            <w:tcW w:w="4675" w:type="dxa"/>
          </w:tcPr>
          <w:p w14:paraId="4F574167" w14:textId="77777777" w:rsidR="009F41D2" w:rsidRDefault="009F41D2" w:rsidP="00162521">
            <w:pPr>
              <w:spacing w:line="360" w:lineRule="auto"/>
              <w:jc w:val="center"/>
            </w:pPr>
            <w:proofErr w:type="spellStart"/>
            <w:r w:rsidRPr="009F41D2">
              <w:rPr>
                <w:i/>
              </w:rPr>
              <w:t>k</w:t>
            </w:r>
            <w:r w:rsidRPr="009F41D2">
              <w:rPr>
                <w:i/>
                <w:vertAlign w:val="subscript"/>
              </w:rPr>
              <w:t>s</w:t>
            </w:r>
            <w:proofErr w:type="spellEnd"/>
            <w:r w:rsidRPr="009F41D2">
              <w:t xml:space="preserve"> (W/</w:t>
            </w:r>
            <w:proofErr w:type="spellStart"/>
            <w:r w:rsidRPr="009F41D2">
              <w:t>m·K</w:t>
            </w:r>
            <w:proofErr w:type="spellEnd"/>
            <w:r w:rsidRPr="009F41D2">
              <w:t>)</w:t>
            </w:r>
          </w:p>
        </w:tc>
        <w:tc>
          <w:tcPr>
            <w:tcW w:w="4675" w:type="dxa"/>
          </w:tcPr>
          <w:p w14:paraId="6174FA90" w14:textId="77777777" w:rsidR="009F41D2" w:rsidRDefault="00CD266A" w:rsidP="00162521">
            <w:pPr>
              <w:spacing w:line="360" w:lineRule="auto"/>
              <w:jc w:val="center"/>
            </w:pPr>
            <w:r>
              <w:t>0.25</w:t>
            </w:r>
          </w:p>
        </w:tc>
      </w:tr>
    </w:tbl>
    <w:p w14:paraId="6F8831D6" w14:textId="77777777" w:rsidR="009F41D2" w:rsidRDefault="009F41D2" w:rsidP="00D102D0">
      <w:pPr>
        <w:spacing w:line="480" w:lineRule="auto"/>
      </w:pPr>
    </w:p>
    <w:p w14:paraId="56ECD5A7" w14:textId="77777777" w:rsidR="00695BCE" w:rsidRDefault="00321CC7" w:rsidP="00D102D0">
      <w:pPr>
        <w:pStyle w:val="Heading4"/>
        <w:spacing w:line="480" w:lineRule="auto"/>
      </w:pPr>
      <w:r>
        <w:lastRenderedPageBreak/>
        <w:t>Experiment Parameters</w:t>
      </w:r>
    </w:p>
    <w:p w14:paraId="56CD4BB2" w14:textId="74A7636C" w:rsidR="00321CC7" w:rsidRDefault="00321CC7" w:rsidP="00D102D0">
      <w:pPr>
        <w:spacing w:line="480" w:lineRule="auto"/>
        <w:ind w:firstLine="720"/>
        <w:jc w:val="both"/>
      </w:pPr>
      <w:r>
        <w:t xml:space="preserve">The AHU’s operating parameters were controlled and measured using a LabVIEW program. The experiment was conducted in two stages: the first stage consisted of solidifying the PCM that was initially in the liquid phase, and the second stage consisted of </w:t>
      </w:r>
      <w:r w:rsidR="001F275F">
        <w:t>melting the PCM</w:t>
      </w:r>
      <w:r>
        <w:t xml:space="preserve"> </w:t>
      </w:r>
      <w:r w:rsidR="001F275F">
        <w:t>directly after the first stage. During the first stage</w:t>
      </w:r>
      <w:r w:rsidR="00987E8F">
        <w:t>,</w:t>
      </w:r>
      <w:r w:rsidR="001F275F">
        <w:t xml:space="preserve"> the supply-air temperature was</w:t>
      </w:r>
      <w:r w:rsidR="00767A9D">
        <w:t xml:space="preserve"> set at</w:t>
      </w:r>
      <w:r w:rsidR="001F275F">
        <w:t xml:space="preserve"> </w:t>
      </w:r>
      <w:r w:rsidR="00987E8F">
        <w:t xml:space="preserve">9 °C, and the airflow rate was set to 700 CFM. During the second stage, the supply-air temperature was set to 19 °C, and the airflow rate was set to 1475 CFM to </w:t>
      </w:r>
      <w:r w:rsidR="00691683">
        <w:t>achieve a similar cooling rate to the first stage</w:t>
      </w:r>
      <w:r w:rsidR="00987E8F">
        <w:t xml:space="preserve">. </w:t>
      </w:r>
      <w:r w:rsidR="00987E8F">
        <w:fldChar w:fldCharType="begin"/>
      </w:r>
      <w:r w:rsidR="00987E8F">
        <w:instrText xml:space="preserve"> REF _Ref57579019 \h </w:instrText>
      </w:r>
      <w:r w:rsidR="006F3396">
        <w:instrText xml:space="preserve"> \* MERGEFORMAT </w:instrText>
      </w:r>
      <w:r w:rsidR="00987E8F">
        <w:fldChar w:fldCharType="separate"/>
      </w:r>
      <w:r w:rsidR="000A0DA3" w:rsidRPr="00987E8F">
        <w:rPr>
          <w:color w:val="000000" w:themeColor="text1"/>
        </w:rPr>
        <w:t xml:space="preserve">Figure </w:t>
      </w:r>
      <w:r w:rsidR="000A0DA3">
        <w:rPr>
          <w:noProof/>
          <w:color w:val="000000" w:themeColor="text1"/>
        </w:rPr>
        <w:t>3.6</w:t>
      </w:r>
      <w:r w:rsidR="00987E8F">
        <w:fldChar w:fldCharType="end"/>
      </w:r>
      <w:r w:rsidR="00987E8F">
        <w:t xml:space="preserve"> displays the variation of the test parameters</w:t>
      </w:r>
      <w:r w:rsidR="00BB73C3">
        <w:t xml:space="preserve"> during the experiment.</w:t>
      </w:r>
    </w:p>
    <w:tbl>
      <w:tblPr>
        <w:tblStyle w:val="TableGrid"/>
        <w:tblW w:w="0" w:type="auto"/>
        <w:tblLook w:val="04A0" w:firstRow="1" w:lastRow="0" w:firstColumn="1" w:lastColumn="0" w:noHBand="0" w:noVBand="1"/>
      </w:tblPr>
      <w:tblGrid>
        <w:gridCol w:w="9350"/>
      </w:tblGrid>
      <w:tr w:rsidR="001F275F" w14:paraId="3A0DAEB7" w14:textId="77777777" w:rsidTr="006F3396">
        <w:tc>
          <w:tcPr>
            <w:tcW w:w="9350" w:type="dxa"/>
            <w:tcBorders>
              <w:top w:val="nil"/>
              <w:left w:val="nil"/>
              <w:bottom w:val="nil"/>
              <w:right w:val="nil"/>
            </w:tcBorders>
          </w:tcPr>
          <w:p w14:paraId="1CDDD850" w14:textId="77777777" w:rsidR="00987E8F" w:rsidRPr="00987E8F" w:rsidRDefault="001F275F" w:rsidP="00D102D0">
            <w:pPr>
              <w:keepNext/>
              <w:spacing w:line="480" w:lineRule="auto"/>
              <w:jc w:val="center"/>
              <w:rPr>
                <w:color w:val="000000" w:themeColor="text1"/>
              </w:rPr>
            </w:pPr>
            <w:r w:rsidRPr="00987E8F">
              <w:rPr>
                <w:noProof/>
                <w:color w:val="000000" w:themeColor="text1"/>
                <w:lang w:eastAsia="zh-CN"/>
              </w:rPr>
              <w:drawing>
                <wp:inline distT="0" distB="0" distL="0" distR="0" wp14:anchorId="1B074A4A" wp14:editId="01B9BA73">
                  <wp:extent cx="5111496" cy="3200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1496" cy="3200400"/>
                          </a:xfrm>
                          <a:prstGeom prst="rect">
                            <a:avLst/>
                          </a:prstGeom>
                          <a:noFill/>
                          <a:ln>
                            <a:noFill/>
                          </a:ln>
                        </pic:spPr>
                      </pic:pic>
                    </a:graphicData>
                  </a:graphic>
                </wp:inline>
              </w:drawing>
            </w:r>
          </w:p>
          <w:p w14:paraId="05C03714" w14:textId="64AAD583" w:rsidR="001F275F" w:rsidRDefault="00987E8F" w:rsidP="00D102D0">
            <w:pPr>
              <w:pStyle w:val="Caption"/>
              <w:spacing w:line="480" w:lineRule="auto"/>
              <w:jc w:val="center"/>
            </w:pPr>
            <w:bookmarkStart w:id="44" w:name="_Ref57579019"/>
            <w:bookmarkStart w:id="45" w:name="_Toc58974918"/>
            <w:r w:rsidRPr="00987E8F">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6</w:t>
            </w:r>
            <w:r w:rsidR="007A4331">
              <w:rPr>
                <w:color w:val="000000" w:themeColor="text1"/>
                <w:sz w:val="24"/>
                <w:szCs w:val="24"/>
              </w:rPr>
              <w:fldChar w:fldCharType="end"/>
            </w:r>
            <w:bookmarkEnd w:id="44"/>
            <w:r w:rsidRPr="00987E8F">
              <w:rPr>
                <w:color w:val="000000" w:themeColor="text1"/>
                <w:sz w:val="24"/>
                <w:szCs w:val="24"/>
              </w:rPr>
              <w:t>. PCM Experiment Test Parameters</w:t>
            </w:r>
            <w:bookmarkEnd w:id="45"/>
          </w:p>
        </w:tc>
      </w:tr>
    </w:tbl>
    <w:p w14:paraId="39F48204" w14:textId="77777777" w:rsidR="001F275F" w:rsidRDefault="00ED5E1A" w:rsidP="00D102D0">
      <w:pPr>
        <w:pStyle w:val="Heading4"/>
        <w:spacing w:line="480" w:lineRule="auto"/>
      </w:pPr>
      <w:r>
        <w:t>Experiment Results and Analysis</w:t>
      </w:r>
    </w:p>
    <w:p w14:paraId="742C9DA1" w14:textId="1BC9F86F" w:rsidR="00824DBC" w:rsidRDefault="005B2A06" w:rsidP="00D102D0">
      <w:pPr>
        <w:spacing w:line="480" w:lineRule="auto"/>
        <w:ind w:firstLine="720"/>
        <w:jc w:val="both"/>
      </w:pPr>
      <w:r>
        <w:t xml:space="preserve">The variation of PCM temperatures is displayed in </w:t>
      </w:r>
      <w:r w:rsidR="008C7E69">
        <w:fldChar w:fldCharType="begin"/>
      </w:r>
      <w:r w:rsidR="008C7E69">
        <w:instrText xml:space="preserve"> REF _Ref57581699 \h </w:instrText>
      </w:r>
      <w:r w:rsidR="00C57B90">
        <w:instrText xml:space="preserve"> \* MERGEFORMAT </w:instrText>
      </w:r>
      <w:r w:rsidR="008C7E69">
        <w:fldChar w:fldCharType="separate"/>
      </w:r>
      <w:r w:rsidR="000A0DA3" w:rsidRPr="008C7E69">
        <w:rPr>
          <w:color w:val="000000" w:themeColor="text1"/>
        </w:rPr>
        <w:t xml:space="preserve">Figure </w:t>
      </w:r>
      <w:r w:rsidR="000A0DA3">
        <w:rPr>
          <w:noProof/>
          <w:color w:val="000000" w:themeColor="text1"/>
        </w:rPr>
        <w:t>3.7</w:t>
      </w:r>
      <w:r w:rsidR="008C7E69">
        <w:fldChar w:fldCharType="end"/>
      </w:r>
      <w:r w:rsidR="008C7E69">
        <w:t xml:space="preserve">. </w:t>
      </w:r>
      <w:r w:rsidR="00037DD1">
        <w:t xml:space="preserve">Initially, the PCM temperature decreases as it loses heat to the colder </w:t>
      </w:r>
      <w:r w:rsidR="00691683">
        <w:t xml:space="preserve">overflowing </w:t>
      </w:r>
      <w:r w:rsidR="00037DD1">
        <w:t>air. The PCM that was used has an advertised melting temperature of 15 °</w:t>
      </w:r>
      <w:r w:rsidR="00556557">
        <w:t xml:space="preserve">C, but the PCM’s temperature dropped to around 12.5 </w:t>
      </w:r>
      <w:r w:rsidR="00556557">
        <w:lastRenderedPageBreak/>
        <w:t>°C and began to rise again due to the subcooling effect</w:t>
      </w:r>
      <w:r w:rsidR="006449DA">
        <w:t xml:space="preserve">, which causes </w:t>
      </w:r>
      <w:r w:rsidR="00556557">
        <w:t>the PCM temperature drops below the melting temperature while the initial solid crystals are being formed.</w:t>
      </w:r>
      <w:r w:rsidR="00037DD1">
        <w:t xml:space="preserve"> </w:t>
      </w:r>
    </w:p>
    <w:p w14:paraId="6EA822F2" w14:textId="3F5A8E5A" w:rsidR="005B2A06" w:rsidRDefault="005B2A06" w:rsidP="00D102D0">
      <w:pPr>
        <w:spacing w:line="480" w:lineRule="auto"/>
        <w:ind w:firstLine="720"/>
        <w:jc w:val="both"/>
      </w:pPr>
      <w:r>
        <w:t>The first stage lasted for 5.6 hours and</w:t>
      </w:r>
      <w:r w:rsidR="00556557">
        <w:t xml:space="preserve"> at this point between 75% and 50% of the PCM had</w:t>
      </w:r>
      <w:r w:rsidR="00CC7E00">
        <w:t xml:space="preserve"> solidified. This can be deduced from the rapid decrease in the PCM temperature at the 0.5” height, while the PCM temperature was slightly decreasing at the 0.25” height. This is confirmed visually in </w:t>
      </w:r>
      <w:r w:rsidR="00CC7E00">
        <w:fldChar w:fldCharType="begin"/>
      </w:r>
      <w:r w:rsidR="00CC7E00">
        <w:instrText xml:space="preserve"> REF _Ref57585122 \h </w:instrText>
      </w:r>
      <w:r w:rsidR="00C57B90">
        <w:instrText xml:space="preserve"> \* MERGEFORMAT </w:instrText>
      </w:r>
      <w:r w:rsidR="00CC7E00">
        <w:fldChar w:fldCharType="separate"/>
      </w:r>
      <w:r w:rsidR="000A0DA3" w:rsidRPr="00CC7E00">
        <w:rPr>
          <w:color w:val="000000" w:themeColor="text1"/>
        </w:rPr>
        <w:t xml:space="preserve">Figure </w:t>
      </w:r>
      <w:r w:rsidR="000A0DA3">
        <w:rPr>
          <w:noProof/>
          <w:color w:val="000000" w:themeColor="text1"/>
        </w:rPr>
        <w:t>3.8</w:t>
      </w:r>
      <w:r w:rsidR="00CC7E00">
        <w:fldChar w:fldCharType="end"/>
      </w:r>
      <w:r w:rsidR="00CA3F8E">
        <w:t xml:space="preserve">, which shows the solid PCM at the top and </w:t>
      </w:r>
      <w:r w:rsidR="00824DBC">
        <w:t>the solid-liquid interface below</w:t>
      </w:r>
      <w:r w:rsidR="00CA3F8E">
        <w:t xml:space="preserve"> halfway depth. </w:t>
      </w:r>
      <w:r w:rsidR="00F832C5">
        <w:t xml:space="preserve">Once stage 2 began, the PCM temperatures began to increase as heat was being gained from the hot air. </w:t>
      </w:r>
      <w:r w:rsidR="006449DA">
        <w:t>Initially, the bottom and 0.25” high thermocouples recorded an increase in temperature, but the temperature quickly decreased and started rising slowly.</w:t>
      </w:r>
      <w:r w:rsidR="00BB134E">
        <w:t xml:space="preserve"> This was caused by taking the tray out for inspection at the end of the first stage, which exposed the bottom of the tray to the warmer room air</w:t>
      </w:r>
      <w:r w:rsidR="006449DA">
        <w:t xml:space="preserve">. This effect is displayed in </w:t>
      </w:r>
      <w:r w:rsidR="006F68B1">
        <w:fldChar w:fldCharType="begin"/>
      </w:r>
      <w:r w:rsidR="006F68B1">
        <w:instrText xml:space="preserve"> REF _Ref57595453 \h </w:instrText>
      </w:r>
      <w:r w:rsidR="00C57B90">
        <w:instrText xml:space="preserve"> \* MERGEFORMAT </w:instrText>
      </w:r>
      <w:r w:rsidR="006F68B1">
        <w:fldChar w:fldCharType="separate"/>
      </w:r>
      <w:r w:rsidR="000A0DA3" w:rsidRPr="00462A70">
        <w:rPr>
          <w:color w:val="000000" w:themeColor="text1"/>
        </w:rPr>
        <w:t xml:space="preserve">Figure </w:t>
      </w:r>
      <w:r w:rsidR="000A0DA3">
        <w:rPr>
          <w:noProof/>
          <w:color w:val="000000" w:themeColor="text1"/>
        </w:rPr>
        <w:t>3.9</w:t>
      </w:r>
      <w:r w:rsidR="006F68B1">
        <w:fldChar w:fldCharType="end"/>
      </w:r>
      <w:r w:rsidR="006449DA">
        <w:t xml:space="preserve"> where </w:t>
      </w:r>
      <w:r w:rsidR="006F68B1">
        <w:t>a</w:t>
      </w:r>
      <w:r w:rsidR="006449DA">
        <w:t xml:space="preserve"> solid</w:t>
      </w:r>
      <w:r w:rsidR="006F68B1">
        <w:t xml:space="preserve"> layer can be seen on the bottom of the tray.</w:t>
      </w:r>
      <w:r w:rsidR="00D61D0A">
        <w:t xml:space="preserve"> After</w:t>
      </w:r>
      <w:r w:rsidR="00CC4043">
        <w:t xml:space="preserve"> 4.4 hours, the PCM had fully melted, which is indicated by the rapid increase in temperature of the bottom thermocouple and the absence of solid crystals in </w:t>
      </w:r>
      <w:r w:rsidR="00CC4043">
        <w:fldChar w:fldCharType="begin"/>
      </w:r>
      <w:r w:rsidR="00CC4043">
        <w:instrText xml:space="preserve"> REF _Ref57596800 \h </w:instrText>
      </w:r>
      <w:r w:rsidR="00C57B90">
        <w:instrText xml:space="preserve"> \* MERGEFORMAT </w:instrText>
      </w:r>
      <w:r w:rsidR="00CC4043">
        <w:fldChar w:fldCharType="separate"/>
      </w:r>
      <w:r w:rsidR="000A0DA3" w:rsidRPr="00462A70">
        <w:rPr>
          <w:color w:val="000000" w:themeColor="text1"/>
        </w:rPr>
        <w:t xml:space="preserve">Figure </w:t>
      </w:r>
      <w:r w:rsidR="000A0DA3">
        <w:rPr>
          <w:noProof/>
          <w:color w:val="000000" w:themeColor="text1"/>
        </w:rPr>
        <w:t>3.10</w:t>
      </w:r>
      <w:r w:rsidR="00CC4043">
        <w:fldChar w:fldCharType="end"/>
      </w:r>
      <w:r w:rsidR="00CC4043">
        <w:t>.</w:t>
      </w:r>
    </w:p>
    <w:tbl>
      <w:tblPr>
        <w:tblStyle w:val="TableGrid"/>
        <w:tblW w:w="0" w:type="auto"/>
        <w:tblLook w:val="04A0" w:firstRow="1" w:lastRow="0" w:firstColumn="1" w:lastColumn="0" w:noHBand="0" w:noVBand="1"/>
      </w:tblPr>
      <w:tblGrid>
        <w:gridCol w:w="9350"/>
      </w:tblGrid>
      <w:tr w:rsidR="005B2A06" w14:paraId="4E606B92" w14:textId="77777777" w:rsidTr="00037DD1">
        <w:tc>
          <w:tcPr>
            <w:tcW w:w="9350" w:type="dxa"/>
            <w:tcBorders>
              <w:top w:val="nil"/>
              <w:left w:val="nil"/>
              <w:bottom w:val="nil"/>
              <w:right w:val="nil"/>
            </w:tcBorders>
          </w:tcPr>
          <w:p w14:paraId="435188B0" w14:textId="77777777" w:rsidR="005B2A06" w:rsidRPr="008C7E69" w:rsidRDefault="005B2A06" w:rsidP="00D102D0">
            <w:pPr>
              <w:keepNext/>
              <w:spacing w:line="480" w:lineRule="auto"/>
              <w:jc w:val="center"/>
              <w:rPr>
                <w:color w:val="000000" w:themeColor="text1"/>
              </w:rPr>
            </w:pPr>
            <w:r w:rsidRPr="008C7E69">
              <w:rPr>
                <w:noProof/>
                <w:color w:val="000000" w:themeColor="text1"/>
                <w:lang w:eastAsia="zh-CN"/>
              </w:rPr>
              <w:lastRenderedPageBreak/>
              <w:drawing>
                <wp:inline distT="0" distB="0" distL="0" distR="0" wp14:anchorId="4D327EC8" wp14:editId="2536908F">
                  <wp:extent cx="5093208" cy="32004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3208" cy="3200400"/>
                          </a:xfrm>
                          <a:prstGeom prst="rect">
                            <a:avLst/>
                          </a:prstGeom>
                          <a:noFill/>
                          <a:ln>
                            <a:noFill/>
                          </a:ln>
                        </pic:spPr>
                      </pic:pic>
                    </a:graphicData>
                  </a:graphic>
                </wp:inline>
              </w:drawing>
            </w:r>
          </w:p>
          <w:p w14:paraId="29F59BA2" w14:textId="1984710D" w:rsidR="005B2A06" w:rsidRDefault="005B2A06" w:rsidP="00D102D0">
            <w:pPr>
              <w:pStyle w:val="Caption"/>
              <w:spacing w:line="480" w:lineRule="auto"/>
              <w:jc w:val="center"/>
            </w:pPr>
            <w:bookmarkStart w:id="46" w:name="_Ref57581699"/>
            <w:bookmarkStart w:id="47" w:name="_Toc58974919"/>
            <w:r w:rsidRPr="008C7E69">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7</w:t>
            </w:r>
            <w:r w:rsidR="007A4331">
              <w:rPr>
                <w:color w:val="000000" w:themeColor="text1"/>
                <w:sz w:val="24"/>
                <w:szCs w:val="24"/>
              </w:rPr>
              <w:fldChar w:fldCharType="end"/>
            </w:r>
            <w:bookmarkEnd w:id="46"/>
            <w:r w:rsidRPr="008C7E69">
              <w:rPr>
                <w:color w:val="000000" w:themeColor="text1"/>
                <w:sz w:val="24"/>
                <w:szCs w:val="24"/>
              </w:rPr>
              <w:t xml:space="preserve">. PCM temperature profile over the duration of the </w:t>
            </w:r>
            <w:r w:rsidRPr="008C7E69">
              <w:rPr>
                <w:noProof/>
                <w:color w:val="000000" w:themeColor="text1"/>
                <w:sz w:val="24"/>
                <w:szCs w:val="24"/>
              </w:rPr>
              <w:t>experiment</w:t>
            </w:r>
            <w:bookmarkEnd w:id="47"/>
          </w:p>
        </w:tc>
      </w:tr>
    </w:tbl>
    <w:p w14:paraId="640B9215" w14:textId="77777777" w:rsidR="008C7E69" w:rsidRDefault="008C7E69" w:rsidP="005741FC">
      <w:pPr>
        <w:spacing w:line="240" w:lineRule="auto"/>
        <w:jc w:val="both"/>
      </w:pPr>
    </w:p>
    <w:tbl>
      <w:tblPr>
        <w:tblStyle w:val="TableGrid"/>
        <w:tblW w:w="0" w:type="auto"/>
        <w:tblLook w:val="04A0" w:firstRow="1" w:lastRow="0" w:firstColumn="1" w:lastColumn="0" w:noHBand="0" w:noVBand="1"/>
      </w:tblPr>
      <w:tblGrid>
        <w:gridCol w:w="9350"/>
      </w:tblGrid>
      <w:tr w:rsidR="00B25945" w14:paraId="64116FE8" w14:textId="77777777" w:rsidTr="00CA3F8E">
        <w:tc>
          <w:tcPr>
            <w:tcW w:w="9350" w:type="dxa"/>
            <w:tcBorders>
              <w:top w:val="nil"/>
              <w:left w:val="nil"/>
              <w:bottom w:val="nil"/>
              <w:right w:val="nil"/>
            </w:tcBorders>
          </w:tcPr>
          <w:p w14:paraId="2AF02BDD" w14:textId="77777777" w:rsidR="00CC7E00" w:rsidRPr="00CC7E00" w:rsidRDefault="00CB6240" w:rsidP="005741FC">
            <w:pPr>
              <w:keepNext/>
              <w:jc w:val="center"/>
              <w:rPr>
                <w:color w:val="000000" w:themeColor="text1"/>
              </w:rPr>
            </w:pPr>
            <w:r>
              <w:rPr>
                <w:noProof/>
                <w:color w:val="000000" w:themeColor="text1"/>
                <w:lang w:eastAsia="zh-CN"/>
              </w:rPr>
              <mc:AlternateContent>
                <mc:Choice Requires="wps">
                  <w:drawing>
                    <wp:anchor distT="0" distB="0" distL="114300" distR="114300" simplePos="0" relativeHeight="251684864" behindDoc="0" locked="0" layoutInCell="1" allowOverlap="1" wp14:anchorId="39547685" wp14:editId="7853AB79">
                      <wp:simplePos x="0" y="0"/>
                      <wp:positionH relativeFrom="column">
                        <wp:posOffset>1451462</wp:posOffset>
                      </wp:positionH>
                      <wp:positionV relativeFrom="paragraph">
                        <wp:posOffset>1491028</wp:posOffset>
                      </wp:positionV>
                      <wp:extent cx="617220" cy="308759"/>
                      <wp:effectExtent l="0" t="0" r="11430" b="15240"/>
                      <wp:wrapNone/>
                      <wp:docPr id="52" name="Text Box 52"/>
                      <wp:cNvGraphicFramePr/>
                      <a:graphic xmlns:a="http://schemas.openxmlformats.org/drawingml/2006/main">
                        <a:graphicData uri="http://schemas.microsoft.com/office/word/2010/wordprocessingShape">
                          <wps:wsp>
                            <wps:cNvSpPr txBox="1"/>
                            <wps:spPr>
                              <a:xfrm>
                                <a:off x="0" y="0"/>
                                <a:ext cx="617220" cy="308759"/>
                              </a:xfrm>
                              <a:prstGeom prst="rect">
                                <a:avLst/>
                              </a:prstGeom>
                              <a:solidFill>
                                <a:schemeClr val="lt1"/>
                              </a:solidFill>
                              <a:ln w="6350">
                                <a:solidFill>
                                  <a:prstClr val="black"/>
                                </a:solidFill>
                              </a:ln>
                            </wps:spPr>
                            <wps:txbx>
                              <w:txbxContent>
                                <w:p w14:paraId="52E08601" w14:textId="77777777" w:rsidR="00A8678E" w:rsidRDefault="00A8678E">
                                  <w:r>
                                    <w:t>Liquid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47685" id="Text Box 52" o:spid="_x0000_s1028" type="#_x0000_t202" style="position:absolute;left:0;text-align:left;margin-left:114.3pt;margin-top:117.4pt;width:48.6pt;height:2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kjtTgIAAKkEAAAOAAAAZHJzL2Uyb0RvYy54bWysVE1vGjEQvVfqf7B8bxYI5AOxRJQoVSWU&#10;REqinI3XC6t6Pa5t2KW/vs9eICTtqerFjGfePs+8mWFy09aabZXzFZmc9896nCkjqajMKucvz3df&#10;rjjzQZhCaDIq5zvl+c3086dJY8dqQGvShXIMJMaPG5vzdQh2nGVerlUt/BlZZRAsydUi4OpWWeFE&#10;A/ZaZ4Ne7yJryBXWkVTew3vbBfk08ZelkuGhLL0KTOccuYV0unQu45lNJ2K8csKuK7lPQ/xDFrWo&#10;DB49Ut2KINjGVX9Q1ZV05KkMZ5LqjMqykirVgGr6vQ/VPK2FVakWiOPtUSb//2jl/fbRsarI+WjA&#10;mRE1evSs2sC+Usvggj6N9WPAniyAoYUffT74PZyx7LZ0dfxFQQxxKL07qhvZJJwX/cvBABGJ0Hnv&#10;6nJ0HVmyt4+t8+GboppFI+cOzUuaiu3Chw56gMS3POmquKu0Tpc4MGquHdsKtFqHlCLI36G0YQ0S&#10;OR/1EvG7WKQ+fr/UQv7Yp3eCAp82yDlK0pUerdAu2yThUa4lFTuo5aibN2/lXQX6hfDhUTgMGGTA&#10;0oQHHKUm5ER7i7M1uV9/80c8+o4oZw0GNuf+50Y4xZn+bjAR1/3hME54ugxHl1FqdxpZnkbMpp4T&#10;hOpjPa1MZsQHfTBLR/UrdmsWX0VIGIm3cx4O5jx0a4TdlGo2SyDMtBVhYZ6sjNSxMVHW5/ZVOLtv&#10;a8A83NNhtMX4Q3c7bPzS0GwTqKxS66POnap7+bEPaXj2uxsX7vSeUG//MNPfAAAA//8DAFBLAwQU&#10;AAYACAAAACEAK1o/et0AAAALAQAADwAAAGRycy9kb3ducmV2LnhtbEyPwU7DMBBE70j8g7VI3KhD&#10;Uio3jVMBKlw4URBnN97aFrEdxW4a/p7lRG+zu6PZN8129j2bcEwuBgn3iwIYhi5qF4yEz4+XOwEs&#10;ZRW06mNACT+YYNteXzWq1vEc3nHaZ8MoJKRaSbA5DzXnqbPoVVrEAQPdjnH0KtM4Gq5HdaZw3/Oy&#10;KFbcKxfog1UDPlvsvvcnL2H3ZNamE2q0O6Gdm+av45t5lfL2Zn7cAMs4538z/OETOrTEdIinoBPr&#10;JZSlWJGVRLWkDuSoygcSB9qIagm8bfhlh/YXAAD//wMAUEsBAi0AFAAGAAgAAAAhALaDOJL+AAAA&#10;4QEAABMAAAAAAAAAAAAAAAAAAAAAAFtDb250ZW50X1R5cGVzXS54bWxQSwECLQAUAAYACAAAACEA&#10;OP0h/9YAAACUAQAACwAAAAAAAAAAAAAAAAAvAQAAX3JlbHMvLnJlbHNQSwECLQAUAAYACAAAACEA&#10;StZI7U4CAACpBAAADgAAAAAAAAAAAAAAAAAuAgAAZHJzL2Uyb0RvYy54bWxQSwECLQAUAAYACAAA&#10;ACEAK1o/et0AAAALAQAADwAAAAAAAAAAAAAAAACoBAAAZHJzL2Rvd25yZXYueG1sUEsFBgAAAAAE&#10;AAQA8wAAALIFAAAAAA==&#10;" fillcolor="white [3201]" strokeweight=".5pt">
                      <v:textbox>
                        <w:txbxContent>
                          <w:p w14:paraId="52E08601" w14:textId="77777777" w:rsidR="00A8678E" w:rsidRDefault="00A8678E">
                            <w:r>
                              <w:t>Liquid</w:t>
                            </w:r>
                          </w:p>
                        </w:txbxContent>
                      </v:textbox>
                    </v:shape>
                  </w:pict>
                </mc:Fallback>
              </mc:AlternateContent>
            </w:r>
            <w:r w:rsidR="00CA3F8E">
              <w:rPr>
                <w:noProof/>
                <w:color w:val="000000" w:themeColor="text1"/>
                <w:lang w:eastAsia="zh-CN"/>
              </w:rPr>
              <mc:AlternateContent>
                <mc:Choice Requires="wps">
                  <w:drawing>
                    <wp:anchor distT="0" distB="0" distL="114300" distR="114300" simplePos="0" relativeHeight="251683840" behindDoc="0" locked="0" layoutInCell="1" allowOverlap="1" wp14:anchorId="3CE63505" wp14:editId="668CE897">
                      <wp:simplePos x="0" y="0"/>
                      <wp:positionH relativeFrom="column">
                        <wp:posOffset>2030177</wp:posOffset>
                      </wp:positionH>
                      <wp:positionV relativeFrom="paragraph">
                        <wp:posOffset>1223422</wp:posOffset>
                      </wp:positionV>
                      <wp:extent cx="368136" cy="332509"/>
                      <wp:effectExtent l="19050" t="38100" r="51435" b="29845"/>
                      <wp:wrapNone/>
                      <wp:docPr id="56" name="Straight Arrow Connector 56"/>
                      <wp:cNvGraphicFramePr/>
                      <a:graphic xmlns:a="http://schemas.openxmlformats.org/drawingml/2006/main">
                        <a:graphicData uri="http://schemas.microsoft.com/office/word/2010/wordprocessingShape">
                          <wps:wsp>
                            <wps:cNvCnPr/>
                            <wps:spPr>
                              <a:xfrm flipV="1">
                                <a:off x="0" y="0"/>
                                <a:ext cx="368136" cy="332509"/>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ACA2DBA" id="_x0000_t32" coordsize="21600,21600" o:spt="32" o:oned="t" path="m,l21600,21600e" filled="f">
                      <v:path arrowok="t" fillok="f" o:connecttype="none"/>
                      <o:lock v:ext="edit" shapetype="t"/>
                    </v:shapetype>
                    <v:shape id="Straight Arrow Connector 56" o:spid="_x0000_s1026" type="#_x0000_t32" style="position:absolute;margin-left:159.85pt;margin-top:96.35pt;width:29pt;height:26.2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6dR5gEAABoEAAAOAAAAZHJzL2Uyb0RvYy54bWysU8uOEzEQvCPxD5bvZCaJEkKUyQplgQuC&#10;aBe4ez3tjCW/1DaZ5O9peyYDAoQE4mL5VdVV5fbu7mINOwNG7V3D57OaM3DSt9qdGv7509sXG85i&#10;Eq4Vxjto+BUiv9s/f7brwxYWvvOmBWRE4uK2Dw3vUgrbqoqyAyvizAdwdKg8WpFoiaeqRdETuzXV&#10;oq7XVe+xDeglxEi798Mh3xd+pUCmj0pFSMw0nLSlMmIZn/JY7Xdie0IROi1HGeIfVFihHRWdqO5F&#10;Euwr6l+orJboo1dpJr2tvFJaQvFAbub1T24eOxGgeKFwYphiiv+PVn44H5HptuGrNWdOWHqjx4RC&#10;n7rEXiP6nh28c5SjR0ZXKK8+xC3BDu6I4yqGI2bzF4WWKaPDF2qFEgcZZJeS9nVKGy6JSdpcrjfz&#10;JRWVdLRcLlb1q8xeDTSZLmBM78BblicNj6OsSc9QQpzfxzQAb4AMNo71DV9sVi9XRUkS2rxxLUvX&#10;QBYTauFOBsaKxlHh7GtwUmbpamAgegBFCZHioWDpTTgYZGdBXSWkBJfmExPdzjCljZmAdZHwR+B4&#10;P0Oh9O3fgCdEqexdmsBWO4+/q54uN8lquH9LYPCdI3jy7bW8cYmGGrC8zvhZcof/uC7w7196/w0A&#10;AP//AwBQSwMEFAAGAAgAAAAhAEG5SSTiAAAACwEAAA8AAABkcnMvZG93bnJldi54bWxMj0FPwkAQ&#10;he8m/ofNmHiTbQtYqd0SgyHBxAOgUY9Ld2gr3dmmu0D5944nvb3J+/LmvXw+2FacsPeNIwXxKAKB&#10;VDrTUKXg/W159wDCB01Gt45QwQU9zIvrq1xnxp1pg6dtqASHkM+0gjqELpPSlzVa7UeuQ2Jv73qr&#10;A599JU2vzxxuW5lE0b20uiH+UOsOFzWWh+3RKli8PO8/3Pr1sPpcblbfl6lb49dEqdub4ekRRMAh&#10;/MHwW5+rQ8Gddu5IxotWwTiepYyyMUtYMDFOUxY7BclkGoMscvl/Q/EDAAD//wMAUEsBAi0AFAAG&#10;AAgAAAAhALaDOJL+AAAA4QEAABMAAAAAAAAAAAAAAAAAAAAAAFtDb250ZW50X1R5cGVzXS54bWxQ&#10;SwECLQAUAAYACAAAACEAOP0h/9YAAACUAQAACwAAAAAAAAAAAAAAAAAvAQAAX3JlbHMvLnJlbHNQ&#10;SwECLQAUAAYACAAAACEAJ/OnUeYBAAAaBAAADgAAAAAAAAAAAAAAAAAuAgAAZHJzL2Uyb0RvYy54&#10;bWxQSwECLQAUAAYACAAAACEAQblJJOIAAAALAQAADwAAAAAAAAAAAAAAAABABAAAZHJzL2Rvd25y&#10;ZXYueG1sUEsFBgAAAAAEAAQA8wAAAE8FAAAAAA==&#10;" strokecolor="#4472c4 [3204]" strokeweight="2.25pt">
                      <v:stroke endarrow="block" joinstyle="miter"/>
                    </v:shape>
                  </w:pict>
                </mc:Fallback>
              </mc:AlternateContent>
            </w:r>
            <w:r w:rsidR="00CA3F8E">
              <w:rPr>
                <w:noProof/>
                <w:color w:val="000000" w:themeColor="text1"/>
                <w:lang w:eastAsia="zh-CN"/>
              </w:rPr>
              <mc:AlternateContent>
                <mc:Choice Requires="wps">
                  <w:drawing>
                    <wp:anchor distT="0" distB="0" distL="114300" distR="114300" simplePos="0" relativeHeight="251681792" behindDoc="0" locked="0" layoutInCell="1" allowOverlap="1" wp14:anchorId="46C3D8A6" wp14:editId="625B3271">
                      <wp:simplePos x="0" y="0"/>
                      <wp:positionH relativeFrom="column">
                        <wp:posOffset>3074917</wp:posOffset>
                      </wp:positionH>
                      <wp:positionV relativeFrom="paragraph">
                        <wp:posOffset>332180</wp:posOffset>
                      </wp:positionV>
                      <wp:extent cx="688768" cy="273132"/>
                      <wp:effectExtent l="0" t="0" r="16510" b="12700"/>
                      <wp:wrapNone/>
                      <wp:docPr id="33" name="Text Box 33"/>
                      <wp:cNvGraphicFramePr/>
                      <a:graphic xmlns:a="http://schemas.openxmlformats.org/drawingml/2006/main">
                        <a:graphicData uri="http://schemas.microsoft.com/office/word/2010/wordprocessingShape">
                          <wps:wsp>
                            <wps:cNvSpPr txBox="1"/>
                            <wps:spPr>
                              <a:xfrm>
                                <a:off x="0" y="0"/>
                                <a:ext cx="688768" cy="273132"/>
                              </a:xfrm>
                              <a:prstGeom prst="rect">
                                <a:avLst/>
                              </a:prstGeom>
                              <a:solidFill>
                                <a:schemeClr val="lt1"/>
                              </a:solidFill>
                              <a:ln w="6350">
                                <a:solidFill>
                                  <a:prstClr val="black"/>
                                </a:solidFill>
                              </a:ln>
                            </wps:spPr>
                            <wps:txbx>
                              <w:txbxContent>
                                <w:p w14:paraId="2D5AE32D" w14:textId="77777777" w:rsidR="00A8678E" w:rsidRDefault="00A8678E">
                                  <w:r>
                                    <w:t>Solid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C3D8A6" id="Text Box 33" o:spid="_x0000_s1029" type="#_x0000_t202" style="position:absolute;left:0;text-align:left;margin-left:242.1pt;margin-top:26.15pt;width:54.25pt;height:21.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QWTwIAAKkEAAAOAAAAZHJzL2Uyb0RvYy54bWysVE1vGjEQvVfqf7B8b5aPBCjKEtFEqSqh&#10;JBJUORuvN6zq9bi2YZf++j57gZC0p6oXM56ZfZ5584brm7bWbKecr8jkvH/R40wZSUVlXnL+fXX/&#10;acKZD8IUQpNROd8rz29mHz9cN3aqBrQhXSjHAGL8tLE534Rgp1nm5UbVwl+QVQbBklwtAq7uJSuc&#10;aIBe62zQ642yhlxhHUnlPbx3XZDPEn5ZKhkey9KrwHTOUVtIp0vnOp7Z7FpMX5ywm0oeyhD/UEUt&#10;KoNHT1B3Igi2ddUfUHUlHXkqw4WkOqOyrKRKPaCbfu9dN8uNsCr1AnK8PdHk/x+sfNg9OVYVOR8O&#10;OTOixoxWqg3sC7UMLvDTWD9F2tIiMbTwY85Hv4cztt2Wro6/aIghDqb3J3YjmoRzNJmMR5CDRGgw&#10;HvaHg4iSvX5snQ9fFdUsGjl3GF7iVOwWPnSpx5T4liddFfeV1ukSBaNutWM7gVHrkEoE+JssbViD&#10;QoZXvQT8JhahT9+vtZA/DuWdZQFPG9QcKelaj1Zo121H4ZGWNRV7sOWo05u38r4C/EL48CQcBAaC&#10;sDThEUepCTXRweJsQ+7X3/wxH3NHlLMGgs25/7kVTnGmvxko4nP/8jIqPF0ur8YDXNx5ZH0eMdv6&#10;lkBUH+tpZTJjftBHs3RUP2O35vFVhISReDvn4Wjehm6NsJtSzecpCZq2IizM0soIHQcTaV21z8LZ&#10;w1gD9PBAR2mL6bvpdrnxS0PzbaCySqOPPHesHujHPiTxHHY3Ltz5PWW9/sPMfgMAAP//AwBQSwME&#10;FAAGAAgAAAAhACWOryHeAAAACQEAAA8AAABkcnMvZG93bnJldi54bWxMj8FOwzAQRO9I/IO1SNyo&#10;Q9pAEuJUgAqXnihVz9t4a0fEdmS7afh7zAmOq3maedusZzOwiXzonRVwv8iAke2c7K0SsP98uyuB&#10;hYhW4uAsCfimAOv2+qrBWrqL/aBpFxVLJTbUKEDHONach06TwbBwI9mUnZw3GNPpFZceL6ncDDzP&#10;sgdusLdpQeNIr5q6r93ZCNi8qEp1JXq9KWXfT/PhtFXvQtzezM9PwCLN8Q+GX/2kDm1yOrqzlYEN&#10;AlblKk+ogCJfAktAUeWPwI4CqmIJvG34/w/aHwAAAP//AwBQSwECLQAUAAYACAAAACEAtoM4kv4A&#10;AADhAQAAEwAAAAAAAAAAAAAAAAAAAAAAW0NvbnRlbnRfVHlwZXNdLnhtbFBLAQItABQABgAIAAAA&#10;IQA4/SH/1gAAAJQBAAALAAAAAAAAAAAAAAAAAC8BAABfcmVscy8ucmVsc1BLAQItABQABgAIAAAA&#10;IQAJQJQWTwIAAKkEAAAOAAAAAAAAAAAAAAAAAC4CAABkcnMvZTJvRG9jLnhtbFBLAQItABQABgAI&#10;AAAAIQAljq8h3gAAAAkBAAAPAAAAAAAAAAAAAAAAAKkEAABkcnMvZG93bnJldi54bWxQSwUGAAAA&#10;AAQABADzAAAAtAUAAAAA&#10;" fillcolor="white [3201]" strokeweight=".5pt">
                      <v:textbox>
                        <w:txbxContent>
                          <w:p w14:paraId="2D5AE32D" w14:textId="77777777" w:rsidR="00A8678E" w:rsidRDefault="00A8678E">
                            <w:r>
                              <w:t>Solid</w:t>
                            </w:r>
                          </w:p>
                        </w:txbxContent>
                      </v:textbox>
                    </v:shape>
                  </w:pict>
                </mc:Fallback>
              </mc:AlternateContent>
            </w:r>
            <w:r w:rsidR="00CA3F8E">
              <w:rPr>
                <w:noProof/>
                <w:color w:val="000000" w:themeColor="text1"/>
                <w:lang w:eastAsia="zh-CN"/>
              </w:rPr>
              <mc:AlternateContent>
                <mc:Choice Requires="wps">
                  <w:drawing>
                    <wp:anchor distT="0" distB="0" distL="114300" distR="114300" simplePos="0" relativeHeight="251680768" behindDoc="0" locked="0" layoutInCell="1" allowOverlap="1" wp14:anchorId="5FAB0698" wp14:editId="3F28E47D">
                      <wp:simplePos x="0" y="0"/>
                      <wp:positionH relativeFrom="column">
                        <wp:posOffset>2745170</wp:posOffset>
                      </wp:positionH>
                      <wp:positionV relativeFrom="paragraph">
                        <wp:posOffset>499028</wp:posOffset>
                      </wp:positionV>
                      <wp:extent cx="472539" cy="427363"/>
                      <wp:effectExtent l="38100" t="19050" r="22860" b="48895"/>
                      <wp:wrapNone/>
                      <wp:docPr id="32" name="Straight Arrow Connector 32"/>
                      <wp:cNvGraphicFramePr/>
                      <a:graphic xmlns:a="http://schemas.openxmlformats.org/drawingml/2006/main">
                        <a:graphicData uri="http://schemas.microsoft.com/office/word/2010/wordprocessingShape">
                          <wps:wsp>
                            <wps:cNvCnPr/>
                            <wps:spPr>
                              <a:xfrm flipH="1">
                                <a:off x="0" y="0"/>
                                <a:ext cx="472539" cy="427363"/>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76A60C" id="Straight Arrow Connector 32" o:spid="_x0000_s1026" type="#_x0000_t32" style="position:absolute;margin-left:216.15pt;margin-top:39.3pt;width:37.2pt;height:33.6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qT6QEAABoEAAAOAAAAZHJzL2Uyb0RvYy54bWysU8uOEzEQvCPxD5bvZJLJZrNEmaxQlscB&#10;QcTCB3g9dsaSX2o3meTvaXsmAwKEBOJi+VXVVeX29v7sLDspSCb4hi9mc86Ul6E1/tjwL5/fvLjj&#10;LKHwrbDBq4ZfVOL3u+fPtn3cqDp0wbYKGJH4tOljwzvEuKmqJDvlRJqFqDwd6gBOIC3hWLUgemJ3&#10;tqrn89uqD9BGCFKlRLsPwyHfFX6tlcSPWieFzDactGEZoYxPeax2W7E5goidkaMM8Q8qnDCeik5U&#10;DwIF+wrmFypnJIQUNM5kcFXQ2khVPJCbxfwnN4+diKp4oXBSnGJK/49WfjgdgJm24cuaMy8cvdEj&#10;gjDHDtkrgNCzffCecgzA6Arl1ce0IdjeH2BcpXiAbP6swTFtTXxHrVDiIIPsXNK+TGmrMzJJmzfr&#10;erV8yZmko5t6vbxdZvZqoMl0ERK+VcGxPGl4GmVNeoYS4vQ+4QC8AjLYetY3vL5brVdFCQpjX/uW&#10;4SWSRQQj/NGqsaL1VDj7GpyUGV6sGog+KU0JkeKhYOlNtbfAToK6SkipPC4mJrqdYdpYOwHnRcIf&#10;geP9DFWlb/8GPCFK5eBxAjvjA/yuOp6vkvVw/5rA4DtH8BTaS3njEg01YHmd8bPkDv9xXeDfv/Tu&#10;GwAAAP//AwBQSwMEFAAGAAgAAAAhAOGIygXiAAAACgEAAA8AAABkcnMvZG93bnJldi54bWxMj0FP&#10;wkAQhe8m/ofNmHiTrdAWrN0SgyHBxAOgUY9Ld2gr3dmmu0D5944nPU7el/e+yeeDbcUJe984UnA/&#10;ikAglc40VCl4f1vezUD4oMno1hEquKCHeXF9levMuDNt8LQNleAS8plWUIfQZVL6skar/ch1SJzt&#10;XW914LOvpOn1mcttK8dRlEqrG+KFWne4qLE8bI9WweLlef/h1q+H1edys/q+JG6NX7FStzfD0yOI&#10;gEP4g+FXn9WhYKedO5LxolUQT8YTRhVMZykIBpIonYLYMRknDyCLXP5/ofgBAAD//wMAUEsBAi0A&#10;FAAGAAgAAAAhALaDOJL+AAAA4QEAABMAAAAAAAAAAAAAAAAAAAAAAFtDb250ZW50X1R5cGVzXS54&#10;bWxQSwECLQAUAAYACAAAACEAOP0h/9YAAACUAQAACwAAAAAAAAAAAAAAAAAvAQAAX3JlbHMvLnJl&#10;bHNQSwECLQAUAAYACAAAACEAimR6k+kBAAAaBAAADgAAAAAAAAAAAAAAAAAuAgAAZHJzL2Uyb0Rv&#10;Yy54bWxQSwECLQAUAAYACAAAACEA4YjKBeIAAAAKAQAADwAAAAAAAAAAAAAAAABDBAAAZHJzL2Rv&#10;d25yZXYueG1sUEsFBgAAAAAEAAQA8wAAAFIFAAAAAA==&#10;" strokecolor="#4472c4 [3204]" strokeweight="2.25pt">
                      <v:stroke endarrow="block" joinstyle="miter"/>
                    </v:shape>
                  </w:pict>
                </mc:Fallback>
              </mc:AlternateContent>
            </w:r>
            <w:r w:rsidR="00B25945" w:rsidRPr="00CC7E00">
              <w:rPr>
                <w:noProof/>
                <w:color w:val="000000" w:themeColor="text1"/>
                <w:lang w:eastAsia="zh-CN"/>
              </w:rPr>
              <w:drawing>
                <wp:inline distT="0" distB="0" distL="0" distR="0" wp14:anchorId="1ED25F23" wp14:editId="07987F62">
                  <wp:extent cx="4124960" cy="1945736"/>
                  <wp:effectExtent l="0" t="0" r="889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0545" t="20513" b="42094"/>
                          <a:stretch/>
                        </pic:blipFill>
                        <pic:spPr bwMode="auto">
                          <a:xfrm>
                            <a:off x="0" y="0"/>
                            <a:ext cx="4129533" cy="1947893"/>
                          </a:xfrm>
                          <a:prstGeom prst="rect">
                            <a:avLst/>
                          </a:prstGeom>
                          <a:noFill/>
                          <a:ln>
                            <a:noFill/>
                          </a:ln>
                          <a:extLst>
                            <a:ext uri="{53640926-AAD7-44D8-BBD7-CCE9431645EC}">
                              <a14:shadowObscured xmlns:a14="http://schemas.microsoft.com/office/drawing/2010/main"/>
                            </a:ext>
                          </a:extLst>
                        </pic:spPr>
                      </pic:pic>
                    </a:graphicData>
                  </a:graphic>
                </wp:inline>
              </w:drawing>
            </w:r>
          </w:p>
          <w:p w14:paraId="5ACF76E7" w14:textId="1119F5C2" w:rsidR="00B25945" w:rsidRDefault="00CC7E00" w:rsidP="005741FC">
            <w:pPr>
              <w:pStyle w:val="Caption"/>
              <w:jc w:val="center"/>
              <w:rPr>
                <w:noProof/>
              </w:rPr>
            </w:pPr>
            <w:bookmarkStart w:id="48" w:name="_Ref57585122"/>
            <w:bookmarkStart w:id="49" w:name="_Toc58974920"/>
            <w:r w:rsidRPr="00CC7E00">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8</w:t>
            </w:r>
            <w:r w:rsidR="007A4331">
              <w:rPr>
                <w:color w:val="000000" w:themeColor="text1"/>
                <w:sz w:val="24"/>
                <w:szCs w:val="24"/>
              </w:rPr>
              <w:fldChar w:fldCharType="end"/>
            </w:r>
            <w:bookmarkEnd w:id="48"/>
            <w:r w:rsidRPr="00CC7E00">
              <w:rPr>
                <w:color w:val="000000" w:themeColor="text1"/>
                <w:sz w:val="24"/>
                <w:szCs w:val="24"/>
              </w:rPr>
              <w:t>. PCM Solidification at the end of Stage 1</w:t>
            </w:r>
            <w:bookmarkEnd w:id="49"/>
          </w:p>
        </w:tc>
      </w:tr>
    </w:tbl>
    <w:p w14:paraId="0BFEF804" w14:textId="77777777" w:rsidR="00CC7E00" w:rsidRDefault="00CC7E00" w:rsidP="005741FC">
      <w:pPr>
        <w:spacing w:line="240" w:lineRule="auto"/>
        <w:jc w:val="both"/>
      </w:pPr>
    </w:p>
    <w:tbl>
      <w:tblPr>
        <w:tblStyle w:val="TableGrid"/>
        <w:tblW w:w="0" w:type="auto"/>
        <w:tblLook w:val="04A0" w:firstRow="1" w:lastRow="0" w:firstColumn="1" w:lastColumn="0" w:noHBand="0" w:noVBand="1"/>
      </w:tblPr>
      <w:tblGrid>
        <w:gridCol w:w="9350"/>
      </w:tblGrid>
      <w:tr w:rsidR="00B25945" w14:paraId="1E81FBDD" w14:textId="77777777" w:rsidTr="00462A70">
        <w:tc>
          <w:tcPr>
            <w:tcW w:w="9350" w:type="dxa"/>
            <w:tcBorders>
              <w:top w:val="nil"/>
              <w:left w:val="nil"/>
              <w:bottom w:val="nil"/>
              <w:right w:val="nil"/>
            </w:tcBorders>
          </w:tcPr>
          <w:p w14:paraId="4F7D7809" w14:textId="77777777" w:rsidR="00462A70" w:rsidRPr="00462A70" w:rsidRDefault="00CB6240" w:rsidP="005741FC">
            <w:pPr>
              <w:keepNext/>
              <w:jc w:val="center"/>
              <w:rPr>
                <w:color w:val="000000" w:themeColor="text1"/>
              </w:rPr>
            </w:pPr>
            <w:r w:rsidRPr="00CB6240">
              <w:rPr>
                <w:noProof/>
                <w:color w:val="000000" w:themeColor="text1"/>
                <w:lang w:eastAsia="zh-CN"/>
              </w:rPr>
              <w:lastRenderedPageBreak/>
              <mc:AlternateContent>
                <mc:Choice Requires="wps">
                  <w:drawing>
                    <wp:anchor distT="0" distB="0" distL="114300" distR="114300" simplePos="0" relativeHeight="251726848" behindDoc="0" locked="0" layoutInCell="1" allowOverlap="1" wp14:anchorId="005B98E3" wp14:editId="5504FE7A">
                      <wp:simplePos x="0" y="0"/>
                      <wp:positionH relativeFrom="column">
                        <wp:posOffset>2629593</wp:posOffset>
                      </wp:positionH>
                      <wp:positionV relativeFrom="paragraph">
                        <wp:posOffset>315933</wp:posOffset>
                      </wp:positionV>
                      <wp:extent cx="472440" cy="622218"/>
                      <wp:effectExtent l="38100" t="19050" r="22860" b="45085"/>
                      <wp:wrapNone/>
                      <wp:docPr id="96" name="Straight Arrow Connector 96"/>
                      <wp:cNvGraphicFramePr/>
                      <a:graphic xmlns:a="http://schemas.openxmlformats.org/drawingml/2006/main">
                        <a:graphicData uri="http://schemas.microsoft.com/office/word/2010/wordprocessingShape">
                          <wps:wsp>
                            <wps:cNvCnPr/>
                            <wps:spPr>
                              <a:xfrm flipH="1">
                                <a:off x="0" y="0"/>
                                <a:ext cx="472440" cy="622218"/>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2A6ECE" id="Straight Arrow Connector 96" o:spid="_x0000_s1026" type="#_x0000_t32" style="position:absolute;margin-left:207.05pt;margin-top:24.9pt;width:37.2pt;height:49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xX6AEAABoEAAAOAAAAZHJzL2Uyb0RvYy54bWysU8uOEzEQvCPxD5bvZJJRNhuiTFYoy+OA&#10;IGKXD/B62hlLfqltMsnf0/ZMBgQrJBAXy6+qriq3t3dna9gJMGrvGr6YzTkDJ32r3bHhXx/fvVpz&#10;FpNwrTDeQcMvEPnd7uWLbR82UPvOmxaQEYmLmz40vEspbKoqyg6siDMfwNGh8mhFoiUeqxZFT+zW&#10;VPV8vqp6j21ALyFG2r0fDvmu8CsFMn1WKkJipuGkLZURy/iUx2q3FZsjitBpOcoQ/6DCCu2o6ER1&#10;L5Jg31D/RmW1RB+9SjPpbeWV0hKKB3KzmP/i5qETAYoXCieGKab4/2jlp9MBmW4b/nrFmROW3ugh&#10;odDHLrE3iL5ne+8c5eiR0RXKqw9xQ7C9O+C4iuGA2fxZoWXK6PCBWqHEQQbZuaR9mdKGc2KSNpe3&#10;9XJJbyLpaFXX9WKd2auBJtMFjOk9eMvypOFxlDXpGUqI08eYBuAVkMHGsb7h9frm9qYoSUKbt65l&#10;6RLIYkIt3NHAWNE4Kpx9DU7KLF0MDERfQFFCpHgoWHoT9gbZSVBXCSnBpcXERLczTGljJuC8SPgj&#10;cLyfoVD69m/AE6JU9i5NYKudx+eqp/NVshruXxMYfOcInnx7KW9coqEGLK8zfpbc4T+vC/zHl959&#10;BwAA//8DAFBLAwQUAAYACAAAACEAe0q9seEAAAAKAQAADwAAAGRycy9kb3ducmV2LnhtbEyPwU7D&#10;MAyG70i8Q2QkbiwtyqCUphMamjQkDttAwDFrvLascaom27q3x5zgZsuffn9/MRtdJ444hNaThnSS&#10;gECqvG2p1vD+trjJQIRoyJrOE2o4Y4BZeXlRmNz6E63xuIm14BAKudHQxNjnUoaqQWfCxPdIfNv5&#10;wZnI61BLO5gTh7tO3ibJnXSmJf7QmB7nDVb7zcFpmL887z786nW//Fysl9/nqV/hl9L6+mp8egQR&#10;cYx/MPzqszqU7LT1B7JBdBpUqlJGeXjgCgyoLJuC2DKp7jOQZSH/Vyh/AAAA//8DAFBLAQItABQA&#10;BgAIAAAAIQC2gziS/gAAAOEBAAATAAAAAAAAAAAAAAAAAAAAAABbQ29udGVudF9UeXBlc10ueG1s&#10;UEsBAi0AFAAGAAgAAAAhADj9If/WAAAAlAEAAAsAAAAAAAAAAAAAAAAALwEAAF9yZWxzLy5yZWxz&#10;UEsBAi0AFAAGAAgAAAAhABtGvFfoAQAAGgQAAA4AAAAAAAAAAAAAAAAALgIAAGRycy9lMm9Eb2Mu&#10;eG1sUEsBAi0AFAAGAAgAAAAhAHtKvbHhAAAACgEAAA8AAAAAAAAAAAAAAAAAQgQAAGRycy9kb3du&#10;cmV2LnhtbFBLBQYAAAAABAAEAPMAAABQBQAAAAA=&#10;" strokecolor="#4472c4 [3204]" strokeweight="2.25pt">
                      <v:stroke endarrow="block" joinstyle="miter"/>
                    </v:shape>
                  </w:pict>
                </mc:Fallback>
              </mc:AlternateContent>
            </w:r>
            <w:r w:rsidRPr="00CB6240">
              <w:rPr>
                <w:noProof/>
                <w:color w:val="000000" w:themeColor="text1"/>
                <w:lang w:eastAsia="zh-CN"/>
              </w:rPr>
              <mc:AlternateContent>
                <mc:Choice Requires="wps">
                  <w:drawing>
                    <wp:anchor distT="0" distB="0" distL="114300" distR="114300" simplePos="0" relativeHeight="251727872" behindDoc="0" locked="0" layoutInCell="1" allowOverlap="1" wp14:anchorId="3BA36923" wp14:editId="07052B46">
                      <wp:simplePos x="0" y="0"/>
                      <wp:positionH relativeFrom="column">
                        <wp:posOffset>2959628</wp:posOffset>
                      </wp:positionH>
                      <wp:positionV relativeFrom="paragraph">
                        <wp:posOffset>130629</wp:posOffset>
                      </wp:positionV>
                      <wp:extent cx="688340" cy="273050"/>
                      <wp:effectExtent l="0" t="0" r="16510" b="12700"/>
                      <wp:wrapNone/>
                      <wp:docPr id="97" name="Text Box 97"/>
                      <wp:cNvGraphicFramePr/>
                      <a:graphic xmlns:a="http://schemas.openxmlformats.org/drawingml/2006/main">
                        <a:graphicData uri="http://schemas.microsoft.com/office/word/2010/wordprocessingShape">
                          <wps:wsp>
                            <wps:cNvSpPr txBox="1"/>
                            <wps:spPr>
                              <a:xfrm>
                                <a:off x="0" y="0"/>
                                <a:ext cx="688340" cy="273050"/>
                              </a:xfrm>
                              <a:prstGeom prst="rect">
                                <a:avLst/>
                              </a:prstGeom>
                              <a:solidFill>
                                <a:schemeClr val="lt1"/>
                              </a:solidFill>
                              <a:ln w="6350">
                                <a:solidFill>
                                  <a:prstClr val="black"/>
                                </a:solidFill>
                              </a:ln>
                            </wps:spPr>
                            <wps:txbx>
                              <w:txbxContent>
                                <w:p w14:paraId="68238ABE" w14:textId="77777777" w:rsidR="00A8678E" w:rsidRDefault="00A8678E" w:rsidP="00CB6240">
                                  <w:r>
                                    <w:t>liquid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A36923" id="Text Box 97" o:spid="_x0000_s1030" type="#_x0000_t202" style="position:absolute;left:0;text-align:left;margin-left:233.05pt;margin-top:10.3pt;width:54.2pt;height:21.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qQTAIAAKkEAAAOAAAAZHJzL2Uyb0RvYy54bWysVNtO3DAQfa/Uf7D8XrI3YIk2i7YgqkoI&#10;kKDi2es4m6iOx7W9m9Cv77H3wgJ9qvrizM3HM2dmMrvsW802yvmGTMGHJwPOlJFUNmZV8B9PN1+m&#10;nPkgTCk0GVXwF+X55fzzp1lnczWimnSpHAOI8XlnC16HYPMs87JWrfAnZJWBsyLXigDVrbLSiQ7o&#10;rc5Gg8FZ1pErrSOpvIf1euvk84RfVUqG+6ryKjBdcOQW0unSuYxnNp+JfOWErRu5S0P8QxataAwe&#10;PUBdiyDY2jUfoNpGOvJUhRNJbUZV1UiVakA1w8G7ah5rYVWqBeR4e6DJ/z9Yebd5cKwpC35xzpkR&#10;LXr0pPrAvlLPYAI/nfU5wh4tAkMPO/q8t3sYY9l95dr4RUEMfjD9cmA3okkYz6bT8QQeCdfofDw4&#10;Texnr5et8+GbopZFoeAOzUucis2tD0gEofuQ+JYn3ZQ3jdZJiQOjrrRjG4FW65BSxI03UdqwDomM&#10;8fQHhAh9uL/UQv6MRb5FgKYNjJGSbelRCv2yTxRO9rQsqXwBW4628+atvGkAfyt8eBAOAwYasDTh&#10;HkelCTnRTuKsJvf7b/YYj77Dy1mHgS24/7UWTnGmvxtMxMVwEtkNSZmcno+guGPP8thj1u0Vgagh&#10;1tPKJMb4oPdi5ah9xm4t4qtwCSPxdsHDXrwK2zXCbkq1WKQgzLQV4dY8WhmhI8eR1qf+WTi7a2vA&#10;PNzRfrRF/q6729h409BiHahqUusjz1tWd/RjH1J3drsbF+5YT1Gvf5j5HwAAAP//AwBQSwMEFAAG&#10;AAgAAAAhAIz0rCDdAAAACQEAAA8AAABkcnMvZG93bnJldi54bWxMj8FOwzAQRO9I/IO1SNyo09Ka&#10;NMSpABUuPVFQz9t4a1vEdhS7afh7zAmOq3maeVtvJtexkYZog5cwnxXAyLdBWa8lfH683pXAYkKv&#10;sAueJHxThE1zfVVjpcLFv9O4T5rlEh8rlGBS6ivOY2vIYZyFnnzOTmFwmPI5aK4GvORy1/FFUQju&#10;0Pq8YLCnF0Pt1/7sJGyf9Vq3JQ5mWyprx+lw2uk3KW9vpqdHYImm9AfDr35WhyY7HcPZq8g6CUsh&#10;5hmVsCgEsAysHpYrYEcJ4l4Ab2r+/4PmBwAA//8DAFBLAQItABQABgAIAAAAIQC2gziS/gAAAOEB&#10;AAATAAAAAAAAAAAAAAAAAAAAAABbQ29udGVudF9UeXBlc10ueG1sUEsBAi0AFAAGAAgAAAAhADj9&#10;If/WAAAAlAEAAAsAAAAAAAAAAAAAAAAALwEAAF9yZWxzLy5yZWxzUEsBAi0AFAAGAAgAAAAhAI+A&#10;+pBMAgAAqQQAAA4AAAAAAAAAAAAAAAAALgIAAGRycy9lMm9Eb2MueG1sUEsBAi0AFAAGAAgAAAAh&#10;AIz0rCDdAAAACQEAAA8AAAAAAAAAAAAAAAAApgQAAGRycy9kb3ducmV2LnhtbFBLBQYAAAAABAAE&#10;APMAAACwBQAAAAA=&#10;" fillcolor="white [3201]" strokeweight=".5pt">
                      <v:textbox>
                        <w:txbxContent>
                          <w:p w14:paraId="68238ABE" w14:textId="77777777" w:rsidR="00A8678E" w:rsidRDefault="00A8678E" w:rsidP="00CB6240">
                            <w:r>
                              <w:t>liquid</w:t>
                            </w:r>
                          </w:p>
                        </w:txbxContent>
                      </v:textbox>
                    </v:shape>
                  </w:pict>
                </mc:Fallback>
              </mc:AlternateContent>
            </w:r>
            <w:r w:rsidRPr="00CB6240">
              <w:rPr>
                <w:noProof/>
                <w:color w:val="000000" w:themeColor="text1"/>
                <w:lang w:eastAsia="zh-CN"/>
              </w:rPr>
              <mc:AlternateContent>
                <mc:Choice Requires="wps">
                  <w:drawing>
                    <wp:anchor distT="0" distB="0" distL="114300" distR="114300" simplePos="0" relativeHeight="251729920" behindDoc="0" locked="0" layoutInCell="1" allowOverlap="1" wp14:anchorId="6C59E1D0" wp14:editId="4F38CA0B">
                      <wp:simplePos x="0" y="0"/>
                      <wp:positionH relativeFrom="column">
                        <wp:posOffset>1353185</wp:posOffset>
                      </wp:positionH>
                      <wp:positionV relativeFrom="paragraph">
                        <wp:posOffset>1567815</wp:posOffset>
                      </wp:positionV>
                      <wp:extent cx="617220" cy="308610"/>
                      <wp:effectExtent l="0" t="0" r="11430" b="15240"/>
                      <wp:wrapNone/>
                      <wp:docPr id="99" name="Text Box 99"/>
                      <wp:cNvGraphicFramePr/>
                      <a:graphic xmlns:a="http://schemas.openxmlformats.org/drawingml/2006/main">
                        <a:graphicData uri="http://schemas.microsoft.com/office/word/2010/wordprocessingShape">
                          <wps:wsp>
                            <wps:cNvSpPr txBox="1"/>
                            <wps:spPr>
                              <a:xfrm>
                                <a:off x="0" y="0"/>
                                <a:ext cx="617220" cy="308610"/>
                              </a:xfrm>
                              <a:prstGeom prst="rect">
                                <a:avLst/>
                              </a:prstGeom>
                              <a:solidFill>
                                <a:schemeClr val="lt1"/>
                              </a:solidFill>
                              <a:ln w="6350">
                                <a:solidFill>
                                  <a:prstClr val="black"/>
                                </a:solidFill>
                              </a:ln>
                            </wps:spPr>
                            <wps:txbx>
                              <w:txbxContent>
                                <w:p w14:paraId="16398504" w14:textId="77777777" w:rsidR="00A8678E" w:rsidRDefault="00A8678E" w:rsidP="00CB6240">
                                  <w:r>
                                    <w:t>solid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9E1D0" id="Text Box 99" o:spid="_x0000_s1031" type="#_x0000_t202" style="position:absolute;left:0;text-align:left;margin-left:106.55pt;margin-top:123.45pt;width:48.6pt;height:24.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aBTwIAAKkEAAAOAAAAZHJzL2Uyb0RvYy54bWysVMtu2zAQvBfoPxC8N7KdOA/DcuA6SFEg&#10;SALYQc40RUVCKS5L0pbSr++Qtpw47anohdoXh7uzu5ped41mW+V8TSbnw5MBZ8pIKmrzkvOn1e2X&#10;S858EKYQmozK+avy/Hr2+dO0tRM1oop0oRwDiPGT1ua8CsFOsszLSjXCn5BVBs6SXCMCVPeSFU60&#10;QG90NhoMzrOWXGEdSeU9rDc7J58l/LJUMjyUpVeB6Zwjt5BOl851PLPZVExenLBVLfdpiH/IohG1&#10;waMHqBsRBNu4+g+oppaOPJXhRFKTUVnWUqUaUM1w8KGaZSWsSrWAHG8PNPn/Byvvt4+O1UXOr644&#10;M6JBj1aqC+wrdQwm8NNaP0HY0iIwdLCjz73dwxjL7krXxC8KYvCD6dcDuxFNwng+vBiN4JFwnQ4u&#10;z4eJ/eztsnU+fFPUsCjk3KF5iVOxvfMBiSC0D4lvedJ1cVtrnZQ4MGqhHdsKtFqHlCJuHEVpw1ok&#10;cjoeJOAjX4Q+3F9rIX/EIo8RoGkDY6RkV3qUQrfuEoXjnpY1Fa9gy9Fu3ryVtzXg74QPj8JhwEAD&#10;liY84Cg1ISfaS5xV5H79zR7j0Xd4OWsxsDn3PzfCKc70d4OJuBqencUJT8rZ+CJS7d571u89ZtMs&#10;CEQNsZ5WJjHGB92LpaPmGbs1j6/CJYzE2zkPvbgIuzXCbko1n6cgzLQV4c4srYzQsTGR1lX3LJzd&#10;tzVgHu6pH20x+dDdXWy8aWi+CVTWqfWR5x2re/qxD6k7+92NC/deT1Fvf5jZbwAAAP//AwBQSwME&#10;FAAGAAgAAAAhAEfQvR/eAAAACwEAAA8AAABkcnMvZG93bnJldi54bWxMjz1PwzAQhnck/oN1SGzU&#10;SUOrJI1TASosTBTEfI1d22psR7Gbhn/PMdHtPh6991yznV3PJjVGG7yAfJEBU74L0not4Ovz9aEE&#10;FhN6iX3wSsCPirBtb28arGW4+A817ZNmFOJjjQJMSkPNeeyMchgXYVCedscwOkzUjprLES8U7nq+&#10;zLI1d2g9XTA4qBejutP+7ATsnnWluxJHsyultdP8fXzXb0Lc381PG2BJzekfhj99UoeWnA7h7GVk&#10;vYBlXuSEUvG4roARUeRZAexAk2q1At42/PqH9hcAAP//AwBQSwECLQAUAAYACAAAACEAtoM4kv4A&#10;AADhAQAAEwAAAAAAAAAAAAAAAAAAAAAAW0NvbnRlbnRfVHlwZXNdLnhtbFBLAQItABQABgAIAAAA&#10;IQA4/SH/1gAAAJQBAAALAAAAAAAAAAAAAAAAAC8BAABfcmVscy8ucmVsc1BLAQItABQABgAIAAAA&#10;IQBLixaBTwIAAKkEAAAOAAAAAAAAAAAAAAAAAC4CAABkcnMvZTJvRG9jLnhtbFBLAQItABQABgAI&#10;AAAAIQBH0L0f3gAAAAsBAAAPAAAAAAAAAAAAAAAAAKkEAABkcnMvZG93bnJldi54bWxQSwUGAAAA&#10;AAQABADzAAAAtAUAAAAA&#10;" fillcolor="white [3201]" strokeweight=".5pt">
                      <v:textbox>
                        <w:txbxContent>
                          <w:p w14:paraId="16398504" w14:textId="77777777" w:rsidR="00A8678E" w:rsidRDefault="00A8678E" w:rsidP="00CB6240">
                            <w:r>
                              <w:t>solid</w:t>
                            </w:r>
                          </w:p>
                        </w:txbxContent>
                      </v:textbox>
                    </v:shape>
                  </w:pict>
                </mc:Fallback>
              </mc:AlternateContent>
            </w:r>
            <w:r w:rsidRPr="00CB6240">
              <w:rPr>
                <w:noProof/>
                <w:color w:val="000000" w:themeColor="text1"/>
                <w:lang w:eastAsia="zh-CN"/>
              </w:rPr>
              <mc:AlternateContent>
                <mc:Choice Requires="wps">
                  <w:drawing>
                    <wp:anchor distT="0" distB="0" distL="114300" distR="114300" simplePos="0" relativeHeight="251728896" behindDoc="0" locked="0" layoutInCell="1" allowOverlap="1" wp14:anchorId="50ABEDF9" wp14:editId="6ED54B76">
                      <wp:simplePos x="0" y="0"/>
                      <wp:positionH relativeFrom="column">
                        <wp:posOffset>1932305</wp:posOffset>
                      </wp:positionH>
                      <wp:positionV relativeFrom="paragraph">
                        <wp:posOffset>1337945</wp:posOffset>
                      </wp:positionV>
                      <wp:extent cx="367665" cy="332105"/>
                      <wp:effectExtent l="19050" t="38100" r="51435" b="29845"/>
                      <wp:wrapNone/>
                      <wp:docPr id="98" name="Straight Arrow Connector 98"/>
                      <wp:cNvGraphicFramePr/>
                      <a:graphic xmlns:a="http://schemas.openxmlformats.org/drawingml/2006/main">
                        <a:graphicData uri="http://schemas.microsoft.com/office/word/2010/wordprocessingShape">
                          <wps:wsp>
                            <wps:cNvCnPr/>
                            <wps:spPr>
                              <a:xfrm flipV="1">
                                <a:off x="0" y="0"/>
                                <a:ext cx="367665" cy="33210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431577" id="Straight Arrow Connector 98" o:spid="_x0000_s1026" type="#_x0000_t32" style="position:absolute;margin-left:152.15pt;margin-top:105.35pt;width:28.95pt;height:26.15pt;flip: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06T6AEAABoEAAAOAAAAZHJzL2Uyb0RvYy54bWysU8uOEzEQvCPxD5bvZCaJkl2iTFYoC1wQ&#10;RCzL3etpZyz5pbbJJH9P2zMZECCkRVwsv6q6qtze3p2tYSfAqL1r+HxWcwZO+la7Y8Mfv7x7dctZ&#10;TMK1wngHDb9A5He7ly+2fdjAwnfetICMSFzc9KHhXUphU1VRdmBFnPkAjg6VRysSLfFYtSh6Yrem&#10;WtT1uuo9tgG9hBhp93445LvCrxTI9EmpCImZhpO2VEYs41Meq91WbI4oQqflKEP8gwortKOiE9W9&#10;SIJ9Q/0bldUSffQqzaS3lVdKSygeyM28/sXNQycCFC8UTgxTTPH/0cqPpwMy3Tb8Nb2UE5be6CGh&#10;0McusTeIvmd77xzl6JHRFcqrD3FDsL074LiK4YDZ/FmhZcro8JVaocRBBtm5pH2Z0oZzYpI2l+ub&#10;9XrFmaSj5XIxr1eZvRpoMl3AmN6DtyxPGh5HWZOeoYQ4fYhpAF4BGWwc6xu+uF3drIqSJLR561qW&#10;LoEsJtTCHQ2MFY2jwtnX4KTM0sXAQPQZFCVEioeCpTdhb5CdBHWVkBJcmk9MdDvDlDZmAtZFwl+B&#10;4/0MhdK3zwFPiFLZuzSBrXYe/1Q9na+S1XD/msDgO0fw5NtLeeMSDTVgeZ3xs+QO/3ld4D++9O47&#10;AAAA//8DAFBLAwQUAAYACAAAACEAaB0AnOMAAAALAQAADwAAAGRycy9kb3ducmV2LnhtbEyPwU7C&#10;QBCG7ya+w2ZMvMkuLRZTuyUGQ4KJB0CiHpd2aCvd2aa7QHl7xpMeZ+bLP9+fzQbbihP2vnGkYTxS&#10;IJAKVzZUadh+LB6eQPhgqDStI9RwQQ+z/PYmM2npzrTG0yZUgkPIp0ZDHUKXSumLGq3xI9ch8W3v&#10;emsCj30ly96cOdy2MlIqkdY0xB9q0+G8xuKwOVoN87fX/adbvR+WX4v18ufy6Fb4PdH6/m54eQYR&#10;cAh/MPzqszrk7LRzRyq9aDXEahIzqiEaqykIJuIkikDseJPECmSeyf8d8isAAAD//wMAUEsBAi0A&#10;FAAGAAgAAAAhALaDOJL+AAAA4QEAABMAAAAAAAAAAAAAAAAAAAAAAFtDb250ZW50X1R5cGVzXS54&#10;bWxQSwECLQAUAAYACAAAACEAOP0h/9YAAACUAQAACwAAAAAAAAAAAAAAAAAvAQAAX3JlbHMvLnJl&#10;bHNQSwECLQAUAAYACAAAACEAo5tOk+gBAAAaBAAADgAAAAAAAAAAAAAAAAAuAgAAZHJzL2Uyb0Rv&#10;Yy54bWxQSwECLQAUAAYACAAAACEAaB0AnOMAAAALAQAADwAAAAAAAAAAAAAAAABCBAAAZHJzL2Rv&#10;d25yZXYueG1sUEsFBgAAAAAEAAQA8wAAAFIFAAAAAA==&#10;" strokecolor="#4472c4 [3204]" strokeweight="2.25pt">
                      <v:stroke endarrow="block" joinstyle="miter"/>
                    </v:shape>
                  </w:pict>
                </mc:Fallback>
              </mc:AlternateContent>
            </w:r>
            <w:r w:rsidR="00B25945" w:rsidRPr="00462A70">
              <w:rPr>
                <w:noProof/>
                <w:color w:val="000000" w:themeColor="text1"/>
                <w:lang w:eastAsia="zh-CN"/>
              </w:rPr>
              <w:drawing>
                <wp:inline distT="0" distB="0" distL="0" distR="0" wp14:anchorId="07BCDE30" wp14:editId="73A495B3">
                  <wp:extent cx="4125111" cy="1914525"/>
                  <wp:effectExtent l="0" t="0" r="889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3013" t="39316" b="19231"/>
                          <a:stretch/>
                        </pic:blipFill>
                        <pic:spPr bwMode="auto">
                          <a:xfrm>
                            <a:off x="0" y="0"/>
                            <a:ext cx="4127902" cy="1915820"/>
                          </a:xfrm>
                          <a:prstGeom prst="rect">
                            <a:avLst/>
                          </a:prstGeom>
                          <a:noFill/>
                          <a:ln>
                            <a:noFill/>
                          </a:ln>
                          <a:extLst>
                            <a:ext uri="{53640926-AAD7-44D8-BBD7-CCE9431645EC}">
                              <a14:shadowObscured xmlns:a14="http://schemas.microsoft.com/office/drawing/2010/main"/>
                            </a:ext>
                          </a:extLst>
                        </pic:spPr>
                      </pic:pic>
                    </a:graphicData>
                  </a:graphic>
                </wp:inline>
              </w:drawing>
            </w:r>
          </w:p>
          <w:p w14:paraId="1B72CF28" w14:textId="72AF96CA" w:rsidR="00B25945" w:rsidRDefault="00462A70" w:rsidP="005741FC">
            <w:pPr>
              <w:pStyle w:val="Caption"/>
              <w:jc w:val="center"/>
              <w:rPr>
                <w:noProof/>
              </w:rPr>
            </w:pPr>
            <w:bookmarkStart w:id="50" w:name="_Ref57595453"/>
            <w:bookmarkStart w:id="51" w:name="_Toc58974921"/>
            <w:r w:rsidRPr="00462A70">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9</w:t>
            </w:r>
            <w:r w:rsidR="007A4331">
              <w:rPr>
                <w:color w:val="000000" w:themeColor="text1"/>
                <w:sz w:val="24"/>
                <w:szCs w:val="24"/>
              </w:rPr>
              <w:fldChar w:fldCharType="end"/>
            </w:r>
            <w:bookmarkEnd w:id="50"/>
            <w:r w:rsidRPr="00462A70">
              <w:rPr>
                <w:color w:val="000000" w:themeColor="text1"/>
                <w:sz w:val="24"/>
                <w:szCs w:val="24"/>
              </w:rPr>
              <w:t>. PCM melting</w:t>
            </w:r>
            <w:r w:rsidR="006F68B1">
              <w:rPr>
                <w:color w:val="000000" w:themeColor="text1"/>
                <w:sz w:val="24"/>
                <w:szCs w:val="24"/>
              </w:rPr>
              <w:t xml:space="preserve"> at </w:t>
            </w:r>
            <w:r w:rsidR="006F68B1" w:rsidRPr="00462A70">
              <w:rPr>
                <w:noProof/>
                <w:color w:val="000000" w:themeColor="text1"/>
                <w:sz w:val="24"/>
                <w:szCs w:val="24"/>
              </w:rPr>
              <w:t>3 hours</w:t>
            </w:r>
            <w:r w:rsidRPr="00462A70">
              <w:rPr>
                <w:noProof/>
                <w:color w:val="000000" w:themeColor="text1"/>
                <w:sz w:val="24"/>
                <w:szCs w:val="24"/>
              </w:rPr>
              <w:t xml:space="preserve"> after stage 2 commenced</w:t>
            </w:r>
            <w:bookmarkEnd w:id="51"/>
          </w:p>
        </w:tc>
      </w:tr>
    </w:tbl>
    <w:p w14:paraId="7BA807F3" w14:textId="77777777" w:rsidR="00462A70" w:rsidRDefault="00462A70" w:rsidP="005741FC">
      <w:pPr>
        <w:spacing w:line="240" w:lineRule="auto"/>
        <w:jc w:val="both"/>
      </w:pPr>
    </w:p>
    <w:tbl>
      <w:tblPr>
        <w:tblStyle w:val="TableGrid"/>
        <w:tblW w:w="0" w:type="auto"/>
        <w:tblLook w:val="04A0" w:firstRow="1" w:lastRow="0" w:firstColumn="1" w:lastColumn="0" w:noHBand="0" w:noVBand="1"/>
      </w:tblPr>
      <w:tblGrid>
        <w:gridCol w:w="9350"/>
      </w:tblGrid>
      <w:tr w:rsidR="00B25945" w14:paraId="026A6AB2" w14:textId="77777777" w:rsidTr="00462A70">
        <w:tc>
          <w:tcPr>
            <w:tcW w:w="9350" w:type="dxa"/>
            <w:tcBorders>
              <w:top w:val="nil"/>
              <w:left w:val="nil"/>
              <w:bottom w:val="nil"/>
              <w:right w:val="nil"/>
            </w:tcBorders>
          </w:tcPr>
          <w:p w14:paraId="7845FE18" w14:textId="77777777" w:rsidR="00462A70" w:rsidRPr="00462A70" w:rsidRDefault="00B25945" w:rsidP="005741FC">
            <w:pPr>
              <w:keepNext/>
              <w:jc w:val="center"/>
              <w:rPr>
                <w:color w:val="000000" w:themeColor="text1"/>
              </w:rPr>
            </w:pPr>
            <w:r w:rsidRPr="00462A70">
              <w:rPr>
                <w:noProof/>
                <w:color w:val="000000" w:themeColor="text1"/>
                <w:lang w:eastAsia="zh-CN"/>
              </w:rPr>
              <w:drawing>
                <wp:inline distT="0" distB="0" distL="0" distR="0" wp14:anchorId="0C0FF20F" wp14:editId="5AC5F101">
                  <wp:extent cx="4143375" cy="20383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3558" t="27351" r="6731" b="26923"/>
                          <a:stretch/>
                        </pic:blipFill>
                        <pic:spPr bwMode="auto">
                          <a:xfrm>
                            <a:off x="0" y="0"/>
                            <a:ext cx="4143375" cy="2038350"/>
                          </a:xfrm>
                          <a:prstGeom prst="rect">
                            <a:avLst/>
                          </a:prstGeom>
                          <a:noFill/>
                          <a:ln>
                            <a:noFill/>
                          </a:ln>
                          <a:extLst>
                            <a:ext uri="{53640926-AAD7-44D8-BBD7-CCE9431645EC}">
                              <a14:shadowObscured xmlns:a14="http://schemas.microsoft.com/office/drawing/2010/main"/>
                            </a:ext>
                          </a:extLst>
                        </pic:spPr>
                      </pic:pic>
                    </a:graphicData>
                  </a:graphic>
                </wp:inline>
              </w:drawing>
            </w:r>
          </w:p>
          <w:p w14:paraId="3031D2A2" w14:textId="7468D350" w:rsidR="00B25945" w:rsidRDefault="00462A70" w:rsidP="005741FC">
            <w:pPr>
              <w:pStyle w:val="Caption"/>
              <w:jc w:val="center"/>
            </w:pPr>
            <w:bookmarkStart w:id="52" w:name="_Ref57596800"/>
            <w:bookmarkStart w:id="53" w:name="_Toc58974922"/>
            <w:r w:rsidRPr="00462A70">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10</w:t>
            </w:r>
            <w:r w:rsidR="007A4331">
              <w:rPr>
                <w:color w:val="000000" w:themeColor="text1"/>
                <w:sz w:val="24"/>
                <w:szCs w:val="24"/>
              </w:rPr>
              <w:fldChar w:fldCharType="end"/>
            </w:r>
            <w:bookmarkEnd w:id="52"/>
            <w:r w:rsidRPr="00462A70">
              <w:rPr>
                <w:color w:val="000000" w:themeColor="text1"/>
                <w:sz w:val="24"/>
                <w:szCs w:val="24"/>
              </w:rPr>
              <w:t>. Fully melted PCM at the end of stage 2</w:t>
            </w:r>
            <w:bookmarkEnd w:id="53"/>
          </w:p>
        </w:tc>
      </w:tr>
    </w:tbl>
    <w:p w14:paraId="478BD9F9" w14:textId="7F0F012D" w:rsidR="00B25945" w:rsidRDefault="005B2A0A" w:rsidP="00D102D0">
      <w:pPr>
        <w:spacing w:line="480" w:lineRule="auto"/>
        <w:ind w:firstLine="720"/>
        <w:jc w:val="both"/>
      </w:pPr>
      <w:r>
        <w:t xml:space="preserve">The experimental data </w:t>
      </w:r>
      <w:r w:rsidR="002046A1">
        <w:t>was</w:t>
      </w:r>
      <w:r>
        <w:t xml:space="preserve"> used to </w:t>
      </w:r>
      <w:r w:rsidR="002046A1">
        <w:t>estimate</w:t>
      </w:r>
      <w:r>
        <w:t xml:space="preserve"> a heat transfer enhancement factor to the PCM model that represents the addition of fins. The three parameters chosen to apply the enhancement factor</w:t>
      </w:r>
      <w:r w:rsidR="00AF73F1">
        <w:t xml:space="preserve"> are</w:t>
      </w:r>
      <w:r>
        <w:t xml:space="preserve"> the air</w:t>
      </w:r>
      <w:r w:rsidR="00CB6240">
        <w:t>-side</w:t>
      </w:r>
      <w:r>
        <w:t xml:space="preserve"> convective heat transfer coefficient and the solid and liquid PCM thermal conductivities</w:t>
      </w:r>
      <w:r w:rsidR="00391AAA">
        <w:t>, since the addition of fins enhances both the air-to-PCM convection and in-PCM conduction heat transfer</w:t>
      </w:r>
      <w:r>
        <w:t xml:space="preserve">. </w:t>
      </w:r>
      <w:r w:rsidR="00AF73F1">
        <w:t xml:space="preserve">The factor was applied using a scalar multiplier, </w:t>
      </w:r>
      <w:r w:rsidR="00AF73F1" w:rsidRPr="00AF73F1">
        <w:rPr>
          <w:i/>
          <w:iCs w:val="0"/>
        </w:rPr>
        <w:t>z</w:t>
      </w:r>
      <w:r w:rsidR="00AF73F1">
        <w:t>, 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AF73F1" w14:paraId="07F9D336" w14:textId="77777777" w:rsidTr="0045725A">
        <w:tc>
          <w:tcPr>
            <w:tcW w:w="625" w:type="dxa"/>
          </w:tcPr>
          <w:p w14:paraId="5B35FED9" w14:textId="77777777" w:rsidR="00AF73F1" w:rsidRDefault="00AF73F1" w:rsidP="00D102D0">
            <w:pPr>
              <w:spacing w:line="480" w:lineRule="auto"/>
              <w:jc w:val="both"/>
            </w:pPr>
          </w:p>
        </w:tc>
        <w:tc>
          <w:tcPr>
            <w:tcW w:w="8100" w:type="dxa"/>
          </w:tcPr>
          <w:p w14:paraId="34351880" w14:textId="555B36BB" w:rsidR="00AF73F1" w:rsidRPr="005741FC" w:rsidRDefault="00A8678E" w:rsidP="00D102D0">
            <w:pPr>
              <w:spacing w:line="480" w:lineRule="auto"/>
              <w:jc w:val="both"/>
              <w:rPr>
                <w:i/>
              </w:rPr>
            </w:pPr>
            <m:oMathPara>
              <m:oMath>
                <m:sSub>
                  <m:sSubPr>
                    <m:ctrlPr>
                      <w:rPr>
                        <w:rFonts w:ascii="Cambria Math" w:hAnsi="Cambria Math"/>
                        <w:i/>
                      </w:rPr>
                    </m:ctrlPr>
                  </m:sSubPr>
                  <m:e>
                    <m:r>
                      <w:rPr>
                        <w:rFonts w:ascii="Cambria Math" w:hAnsi="Cambria Math"/>
                      </w:rPr>
                      <m:t>h</m:t>
                    </m:r>
                  </m:e>
                  <m:sub>
                    <m:r>
                      <w:rPr>
                        <w:rFonts w:ascii="Cambria Math" w:hAnsi="Cambria Math"/>
                      </w:rPr>
                      <m:t>air,enhanced</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air</m:t>
                    </m:r>
                  </m:sub>
                </m:sSub>
                <m:r>
                  <w:rPr>
                    <w:rFonts w:ascii="Cambria Math" w:hAnsi="Cambria Math"/>
                  </w:rPr>
                  <m:t>*z</m:t>
                </m:r>
                <m:r>
                  <m:rPr>
                    <m:sty m:val="p"/>
                  </m:rPr>
                  <w:rPr>
                    <w:rFonts w:ascii="Cambria Math" w:hAnsi="Cambria Math"/>
                  </w:rPr>
                  <w:br/>
                </m:r>
              </m:oMath>
              <m:oMath>
                <m:sSub>
                  <m:sSubPr>
                    <m:ctrlPr>
                      <w:rPr>
                        <w:rFonts w:ascii="Cambria Math" w:hAnsi="Cambria Math"/>
                        <w:i/>
                      </w:rPr>
                    </m:ctrlPr>
                  </m:sSubPr>
                  <m:e>
                    <m:r>
                      <w:rPr>
                        <w:rFonts w:ascii="Cambria Math" w:hAnsi="Cambria Math"/>
                      </w:rPr>
                      <m:t>k</m:t>
                    </m:r>
                  </m:e>
                  <m:sub>
                    <m:r>
                      <w:rPr>
                        <w:rFonts w:ascii="Cambria Math" w:hAnsi="Cambria Math"/>
                      </w:rPr>
                      <m:t>s,enhanced</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s</m:t>
                    </m:r>
                  </m:sub>
                </m:sSub>
                <m:r>
                  <w:rPr>
                    <w:rFonts w:ascii="Cambria Math" w:hAnsi="Cambria Math"/>
                  </w:rPr>
                  <m:t>*z</m:t>
                </m:r>
                <m:r>
                  <m:rPr>
                    <m:sty m:val="p"/>
                  </m:rPr>
                  <w:rPr>
                    <w:rFonts w:ascii="Cambria Math" w:hAnsi="Cambria Math"/>
                  </w:rPr>
                  <w:br/>
                </m:r>
              </m:oMath>
              <m:oMath>
                <m:sSub>
                  <m:sSubPr>
                    <m:ctrlPr>
                      <w:rPr>
                        <w:rFonts w:ascii="Cambria Math" w:hAnsi="Cambria Math"/>
                        <w:i/>
                      </w:rPr>
                    </m:ctrlPr>
                  </m:sSubPr>
                  <m:e>
                    <m:r>
                      <w:rPr>
                        <w:rFonts w:ascii="Cambria Math" w:hAnsi="Cambria Math"/>
                      </w:rPr>
                      <m:t>k</m:t>
                    </m:r>
                  </m:e>
                  <m:sub>
                    <m:r>
                      <w:rPr>
                        <w:rFonts w:ascii="Cambria Math" w:hAnsi="Cambria Math"/>
                      </w:rPr>
                      <m:t>l,enhanced</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m:t>
                    </m:r>
                  </m:sub>
                </m:sSub>
                <m:r>
                  <w:rPr>
                    <w:rFonts w:ascii="Cambria Math" w:hAnsi="Cambria Math"/>
                  </w:rPr>
                  <m:t>*z</m:t>
                </m:r>
              </m:oMath>
            </m:oMathPara>
          </w:p>
        </w:tc>
        <w:tc>
          <w:tcPr>
            <w:tcW w:w="625" w:type="dxa"/>
          </w:tcPr>
          <w:p w14:paraId="73F9B34C" w14:textId="77777777" w:rsidR="00AF73F1" w:rsidRDefault="00AF73F1" w:rsidP="00D102D0">
            <w:pPr>
              <w:spacing w:line="480" w:lineRule="auto"/>
              <w:jc w:val="both"/>
            </w:pPr>
          </w:p>
          <w:p w14:paraId="4D6071C8" w14:textId="40345497" w:rsidR="00AF73F1"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AF73F1">
              <w:t>.</w:t>
            </w:r>
            <w:r>
              <w:rPr>
                <w:noProof/>
              </w:rPr>
              <w:fldChar w:fldCharType="begin"/>
            </w:r>
            <w:r>
              <w:rPr>
                <w:noProof/>
              </w:rPr>
              <w:instrText xml:space="preserve"> SEQ Equation \* ARABIC \s 1 </w:instrText>
            </w:r>
            <w:r>
              <w:rPr>
                <w:noProof/>
              </w:rPr>
              <w:fldChar w:fldCharType="separate"/>
            </w:r>
            <w:r w:rsidR="000A0DA3">
              <w:rPr>
                <w:noProof/>
              </w:rPr>
              <w:t>21</w:t>
            </w:r>
            <w:r>
              <w:rPr>
                <w:noProof/>
              </w:rPr>
              <w:fldChar w:fldCharType="end"/>
            </w:r>
          </w:p>
        </w:tc>
      </w:tr>
    </w:tbl>
    <w:p w14:paraId="16287205" w14:textId="311B115C" w:rsidR="005921EF" w:rsidRDefault="00AF73F1" w:rsidP="00D102D0">
      <w:pPr>
        <w:spacing w:line="480" w:lineRule="auto"/>
        <w:ind w:firstLine="720"/>
        <w:jc w:val="both"/>
      </w:pPr>
      <w:r>
        <w:lastRenderedPageBreak/>
        <w:t xml:space="preserve">The factor </w:t>
      </w:r>
      <w:r w:rsidRPr="00AF73F1">
        <w:rPr>
          <w:i/>
          <w:iCs w:val="0"/>
        </w:rPr>
        <w:t>z</w:t>
      </w:r>
      <w:r>
        <w:t xml:space="preserve"> was determined using </w:t>
      </w:r>
      <w:r w:rsidR="00D963B2">
        <w:t xml:space="preserve">MATLAB’s </w:t>
      </w:r>
      <w:proofErr w:type="spellStart"/>
      <w:r w:rsidR="00D963B2" w:rsidRPr="00D963B2">
        <w:rPr>
          <w:i/>
          <w:iCs w:val="0"/>
        </w:rPr>
        <w:t>nlinfit</w:t>
      </w:r>
      <w:proofErr w:type="spellEnd"/>
      <w:r w:rsidR="00D963B2">
        <w:t xml:space="preserve"> function to perform a </w:t>
      </w:r>
      <w:r w:rsidR="00351DDF">
        <w:t>nonlinear</w:t>
      </w:r>
      <w:r w:rsidR="00D963B2">
        <w:t xml:space="preserve"> curve fitting. The experimental data for each PCM depth is c</w:t>
      </w:r>
      <w:r w:rsidR="00D963B2" w:rsidRPr="00D963B2">
        <w:t>oncatenat</w:t>
      </w:r>
      <w:r w:rsidR="00D963B2">
        <w:t>ed into one vector and the temperature reported by the PCM model at the</w:t>
      </w:r>
      <w:r w:rsidR="00391AAA">
        <w:t xml:space="preserve"> respective</w:t>
      </w:r>
      <w:r w:rsidR="00D963B2">
        <w:t xml:space="preserve"> depths is</w:t>
      </w:r>
      <w:r w:rsidR="00391AAA">
        <w:t xml:space="preserve"> also</w:t>
      </w:r>
      <w:r w:rsidR="00D963B2">
        <w:t xml:space="preserve"> concatenated to form the two datasets that are fitted.</w:t>
      </w:r>
      <w:r w:rsidR="00A11244">
        <w:t xml:space="preserve"> </w:t>
      </w:r>
      <w:r w:rsidR="00A11244">
        <w:fldChar w:fldCharType="begin"/>
      </w:r>
      <w:r w:rsidR="00A11244">
        <w:instrText xml:space="preserve"> REF _Ref57620950 \h </w:instrText>
      </w:r>
      <w:r w:rsidR="00C57B90">
        <w:instrText xml:space="preserve"> \* MERGEFORMAT </w:instrText>
      </w:r>
      <w:r w:rsidR="00A11244">
        <w:fldChar w:fldCharType="separate"/>
      </w:r>
      <w:r w:rsidR="000A0DA3" w:rsidRPr="00A11244">
        <w:rPr>
          <w:color w:val="000000" w:themeColor="text1"/>
        </w:rPr>
        <w:t xml:space="preserve">Figure </w:t>
      </w:r>
      <w:r w:rsidR="000A0DA3">
        <w:rPr>
          <w:noProof/>
          <w:color w:val="000000" w:themeColor="text1"/>
        </w:rPr>
        <w:t>3.11</w:t>
      </w:r>
      <w:r w:rsidR="00A11244">
        <w:fldChar w:fldCharType="end"/>
      </w:r>
      <w:r w:rsidR="00A11244">
        <w:t xml:space="preserve"> displays the comparison of the experiment data and the PCM model’s predicted temperature at each depth. The </w:t>
      </w:r>
      <w:r w:rsidR="007E0603">
        <w:t xml:space="preserve">melting temperature used in the PCM model was </w:t>
      </w:r>
      <w:r w:rsidR="00391AAA">
        <w:t xml:space="preserve">changed to </w:t>
      </w:r>
      <w:r w:rsidR="007E0603">
        <w:t>13.5 °C</w:t>
      </w:r>
      <w:r w:rsidR="00391AAA">
        <w:t xml:space="preserve"> to better match the measured dynamics</w:t>
      </w:r>
      <w:r w:rsidR="00DC3CB4">
        <w:t>. The PCM model was unable to reflect the rate at which the PCM melted during the experiment. The top temperature</w:t>
      </w:r>
      <w:r w:rsidR="00D963B2">
        <w:t xml:space="preserve"> </w:t>
      </w:r>
      <w:r w:rsidR="00DC3CB4">
        <w:t xml:space="preserve">was the only temperature that reached the melting point </w:t>
      </w:r>
      <w:r w:rsidR="005921EF">
        <w:t>during the first stage</w:t>
      </w:r>
      <w:r w:rsidR="00621D37">
        <w:t xml:space="preserve"> predicted by the model</w:t>
      </w:r>
      <w:r w:rsidR="005921EF">
        <w:t>. However, it only experienced a rapid decrease in temperature (which signifies a complete phase change at that point) after 5 hours. The rest of the PCM temperature remained above the melting temperature</w:t>
      </w:r>
      <w:r w:rsidR="00824DBC">
        <w:t xml:space="preserve"> for the duration of stage 1</w:t>
      </w:r>
      <w:r w:rsidR="005921EF">
        <w:t xml:space="preserve">, which show that they had not undergone phase change, and does not match the rate of solidification recorded in the experiment. </w:t>
      </w:r>
    </w:p>
    <w:tbl>
      <w:tblPr>
        <w:tblStyle w:val="TableGrid"/>
        <w:tblW w:w="0" w:type="auto"/>
        <w:tblLook w:val="04A0" w:firstRow="1" w:lastRow="0" w:firstColumn="1" w:lastColumn="0" w:noHBand="0" w:noVBand="1"/>
      </w:tblPr>
      <w:tblGrid>
        <w:gridCol w:w="9350"/>
      </w:tblGrid>
      <w:tr w:rsidR="00322E84" w14:paraId="0495E5DF" w14:textId="77777777" w:rsidTr="00A11244">
        <w:tc>
          <w:tcPr>
            <w:tcW w:w="9350" w:type="dxa"/>
            <w:tcBorders>
              <w:top w:val="nil"/>
              <w:left w:val="nil"/>
              <w:bottom w:val="nil"/>
              <w:right w:val="nil"/>
            </w:tcBorders>
          </w:tcPr>
          <w:p w14:paraId="28AAF486" w14:textId="77777777" w:rsidR="00A11244" w:rsidRPr="00A11244" w:rsidRDefault="00322E84" w:rsidP="00D102D0">
            <w:pPr>
              <w:keepNext/>
              <w:spacing w:line="480" w:lineRule="auto"/>
              <w:jc w:val="center"/>
              <w:rPr>
                <w:color w:val="000000" w:themeColor="text1"/>
              </w:rPr>
            </w:pPr>
            <w:r w:rsidRPr="00322E84">
              <w:rPr>
                <w:noProof/>
                <w:lang w:eastAsia="zh-CN"/>
              </w:rPr>
              <w:lastRenderedPageBreak/>
              <mc:AlternateContent>
                <mc:Choice Requires="wps">
                  <w:drawing>
                    <wp:anchor distT="0" distB="0" distL="114300" distR="114300" simplePos="0" relativeHeight="251704320" behindDoc="0" locked="0" layoutInCell="1" allowOverlap="1" wp14:anchorId="76BB9F1B" wp14:editId="16D3D6A8">
                      <wp:simplePos x="0" y="0"/>
                      <wp:positionH relativeFrom="column">
                        <wp:posOffset>1342390</wp:posOffset>
                      </wp:positionH>
                      <wp:positionV relativeFrom="paragraph">
                        <wp:posOffset>2493010</wp:posOffset>
                      </wp:positionV>
                      <wp:extent cx="201295" cy="727710"/>
                      <wp:effectExtent l="3493" t="0" r="11747" b="87948"/>
                      <wp:wrapNone/>
                      <wp:docPr id="85" name="Left Brace 85"/>
                      <wp:cNvGraphicFramePr/>
                      <a:graphic xmlns:a="http://schemas.openxmlformats.org/drawingml/2006/main">
                        <a:graphicData uri="http://schemas.microsoft.com/office/word/2010/wordprocessingShape">
                          <wps:wsp>
                            <wps:cNvSpPr/>
                            <wps:spPr>
                              <a:xfrm rot="16200000">
                                <a:off x="0" y="0"/>
                                <a:ext cx="201295" cy="727710"/>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0EE1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85" o:spid="_x0000_s1026" type="#_x0000_t87" style="position:absolute;margin-left:105.7pt;margin-top:196.3pt;width:15.85pt;height:57.3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3O9lAIAAIIFAAAOAAAAZHJzL2Uyb0RvYy54bWysVF1P2zAUfZ+0/2D5faSJWloqUtSBmCZV&#10;gAYTz8axaTbH9my3affrOXaSUm1MmqblIbr2/TznXt/zi12jyFY4Xxtd0vxkRInQ3FS1fi7p14fr&#10;DzNKfGC6YspoUdK98PRi8f7deWvnojBroyrhCIJoP29tSdch2HmWeb4WDfMnxgoNpTSuYQFH95xV&#10;jrWI3qisGI1Os9a4yjrDhfe4veqUdJHiSyl4uJXSi0BUSVFbSH+X/k/xny3O2fzZMbuueV8G+4cq&#10;GlZrJD2EumKBkY2rfwvV1NwZb2Q44abJjJQ1FwkD0OSjX9Dcr5kVCQvI8fZAk/9/YfnN9s6Ruirp&#10;bEKJZg16tBIykI+OcUFwCYZa6+cwvLd3rj95iBHuTrqGOANa81O0A19iAbjILpG8P5AsdoFwXAJn&#10;cYZcHKppMZ3mqQlZFyvGtM6HT8I0JAolVagmFZMis+3Kh0R01VfLqm85JbJR6NuWKTKezGanfV+P&#10;bIpjm0mqFFiQto8IaUgcwytNWoAqpkAU7SIFHegkhb0SndkXIUEfcOWpvjS44lI5glpKWn3Pk3sM&#10;CMvoImulDk4dXX906m2jm0jD/LeOB+uU0ehwcGxqbdxbpYbdUKrs7AfUHdYI+8lUe0xL6jcek7f8&#10;ukaPVsyHO+bAPy6xC8ItflIZEGh6iZK1cT/fuo/2GGdoKWnxDkvqf2yYE5SozxqDfpaPx/HhpsN4&#10;Mi1wcMeap2ON3jSXBrxjIlBdEqN9UIMonWkesTKWMStUTHPkLikPbjhchm4/YOlwsVwmMzxWy8JK&#10;31s+dDpOy8PukTnbD2rAhN+Y4c32g9XN2Ktt7Ic2y00wsg7DYHW89nzjoae57JdS3CTH52T1ujoX&#10;LwAAAP//AwBQSwMEFAAGAAgAAAAhAAd0pX7hAAAACwEAAA8AAABkcnMvZG93bnJldi54bWxMj0FP&#10;wzAMhe9I/IfISNxYyijtKE0nBExI48QYcPUa03ZtkqpJt+7fY05w87Ofnr+XLyfTiQMNvnFWwfUs&#10;AkG2dLqxlYLt++pqAcIHtBo7Z0nBiTwsi/OzHDPtjvaNDptQCQ6xPkMFdQh9JqUvazLoZ64ny7dv&#10;NxgMLIdK6gGPHG46OY+iRBpsLH+osafHmsp2MxoF66c0/Xw9vbTtl9/ifvUR9uPznVKXF9PDPYhA&#10;U/gzwy8+o0PBTDs3Wu1FxzqNuEtQEN/EPLBjvogTEDveJLcpyCKX/zsUPwAAAP//AwBQSwECLQAU&#10;AAYACAAAACEAtoM4kv4AAADhAQAAEwAAAAAAAAAAAAAAAAAAAAAAW0NvbnRlbnRfVHlwZXNdLnht&#10;bFBLAQItABQABgAIAAAAIQA4/SH/1gAAAJQBAAALAAAAAAAAAAAAAAAAAC8BAABfcmVscy8ucmVs&#10;c1BLAQItABQABgAIAAAAIQCk53O9lAIAAIIFAAAOAAAAAAAAAAAAAAAAAC4CAABkcnMvZTJvRG9j&#10;LnhtbFBLAQItABQABgAIAAAAIQAHdKV+4QAAAAsBAAAPAAAAAAAAAAAAAAAAAO4EAABkcnMvZG93&#10;bnJldi54bWxQSwUGAAAAAAQABADzAAAA/AUAAAAA&#10;" adj="2742" strokecolor="black [3200]" strokeweight="1pt">
                      <v:stroke joinstyle="miter"/>
                    </v:shape>
                  </w:pict>
                </mc:Fallback>
              </mc:AlternateContent>
            </w:r>
            <w:r w:rsidRPr="00322E84">
              <w:rPr>
                <w:noProof/>
                <w:lang w:eastAsia="zh-CN"/>
              </w:rPr>
              <mc:AlternateContent>
                <mc:Choice Requires="wps">
                  <w:drawing>
                    <wp:anchor distT="0" distB="0" distL="114300" distR="114300" simplePos="0" relativeHeight="251705344" behindDoc="0" locked="0" layoutInCell="1" allowOverlap="1" wp14:anchorId="57DEAAA5" wp14:editId="14455DF3">
                      <wp:simplePos x="0" y="0"/>
                      <wp:positionH relativeFrom="column">
                        <wp:posOffset>2065655</wp:posOffset>
                      </wp:positionH>
                      <wp:positionV relativeFrom="paragraph">
                        <wp:posOffset>2493645</wp:posOffset>
                      </wp:positionV>
                      <wp:extent cx="201295" cy="727710"/>
                      <wp:effectExtent l="3493" t="0" r="11747" b="87948"/>
                      <wp:wrapNone/>
                      <wp:docPr id="86" name="Left Brace 86"/>
                      <wp:cNvGraphicFramePr/>
                      <a:graphic xmlns:a="http://schemas.openxmlformats.org/drawingml/2006/main">
                        <a:graphicData uri="http://schemas.microsoft.com/office/word/2010/wordprocessingShape">
                          <wps:wsp>
                            <wps:cNvSpPr/>
                            <wps:spPr>
                              <a:xfrm rot="16200000">
                                <a:off x="0" y="0"/>
                                <a:ext cx="201295" cy="727710"/>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DEB55" id="Left Brace 86" o:spid="_x0000_s1026" type="#_x0000_t87" style="position:absolute;margin-left:162.65pt;margin-top:196.35pt;width:15.85pt;height:57.3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w/lQIAAIIFAAAOAAAAZHJzL2Uyb0RvYy54bWysVNtuEzEQfUfiHyy/082ukqaNuqlCqyKk&#10;qFS0qM+u124WfMN2bnw9x97dNIIiIcQ+rGzPmfGcM+O5uNxpRTbCh9aampYnI0qE4bZpzXNNvzzc&#10;vDujJERmGqasETXdi0Av52/fXGzdTFR2ZVUjPEEQE2ZbV9NVjG5WFIGvhGbhxDphYJTWaxax9c9F&#10;49kW0bUqqtHotNha3zhvuQgBp9edkc5zfCkFj5+kDCISVVPkFvPf5/9T+hfzCzZ79sytWt6nwf4h&#10;C81ag0sPoa5ZZGTt299C6ZZ7G6yMJ9zqwkrZcpE5gE05+oXN/Yo5kblAnOAOMoX/F5bfbu48aZua&#10;np1SYphGjZZCRvLeMy4IDqHQ1oUZgPfuzve7gGWiu5NeE28ha3mKcuDLKoAX2WWR9weRxS4SjkPw&#10;rM4nlHCYptV0WuYiFF2sFNP5ED8Iq0la1FQhm5xMjsw2yxCz0E2fLWu+lpRIrVC3DVNkPDnrskYx&#10;jjDVMWaSMwUXXNtHxGq4OIVXhmxBqpqCUcIlCTrSeRX3SnSwz0JCPvAqc365ccWV8gS51LT5Vmb3&#10;FBDI5CJbpQ5OnVx/dOqxyU3kZv5bxwM632hNPDjq1lj/WqpxN6QqO/zAuuOaaD/ZZo9uyfXGYwqO&#10;37So0ZKFeMc89MchZkH8hJ9UFgLafkXJyvofr50nPNoZVkq2eIc1Dd/XzAtK1EeDRj8vx+P0cPNm&#10;PJlW2Phjy9Oxxaz1lYXu6Ahkl5cJH9WwlN7qR4yMRboVJmY47q4pj37YXMVuPmDocLFYZBgeq2Nx&#10;ae4dHyqduuVh98i86xs1osNv7fBm+8bqeuwFm+ph7GIdrWzj0Fidrr3eeOi5L/uhlCbJ8T6jXkbn&#10;/CcAAAD//wMAUEsDBBQABgAIAAAAIQC8mb804gAAAAsBAAAPAAAAZHJzL2Rvd25yZXYueG1sTI9N&#10;T4NAEIbvJv6HzZh4s0tLPwBZGqM2JvVkrXqdwggUdpawS0v/vetJjzPz5J3nTdejbsWJelsbVjCd&#10;BCCIc1PUXCrYv2/uIhDWIRfYGiYFF7Kwzq6vUkwKc+Y3Ou1cKXwI2wQVVM51iZQ2r0ijnZiO2N++&#10;Ta/R+bEvZdHj2YfrVs6CYCk11uw/VNjRY0V5sxu0gu3TavX5enlpmi+7x+Pmwx2H51ip25vx4R6E&#10;o9H9wfCr79Uh804HM3BhRatgFoWxRxXMw/kUhCfCOFqAOPjNchGBzFL5v0P2AwAA//8DAFBLAQIt&#10;ABQABgAIAAAAIQC2gziS/gAAAOEBAAATAAAAAAAAAAAAAAAAAAAAAABbQ29udGVudF9UeXBlc10u&#10;eG1sUEsBAi0AFAAGAAgAAAAhADj9If/WAAAAlAEAAAsAAAAAAAAAAAAAAAAALwEAAF9yZWxzLy5y&#10;ZWxzUEsBAi0AFAAGAAgAAAAhAD8mrD+VAgAAggUAAA4AAAAAAAAAAAAAAAAALgIAAGRycy9lMm9E&#10;b2MueG1sUEsBAi0AFAAGAAgAAAAhALyZvzTiAAAACwEAAA8AAAAAAAAAAAAAAAAA7wQAAGRycy9k&#10;b3ducmV2LnhtbFBLBQYAAAAABAAEAPMAAAD+BQAAAAA=&#10;" adj="2742" strokecolor="black [3200]" strokeweight="1pt">
                      <v:stroke joinstyle="miter"/>
                    </v:shape>
                  </w:pict>
                </mc:Fallback>
              </mc:AlternateContent>
            </w:r>
            <w:r w:rsidRPr="00322E84">
              <w:rPr>
                <w:noProof/>
                <w:lang w:eastAsia="zh-CN"/>
              </w:rPr>
              <mc:AlternateContent>
                <mc:Choice Requires="wps">
                  <w:drawing>
                    <wp:anchor distT="0" distB="0" distL="114300" distR="114300" simplePos="0" relativeHeight="251706368" behindDoc="0" locked="0" layoutInCell="1" allowOverlap="1" wp14:anchorId="4431FD3B" wp14:editId="4CCCA4FD">
                      <wp:simplePos x="0" y="0"/>
                      <wp:positionH relativeFrom="column">
                        <wp:posOffset>2766060</wp:posOffset>
                      </wp:positionH>
                      <wp:positionV relativeFrom="paragraph">
                        <wp:posOffset>2510790</wp:posOffset>
                      </wp:positionV>
                      <wp:extent cx="201295" cy="727710"/>
                      <wp:effectExtent l="3493" t="0" r="11747" b="87948"/>
                      <wp:wrapNone/>
                      <wp:docPr id="87" name="Left Brace 87"/>
                      <wp:cNvGraphicFramePr/>
                      <a:graphic xmlns:a="http://schemas.openxmlformats.org/drawingml/2006/main">
                        <a:graphicData uri="http://schemas.microsoft.com/office/word/2010/wordprocessingShape">
                          <wps:wsp>
                            <wps:cNvSpPr/>
                            <wps:spPr>
                              <a:xfrm rot="16200000">
                                <a:off x="0" y="0"/>
                                <a:ext cx="201295" cy="727710"/>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9C1FE" id="Left Brace 87" o:spid="_x0000_s1026" type="#_x0000_t87" style="position:absolute;margin-left:217.8pt;margin-top:197.7pt;width:15.85pt;height:57.3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Db3lQIAAIIFAAAOAAAAZHJzL2Uyb0RvYy54bWysVFFv2yAQfp+0/4B4Xx1bSZNGdaqsVadJ&#10;UVutnfpMMTTeMDAgcbJf3w9sp9HWSdM0P1jAfXfc991x5xe7RpGtcL42uqT5yYgSobmpav1c0q8P&#10;1x9mlPjAdMWU0aKke+HpxeL9u/PWzkVh1kZVwhEE0X7e2pKuQ7DzLPN8LRrmT4wVGkZpXMMCtu45&#10;qxxrEb1RWTEanWatcZV1hgvvcXrVGekixZdS8HArpReBqJIit5D+Lv2f4j9bnLP5s2N2XfM+DfYP&#10;WTSs1rj0EOqKBUY2rv4tVFNzZ7yR4YSbJjNS1lwkDmCTj35hc79mViQuEMfbg0z+/4XlN9s7R+qq&#10;pLMpJZo1qNFKyEA+OsYFwSEUaq2fA3hv71y/81hGujvpGuIMZM1PUQ58SQXwIrsk8v4gstgFwnEI&#10;nsXZhBIO07SYTvNUhKyLFWNa58MnYRoSFyVVyCYlkyKz7cqHJHTVZ8uqbzklslGo25YpMp7MZqd9&#10;XY8wxTFmkjIFF1zbR8RquDiGV5q0IFVMwSjiogQd6bQKeyU62BchIR945Sm/1LjiUjmCXEpafc+T&#10;ewwIZHSRtVIHp06uPzr12OgmUjP/reMBnW40Ohwcm1ob91aqYTekKjv8wLrjGmk/mWqPbkn1xmPy&#10;ll/XqNGK+XDHHPTHIWZBuMVPKgMBTb+iZG3cz7fOIx7tDCslLd5hSf2PDXOCEvVZo9HP8vE4Pty0&#10;GU+mBTbu2PJ0bNGb5tJAd3QEskvLiA9qWEpnmkeMjGW8FSamOe4uKQ9u2FyGbj5g6HCxXCYYHqtl&#10;YaXvLR8qHbvlYffInO0bNaDDb8zwZvvG6nrsFRvroc1yE4ysw9BYna693njoqS/7oRQnyfE+oV5H&#10;5+IFAAD//wMAUEsDBBQABgAIAAAAIQC+r3u+4gAAAAsBAAAPAAAAZHJzL2Rvd25yZXYueG1sTI/N&#10;TsMwEITvSLyDtUjcqEN/0jTEqRBQIcGJUuC6jZckTWxHsdOmb89ygtvuzmj2m2w9mlYcqfe1swpu&#10;JxEIsoXTtS0V7N43NwkIH9BqbJ0lBWfysM4vLzJMtTvZNzpuQyk4xPoUFVQhdKmUvqjIoJ+4jixr&#10;3643GHjtS6l7PHG4aeU0imJpsLb8ocKOHioqmu1gFLw8Lpefr+fnpvnyOzxsPsJheFopdX013t+B&#10;CDSGPzP84jM65My0d4PVXrQKZqv5lK0K5rOYO7BjESU87PkSJwuQeSb/d8h/AAAA//8DAFBLAQIt&#10;ABQABgAIAAAAIQC2gziS/gAAAOEBAAATAAAAAAAAAAAAAAAAAAAAAABbQ29udGVudF9UeXBlc10u&#10;eG1sUEsBAi0AFAAGAAgAAAAhADj9If/WAAAAlAEAAAsAAAAAAAAAAAAAAAAALwEAAF9yZWxzLy5y&#10;ZWxzUEsBAi0AFAAGAAgAAAAhAIlkNveVAgAAggUAAA4AAAAAAAAAAAAAAAAALgIAAGRycy9lMm9E&#10;b2MueG1sUEsBAi0AFAAGAAgAAAAhAL6ve77iAAAACwEAAA8AAAAAAAAAAAAAAAAA7wQAAGRycy9k&#10;b3ducmV2LnhtbFBLBQYAAAAABAAEAPMAAAD+BQAAAAA=&#10;" adj="2742" strokecolor="black [3200]" strokeweight="1pt">
                      <v:stroke joinstyle="miter"/>
                    </v:shape>
                  </w:pict>
                </mc:Fallback>
              </mc:AlternateContent>
            </w:r>
            <w:r w:rsidRPr="00322E84">
              <w:rPr>
                <w:noProof/>
                <w:lang w:eastAsia="zh-CN"/>
              </w:rPr>
              <mc:AlternateContent>
                <mc:Choice Requires="wps">
                  <w:drawing>
                    <wp:anchor distT="0" distB="0" distL="114300" distR="114300" simplePos="0" relativeHeight="251707392" behindDoc="0" locked="0" layoutInCell="1" allowOverlap="1" wp14:anchorId="61E24E9B" wp14:editId="41EE8233">
                      <wp:simplePos x="0" y="0"/>
                      <wp:positionH relativeFrom="column">
                        <wp:posOffset>3510915</wp:posOffset>
                      </wp:positionH>
                      <wp:positionV relativeFrom="paragraph">
                        <wp:posOffset>2505075</wp:posOffset>
                      </wp:positionV>
                      <wp:extent cx="201295" cy="727710"/>
                      <wp:effectExtent l="3493" t="0" r="11747" b="87948"/>
                      <wp:wrapNone/>
                      <wp:docPr id="88" name="Left Brace 88"/>
                      <wp:cNvGraphicFramePr/>
                      <a:graphic xmlns:a="http://schemas.openxmlformats.org/drawingml/2006/main">
                        <a:graphicData uri="http://schemas.microsoft.com/office/word/2010/wordprocessingShape">
                          <wps:wsp>
                            <wps:cNvSpPr/>
                            <wps:spPr>
                              <a:xfrm rot="16200000">
                                <a:off x="0" y="0"/>
                                <a:ext cx="201295" cy="727710"/>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7B369" id="Left Brace 88" o:spid="_x0000_s1026" type="#_x0000_t87" style="position:absolute;margin-left:276.45pt;margin-top:197.25pt;width:15.85pt;height:57.3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QUTlQIAAIIFAAAOAAAAZHJzL2Uyb0RvYy54bWysVFFv2yAQfp+0/4B4Xx1bSZNGdaqsVadJ&#10;UVutnfpMMTTeMDAgcbJf3w9sp9HWSdM0P1jAfXfc991x5xe7RpGtcL42uqT5yYgSobmpav1c0q8P&#10;1x9mlPjAdMWU0aKke+HpxeL9u/PWzkVh1kZVwhEE0X7e2pKuQ7DzLPN8LRrmT4wVGkZpXMMCtu45&#10;qxxrEb1RWTEanWatcZV1hgvvcXrVGekixZdS8HArpReBqJIit5D+Lv2f4j9bnLP5s2N2XfM+DfYP&#10;WTSs1rj0EOqKBUY2rv4tVFNzZ7yR4YSbJjNS1lwkDmCTj35hc79mViQuEMfbg0z+/4XlN9s7R+qq&#10;pDNUSrMGNVoJGchHx7ggOIRCrfVzAO/tnet3HstIdyddQ5yBrPkpyoEvqQBeZJdE3h9EFrtAOA7B&#10;szibUMJhmhbTaZ6KkHWxYkzrfPgkTEPioqQK2aRkUmS2XfmQhK76bFn1LadENgp12zJFxpPZ7LSv&#10;6xGmOMZMUqbggmv7iFgNF8fwSpMWpIopGEVclKAjnVZhr0QH+yIk5AOvPOWXGldcKkeQS0mr73ly&#10;jwGBjC6yVurg1Mn1R6ceG91Eaua/dTyg041Gh4NjU2vj3ko17IZUZYcfWHdcI+0nU+3RLaneeEze&#10;8usaNVoxH+6Yg/44xCwIt/hJZSCg6VeUrI37+dZ5xKOdYaWkxTssqf+xYU5Qoj5rNPpZPh7Hh5s2&#10;48m0wMYdW56OLXrTXBrojo5AdmkZ8UENS+lM84iRsYy3wsQ0x90l5cENm8vQzQcMHS6WywTDY7Us&#10;rPS95UOlY7c87B6Zs32jBnT4jRnebN9YXY+9YmM9tFlugpF1GBqr07XXGw899WU/lOIkOd4n1Ovo&#10;XLwAAAD//wMAUEsDBBQABgAIAAAAIQCi28nk4gAAAAsBAAAPAAAAZHJzL2Rvd25yZXYueG1sTI/B&#10;TsMwDIbvSLxDZCRuLO2g6VaaTgiYkODENuCaNabt2iRVk27d22NOcLT96ff356vJdOyIg2+clRDP&#10;ImBoS6cbW0nYbdc3C2A+KKtV5yxKOKOHVXF5katMu5N9x+MmVIxCrM+UhDqEPuPclzUa5WeuR0u3&#10;bzcYFWgcKq4HdaJw0/F5FAluVGPpQ616fKyxbDejkfD6lKafb+eXtv3yO3VYf4TD+LyU8vpqergH&#10;FnAKfzD86pM6FOS0d6PVnnUSkjhOCJVwd5ssgREh5iIGtqeNSAXwIuf/OxQ/AAAA//8DAFBLAQIt&#10;ABQABgAIAAAAIQC2gziS/gAAAOEBAAATAAAAAAAAAAAAAAAAAAAAAABbQ29udGVudF9UeXBlc10u&#10;eG1sUEsBAi0AFAAGAAgAAAAhADj9If/WAAAAlAEAAAsAAAAAAAAAAAAAAAAALwEAAF9yZWxzLy5y&#10;ZWxzUEsBAi0AFAAGAAgAAAAhAL2pBROVAgAAggUAAA4AAAAAAAAAAAAAAAAALgIAAGRycy9lMm9E&#10;b2MueG1sUEsBAi0AFAAGAAgAAAAhAKLbyeTiAAAACwEAAA8AAAAAAAAAAAAAAAAA7wQAAGRycy9k&#10;b3ducmV2LnhtbFBLBQYAAAAABAAEAPMAAAD+BQAAAAA=&#10;" adj="2742" strokecolor="black [3200]" strokeweight="1pt">
                      <v:stroke joinstyle="miter"/>
                    </v:shape>
                  </w:pict>
                </mc:Fallback>
              </mc:AlternateContent>
            </w:r>
            <w:r w:rsidRPr="00322E84">
              <w:rPr>
                <w:noProof/>
                <w:lang w:eastAsia="zh-CN"/>
              </w:rPr>
              <mc:AlternateContent>
                <mc:Choice Requires="wps">
                  <w:drawing>
                    <wp:anchor distT="0" distB="0" distL="114300" distR="114300" simplePos="0" relativeHeight="251708416" behindDoc="0" locked="0" layoutInCell="1" allowOverlap="1" wp14:anchorId="7605BBF6" wp14:editId="5508B99D">
                      <wp:simplePos x="0" y="0"/>
                      <wp:positionH relativeFrom="column">
                        <wp:posOffset>1275715</wp:posOffset>
                      </wp:positionH>
                      <wp:positionV relativeFrom="paragraph">
                        <wp:posOffset>2927985</wp:posOffset>
                      </wp:positionV>
                      <wp:extent cx="415290" cy="29654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415290" cy="296545"/>
                              </a:xfrm>
                              <a:prstGeom prst="rect">
                                <a:avLst/>
                              </a:prstGeom>
                              <a:noFill/>
                              <a:ln w="6350">
                                <a:noFill/>
                              </a:ln>
                            </wps:spPr>
                            <wps:txbx>
                              <w:txbxContent>
                                <w:p w14:paraId="0D9EE586" w14:textId="77777777" w:rsidR="00A8678E" w:rsidRDefault="00A8678E" w:rsidP="00322E84">
                                  <w: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5BBF6" id="Text Box 89" o:spid="_x0000_s1032" type="#_x0000_t202" style="position:absolute;left:0;text-align:left;margin-left:100.45pt;margin-top:230.55pt;width:32.7pt;height:23.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FNqMAIAAFkEAAAOAAAAZHJzL2Uyb0RvYy54bWysVE2P2jAQvVfqf7B8LwEKdIkIK7orqkpo&#10;dyWo9mwcm0SyPa5tSOiv79ghLNr2VPVixjOT+XjvmcV9qxU5CedrMAUdDYaUCMOhrM2hoD926093&#10;lPjATMkUGFHQs/D0fvnxw6KxuRhDBaoUjmAR4/PGFrQKweZZ5nklNPMDsMJgUILTLODVHbLSsQar&#10;a5WNh8NZ1oArrQMuvEfvYxeky1RfSsHDs5ReBKIKirOFdLp07uOZLRcsPzhmq5pfxmD/MIVmtcGm&#10;11KPLDBydPUfpXTNHXiQYcBBZyBlzUXaAbcZDd9ts62YFWkXBMfbK0z+/5XlT6cXR+qyoHdzSgzT&#10;yNFOtIF8hZagC/FprM8xbWsxMbToR557v0dnXLuVTsdfXIhgHJE+X9GN1Tg6J6PpeI4RjqHxfDad&#10;TGOV7O1j63z4JkCTaBTUIXkJU3ba+NCl9imxl4F1rVQiUBnSFHT2eTpMH1wjWFwZ7BFX6EaNVmj3&#10;bVp51q+xh/KM2zno9OEtX9c4w4b58MIcCgLHRpGHZzykAuwFF4uSCtyvv/ljPvKEUUoaFFhB/c8j&#10;c4IS9d0gg/PRZBIVmS6T6ZcxXtxtZH8bMUf9AKjhET4ny5MZ84PqTelAv+JbWMWuGGKGY++Cht58&#10;CJ3s8S1xsVqlJNSgZWFjtpbH0hHViPCufWXOXmgIyN8T9FJk+Ts2utyOj9UxgKwTVRHnDtUL/Kjf&#10;RPblrcUHcntPWW//CMvfAAAA//8DAFBLAwQUAAYACAAAACEAITL2lOEAAAALAQAADwAAAGRycy9k&#10;b3ducmV2LnhtbEyPwU6DQBBA7yb+w2ZMvNkFtIjI0DQkjYnRQ2sv3gZ2C0R2Ftlti36960mPk3l5&#10;86ZYzWYQJz253jJCvIhAaG6s6rlF2L9tbjIQzhMrGixrhC/tYFVeXhSUK3vmrT7tfCuChF1OCJ33&#10;Yy6lazptyC3sqDnsDnYy5MM4tVJNdA5yM8gkilJpqOdwoaNRV51uPnZHg/BcbV5pWycm+x6qp5fD&#10;evzcvy8Rr6/m9SMIr2f/B8NvfkiHMjTV9sjKiQEh2B8CinCXxjGIQCRpeguiRlhG9xnIspD/fyh/&#10;AAAA//8DAFBLAQItABQABgAIAAAAIQC2gziS/gAAAOEBAAATAAAAAAAAAAAAAAAAAAAAAABbQ29u&#10;dGVudF9UeXBlc10ueG1sUEsBAi0AFAAGAAgAAAAhADj9If/WAAAAlAEAAAsAAAAAAAAAAAAAAAAA&#10;LwEAAF9yZWxzLy5yZWxzUEsBAi0AFAAGAAgAAAAhAOHUU2owAgAAWQQAAA4AAAAAAAAAAAAAAAAA&#10;LgIAAGRycy9lMm9Eb2MueG1sUEsBAi0AFAAGAAgAAAAhACEy9pThAAAACwEAAA8AAAAAAAAAAAAA&#10;AAAAigQAAGRycy9kb3ducmV2LnhtbFBLBQYAAAAABAAEAPMAAACYBQAAAAA=&#10;" filled="f" stroked="f" strokeweight=".5pt">
                      <v:textbox>
                        <w:txbxContent>
                          <w:p w14:paraId="0D9EE586" w14:textId="77777777" w:rsidR="00A8678E" w:rsidRDefault="00A8678E" w:rsidP="00322E84">
                            <w:r>
                              <w:t>top</w:t>
                            </w:r>
                          </w:p>
                        </w:txbxContent>
                      </v:textbox>
                    </v:shape>
                  </w:pict>
                </mc:Fallback>
              </mc:AlternateContent>
            </w:r>
            <w:r w:rsidRPr="00322E84">
              <w:rPr>
                <w:noProof/>
                <w:lang w:eastAsia="zh-CN"/>
              </w:rPr>
              <mc:AlternateContent>
                <mc:Choice Requires="wps">
                  <w:drawing>
                    <wp:anchor distT="0" distB="0" distL="114300" distR="114300" simplePos="0" relativeHeight="251709440" behindDoc="0" locked="0" layoutInCell="1" allowOverlap="1" wp14:anchorId="4AC58F94" wp14:editId="18220EEA">
                      <wp:simplePos x="0" y="0"/>
                      <wp:positionH relativeFrom="column">
                        <wp:posOffset>4238625</wp:posOffset>
                      </wp:positionH>
                      <wp:positionV relativeFrom="paragraph">
                        <wp:posOffset>2515235</wp:posOffset>
                      </wp:positionV>
                      <wp:extent cx="201295" cy="727710"/>
                      <wp:effectExtent l="3493" t="0" r="11747" b="87948"/>
                      <wp:wrapNone/>
                      <wp:docPr id="90" name="Left Brace 90"/>
                      <wp:cNvGraphicFramePr/>
                      <a:graphic xmlns:a="http://schemas.openxmlformats.org/drawingml/2006/main">
                        <a:graphicData uri="http://schemas.microsoft.com/office/word/2010/wordprocessingShape">
                          <wps:wsp>
                            <wps:cNvSpPr/>
                            <wps:spPr>
                              <a:xfrm rot="16200000">
                                <a:off x="0" y="0"/>
                                <a:ext cx="201295" cy="727710"/>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2D923" id="Left Brace 90" o:spid="_x0000_s1026" type="#_x0000_t87" style="position:absolute;margin-left:333.75pt;margin-top:198.05pt;width:15.85pt;height:57.3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6jDkwIAAIIFAAAOAAAAZHJzL2Uyb0RvYy54bWysVF1v0zAUfUfiP1h+Z2mqdt2qpVPZNIRU&#10;jYkN7dlz7DXgL2y3afn1HDtJV8GQECIP0bXv5zn3+l5c7rQiW+FDY01Fy5MRJcJwWzfmuaJfHm7e&#10;nVESIjM1U9aIiu5FoJeLt28uWjcXY7u2qhaeIIgJ89ZVdB2jmxdF4GuhWTixThgopfWaRRz9c1F7&#10;1iK6VsV4NDotWutr5y0XIeD2ulPSRY4vpeDxk5RBRKIqitpi/vv8f0r/YnHB5s+euXXD+zLYP1Sh&#10;WWOQ9BDqmkVGNr75LZRuuLfBynjCrS6slA0XGQPQlKNf0NyvmRMZC8gJ7kBT+H9h+e32zpOmrug5&#10;6DFMo0crISN57xkXBJdgqHVhDsN7d+f7U4CY4O6k18Rb0Fqeoh34MgvARXaZ5P2BZLGLhOMSOMfn&#10;U0o4VLPxbFbmFEUXK8V0PsQPwmqShIoqVJOLyZHZdhViJrruq2X115ISqRX6tmWKTKZnZ6d9X49s&#10;xsc201wpsCBtHxHSkDiFV4a0ADWeAVGySxR0oLMU90p0Zp+FBH3AVeb68uCKK+UJaqlo/a3M7ikg&#10;LJOLbJQ6OHV0/dGpt01uIg/z3zoerHNGa+LBUTfG+tdKjbuhVNnZD6g7rAn2k633mJbcb0xLcPym&#10;QY9WLMQ75sE/LrEL4if8pLIg0PYSJWvrf7x2n+wxztBS0uIdVjR83zAvKFEfDQb9vJxM0sPNh8l0&#10;NsbBH2uejjVmo68seMdEoLosJvuoBlF6qx+xMpYpK1TMcOSuKI9+OFzFbj9g6XCxXGYzPFbH4src&#10;Oz50Ok3Lw+6RedcPasSE39rhzfaD1c3Yi23qh7HLTbSyicNgdbz2fOOh57nsl1LaJMfnbPWyOhc/&#10;AQAA//8DAFBLAwQUAAYACAAAACEAMvu2mOEAAAALAQAADwAAAGRycy9kb3ducmV2LnhtbEyPwU7D&#10;MAyG70i8Q2QkbixdGS0rTScETEhwYgy4eo1puzZO1aRb9/aEExxtf/r9/flqMp040OAaywrmswgE&#10;cWl1w5WC7fv66haE88gaO8uk4EQOVsX5WY6Ztkd+o8PGVyKEsMtQQe19n0npypoMupnticPt2w4G&#10;fRiHSuoBjyHcdDKOokQabDh8qLGnh5rKdjMaBS+Pafr5enpu2y+3xf36w+/Hp6VSlxfT/R0IT5P/&#10;g+FXP6hDEZx2dmTtRKcgiZN5QBUsrtMbEIFIF1EKYhc2yTIGWeTyf4fiBwAA//8DAFBLAQItABQA&#10;BgAIAAAAIQC2gziS/gAAAOEBAAATAAAAAAAAAAAAAAAAAAAAAABbQ29udGVudF9UeXBlc10ueG1s&#10;UEsBAi0AFAAGAAgAAAAhADj9If/WAAAAlAEAAAsAAAAAAAAAAAAAAAAALwEAAF9yZWxzLy5yZWxz&#10;UEsBAi0AFAAGAAgAAAAhALMvqMOTAgAAggUAAA4AAAAAAAAAAAAAAAAALgIAAGRycy9lMm9Eb2Mu&#10;eG1sUEsBAi0AFAAGAAgAAAAhADL7tpjhAAAACwEAAA8AAAAAAAAAAAAAAAAA7QQAAGRycy9kb3du&#10;cmV2LnhtbFBLBQYAAAAABAAEAPMAAAD7BQAAAAA=&#10;" adj="2742" strokecolor="black [3200]" strokeweight="1pt">
                      <v:stroke joinstyle="miter"/>
                    </v:shape>
                  </w:pict>
                </mc:Fallback>
              </mc:AlternateContent>
            </w:r>
            <w:r w:rsidRPr="00322E84">
              <w:rPr>
                <w:noProof/>
                <w:lang w:eastAsia="zh-CN"/>
              </w:rPr>
              <mc:AlternateContent>
                <mc:Choice Requires="wps">
                  <w:drawing>
                    <wp:anchor distT="0" distB="0" distL="114300" distR="114300" simplePos="0" relativeHeight="251710464" behindDoc="0" locked="0" layoutInCell="1" allowOverlap="1" wp14:anchorId="6DA2DAEE" wp14:editId="1BB5D7F2">
                      <wp:simplePos x="0" y="0"/>
                      <wp:positionH relativeFrom="column">
                        <wp:posOffset>1892935</wp:posOffset>
                      </wp:positionH>
                      <wp:positionV relativeFrom="paragraph">
                        <wp:posOffset>2940050</wp:posOffset>
                      </wp:positionV>
                      <wp:extent cx="569595" cy="296545"/>
                      <wp:effectExtent l="0" t="0" r="0" b="0"/>
                      <wp:wrapNone/>
                      <wp:docPr id="91" name="Text Box 91"/>
                      <wp:cNvGraphicFramePr/>
                      <a:graphic xmlns:a="http://schemas.openxmlformats.org/drawingml/2006/main">
                        <a:graphicData uri="http://schemas.microsoft.com/office/word/2010/wordprocessingShape">
                          <wps:wsp>
                            <wps:cNvSpPr txBox="1"/>
                            <wps:spPr>
                              <a:xfrm>
                                <a:off x="0" y="0"/>
                                <a:ext cx="569595" cy="296545"/>
                              </a:xfrm>
                              <a:prstGeom prst="rect">
                                <a:avLst/>
                              </a:prstGeom>
                              <a:noFill/>
                              <a:ln w="6350">
                                <a:noFill/>
                              </a:ln>
                            </wps:spPr>
                            <wps:txbx>
                              <w:txbxContent>
                                <w:p w14:paraId="314750A4" w14:textId="77777777" w:rsidR="00A8678E" w:rsidRDefault="00A8678E" w:rsidP="00322E84">
                                  <w:r>
                                    <w:t>0.75”5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2DAEE" id="Text Box 91" o:spid="_x0000_s1033" type="#_x0000_t202" style="position:absolute;left:0;text-align:left;margin-left:149.05pt;margin-top:231.5pt;width:44.85pt;height:23.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xVLMAIAAFkEAAAOAAAAZHJzL2Uyb0RvYy54bWysVMGO2jAQvVfqP1i+lwAlbEGEFd0VVSW0&#10;uxJUezaOTSLZHtc2JPTrO3YIi7Y9Vb2Y8cxkZt57Yxb3rVbkJJyvwRR0NBhSIgyHsjaHgv7YrT99&#10;ocQHZkqmwIiCnoWn98uPHxaNnYsxVKBK4QgWMX7e2IJWIdh5lnleCc38AKwwGJTgNAt4dYesdKzB&#10;6lpl4+FwmjXgSuuAC+/R+9gF6TLVl1Lw8CylF4GoguJsIZ0unft4ZssFmx8cs1XNL2Owf5hCs9pg&#10;02upRxYYObr6j1K65g48yDDgoDOQsuYiYUA0o+E7NNuKWZGwIDneXmny/68sfzq9OFKXBZ2NKDFM&#10;o0Y70QbyFVqCLuSnsX6OaVuLiaFFP+rc+z06I+xWOh1/ERDBODJ9vrIbq3F05tNZPssp4Rgaz6b5&#10;JI9VsrePrfPhmwBNolFQh+IlTtlp40OX2qfEXgbWtVJJQGVIU9Dp53yYPrhGsLgy2CNC6EaNVmj3&#10;bYJ818PYQ3lGdA66/fCWr2ucYcN8eGEOFwIB4ZKHZzykAuwFF4uSCtyvv/ljPuqEUUoaXLCC+p9H&#10;5gQl6rtBBWejySRuZLpM8rsxXtxtZH8bMUf9ALjDKBJOl8yYH1RvSgf6Fd/CKnbFEDMcexc09OZD&#10;6NYe3xIXq1VKwh20LGzM1vJYOrIaGd61r8zZiwwB9XuCfhXZ/J0aXW6nx+oYQNZJqshzx+qFftzf&#10;JPblrcUHcntPWW//CMvfAAAA//8DAFBLAwQUAAYACAAAACEA1IRv4+MAAAALAQAADwAAAGRycy9k&#10;b3ducmV2LnhtbEyPQU/CQBCF7yb+h82YeJMtRaDUTglpQkyMHEAu3qbdpW3s7tbuAtVf73jS42Re&#10;3vu+bD2aTlz04FtnEaaTCIS2lVOtrRGOb9uHBIQPZBV1zmqEL+1hnd/eZJQqd7V7fTmEWnCJ9Skh&#10;NCH0qZS+arQhP3G9tvw7ucFQ4HOopRroyuWmk3EULaSh1vJCQ70uGl19HM4G4aXY7mhfxib57orn&#10;19Om/zy+zxHv78bNE4igx/AXhl98RoecmUp3tsqLDiFeJVOOIjwuZizFiVmyZJkSYR6tliDzTP53&#10;yH8AAAD//wMAUEsBAi0AFAAGAAgAAAAhALaDOJL+AAAA4QEAABMAAAAAAAAAAAAAAAAAAAAAAFtD&#10;b250ZW50X1R5cGVzXS54bWxQSwECLQAUAAYACAAAACEAOP0h/9YAAACUAQAACwAAAAAAAAAAAAAA&#10;AAAvAQAAX3JlbHMvLnJlbHNQSwECLQAUAAYACAAAACEAnb8VSzACAABZBAAADgAAAAAAAAAAAAAA&#10;AAAuAgAAZHJzL2Uyb0RvYy54bWxQSwECLQAUAAYACAAAACEA1IRv4+MAAAALAQAADwAAAAAAAAAA&#10;AAAAAACKBAAAZHJzL2Rvd25yZXYueG1sUEsFBgAAAAAEAAQA8wAAAJoFAAAAAA==&#10;" filled="f" stroked="f" strokeweight=".5pt">
                      <v:textbox>
                        <w:txbxContent>
                          <w:p w14:paraId="314750A4" w14:textId="77777777" w:rsidR="00A8678E" w:rsidRDefault="00A8678E" w:rsidP="00322E84">
                            <w:r>
                              <w:t>0.75”5</w:t>
                            </w:r>
                          </w:p>
                        </w:txbxContent>
                      </v:textbox>
                    </v:shape>
                  </w:pict>
                </mc:Fallback>
              </mc:AlternateContent>
            </w:r>
            <w:r w:rsidRPr="00322E84">
              <w:rPr>
                <w:noProof/>
                <w:lang w:eastAsia="zh-CN"/>
              </w:rPr>
              <mc:AlternateContent>
                <mc:Choice Requires="wps">
                  <w:drawing>
                    <wp:anchor distT="0" distB="0" distL="114300" distR="114300" simplePos="0" relativeHeight="251711488" behindDoc="0" locked="0" layoutInCell="1" allowOverlap="1" wp14:anchorId="2A2A1F94" wp14:editId="2D0A413D">
                      <wp:simplePos x="0" y="0"/>
                      <wp:positionH relativeFrom="column">
                        <wp:posOffset>2599690</wp:posOffset>
                      </wp:positionH>
                      <wp:positionV relativeFrom="paragraph">
                        <wp:posOffset>2952115</wp:posOffset>
                      </wp:positionV>
                      <wp:extent cx="569595" cy="296545"/>
                      <wp:effectExtent l="0" t="0" r="0" b="0"/>
                      <wp:wrapNone/>
                      <wp:docPr id="92" name="Text Box 92"/>
                      <wp:cNvGraphicFramePr/>
                      <a:graphic xmlns:a="http://schemas.openxmlformats.org/drawingml/2006/main">
                        <a:graphicData uri="http://schemas.microsoft.com/office/word/2010/wordprocessingShape">
                          <wps:wsp>
                            <wps:cNvSpPr txBox="1"/>
                            <wps:spPr>
                              <a:xfrm>
                                <a:off x="0" y="0"/>
                                <a:ext cx="569595" cy="296545"/>
                              </a:xfrm>
                              <a:prstGeom prst="rect">
                                <a:avLst/>
                              </a:prstGeom>
                              <a:noFill/>
                              <a:ln w="6350">
                                <a:noFill/>
                              </a:ln>
                            </wps:spPr>
                            <wps:txbx>
                              <w:txbxContent>
                                <w:p w14:paraId="0C6A29A0" w14:textId="77777777" w:rsidR="00A8678E" w:rsidRDefault="00A8678E" w:rsidP="00322E84">
                                  <w:r>
                                    <w:t>0.50”5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A1F94" id="Text Box 92" o:spid="_x0000_s1034" type="#_x0000_t202" style="position:absolute;left:0;text-align:left;margin-left:204.7pt;margin-top:232.45pt;width:44.85pt;height:23.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bpMQIAAFkEAAAOAAAAZHJzL2Uyb0RvYy54bWysVMGO2jAQvVfqP1i+lwAldIkIK7orqkpo&#10;dyWo9mwcm0SyPa5tSOjXd+wAi7Y9Vb2Y8cxkxu+9Geb3nVbkKJxvwJR0NBhSIgyHqjH7kv7Yrj7d&#10;UeIDMxVTYERJT8LT+8XHD/PWFmIMNahKOIJFjC9aW9I6BFtkmee10MwPwAqDQQlOs4BXt88qx1qs&#10;rlU2Hg6nWQuusg648B69j32QLlJ9KQUPz1J6EYgqKb4tpNOlcxfPbDFnxd4xWzf8/Az2D6/QrDHY&#10;9FrqkQVGDq75o5RuuAMPMgw46AykbLhIGBDNaPgOzaZmViQsSI63V5r8/yvLn44vjjRVSWdjSgzT&#10;qNFWdIF8hY6gC/lprS8wbWMxMXToR50vfo/OCLuTTsdfBEQwjkyfruzGahyd+XSWz3JKOIbGs2k+&#10;yWOV7O1j63z4JkCTaJTUoXiJU3Zc+9CnXlJiLwOrRqkkoDKkLen0cz5MH1wjWFwZ7BEh9E+NVuh2&#10;XYJ8d4Gxg+qE6Bz08+EtXzX4hjXz4YU5HAgEhEMenvGQCrAXnC1KanC//uaP+agTRilpccBK6n8e&#10;mBOUqO8GFZyNJpM4kekyyb+M8eJuI7vbiDnoB8AZHuE6WZ7MmB/UxZQO9CvuwjJ2xRAzHHuXNFzM&#10;h9CPPe4SF8tlSsIZtCyszcbyWDqyGhnedq/M2bMMAfV7gssosuKdGn1ur8fyEEA2SarIc8/qmX6c&#10;3yT2edfigtzeU9bbP8LiNwAAAP//AwBQSwMEFAAGAAgAAAAhAHL1aPfiAAAACwEAAA8AAABkcnMv&#10;ZG93bnJldi54bWxMj8FKw0AQhu+C77CM4M1uUtLQxGxKCRRB9NDai7dJdpsEs7Mxu22jT+940tsM&#10;8/HP9xeb2Q7iYibfO1IQLyIQhhqne2oVHN92D2sQPiBpHBwZBV/Gw6a8vSkw1+5Ke3M5hFZwCPkc&#10;FXQhjLmUvumMRb9woyG+ndxkMfA6tVJPeOVwO8hlFKXSYk/8ocPRVJ1pPg5nq+C52r3ivl7a9fdQ&#10;Pb2ctuPn8X2l1P3dvH0EEcwc/mD41Wd1KNmpdmfSXgwKkihLGOUhTTIQTCRZFoOoFaziOAVZFvJ/&#10;h/IHAAD//wMAUEsBAi0AFAAGAAgAAAAhALaDOJL+AAAA4QEAABMAAAAAAAAAAAAAAAAAAAAAAFtD&#10;b250ZW50X1R5cGVzXS54bWxQSwECLQAUAAYACAAAACEAOP0h/9YAAACUAQAACwAAAAAAAAAAAAAA&#10;AAAvAQAAX3JlbHMvLnJlbHNQSwECLQAUAAYACAAAACEAQNJm6TECAABZBAAADgAAAAAAAAAAAAAA&#10;AAAuAgAAZHJzL2Uyb0RvYy54bWxQSwECLQAUAAYACAAAACEAcvVo9+IAAAALAQAADwAAAAAAAAAA&#10;AAAAAACLBAAAZHJzL2Rvd25yZXYueG1sUEsFBgAAAAAEAAQA8wAAAJoFAAAAAA==&#10;" filled="f" stroked="f" strokeweight=".5pt">
                      <v:textbox>
                        <w:txbxContent>
                          <w:p w14:paraId="0C6A29A0" w14:textId="77777777" w:rsidR="00A8678E" w:rsidRDefault="00A8678E" w:rsidP="00322E84">
                            <w:r>
                              <w:t>0.50”5</w:t>
                            </w:r>
                          </w:p>
                        </w:txbxContent>
                      </v:textbox>
                    </v:shape>
                  </w:pict>
                </mc:Fallback>
              </mc:AlternateContent>
            </w:r>
            <w:r w:rsidRPr="00322E84">
              <w:rPr>
                <w:noProof/>
                <w:lang w:eastAsia="zh-CN"/>
              </w:rPr>
              <mc:AlternateContent>
                <mc:Choice Requires="wps">
                  <w:drawing>
                    <wp:anchor distT="0" distB="0" distL="114300" distR="114300" simplePos="0" relativeHeight="251712512" behindDoc="0" locked="0" layoutInCell="1" allowOverlap="1" wp14:anchorId="7D759E25" wp14:editId="2440DB3E">
                      <wp:simplePos x="0" y="0"/>
                      <wp:positionH relativeFrom="column">
                        <wp:posOffset>3383915</wp:posOffset>
                      </wp:positionH>
                      <wp:positionV relativeFrom="paragraph">
                        <wp:posOffset>2957830</wp:posOffset>
                      </wp:positionV>
                      <wp:extent cx="569595" cy="296545"/>
                      <wp:effectExtent l="0" t="0" r="0" b="0"/>
                      <wp:wrapNone/>
                      <wp:docPr id="93" name="Text Box 93"/>
                      <wp:cNvGraphicFramePr/>
                      <a:graphic xmlns:a="http://schemas.openxmlformats.org/drawingml/2006/main">
                        <a:graphicData uri="http://schemas.microsoft.com/office/word/2010/wordprocessingShape">
                          <wps:wsp>
                            <wps:cNvSpPr txBox="1"/>
                            <wps:spPr>
                              <a:xfrm>
                                <a:off x="0" y="0"/>
                                <a:ext cx="569595" cy="296545"/>
                              </a:xfrm>
                              <a:prstGeom prst="rect">
                                <a:avLst/>
                              </a:prstGeom>
                              <a:noFill/>
                              <a:ln w="6350">
                                <a:noFill/>
                              </a:ln>
                            </wps:spPr>
                            <wps:txbx>
                              <w:txbxContent>
                                <w:p w14:paraId="1FFA8D2A" w14:textId="77777777" w:rsidR="00A8678E" w:rsidRDefault="00A8678E" w:rsidP="00322E84">
                                  <w:r>
                                    <w:t>0.25”5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59E25" id="Text Box 93" o:spid="_x0000_s1035" type="#_x0000_t202" style="position:absolute;left:0;text-align:left;margin-left:266.45pt;margin-top:232.9pt;width:44.85pt;height:23.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vdMAIAAFkEAAAOAAAAZHJzL2Uyb0RvYy54bWysVMGO2jAQvVfqP1i+lwBLaIkIK7orqkpo&#10;dyWo9mwcm0SyPa5tSOjXd+wAi7Y9Vb2Y8cxkxu+9Geb3nVbkKJxvwJR0NBhSIgyHqjH7kv7Yrj59&#10;ocQHZiqmwIiSnoSn94uPH+atLcQYalCVcASLGF+0tqR1CLbIMs9roZkfgBUGgxKcZgGvbp9VjrVY&#10;XatsPBxOsxZcZR1w4T16H/sgXaT6UgoenqX0IhBVUnxbSKdL5y6e2WLOir1jtm74+RnsH16hWWOw&#10;6bXUIwuMHFzzRyndcAceZBhw0BlI2XCRMCCa0fAdmk3NrEhYkBxvrzT5/1eWPx1fHGmqks7uKDFM&#10;o0Zb0QXyFTqCLuSntb7AtI3FxNChH3W++D06I+xOOh1/ERDBODJ9urIbq3F05tNZPssp4Rgaz6b5&#10;JI9VsrePrfPhmwBNolFSh+IlTtlx7UOfekmJvQysGqWSgMqQtqTTu3yYPrhGsLgy2CNC6J8ardDt&#10;uh7yBcYOqhOic9DPh7d81eAb1syHF+ZwIBAQDnl4xkMqwF5wtiipwf36mz/mo04YpaTFASup/3lg&#10;TlCivhtUcDaaTOJEpssk/zzGi7uN7G4j5qAfAGd4hOtkeTJjflAXUzrQr7gLy9gVQ8xw7F3ScDEf&#10;Qj/2uEtcLJcpCWfQsrA2G8tj6chqZHjbvTJnzzIE1O8JLqPIindq9Lm9HstDANkkqSLPPatn+nF+&#10;k9jnXYsLcntPWW//CIvfAAAA//8DAFBLAwQUAAYACAAAACEAPBAxBOIAAAALAQAADwAAAGRycy9k&#10;b3ducmV2LnhtbEyPy07DMBBF90j8gzVI7KhTQ6KSxqmqSBUSgkVLN+wmsZtE9SPEbhv4eoZVWY7u&#10;0Z1zi9VkDTvrMfTeSZjPEmDaNV71rpWw/9g8LICFiE6h8U5L+NYBVuXtTYG58he31eddbBmVuJCj&#10;hC7GIec8NJ22GGZ+0I6ygx8tRjrHlqsRL1RuDRdJknGLvaMPHQ666nRz3J2shNdq847bWtjFj6le&#10;3g7r4Wv/mUp5fzetl8CinuIVhj99UoeSnGp/ciowIyF9FM+ESnjKUtpARCZEBqymaC5S4GXB/28o&#10;fwEAAP//AwBQSwECLQAUAAYACAAAACEAtoM4kv4AAADhAQAAEwAAAAAAAAAAAAAAAAAAAAAAW0Nv&#10;bnRlbnRfVHlwZXNdLnhtbFBLAQItABQABgAIAAAAIQA4/SH/1gAAAJQBAAALAAAAAAAAAAAAAAAA&#10;AC8BAABfcmVscy8ucmVsc1BLAQItABQABgAIAAAAIQBKzrvdMAIAAFkEAAAOAAAAAAAAAAAAAAAA&#10;AC4CAABkcnMvZTJvRG9jLnhtbFBLAQItABQABgAIAAAAIQA8EDEE4gAAAAsBAAAPAAAAAAAAAAAA&#10;AAAAAIoEAABkcnMvZG93bnJldi54bWxQSwUGAAAAAAQABADzAAAAmQUAAAAA&#10;" filled="f" stroked="f" strokeweight=".5pt">
                      <v:textbox>
                        <w:txbxContent>
                          <w:p w14:paraId="1FFA8D2A" w14:textId="77777777" w:rsidR="00A8678E" w:rsidRDefault="00A8678E" w:rsidP="00322E84">
                            <w:r>
                              <w:t>0.25”5</w:t>
                            </w:r>
                          </w:p>
                        </w:txbxContent>
                      </v:textbox>
                    </v:shape>
                  </w:pict>
                </mc:Fallback>
              </mc:AlternateContent>
            </w:r>
            <w:r w:rsidRPr="00322E84">
              <w:rPr>
                <w:noProof/>
                <w:lang w:eastAsia="zh-CN"/>
              </w:rPr>
              <mc:AlternateContent>
                <mc:Choice Requires="wps">
                  <w:drawing>
                    <wp:anchor distT="0" distB="0" distL="114300" distR="114300" simplePos="0" relativeHeight="251713536" behindDoc="0" locked="0" layoutInCell="1" allowOverlap="1" wp14:anchorId="67279F48" wp14:editId="76166B1D">
                      <wp:simplePos x="0" y="0"/>
                      <wp:positionH relativeFrom="column">
                        <wp:posOffset>3995469</wp:posOffset>
                      </wp:positionH>
                      <wp:positionV relativeFrom="paragraph">
                        <wp:posOffset>2970258</wp:posOffset>
                      </wp:positionV>
                      <wp:extent cx="712355" cy="261175"/>
                      <wp:effectExtent l="0" t="0" r="0" b="5715"/>
                      <wp:wrapNone/>
                      <wp:docPr id="94" name="Text Box 94"/>
                      <wp:cNvGraphicFramePr/>
                      <a:graphic xmlns:a="http://schemas.openxmlformats.org/drawingml/2006/main">
                        <a:graphicData uri="http://schemas.microsoft.com/office/word/2010/wordprocessingShape">
                          <wps:wsp>
                            <wps:cNvSpPr txBox="1"/>
                            <wps:spPr>
                              <a:xfrm>
                                <a:off x="0" y="0"/>
                                <a:ext cx="712355" cy="261175"/>
                              </a:xfrm>
                              <a:prstGeom prst="rect">
                                <a:avLst/>
                              </a:prstGeom>
                              <a:noFill/>
                              <a:ln w="6350">
                                <a:noFill/>
                              </a:ln>
                            </wps:spPr>
                            <wps:txbx>
                              <w:txbxContent>
                                <w:p w14:paraId="0B475C77" w14:textId="77777777" w:rsidR="00A8678E" w:rsidRDefault="00A8678E" w:rsidP="00322E84">
                                  <w: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79F48" id="Text Box 94" o:spid="_x0000_s1036" type="#_x0000_t202" style="position:absolute;left:0;text-align:left;margin-left:314.6pt;margin-top:233.9pt;width:56.1pt;height:20.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3NzMQIAAFoEAAAOAAAAZHJzL2Uyb0RvYy54bWysVE1v2zAMvQ/YfxB0Xxyn+WiDOEXWIsOA&#10;oC2QDD0rshQbkERNUmJnv36UnC90Ow27KBRJP4p8j5k9tlqRg3C+BlPQvNenRBgOZW12Bf2xWX65&#10;p8QHZkqmwIiCHoWnj/PPn2aNnYoBVKBK4QiCGD9tbEGrEOw0yzyvhGa+B1YYDEpwmgW8ul1WOtYg&#10;ulbZoN8fZw240jrgwnv0PndBOk/4UgoeXqX0IhBVUHxbSKdL5zae2XzGpjvHbFXz0zPYP7xCs9pg&#10;0QvUMwuM7F39B5SuuQMPMvQ46AykrLlIPWA3ef9DN+uKWZF6weF4exmT/3+w/OXw5khdFvRhSIlh&#10;GjnaiDaQr9ASdOF8GuunmLa2mBha9CPPZ79HZ2y7lU7HX2yIYBwnfbxMN6JxdE7ywd1oRAnH0GCc&#10;55NRRMmuH1vnwzcBmkSjoA7JSzNlh5UPXeo5JdYysKyVSgQqQ5qCju9G/fTBJYLgymCN2EL31GiF&#10;dtumlvPEf3RtoTxiew46gXjLlzU+YsV8eGMOFYEdocrDKx5SARaDk0VJBe7X3/wxH4nCKCUNKqyg&#10;/ueeOUGJ+m6Qwod8OIySTJfhaDLAi7uNbG8jZq+fAEWc4z5ZnsyYH9TZlA70Oy7DIlbFEDMcaxc0&#10;nM2n0Okel4mLxSIloQgtCyuztjxCx7HGEW/ad+bsiYeABL7AWYts+oGOLrcjZLEPIOvE1XWqp/mj&#10;gBPbp2WLG3J7T1nXv4T5bwAAAP//AwBQSwMEFAAGAAgAAAAhAMtA7DTjAAAACwEAAA8AAABkcnMv&#10;ZG93bnJldi54bWxMj01Pg0AURfcm/ofJM3FnhxJKKWVoGpLGxOiitRt3D+YVSOcDmWmL/nrHlS5f&#10;3sm95xabSSt2pdH11giYzyJgZBore9MKOL7vnjJgzqORqKwhAV/kYFPe3xWYS3sze7oefMtCiHE5&#10;Cui8H3LOXdORRjezA5nwO9lRow/n2HI54i2Ea8XjKEq5xt6Ehg4HqjpqzoeLFvBS7d5wX8c6+1bV&#10;8+tpO3wePxZCPD5M2zUwT5P/g+FXP6hDGZxqezHSMSUgjVdxQAUk6TJsCMQymSfAagGLKFsBLwv+&#10;f0P5AwAA//8DAFBLAQItABQABgAIAAAAIQC2gziS/gAAAOEBAAATAAAAAAAAAAAAAAAAAAAAAABb&#10;Q29udGVudF9UeXBlc10ueG1sUEsBAi0AFAAGAAgAAAAhADj9If/WAAAAlAEAAAsAAAAAAAAAAAAA&#10;AAAALwEAAF9yZWxzLy5yZWxzUEsBAi0AFAAGAAgAAAAhAPknc3MxAgAAWgQAAA4AAAAAAAAAAAAA&#10;AAAALgIAAGRycy9lMm9Eb2MueG1sUEsBAi0AFAAGAAgAAAAhAMtA7DTjAAAACwEAAA8AAAAAAAAA&#10;AAAAAAAAiwQAAGRycy9kb3ducmV2LnhtbFBLBQYAAAAABAAEAPMAAACbBQAAAAA=&#10;" filled="f" stroked="f" strokeweight=".5pt">
                      <v:textbox>
                        <w:txbxContent>
                          <w:p w14:paraId="0B475C77" w14:textId="77777777" w:rsidR="00A8678E" w:rsidRDefault="00A8678E" w:rsidP="00322E84">
                            <w:r>
                              <w:t>bottom</w:t>
                            </w:r>
                          </w:p>
                        </w:txbxContent>
                      </v:textbox>
                    </v:shape>
                  </w:pict>
                </mc:Fallback>
              </mc:AlternateContent>
            </w:r>
            <w:r w:rsidRPr="00A11244">
              <w:rPr>
                <w:noProof/>
                <w:color w:val="000000" w:themeColor="text1"/>
                <w:lang w:eastAsia="zh-CN"/>
              </w:rPr>
              <w:drawing>
                <wp:inline distT="0" distB="0" distL="0" distR="0" wp14:anchorId="55182F32" wp14:editId="1BD76E27">
                  <wp:extent cx="4873752" cy="36576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73752" cy="3657600"/>
                          </a:xfrm>
                          <a:prstGeom prst="rect">
                            <a:avLst/>
                          </a:prstGeom>
                          <a:noFill/>
                          <a:ln>
                            <a:noFill/>
                          </a:ln>
                        </pic:spPr>
                      </pic:pic>
                    </a:graphicData>
                  </a:graphic>
                </wp:inline>
              </w:drawing>
            </w:r>
          </w:p>
          <w:p w14:paraId="41736FD4" w14:textId="6594DA29" w:rsidR="00322E84" w:rsidRDefault="00A11244" w:rsidP="00D102D0">
            <w:pPr>
              <w:pStyle w:val="Caption"/>
              <w:spacing w:line="480" w:lineRule="auto"/>
              <w:jc w:val="center"/>
            </w:pPr>
            <w:bookmarkStart w:id="54" w:name="_Ref57620950"/>
            <w:bookmarkStart w:id="55" w:name="_Toc58974923"/>
            <w:r w:rsidRPr="00A11244">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11</w:t>
            </w:r>
            <w:r w:rsidR="007A4331">
              <w:rPr>
                <w:color w:val="000000" w:themeColor="text1"/>
                <w:sz w:val="24"/>
                <w:szCs w:val="24"/>
              </w:rPr>
              <w:fldChar w:fldCharType="end"/>
            </w:r>
            <w:bookmarkEnd w:id="54"/>
            <w:r w:rsidRPr="00A11244">
              <w:rPr>
                <w:color w:val="000000" w:themeColor="text1"/>
                <w:sz w:val="24"/>
                <w:szCs w:val="24"/>
              </w:rPr>
              <w:t>. PCM Temperature predicted by the PCM model before the factor z is applied</w:t>
            </w:r>
            <w:bookmarkEnd w:id="55"/>
          </w:p>
        </w:tc>
      </w:tr>
    </w:tbl>
    <w:p w14:paraId="0BE7BEDE" w14:textId="3389033E" w:rsidR="005777F7" w:rsidRDefault="00DB7B8E" w:rsidP="00D102D0">
      <w:pPr>
        <w:spacing w:line="480" w:lineRule="auto"/>
        <w:ind w:firstLine="720"/>
        <w:jc w:val="both"/>
      </w:pPr>
      <w:r>
        <w:t xml:space="preserve">The </w:t>
      </w:r>
      <w:r w:rsidR="00621D37">
        <w:t xml:space="preserve">enhancement </w:t>
      </w:r>
      <w:r>
        <w:t xml:space="preserve">factor </w:t>
      </w:r>
      <w:r w:rsidRPr="00F8219E">
        <w:rPr>
          <w:i/>
          <w:iCs w:val="0"/>
        </w:rPr>
        <w:t>z</w:t>
      </w:r>
      <w:r>
        <w:t xml:space="preserve"> was </w:t>
      </w:r>
      <w:r w:rsidR="00621D37">
        <w:t>estimat</w:t>
      </w:r>
      <w:r>
        <w:t xml:space="preserve">ed to be 8.5, and the resulting temperature distribution </w:t>
      </w:r>
      <w:r w:rsidR="00621D37">
        <w:t>simulated</w:t>
      </w:r>
      <w:r>
        <w:t xml:space="preserve"> by the</w:t>
      </w:r>
      <w:r w:rsidR="00621D37">
        <w:t xml:space="preserve"> corrected</w:t>
      </w:r>
      <w:r>
        <w:t xml:space="preserve"> PCM model is shown in </w:t>
      </w:r>
      <w:r>
        <w:fldChar w:fldCharType="begin"/>
      </w:r>
      <w:r>
        <w:instrText xml:space="preserve"> REF _Ref57626071 \h </w:instrText>
      </w:r>
      <w:r w:rsidR="00C57B90">
        <w:instrText xml:space="preserve"> \* MERGEFORMAT </w:instrText>
      </w:r>
      <w:r>
        <w:fldChar w:fldCharType="separate"/>
      </w:r>
      <w:r w:rsidR="000A0DA3" w:rsidRPr="00A37C24">
        <w:rPr>
          <w:color w:val="000000" w:themeColor="text1"/>
        </w:rPr>
        <w:t xml:space="preserve">Figure </w:t>
      </w:r>
      <w:r w:rsidR="000A0DA3">
        <w:rPr>
          <w:noProof/>
          <w:color w:val="000000" w:themeColor="text1"/>
        </w:rPr>
        <w:t>3.12</w:t>
      </w:r>
      <w:r>
        <w:fldChar w:fldCharType="end"/>
      </w:r>
      <w:r>
        <w:t>.</w:t>
      </w:r>
      <w:r w:rsidR="00824DBC">
        <w:t xml:space="preserve"> After </w:t>
      </w:r>
      <w:r w:rsidR="00824DBC">
        <w:rPr>
          <w:i/>
          <w:iCs w:val="0"/>
        </w:rPr>
        <w:t>z</w:t>
      </w:r>
      <w:r w:rsidR="00824DBC">
        <w:t xml:space="preserve"> is applied, the PCM model is</w:t>
      </w:r>
      <w:r w:rsidR="002821BE">
        <w:t xml:space="preserve"> now</w:t>
      </w:r>
      <w:r w:rsidR="00824DBC">
        <w:t xml:space="preserve"> </w:t>
      </w:r>
      <w:r w:rsidR="00621D37">
        <w:t xml:space="preserve">much </w:t>
      </w:r>
      <w:r w:rsidR="00824DBC">
        <w:t xml:space="preserve">closer to the experimental data, </w:t>
      </w:r>
      <w:r w:rsidR="00621D37">
        <w:t>although</w:t>
      </w:r>
      <w:r w:rsidR="00824DBC">
        <w:t xml:space="preserve"> it is not a complete match.</w:t>
      </w:r>
      <w:r w:rsidR="00A4455F">
        <w:t xml:space="preserve"> The sources of mismatch are the non-ideal phase change due to </w:t>
      </w:r>
      <w:r w:rsidR="009A22EB">
        <w:t>PCM subcooling, which is not captured by the Enthalpy method. The single enhancement factor limits how close the PCM model is fitted to the experimental data because it assumes that the air-to-PCM heat transfer enhancement is equal to the internal PCM heat transfer enhancement. Also, the fin depth is lower than the PCM thickness, which causes a non-</w:t>
      </w:r>
      <w:r w:rsidR="005777F7">
        <w:t>uniform conductivity enhancement in the PCM.</w:t>
      </w:r>
    </w:p>
    <w:p w14:paraId="05A044ED" w14:textId="1D3EC3BC" w:rsidR="00C501C3" w:rsidRPr="00F8219E" w:rsidRDefault="007F7334" w:rsidP="00D102D0">
      <w:pPr>
        <w:spacing w:line="480" w:lineRule="auto"/>
        <w:ind w:firstLine="720"/>
        <w:jc w:val="both"/>
      </w:pPr>
      <w:r>
        <w:t xml:space="preserve"> For the top temperature, the PCM</w:t>
      </w:r>
      <w:r w:rsidR="0018526C">
        <w:t xml:space="preserve"> model</w:t>
      </w:r>
      <w:r>
        <w:t xml:space="preserve"> undergoes rapid solidification</w:t>
      </w:r>
      <w:r w:rsidR="0018526C">
        <w:t xml:space="preserve"> and melting at the beginning of the first and second stages, but the final temperature was higher for stage 1 and lower for stage two. This trend is similar for the other temperature nodes. The duration of the melting </w:t>
      </w:r>
      <w:r w:rsidR="004A0991">
        <w:lastRenderedPageBreak/>
        <w:t xml:space="preserve">and solidification processes are similar but there is a difference in the final temperature </w:t>
      </w:r>
      <w:r w:rsidR="00621D37">
        <w:t>when</w:t>
      </w:r>
      <w:r w:rsidR="004A0991">
        <w:t xml:space="preserve"> the phase change is complete. Since the focus of the simulation is latent energy storage, the tracking the phase change process is more important than the sensible heating process.</w:t>
      </w:r>
      <w:r w:rsidR="00621D37">
        <w:t xml:space="preserve"> In the whole building simulations, the enhanced PCM heat transfer model was used. </w:t>
      </w:r>
    </w:p>
    <w:tbl>
      <w:tblPr>
        <w:tblStyle w:val="TableGrid"/>
        <w:tblW w:w="0" w:type="auto"/>
        <w:tblLook w:val="04A0" w:firstRow="1" w:lastRow="0" w:firstColumn="1" w:lastColumn="0" w:noHBand="0" w:noVBand="1"/>
      </w:tblPr>
      <w:tblGrid>
        <w:gridCol w:w="9350"/>
      </w:tblGrid>
      <w:tr w:rsidR="00F35838" w14:paraId="3F674474" w14:textId="77777777" w:rsidTr="00A37C24">
        <w:tc>
          <w:tcPr>
            <w:tcW w:w="9350" w:type="dxa"/>
            <w:tcBorders>
              <w:top w:val="nil"/>
              <w:left w:val="nil"/>
              <w:bottom w:val="nil"/>
              <w:right w:val="nil"/>
            </w:tcBorders>
          </w:tcPr>
          <w:p w14:paraId="7080F250" w14:textId="77777777" w:rsidR="00A37C24" w:rsidRPr="00A37C24" w:rsidRDefault="00322E84" w:rsidP="00D102D0">
            <w:pPr>
              <w:keepNext/>
              <w:spacing w:line="480" w:lineRule="auto"/>
              <w:jc w:val="center"/>
              <w:rPr>
                <w:color w:val="000000" w:themeColor="text1"/>
              </w:rPr>
            </w:pPr>
            <w:r>
              <w:rPr>
                <w:noProof/>
                <w:lang w:eastAsia="zh-CN"/>
              </w:rPr>
              <mc:AlternateContent>
                <mc:Choice Requires="wps">
                  <w:drawing>
                    <wp:anchor distT="0" distB="0" distL="114300" distR="114300" simplePos="0" relativeHeight="251698176" behindDoc="0" locked="0" layoutInCell="1" allowOverlap="1" wp14:anchorId="32A9919B" wp14:editId="2E43AD11">
                      <wp:simplePos x="0" y="0"/>
                      <wp:positionH relativeFrom="column">
                        <wp:posOffset>2617470</wp:posOffset>
                      </wp:positionH>
                      <wp:positionV relativeFrom="paragraph">
                        <wp:posOffset>2903220</wp:posOffset>
                      </wp:positionV>
                      <wp:extent cx="569595" cy="296545"/>
                      <wp:effectExtent l="0" t="0" r="0" b="0"/>
                      <wp:wrapNone/>
                      <wp:docPr id="80" name="Text Box 80"/>
                      <wp:cNvGraphicFramePr/>
                      <a:graphic xmlns:a="http://schemas.openxmlformats.org/drawingml/2006/main">
                        <a:graphicData uri="http://schemas.microsoft.com/office/word/2010/wordprocessingShape">
                          <wps:wsp>
                            <wps:cNvSpPr txBox="1"/>
                            <wps:spPr>
                              <a:xfrm>
                                <a:off x="0" y="0"/>
                                <a:ext cx="569595" cy="296545"/>
                              </a:xfrm>
                              <a:prstGeom prst="rect">
                                <a:avLst/>
                              </a:prstGeom>
                              <a:noFill/>
                              <a:ln w="6350">
                                <a:noFill/>
                              </a:ln>
                            </wps:spPr>
                            <wps:txbx>
                              <w:txbxContent>
                                <w:p w14:paraId="2ABEBCCD" w14:textId="77777777" w:rsidR="00A8678E" w:rsidRDefault="00A8678E" w:rsidP="00054C9D">
                                  <w:r>
                                    <w:t>0.50”5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9919B" id="Text Box 80" o:spid="_x0000_s1037" type="#_x0000_t202" style="position:absolute;left:0;text-align:left;margin-left:206.1pt;margin-top:228.6pt;width:44.85pt;height:23.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gIMAIAAFoEAAAOAAAAZHJzL2Uyb0RvYy54bWysVMGO2jAQvVfqP1i+lwAldIkIK7orqkpo&#10;dyWo9mwcm0SyPa5tSOjXd+wAi7Y9Vb2Y8czkjd+8Geb3nVbkKJxvwJR0NBhSIgyHqjH7kv7Yrj7d&#10;UeIDMxVTYERJT8LT+8XHD/PWFmIMNahKOIIgxhetLWkdgi2yzPNaaOYHYIXBoASnWcCr22eVYy2i&#10;a5WNh8Np1oKrrAMuvEfvYx+ki4QvpeDhWUovAlElxbeFdLp07uKZLeas2Dtm64afn8H+4RWaNQaL&#10;XqEeWWDk4Jo/oHTDHXiQYcBBZyBlw0XigGxGw3dsNjWzInHB5nh7bZP/f7D86fjiSFOV9A7bY5hG&#10;jbaiC+QrdARd2J/W+gLTNhYTQ4d+1Pni9+iMtDvpdPxFQgTjCHW6djeicXTm01k+yynhGBrPpvkk&#10;jyjZ28fW+fBNgCbRKKlD8VJP2XHtQ596SYm1DKwapZKAypC2pNPP+TB9cI0guDJYI1Lonxqt0O26&#10;RHl05bGD6oT0HPQD4i1fNfiINfPhhTmcCGSEUx6e8ZAKsBicLUpqcL/+5o/5KBRGKWlxwkrqfx6Y&#10;E5So7wYlnI0mkziS6TLJv4zx4m4ju9uIOegHwCEe4T5ZnsyYH9TFlA70Ky7DMlbFEDMca5c0XMyH&#10;0M89LhMXy2VKwiG0LKzNxvIIHdsaW7ztXpmzZx0CCvgEl1lkxTs5+txekOUhgGySVrHRfVfP/ccB&#10;Tmqfly1uyO09Zb39JSx+AwAA//8DAFBLAwQUAAYACAAAACEATNkB8OEAAAALAQAADwAAAGRycy9k&#10;b3ducmV2LnhtbEyPwU7DMAyG70i8Q2QkbixtobCVptNUaUJC7LCxC7e08dqKxilNthWeHu8Et8/y&#10;r9+f8+Vke3HC0XeOFMSzCARS7UxHjYL9+/puDsIHTUb3jlDBN3pYFtdXuc6MO9MWT7vQCC4hn2kF&#10;bQhDJqWvW7Taz9yAxLuDG60OPI6NNKM+c7ntZRJFj9LqjvhCqwcsW6w/d0er4LVcb/S2Suz8py9f&#10;3g6r4Wv/kSp1ezOtnkEEnMJfGC76rA4FO1XuSMaLXsFDnCQcZUifGDiRRvECRHWB+wXIIpf/fyh+&#10;AQAA//8DAFBLAQItABQABgAIAAAAIQC2gziS/gAAAOEBAAATAAAAAAAAAAAAAAAAAAAAAABbQ29u&#10;dGVudF9UeXBlc10ueG1sUEsBAi0AFAAGAAgAAAAhADj9If/WAAAAlAEAAAsAAAAAAAAAAAAAAAAA&#10;LwEAAF9yZWxzLy5yZWxzUEsBAi0AFAAGAAgAAAAhAG5cuAgwAgAAWgQAAA4AAAAAAAAAAAAAAAAA&#10;LgIAAGRycy9lMm9Eb2MueG1sUEsBAi0AFAAGAAgAAAAhAEzZAfDhAAAACwEAAA8AAAAAAAAAAAAA&#10;AAAAigQAAGRycy9kb3ducmV2LnhtbFBLBQYAAAAABAAEAPMAAACYBQAAAAA=&#10;" filled="f" stroked="f" strokeweight=".5pt">
                      <v:textbox>
                        <w:txbxContent>
                          <w:p w14:paraId="2ABEBCCD" w14:textId="77777777" w:rsidR="00A8678E" w:rsidRDefault="00A8678E" w:rsidP="00054C9D">
                            <w:r>
                              <w:t>0.50”5</w:t>
                            </w:r>
                          </w:p>
                        </w:txbxContent>
                      </v:textbox>
                    </v:shape>
                  </w:pict>
                </mc:Fallback>
              </mc:AlternateContent>
            </w:r>
            <w:r>
              <w:rPr>
                <w:noProof/>
                <w:lang w:eastAsia="zh-CN"/>
              </w:rPr>
              <mc:AlternateContent>
                <mc:Choice Requires="wps">
                  <w:drawing>
                    <wp:anchor distT="0" distB="0" distL="114300" distR="114300" simplePos="0" relativeHeight="251696128" behindDoc="0" locked="0" layoutInCell="1" allowOverlap="1" wp14:anchorId="75534322" wp14:editId="16436704">
                      <wp:simplePos x="0" y="0"/>
                      <wp:positionH relativeFrom="column">
                        <wp:posOffset>1911226</wp:posOffset>
                      </wp:positionH>
                      <wp:positionV relativeFrom="paragraph">
                        <wp:posOffset>2891477</wp:posOffset>
                      </wp:positionV>
                      <wp:extent cx="569669" cy="296883"/>
                      <wp:effectExtent l="0" t="0" r="0" b="0"/>
                      <wp:wrapNone/>
                      <wp:docPr id="79" name="Text Box 79"/>
                      <wp:cNvGraphicFramePr/>
                      <a:graphic xmlns:a="http://schemas.openxmlformats.org/drawingml/2006/main">
                        <a:graphicData uri="http://schemas.microsoft.com/office/word/2010/wordprocessingShape">
                          <wps:wsp>
                            <wps:cNvSpPr txBox="1"/>
                            <wps:spPr>
                              <a:xfrm>
                                <a:off x="0" y="0"/>
                                <a:ext cx="569669" cy="296883"/>
                              </a:xfrm>
                              <a:prstGeom prst="rect">
                                <a:avLst/>
                              </a:prstGeom>
                              <a:noFill/>
                              <a:ln w="6350">
                                <a:noFill/>
                              </a:ln>
                            </wps:spPr>
                            <wps:txbx>
                              <w:txbxContent>
                                <w:p w14:paraId="110A8F95" w14:textId="77777777" w:rsidR="00A8678E" w:rsidRDefault="00A8678E" w:rsidP="00054C9D">
                                  <w:r>
                                    <w:t>0.75”5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34322" id="Text Box 79" o:spid="_x0000_s1038" type="#_x0000_t202" style="position:absolute;left:0;text-align:left;margin-left:150.5pt;margin-top:227.7pt;width:44.85pt;height:2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ItMgIAAFoEAAAOAAAAZHJzL2Uyb0RvYy54bWysVFFv2jAQfp+0/2D5fQQopBARKtaKaRJq&#10;K8HUZ+PYJJLj82xDwn79zg6hqNvTtBdzvrvc+fu+OxYPba3ISVhXgc7paDCkRGgORaUPOf2xW3+Z&#10;UeI80wVToEVOz8LRh+XnT4vGZGIMJahCWIJFtMsak9PSe5MlieOlqJkbgBEagxJszTxe7SEpLGuw&#10;eq2S8XCYJg3Ywljgwjn0PnVBuoz1pRTcv0jphCcqp/g2H08bz304k+WCZQfLTFnxyzPYP7yiZpXG&#10;ptdST8wzcrTVH6XqiltwIP2AQ52AlBUXEQOiGQ0/oNmWzIiIBclx5kqT+39l+fPp1ZKqyOn9nBLN&#10;atRoJ1pPvkJL0IX8NMZlmLY1mOhb9KPOvd+hM8Bupa3DLwIiGEemz1d2QzWOzmk6T1NswjE0nqez&#10;2V2okrx/bKzz3wTUJBg5tShe5JSdNs53qX1K6KVhXSkVBVSaNDlN76bD+ME1gsWVxh4BQvfUYPl2&#10;30bIo3GPYw/FGeFZ6AbEGb6u8BEb5vwrszgRiAin3L/gIRVgM7hYlJRgf/3NH/JRKIxS0uCE5dT9&#10;PDIrKFHfNUo4H00mYSTjZTK9H+PF3kb2txF9rB8Bh3iE+2R4NEO+V70pLdRvuAyr0BVDTHPsnVPf&#10;m4++m3tcJi5Wq5iEQ2iY3+it4aF0oDVQvGvfmDUXHTwK+Az9LLLsgxxdbifI6uhBVlGrQHTH6oV/&#10;HOCo9mXZwobc3mPW+1/C8jcAAAD//wMAUEsDBBQABgAIAAAAIQCgTaJh4wAAAAsBAAAPAAAAZHJz&#10;L2Rvd25yZXYueG1sTI8xT8MwFIR3JP6D9ZDYqN20gTbEqapIFRKiQ0uXbk78mkTYzyF228Cvx0ww&#10;nu50912+Gq1hFxx850jCdCKAIdVOd9RIOLxvHhbAfFCklXGEEr7Qw6q4vclVpt2VdnjZh4bFEvKZ&#10;ktCG0Gec+7pFq/zE9UjRO7nBqhDl0HA9qGsst4YnQjxyqzqKC63qsWyx/tifrYTXcrNVuyqxi29T&#10;vryd1v3n4ZhKeX83rp+BBRzDXxh+8SM6FJGpcmfSnhkJMzGNX4KEeZrOgcXEbCmegFUSUpEkwIuc&#10;//9Q/AAAAP//AwBQSwECLQAUAAYACAAAACEAtoM4kv4AAADhAQAAEwAAAAAAAAAAAAAAAAAAAAAA&#10;W0NvbnRlbnRfVHlwZXNdLnhtbFBLAQItABQABgAIAAAAIQA4/SH/1gAAAJQBAAALAAAAAAAAAAAA&#10;AAAAAC8BAABfcmVscy8ucmVsc1BLAQItABQABgAIAAAAIQCXydItMgIAAFoEAAAOAAAAAAAAAAAA&#10;AAAAAC4CAABkcnMvZTJvRG9jLnhtbFBLAQItABQABgAIAAAAIQCgTaJh4wAAAAsBAAAPAAAAAAAA&#10;AAAAAAAAAIwEAABkcnMvZG93bnJldi54bWxQSwUGAAAAAAQABADzAAAAnAUAAAAA&#10;" filled="f" stroked="f" strokeweight=".5pt">
                      <v:textbox>
                        <w:txbxContent>
                          <w:p w14:paraId="110A8F95" w14:textId="77777777" w:rsidR="00A8678E" w:rsidRDefault="00A8678E" w:rsidP="00054C9D">
                            <w:r>
                              <w:t>0.75”5</w:t>
                            </w:r>
                          </w:p>
                        </w:txbxContent>
                      </v:textbox>
                    </v:shape>
                  </w:pict>
                </mc:Fallback>
              </mc:AlternateContent>
            </w:r>
            <w:r w:rsidR="00054C9D">
              <w:rPr>
                <w:noProof/>
                <w:lang w:eastAsia="zh-CN"/>
              </w:rPr>
              <mc:AlternateContent>
                <mc:Choice Requires="wps">
                  <w:drawing>
                    <wp:anchor distT="0" distB="0" distL="114300" distR="114300" simplePos="0" relativeHeight="251702272" behindDoc="0" locked="0" layoutInCell="1" allowOverlap="1" wp14:anchorId="32D3BB14" wp14:editId="7FBCB1B3">
                      <wp:simplePos x="0" y="0"/>
                      <wp:positionH relativeFrom="column">
                        <wp:posOffset>4013382</wp:posOffset>
                      </wp:positionH>
                      <wp:positionV relativeFrom="paragraph">
                        <wp:posOffset>2921001</wp:posOffset>
                      </wp:positionV>
                      <wp:extent cx="712355" cy="261175"/>
                      <wp:effectExtent l="0" t="0" r="0" b="5715"/>
                      <wp:wrapNone/>
                      <wp:docPr id="82" name="Text Box 82"/>
                      <wp:cNvGraphicFramePr/>
                      <a:graphic xmlns:a="http://schemas.openxmlformats.org/drawingml/2006/main">
                        <a:graphicData uri="http://schemas.microsoft.com/office/word/2010/wordprocessingShape">
                          <wps:wsp>
                            <wps:cNvSpPr txBox="1"/>
                            <wps:spPr>
                              <a:xfrm>
                                <a:off x="0" y="0"/>
                                <a:ext cx="712355" cy="261175"/>
                              </a:xfrm>
                              <a:prstGeom prst="rect">
                                <a:avLst/>
                              </a:prstGeom>
                              <a:noFill/>
                              <a:ln w="6350">
                                <a:noFill/>
                              </a:ln>
                            </wps:spPr>
                            <wps:txbx>
                              <w:txbxContent>
                                <w:p w14:paraId="070166C7" w14:textId="77777777" w:rsidR="00A8678E" w:rsidRDefault="00A8678E" w:rsidP="00054C9D">
                                  <w:r>
                                    <w:t>bottom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3BB14" id="Text Box 82" o:spid="_x0000_s1039" type="#_x0000_t202" style="position:absolute;left:0;text-align:left;margin-left:316pt;margin-top:230pt;width:56.1pt;height:20.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9B3MgIAAFoEAAAOAAAAZHJzL2Uyb0RvYy54bWysVE1v2zAMvQ/YfxB0Xxw7X60Rp8haZBgQ&#10;tAWSoWdFlmIDsqhJSuzs14+SkzTodhp2USiSJvXeIzN/6BpFjsK6GnRB08GQEqE5lLXeF/THdvXl&#10;jhLnmS6ZAi0KehKOPiw+f5q3JhcZVKBKYQkW0S5vTUEr702eJI5XomFuAEZoDEqwDfN4tfuktKzF&#10;6o1KsuFwmrRgS2OBC+fQ+9QH6SLWl1Jw/yKlE56oguLbfDxtPHfhTBZzlu8tM1XNz89g//CKhtUa&#10;m15LPTHPyMHWf5Rqam7BgfQDDk0CUtZcRAyIJh1+QLOpmBERC5LjzJUm9//K8ufjqyV1WdC7jBLN&#10;GtRoKzpPvkJH0IX8tMblmLYxmOg79KPOF79DZ4DdSduEXwREMI5Mn67shmocnbM0G00mlHAMZdM0&#10;nU1CleT9Y2Od/yagIcEoqEXxIqfsuHa+T72khF4aVrVSUUClSVvQ6WgyjB9cI1hcaewRIPRPDZbv&#10;dl2EnI4uOHZQnhCehX5AnOGrGh+xZs6/MosTgYhwyv0LHlIBNoOzRUkF9tff/CEfhcIoJS1OWEHd&#10;zwOzghL1XaOE9+l4HEYyXsaTWYYXexvZ3Ub0oXkEHOIU98nwaIZ8ry6mtNC84TIsQ1cMMc2xd0H9&#10;xXz0/dzjMnGxXMYkHELD/FpvDA+lA62B4m33xqw56+BRwGe4zCLLP8jR5/aCLA8eZB21CkT3rJ75&#10;xwGOap+XLWzI7T1mvf8lLH4DAAD//wMAUEsDBBQABgAIAAAAIQCsxFm64wAAAAsBAAAPAAAAZHJz&#10;L2Rvd25yZXYueG1sTI/BTsMwEETvSPyDtUjcqJ2QhirEqapIFRKCQ0sv3JzYTSLsdYjdNvD1LCe4&#10;zWpGs2/K9ewsO5spDB4lJAsBzGDr9YCdhMPb9m4FLESFWlmPRsKXCbCurq9KVWh/wZ0572PHqARD&#10;oST0MY4F56HtjVNh4UeD5B395FSkc+q4ntSFyp3lqRA5d2pA+tCr0dS9aT/2Jyfhud6+ql2TutW3&#10;rZ9ejpvx8/C+lPL2Zt48Aotmjn9h+MUndKiIqfEn1IFZCfl9SluihCwXJCjxkGUpsEbCUiQJ8Krk&#10;/zdUPwAAAP//AwBQSwECLQAUAAYACAAAACEAtoM4kv4AAADhAQAAEwAAAAAAAAAAAAAAAAAAAAAA&#10;W0NvbnRlbnRfVHlwZXNdLnhtbFBLAQItABQABgAIAAAAIQA4/SH/1gAAAJQBAAALAAAAAAAAAAAA&#10;AAAAAC8BAABfcmVscy8ucmVsc1BLAQItABQABgAIAAAAIQC5Z9B3MgIAAFoEAAAOAAAAAAAAAAAA&#10;AAAAAC4CAABkcnMvZTJvRG9jLnhtbFBLAQItABQABgAIAAAAIQCsxFm64wAAAAsBAAAPAAAAAAAA&#10;AAAAAAAAAIwEAABkcnMvZG93bnJldi54bWxQSwUGAAAAAAQABADzAAAAnAUAAAAA&#10;" filled="f" stroked="f" strokeweight=".5pt">
                      <v:textbox>
                        <w:txbxContent>
                          <w:p w14:paraId="070166C7" w14:textId="77777777" w:rsidR="00A8678E" w:rsidRDefault="00A8678E" w:rsidP="00054C9D">
                            <w:r>
                              <w:t>bottom</w:t>
                            </w:r>
                          </w:p>
                        </w:txbxContent>
                      </v:textbox>
                    </v:shape>
                  </w:pict>
                </mc:Fallback>
              </mc:AlternateContent>
            </w:r>
            <w:r w:rsidR="00054C9D">
              <w:rPr>
                <w:noProof/>
                <w:lang w:eastAsia="zh-CN"/>
              </w:rPr>
              <mc:AlternateContent>
                <mc:Choice Requires="wps">
                  <w:drawing>
                    <wp:anchor distT="0" distB="0" distL="114300" distR="114300" simplePos="0" relativeHeight="251700224" behindDoc="0" locked="0" layoutInCell="1" allowOverlap="1" wp14:anchorId="04FA0C27" wp14:editId="07B0EBD8">
                      <wp:simplePos x="0" y="0"/>
                      <wp:positionH relativeFrom="column">
                        <wp:posOffset>3401868</wp:posOffset>
                      </wp:positionH>
                      <wp:positionV relativeFrom="paragraph">
                        <wp:posOffset>2909010</wp:posOffset>
                      </wp:positionV>
                      <wp:extent cx="569669" cy="296883"/>
                      <wp:effectExtent l="0" t="0" r="0" b="0"/>
                      <wp:wrapNone/>
                      <wp:docPr id="81" name="Text Box 81"/>
                      <wp:cNvGraphicFramePr/>
                      <a:graphic xmlns:a="http://schemas.openxmlformats.org/drawingml/2006/main">
                        <a:graphicData uri="http://schemas.microsoft.com/office/word/2010/wordprocessingShape">
                          <wps:wsp>
                            <wps:cNvSpPr txBox="1"/>
                            <wps:spPr>
                              <a:xfrm>
                                <a:off x="0" y="0"/>
                                <a:ext cx="569669" cy="296883"/>
                              </a:xfrm>
                              <a:prstGeom prst="rect">
                                <a:avLst/>
                              </a:prstGeom>
                              <a:noFill/>
                              <a:ln w="6350">
                                <a:noFill/>
                              </a:ln>
                            </wps:spPr>
                            <wps:txbx>
                              <w:txbxContent>
                                <w:p w14:paraId="6D70EAD6" w14:textId="77777777" w:rsidR="00A8678E" w:rsidRDefault="00A8678E" w:rsidP="00054C9D">
                                  <w:r>
                                    <w:t>0.25”5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A0C27" id="Text Box 81" o:spid="_x0000_s1040" type="#_x0000_t202" style="position:absolute;left:0;text-align:left;margin-left:267.85pt;margin-top:229.05pt;width:44.85pt;height:23.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LU9MQIAAFoEAAAOAAAAZHJzL2Uyb0RvYy54bWysVFFv2jAQfp+0/2D5fQQoZBARKtaKaRJq&#10;K0HVZ+PYJJLj82xDwn79zg6hqNvTtBdzvrvc3fd9Zxb3ba3ISVhXgc7paDCkRGgORaUPOX3drb/M&#10;KHGe6YIp0CKnZ+Ho/fLzp0VjMjGGElQhLMEi2mWNyWnpvcmSxPFS1MwNwAiNQQm2Zh6v9pAUljVY&#10;vVbJeDhMkwZsYSxw4Rx6H7sgXcb6Ugrun6V0whOVU5zNx9PGcx/OZLlg2cEyU1b8Mgb7hylqVmls&#10;ei31yDwjR1v9UaquuAUH0g841AlIWXERMSCa0fADmm3JjIhYkBxnrjS5/1eWP51eLKmKnM5GlGhW&#10;o0Y70XryDVqCLuSnMS7DtK3BRN+iH3Xu/Q6dAXYrbR1+ERDBODJ9vrIbqnF0TtN5ms4p4Rgaz9PZ&#10;7C5USd4/Ntb57wJqEoycWhQvcspOG+e71D4l9NKwrpSKAipNmpymd9Nh/OAaweJKY48AoRs1WL7d&#10;txHyaNLj2ENxRngWugVxhq8rHGLDnH9hFjcCEeGW+2c8pAJsBheLkhLsr7/5Qz4KhVFKGtywnLqf&#10;R2YFJeqHRgnno8kkrGS8TKZfx3ixt5H9bUQf6wfAJUaVcLpohnyvelNaqN/wMaxCVwwxzbF3Tn1v&#10;Pvhu7/ExcbFaxSRcQsP8Rm8ND6UDrYHiXfvGrLno4FHAJ+h3kWUf5OhyO0FWRw+yiloFojtWL/zj&#10;Ake1L48tvJDbe8x6/0tY/gYAAP//AwBQSwMEFAAGAAgAAAAhAHkI7LbjAAAACwEAAA8AAABkcnMv&#10;ZG93bnJldi54bWxMj01Pg0AURfcm/ofJM3FnhyJUigxNQ9KYGLto7aa7BzMF4nwgM23RX+9zpcuX&#10;e3LvecVqMppd1Oh7ZwXMZxEwZRsne9sKOLxvHjJgPqCVqJ1VAr6Uh1V5e1NgLt3V7tRlH1pGJdbn&#10;KKALYcg5902nDPqZG5Sl7ORGg4HOseVyxCuVG83jKFpwg72lhQ4HVXWq+difjYDXarPFXR2b7FtX&#10;L2+n9fB5OKZC3N9N62dgQU3hD4ZffVKHkpxqd7bSMy0gfUyfCBWQpNkcGBGLOE2A1RRFyRJ4WfD/&#10;P5Q/AAAA//8DAFBLAQItABQABgAIAAAAIQC2gziS/gAAAOEBAAATAAAAAAAAAAAAAAAAAAAAAABb&#10;Q29udGVudF9UeXBlc10ueG1sUEsBAi0AFAAGAAgAAAAhADj9If/WAAAAlAEAAAsAAAAAAAAAAAAA&#10;AAAALwEAAF9yZWxzLy5yZWxzUEsBAi0AFAAGAAgAAAAhACZgtT0xAgAAWgQAAA4AAAAAAAAAAAAA&#10;AAAALgIAAGRycy9lMm9Eb2MueG1sUEsBAi0AFAAGAAgAAAAhAHkI7LbjAAAACwEAAA8AAAAAAAAA&#10;AAAAAAAAiwQAAGRycy9kb3ducmV2LnhtbFBLBQYAAAAABAAEAPMAAACbBQAAAAA=&#10;" filled="f" stroked="f" strokeweight=".5pt">
                      <v:textbox>
                        <w:txbxContent>
                          <w:p w14:paraId="6D70EAD6" w14:textId="77777777" w:rsidR="00A8678E" w:rsidRDefault="00A8678E" w:rsidP="00054C9D">
                            <w:r>
                              <w:t>0.25”5</w:t>
                            </w:r>
                          </w:p>
                        </w:txbxContent>
                      </v:textbox>
                    </v:shape>
                  </w:pict>
                </mc:Fallback>
              </mc:AlternateContent>
            </w:r>
            <w:r w:rsidR="00054C9D">
              <w:rPr>
                <w:noProof/>
                <w:lang w:eastAsia="zh-CN"/>
              </w:rPr>
              <mc:AlternateContent>
                <mc:Choice Requires="wps">
                  <w:drawing>
                    <wp:anchor distT="0" distB="0" distL="114300" distR="114300" simplePos="0" relativeHeight="251693055" behindDoc="0" locked="0" layoutInCell="1" allowOverlap="1" wp14:anchorId="29546F5F" wp14:editId="2741684E">
                      <wp:simplePos x="0" y="0"/>
                      <wp:positionH relativeFrom="column">
                        <wp:posOffset>1293907</wp:posOffset>
                      </wp:positionH>
                      <wp:positionV relativeFrom="paragraph">
                        <wp:posOffset>2879353</wp:posOffset>
                      </wp:positionV>
                      <wp:extent cx="415637" cy="296883"/>
                      <wp:effectExtent l="0" t="0" r="0" b="0"/>
                      <wp:wrapNone/>
                      <wp:docPr id="77" name="Text Box 77"/>
                      <wp:cNvGraphicFramePr/>
                      <a:graphic xmlns:a="http://schemas.openxmlformats.org/drawingml/2006/main">
                        <a:graphicData uri="http://schemas.microsoft.com/office/word/2010/wordprocessingShape">
                          <wps:wsp>
                            <wps:cNvSpPr txBox="1"/>
                            <wps:spPr>
                              <a:xfrm>
                                <a:off x="0" y="0"/>
                                <a:ext cx="415637" cy="296883"/>
                              </a:xfrm>
                              <a:prstGeom prst="rect">
                                <a:avLst/>
                              </a:prstGeom>
                              <a:noFill/>
                              <a:ln w="6350">
                                <a:noFill/>
                              </a:ln>
                            </wps:spPr>
                            <wps:txbx>
                              <w:txbxContent>
                                <w:p w14:paraId="0AC804F1" w14:textId="77777777" w:rsidR="00A8678E" w:rsidRDefault="00A8678E">
                                  <w: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46F5F" id="Text Box 77" o:spid="_x0000_s1041" type="#_x0000_t202" style="position:absolute;left:0;text-align:left;margin-left:101.9pt;margin-top:226.7pt;width:32.75pt;height:23.4pt;z-index:251693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qMgIAAFoEAAAOAAAAZHJzL2Uyb0RvYy54bWysVE1v2zAMvQ/YfxB0Xxznq6kRp8haZBgQ&#10;tAWSoWdFlmIDsqhJSuzs14+S4zTodhp2USiSJvXeI7N4aGtFTsK6CnRO08GQEqE5FJU+5PTHbv1l&#10;TonzTBdMgRY5PQtHH5afPy0ak4kRlKAKYQkW0S5rTE5L702WJI6XomZuAEZoDEqwNfN4tYeksKzB&#10;6rVKRsPhLGnAFsYCF86h96kL0mWsL6Xg/kVKJzxROcW3+XjaeO7DmSwXLDtYZsqKX57B/uEVNas0&#10;Nr2WemKekaOt/ihVV9yCA+kHHOoEpKy4iBgQTTr8gGZbMiMiFiTHmStN7v+V5c+nV0uqIqd3d5Ro&#10;VqNGO9F68hVagi7kpzEuw7StwUTfoh917v0OnQF2K20dfhEQwTgyfb6yG6pxdE7S6WyMTTiGRvez&#10;+XwcqiTvHxvr/DcBNQlGTi2KFzllp43zXWqfEnppWFdKRQGVJk1OZ+PpMH5wjWBxpbFHgNA9NVi+&#10;3bcRcjrtceyhOCM8C92AOMPXFT5iw5x/ZRYnAhHhlPsXPKQCbAYXi5IS7K+/+UM+CoVRShqcsJy6&#10;n0dmBSXqu0YJ79PJJIxkvEymdyO82NvI/jaij/Uj4BCnuE+GRzPke9Wb0kL9hsuwCl0xxDTH3jn1&#10;vfnou7nHZeJitYpJOISG+Y3eGh5KB1oDxbv2jVlz0cGjgM/QzyLLPsjR5XaCrI4eZBW1CkR3rF74&#10;xwGOal+WLWzI7T1mvf8lLH8DAAD//wMAUEsDBBQABgAIAAAAIQA7ZQdt4wAAAAsBAAAPAAAAZHJz&#10;L2Rvd25yZXYueG1sTI8xT8MwFIR3JP6D9ZDYqI3TVG0ap6oiVUgIhpYubC+xm0TEzyF228Cvx0ww&#10;nu50912+mWzPLmb0nSMFjzMBzFDtdEeNguPb7mEJzAckjb0jo+DLeNgUtzc5ZtpdaW8uh9CwWEI+&#10;QwVtCEPGua9bY9HP3GAoeic3WgxRjg3XI15jue25FGLBLXYUF1ocTNma+uNwtgqey90r7itpl999&#10;+fRy2g6fx/dUqfu7absGFswU/sLwix/RoYhMlTuT9qxXIEUS0YOCeZrMgcWEXKwSYJWCVAgJvMj5&#10;/w/FDwAAAP//AwBQSwECLQAUAAYACAAAACEAtoM4kv4AAADhAQAAEwAAAAAAAAAAAAAAAAAAAAAA&#10;W0NvbnRlbnRfVHlwZXNdLnhtbFBLAQItABQABgAIAAAAIQA4/SH/1gAAAJQBAAALAAAAAAAAAAAA&#10;AAAAAC8BAABfcmVscy8ucmVsc1BLAQItABQABgAIAAAAIQBT4B+qMgIAAFoEAAAOAAAAAAAAAAAA&#10;AAAAAC4CAABkcnMvZTJvRG9jLnhtbFBLAQItABQABgAIAAAAIQA7ZQdt4wAAAAsBAAAPAAAAAAAA&#10;AAAAAAAAAIwEAABkcnMvZG93bnJldi54bWxQSwUGAAAAAAQABADzAAAAnAUAAAAA&#10;" filled="f" stroked="f" strokeweight=".5pt">
                      <v:textbox>
                        <w:txbxContent>
                          <w:p w14:paraId="0AC804F1" w14:textId="77777777" w:rsidR="00A8678E" w:rsidRDefault="00A8678E">
                            <w:r>
                              <w:t>top</w:t>
                            </w:r>
                          </w:p>
                        </w:txbxContent>
                      </v:textbox>
                    </v:shape>
                  </w:pict>
                </mc:Fallback>
              </mc:AlternateContent>
            </w:r>
            <w:r w:rsidR="00054C9D">
              <w:rPr>
                <w:noProof/>
                <w:lang w:eastAsia="zh-CN"/>
              </w:rPr>
              <mc:AlternateContent>
                <mc:Choice Requires="wps">
                  <w:drawing>
                    <wp:anchor distT="0" distB="0" distL="114300" distR="114300" simplePos="0" relativeHeight="251694080" behindDoc="0" locked="0" layoutInCell="1" allowOverlap="1" wp14:anchorId="134B352E" wp14:editId="4743EC12">
                      <wp:simplePos x="0" y="0"/>
                      <wp:positionH relativeFrom="column">
                        <wp:posOffset>4256723</wp:posOffset>
                      </wp:positionH>
                      <wp:positionV relativeFrom="paragraph">
                        <wp:posOffset>2466782</wp:posOffset>
                      </wp:positionV>
                      <wp:extent cx="201873" cy="728035"/>
                      <wp:effectExtent l="3493" t="0" r="11747" b="87948"/>
                      <wp:wrapNone/>
                      <wp:docPr id="76" name="Left Brace 76"/>
                      <wp:cNvGraphicFramePr/>
                      <a:graphic xmlns:a="http://schemas.openxmlformats.org/drawingml/2006/main">
                        <a:graphicData uri="http://schemas.microsoft.com/office/word/2010/wordprocessingShape">
                          <wps:wsp>
                            <wps:cNvSpPr/>
                            <wps:spPr>
                              <a:xfrm rot="16200000">
                                <a:off x="0" y="0"/>
                                <a:ext cx="201873" cy="728035"/>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B050E" id="Left Brace 76" o:spid="_x0000_s1026" type="#_x0000_t87" style="position:absolute;margin-left:335.2pt;margin-top:194.25pt;width:15.9pt;height:57.3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SK6lgIAAIIFAAAOAAAAZHJzL2Uyb0RvYy54bWysVNluEzEUfUfiHyy/08mkSROiTqrQqggp&#10;aita1GfXYzcD3rCdja/n2DOTRlAkhJiHkZfre885dzm/2GlFNsKHxpqKlicDSoThtm7Mc0W/PFy/&#10;m1ISIjM1U9aIiu5FoBfzt2/Ot24mhnZlVS08gRMTZltX0VWMblYUga+EZuHEOmFwKa3XLGLrn4va&#10;sy28a1UMB4OzYmt97bzlIgScXrWXdJ79Syl4vJUyiEhURYEt5r/P/6f0L+bnbPbsmVs1vIPB/gGF&#10;Zo1B0IOrKxYZWfvmN1e64d4GK+MJt7qwUjZcZA5gUw5+YXO/Yk5kLhAnuINM4f+55TebO0+auqKT&#10;M0oM08jRUshIPnjGBcEhFNq6MIPhvbvz3S5gmejupNfEW8haniEd+LIK4EV2WeT9QWSxi4TjEDyn&#10;k1NKOK4mw+ngdJxCFK2v5NP5ED8Kq0laVFQBTQaTPbPNMsQsdN2hZfXXkhKpFfK2YYqMxtNpRo1k&#10;HNkMj23GGWkbtvMIAH3g5F4ZsgWp4QSMkl2SoCWdV3GvRGv2WUjIB15lxpcLV1wqT4ClovW3smOn&#10;DCzTE9kodXjUyvXHR51teiZyMf/tw4N1jmhNPDzUjbH+Nahx10OVrX3PuuWaaD/Zeo9qyflGMwXH&#10;rxvkaMlCvGMe+uMQsyDe4ieVhYC2W1Gysv7Ha+fJHuWMW0q26MOKhu9r5gUl6pNBob8vR6PUuHkz&#10;Gk+G2Pjjm6fjG7PWlxa6oyKALi+TfVT9UnqrHzEyFikqrpjhiF1RHn2/uYztfMDQ4WKxyGZoVsfi&#10;0tw73mc6VcvD7pF51xVqRIXf2L5n2SwXVltjL7YpH8Yu1tHKJvaF1era6Y1Gz+3QDaU0SY732epl&#10;dM5/AgAA//8DAFBLAwQUAAYACAAAACEA4+0Dd98AAAALAQAADwAAAGRycy9kb3ducmV2LnhtbEyP&#10;wU6DQBCG7ya+w2ZMvNmlFCkiS2M0vejJ6sXbwo5Ays5SdqH49o4ne5yZL/98f7FbbC9mHH3nSMF6&#10;FYFAqp3pqFHw+bG/y0D4oMno3hEq+EEPu/L6qtC5cWd6x/kQGsEh5HOtoA1hyKX0dYtW+5UbkPj2&#10;7UarA49jI82ozxxuexlHUSqt7og/tHrA5xbr42GyCvrj9PVm4uQkZ+te7uWpet03W6Vub5anRxAB&#10;l/APw58+q0PJTpWbyHjRK0jj7IFRBckm4lJMbJNNCqLiTbrOQJaFvOxQ/gIAAP//AwBQSwECLQAU&#10;AAYACAAAACEAtoM4kv4AAADhAQAAEwAAAAAAAAAAAAAAAAAAAAAAW0NvbnRlbnRfVHlwZXNdLnht&#10;bFBLAQItABQABgAIAAAAIQA4/SH/1gAAAJQBAAALAAAAAAAAAAAAAAAAAC8BAABfcmVscy8ucmVs&#10;c1BLAQItABQABgAIAAAAIQCUqSK6lgIAAIIFAAAOAAAAAAAAAAAAAAAAAC4CAABkcnMvZTJvRG9j&#10;LnhtbFBLAQItABQABgAIAAAAIQDj7QN33wAAAAsBAAAPAAAAAAAAAAAAAAAAAPAEAABkcnMvZG93&#10;bnJldi54bWxQSwUGAAAAAAQABADzAAAA/AUAAAAA&#10;" adj="2748" strokecolor="black [3200]" strokeweight="1pt">
                      <v:stroke joinstyle="miter"/>
                    </v:shape>
                  </w:pict>
                </mc:Fallback>
              </mc:AlternateContent>
            </w:r>
            <w:r w:rsidR="00054C9D">
              <w:rPr>
                <w:noProof/>
                <w:lang w:eastAsia="zh-CN"/>
              </w:rPr>
              <mc:AlternateContent>
                <mc:Choice Requires="wps">
                  <w:drawing>
                    <wp:anchor distT="0" distB="0" distL="114300" distR="114300" simplePos="0" relativeHeight="251692032" behindDoc="0" locked="0" layoutInCell="1" allowOverlap="1" wp14:anchorId="13C43786" wp14:editId="6992C002">
                      <wp:simplePos x="0" y="0"/>
                      <wp:positionH relativeFrom="column">
                        <wp:posOffset>3529506</wp:posOffset>
                      </wp:positionH>
                      <wp:positionV relativeFrom="paragraph">
                        <wp:posOffset>2456622</wp:posOffset>
                      </wp:positionV>
                      <wp:extent cx="201873" cy="728035"/>
                      <wp:effectExtent l="3493" t="0" r="11747" b="87948"/>
                      <wp:wrapNone/>
                      <wp:docPr id="75" name="Left Brace 75"/>
                      <wp:cNvGraphicFramePr/>
                      <a:graphic xmlns:a="http://schemas.openxmlformats.org/drawingml/2006/main">
                        <a:graphicData uri="http://schemas.microsoft.com/office/word/2010/wordprocessingShape">
                          <wps:wsp>
                            <wps:cNvSpPr/>
                            <wps:spPr>
                              <a:xfrm rot="16200000">
                                <a:off x="0" y="0"/>
                                <a:ext cx="201873" cy="728035"/>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B0EEE" id="Left Brace 75" o:spid="_x0000_s1026" type="#_x0000_t87" style="position:absolute;margin-left:277.9pt;margin-top:193.45pt;width:15.9pt;height:57.3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04lAIAAIIFAAAOAAAAZHJzL2Uyb0RvYy54bWysVNtuEzEQfUfiHyy/082mSROibqrQqggp&#10;aita1GfXazcLvmE7N76eY+9uGkGREGIfVmPP9ZwZz/nFTiuyET401lS0PBlQIgy3dWOeK/rl4frd&#10;lJIQmamZskZUdC8CvZi/fXO+dTMxtCurauEJgpgw27qKrmJ0s6IIfCU0CyfWCQOltF6ziKN/LmrP&#10;toiuVTEcDM6KrfW185aLEHB71SrpPMeXUvB4K2UQkaiKoraY/z7/n9K/mJ+z2bNnbtXwrgz2D1Vo&#10;1hgkPYS6YpGRtW9+C6Ub7m2wMp5wqwsrZcNFxgA05eAXNPcr5kTGAnKCO9AU/l9YfrO586SpKzoZ&#10;U2KYRo+WQkbywTMuCC7B0NaFGQzv3Z3vTgFigruTXhNvQWt5hnbgyywAF9llkvcHksUuEo5L4JxO&#10;TinhUE2G08FpTlG0sVJM50P8KKwmSaioQjW5mByZbZYhZqLrrlpWfy0pkVqhbxumyGg8nZ51fT2y&#10;GR7bjHOlwIK0XURIfeIUXhmyBajhBIiSXaKgBZ2luFeiNfssJOgDrjLXlwdXXCpPUEtF629ldk8B&#10;YZlcZKPUwaml649OnW1yE3mY/9bxYJ0zWhMPjrox1r9Watz1pcrWvkfdYk2wn2y9x7TkfuMxBcev&#10;G/RoyUK8Yx784xK7IN7iJ5UFgbaTKFlZ/+O1+2SPcYaWki3eYUXD9zXzghL1yWDQ35ejUXq4+TAa&#10;T4Y4+GPN07HGrPWlBe+YCFSXxWQfVS9Kb/UjVsYiZYWKGY7cFeXR94fL2O4HLB0uFotshsfqWFya&#10;e8f7Tqdpedg9Mu+6QY2Y8Bvbv9lusNoZe7FN/TB2sY5WNrEfrJbXjm889DyX3VJKm+T4nK1eVuf8&#10;JwAAAP//AwBQSwMEFAAGAAgAAAAhAEdoySrfAAAACwEAAA8AAABkcnMvZG93bnJldi54bWxMj8FO&#10;wzAMhu9IvENkJG4sXejKKE0nBNoFTgwu3NLGtNUap2vSrrw95gRH259+f3+xW1wvZhxD50nDepWA&#10;QKq97ajR8PG+v9mCCNGQNb0n1PCNAXbl5UVhcuvP9IbzITaCQyjkRkMb45BLGeoWnQkrPyDx7cuP&#10;zkQex0ba0Zw53PVSJUkmnemIP7RmwKcW6+Nhchr64/T5alV6krPzzxt5ql72zZ3W11fL4wOIiEv8&#10;g+FXn9WhZKfKT2SD6DVs1uktoxpStU1BMJGpe25X8SZLFMiykP87lD8AAAD//wMAUEsBAi0AFAAG&#10;AAgAAAAhALaDOJL+AAAA4QEAABMAAAAAAAAAAAAAAAAAAAAAAFtDb250ZW50X1R5cGVzXS54bWxQ&#10;SwECLQAUAAYACAAAACEAOP0h/9YAAACUAQAACwAAAAAAAAAAAAAAAAAvAQAAX3JlbHMvLnJlbHNQ&#10;SwECLQAUAAYACAAAACEAD2j9OJQCAACCBQAADgAAAAAAAAAAAAAAAAAuAgAAZHJzL2Uyb0RvYy54&#10;bWxQSwECLQAUAAYACAAAACEAR2jJKt8AAAALAQAADwAAAAAAAAAAAAAAAADuBAAAZHJzL2Rvd25y&#10;ZXYueG1sUEsFBgAAAAAEAAQA8wAAAPoFAAAAAA==&#10;" adj="2748" strokecolor="black [3200]" strokeweight="1pt">
                      <v:stroke joinstyle="miter"/>
                    </v:shape>
                  </w:pict>
                </mc:Fallback>
              </mc:AlternateContent>
            </w:r>
            <w:r w:rsidR="00054C9D">
              <w:rPr>
                <w:noProof/>
                <w:lang w:eastAsia="zh-CN"/>
              </w:rPr>
              <mc:AlternateContent>
                <mc:Choice Requires="wps">
                  <w:drawing>
                    <wp:anchor distT="0" distB="0" distL="114300" distR="114300" simplePos="0" relativeHeight="251689984" behindDoc="0" locked="0" layoutInCell="1" allowOverlap="1" wp14:anchorId="3DDCECA3" wp14:editId="5F6EEFDF">
                      <wp:simplePos x="0" y="0"/>
                      <wp:positionH relativeFrom="column">
                        <wp:posOffset>2784475</wp:posOffset>
                      </wp:positionH>
                      <wp:positionV relativeFrom="paragraph">
                        <wp:posOffset>2461895</wp:posOffset>
                      </wp:positionV>
                      <wp:extent cx="201295" cy="727710"/>
                      <wp:effectExtent l="3493" t="0" r="11747" b="87948"/>
                      <wp:wrapNone/>
                      <wp:docPr id="74" name="Left Brace 74"/>
                      <wp:cNvGraphicFramePr/>
                      <a:graphic xmlns:a="http://schemas.openxmlformats.org/drawingml/2006/main">
                        <a:graphicData uri="http://schemas.microsoft.com/office/word/2010/wordprocessingShape">
                          <wps:wsp>
                            <wps:cNvSpPr/>
                            <wps:spPr>
                              <a:xfrm rot="16200000">
                                <a:off x="0" y="0"/>
                                <a:ext cx="201295" cy="727710"/>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99281" id="Left Brace 74" o:spid="_x0000_s1026" type="#_x0000_t87" style="position:absolute;margin-left:219.25pt;margin-top:193.85pt;width:15.85pt;height:57.3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lUlQIAAIIFAAAOAAAAZHJzL2Uyb0RvYy54bWysVNtuEzEQfUfiHyy/082ukqaNuqlCqyKk&#10;qFS0qM+u124WfMN2bnw9x97dNIIiIcQ+rGzPmfGcM+O5uNxpRTbCh9aampYnI0qE4bZpzXNNvzzc&#10;vDujJERmGqasETXdi0Av52/fXGzdTFR2ZVUjPEEQE2ZbV9NVjG5WFIGvhGbhxDphYJTWaxax9c9F&#10;49kW0bUqqtHotNha3zhvuQgBp9edkc5zfCkFj5+kDCISVVPkFvPf5/9T+hfzCzZ79sytWt6nwf4h&#10;C81ag0sPoa5ZZGTt299C6ZZ7G6yMJ9zqwkrZcpE5gE05+oXN/Yo5kblAnOAOMoX/F5bfbu48aZua&#10;TseUGKZRo6WQkbz3jAuCQyi0dWEG4L278/0uYJno7qTXxFvIWp6iHPiyCuBFdlnk/UFksYuE4xA8&#10;q/MJJRymaTWdlrkIRRcrxXQ+xA/CapIWNVXIJieTI7PNMsQsdNNny5qvJSVSK9RtwxQZT87OTvu6&#10;HmGqY8wkZwouuLaPiNVwcQqvDNmCVDUFo4RLEnSk8yrulehgn4WEfOBV5vxy44or5QlyqWnzrczu&#10;KSCQyUW2Sh2cOrn+6NRjk5vIzfy3jgd0vtGaeHDUrbH+tVTjbkhVdviBdcc10X6yzR7dkuuNxxQc&#10;v2lRoyUL8Y556I9DzIL4CT+pLAS0/YqSlfU/XjtPeLQzrJRs8Q5rGr6vmReUqI8GjX5ejsfp4ebN&#10;eDKtsPHHlqdji1nrKwvd0RHILi8TPqphKb3VjxgZi3QrTMxw3F1THv2wuYrdfMDQ4WKxyDA8Vsfi&#10;0tw7PlQ6dcvD7pF51zdqRIff2uHN9o3V9dgLNtXD2MU6WtnGobE6XXu98dBzX/ZDKU2S431GvYzO&#10;+U8AAAD//wMAUEsDBBQABgAIAAAAIQBuCqFk4QAAAAsBAAAPAAAAZHJzL2Rvd25yZXYueG1sTI9N&#10;T4NAEIbvJv6HzZh4swtVS0GWxqiNiZ6sVa9bdgQKO0vYpaX/3vGkt/l48s4z+WqynTjg4BtHCuJZ&#10;BAKpdKahSsH2fX21BOGDJqM7R6jghB5WxflZrjPjjvSGh02oBIeQz7SCOoQ+k9KXNVrtZ65H4t23&#10;G6wO3A6VNIM+crjt5DyKFtLqhvhCrXt8qLFsN6NV8PKYJJ+vp+e2/fJbvV9/hP34lCp1eTHd34EI&#10;OIU/GH71WR0Kdtq5kYwXnYLrNIkZVXAzT7lg4jaOExA7niyiJcgil/9/KH4AAAD//wMAUEsBAi0A&#10;FAAGAAgAAAAhALaDOJL+AAAA4QEAABMAAAAAAAAAAAAAAAAAAAAAAFtDb250ZW50X1R5cGVzXS54&#10;bWxQSwECLQAUAAYACAAAACEAOP0h/9YAAACUAQAACwAAAAAAAAAAAAAAAAAvAQAAX3JlbHMvLnJl&#10;bHNQSwECLQAUAAYACAAAACEAamK5VJUCAACCBQAADgAAAAAAAAAAAAAAAAAuAgAAZHJzL2Uyb0Rv&#10;Yy54bWxQSwECLQAUAAYACAAAACEAbgqhZOEAAAALAQAADwAAAAAAAAAAAAAAAADvBAAAZHJzL2Rv&#10;d25yZXYueG1sUEsFBgAAAAAEAAQA8wAAAP0FAAAAAA==&#10;" adj="2742" strokecolor="black [3200]" strokeweight="1pt">
                      <v:stroke joinstyle="miter"/>
                    </v:shape>
                  </w:pict>
                </mc:Fallback>
              </mc:AlternateContent>
            </w:r>
            <w:r w:rsidR="00054C9D">
              <w:rPr>
                <w:noProof/>
                <w:lang w:eastAsia="zh-CN"/>
              </w:rPr>
              <mc:AlternateContent>
                <mc:Choice Requires="wps">
                  <w:drawing>
                    <wp:anchor distT="0" distB="0" distL="114300" distR="114300" simplePos="0" relativeHeight="251687936" behindDoc="0" locked="0" layoutInCell="1" allowOverlap="1" wp14:anchorId="3DF522DE" wp14:editId="004764DC">
                      <wp:simplePos x="0" y="0"/>
                      <wp:positionH relativeFrom="column">
                        <wp:posOffset>2083753</wp:posOffset>
                      </wp:positionH>
                      <wp:positionV relativeFrom="paragraph">
                        <wp:posOffset>2444746</wp:posOffset>
                      </wp:positionV>
                      <wp:extent cx="201873" cy="728035"/>
                      <wp:effectExtent l="3493" t="0" r="11747" b="87948"/>
                      <wp:wrapNone/>
                      <wp:docPr id="73" name="Left Brace 73"/>
                      <wp:cNvGraphicFramePr/>
                      <a:graphic xmlns:a="http://schemas.openxmlformats.org/drawingml/2006/main">
                        <a:graphicData uri="http://schemas.microsoft.com/office/word/2010/wordprocessingShape">
                          <wps:wsp>
                            <wps:cNvSpPr/>
                            <wps:spPr>
                              <a:xfrm rot="16200000">
                                <a:off x="0" y="0"/>
                                <a:ext cx="201873" cy="728035"/>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6B305" id="Left Brace 73" o:spid="_x0000_s1026" type="#_x0000_t87" style="position:absolute;margin-left:164.1pt;margin-top:192.5pt;width:15.9pt;height:57.3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TPmlAIAAIIFAAAOAAAAZHJzL2Uyb0RvYy54bWysVNluEzEUfUfiHyy/08mkSROiTqrQqggp&#10;aita1GfXYzcD3rCdja/n2DOTRlAkhJiHkZfje+85dzm/2GlFNsKHxpqKlicDSoThtm7Mc0W/PFy/&#10;m1ISIjM1U9aIiu5FoBfzt2/Ot24mhnZlVS08gRETZltX0VWMblYUga+EZuHEOmFwKa3XLGLrn4va&#10;sy2sa1UMB4OzYmt97bzlIgScXrWXdJ7tSyl4vJUyiEhURRFbzH+f/0/pX8zP2ezZM7dqeBcG+4co&#10;NGsMnB5MXbHIyNo3v5nSDfc2WBlPuNWFlbLhInMAm3LwC5v7FXMic4E4wR1kCv/PLL/Z3HnS1BWd&#10;nFJimEaOlkJG8sEzLggOodDWhRmA9+7Od7uAZaK7k14TbyFreYZ04MsqgBfZZZH3B5HFLhKOQ/Cc&#10;Jl8cV5PhdHA6Ti6K1lay6XyIH4XVJC0qqhBNDiZbZptliFnououW1V9LSqRWyNuGKTIaT6dnXV6P&#10;MMNjzDhH2rrtLCKA3nEyrwzZgtRwAkYJlyRoSedV3CvRwj4LCfnAq8zx5cIVl8oTxFLR+lvZsVMG&#10;yPRENkodHrVy/fFRh03PRC7mv314QGeP1sTDQ90Y618LNe76UGWL71m3XBPtJ1vvUS0532im4Ph1&#10;gxwtWYh3zEN/HGIWxFv8pLIQ0HYrSlbW/3jtPOFRzrilZIs+rGj4vmZeUKI+GRT6+3I0So2bN6Px&#10;ZIiNP755Or4xa31poTsqAtHlZcJH1S+lt/oRI2ORvOKKGQ7fFeXR95vL2M4HDB0uFosMQ7M6Fpfm&#10;3vE+06laHnaPzLuuUCMq/Mb2PctmubDaGnvBpnwYu1hHK5vYF1ara6c3Gj23QzeU0iQ53mfUy+ic&#10;/wQAAP//AwBQSwMEFAAGAAgAAAAhACxEKp3fAAAACwEAAA8AAABkcnMvZG93bnJldi54bWxMj8FO&#10;hDAQhu8mvkMzJt7csggsQcrGaPaiJ1cv3godgSydsrSw+PaOJ73NZL788/3lfrWDWHDyvSMF200E&#10;AqlxpqdWwcf74S4H4YMmowdHqOAbPeyr66tSF8Zd6A2XY2gFh5AvtIIuhLGQ0jcdWu03bkTi25eb&#10;rA68Tq00k75wuB1kHEWZtLon/tDpEZ86bE7H2SoYTvPnq4mTs1yse07luX45tDulbm/WxwcQAdfw&#10;B8OvPqtDxU61m8l4MSiI82zHqIIkzlIQTCTRNgFR85Dm9yCrUv7vUP0AAAD//wMAUEsBAi0AFAAG&#10;AAgAAAAhALaDOJL+AAAA4QEAABMAAAAAAAAAAAAAAAAAAAAAAFtDb250ZW50X1R5cGVzXS54bWxQ&#10;SwECLQAUAAYACAAAACEAOP0h/9YAAACUAQAACwAAAAAAAAAAAAAAAAAvAQAAX3JlbHMvLnJlbHNQ&#10;SwECLQAUAAYACAAAACEAeO0z5pQCAACCBQAADgAAAAAAAAAAAAAAAAAuAgAAZHJzL2Uyb0RvYy54&#10;bWxQSwECLQAUAAYACAAAACEALEQqnd8AAAALAQAADwAAAAAAAAAAAAAAAADuBAAAZHJzL2Rvd25y&#10;ZXYueG1sUEsFBgAAAAAEAAQA8wAAAPoFAAAAAA==&#10;" adj="2748" strokecolor="black [3200]" strokeweight="1pt">
                      <v:stroke joinstyle="miter"/>
                    </v:shape>
                  </w:pict>
                </mc:Fallback>
              </mc:AlternateContent>
            </w:r>
            <w:r w:rsidR="00054C9D">
              <w:rPr>
                <w:noProof/>
                <w:lang w:eastAsia="zh-CN"/>
              </w:rPr>
              <mc:AlternateContent>
                <mc:Choice Requires="wps">
                  <w:drawing>
                    <wp:anchor distT="0" distB="0" distL="114300" distR="114300" simplePos="0" relativeHeight="251685888" behindDoc="0" locked="0" layoutInCell="1" allowOverlap="1" wp14:anchorId="4DF506F7" wp14:editId="4C1910AA">
                      <wp:simplePos x="0" y="0"/>
                      <wp:positionH relativeFrom="column">
                        <wp:posOffset>1359901</wp:posOffset>
                      </wp:positionH>
                      <wp:positionV relativeFrom="paragraph">
                        <wp:posOffset>2444111</wp:posOffset>
                      </wp:positionV>
                      <wp:extent cx="201873" cy="728035"/>
                      <wp:effectExtent l="3493" t="0" r="11747" b="87948"/>
                      <wp:wrapNone/>
                      <wp:docPr id="72" name="Left Brace 72"/>
                      <wp:cNvGraphicFramePr/>
                      <a:graphic xmlns:a="http://schemas.openxmlformats.org/drawingml/2006/main">
                        <a:graphicData uri="http://schemas.microsoft.com/office/word/2010/wordprocessingShape">
                          <wps:wsp>
                            <wps:cNvSpPr/>
                            <wps:spPr>
                              <a:xfrm rot="16200000">
                                <a:off x="0" y="0"/>
                                <a:ext cx="201873" cy="728035"/>
                              </a:xfrm>
                              <a:prstGeom prst="leftBrace">
                                <a:avLst>
                                  <a:gd name="adj1" fmla="val 45886"/>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57CC6" id="Left Brace 72" o:spid="_x0000_s1026" type="#_x0000_t87" style="position:absolute;margin-left:107.1pt;margin-top:192.45pt;width:15.9pt;height:57.3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kulwIAAIIFAAAOAAAAZHJzL2Uyb0RvYy54bWysVF1v0zAUfUfiP1h+Z2m7di3V0qlsGkKq&#10;tokN7dlz7DXgL2y3afn1HDtJV8GQECIPkT+O773n3I/zi51WZCt8qK0p6fBkQIkw3Fa1eS7pl4fr&#10;dzNKQmSmYsoaUdK9CPRi8fbNeePmYmTXVlXCExgxYd64kq5jdPOiCHwtNAsn1gmDS2m9ZhFb/1xU&#10;njWwrlUxGgzOisb6ynnLRQg4vWov6SLbl1LweCtlEJGokiK2mP8+/5/Sv1ics/mzZ25d8y4M9g9R&#10;aFYbOD2YumKRkY2vfzOla+5tsDKecKsLK2XNReYANsPBL2zu18yJzAXiBHeQKfw/s/xme+dJXZV0&#10;OqLEMI0crYSM5INnXBAcQqHGhTmA9+7Od7uAZaK7k14TbyHr8AzpwJdVAC+yyyLvDyKLXSQch+A5&#10;m55SwnE1Hc0Gp5PkomhtJZvOh/hRWE3SoqQK0eRgsmW2XYWYha66aFn1dUiJ1Ap52zJFxpPZ7KzL&#10;6xEG7F4wkxxp67aziAB6x8m8MqQBqdEUjBIuSdCSzqu4V6KFfRYS8oHXMMeXC1dcKk8QS0mrb8OO&#10;nTJApieyVurwqJXrj486bHomcjH/7cMDOnu0Jh4e6tpY/1qocdeHKlt8z7rlmmg/2WqPasn5RjMF&#10;x69r5GjFQrxjHvrjELMg3uInlYWAtltRsrb+x2vnCY9yxi0lDfqwpOH7hnlBifpkUOjvh+Nxaty8&#10;GU+mI2z88c3T8Y3Z6EsL3VERiC4vEz6qfim91Y8YGcvkFVfMcPguKY++31zGdj5g6HCxXGYYmtWx&#10;uDL3jveZTtXysHtk3nWFGlHhN7bvWTbPhdXW2As25cPY5SZaWce+sFpdO73R6LkduqGUJsnxPqNe&#10;RufiJwAAAP//AwBQSwMEFAAGAAgAAAAhAAHVmPfeAAAACwEAAA8AAABkcnMvZG93bnJldi54bWxM&#10;j0FPhDAQhe8m/odmTLy5xYZdCFI2RrMXPbl68VboCGTplKWFxX/veNLbvJmXN98r96sbxIJT6D1p&#10;uN8kIJAab3tqNXy8H+5yECEasmbwhBq+McC+ur4qTWH9hd5wOcZWcAiFwmjoYhwLKUPToTNh40ck&#10;vn35yZnIcmqlncyFw90gVZLspDM98YfOjPjUYXM6zk7DcJo/X61Kz3Jx/nkrz/XLoc20vr1ZHx9A&#10;RFzjnxl+8RkdKmaq/Uw2iIF1pjK2akjVLgXBDpVnPNS82eYKZFXK/x2qHwAAAP//AwBQSwECLQAU&#10;AAYACAAAACEAtoM4kv4AAADhAQAAEwAAAAAAAAAAAAAAAAAAAAAAW0NvbnRlbnRfVHlwZXNdLnht&#10;bFBLAQItABQABgAIAAAAIQA4/SH/1gAAAJQBAAALAAAAAAAAAAAAAAAAAC8BAABfcmVscy8ucmVs&#10;c1BLAQItABQABgAIAAAAIQDOr6kulwIAAIIFAAAOAAAAAAAAAAAAAAAAAC4CAABkcnMvZTJvRG9j&#10;LnhtbFBLAQItABQABgAIAAAAIQAB1Zj33gAAAAsBAAAPAAAAAAAAAAAAAAAAAPEEAABkcnMvZG93&#10;bnJldi54bWxQSwUGAAAAAAQABADzAAAA/AUAAAAA&#10;" adj="2748" strokecolor="black [3200]" strokeweight="1pt">
                      <v:stroke joinstyle="miter"/>
                    </v:shape>
                  </w:pict>
                </mc:Fallback>
              </mc:AlternateContent>
            </w:r>
            <w:r w:rsidR="00F8219E" w:rsidRPr="00A37C24">
              <w:rPr>
                <w:noProof/>
                <w:color w:val="000000" w:themeColor="text1"/>
                <w:lang w:eastAsia="zh-CN"/>
              </w:rPr>
              <w:drawing>
                <wp:inline distT="0" distB="0" distL="0" distR="0" wp14:anchorId="78A1374D" wp14:editId="5BD3743D">
                  <wp:extent cx="4882896" cy="3657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82896" cy="3657600"/>
                          </a:xfrm>
                          <a:prstGeom prst="rect">
                            <a:avLst/>
                          </a:prstGeom>
                          <a:noFill/>
                          <a:ln>
                            <a:noFill/>
                          </a:ln>
                        </pic:spPr>
                      </pic:pic>
                    </a:graphicData>
                  </a:graphic>
                </wp:inline>
              </w:drawing>
            </w:r>
          </w:p>
          <w:p w14:paraId="1DDCEC70" w14:textId="58F211D2" w:rsidR="00F35838" w:rsidRDefault="00A37C24" w:rsidP="00D102D0">
            <w:pPr>
              <w:pStyle w:val="Caption"/>
              <w:spacing w:line="480" w:lineRule="auto"/>
              <w:jc w:val="center"/>
            </w:pPr>
            <w:bookmarkStart w:id="56" w:name="_Ref57626071"/>
            <w:bookmarkStart w:id="57" w:name="_Toc58974924"/>
            <w:r w:rsidRPr="00A37C24">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12</w:t>
            </w:r>
            <w:r w:rsidR="007A4331">
              <w:rPr>
                <w:color w:val="000000" w:themeColor="text1"/>
                <w:sz w:val="24"/>
                <w:szCs w:val="24"/>
              </w:rPr>
              <w:fldChar w:fldCharType="end"/>
            </w:r>
            <w:bookmarkEnd w:id="56"/>
            <w:r>
              <w:rPr>
                <w:color w:val="000000" w:themeColor="text1"/>
                <w:sz w:val="24"/>
                <w:szCs w:val="24"/>
              </w:rPr>
              <w:t xml:space="preserve">. </w:t>
            </w:r>
            <w:r w:rsidRPr="00A37C24">
              <w:rPr>
                <w:color w:val="000000" w:themeColor="text1"/>
                <w:sz w:val="24"/>
                <w:szCs w:val="24"/>
              </w:rPr>
              <w:t>PCM Temperature predicted by the PCM model after the factor z is applied</w:t>
            </w:r>
            <w:bookmarkEnd w:id="57"/>
          </w:p>
        </w:tc>
      </w:tr>
    </w:tbl>
    <w:p w14:paraId="30C87DEC" w14:textId="77777777" w:rsidR="00B25945" w:rsidRDefault="00B25945" w:rsidP="00D102D0">
      <w:pPr>
        <w:pStyle w:val="Heading3"/>
        <w:spacing w:line="480" w:lineRule="auto"/>
      </w:pPr>
      <w:bookmarkStart w:id="58" w:name="_Toc59201337"/>
      <w:proofErr w:type="spellStart"/>
      <w:r>
        <w:t>EnergyPlus</w:t>
      </w:r>
      <w:proofErr w:type="spellEnd"/>
      <w:r>
        <w:t xml:space="preserve"> and Simulink </w:t>
      </w:r>
      <w:proofErr w:type="spellStart"/>
      <w:r>
        <w:t>Cosimulation</w:t>
      </w:r>
      <w:proofErr w:type="spellEnd"/>
      <w:r>
        <w:t xml:space="preserve"> Platform</w:t>
      </w:r>
      <w:bookmarkEnd w:id="58"/>
    </w:p>
    <w:p w14:paraId="169385C0" w14:textId="77777777" w:rsidR="00C22B0E" w:rsidRPr="00C22B0E" w:rsidRDefault="00C22B0E" w:rsidP="00D102D0">
      <w:pPr>
        <w:pStyle w:val="Heading4"/>
        <w:spacing w:line="480" w:lineRule="auto"/>
      </w:pPr>
      <w:r>
        <w:t>Co-simulation Platform Description</w:t>
      </w:r>
    </w:p>
    <w:p w14:paraId="347EE760" w14:textId="60E5822A" w:rsidR="00B25945" w:rsidRDefault="00DB7B8E" w:rsidP="00D102D0">
      <w:pPr>
        <w:spacing w:line="480" w:lineRule="auto"/>
        <w:ind w:firstLine="720"/>
        <w:jc w:val="both"/>
      </w:pPr>
      <w:r>
        <w:t xml:space="preserve">The whole building energy simulation was performed using an </w:t>
      </w:r>
      <w:proofErr w:type="spellStart"/>
      <w:r>
        <w:t>EnergyPlus</w:t>
      </w:r>
      <w:proofErr w:type="spellEnd"/>
      <w:r>
        <w:t xml:space="preserve"> co-simulation platform in Simulink</w:t>
      </w:r>
      <w:r w:rsidR="008F2700">
        <w:t xml:space="preserve"> that was developed by my colleague, Aly </w:t>
      </w:r>
      <w:proofErr w:type="spellStart"/>
      <w:r w:rsidR="008F2700">
        <w:t>Elhefny</w:t>
      </w:r>
      <w:proofErr w:type="spellEnd"/>
      <w:r>
        <w:t>.</w:t>
      </w:r>
      <w:r w:rsidR="008F2700">
        <w:t xml:space="preserve"> The </w:t>
      </w:r>
      <w:proofErr w:type="spellStart"/>
      <w:r w:rsidR="008F2700">
        <w:t>EnergyPlus</w:t>
      </w:r>
      <w:proofErr w:type="spellEnd"/>
      <w:r w:rsidR="008F2700">
        <w:t xml:space="preserve"> Functional Mock-up Unit (FMU) file contains the building energy models and</w:t>
      </w:r>
      <w:r w:rsidR="008F2700" w:rsidRPr="008F2700">
        <w:t xml:space="preserve"> </w:t>
      </w:r>
      <w:r w:rsidR="008F2700">
        <w:t xml:space="preserve">is linked to the PCM model using three primary interfacing variables, which are updated at each timestep in a </w:t>
      </w:r>
      <w:r w:rsidR="008F2700">
        <w:lastRenderedPageBreak/>
        <w:t xml:space="preserve">ping-pong scheme. </w:t>
      </w:r>
      <w:r w:rsidR="00273254">
        <w:fldChar w:fldCharType="begin"/>
      </w:r>
      <w:r w:rsidR="00273254">
        <w:instrText xml:space="preserve"> REF _Ref57641388 \h  \* MERGEFORMAT </w:instrText>
      </w:r>
      <w:r w:rsidR="00273254">
        <w:fldChar w:fldCharType="separate"/>
      </w:r>
      <w:r w:rsidR="000A0DA3" w:rsidRPr="00351DDF">
        <w:rPr>
          <w:color w:val="000000" w:themeColor="text1"/>
        </w:rPr>
        <w:t xml:space="preserve">Figure </w:t>
      </w:r>
      <w:r w:rsidR="000A0DA3">
        <w:rPr>
          <w:noProof/>
          <w:color w:val="000000" w:themeColor="text1"/>
        </w:rPr>
        <w:t>3.13</w:t>
      </w:r>
      <w:r w:rsidR="00273254">
        <w:fldChar w:fldCharType="end"/>
      </w:r>
      <w:r w:rsidR="00273254">
        <w:t xml:space="preserve"> displays a schematic drawing of the co-simulation. The </w:t>
      </w:r>
      <w:proofErr w:type="spellStart"/>
      <w:r w:rsidR="00273254">
        <w:t>EnergyPlus</w:t>
      </w:r>
      <w:proofErr w:type="spellEnd"/>
      <w:r w:rsidR="00CC674A">
        <w:t xml:space="preserve"> FMU</w:t>
      </w:r>
      <w:r w:rsidR="00273254">
        <w:t xml:space="preserve"> outputs the supply-air mass flow rate and supply air temperature, which are input to the PCM model which outputs the temperature</w:t>
      </w:r>
      <w:r w:rsidR="00CC674A">
        <w:t xml:space="preserve"> at the outlet of the PCM section after the PCM model’s heat transfer calculations have been performed. The </w:t>
      </w:r>
      <w:proofErr w:type="spellStart"/>
      <w:r w:rsidR="00CC674A">
        <w:t>EnergyPlus</w:t>
      </w:r>
      <w:proofErr w:type="spellEnd"/>
      <w:r w:rsidR="00CC674A">
        <w:t xml:space="preserve"> FMU then inputs this temperature as the air temperature being supplied to the individual zones.</w:t>
      </w:r>
      <w:r w:rsidR="00C22B0E">
        <w:t xml:space="preserve"> </w:t>
      </w:r>
    </w:p>
    <w:p w14:paraId="037F1270" w14:textId="1EEB7684" w:rsidR="00C22B0E" w:rsidRDefault="00C22B0E" w:rsidP="00D102D0">
      <w:pPr>
        <w:spacing w:line="480" w:lineRule="auto"/>
        <w:ind w:firstLine="720"/>
        <w:jc w:val="both"/>
      </w:pPr>
      <w:r>
        <w:t>The building type used in the co-simulation was the three-floor prototypical medium office building, which contains 15 conditioned zones (3 core zones and 12 perimeter zones). Each floor has a</w:t>
      </w:r>
      <w:r w:rsidR="00106C39">
        <w:t xml:space="preserve"> dedicated </w:t>
      </w:r>
      <w:r>
        <w:t>air handling unit</w:t>
      </w:r>
      <w:r w:rsidR="00106C39">
        <w:t xml:space="preserve"> and a direct-expansion air-conditioning system.</w:t>
      </w:r>
      <w:r>
        <w:t xml:space="preserve"> </w:t>
      </w:r>
      <w:r w:rsidR="00106C39">
        <w:t>E</w:t>
      </w:r>
      <w:r>
        <w:t>ach zone has a variable air volume terminal with reheat.</w:t>
      </w:r>
      <w:r w:rsidR="00106C39">
        <w:t xml:space="preserve"> </w:t>
      </w:r>
    </w:p>
    <w:tbl>
      <w:tblPr>
        <w:tblStyle w:val="TableGrid"/>
        <w:tblW w:w="0" w:type="auto"/>
        <w:tblLook w:val="04A0" w:firstRow="1" w:lastRow="0" w:firstColumn="1" w:lastColumn="0" w:noHBand="0" w:noVBand="1"/>
      </w:tblPr>
      <w:tblGrid>
        <w:gridCol w:w="9350"/>
      </w:tblGrid>
      <w:tr w:rsidR="00351DDF" w14:paraId="65DC0096" w14:textId="77777777" w:rsidTr="00351DDF">
        <w:tc>
          <w:tcPr>
            <w:tcW w:w="9350" w:type="dxa"/>
            <w:tcBorders>
              <w:top w:val="nil"/>
              <w:left w:val="nil"/>
              <w:bottom w:val="nil"/>
              <w:right w:val="nil"/>
            </w:tcBorders>
          </w:tcPr>
          <w:p w14:paraId="3CF30DE2" w14:textId="77777777" w:rsidR="00351DDF" w:rsidRPr="00351DDF" w:rsidRDefault="00351DDF" w:rsidP="00D102D0">
            <w:pPr>
              <w:keepNext/>
              <w:spacing w:line="480" w:lineRule="auto"/>
              <w:jc w:val="center"/>
              <w:rPr>
                <w:color w:val="000000" w:themeColor="text1"/>
              </w:rPr>
            </w:pPr>
            <w:r w:rsidRPr="00351DDF">
              <w:rPr>
                <w:noProof/>
                <w:color w:val="000000" w:themeColor="text1"/>
                <w:lang w:eastAsia="zh-CN"/>
              </w:rPr>
              <w:drawing>
                <wp:inline distT="0" distB="0" distL="0" distR="0" wp14:anchorId="5A1F3E52" wp14:editId="7BA6BAC9">
                  <wp:extent cx="5486400" cy="19477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26062" cy="1961870"/>
                          </a:xfrm>
                          <a:prstGeom prst="rect">
                            <a:avLst/>
                          </a:prstGeom>
                        </pic:spPr>
                      </pic:pic>
                    </a:graphicData>
                  </a:graphic>
                </wp:inline>
              </w:drawing>
            </w:r>
          </w:p>
          <w:p w14:paraId="53685D9C" w14:textId="16A8C254" w:rsidR="00351DDF" w:rsidRDefault="00351DDF" w:rsidP="005741FC">
            <w:pPr>
              <w:pStyle w:val="Caption"/>
              <w:spacing w:line="360" w:lineRule="auto"/>
              <w:jc w:val="center"/>
            </w:pPr>
            <w:bookmarkStart w:id="59" w:name="_Ref57641388"/>
            <w:bookmarkStart w:id="60" w:name="_Toc58974925"/>
            <w:r w:rsidRPr="00351DDF">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13</w:t>
            </w:r>
            <w:r w:rsidR="007A4331">
              <w:rPr>
                <w:color w:val="000000" w:themeColor="text1"/>
                <w:sz w:val="24"/>
                <w:szCs w:val="24"/>
              </w:rPr>
              <w:fldChar w:fldCharType="end"/>
            </w:r>
            <w:bookmarkEnd w:id="59"/>
            <w:r w:rsidRPr="00351DDF">
              <w:rPr>
                <w:color w:val="000000" w:themeColor="text1"/>
                <w:sz w:val="24"/>
                <w:szCs w:val="24"/>
              </w:rPr>
              <w:t xml:space="preserve">. Schematic diagram of </w:t>
            </w:r>
            <w:proofErr w:type="spellStart"/>
            <w:r w:rsidRPr="00351DDF">
              <w:rPr>
                <w:color w:val="000000" w:themeColor="text1"/>
                <w:sz w:val="24"/>
                <w:szCs w:val="24"/>
              </w:rPr>
              <w:t>EnergyPlus</w:t>
            </w:r>
            <w:proofErr w:type="spellEnd"/>
            <w:r w:rsidRPr="00351DDF">
              <w:rPr>
                <w:color w:val="000000" w:themeColor="text1"/>
                <w:sz w:val="24"/>
                <w:szCs w:val="24"/>
              </w:rPr>
              <w:t xml:space="preserve"> co-simulation platform in Simulink</w:t>
            </w:r>
            <w:r w:rsidR="008F2700">
              <w:rPr>
                <w:color w:val="000000" w:themeColor="text1"/>
                <w:sz w:val="24"/>
                <w:szCs w:val="24"/>
              </w:rPr>
              <w:t xml:space="preserve"> developed by Aly </w:t>
            </w:r>
            <w:proofErr w:type="spellStart"/>
            <w:r w:rsidR="008F2700">
              <w:rPr>
                <w:color w:val="000000" w:themeColor="text1"/>
                <w:sz w:val="24"/>
                <w:szCs w:val="24"/>
              </w:rPr>
              <w:t>Elhefny</w:t>
            </w:r>
            <w:bookmarkEnd w:id="60"/>
            <w:proofErr w:type="spellEnd"/>
          </w:p>
        </w:tc>
      </w:tr>
    </w:tbl>
    <w:p w14:paraId="1F2DE3FF" w14:textId="77777777" w:rsidR="00B25945" w:rsidRDefault="00B25945" w:rsidP="00D102D0">
      <w:pPr>
        <w:pStyle w:val="Heading4"/>
        <w:spacing w:line="480" w:lineRule="auto"/>
        <w:jc w:val="both"/>
      </w:pPr>
      <w:r>
        <w:t>Candidate Cities</w:t>
      </w:r>
    </w:p>
    <w:p w14:paraId="3E906D40" w14:textId="6BCA5F40" w:rsidR="0048505D" w:rsidRDefault="00433969" w:rsidP="00D102D0">
      <w:pPr>
        <w:spacing w:line="480" w:lineRule="auto"/>
        <w:ind w:firstLine="720"/>
        <w:jc w:val="both"/>
      </w:pPr>
      <w:r>
        <w:t xml:space="preserve">The building loads and HVAC performance are </w:t>
      </w:r>
      <w:r w:rsidR="008A69FE">
        <w:t>dependent</w:t>
      </w:r>
      <w:r>
        <w:t xml:space="preserve"> on the climate region that the building is located in. The whole building simulation was conducted for multiple cities to understand how the</w:t>
      </w:r>
      <w:r w:rsidR="00106C39">
        <w:t xml:space="preserve"> performance</w:t>
      </w:r>
      <w:r>
        <w:t xml:space="preserve"> of </w:t>
      </w:r>
      <w:r w:rsidR="00106C39">
        <w:t xml:space="preserve">the proposed </w:t>
      </w:r>
      <w:r>
        <w:t>PCM storage is affect</w:t>
      </w:r>
      <w:r w:rsidR="003F39F7">
        <w:t>ed</w:t>
      </w:r>
      <w:r>
        <w:t xml:space="preserve"> by the climate </w:t>
      </w:r>
      <w:r w:rsidR="00106C39">
        <w:t>location</w:t>
      </w:r>
      <w:r>
        <w:t>.</w:t>
      </w:r>
      <w:r w:rsidR="003F39F7">
        <w:t xml:space="preserve"> </w:t>
      </w:r>
      <w:r w:rsidR="003F39F7">
        <w:fldChar w:fldCharType="begin"/>
      </w:r>
      <w:r w:rsidR="003F39F7">
        <w:instrText xml:space="preserve"> REF _Ref57732499 \h </w:instrText>
      </w:r>
      <w:r w:rsidR="006155E2">
        <w:instrText xml:space="preserve"> \* MERGEFORMAT </w:instrText>
      </w:r>
      <w:r w:rsidR="003F39F7">
        <w:fldChar w:fldCharType="separate"/>
      </w:r>
      <w:r w:rsidR="000A0DA3" w:rsidRPr="00A733D8">
        <w:rPr>
          <w:color w:val="000000" w:themeColor="text1"/>
        </w:rPr>
        <w:t xml:space="preserve">Table </w:t>
      </w:r>
      <w:r w:rsidR="000A0DA3">
        <w:rPr>
          <w:noProof/>
          <w:color w:val="000000" w:themeColor="text1"/>
        </w:rPr>
        <w:t>3.3</w:t>
      </w:r>
      <w:r w:rsidR="003F39F7">
        <w:fldChar w:fldCharType="end"/>
      </w:r>
      <w:r w:rsidR="003F39F7">
        <w:t xml:space="preserve"> and</w:t>
      </w:r>
      <w:r>
        <w:t xml:space="preserve"> </w:t>
      </w:r>
      <w:r w:rsidR="006155E2">
        <w:fldChar w:fldCharType="begin"/>
      </w:r>
      <w:r w:rsidR="006155E2">
        <w:instrText xml:space="preserve"> REF _Ref57732766 \h  \* MERGEFORMAT </w:instrText>
      </w:r>
      <w:r w:rsidR="006155E2">
        <w:fldChar w:fldCharType="separate"/>
      </w:r>
      <w:r w:rsidR="000A0DA3" w:rsidRPr="00A733D8">
        <w:rPr>
          <w:color w:val="000000" w:themeColor="text1"/>
        </w:rPr>
        <w:t xml:space="preserve">Figure </w:t>
      </w:r>
      <w:r w:rsidR="000A0DA3">
        <w:rPr>
          <w:noProof/>
          <w:color w:val="000000" w:themeColor="text1"/>
        </w:rPr>
        <w:t>3.14</w:t>
      </w:r>
      <w:r w:rsidR="006155E2">
        <w:fldChar w:fldCharType="end"/>
      </w:r>
      <w:r>
        <w:t xml:space="preserve"> display the candidate cities </w:t>
      </w:r>
      <w:r w:rsidR="00DA5F4A">
        <w:t xml:space="preserve">in which the whole building simulation was </w:t>
      </w:r>
      <w:r w:rsidR="00DA5F4A">
        <w:lastRenderedPageBreak/>
        <w:t>conducted.</w:t>
      </w:r>
      <w:r w:rsidR="0048505D">
        <w:t xml:space="preserve"> The climate zones 1A, 3B and 5A are designated as hot-humid, hot-dry and cold</w:t>
      </w:r>
      <w:r w:rsidR="003C7AE9">
        <w:t>, respectively</w:t>
      </w:r>
      <w:r w:rsidR="0048505D">
        <w:t xml:space="preserve">. </w:t>
      </w:r>
      <w:r w:rsidR="0048505D" w:rsidRPr="0048505D">
        <w:t>The U.S. Department of Energy (DOE)</w:t>
      </w:r>
      <w:r w:rsidR="0048505D">
        <w:t xml:space="preserve"> </w:t>
      </w:r>
      <w:sdt>
        <w:sdtPr>
          <w:id w:val="-1035654385"/>
          <w:citation/>
        </w:sdtPr>
        <w:sdtContent>
          <w:r w:rsidR="0048505D">
            <w:fldChar w:fldCharType="begin"/>
          </w:r>
          <w:r w:rsidR="0048505D">
            <w:instrText xml:space="preserve"> CITATION USD20 \l 1033 </w:instrText>
          </w:r>
          <w:r w:rsidR="0048505D">
            <w:fldChar w:fldCharType="separate"/>
          </w:r>
          <w:r w:rsidR="00D102D0" w:rsidRPr="00D102D0">
            <w:rPr>
              <w:noProof/>
            </w:rPr>
            <w:t>[36]</w:t>
          </w:r>
          <w:r w:rsidR="0048505D">
            <w:fldChar w:fldCharType="end"/>
          </w:r>
        </w:sdtContent>
      </w:sdt>
      <w:r w:rsidR="0048505D">
        <w:t xml:space="preserve"> defines the climate zones as follows:</w:t>
      </w:r>
    </w:p>
    <w:p w14:paraId="45BC1242" w14:textId="77777777" w:rsidR="004056CE" w:rsidRPr="003C7AE9" w:rsidRDefault="004056CE" w:rsidP="00D102D0">
      <w:pPr>
        <w:pStyle w:val="ListParagraph"/>
        <w:numPr>
          <w:ilvl w:val="0"/>
          <w:numId w:val="7"/>
        </w:numPr>
        <w:spacing w:line="480" w:lineRule="auto"/>
        <w:ind w:left="270" w:hanging="270"/>
        <w:jc w:val="both"/>
        <w:rPr>
          <w:u w:val="single"/>
        </w:rPr>
      </w:pPr>
      <w:r w:rsidRPr="003C7AE9">
        <w:rPr>
          <w:u w:val="single"/>
        </w:rPr>
        <w:t>Hot-humid</w:t>
      </w:r>
    </w:p>
    <w:p w14:paraId="5B1537EE" w14:textId="77777777" w:rsidR="004056CE" w:rsidRDefault="004056CE" w:rsidP="00D102D0">
      <w:pPr>
        <w:spacing w:line="480" w:lineRule="auto"/>
        <w:jc w:val="both"/>
      </w:pPr>
      <w:r>
        <w:t>A hot-humid climate is generally defined as a region that receives more than 20 in. (50 cm) of annual precipitation and where one or both of the following occur:</w:t>
      </w:r>
    </w:p>
    <w:p w14:paraId="580F8A03" w14:textId="77777777" w:rsidR="004056CE" w:rsidRDefault="004056CE" w:rsidP="00D102D0">
      <w:pPr>
        <w:pStyle w:val="ListParagraph"/>
        <w:numPr>
          <w:ilvl w:val="0"/>
          <w:numId w:val="3"/>
        </w:numPr>
        <w:spacing w:line="480" w:lineRule="auto"/>
        <w:jc w:val="both"/>
      </w:pPr>
      <w:r>
        <w:t>A 67°F (19.5°C) or higher wet bulb temperature for 3,000 or more hours during the warmest 6 consecutive months of the year; or</w:t>
      </w:r>
    </w:p>
    <w:p w14:paraId="7FC37FB1" w14:textId="09913CE9" w:rsidR="004056CE" w:rsidRDefault="004056CE" w:rsidP="005741FC">
      <w:pPr>
        <w:pStyle w:val="ListParagraph"/>
        <w:numPr>
          <w:ilvl w:val="0"/>
          <w:numId w:val="3"/>
        </w:numPr>
        <w:spacing w:line="480" w:lineRule="auto"/>
        <w:jc w:val="both"/>
      </w:pPr>
      <w:r>
        <w:t>A 73°F (23°C) or higher wet bulb temperature for 1,500 or more hours during the warmest 6 consecutive months of the year.</w:t>
      </w:r>
    </w:p>
    <w:p w14:paraId="0A06AD1A" w14:textId="77777777" w:rsidR="004056CE" w:rsidRPr="003C7AE9" w:rsidRDefault="004056CE" w:rsidP="00D102D0">
      <w:pPr>
        <w:pStyle w:val="ListParagraph"/>
        <w:numPr>
          <w:ilvl w:val="0"/>
          <w:numId w:val="7"/>
        </w:numPr>
        <w:spacing w:line="480" w:lineRule="auto"/>
        <w:ind w:left="270" w:hanging="270"/>
        <w:jc w:val="both"/>
        <w:rPr>
          <w:u w:val="single"/>
        </w:rPr>
      </w:pPr>
      <w:r w:rsidRPr="003C7AE9">
        <w:rPr>
          <w:u w:val="single"/>
        </w:rPr>
        <w:t>Hot-dry</w:t>
      </w:r>
    </w:p>
    <w:p w14:paraId="3D2B8567" w14:textId="77777777" w:rsidR="0048505D" w:rsidRDefault="004056CE" w:rsidP="00D102D0">
      <w:pPr>
        <w:spacing w:line="480" w:lineRule="auto"/>
        <w:jc w:val="both"/>
      </w:pPr>
      <w:r>
        <w:t>A hot-dry climate is generally defined as a region that receives less than 20 in. (50 cm) of annual precipitation and where the monthly average outdoor temperature remains above 45°F (7°C) throughout the year.</w:t>
      </w:r>
    </w:p>
    <w:p w14:paraId="49A99AC8" w14:textId="77777777" w:rsidR="004056CE" w:rsidRPr="003C7AE9" w:rsidRDefault="004056CE" w:rsidP="00D102D0">
      <w:pPr>
        <w:pStyle w:val="ListParagraph"/>
        <w:numPr>
          <w:ilvl w:val="0"/>
          <w:numId w:val="7"/>
        </w:numPr>
        <w:spacing w:line="480" w:lineRule="auto"/>
        <w:ind w:left="270" w:hanging="270"/>
        <w:jc w:val="both"/>
        <w:rPr>
          <w:u w:val="single"/>
        </w:rPr>
      </w:pPr>
      <w:r w:rsidRPr="003C7AE9">
        <w:rPr>
          <w:u w:val="single"/>
        </w:rPr>
        <w:t>Cold</w:t>
      </w:r>
    </w:p>
    <w:p w14:paraId="0AA3C6BF" w14:textId="77777777" w:rsidR="004056CE" w:rsidRDefault="004056CE" w:rsidP="00D102D0">
      <w:pPr>
        <w:spacing w:line="480" w:lineRule="auto"/>
        <w:jc w:val="both"/>
      </w:pPr>
      <w:r w:rsidRPr="004056CE">
        <w:t>A cold climate is generally defined as a region with approximately 5,400 heating degree days (65°F basis) or more and fewer than approximately 9,000 heating degree days (65°F basis).</w:t>
      </w:r>
    </w:p>
    <w:p w14:paraId="1A7D0050" w14:textId="39342F23" w:rsidR="00607210" w:rsidRDefault="004056CE" w:rsidP="00D102D0">
      <w:pPr>
        <w:spacing w:line="480" w:lineRule="auto"/>
        <w:jc w:val="both"/>
      </w:pPr>
      <w:r>
        <w:tab/>
      </w:r>
      <w:r w:rsidR="00607210">
        <w:t>These climate zones were chosen because they cover three opposing climates: the hot-humid climate will provide high external heat gains and high external latent load, the hot-dry climate will provide high external heat gains and low external latent load, and the cold climate will provide lower external heat gains. The HVAC system w</w:t>
      </w:r>
      <w:r w:rsidR="008A69FE">
        <w:t>as</w:t>
      </w:r>
      <w:r w:rsidR="00607210">
        <w:t xml:space="preserve"> sized by </w:t>
      </w:r>
      <w:proofErr w:type="spellStart"/>
      <w:r w:rsidR="00607210">
        <w:t>EnergyPlus</w:t>
      </w:r>
      <w:proofErr w:type="spellEnd"/>
      <w:r w:rsidR="00607210">
        <w:t xml:space="preserve"> according to the design conditions for each city and corresponding climate zone.</w:t>
      </w:r>
    </w:p>
    <w:p w14:paraId="4881B02A" w14:textId="21FD42A1" w:rsidR="00A733D8" w:rsidRPr="00A733D8" w:rsidRDefault="00A733D8" w:rsidP="00D102D0">
      <w:pPr>
        <w:pStyle w:val="Caption"/>
        <w:keepNext/>
        <w:spacing w:line="480" w:lineRule="auto"/>
        <w:rPr>
          <w:color w:val="000000" w:themeColor="text1"/>
          <w:sz w:val="24"/>
          <w:szCs w:val="24"/>
        </w:rPr>
      </w:pPr>
      <w:bookmarkStart w:id="61" w:name="_Ref57732499"/>
      <w:bookmarkStart w:id="62" w:name="_Toc58975151"/>
      <w:r w:rsidRPr="00A733D8">
        <w:rPr>
          <w:color w:val="000000" w:themeColor="text1"/>
          <w:sz w:val="24"/>
          <w:szCs w:val="24"/>
        </w:rPr>
        <w:lastRenderedPageBreak/>
        <w:t xml:space="preserve">Table </w:t>
      </w:r>
      <w:r w:rsidR="00CD266A">
        <w:rPr>
          <w:color w:val="000000" w:themeColor="text1"/>
          <w:sz w:val="24"/>
          <w:szCs w:val="24"/>
        </w:rPr>
        <w:fldChar w:fldCharType="begin"/>
      </w:r>
      <w:r w:rsidR="00CD266A">
        <w:rPr>
          <w:color w:val="000000" w:themeColor="text1"/>
          <w:sz w:val="24"/>
          <w:szCs w:val="24"/>
        </w:rPr>
        <w:instrText xml:space="preserve"> STYLEREF 2 \s </w:instrText>
      </w:r>
      <w:r w:rsidR="00CD266A">
        <w:rPr>
          <w:color w:val="000000" w:themeColor="text1"/>
          <w:sz w:val="24"/>
          <w:szCs w:val="24"/>
        </w:rPr>
        <w:fldChar w:fldCharType="separate"/>
      </w:r>
      <w:r w:rsidR="000A0DA3">
        <w:rPr>
          <w:noProof/>
          <w:color w:val="000000" w:themeColor="text1"/>
          <w:sz w:val="24"/>
          <w:szCs w:val="24"/>
        </w:rPr>
        <w:t>3</w:t>
      </w:r>
      <w:r w:rsidR="00CD266A">
        <w:rPr>
          <w:color w:val="000000" w:themeColor="text1"/>
          <w:sz w:val="24"/>
          <w:szCs w:val="24"/>
        </w:rPr>
        <w:fldChar w:fldCharType="end"/>
      </w:r>
      <w:r w:rsidR="00CD266A">
        <w:rPr>
          <w:color w:val="000000" w:themeColor="text1"/>
          <w:sz w:val="24"/>
          <w:szCs w:val="24"/>
        </w:rPr>
        <w:t>.</w:t>
      </w:r>
      <w:r w:rsidR="00CD266A">
        <w:rPr>
          <w:color w:val="000000" w:themeColor="text1"/>
          <w:sz w:val="24"/>
          <w:szCs w:val="24"/>
        </w:rPr>
        <w:fldChar w:fldCharType="begin"/>
      </w:r>
      <w:r w:rsidR="00CD266A">
        <w:rPr>
          <w:color w:val="000000" w:themeColor="text1"/>
          <w:sz w:val="24"/>
          <w:szCs w:val="24"/>
        </w:rPr>
        <w:instrText xml:space="preserve"> SEQ Table \* ARABIC \s 2 </w:instrText>
      </w:r>
      <w:r w:rsidR="00CD266A">
        <w:rPr>
          <w:color w:val="000000" w:themeColor="text1"/>
          <w:sz w:val="24"/>
          <w:szCs w:val="24"/>
        </w:rPr>
        <w:fldChar w:fldCharType="separate"/>
      </w:r>
      <w:r w:rsidR="000A0DA3">
        <w:rPr>
          <w:noProof/>
          <w:color w:val="000000" w:themeColor="text1"/>
          <w:sz w:val="24"/>
          <w:szCs w:val="24"/>
        </w:rPr>
        <w:t>3</w:t>
      </w:r>
      <w:r w:rsidR="00CD266A">
        <w:rPr>
          <w:color w:val="000000" w:themeColor="text1"/>
          <w:sz w:val="24"/>
          <w:szCs w:val="24"/>
        </w:rPr>
        <w:fldChar w:fldCharType="end"/>
      </w:r>
      <w:bookmarkEnd w:id="61"/>
      <w:r w:rsidRPr="00A733D8">
        <w:rPr>
          <w:color w:val="000000" w:themeColor="text1"/>
          <w:sz w:val="24"/>
          <w:szCs w:val="24"/>
        </w:rPr>
        <w:t>. Whole Building Simulation Candidate Cities</w:t>
      </w:r>
      <w:bookmarkEnd w:id="62"/>
    </w:p>
    <w:tbl>
      <w:tblPr>
        <w:tblStyle w:val="TableGrid"/>
        <w:tblW w:w="0" w:type="auto"/>
        <w:tblLook w:val="04A0" w:firstRow="1" w:lastRow="0" w:firstColumn="1" w:lastColumn="0" w:noHBand="0" w:noVBand="1"/>
      </w:tblPr>
      <w:tblGrid>
        <w:gridCol w:w="4675"/>
        <w:gridCol w:w="4675"/>
      </w:tblGrid>
      <w:tr w:rsidR="00DA5F4A" w14:paraId="7BE1ED47" w14:textId="77777777" w:rsidTr="003F39F7">
        <w:tc>
          <w:tcPr>
            <w:tcW w:w="4675" w:type="dxa"/>
            <w:shd w:val="clear" w:color="auto" w:fill="D9D9D9" w:themeFill="background1" w:themeFillShade="D9"/>
          </w:tcPr>
          <w:p w14:paraId="32501074" w14:textId="77777777" w:rsidR="00DA5F4A" w:rsidRPr="003F39F7" w:rsidRDefault="00DA5F4A" w:rsidP="005741FC">
            <w:pPr>
              <w:spacing w:line="360" w:lineRule="auto"/>
              <w:jc w:val="center"/>
              <w:rPr>
                <w:b/>
                <w:bCs/>
              </w:rPr>
            </w:pPr>
            <w:r w:rsidRPr="003F39F7">
              <w:rPr>
                <w:b/>
                <w:bCs/>
              </w:rPr>
              <w:t>Candidate City</w:t>
            </w:r>
          </w:p>
        </w:tc>
        <w:tc>
          <w:tcPr>
            <w:tcW w:w="4675" w:type="dxa"/>
            <w:shd w:val="clear" w:color="auto" w:fill="D9D9D9" w:themeFill="background1" w:themeFillShade="D9"/>
          </w:tcPr>
          <w:p w14:paraId="4493F9C6" w14:textId="77777777" w:rsidR="00DA5F4A" w:rsidRPr="003F39F7" w:rsidRDefault="00DA5F4A" w:rsidP="005741FC">
            <w:pPr>
              <w:spacing w:line="360" w:lineRule="auto"/>
              <w:jc w:val="center"/>
              <w:rPr>
                <w:b/>
                <w:bCs/>
              </w:rPr>
            </w:pPr>
            <w:r w:rsidRPr="003F39F7">
              <w:rPr>
                <w:b/>
                <w:bCs/>
              </w:rPr>
              <w:t>Climate Zone</w:t>
            </w:r>
          </w:p>
        </w:tc>
      </w:tr>
      <w:tr w:rsidR="00DA5F4A" w14:paraId="683D64B0" w14:textId="77777777" w:rsidTr="00DA5F4A">
        <w:tc>
          <w:tcPr>
            <w:tcW w:w="4675" w:type="dxa"/>
          </w:tcPr>
          <w:p w14:paraId="2558C085" w14:textId="77777777" w:rsidR="00DA5F4A" w:rsidRDefault="00DA5F4A" w:rsidP="005741FC">
            <w:pPr>
              <w:spacing w:line="360" w:lineRule="auto"/>
              <w:jc w:val="center"/>
            </w:pPr>
            <w:r>
              <w:t>Miami, Florida</w:t>
            </w:r>
          </w:p>
        </w:tc>
        <w:tc>
          <w:tcPr>
            <w:tcW w:w="4675" w:type="dxa"/>
          </w:tcPr>
          <w:p w14:paraId="58DE6E61" w14:textId="77777777" w:rsidR="00DA5F4A" w:rsidRDefault="00DA5F4A" w:rsidP="005741FC">
            <w:pPr>
              <w:spacing w:line="360" w:lineRule="auto"/>
              <w:jc w:val="center"/>
            </w:pPr>
            <w:r>
              <w:t>1A</w:t>
            </w:r>
          </w:p>
        </w:tc>
      </w:tr>
      <w:tr w:rsidR="00DA5F4A" w14:paraId="27A8286C" w14:textId="77777777" w:rsidTr="00DA5F4A">
        <w:tc>
          <w:tcPr>
            <w:tcW w:w="4675" w:type="dxa"/>
          </w:tcPr>
          <w:p w14:paraId="164CB1E5" w14:textId="77777777" w:rsidR="00DA5F4A" w:rsidRDefault="00DA5F4A" w:rsidP="005741FC">
            <w:pPr>
              <w:spacing w:line="360" w:lineRule="auto"/>
              <w:jc w:val="center"/>
            </w:pPr>
            <w:r>
              <w:t>El Paso, Texas</w:t>
            </w:r>
          </w:p>
        </w:tc>
        <w:tc>
          <w:tcPr>
            <w:tcW w:w="4675" w:type="dxa"/>
          </w:tcPr>
          <w:p w14:paraId="17515EA2" w14:textId="77777777" w:rsidR="00DA5F4A" w:rsidRDefault="00DA5F4A" w:rsidP="005741FC">
            <w:pPr>
              <w:spacing w:line="360" w:lineRule="auto"/>
              <w:jc w:val="center"/>
            </w:pPr>
            <w:r>
              <w:t>3B</w:t>
            </w:r>
          </w:p>
        </w:tc>
      </w:tr>
      <w:tr w:rsidR="00DA5F4A" w14:paraId="6F255336" w14:textId="77777777" w:rsidTr="00DA5F4A">
        <w:tc>
          <w:tcPr>
            <w:tcW w:w="4675" w:type="dxa"/>
          </w:tcPr>
          <w:p w14:paraId="79237A38" w14:textId="77777777" w:rsidR="00DA5F4A" w:rsidRDefault="00DA5F4A" w:rsidP="005741FC">
            <w:pPr>
              <w:spacing w:line="360" w:lineRule="auto"/>
              <w:jc w:val="center"/>
            </w:pPr>
            <w:r>
              <w:t>Buffalo, New York</w:t>
            </w:r>
          </w:p>
        </w:tc>
        <w:tc>
          <w:tcPr>
            <w:tcW w:w="4675" w:type="dxa"/>
          </w:tcPr>
          <w:p w14:paraId="61149F04" w14:textId="77777777" w:rsidR="00DA5F4A" w:rsidRDefault="00DA5F4A" w:rsidP="005741FC">
            <w:pPr>
              <w:spacing w:line="360" w:lineRule="auto"/>
              <w:jc w:val="center"/>
            </w:pPr>
            <w:r>
              <w:t>5A</w:t>
            </w:r>
          </w:p>
        </w:tc>
      </w:tr>
    </w:tbl>
    <w:p w14:paraId="05F63B01" w14:textId="77777777" w:rsidR="00DA5F4A" w:rsidRDefault="00DA5F4A" w:rsidP="00D102D0">
      <w:pPr>
        <w:spacing w:line="480" w:lineRule="auto"/>
      </w:pPr>
    </w:p>
    <w:tbl>
      <w:tblPr>
        <w:tblStyle w:val="TableGrid"/>
        <w:tblW w:w="0" w:type="auto"/>
        <w:tblLook w:val="04A0" w:firstRow="1" w:lastRow="0" w:firstColumn="1" w:lastColumn="0" w:noHBand="0" w:noVBand="1"/>
      </w:tblPr>
      <w:tblGrid>
        <w:gridCol w:w="9350"/>
      </w:tblGrid>
      <w:tr w:rsidR="00D52F97" w14:paraId="4BF28B5C" w14:textId="77777777" w:rsidTr="00D60483">
        <w:tc>
          <w:tcPr>
            <w:tcW w:w="9350" w:type="dxa"/>
            <w:tcBorders>
              <w:top w:val="nil"/>
              <w:left w:val="nil"/>
              <w:bottom w:val="nil"/>
              <w:right w:val="nil"/>
            </w:tcBorders>
          </w:tcPr>
          <w:p w14:paraId="5242368E" w14:textId="77777777" w:rsidR="00A733D8" w:rsidRPr="00A733D8" w:rsidRDefault="00A733D8" w:rsidP="00D102D0">
            <w:pPr>
              <w:keepNext/>
              <w:spacing w:line="480" w:lineRule="auto"/>
              <w:jc w:val="center"/>
              <w:rPr>
                <w:color w:val="000000" w:themeColor="text1"/>
              </w:rPr>
            </w:pPr>
            <w:r>
              <w:rPr>
                <w:noProof/>
                <w:lang w:eastAsia="zh-CN"/>
              </w:rPr>
              <mc:AlternateContent>
                <mc:Choice Requires="wps">
                  <w:drawing>
                    <wp:anchor distT="0" distB="0" distL="114300" distR="114300" simplePos="0" relativeHeight="251722752" behindDoc="0" locked="0" layoutInCell="1" allowOverlap="1" wp14:anchorId="4658998B" wp14:editId="50075252">
                      <wp:simplePos x="0" y="0"/>
                      <wp:positionH relativeFrom="column">
                        <wp:posOffset>4228085</wp:posOffset>
                      </wp:positionH>
                      <wp:positionV relativeFrom="paragraph">
                        <wp:posOffset>741663</wp:posOffset>
                      </wp:positionV>
                      <wp:extent cx="45719" cy="277833"/>
                      <wp:effectExtent l="76200" t="19050" r="69215" b="46355"/>
                      <wp:wrapNone/>
                      <wp:docPr id="63" name="Straight Arrow Connector 63"/>
                      <wp:cNvGraphicFramePr/>
                      <a:graphic xmlns:a="http://schemas.openxmlformats.org/drawingml/2006/main">
                        <a:graphicData uri="http://schemas.microsoft.com/office/word/2010/wordprocessingShape">
                          <wps:wsp>
                            <wps:cNvCnPr/>
                            <wps:spPr>
                              <a:xfrm flipH="1">
                                <a:off x="0" y="0"/>
                                <a:ext cx="45719" cy="277833"/>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1B37AA" id="Straight Arrow Connector 63" o:spid="_x0000_s1026" type="#_x0000_t32" style="position:absolute;margin-left:332.9pt;margin-top:58.4pt;width:3.6pt;height:21.9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Waq/gEAAEwEAAAOAAAAZHJzL2Uyb0RvYy54bWysVF2P0zAQfEfiP1h+p2l73LVUTU+ox8ED&#10;4ioOfoDPsRtL/tJ6adp/z9pJU+7gBcSLFcc7szOTdda3R2fZQUEywdd8NplyprwMjfH7mn//dv9m&#10;yVlC4Rthg1c1P6nEbzevX627uFLz0AbbKGBE4tOqizVvEeOqqpJslRNpEqLydKgDOIG0hX3VgOiI&#10;3dlqPp3eVF2AJkKQKiV6e9cf8k3h11pJfNA6KWS25qQNywplfcprtVmL1R5EbI0cZIh/UOGE8dR0&#10;pLoTKNgPML9ROSMhpKBxIoOrgtZGquKB3MymL9w8tiKq4oXCSXGMKf0/WvnlsANmmprfXHHmhaNv&#10;9IggzL5F9h4gdGwbvKccAzAqoby6mFYE2/odDLsUd5DNHzU4pq2Jn2gUShxkkB1L2qcxbXVEJunl&#10;2+vF7B1nkk7mi8XyqpBXPUtmi5DwowqO5Yeap0HVKKfvIA6fE5IOAp4BGWw964h3eb24LkJSsKa5&#10;N9bmwzJdamuBHQTNBR5n2RcxPKtCYewH3zA8RQoFwQi/t2qotJ4AOYnee3nCk1V9769KU6bksdf4&#10;op+QUnk897SeqjNMk7oROO1V52twEfocONRnqCqT/jfgEVE6B48j2Bkf4E/dLzHpvv6cQO87R/AU&#10;mlOZihINjWxJdbhe+U78ui/wy09g8xMAAP//AwBQSwMEFAAGAAgAAAAhAGQ0cejfAAAACwEAAA8A&#10;AABkcnMvZG93bnJldi54bWxMj81OwzAQhO9IvIO1SFwQdVpUt4Q4FULqAW60XLi58ZJE+CfY2yZ9&#10;e5YTve3ujGa/qTaTd+KEKfcxaJjPChAYmmj70Gr42G/v1yAymWCNiwE1nDHDpr6+qkxp4xje8bSj&#10;VnBIyKXR0BENpZS56dCbPIsDBta+YvKGeE2ttMmMHO6dXBSFkt70gT90ZsCXDpvv3dFr2NMiLafV&#10;3ee2H98cvT7G9c85an17Mz0/gSCc6N8Mf/iMDjUzHeIx2CycBqWWjE4szBUP7FCrB2534IsqFMi6&#10;kpcd6l8AAAD//wMAUEsBAi0AFAAGAAgAAAAhALaDOJL+AAAA4QEAABMAAAAAAAAAAAAAAAAAAAAA&#10;AFtDb250ZW50X1R5cGVzXS54bWxQSwECLQAUAAYACAAAACEAOP0h/9YAAACUAQAACwAAAAAAAAAA&#10;AAAAAAAvAQAAX3JlbHMvLnJlbHNQSwECLQAUAAYACAAAACEAfOVmqv4BAABMBAAADgAAAAAAAAAA&#10;AAAAAAAuAgAAZHJzL2Uyb0RvYy54bWxQSwECLQAUAAYACAAAACEAZDRx6N8AAAALAQAADwAAAAAA&#10;AAAAAAAAAABYBAAAZHJzL2Rvd25yZXYueG1sUEsFBgAAAAAEAAQA8wAAAGQFAAAAAA==&#10;" strokecolor="black [3213]" strokeweight="2.25pt">
                      <v:stroke endarrow="block" joinstyle="miter"/>
                    </v:shape>
                  </w:pict>
                </mc:Fallback>
              </mc:AlternateContent>
            </w:r>
            <w:r w:rsidR="00D52F97">
              <w:rPr>
                <w:noProof/>
                <w:lang w:eastAsia="zh-CN"/>
              </w:rPr>
              <mc:AlternateContent>
                <mc:Choice Requires="wps">
                  <w:drawing>
                    <wp:anchor distT="0" distB="0" distL="114300" distR="114300" simplePos="0" relativeHeight="251720704" behindDoc="0" locked="0" layoutInCell="1" allowOverlap="1" wp14:anchorId="43EDF20D" wp14:editId="1A6BA388">
                      <wp:simplePos x="0" y="0"/>
                      <wp:positionH relativeFrom="column">
                        <wp:posOffset>4096484</wp:posOffset>
                      </wp:positionH>
                      <wp:positionV relativeFrom="paragraph">
                        <wp:posOffset>2820406</wp:posOffset>
                      </wp:positionV>
                      <wp:extent cx="368135" cy="177858"/>
                      <wp:effectExtent l="38100" t="19050" r="13335" b="50800"/>
                      <wp:wrapNone/>
                      <wp:docPr id="62" name="Straight Arrow Connector 62"/>
                      <wp:cNvGraphicFramePr/>
                      <a:graphic xmlns:a="http://schemas.openxmlformats.org/drawingml/2006/main">
                        <a:graphicData uri="http://schemas.microsoft.com/office/word/2010/wordprocessingShape">
                          <wps:wsp>
                            <wps:cNvCnPr/>
                            <wps:spPr>
                              <a:xfrm flipH="1">
                                <a:off x="0" y="0"/>
                                <a:ext cx="368135" cy="177858"/>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98BEEF" id="Straight Arrow Connector 62" o:spid="_x0000_s1026" type="#_x0000_t32" style="position:absolute;margin-left:322.55pt;margin-top:222.1pt;width:29pt;height:14pt;flip:x;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VtJ/wEAAE0EAAAOAAAAZHJzL2Uyb0RvYy54bWysVF2P0zAQfEfiP1h+p2l76oeqpifU4+AB&#10;QXUHP8Dn2I0l22utTdP+e9ZOLuUOXkC8WHG8MzszWWd7e3aWnRRGA77ms8mUM+UlNMYfa/792/27&#10;NWcxCd8IC17V/KIiv929fbPtwkbNoQXbKGRE4uOmCzVvUwqbqoqyVU7ECQTl6VADOpFoi8eqQdER&#10;u7PVfDpdVh1gExCkipHe3vWHfFf4tVYyfdU6qsRszUlbKiuW9Smv1W4rNkcUoTVykCH+QYUTxlPT&#10;kepOJMF+oPmNyhmJEEGniQRXgdZGquKB3Mymr9w8tiKo4oXCiWGMKf4/WvnldEBmmpov55x54egb&#10;PSYU5tgm9h4ROrYH7ylHQEYllFcX4oZge3/AYRfDAbP5s0bHtDXhE41CiYMMsnNJ+zKmrc6JSXp5&#10;s1zPbhacSTqarVbrxTqzVz1NpgsY00cFjuWHmsdB1qinbyFOn2Pqgc+ADLaedTWfrxerRVESwZrm&#10;3libD8t4qb1FdhI0GOk8G1q/qErC2A++YekSKJWERvijVUOl9aQ1R9GbL0/pYlXf+0FpCpVM9hpf&#10;9RNSKp+ee1pP1RmmSd0InPaq8z24Cn0JHOozVJVR/xvwiCidwacR7IwH/FP3a0y6r39OoPedI3iC&#10;5lLGokRDM1s+6HC/8qX4dV/g17/A7icAAAD//wMAUEsDBBQABgAIAAAAIQDBn77/4AAAAAsBAAAP&#10;AAAAZHJzL2Rvd25yZXYueG1sTI89T8MwEIZ3JP6DdUgsiDo1adOGOBVC6gAbLQubG1+TCH8E223S&#10;f88x0fHee/Tec9VmsoadMcTeOwnzWQYMXeN171oJn/vt4wpYTMppZbxDCReMsKlvbypVaj+6Dzzv&#10;UsuoxMVSSehSGkrOY9OhVXHmB3S0O/pgVaIxtFwHNVK5NVxk2ZJb1Tu60KkBXztsvncnK2GfRFhM&#10;xcPXth/fTXpb+9XPxUt5fze9PANLOKV/GP70SR1qcjr4k9ORGQnLfDEnVEKe5wIYEUX2RMmBkkII&#10;4HXFr3+ofwEAAP//AwBQSwECLQAUAAYACAAAACEAtoM4kv4AAADhAQAAEwAAAAAAAAAAAAAAAAAA&#10;AAAAW0NvbnRlbnRfVHlwZXNdLnhtbFBLAQItABQABgAIAAAAIQA4/SH/1gAAAJQBAAALAAAAAAAA&#10;AAAAAAAAAC8BAABfcmVscy8ucmVsc1BLAQItABQABgAIAAAAIQBsuVtJ/wEAAE0EAAAOAAAAAAAA&#10;AAAAAAAAAC4CAABkcnMvZTJvRG9jLnhtbFBLAQItABQABgAIAAAAIQDBn77/4AAAAAsBAAAPAAAA&#10;AAAAAAAAAAAAAFkEAABkcnMvZG93bnJldi54bWxQSwUGAAAAAAQABADzAAAAZgUAAAAA&#10;" strokecolor="black [3213]" strokeweight="2.25pt">
                      <v:stroke endarrow="block" joinstyle="miter"/>
                    </v:shape>
                  </w:pict>
                </mc:Fallback>
              </mc:AlternateContent>
            </w:r>
            <w:r w:rsidR="00D52F97">
              <w:rPr>
                <w:noProof/>
                <w:lang w:eastAsia="zh-CN"/>
              </w:rPr>
              <mc:AlternateContent>
                <mc:Choice Requires="wps">
                  <w:drawing>
                    <wp:anchor distT="0" distB="0" distL="114300" distR="114300" simplePos="0" relativeHeight="251719680" behindDoc="0" locked="0" layoutInCell="1" allowOverlap="1" wp14:anchorId="2E6D64D6" wp14:editId="35C223B5">
                      <wp:simplePos x="0" y="0"/>
                      <wp:positionH relativeFrom="column">
                        <wp:posOffset>1792671</wp:posOffset>
                      </wp:positionH>
                      <wp:positionV relativeFrom="paragraph">
                        <wp:posOffset>2321642</wp:posOffset>
                      </wp:positionV>
                      <wp:extent cx="23751" cy="427512"/>
                      <wp:effectExtent l="76200" t="38100" r="71755" b="10795"/>
                      <wp:wrapNone/>
                      <wp:docPr id="60" name="Straight Arrow Connector 60"/>
                      <wp:cNvGraphicFramePr/>
                      <a:graphic xmlns:a="http://schemas.openxmlformats.org/drawingml/2006/main">
                        <a:graphicData uri="http://schemas.microsoft.com/office/word/2010/wordprocessingShape">
                          <wps:wsp>
                            <wps:cNvCnPr/>
                            <wps:spPr>
                              <a:xfrm flipH="1" flipV="1">
                                <a:off x="0" y="0"/>
                                <a:ext cx="23751" cy="42751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3E39F0" id="Straight Arrow Connector 60" o:spid="_x0000_s1026" type="#_x0000_t32" style="position:absolute;margin-left:141.15pt;margin-top:182.8pt;width:1.85pt;height:33.65pt;flip:x y;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PbT5wEAABcEAAAOAAAAZHJzL2Uyb0RvYy54bWysU02P0zAQvSPxHyzfadLALhA1XaEuHwcE&#10;FQvcvY6dWPhLY9Ok/56xnQa0CAkhLtbYnjfz3vN4dzMbTU4CgnK2o9tNTYmw3PXKDh398vnNkxeU&#10;hMhsz7SzoqNnEejN/vGj3eRb0bjR6V4AwSI2tJPv6Bijb6sq8FEYFjbOC4uX0oFhEbcwVD2wCasb&#10;XTV1fV1NDnoPjosQ8PS2XNJ9ri+l4PGjlEFEojuK3GJeIa/3aa32O9YOwPyo+EKD/QMLw5TFpmup&#10;WxYZ+Q7qt1JGcXDBybjhzlROSsVF1oBqtvUDNXcj8yJrQXOCX20K/68s/3A6AlF9R6/RHssMvtFd&#10;BKaGMZJXAG4iB2ct+uiAYAr6NfnQIuxgj7Dsgj9CEj9LMERq5d/hKNAcfU1RukOpZM6+n1ffxRwJ&#10;x8Pm6fMrzOd486zBsEltqlIvYT2E+FY4Q1LQ0bDwW4mVDuz0PsQCvAASWFsyIYmX9VWdiUSm9Gvb&#10;k3j2qDWCYnbQYumoLTZOAoukHMWzFqXQJyHRKiRcGuYhFQcN5MRwvPpv27UKZiaIVFqvoNL+j6Al&#10;N8FEHty/Ba7ZuaOzcQUaZR1k0Q+6xvlCVZb8i+qiNcm+d/05P3C2A6cvv8jyU9J4/7rP8J//ef8D&#10;AAD//wMAUEsDBBQABgAIAAAAIQAAARsg4wAAAAsBAAAPAAAAZHJzL2Rvd25yZXYueG1sTI/LTsMw&#10;EEX3SPyDNUhsEHXqQBRCJhUPFQkhFpQsWLrxNIka21HstuHvGVawHM3RveeWq9kO4khT6L1DWC4S&#10;EOQab3rXItSf6+scRIjaGT14RwjfFGBVnZ+VujD+5D7ouImt4BAXCo3QxTgWUoamI6vDwo/k+Lfz&#10;k9WRz6mVZtInDreDVEmSSat7xw2dHumpo2a/OViEvk+Wj/VX/bJWV2P+9vrcvO93AfHyYn64BxFp&#10;jn8w/OqzOlTstPUHZ4IYEFSuUkYR0uw2A8GEyjNet0W4SdUdyKqU/zdUPwAAAP//AwBQSwECLQAU&#10;AAYACAAAACEAtoM4kv4AAADhAQAAEwAAAAAAAAAAAAAAAAAAAAAAW0NvbnRlbnRfVHlwZXNdLnht&#10;bFBLAQItABQABgAIAAAAIQA4/SH/1gAAAJQBAAALAAAAAAAAAAAAAAAAAC8BAABfcmVscy8ucmVs&#10;c1BLAQItABQABgAIAAAAIQC8APbT5wEAABcEAAAOAAAAAAAAAAAAAAAAAC4CAABkcnMvZTJvRG9j&#10;LnhtbFBLAQItABQABgAIAAAAIQAAARsg4wAAAAsBAAAPAAAAAAAAAAAAAAAAAEEEAABkcnMvZG93&#10;bnJldi54bWxQSwUGAAAAAAQABADzAAAAUQUAAAAA&#10;" strokecolor="black [3200]" strokeweight="1.5pt">
                      <v:stroke endarrow="block" joinstyle="miter"/>
                    </v:shape>
                  </w:pict>
                </mc:Fallback>
              </mc:AlternateContent>
            </w:r>
            <w:r w:rsidR="00D52F97">
              <w:rPr>
                <w:noProof/>
                <w:lang w:eastAsia="zh-CN"/>
              </w:rPr>
              <mc:AlternateContent>
                <mc:Choice Requires="wps">
                  <w:drawing>
                    <wp:anchor distT="0" distB="0" distL="114300" distR="114300" simplePos="0" relativeHeight="251718656" behindDoc="0" locked="0" layoutInCell="1" allowOverlap="1" wp14:anchorId="73E0B8E8" wp14:editId="0F229A8A">
                      <wp:simplePos x="0" y="0"/>
                      <wp:positionH relativeFrom="column">
                        <wp:posOffset>4470647</wp:posOffset>
                      </wp:positionH>
                      <wp:positionV relativeFrom="paragraph">
                        <wp:posOffset>2658992</wp:posOffset>
                      </wp:positionV>
                      <wp:extent cx="665019" cy="261257"/>
                      <wp:effectExtent l="0" t="0" r="20955" b="24765"/>
                      <wp:wrapNone/>
                      <wp:docPr id="57" name="Text Box 57"/>
                      <wp:cNvGraphicFramePr/>
                      <a:graphic xmlns:a="http://schemas.openxmlformats.org/drawingml/2006/main">
                        <a:graphicData uri="http://schemas.microsoft.com/office/word/2010/wordprocessingShape">
                          <wps:wsp>
                            <wps:cNvSpPr txBox="1"/>
                            <wps:spPr>
                              <a:xfrm>
                                <a:off x="0" y="0"/>
                                <a:ext cx="665019" cy="261257"/>
                              </a:xfrm>
                              <a:prstGeom prst="rect">
                                <a:avLst/>
                              </a:prstGeom>
                              <a:solidFill>
                                <a:srgbClr val="FF99FF"/>
                              </a:solidFill>
                              <a:ln w="6350">
                                <a:solidFill>
                                  <a:prstClr val="black"/>
                                </a:solidFill>
                              </a:ln>
                            </wps:spPr>
                            <wps:txbx>
                              <w:txbxContent>
                                <w:p w14:paraId="59110C3D" w14:textId="77777777" w:rsidR="00A8678E" w:rsidRDefault="00A8678E" w:rsidP="00D52F97">
                                  <w:r>
                                    <w:t>Miami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0B8E8" id="Text Box 57" o:spid="_x0000_s1042" type="#_x0000_t202" style="position:absolute;left:0;text-align:left;margin-left:352pt;margin-top:209.35pt;width:52.35pt;height:20.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u4UQIAAKsEAAAOAAAAZHJzL2Uyb0RvYy54bWysVMtu2zAQvBfoPxC8N7Lc2KmNyIGbQEWB&#10;IAmQFDnTFGULpbgsSVtKv75DynZePRW9UPvicHd2V+cXfavZTjnfkCl4fjLiTBlJVWPWBf/xUH76&#10;wpkPwlRCk1EFf1KeXyw+fjjv7FyNaUO6Uo4BxPh5Zwu+CcHOs8zLjWqFPyGrDJw1uVYEqG6dVU50&#10;QG91Nh6NpllHrrKOpPIe1qvByRcJv66VDLd17VVguuDILaTTpXMVz2xxLuZrJ+ymkfs0xD9k0YrG&#10;4NEj1JUIgm1d8w6qbaQjT3U4kdRmVNeNVKkGVJOP3lRzvxFWpVpAjrdHmvz/g5U3uzvHmqrgkzPO&#10;jGjRowfVB/aVegYT+OmsnyPs3iIw9LCjzwe7hzGW3deujV8UxOAH009HdiOahHE6nYzyGWcSrvE0&#10;Hw/o2fNl63z4pqhlUSi4Q/MSp2J37QMSQeghJL7lSTdV2WidFLdeXWrHdgKNLsvZrCxjjrjyKkwb&#10;1iGTz5NRQn7li9hHiJUW8ud7BOBpA9jIyVB7lEK/6hOH+fRAzIqqJ/DlaJg4b2XZAP9a+HAnHEYM&#10;FGFtwi2OWhOSor3E2Ybc77/ZYzw6Dy9nHUa24P7XVjjFmf5uMBOz/PQ0znhSTidnYyjupWf10mO2&#10;7SWBrBwLamUSY3zQB7F21D5iu5bxVbiEkXi74OEgXoZhkbCdUi2XKQhTbUW4NvdWRujYmsjrQ/8o&#10;nN03NmAibugw3GL+pr9DbLxpaLkNVDep+ZHogdU9/9iI1OD99saVe6mnqOd/zOIPAAAA//8DAFBL&#10;AwQUAAYACAAAACEAifOfSOIAAAALAQAADwAAAGRycy9kb3ducmV2LnhtbEyPzU7DMBCE70i8g7VI&#10;3KhdVGgIcSqEKAckDm34EbdtvCSh8Tqy3TZ9e9wT3HZ3RrPfFIvR9mJPPnSONUwnCgRx7UzHjYa3&#10;anmVgQgR2WDvmDQcKcCiPD8rMDfuwCvar2MjUgiHHDW0MQ65lKFuyWKYuIE4ad/OW4xp9Y00Hg8p&#10;3PbyWqlbabHj9KHFgR5bqrfrndWwqr6qY7X9WPrm+emVx/eXn+ETtb68GB/uQUQa458ZTvgJHcrE&#10;tHE7NkH0GuZqlrpEDbNpNgeRHJk6DZt0ubnLQJaF/N+h/AUAAP//AwBQSwECLQAUAAYACAAAACEA&#10;toM4kv4AAADhAQAAEwAAAAAAAAAAAAAAAAAAAAAAW0NvbnRlbnRfVHlwZXNdLnhtbFBLAQItABQA&#10;BgAIAAAAIQA4/SH/1gAAAJQBAAALAAAAAAAAAAAAAAAAAC8BAABfcmVscy8ucmVsc1BLAQItABQA&#10;BgAIAAAAIQDYLAu4UQIAAKsEAAAOAAAAAAAAAAAAAAAAAC4CAABkcnMvZTJvRG9jLnhtbFBLAQIt&#10;ABQABgAIAAAAIQCJ859I4gAAAAsBAAAPAAAAAAAAAAAAAAAAAKsEAABkcnMvZG93bnJldi54bWxQ&#10;SwUGAAAAAAQABADzAAAAugUAAAAA&#10;" fillcolor="#f9f" strokeweight=".5pt">
                      <v:textbox>
                        <w:txbxContent>
                          <w:p w14:paraId="59110C3D" w14:textId="77777777" w:rsidR="00A8678E" w:rsidRDefault="00A8678E" w:rsidP="00D52F97">
                            <w:r>
                              <w:t>Miami</w:t>
                            </w:r>
                          </w:p>
                        </w:txbxContent>
                      </v:textbox>
                    </v:shape>
                  </w:pict>
                </mc:Fallback>
              </mc:AlternateContent>
            </w:r>
            <w:r w:rsidR="00D52F97">
              <w:rPr>
                <w:noProof/>
                <w:lang w:eastAsia="zh-CN"/>
              </w:rPr>
              <mc:AlternateContent>
                <mc:Choice Requires="wps">
                  <w:drawing>
                    <wp:anchor distT="0" distB="0" distL="114300" distR="114300" simplePos="0" relativeHeight="251716608" behindDoc="0" locked="0" layoutInCell="1" allowOverlap="1" wp14:anchorId="3D8F5628" wp14:editId="3EE914F2">
                      <wp:simplePos x="0" y="0"/>
                      <wp:positionH relativeFrom="column">
                        <wp:posOffset>1656196</wp:posOffset>
                      </wp:positionH>
                      <wp:positionV relativeFrom="paragraph">
                        <wp:posOffset>2742120</wp:posOffset>
                      </wp:positionV>
                      <wp:extent cx="665019" cy="261257"/>
                      <wp:effectExtent l="0" t="0" r="20955" b="24765"/>
                      <wp:wrapNone/>
                      <wp:docPr id="22" name="Text Box 22"/>
                      <wp:cNvGraphicFramePr/>
                      <a:graphic xmlns:a="http://schemas.openxmlformats.org/drawingml/2006/main">
                        <a:graphicData uri="http://schemas.microsoft.com/office/word/2010/wordprocessingShape">
                          <wps:wsp>
                            <wps:cNvSpPr txBox="1"/>
                            <wps:spPr>
                              <a:xfrm>
                                <a:off x="0" y="0"/>
                                <a:ext cx="665019" cy="261257"/>
                              </a:xfrm>
                              <a:prstGeom prst="rect">
                                <a:avLst/>
                              </a:prstGeom>
                              <a:solidFill>
                                <a:schemeClr val="accent2">
                                  <a:lumMod val="60000"/>
                                  <a:lumOff val="40000"/>
                                </a:schemeClr>
                              </a:solidFill>
                              <a:ln w="6350">
                                <a:solidFill>
                                  <a:prstClr val="black"/>
                                </a:solidFill>
                              </a:ln>
                            </wps:spPr>
                            <wps:txbx>
                              <w:txbxContent>
                                <w:p w14:paraId="30F64167" w14:textId="77777777" w:rsidR="00A8678E" w:rsidRDefault="00A8678E" w:rsidP="00D52F97">
                                  <w:r>
                                    <w:t>El Paso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F5628" id="Text Box 22" o:spid="_x0000_s1043" type="#_x0000_t202" style="position:absolute;left:0;text-align:left;margin-left:130.4pt;margin-top:215.9pt;width:52.35pt;height:20.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4UvbAIAAOkEAAAOAAAAZHJzL2Uyb0RvYy54bWysVE1v2zAMvQ/YfxB0X+14SboGdYqsRYcB&#10;XVugHXpWZLkxJouapMTufv2e5Hy122lYDgpFUo/kI+nzi77VbKOcb8iUfHSSc6aMpKoxzyX//nj9&#10;4RNnPghTCU1GlfxFeX4xf//uvLMzVdCKdKUcA4jxs86WfBWCnWWZlyvVCn9CVhkYa3KtCLi656xy&#10;ogN6q7Miz6dZR66yjqTyHtqrwcjnCb+ulQx3de1VYLrkyC2k06VzGc9sfi5mz07YVSO3aYh/yKIV&#10;jUHQPdSVCIKtXfMHVNtIR57qcCKpzaiuG6lSDahmlL+p5mElrEq1gBxv9zT5/wcrbzf3jjVVyYuC&#10;MyNa9OhR9YF9pp5BBX4662dwe7BwDD306PNO76GMZfe1a+M/CmKwg+mXPbsRTUI5nU7y0RlnEqZi&#10;OiompxElOzy2zocviloWhZI7NC9xKjY3PgyuO5cYy5NuqutG63SJA6MutWMbgVYLKZUJRXqu1+03&#10;qgb9NMdvaDrUGI1BPd6pkU0avYiUcnsVRBvWoY6PkzwBv7LFzPbhl1rIH9vqjryArg1gI6MDc1EK&#10;/bJPHRglQqJqSdUL2HY0zKu38roB/o3w4V44DCgIxtKFOxy1JiRFW4mzFblff9NHf8wNrJx1GPiS&#10;+59r4RRn+qvBRJ2NxuO4IekynpwWuLhjy/LYYtbtJYHoEdbbyiRG/6B3Yu2ofcJuLmJUmISRiF3y&#10;sBMvw7CG2G2pFovkhJ2wItyYBysjdGxs5PWxfxLObsciYJ5uabcaYvZmOgbf+NLQYh2obtLoHFjd&#10;8o99Sg3e7n5c2ON78jp8oea/AQAA//8DAFBLAwQUAAYACAAAACEAvP3lleAAAAALAQAADwAAAGRy&#10;cy9kb3ducmV2LnhtbEyPMU/DMBCFdyT+g3VIbNRpSgOEOBVFYmBqKV26XWPHsYjtYDtt+u85Jtju&#10;3j299121mmzPTipE452A+SwDplzjpXFawP7z7e4RWEzoJPbeKQEXFWFVX19VWEp/dh/qtEuaUYiL&#10;JQroUhpKzmPTKYtx5gfl6Nb6YDHRGjSXAc8UbnueZ1nBLRpHDR0O6rVTzddutALMuA3tZbNG+35Y&#10;p6BNsWn1txC3N9PLM7CkpvRnhl98QoeamI5+dDKyXkBeZISeBNwv5jSQY1Esl8COpDzkT8Driv//&#10;of4BAAD//wMAUEsBAi0AFAAGAAgAAAAhALaDOJL+AAAA4QEAABMAAAAAAAAAAAAAAAAAAAAAAFtD&#10;b250ZW50X1R5cGVzXS54bWxQSwECLQAUAAYACAAAACEAOP0h/9YAAACUAQAACwAAAAAAAAAAAAAA&#10;AAAvAQAAX3JlbHMvLnJlbHNQSwECLQAUAAYACAAAACEAF3uFL2wCAADpBAAADgAAAAAAAAAAAAAA&#10;AAAuAgAAZHJzL2Uyb0RvYy54bWxQSwECLQAUAAYACAAAACEAvP3lleAAAAALAQAADwAAAAAAAAAA&#10;AAAAAADGBAAAZHJzL2Rvd25yZXYueG1sUEsFBgAAAAAEAAQA8wAAANMFAAAAAA==&#10;" fillcolor="#f4b083 [1941]" strokeweight=".5pt">
                      <v:textbox>
                        <w:txbxContent>
                          <w:p w14:paraId="30F64167" w14:textId="77777777" w:rsidR="00A8678E" w:rsidRDefault="00A8678E" w:rsidP="00D52F97">
                            <w:r>
                              <w:t>El Paso</w:t>
                            </w:r>
                          </w:p>
                        </w:txbxContent>
                      </v:textbox>
                    </v:shape>
                  </w:pict>
                </mc:Fallback>
              </mc:AlternateContent>
            </w:r>
            <w:r w:rsidR="00D52F97">
              <w:rPr>
                <w:noProof/>
                <w:lang w:eastAsia="zh-CN"/>
              </w:rPr>
              <mc:AlternateContent>
                <mc:Choice Requires="wps">
                  <w:drawing>
                    <wp:anchor distT="0" distB="0" distL="114300" distR="114300" simplePos="0" relativeHeight="251714560" behindDoc="0" locked="0" layoutInCell="1" allowOverlap="1" wp14:anchorId="0ED56EA5" wp14:editId="2D02648B">
                      <wp:simplePos x="0" y="0"/>
                      <wp:positionH relativeFrom="column">
                        <wp:posOffset>3965854</wp:posOffset>
                      </wp:positionH>
                      <wp:positionV relativeFrom="paragraph">
                        <wp:posOffset>480967</wp:posOffset>
                      </wp:positionV>
                      <wp:extent cx="665019" cy="261257"/>
                      <wp:effectExtent l="0" t="0" r="20955" b="24765"/>
                      <wp:wrapNone/>
                      <wp:docPr id="6" name="Text Box 6"/>
                      <wp:cNvGraphicFramePr/>
                      <a:graphic xmlns:a="http://schemas.openxmlformats.org/drawingml/2006/main">
                        <a:graphicData uri="http://schemas.microsoft.com/office/word/2010/wordprocessingShape">
                          <wps:wsp>
                            <wps:cNvSpPr txBox="1"/>
                            <wps:spPr>
                              <a:xfrm>
                                <a:off x="0" y="0"/>
                                <a:ext cx="665019" cy="261257"/>
                              </a:xfrm>
                              <a:prstGeom prst="rect">
                                <a:avLst/>
                              </a:prstGeom>
                              <a:solidFill>
                                <a:schemeClr val="accent6">
                                  <a:lumMod val="40000"/>
                                  <a:lumOff val="60000"/>
                                </a:schemeClr>
                              </a:solidFill>
                              <a:ln w="6350">
                                <a:solidFill>
                                  <a:prstClr val="black"/>
                                </a:solidFill>
                              </a:ln>
                            </wps:spPr>
                            <wps:txbx>
                              <w:txbxContent>
                                <w:p w14:paraId="62CBE334" w14:textId="77777777" w:rsidR="00A8678E" w:rsidRDefault="00A8678E">
                                  <w:r>
                                    <w:t>Buffalo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56EA5" id="Text Box 6" o:spid="_x0000_s1044" type="#_x0000_t202" style="position:absolute;left:0;text-align:left;margin-left:312.25pt;margin-top:37.85pt;width:52.35pt;height:20.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TlbAIAAOcEAAAOAAAAZHJzL2Uyb0RvYy54bWysVFFv2jAQfp+0/2D5fSRhkLaIUDEqpkms&#10;rQRTn43jQDTb59mGpPv1PTuE0m5P03gw57vzd3ff3WV62ypJjsK6GnRBs0FKidAcylrvCvpjs/x0&#10;TYnzTJdMghYFfRaO3s4+fpg2ZiKGsAdZCksQRLtJYwq6995MksTxvVDMDcAIjcYKrGIer3aXlJY1&#10;iK5kMkzTPGnAlsYCF86h9q4z0lnEryrB/UNVOeGJLCjm5uNp47kNZzKbssnOMrOv+SkN9g9ZKFZr&#10;DHqGumOekYOt/4BSNbfgoPIDDiqBqqq5iDVgNVn6rpr1nhkRa0FynDnT5P4fLL8/PlpSlwXNKdFM&#10;YYs2ovXkC7QkD+w0xk3QaW3Qzbeoxi73eofKUHRbWRX+sRyCduT5+cxtAOOozPNxmt1QwtE0zLPh&#10;+CqgJK+PjXX+qwBFglBQi62LjLLjyvnOtXcJsRzIulzWUsZLGBexkJYcGTaacS60z+NzeVDfoez0&#10;oxR/XctRjYPRqfNejdnEwQtIMbc3QaQmDdbxeZxG4De2kNk5/FYy/vNU3YUXokuNsIHRjrkg+Xbb&#10;Rv6z657WLZTPyLaFblqd4csa8VfM+UdmcTyRYFw5/4BHJQGTgpNEyR7s77/pgz9ODVopaXDcC+p+&#10;HZgVlMhvGufpJhuNwn7Ey2h8NcSLvbRsLy36oBaARGe43IZHMfh72YuVBfWEmzkPUdHENMfYBfW9&#10;uPDdEuJmczGfRyfcCMP8Sq8ND9ChsYHXTfvErDmNhcd5uod+Mdjk3XR0vuGlhvnBQ1XH0QlEd6ye&#10;+Mdtig0+bX5Y18t79Hr9Ps1eAAAA//8DAFBLAwQUAAYACAAAACEAOi96suEAAAAKAQAADwAAAGRy&#10;cy9kb3ducmV2LnhtbEyPwU7DMBBE70j8g7VIXBB1apGkhDgVqigVFyQKHLi58ZJE2OvUdtvw95gT&#10;HFfzNPO2Xk7WsCP6MDiSMJ9lwJBapwfqJLy9rq8XwEJUpJVxhBK+McCyOT+rVaXdiV7wuI0dSyUU&#10;KiWhj3GsOA9tj1aFmRuRUvbpvFUxnb7j2qtTKreGiywruFUDpYVejbjqsf3aHqwE865XHyG/2mzW&#10;5sk/iOc9Do97KS8vpvs7YBGn+AfDr35ShyY57dyBdGBGQiFu8oRKKPMSWAJKcSuA7RI5LxbAm5r/&#10;f6H5AQAA//8DAFBLAQItABQABgAIAAAAIQC2gziS/gAAAOEBAAATAAAAAAAAAAAAAAAAAAAAAABb&#10;Q29udGVudF9UeXBlc10ueG1sUEsBAi0AFAAGAAgAAAAhADj9If/WAAAAlAEAAAsAAAAAAAAAAAAA&#10;AAAALwEAAF9yZWxzLy5yZWxzUEsBAi0AFAAGAAgAAAAhALxVtOVsAgAA5wQAAA4AAAAAAAAAAAAA&#10;AAAALgIAAGRycy9lMm9Eb2MueG1sUEsBAi0AFAAGAAgAAAAhADoverLhAAAACgEAAA8AAAAAAAAA&#10;AAAAAAAAxgQAAGRycy9kb3ducmV2LnhtbFBLBQYAAAAABAAEAPMAAADUBQAAAAA=&#10;" fillcolor="#c5e0b3 [1305]" strokeweight=".5pt">
                      <v:textbox>
                        <w:txbxContent>
                          <w:p w14:paraId="62CBE334" w14:textId="77777777" w:rsidR="00A8678E" w:rsidRDefault="00A8678E">
                            <w:r>
                              <w:t>Buffalo</w:t>
                            </w:r>
                          </w:p>
                        </w:txbxContent>
                      </v:textbox>
                    </v:shape>
                  </w:pict>
                </mc:Fallback>
              </mc:AlternateContent>
            </w:r>
            <w:r w:rsidR="00D52F97" w:rsidRPr="00A733D8">
              <w:rPr>
                <w:noProof/>
                <w:color w:val="000000" w:themeColor="text1"/>
                <w:lang w:eastAsia="zh-CN"/>
              </w:rPr>
              <w:drawing>
                <wp:inline distT="0" distB="0" distL="0" distR="0" wp14:anchorId="4FD7EF9A" wp14:editId="2A0FCF3F">
                  <wp:extent cx="5772820" cy="32657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80682" cy="3270162"/>
                          </a:xfrm>
                          <a:prstGeom prst="rect">
                            <a:avLst/>
                          </a:prstGeom>
                        </pic:spPr>
                      </pic:pic>
                    </a:graphicData>
                  </a:graphic>
                </wp:inline>
              </w:drawing>
            </w:r>
          </w:p>
          <w:p w14:paraId="5133D155" w14:textId="0B713AC1" w:rsidR="00D52F97" w:rsidRDefault="00A733D8" w:rsidP="00D102D0">
            <w:pPr>
              <w:pStyle w:val="Caption"/>
              <w:spacing w:line="480" w:lineRule="auto"/>
              <w:jc w:val="center"/>
            </w:pPr>
            <w:bookmarkStart w:id="63" w:name="_Ref57732766"/>
            <w:bookmarkStart w:id="64" w:name="_Toc58974926"/>
            <w:r w:rsidRPr="00A733D8">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14</w:t>
            </w:r>
            <w:r w:rsidR="007A4331">
              <w:rPr>
                <w:color w:val="000000" w:themeColor="text1"/>
                <w:sz w:val="24"/>
                <w:szCs w:val="24"/>
              </w:rPr>
              <w:fldChar w:fldCharType="end"/>
            </w:r>
            <w:bookmarkEnd w:id="63"/>
            <w:r w:rsidRPr="00A733D8">
              <w:rPr>
                <w:color w:val="000000" w:themeColor="text1"/>
                <w:sz w:val="24"/>
                <w:szCs w:val="24"/>
              </w:rPr>
              <w:t>. Location</w:t>
            </w:r>
            <w:r w:rsidRPr="00A733D8">
              <w:rPr>
                <w:noProof/>
                <w:color w:val="000000" w:themeColor="text1"/>
                <w:sz w:val="24"/>
                <w:szCs w:val="24"/>
              </w:rPr>
              <w:t xml:space="preserve"> of candidate cities and ASHRAE climate zones</w:t>
            </w:r>
            <w:sdt>
              <w:sdtPr>
                <w:rPr>
                  <w:noProof/>
                  <w:color w:val="000000" w:themeColor="text1"/>
                  <w:sz w:val="24"/>
                  <w:szCs w:val="24"/>
                </w:rPr>
                <w:id w:val="-1486626705"/>
                <w:citation/>
              </w:sdtPr>
              <w:sdtContent>
                <w:r w:rsidR="006A2663">
                  <w:rPr>
                    <w:noProof/>
                    <w:color w:val="000000" w:themeColor="text1"/>
                    <w:sz w:val="24"/>
                    <w:szCs w:val="24"/>
                  </w:rPr>
                  <w:fldChar w:fldCharType="begin"/>
                </w:r>
                <w:r w:rsidR="006A2663">
                  <w:rPr>
                    <w:noProof/>
                    <w:color w:val="000000" w:themeColor="text1"/>
                    <w:sz w:val="24"/>
                    <w:szCs w:val="24"/>
                  </w:rPr>
                  <w:instrText xml:space="preserve"> CITATION Bae15 \l 1033 </w:instrText>
                </w:r>
                <w:r w:rsidR="006A2663">
                  <w:rPr>
                    <w:noProof/>
                    <w:color w:val="000000" w:themeColor="text1"/>
                    <w:sz w:val="24"/>
                    <w:szCs w:val="24"/>
                  </w:rPr>
                  <w:fldChar w:fldCharType="separate"/>
                </w:r>
                <w:r w:rsidR="00D102D0">
                  <w:rPr>
                    <w:noProof/>
                    <w:color w:val="000000" w:themeColor="text1"/>
                    <w:sz w:val="24"/>
                    <w:szCs w:val="24"/>
                  </w:rPr>
                  <w:t xml:space="preserve"> </w:t>
                </w:r>
                <w:r w:rsidR="00D102D0" w:rsidRPr="00D102D0">
                  <w:rPr>
                    <w:noProof/>
                    <w:color w:val="000000" w:themeColor="text1"/>
                    <w:sz w:val="24"/>
                    <w:szCs w:val="24"/>
                  </w:rPr>
                  <w:t>[37]</w:t>
                </w:r>
                <w:r w:rsidR="006A2663">
                  <w:rPr>
                    <w:noProof/>
                    <w:color w:val="000000" w:themeColor="text1"/>
                    <w:sz w:val="24"/>
                    <w:szCs w:val="24"/>
                  </w:rPr>
                  <w:fldChar w:fldCharType="end"/>
                </w:r>
              </w:sdtContent>
            </w:sdt>
            <w:bookmarkEnd w:id="64"/>
          </w:p>
        </w:tc>
      </w:tr>
    </w:tbl>
    <w:p w14:paraId="50D30131" w14:textId="77777777" w:rsidR="00467A81" w:rsidRDefault="00467A81" w:rsidP="00D102D0">
      <w:pPr>
        <w:pStyle w:val="Heading3"/>
        <w:spacing w:line="480" w:lineRule="auto"/>
        <w:jc w:val="both"/>
      </w:pPr>
      <w:bookmarkStart w:id="65" w:name="_Toc59201338"/>
      <w:r>
        <w:t>Simulation Case Description</w:t>
      </w:r>
      <w:bookmarkEnd w:id="65"/>
    </w:p>
    <w:p w14:paraId="49E182E0" w14:textId="7BC3CE0A" w:rsidR="00467A81" w:rsidRDefault="0029774F" w:rsidP="00D102D0">
      <w:pPr>
        <w:spacing w:line="480" w:lineRule="auto"/>
        <w:ind w:firstLine="720"/>
        <w:jc w:val="both"/>
      </w:pPr>
      <w:r>
        <w:t>The whole building simulations consist of two cases: baseline and PCM-equipped. The baseline case is the case that simulates normal HVAC operation without the PCM in the duct and the SAT</w:t>
      </w:r>
      <w:r w:rsidR="00512E9F">
        <w:t xml:space="preserve"> setpoint</w:t>
      </w:r>
      <w:r>
        <w:t xml:space="preserve"> is set at a constant value of 12.7 °C. In this case, there is no interaction between the </w:t>
      </w:r>
      <w:proofErr w:type="spellStart"/>
      <w:r>
        <w:t>EnergyPlus</w:t>
      </w:r>
      <w:proofErr w:type="spellEnd"/>
      <w:r>
        <w:t xml:space="preserve"> FMU and the PCM model. T</w:t>
      </w:r>
      <w:r w:rsidR="00512E9F">
        <w:t xml:space="preserve">he PCM-equipped case involves </w:t>
      </w:r>
      <w:r w:rsidR="00872E98">
        <w:t>lowering</w:t>
      </w:r>
      <w:r w:rsidR="00512E9F">
        <w:t xml:space="preserve"> the SAT</w:t>
      </w:r>
      <w:r w:rsidR="00872E98">
        <w:t xml:space="preserve"> setpoint to 9.2 °C </w:t>
      </w:r>
      <w:r w:rsidR="008A69FE">
        <w:t>from</w:t>
      </w:r>
      <w:r w:rsidR="00872E98">
        <w:t xml:space="preserve"> 6 AM to 12 PM (PCM charging period) and raising the SAT setpoint to </w:t>
      </w:r>
      <w:r w:rsidR="00872E98">
        <w:lastRenderedPageBreak/>
        <w:t xml:space="preserve">15.2 °C </w:t>
      </w:r>
      <w:r w:rsidR="008A69FE">
        <w:t>from</w:t>
      </w:r>
      <w:r w:rsidR="00872E98">
        <w:t xml:space="preserve"> 12 PM </w:t>
      </w:r>
      <w:r w:rsidR="008A69FE">
        <w:t>to</w:t>
      </w:r>
      <w:r w:rsidR="00872E98">
        <w:t xml:space="preserve"> 3 PM and 15.7 °C </w:t>
      </w:r>
      <w:r w:rsidR="008A69FE">
        <w:t>from</w:t>
      </w:r>
      <w:r w:rsidR="00872E98">
        <w:t xml:space="preserve"> 3 PM </w:t>
      </w:r>
      <w:r w:rsidR="008A69FE">
        <w:t>to 6 PM. The period from 12 PM to 6 PM (PCM discharging period) corresponds with the on-peak energy hours.</w:t>
      </w:r>
      <w:r w:rsidR="003C7AE9">
        <w:t xml:space="preserve"> The simulations were conducted for a 3-month cooling season from the beginning of June to the end of August.</w:t>
      </w:r>
    </w:p>
    <w:p w14:paraId="21C455B0" w14:textId="657FD532" w:rsidR="005777F7" w:rsidRPr="00467A81" w:rsidRDefault="005777F7" w:rsidP="00D102D0">
      <w:pPr>
        <w:spacing w:line="480" w:lineRule="auto"/>
        <w:ind w:firstLine="720"/>
        <w:jc w:val="both"/>
      </w:pPr>
      <w:r>
        <w:t xml:space="preserve">For each case, the timestep in the </w:t>
      </w:r>
      <w:proofErr w:type="spellStart"/>
      <w:r>
        <w:t>EnergyPlus</w:t>
      </w:r>
      <w:proofErr w:type="spellEnd"/>
      <w:r>
        <w:t xml:space="preserve"> simulation is ten minutes. </w:t>
      </w:r>
      <w:r w:rsidR="00A067CB">
        <w:t>To ensure convergence requirements for the Enthalpy method are met, the timestep in PCM model is 0.5 s, which is implemented inside the MATLAB function block in Simulink.</w:t>
      </w:r>
    </w:p>
    <w:p w14:paraId="6B66AF8D" w14:textId="30244DA7" w:rsidR="00607210" w:rsidRDefault="00607210" w:rsidP="00D102D0">
      <w:pPr>
        <w:pStyle w:val="Heading3"/>
        <w:spacing w:line="480" w:lineRule="auto"/>
        <w:jc w:val="both"/>
      </w:pPr>
      <w:bookmarkStart w:id="66" w:name="_Toc59201339"/>
      <w:r>
        <w:t xml:space="preserve">PCM </w:t>
      </w:r>
      <w:r w:rsidR="005777F7">
        <w:t xml:space="preserve">and Duct </w:t>
      </w:r>
      <w:r>
        <w:t>Sizing</w:t>
      </w:r>
      <w:bookmarkEnd w:id="66"/>
    </w:p>
    <w:p w14:paraId="5D69AECE" w14:textId="1652CF69" w:rsidR="0076410C" w:rsidRDefault="00A60EEE" w:rsidP="00D102D0">
      <w:pPr>
        <w:spacing w:line="480" w:lineRule="auto"/>
        <w:ind w:firstLine="720"/>
        <w:jc w:val="both"/>
      </w:pPr>
      <w:bookmarkStart w:id="67" w:name="_Hlk58520381"/>
      <w:r>
        <w:t>The PCM</w:t>
      </w:r>
      <w:r w:rsidR="00841FF5">
        <w:t xml:space="preserve"> mass</w:t>
      </w:r>
      <w:r>
        <w:t xml:space="preserve"> was sized for each floor of the medium office building according to the </w:t>
      </w:r>
      <w:r w:rsidR="00106C39">
        <w:t>on-peak</w:t>
      </w:r>
      <w:r>
        <w:t xml:space="preserve"> HVAC sensible </w:t>
      </w:r>
      <w:r w:rsidR="00F46914">
        <w:t>cooling energy</w:t>
      </w:r>
      <w:r w:rsidR="00106C39">
        <w:t xml:space="preserve"> usage</w:t>
      </w:r>
      <w:r w:rsidR="002A7CCF">
        <w:t xml:space="preserve"> for the hottest day of</w:t>
      </w:r>
      <w:r w:rsidR="00106C39">
        <w:t xml:space="preserve"> the whole cooling season</w:t>
      </w:r>
      <w:r w:rsidR="00FC1A49">
        <w:t>.</w:t>
      </w:r>
      <w:r w:rsidR="00841FF5">
        <w:t xml:space="preserve"> The baseline case</w:t>
      </w:r>
      <w:r w:rsidR="0076410C">
        <w:t xml:space="preserve"> was simulated for the 3-month cooling season and the day with the highest on-peak total HVAC sensible cooling energy</w:t>
      </w:r>
      <w:r w:rsidR="008A69FE">
        <w:t xml:space="preserve"> (</w:t>
      </w:r>
      <m:oMath>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m:t>
        </m:r>
      </m:oMath>
      <w:r w:rsidR="0076410C">
        <w:t xml:space="preserve"> was used as the design day. The PCM was sized to have total latent heat</w:t>
      </w:r>
      <w:r w:rsidR="008A69FE">
        <w:t xml:space="preserve"> energy</w:t>
      </w:r>
      <w:r w:rsidR="0076410C">
        <w:t xml:space="preserve"> equal to one tenth of the</w:t>
      </w:r>
      <w:r w:rsidR="0076410C" w:rsidRPr="0076410C">
        <w:t xml:space="preserve"> </w:t>
      </w:r>
      <w:r w:rsidR="0076410C">
        <w:t>maximum one-day on-peak HVAC sensible cooling energy</w:t>
      </w:r>
      <w:bookmarkEnd w:id="67"/>
      <w:r w:rsidR="0076410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76410C" w14:paraId="11D86FEF" w14:textId="77777777" w:rsidTr="00B0301E">
        <w:tc>
          <w:tcPr>
            <w:tcW w:w="625" w:type="dxa"/>
          </w:tcPr>
          <w:p w14:paraId="3A63F4F8" w14:textId="77777777" w:rsidR="0076410C" w:rsidRDefault="0076410C" w:rsidP="00D102D0">
            <w:pPr>
              <w:spacing w:line="480" w:lineRule="auto"/>
              <w:jc w:val="both"/>
            </w:pPr>
          </w:p>
        </w:tc>
        <w:tc>
          <w:tcPr>
            <w:tcW w:w="8100" w:type="dxa"/>
          </w:tcPr>
          <w:p w14:paraId="27B9A9A8" w14:textId="77777777" w:rsidR="0076410C" w:rsidRPr="00467A81" w:rsidRDefault="00A8678E" w:rsidP="00D102D0">
            <w:pPr>
              <w:spacing w:line="480" w:lineRule="auto"/>
              <w:jc w:val="both"/>
              <w:rPr>
                <w:i/>
              </w:rPr>
            </w:pPr>
            <m:oMathPara>
              <m:oMath>
                <m:sSub>
                  <m:sSubPr>
                    <m:ctrlPr>
                      <w:rPr>
                        <w:rFonts w:ascii="Cambria Math" w:hAnsi="Cambria Math"/>
                        <w:i/>
                      </w:rPr>
                    </m:ctrlPr>
                  </m:sSubPr>
                  <m:e>
                    <m:r>
                      <w:rPr>
                        <w:rFonts w:ascii="Cambria Math" w:hAnsi="Cambria Math"/>
                      </w:rPr>
                      <m:t>m</m:t>
                    </m:r>
                  </m:e>
                  <m:sub>
                    <m:r>
                      <w:rPr>
                        <w:rFonts w:ascii="Cambria Math" w:hAnsi="Cambria Math"/>
                      </w:rPr>
                      <m:t>PCM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s,max on-peak</m:t>
                        </m:r>
                      </m:sub>
                    </m:sSub>
                  </m:num>
                  <m:den>
                    <m:sSub>
                      <m:sSubPr>
                        <m:ctrlPr>
                          <w:rPr>
                            <w:rFonts w:ascii="Cambria Math" w:hAnsi="Cambria Math"/>
                            <w:i/>
                          </w:rPr>
                        </m:ctrlPr>
                      </m:sSubPr>
                      <m:e>
                        <m:r>
                          <w:rPr>
                            <w:rFonts w:ascii="Cambria Math" w:hAnsi="Cambria Math"/>
                          </w:rPr>
                          <m:t xml:space="preserve">10 </m:t>
                        </m:r>
                        <m:r>
                          <w:rPr>
                            <w:rFonts w:ascii="Cambria Math" w:hAnsi="Cambria Math"/>
                          </w:rPr>
                          <m:t>h</m:t>
                        </m:r>
                      </m:e>
                      <m:sub>
                        <m:r>
                          <w:rPr>
                            <w:rFonts w:ascii="Cambria Math" w:hAnsi="Cambria Math"/>
                          </w:rPr>
                          <m:t>sl</m:t>
                        </m:r>
                      </m:sub>
                    </m:sSub>
                  </m:den>
                </m:f>
              </m:oMath>
            </m:oMathPara>
          </w:p>
        </w:tc>
        <w:tc>
          <w:tcPr>
            <w:tcW w:w="625" w:type="dxa"/>
          </w:tcPr>
          <w:p w14:paraId="76395E02" w14:textId="63C76E5C" w:rsidR="0076410C"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76410C">
              <w:t>.</w:t>
            </w:r>
            <w:r>
              <w:rPr>
                <w:noProof/>
              </w:rPr>
              <w:fldChar w:fldCharType="begin"/>
            </w:r>
            <w:r>
              <w:rPr>
                <w:noProof/>
              </w:rPr>
              <w:instrText xml:space="preserve"> SEQ Equation \* ARABIC \s 1 </w:instrText>
            </w:r>
            <w:r>
              <w:rPr>
                <w:noProof/>
              </w:rPr>
              <w:fldChar w:fldCharType="separate"/>
            </w:r>
            <w:r w:rsidR="000A0DA3">
              <w:rPr>
                <w:noProof/>
              </w:rPr>
              <w:t>22</w:t>
            </w:r>
            <w:r>
              <w:rPr>
                <w:noProof/>
              </w:rPr>
              <w:fldChar w:fldCharType="end"/>
            </w:r>
          </w:p>
        </w:tc>
      </w:tr>
    </w:tbl>
    <w:p w14:paraId="5034D3FC" w14:textId="77777777" w:rsidR="00B01A8D" w:rsidRDefault="00345D27" w:rsidP="00D102D0">
      <w:pPr>
        <w:spacing w:line="480" w:lineRule="auto"/>
        <w:jc w:val="both"/>
      </w:pPr>
      <w:r>
        <w:tab/>
        <w:t>The duct in each floor was sized according to the maximum design airflow rate</w:t>
      </w:r>
      <w:r w:rsidR="00B01A8D">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m:t>
                </m:r>
              </m:e>
            </m:acc>
          </m:e>
          <m:sub>
            <m:r>
              <w:rPr>
                <w:rFonts w:ascii="Cambria Math" w:hAnsi="Cambria Math"/>
              </w:rPr>
              <m:t>max</m:t>
            </m:r>
          </m:sub>
        </m:sSub>
      </m:oMath>
      <w:r w:rsidR="00B01A8D">
        <w:t>)</w:t>
      </w:r>
      <w:r>
        <w:t xml:space="preserve"> determined by </w:t>
      </w:r>
      <w:proofErr w:type="spellStart"/>
      <w:r>
        <w:t>EnergyPlus</w:t>
      </w:r>
      <w:proofErr w:type="spellEnd"/>
      <w:r>
        <w:t xml:space="preserve">. The square duct </w:t>
      </w:r>
      <w:r w:rsidR="00B01A8D">
        <w:t>width (</w:t>
      </w:r>
      <w:r w:rsidR="00B01A8D">
        <w:rPr>
          <w:i/>
          <w:iCs w:val="0"/>
        </w:rPr>
        <w:t>W</w:t>
      </w:r>
      <w:r w:rsidR="00B01A8D">
        <w:rPr>
          <w:i/>
          <w:iCs w:val="0"/>
          <w:vertAlign w:val="subscript"/>
        </w:rPr>
        <w:t>d</w:t>
      </w:r>
      <w:r w:rsidR="00B01A8D" w:rsidRPr="00B01A8D">
        <w:t>)</w:t>
      </w:r>
      <w:r w:rsidR="00B01A8D">
        <w:t xml:space="preserve"> was determined 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B01A8D" w14:paraId="3225DE38" w14:textId="77777777" w:rsidTr="0045725A">
        <w:tc>
          <w:tcPr>
            <w:tcW w:w="625" w:type="dxa"/>
          </w:tcPr>
          <w:p w14:paraId="15B54C08" w14:textId="77777777" w:rsidR="00B01A8D" w:rsidRDefault="00B01A8D" w:rsidP="00D102D0">
            <w:pPr>
              <w:spacing w:line="480" w:lineRule="auto"/>
              <w:jc w:val="both"/>
            </w:pPr>
          </w:p>
        </w:tc>
        <w:tc>
          <w:tcPr>
            <w:tcW w:w="8100" w:type="dxa"/>
          </w:tcPr>
          <w:p w14:paraId="67328E72" w14:textId="77777777" w:rsidR="00B01A8D" w:rsidRPr="00B01A8D" w:rsidRDefault="00A8678E" w:rsidP="00D102D0">
            <w:pPr>
              <w:spacing w:line="480" w:lineRule="auto"/>
              <w:jc w:val="both"/>
              <w:rPr>
                <w:i/>
              </w:rPr>
            </w:pPr>
            <m:oMathPara>
              <m:oMath>
                <m:sSub>
                  <m:sSubPr>
                    <m:ctrlPr>
                      <w:rPr>
                        <w:rFonts w:ascii="Cambria Math" w:hAnsi="Cambria Math"/>
                        <w:i/>
                      </w:rPr>
                    </m:ctrlPr>
                  </m:sSubPr>
                  <m:e>
                    <m:r>
                      <w:rPr>
                        <w:rFonts w:ascii="Cambria Math" w:hAnsi="Cambria Math"/>
                      </w:rPr>
                      <m:t>W</m:t>
                    </m:r>
                  </m:e>
                  <m:sub>
                    <m:r>
                      <w:rPr>
                        <w:rFonts w:ascii="Cambria Math" w:hAnsi="Cambria Math"/>
                      </w:rPr>
                      <m:t>d</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m:t>
                                </m:r>
                              </m:e>
                            </m:acc>
                          </m:e>
                          <m:sub>
                            <m:r>
                              <w:rPr>
                                <w:rFonts w:ascii="Cambria Math" w:hAnsi="Cambria Math"/>
                              </w:rPr>
                              <m:t>max</m:t>
                            </m:r>
                          </m:sub>
                        </m:sSub>
                      </m:num>
                      <m:den>
                        <m:sSub>
                          <m:sSubPr>
                            <m:ctrlPr>
                              <w:rPr>
                                <w:rFonts w:ascii="Cambria Math" w:hAnsi="Cambria Math"/>
                                <w:i/>
                              </w:rPr>
                            </m:ctrlPr>
                          </m:sSubPr>
                          <m:e>
                            <m:r>
                              <w:rPr>
                                <w:rFonts w:ascii="Cambria Math" w:hAnsi="Cambria Math"/>
                              </w:rPr>
                              <m:t>v</m:t>
                            </m:r>
                          </m:e>
                          <m:sub>
                            <m:r>
                              <w:rPr>
                                <w:rFonts w:ascii="Cambria Math" w:hAnsi="Cambria Math"/>
                              </w:rPr>
                              <m:t>max</m:t>
                            </m:r>
                          </m:sub>
                        </m:sSub>
                      </m:den>
                    </m:f>
                  </m:e>
                </m:rad>
              </m:oMath>
            </m:oMathPara>
          </w:p>
        </w:tc>
        <w:tc>
          <w:tcPr>
            <w:tcW w:w="625" w:type="dxa"/>
          </w:tcPr>
          <w:p w14:paraId="198F8674" w14:textId="7E1A91D7" w:rsidR="00B01A8D" w:rsidRDefault="00391D5B" w:rsidP="00D102D0">
            <w:pPr>
              <w:spacing w:line="480" w:lineRule="auto"/>
              <w:jc w:val="both"/>
            </w:pPr>
            <w:r>
              <w:rPr>
                <w:noProof/>
              </w:rPr>
              <w:fldChar w:fldCharType="begin"/>
            </w:r>
            <w:r>
              <w:rPr>
                <w:noProof/>
              </w:rPr>
              <w:instrText xml:space="preserve"> STYLEREF  \s "Heading 2" </w:instrText>
            </w:r>
            <w:r>
              <w:rPr>
                <w:noProof/>
              </w:rPr>
              <w:fldChar w:fldCharType="separate"/>
            </w:r>
            <w:r w:rsidR="000A0DA3">
              <w:rPr>
                <w:noProof/>
              </w:rPr>
              <w:t>3</w:t>
            </w:r>
            <w:r>
              <w:rPr>
                <w:noProof/>
              </w:rPr>
              <w:fldChar w:fldCharType="end"/>
            </w:r>
            <w:r w:rsidR="00B01A8D">
              <w:t>.</w:t>
            </w:r>
            <w:r>
              <w:rPr>
                <w:noProof/>
              </w:rPr>
              <w:fldChar w:fldCharType="begin"/>
            </w:r>
            <w:r>
              <w:rPr>
                <w:noProof/>
              </w:rPr>
              <w:instrText xml:space="preserve"> SEQ Equation \* ARABIC \s 1 </w:instrText>
            </w:r>
            <w:r>
              <w:rPr>
                <w:noProof/>
              </w:rPr>
              <w:fldChar w:fldCharType="separate"/>
            </w:r>
            <w:r w:rsidR="000A0DA3">
              <w:rPr>
                <w:noProof/>
              </w:rPr>
              <w:t>23</w:t>
            </w:r>
            <w:r>
              <w:rPr>
                <w:noProof/>
              </w:rPr>
              <w:fldChar w:fldCharType="end"/>
            </w:r>
          </w:p>
        </w:tc>
      </w:tr>
    </w:tbl>
    <w:p w14:paraId="71CAC828" w14:textId="55C2E10A" w:rsidR="00F46914" w:rsidRDefault="00B01A8D" w:rsidP="00D102D0">
      <w:pPr>
        <w:spacing w:line="480" w:lineRule="auto"/>
        <w:jc w:val="both"/>
      </w:pPr>
      <w:r>
        <w:t xml:space="preserve">where </w:t>
      </w:r>
      <w:proofErr w:type="spellStart"/>
      <w:r>
        <w:rPr>
          <w:i/>
          <w:iCs w:val="0"/>
        </w:rPr>
        <w:t>v</w:t>
      </w:r>
      <w:r>
        <w:rPr>
          <w:i/>
          <w:iCs w:val="0"/>
          <w:vertAlign w:val="subscript"/>
        </w:rPr>
        <w:t>max</w:t>
      </w:r>
      <w:proofErr w:type="spellEnd"/>
      <w:r>
        <w:t xml:space="preserve"> is the maximum recommended air velocity in a duct </w:t>
      </w:r>
      <w:r w:rsidR="002A7CCF">
        <w:t>(</w:t>
      </w:r>
      <w:r>
        <w:t>1200 fpm</w:t>
      </w:r>
      <w:r w:rsidR="002A7CCF">
        <w:t>)</w:t>
      </w:r>
      <w:r>
        <w:t>.</w:t>
      </w:r>
      <w:r w:rsidR="00A067CB">
        <w:t xml:space="preserve"> The duct wall thickness</w:t>
      </w:r>
      <w:r w:rsidR="007F1AF1">
        <w:t xml:space="preserve"> is set at 1.31 mm, which corresponds with 16-gauge galvanized steel.</w:t>
      </w:r>
      <w:r>
        <w:t xml:space="preserve"> </w:t>
      </w:r>
      <w:r w:rsidR="00EA7A12">
        <w:t xml:space="preserve">The total length </w:t>
      </w:r>
      <w:r w:rsidR="00EA7A12">
        <w:lastRenderedPageBreak/>
        <w:t xml:space="preserve">of the </w:t>
      </w:r>
      <w:r w:rsidR="00345D27">
        <w:t>PCM duct section was 20 m and it was divided into 20 lengthwise subsections.</w:t>
      </w:r>
      <w:r>
        <w:t xml:space="preserve"> The PCM thickness was</w:t>
      </w:r>
      <w:r w:rsidR="003C7AE9">
        <w:t xml:space="preserve"> determined using the PCM mass, total duct length and duct width.</w:t>
      </w:r>
    </w:p>
    <w:p w14:paraId="0B6DA11E" w14:textId="77777777" w:rsidR="00D44B85" w:rsidRPr="003D356C" w:rsidRDefault="00D44B85" w:rsidP="00D102D0">
      <w:pPr>
        <w:spacing w:line="480" w:lineRule="auto"/>
        <w:jc w:val="both"/>
      </w:pPr>
    </w:p>
    <w:p w14:paraId="07CAB5AC" w14:textId="77777777" w:rsidR="000E16A5" w:rsidRDefault="000E16A5" w:rsidP="00D102D0">
      <w:pPr>
        <w:pStyle w:val="Heading2"/>
        <w:spacing w:line="480" w:lineRule="auto"/>
        <w:sectPr w:rsidR="000E16A5" w:rsidSect="00B25945">
          <w:pgSz w:w="12240" w:h="15840"/>
          <w:pgMar w:top="1440" w:right="1440" w:bottom="1440" w:left="1440" w:header="720" w:footer="720" w:gutter="0"/>
          <w:cols w:space="720"/>
        </w:sectPr>
      </w:pPr>
    </w:p>
    <w:p w14:paraId="06A83CB0" w14:textId="77777777" w:rsidR="00B25945" w:rsidRDefault="00B25945" w:rsidP="00D102D0">
      <w:pPr>
        <w:pStyle w:val="Heading2"/>
        <w:spacing w:line="480" w:lineRule="auto"/>
      </w:pPr>
      <w:bookmarkStart w:id="68" w:name="_Toc59201340"/>
      <w:r w:rsidRPr="00EC3461">
        <w:lastRenderedPageBreak/>
        <w:t>Simulation Results</w:t>
      </w:r>
      <w:bookmarkEnd w:id="68"/>
    </w:p>
    <w:p w14:paraId="7F2CDE10" w14:textId="629AB598" w:rsidR="00463FD2" w:rsidRPr="00463FD2" w:rsidRDefault="003C7AE9" w:rsidP="00D102D0">
      <w:pPr>
        <w:spacing w:line="480" w:lineRule="auto"/>
        <w:ind w:firstLine="720"/>
        <w:jc w:val="both"/>
      </w:pPr>
      <w:r>
        <w:t>This section</w:t>
      </w:r>
      <w:r w:rsidR="00463FD2">
        <w:t xml:space="preserve"> present</w:t>
      </w:r>
      <w:r>
        <w:t>s</w:t>
      </w:r>
      <w:r w:rsidR="00463FD2">
        <w:t xml:space="preserve"> the results of the whole building simulation and </w:t>
      </w:r>
      <w:r w:rsidR="002A7CCF">
        <w:t>t</w:t>
      </w:r>
      <w:r w:rsidR="00463FD2">
        <w:t>he</w:t>
      </w:r>
      <w:r w:rsidR="002A7CCF">
        <w:t xml:space="preserve"> analysis</w:t>
      </w:r>
      <w:r w:rsidR="00463FD2">
        <w:t xml:space="preserve"> to deduce meaningful insights on the load shifting capabilities of the PCM thermal energy storage.</w:t>
      </w:r>
      <w:r w:rsidR="007F1AF1">
        <w:t xml:space="preserve"> First, one day results for hot-dry and mild-humid days are presented and analyzed for El Paso. </w:t>
      </w:r>
      <w:r w:rsidR="00BC73D6">
        <w:t xml:space="preserve">These two days were chosen because they have weather conditions that have high sensible and latent cooling loads, which will give insight into how these loads are shifted and their effect on the peak energy demand reduction. Then, the 3-month cooling season </w:t>
      </w:r>
      <w:proofErr w:type="gramStart"/>
      <w:r w:rsidR="00BC73D6">
        <w:t>loads</w:t>
      </w:r>
      <w:proofErr w:type="gramEnd"/>
      <w:r w:rsidR="00BC73D6">
        <w:t xml:space="preserve"> and energy costs are presented for each location. Lastly, the payback period for each location is determined.</w:t>
      </w:r>
    </w:p>
    <w:p w14:paraId="774FF981" w14:textId="77777777" w:rsidR="00B25945" w:rsidRDefault="00B25945" w:rsidP="00D102D0">
      <w:pPr>
        <w:pStyle w:val="Heading3"/>
        <w:spacing w:line="480" w:lineRule="auto"/>
      </w:pPr>
      <w:bookmarkStart w:id="69" w:name="_Toc59201341"/>
      <w:r>
        <w:t xml:space="preserve">PCM </w:t>
      </w:r>
      <w:r w:rsidR="00B0301E">
        <w:t>C</w:t>
      </w:r>
      <w:r w:rsidR="003C7AE9">
        <w:t>harging/</w:t>
      </w:r>
      <w:r w:rsidR="00B0301E">
        <w:t>D</w:t>
      </w:r>
      <w:r w:rsidR="003C7AE9">
        <w:t xml:space="preserve">ischarging </w:t>
      </w:r>
      <w:r w:rsidR="00B0301E">
        <w:t>R</w:t>
      </w:r>
      <w:r w:rsidR="003C7AE9">
        <w:t>ate</w:t>
      </w:r>
      <w:bookmarkEnd w:id="69"/>
    </w:p>
    <w:p w14:paraId="5223C711" w14:textId="3A4F05F1" w:rsidR="00B25945" w:rsidRDefault="00063480" w:rsidP="00D102D0">
      <w:pPr>
        <w:spacing w:line="480" w:lineRule="auto"/>
        <w:ind w:firstLine="720"/>
        <w:jc w:val="both"/>
      </w:pPr>
      <w:r>
        <w:fldChar w:fldCharType="begin"/>
      </w:r>
      <w:r>
        <w:instrText xml:space="preserve"> REF _Ref57749062 \h  \* MERGEFORMAT </w:instrText>
      </w:r>
      <w:r>
        <w:fldChar w:fldCharType="separate"/>
      </w:r>
      <w:r w:rsidR="000A0DA3" w:rsidRPr="00063480">
        <w:rPr>
          <w:color w:val="000000" w:themeColor="text1"/>
        </w:rPr>
        <w:t xml:space="preserve">Figure </w:t>
      </w:r>
      <w:r w:rsidR="000A0DA3">
        <w:rPr>
          <w:noProof/>
          <w:color w:val="000000" w:themeColor="text1"/>
        </w:rPr>
        <w:t>4.1</w:t>
      </w:r>
      <w:r>
        <w:fldChar w:fldCharType="end"/>
      </w:r>
      <w:r w:rsidR="00B25945">
        <w:t xml:space="preserve"> displays the supply-air temperature and post-PCM air temperature for each floor on a hot and dry day.</w:t>
      </w:r>
      <w:r w:rsidR="00B25945" w:rsidRPr="00B31302">
        <w:t xml:space="preserve"> </w:t>
      </w:r>
      <w:r w:rsidR="00B25945">
        <w:t>The yellow shaded area represents the PCM charging period, and the green shaded area represents the PCM discharging period</w:t>
      </w:r>
      <w:r w:rsidR="00B25945" w:rsidRPr="00053944">
        <w:t>.</w:t>
      </w:r>
      <w:r w:rsidR="00B25945">
        <w:t xml:space="preserve"> During the charging process, the air temperature at the PCM section outlet is higher than the supply-air temperature, which is due to the heat gained by the air from the PCM. During the discharging process, the air temperature at the PCM section outlet is lower than the supply-air temperature, which is due to the heat lost by the air to the PCM. </w:t>
      </w:r>
      <w:r w:rsidR="004753D9">
        <w:fldChar w:fldCharType="begin"/>
      </w:r>
      <w:r w:rsidR="004753D9">
        <w:instrText xml:space="preserve"> REF _Ref57749676 \h </w:instrText>
      </w:r>
      <w:r w:rsidR="00C57B90">
        <w:instrText xml:space="preserve"> \* MERGEFORMAT </w:instrText>
      </w:r>
      <w:r w:rsidR="004753D9">
        <w:fldChar w:fldCharType="separate"/>
      </w:r>
      <w:r w:rsidR="000A0DA3" w:rsidRPr="004753D9">
        <w:rPr>
          <w:color w:val="000000" w:themeColor="text1"/>
        </w:rPr>
        <w:t xml:space="preserve">Figure </w:t>
      </w:r>
      <w:r w:rsidR="000A0DA3">
        <w:rPr>
          <w:noProof/>
          <w:color w:val="000000" w:themeColor="text1"/>
        </w:rPr>
        <w:t>4.2</w:t>
      </w:r>
      <w:r w:rsidR="004753D9">
        <w:fldChar w:fldCharType="end"/>
      </w:r>
      <w:r w:rsidR="004753D9">
        <w:t xml:space="preserve"> </w:t>
      </w:r>
      <w:r w:rsidR="00B25945" w:rsidRPr="00053944">
        <w:t xml:space="preserve">displays the </w:t>
      </w:r>
      <w:r w:rsidR="00B25945">
        <w:t>air-to-PCM heat transfer rate</w:t>
      </w:r>
      <w:r w:rsidR="00B25945" w:rsidRPr="00053944">
        <w:t xml:space="preserve"> profile for</w:t>
      </w:r>
      <w:r w:rsidR="00B25945">
        <w:t xml:space="preserve"> each floor on</w:t>
      </w:r>
      <w:r w:rsidR="00B25945" w:rsidRPr="00053944">
        <w:t xml:space="preserve"> a hot and dry day, which is the rate </w:t>
      </w:r>
      <w:r w:rsidR="00B25945">
        <w:t>that</w:t>
      </w:r>
      <w:r w:rsidR="00B25945" w:rsidRPr="00053944">
        <w:t xml:space="preserve"> the PCM loses (positive) and gains (negative) thermal energy in the charging and discharging periods, respectively</w:t>
      </w:r>
      <w:r w:rsidR="00B25945">
        <w:t>.</w:t>
      </w:r>
      <w:r w:rsidR="00E3632D">
        <w:t xml:space="preserve"> </w:t>
      </w:r>
      <w:r w:rsidR="00E3632D">
        <w:fldChar w:fldCharType="begin"/>
      </w:r>
      <w:r w:rsidR="00E3632D">
        <w:instrText xml:space="preserve"> REF _Ref57750295 \h </w:instrText>
      </w:r>
      <w:r w:rsidR="00C57B90">
        <w:instrText xml:space="preserve"> \* MERGEFORMAT </w:instrText>
      </w:r>
      <w:r w:rsidR="00E3632D">
        <w:fldChar w:fldCharType="separate"/>
      </w:r>
      <w:r w:rsidR="000A0DA3" w:rsidRPr="00E3632D">
        <w:rPr>
          <w:color w:val="000000" w:themeColor="text1"/>
        </w:rPr>
        <w:t xml:space="preserve">Figure </w:t>
      </w:r>
      <w:r w:rsidR="000A0DA3">
        <w:rPr>
          <w:noProof/>
          <w:color w:val="000000" w:themeColor="text1"/>
        </w:rPr>
        <w:t>4.3</w:t>
      </w:r>
      <w:r w:rsidR="00E3632D">
        <w:fldChar w:fldCharType="end"/>
      </w:r>
      <w:r w:rsidR="00B25945">
        <w:t xml:space="preserve"> </w:t>
      </w:r>
      <w:r w:rsidR="00B25945" w:rsidRPr="00053944">
        <w:t xml:space="preserve">displays the latent heat ratio (LHR), which signifies how much of the PCM has melted or frozen and how much of the PCM’s latent heat capacity </w:t>
      </w:r>
      <w:r w:rsidR="00B25945">
        <w:t>is</w:t>
      </w:r>
      <w:r w:rsidR="00B25945" w:rsidRPr="00053944">
        <w:t xml:space="preserve"> utilized during the charging and discharging process.</w:t>
      </w:r>
      <w:r w:rsidR="004753D9">
        <w:t xml:space="preserve"> The LHR is the mean value of the ratio between the enthalpy and </w:t>
      </w:r>
      <w:proofErr w:type="spellStart"/>
      <w:r w:rsidR="004753D9">
        <w:rPr>
          <w:i/>
          <w:iCs w:val="0"/>
        </w:rPr>
        <w:t>h</w:t>
      </w:r>
      <w:r w:rsidR="004753D9">
        <w:rPr>
          <w:i/>
          <w:iCs w:val="0"/>
          <w:vertAlign w:val="subscript"/>
        </w:rPr>
        <w:t>sl</w:t>
      </w:r>
      <w:proofErr w:type="spellEnd"/>
      <w:r w:rsidR="004753D9">
        <w:t xml:space="preserve"> </w:t>
      </w:r>
      <w:r w:rsidR="00E3632D">
        <w:t xml:space="preserve">for all the PCM nodes. When the </w:t>
      </w:r>
      <w:r w:rsidR="002A7CCF">
        <w:t xml:space="preserve">averaged </w:t>
      </w:r>
      <w:r w:rsidR="00E3632D">
        <w:t xml:space="preserve">enthalpy is greater than </w:t>
      </w:r>
      <w:proofErr w:type="spellStart"/>
      <w:r w:rsidR="00E3632D">
        <w:rPr>
          <w:i/>
          <w:iCs w:val="0"/>
        </w:rPr>
        <w:t>h</w:t>
      </w:r>
      <w:r w:rsidR="00E3632D">
        <w:rPr>
          <w:i/>
          <w:iCs w:val="0"/>
          <w:vertAlign w:val="subscript"/>
        </w:rPr>
        <w:t>sl</w:t>
      </w:r>
      <w:proofErr w:type="spellEnd"/>
      <w:r w:rsidR="00E3632D">
        <w:t xml:space="preserve">, LHR is 1, and when the enthalpy is less than </w:t>
      </w:r>
      <w:proofErr w:type="spellStart"/>
      <w:r w:rsidR="00E3632D">
        <w:rPr>
          <w:i/>
          <w:iCs w:val="0"/>
        </w:rPr>
        <w:t>h</w:t>
      </w:r>
      <w:r w:rsidR="00E3632D">
        <w:rPr>
          <w:i/>
          <w:iCs w:val="0"/>
          <w:vertAlign w:val="subscript"/>
        </w:rPr>
        <w:t>sl</w:t>
      </w:r>
      <w:proofErr w:type="spellEnd"/>
      <w:r w:rsidR="00E3632D">
        <w:t>, LHR is 0.</w:t>
      </w:r>
      <w:r w:rsidR="00B25945" w:rsidRPr="00053944">
        <w:t xml:space="preserve"> The PCM </w:t>
      </w:r>
      <w:r w:rsidR="00B25945" w:rsidRPr="00053944">
        <w:lastRenderedPageBreak/>
        <w:t xml:space="preserve">begins in a </w:t>
      </w:r>
      <w:r w:rsidR="00B25945">
        <w:t>liquid phase</w:t>
      </w:r>
      <w:r w:rsidR="00B25945" w:rsidRPr="00053944">
        <w:t xml:space="preserve"> with the LHR equal to 1</w:t>
      </w:r>
      <w:r w:rsidR="00B25945">
        <w:t>.</w:t>
      </w:r>
      <w:r w:rsidR="00B25945" w:rsidRPr="00053944">
        <w:t xml:space="preserve"> </w:t>
      </w:r>
      <w:r w:rsidR="00B25945">
        <w:t>The</w:t>
      </w:r>
      <w:r w:rsidR="00B25945" w:rsidRPr="00053944">
        <w:t xml:space="preserve"> LHR dropped to below 0.1</w:t>
      </w:r>
      <w:r w:rsidR="00B25945">
        <w:t xml:space="preserve"> during the charging process</w:t>
      </w:r>
      <w:r w:rsidR="00B25945" w:rsidRPr="00053944">
        <w:t>, which means that more than 90 % of the PCM’s latent storage capacity is used. The supply air temperature increases above the PCM’s melting temperature</w:t>
      </w:r>
      <w:r w:rsidR="00B25945">
        <w:t xml:space="preserve"> in the discharging process</w:t>
      </w:r>
      <w:r w:rsidR="00B25945" w:rsidRPr="00053944">
        <w:t>, which causes the LHR to increase to above 0.95.</w:t>
      </w:r>
    </w:p>
    <w:tbl>
      <w:tblPr>
        <w:tblStyle w:val="TableGrid"/>
        <w:tblW w:w="0" w:type="auto"/>
        <w:tblLook w:val="04A0" w:firstRow="1" w:lastRow="0" w:firstColumn="1" w:lastColumn="0" w:noHBand="0" w:noVBand="1"/>
      </w:tblPr>
      <w:tblGrid>
        <w:gridCol w:w="9350"/>
      </w:tblGrid>
      <w:tr w:rsidR="00B25945" w14:paraId="291A57B7" w14:textId="77777777" w:rsidTr="00063480">
        <w:tc>
          <w:tcPr>
            <w:tcW w:w="9350" w:type="dxa"/>
            <w:tcBorders>
              <w:top w:val="nil"/>
              <w:left w:val="nil"/>
              <w:bottom w:val="nil"/>
              <w:right w:val="nil"/>
            </w:tcBorders>
          </w:tcPr>
          <w:p w14:paraId="4198C519" w14:textId="77777777" w:rsidR="00063480" w:rsidRPr="00063480" w:rsidRDefault="00B25945"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668480" behindDoc="0" locked="0" layoutInCell="1" allowOverlap="1" wp14:anchorId="3B8E77BB" wp14:editId="63942496">
                      <wp:simplePos x="0" y="0"/>
                      <wp:positionH relativeFrom="column">
                        <wp:posOffset>1947545</wp:posOffset>
                      </wp:positionH>
                      <wp:positionV relativeFrom="paragraph">
                        <wp:posOffset>234315</wp:posOffset>
                      </wp:positionV>
                      <wp:extent cx="1895475" cy="2562225"/>
                      <wp:effectExtent l="0" t="0" r="9525" b="9525"/>
                      <wp:wrapNone/>
                      <wp:docPr id="12" name="Group 12"/>
                      <wp:cNvGraphicFramePr/>
                      <a:graphic xmlns:a="http://schemas.openxmlformats.org/drawingml/2006/main">
                        <a:graphicData uri="http://schemas.microsoft.com/office/word/2010/wordprocessingGroup">
                          <wpg:wgp>
                            <wpg:cNvGrpSpPr/>
                            <wpg:grpSpPr>
                              <a:xfrm>
                                <a:off x="0" y="0"/>
                                <a:ext cx="1895475" cy="2562225"/>
                                <a:chOff x="0" y="0"/>
                                <a:chExt cx="1933575" cy="2562225"/>
                              </a:xfrm>
                            </wpg:grpSpPr>
                            <wps:wsp>
                              <wps:cNvPr id="13" name="Rectangle 13"/>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E754CA8" id="Group 12" o:spid="_x0000_s1026" style="position:absolute;margin-left:153.35pt;margin-top:18.45pt;width:149.25pt;height:201.75pt;z-index:251668480;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ARuNwMAAAQLAAAOAAAAZHJzL2Uyb0RvYy54bWzsVttqGzEQfS/0H4Tem73Ya8dL1sEkTSiE&#10;JiQpeVa02gtoJVWSvXa/viPtJU5iCk2hhZKXtS4zZ2aORsc6Od02HG2YNrUUGY6OQoyYoDKvRZnh&#10;b/cXn44xMpaInHApWIZ3zODT5ccPJ61KWSwryXOmEYAIk7Yqw5W1Kg0CQyvWEHMkFROwWUjdEAtT&#10;XQa5Ji2gNzyIw3AWtFLnSkvKjIHV824TLz1+UTBqr4vCMIt4hiE367/afx/dN1iekLTURFU17dMg&#10;b8iiIbWAoCPUObEErXX9CqqpqZZGFvaIyiaQRVFT5muAaqLwRTWXWq6Vr6VM21KNNAG1L3h6Myz9&#10;urnRqM7h7GKMBGngjHxYBHMgp1VlCjaXWt2pG90vlN3M1bstdON+oRK09bTuRlrZ1iIKi9HxIpnO&#10;E4wo7MXJLI7jpCOeVnA6r/xo9XnwXEwmyQHPYAgcuPzGdFoFTWSeeDJ/xtNdRRTz9BvHwcDTZODp&#10;FrqLiJIzFE06rrzdSJRJDXB2gKXFPEoS6MbXVC1mcQjk9Ewl8Tz0LTrWS1Kljb1kskFukGENOfjG&#10;I5srY+F8wHQwcZGN5HV+UXPuJ+5WsTOu0YbAfSCUMmFnnTtXFemWo2k4RvX30Hl44GdgXDhIIR14&#10;F9etwIEMZfuR3XHm7Li4ZQX0GbRD7AOOyPu5RN1WRXLWLSeQysDA6OFz8YAOuYD4I3YPcKjOyB0R&#10;sNPbO1fmBWJ0Dn+VWOc8evjIUtjRuamF1IcAuB0jd/YDSR01jqVHme+gu7Ts5MkoelHD6V4RY2+I&#10;Bj2CXgGNtdfwKbhsMyz7EUaV1D8OrTt7aH/YxagFfcuw+b4mmmHEvwi4GItoOnWC6CfTZB7DRO/v&#10;PO7viHVzJqFlIlBzRf3Q2Vs+DAstmweQ4pWLCltEUIidYWr1MDmzne6CmFO2WnkzEEFF7JW4U9SB&#10;O1Zd995vH4hWfYtb0JGvcriMJH3R6Z2t8xRytbayqP01eOK15xuEwcnZ31CI6QGFmP6WQgCDIA6L&#10;ZBDKQUr/gT5M/amQd32AtnZdNsrQc+F614f/QR/8ewKeWv6fon8Wurfc/tzrydPjdfkTAAD//wMA&#10;UEsDBBQABgAIAAAAIQC7ExuB4QAAAAoBAAAPAAAAZHJzL2Rvd25yZXYueG1sTI/BSsNAEIbvgu+w&#10;jODN7qZNo8ZsSinqqRRsBfG2TaZJaHY2ZLdJ+vaOJ73NMB//fH+2mmwrBux940hDNFMgkApXNlRp&#10;+Dy8PTyB8MFQaVpHqOGKHlb57U1m0tKN9IHDPlSCQ8inRkMdQpdK6YsarfEz1yHx7eR6awKvfSXL&#10;3owcbls5VyqR1jTEH2rT4abG4ry/WA3voxnXi+h12J5Pm+v3Ybn72kao9f3dtH4BEXAKfzD86rM6&#10;5Ox0dBcqvWg1LFTyyCgPyTMIBhK1nIM4aohjFYPMM/m/Qv4DAAD//wMAUEsBAi0AFAAGAAgAAAAh&#10;ALaDOJL+AAAA4QEAABMAAAAAAAAAAAAAAAAAAAAAAFtDb250ZW50X1R5cGVzXS54bWxQSwECLQAU&#10;AAYACAAAACEAOP0h/9YAAACUAQAACwAAAAAAAAAAAAAAAAAvAQAAX3JlbHMvLnJlbHNQSwECLQAU&#10;AAYACAAAACEAx6gEbjcDAAAECwAADgAAAAAAAAAAAAAAAAAuAgAAZHJzL2Uyb0RvYy54bWxQSwEC&#10;LQAUAAYACAAAACEAuxMbgeEAAAAKAQAADwAAAAAAAAAAAAAAAACRBQAAZHJzL2Rvd25yZXYueG1s&#10;UEsFBgAAAAAEAAQA8wAAAJ8GAAAAAA==&#10;">
                      <v:rect id="Rectangle 13"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bEwQAAANsAAAAPAAAAZHJzL2Rvd25yZXYueG1sRE/bisIw&#10;EH1f8B/CCL5p6npBukbRBUEQFC/ssm9DM7bFZhKaqPXvjSDs2xzOdabzxlTiRrUvLSvo9xIQxJnV&#10;JecKTsdVdwLCB2SNlWVS8CAP81nrY4qptnfe0+0QchFD2KeooAjBpVL6rCCDvmcdceTOtjYYIqxz&#10;qWu8x3BTyc8kGUuDJceGAh19F5RdDlejYOfOu82WfwfLn22+4ZV1p+HfSKlOu1l8gQjUhH/x273W&#10;cf4AXr/EA+TsCQAA//8DAFBLAQItABQABgAIAAAAIQDb4fbL7gAAAIUBAAATAAAAAAAAAAAAAAAA&#10;AAAAAABbQ29udGVudF9UeXBlc10ueG1sUEsBAi0AFAAGAAgAAAAhAFr0LFu/AAAAFQEAAAsAAAAA&#10;AAAAAAAAAAAAHwEAAF9yZWxzLy5yZWxzUEsBAi0AFAAGAAgAAAAhAKwOtsTBAAAA2wAAAA8AAAAA&#10;AAAAAAAAAAAABwIAAGRycy9kb3ducmV2LnhtbFBLBQYAAAAAAwADALcAAAD1AgAAAAA=&#10;" fillcolor="#70ad47 [3209]" stroked="f" strokeweight="1pt">
                        <v:fill opacity="9252f"/>
                      </v:rect>
                      <v:rect id="Rectangle 14"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9RqwQAAANsAAAAPAAAAZHJzL2Rvd25yZXYueG1sRE9NawIx&#10;EL0L/Q9hCl6kZlttKVujFKGgIIha0OOwGZPFzWTZxHX990YQvM3jfc5k1rlKtNSE0rOC92EGgrjw&#10;umSj4H/39/YNIkRkjZVnUnClALPpS2+CufYX3lC7jUakEA45KrAx1rmUobDkMAx9TZy4o28cxgQb&#10;I3WDlxTuKvmRZV/SYcmpwWJNc0vFaXt2CvTyYHej+tSu6LgviQZr82lapfqv3e8PiEhdfIof7oVO&#10;88dw/yUdIKc3AAAA//8DAFBLAQItABQABgAIAAAAIQDb4fbL7gAAAIUBAAATAAAAAAAAAAAAAAAA&#10;AAAAAABbQ29udGVudF9UeXBlc10ueG1sUEsBAi0AFAAGAAgAAAAhAFr0LFu/AAAAFQEAAAsAAAAA&#10;AAAAAAAAAAAAHwEAAF9yZWxzLy5yZWxzUEsBAi0AFAAGAAgAAAAhALvP1GrBAAAA2wAAAA8AAAAA&#10;AAAAAAAAAAAABwIAAGRycy9kb3ducmV2LnhtbFBLBQYAAAAAAwADALcAAAD1AgAAAAA=&#10;" fillcolor="#ffc000 [3207]" stroked="f" strokeweight="1pt">
                        <v:fill opacity="9252f"/>
                      </v:rect>
                    </v:group>
                  </w:pict>
                </mc:Fallback>
              </mc:AlternateContent>
            </w:r>
            <w:r w:rsidRPr="00063480">
              <w:rPr>
                <w:noProof/>
                <w:color w:val="000000" w:themeColor="text1"/>
                <w:lang w:eastAsia="zh-CN"/>
              </w:rPr>
              <w:drawing>
                <wp:inline distT="0" distB="0" distL="0" distR="0" wp14:anchorId="454C7EA9" wp14:editId="22A3F004">
                  <wp:extent cx="5084064" cy="320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4064" cy="3200400"/>
                          </a:xfrm>
                          <a:prstGeom prst="rect">
                            <a:avLst/>
                          </a:prstGeom>
                          <a:noFill/>
                          <a:ln>
                            <a:noFill/>
                          </a:ln>
                        </pic:spPr>
                      </pic:pic>
                    </a:graphicData>
                  </a:graphic>
                </wp:inline>
              </w:drawing>
            </w:r>
          </w:p>
          <w:p w14:paraId="1CCE1578" w14:textId="0D8B8941" w:rsidR="00B25945" w:rsidRDefault="00063480" w:rsidP="00D102D0">
            <w:pPr>
              <w:pStyle w:val="Caption"/>
              <w:spacing w:line="480" w:lineRule="auto"/>
              <w:jc w:val="center"/>
            </w:pPr>
            <w:bookmarkStart w:id="70" w:name="_Ref57749062"/>
            <w:bookmarkStart w:id="71" w:name="_Toc58974927"/>
            <w:r w:rsidRPr="00063480">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w:t>
            </w:r>
            <w:r w:rsidR="007A4331">
              <w:rPr>
                <w:color w:val="000000" w:themeColor="text1"/>
                <w:sz w:val="24"/>
                <w:szCs w:val="24"/>
              </w:rPr>
              <w:fldChar w:fldCharType="end"/>
            </w:r>
            <w:bookmarkEnd w:id="70"/>
            <w:r w:rsidRPr="00063480">
              <w:rPr>
                <w:color w:val="000000" w:themeColor="text1"/>
                <w:sz w:val="24"/>
                <w:szCs w:val="24"/>
              </w:rPr>
              <w:t>. Post-PCM air temperature profile</w:t>
            </w:r>
            <w:r w:rsidRPr="00063480">
              <w:rPr>
                <w:noProof/>
                <w:color w:val="000000" w:themeColor="text1"/>
                <w:sz w:val="24"/>
                <w:szCs w:val="24"/>
              </w:rPr>
              <w:t xml:space="preserve"> on a hot-dry day</w:t>
            </w:r>
            <w:bookmarkEnd w:id="71"/>
          </w:p>
        </w:tc>
      </w:tr>
    </w:tbl>
    <w:p w14:paraId="72A3C704" w14:textId="77777777" w:rsidR="00B25945" w:rsidRPr="009302BC"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rsidRPr="00053944" w14:paraId="245F9AE7" w14:textId="77777777" w:rsidTr="00B25945">
        <w:tc>
          <w:tcPr>
            <w:tcW w:w="9350" w:type="dxa"/>
            <w:tcBorders>
              <w:top w:val="nil"/>
              <w:left w:val="nil"/>
              <w:bottom w:val="nil"/>
              <w:right w:val="nil"/>
            </w:tcBorders>
          </w:tcPr>
          <w:p w14:paraId="1016E5DC" w14:textId="77777777" w:rsidR="004753D9" w:rsidRPr="004753D9" w:rsidRDefault="00B25945" w:rsidP="00D102D0">
            <w:pPr>
              <w:keepNext/>
              <w:spacing w:line="480" w:lineRule="auto"/>
              <w:jc w:val="center"/>
              <w:rPr>
                <w:color w:val="000000" w:themeColor="text1"/>
              </w:rPr>
            </w:pPr>
            <w:r w:rsidRPr="00053944">
              <w:rPr>
                <w:noProof/>
                <w:lang w:eastAsia="zh-CN"/>
              </w:rPr>
              <w:lastRenderedPageBreak/>
              <mc:AlternateContent>
                <mc:Choice Requires="wpg">
                  <w:drawing>
                    <wp:anchor distT="0" distB="0" distL="114300" distR="114300" simplePos="0" relativeHeight="251659264" behindDoc="0" locked="0" layoutInCell="1" allowOverlap="1" wp14:anchorId="063B7C09" wp14:editId="331209B0">
                      <wp:simplePos x="0" y="0"/>
                      <wp:positionH relativeFrom="column">
                        <wp:posOffset>1934144</wp:posOffset>
                      </wp:positionH>
                      <wp:positionV relativeFrom="paragraph">
                        <wp:posOffset>247650</wp:posOffset>
                      </wp:positionV>
                      <wp:extent cx="1933575" cy="2562225"/>
                      <wp:effectExtent l="0" t="0" r="9525" b="9525"/>
                      <wp:wrapNone/>
                      <wp:docPr id="44" name="Group 44"/>
                      <wp:cNvGraphicFramePr/>
                      <a:graphic xmlns:a="http://schemas.openxmlformats.org/drawingml/2006/main">
                        <a:graphicData uri="http://schemas.microsoft.com/office/word/2010/wordprocessingGroup">
                          <wpg:wgp>
                            <wpg:cNvGrpSpPr/>
                            <wpg:grpSpPr>
                              <a:xfrm>
                                <a:off x="0" y="0"/>
                                <a:ext cx="1933575" cy="2562225"/>
                                <a:chOff x="0" y="0"/>
                                <a:chExt cx="1933575" cy="2562225"/>
                              </a:xfrm>
                            </wpg:grpSpPr>
                            <wps:wsp>
                              <wps:cNvPr id="45" name="Rectangle 45"/>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F690547" id="Group 44" o:spid="_x0000_s1026" style="position:absolute;margin-left:152.3pt;margin-top:19.5pt;width:152.25pt;height:201.75pt;z-index:251659264;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zPNAMAAAQLAAAOAAAAZHJzL2Uyb0RvYy54bWzsVltP2zAYfZ+0/2D5feRCUtaIFFUw0CQ0&#10;EDDxbBznIjm2Z7tNu1+/z86FAtU2MWmTJl5SX77r8fGpj082LUdrpk0jRY6jgxAjJqgsGlHl+Ovd&#10;+YePGBlLREG4FCzHW2bwyeL9u+NOZSyWteQF0wiCCJN1Kse1tSoLAkNr1hJzIBUTsFlK3RILU10F&#10;hSYdRG95EIfhLOikLpSWlBkDq2f9Jl74+GXJqL0qS8Ms4jmG2qz/av99cN9gcUyyShNVN3Qog7yi&#10;ipY0ApJOoc6IJWilmxeh2oZqaWRpD6hsA1mWDWW+B+gmCp91c6HlSvleqqyr1AQTQPsMp1eHpV/W&#10;1xo1RY6TBCNBWjgjnxbBHMDpVJWBzYVWt+paDwtVP3P9bkrdul/oBG08rNsJVraxiMJiND88TI9S&#10;jCjsxeksjuO0B57WcDov/Gj96ReewZg4cPVN5XQKSGQecTJ/htNtTRTz8BuHwYgTNNLjdAPsIqLi&#10;DCW+H5ce7CagTGYAsz0ozY+iNAU2voRqPotDAGdAKo2PQk/RqV+SKW3sBZMtcoMca6jBE4+sL42F&#10;8wHT0cRlNpI3xXnDuZ+4W8VOuUZrAveBUMqEnfXuXNWkX46ScMrq76Hz8IGfBOPChRTSBe/zuhU4&#10;kLFtP7JbzpwdFzesBJ4BHWKfcIq8W0vUb9WkYP1yCqWMCEwevhYf0EUuIf8Uewiwr8/IUQ7QGeyd&#10;K/MCMTmHPyusd548fGYp7OTcNkLqfQG4nTL39iNIPTQOpQdZbIFdWvbyZBQ9b+B0L4mx10SDHgFX&#10;QGPtFXxKLrscy2GEUS31933rzh7oD7sYdaBvOTbfVkQzjPhnARdjHiWJE0Q/SdKjGCZ6d+dhd0es&#10;2lMJlIlAzRX1Q2dv+TgstWzvQYqXLitsEUEhd46p1ePk1Pa6C2JO2XLpzUAEFbGX4lZRF9yh6th7&#10;t7knWg0Ut6AjX+R4GUn2jOm9rfMUcrmysmz8NXjEdcAbhMHJ2d9QiNkehZj1avqbCgEIgjjM01Eo&#10;Ryn9B/qQ+FMhb/oAtHYsm2ToqXC96cP/oA/+PQFPLf9PMTwL3Vtud+715PHxuvgBAAD//wMAUEsD&#10;BBQABgAIAAAAIQCK5zHG4QAAAAoBAAAPAAAAZHJzL2Rvd25yZXYueG1sTI/BSsNAEIbvgu+wjODN&#10;7qZNg43ZlFLUUxFsBfG2TaZJaHY2ZLdJ+vaOJ3ubYT7++f5sPdlWDNj7xpGGaKZAIBWubKjS8HV4&#10;e3oG4YOh0rSOUMMVPazz+7vMpKUb6ROHfagEh5BPjYY6hC6V0hc1WuNnrkPi28n11gRe+0qWvRk5&#10;3LZyrlQirWmIP9Smw22NxXl/sRreRzNuFtHrsDufttefw/Ljexeh1o8P0+YFRMAp/MPwp8/qkLPT&#10;0V2o9KLVsFBxwigPK+7EQKJWEYijhjieL0HmmbytkP8CAAD//wMAUEsBAi0AFAAGAAgAAAAhALaD&#10;OJL+AAAA4QEAABMAAAAAAAAAAAAAAAAAAAAAAFtDb250ZW50X1R5cGVzXS54bWxQSwECLQAUAAYA&#10;CAAAACEAOP0h/9YAAACUAQAACwAAAAAAAAAAAAAAAAAvAQAAX3JlbHMvLnJlbHNQSwECLQAUAAYA&#10;CAAAACEAmDn8zzQDAAAECwAADgAAAAAAAAAAAAAAAAAuAgAAZHJzL2Uyb0RvYy54bWxQSwECLQAU&#10;AAYACAAAACEAiucxxuEAAAAKAQAADwAAAAAAAAAAAAAAAACOBQAAZHJzL2Rvd25yZXYueG1sUEsF&#10;BgAAAAAEAAQA8wAAAJwGAAAAAA==&#10;">
                      <v:rect id="Rectangle 45"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KQ2xQAAANsAAAAPAAAAZHJzL2Rvd25yZXYueG1sRI9Ba8JA&#10;FITvBf/D8gq9mU1bLSW6ii0IhYBiKhVvj+wzCWbfLtmtSf+9Kwg9DjPzDTNfDqYVF+p8Y1nBc5KC&#10;IC6tbrhSsP9ej99B+ICssbVMCv7Iw3Ixephjpm3PO7oUoRIRwj5DBXUILpPSlzUZ9Il1xNE72c5g&#10;iLKrpO6wj3DTypc0fZMGG44LNTr6rKk8F79GwdadtvmGD68fP5sq57V1+8lxqtTT47CagQg0hP/w&#10;vf2lFUymcPsSf4BcXAEAAP//AwBQSwECLQAUAAYACAAAACEA2+H2y+4AAACFAQAAEwAAAAAAAAAA&#10;AAAAAAAAAAAAW0NvbnRlbnRfVHlwZXNdLnhtbFBLAQItABQABgAIAAAAIQBa9CxbvwAAABUBAAAL&#10;AAAAAAAAAAAAAAAAAB8BAABfcmVscy8ucmVsc1BLAQItABQABgAIAAAAIQBfGKQ2xQAAANsAAAAP&#10;AAAAAAAAAAAAAAAAAAcCAABkcnMvZG93bnJldi54bWxQSwUGAAAAAAMAAwC3AAAA+QIAAAAA&#10;" fillcolor="#70ad47 [3209]" stroked="f" strokeweight="1pt">
                        <v:fill opacity="9252f"/>
                      </v:rect>
                      <v:rect id="Rectangle 46"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sCbwwAAANsAAAAPAAAAZHJzL2Rvd25yZXYueG1sRI/dagIx&#10;FITvC75DOII3UrOtP8hqlFIoKAhFLejlYXNMFjcnyyZd17c3QqGXw8x8wyzXnatES00oPSt4G2Ug&#10;iAuvSzYKfo5fr3MQISJrrDyTgjsFWK96L0vMtb/xntpDNCJBOOSowMZY51KGwpLDMPI1cfIuvnEY&#10;k2yM1A3eEtxV8j3LZtJhyWnBYk2florr4dcp0NuzPY7ra7ujy6kkGn6bqWmVGvS7jwWISF38D/+1&#10;N1rBZAbPL+kHyNUDAAD//wMAUEsBAi0AFAAGAAgAAAAhANvh9svuAAAAhQEAABMAAAAAAAAAAAAA&#10;AAAAAAAAAFtDb250ZW50X1R5cGVzXS54bWxQSwECLQAUAAYACAAAACEAWvQsW78AAAAVAQAACwAA&#10;AAAAAAAAAAAAAAAfAQAAX3JlbHMvLnJlbHNQSwECLQAUAAYACAAAACEAN+LAm8MAAADbAAAADwAA&#10;AAAAAAAAAAAAAAAHAgAAZHJzL2Rvd25yZXYueG1sUEsFBgAAAAADAAMAtwAAAPcCAAAAAA==&#10;" fillcolor="#ffc000 [3207]" stroked="f" strokeweight="1pt">
                        <v:fill opacity="9252f"/>
                      </v:rect>
                    </v:group>
                  </w:pict>
                </mc:Fallback>
              </mc:AlternateContent>
            </w:r>
            <w:r w:rsidRPr="004753D9">
              <w:rPr>
                <w:noProof/>
                <w:color w:val="000000" w:themeColor="text1"/>
                <w:lang w:eastAsia="zh-CN"/>
              </w:rPr>
              <w:drawing>
                <wp:inline distT="0" distB="0" distL="0" distR="0" wp14:anchorId="560A630D" wp14:editId="6786D9D0">
                  <wp:extent cx="5120640" cy="3200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20640" cy="3200400"/>
                          </a:xfrm>
                          <a:prstGeom prst="rect">
                            <a:avLst/>
                          </a:prstGeom>
                          <a:noFill/>
                          <a:ln>
                            <a:noFill/>
                          </a:ln>
                        </pic:spPr>
                      </pic:pic>
                    </a:graphicData>
                  </a:graphic>
                </wp:inline>
              </w:drawing>
            </w:r>
          </w:p>
          <w:p w14:paraId="597CD0B5" w14:textId="50FFBAC3" w:rsidR="00B25945" w:rsidRPr="009302BC" w:rsidRDefault="004753D9" w:rsidP="00D102D0">
            <w:pPr>
              <w:pStyle w:val="Caption"/>
              <w:spacing w:line="480" w:lineRule="auto"/>
              <w:jc w:val="center"/>
              <w:rPr>
                <w:noProof/>
              </w:rPr>
            </w:pPr>
            <w:bookmarkStart w:id="72" w:name="_Ref57749676"/>
            <w:bookmarkStart w:id="73" w:name="_Toc58974928"/>
            <w:r w:rsidRPr="004753D9">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2</w:t>
            </w:r>
            <w:r w:rsidR="007A4331">
              <w:rPr>
                <w:color w:val="000000" w:themeColor="text1"/>
                <w:sz w:val="24"/>
                <w:szCs w:val="24"/>
              </w:rPr>
              <w:fldChar w:fldCharType="end"/>
            </w:r>
            <w:bookmarkEnd w:id="72"/>
            <w:r w:rsidRPr="004753D9">
              <w:rPr>
                <w:color w:val="000000" w:themeColor="text1"/>
                <w:sz w:val="24"/>
                <w:szCs w:val="24"/>
              </w:rPr>
              <w:t>. Air-to-PCM heat transfer rate profile for each floor during a hot and dry day</w:t>
            </w:r>
            <w:bookmarkEnd w:id="73"/>
          </w:p>
        </w:tc>
      </w:tr>
      <w:tr w:rsidR="00B25945" w:rsidRPr="00053944" w14:paraId="7CD23907" w14:textId="77777777" w:rsidTr="00B25945">
        <w:tc>
          <w:tcPr>
            <w:tcW w:w="9350" w:type="dxa"/>
            <w:tcBorders>
              <w:top w:val="nil"/>
              <w:left w:val="nil"/>
              <w:bottom w:val="nil"/>
              <w:right w:val="nil"/>
            </w:tcBorders>
          </w:tcPr>
          <w:p w14:paraId="0F5E59F7" w14:textId="77777777" w:rsidR="00E3632D" w:rsidRPr="00E3632D" w:rsidRDefault="00B25945"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661312" behindDoc="0" locked="0" layoutInCell="1" allowOverlap="1" wp14:anchorId="3B5EF693" wp14:editId="45264277">
                      <wp:simplePos x="0" y="0"/>
                      <wp:positionH relativeFrom="column">
                        <wp:posOffset>1964945</wp:posOffset>
                      </wp:positionH>
                      <wp:positionV relativeFrom="paragraph">
                        <wp:posOffset>209929</wp:posOffset>
                      </wp:positionV>
                      <wp:extent cx="1924050" cy="2562225"/>
                      <wp:effectExtent l="0" t="0" r="0" b="9525"/>
                      <wp:wrapNone/>
                      <wp:docPr id="41" name="Group 41"/>
                      <wp:cNvGraphicFramePr/>
                      <a:graphic xmlns:a="http://schemas.openxmlformats.org/drawingml/2006/main">
                        <a:graphicData uri="http://schemas.microsoft.com/office/word/2010/wordprocessingGroup">
                          <wpg:wgp>
                            <wpg:cNvGrpSpPr/>
                            <wpg:grpSpPr>
                              <a:xfrm>
                                <a:off x="0" y="0"/>
                                <a:ext cx="1924050" cy="2562225"/>
                                <a:chOff x="0" y="0"/>
                                <a:chExt cx="1933575" cy="2562225"/>
                              </a:xfrm>
                            </wpg:grpSpPr>
                            <wps:wsp>
                              <wps:cNvPr id="42" name="Rectangle 42"/>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20211CF" id="Group 41" o:spid="_x0000_s1026" style="position:absolute;margin-left:154.7pt;margin-top:16.55pt;width:151.5pt;height:201.75pt;z-index:251661312;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e+PNgMAAAQLAAAOAAAAZHJzL2Uyb0RvYy54bWzsVttqGzEQfS/0H4Tem73Y69RL1sEkTSiE&#10;JCQpeVa02gtoJVWSvXa/viPtJU5sCk2hhZKXtS4zZ2aORsc6Od00HK2ZNrUUGY6OQoyYoDKvRZnh&#10;bw8Xnz5jZCwROeFSsAxvmcGni48fTlqVslhWkudMIwARJm1VhitrVRoEhlasIeZIKiZgs5C6IRam&#10;ugxyTVpAb3gQh+EsaKXOlZaUGQOr590mXnj8omDU3hSFYRbxDENu1n+1/z65b7A4IWmpiapq2qdB&#10;3pBFQ2oBQUeoc2IJWul6D6qpqZZGFvaIyiaQRVFT5muAaqLwVTWXWq6Ur6VM21KNNAG1r3h6Myy9&#10;Xt9qVOcZnkYYCdLAGfmwCOZATqvKFGwutbpXt7pfKLuZq3dT6Mb9QiVo42ndjrSyjUUUFqN5PA0T&#10;YJ/CXpzM4jhOOuJpBaez50erL6PnZJIcJ3uewRA4cPmN6bQKmsg882T+jKf7iijm6TeOg4GneODp&#10;DrqLiJIzNI07rrzdSJRJDXB2gKX5cZQ4Pvapms/iEMjpmUri49C36FgvSZU29pLJBrlBhjXk4BuP&#10;rK+MhfMB08HERTaS1/lFzbmfuFvFzrhGawL3gVDKhJ117lxVpFuOpuEY1d9D5+GBX4Bx4SCFdOBd&#10;XLcCBzKU7Ud2y5mz4+KOFdBn0A6xDzgi7+YSdVsVyVm3nEAqAwOjh8/FAzrkAuKP2D3AoTp9OwM7&#10;vb1zZV4gRufwV4l1JY4ePrIUdnRuaiH1IQBux8id/UBSR41j6UnmW+guLTt5Mope1HC6V8TYW6JB&#10;j6BXQGPtDXwKLtsMy36EUSX1j0Przh7aH3YxakHfMmy+r4hmGPGvAi7GPJpOnSD6yTQ5jmGid3ee&#10;dnfEqjmT0DKgEZCdHzp7y4dhoWXzCFK8dFFhiwgKsTNMrR4mZ7bTXRBzypZLbwYiqIi9EveKOnDH&#10;quveh80j0apvcQs6ci2Hy0jSV53e2TpPIZcrK4vaX4NnXnu+QRicnP0NhZgcUIjJbykEMAjiME8G&#10;oRyk9B/ow9SfCnnXB2hr12WjDL0Urnd9+B/0wb8n4Knl/2L6Z6F7y+3OvZ48P14XPwEAAP//AwBQ&#10;SwMEFAAGAAgAAAAhANwtJwrgAAAACgEAAA8AAABkcnMvZG93bnJldi54bWxMj01Lw0AQhu+C/2EZ&#10;wZvdpKnBxmxKKeqpCLaC9LbNTpPQ7GzIbpP03zue7G0+Ht55Jl9NthUD9r5xpCCeRSCQSmcaqhR8&#10;79+fXkD4oMno1hEquKKHVXF/l+vMuJG+cNiFSnAI+UwrqEPoMil9WaPVfuY6JN6dXG914LavpOn1&#10;yOG2lfMoSqXVDfGFWne4qbE87y5Wwceox3USvw3b82lzPeyfP3+2MSr1+DCtX0EEnMI/DH/6rA4F&#10;Ox3dhYwXrYIkWi4Y5SKJQTCQxnMeHBUskjQFWeTy9oXiFwAA//8DAFBLAQItABQABgAIAAAAIQC2&#10;gziS/gAAAOEBAAATAAAAAAAAAAAAAAAAAAAAAABbQ29udGVudF9UeXBlc10ueG1sUEsBAi0AFAAG&#10;AAgAAAAhADj9If/WAAAAlAEAAAsAAAAAAAAAAAAAAAAALwEAAF9yZWxzLy5yZWxzUEsBAi0AFAAG&#10;AAgAAAAhAPXV7482AwAABAsAAA4AAAAAAAAAAAAAAAAALgIAAGRycy9lMm9Eb2MueG1sUEsBAi0A&#10;FAAGAAgAAAAhANwtJwrgAAAACgEAAA8AAAAAAAAAAAAAAAAAkAUAAGRycy9kb3ducmV2LnhtbFBL&#10;BQYAAAAABAAEAPMAAACdBgAAAAA=&#10;">
                      <v:rect id="Rectangle 42"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TxCxAAAANsAAAAPAAAAZHJzL2Rvd25yZXYueG1sRI/disIw&#10;FITvhX2HcATvNPVnF+kaZRUEQVB0RfHu0Bzbss1JaKLWtzcLgpfDzHzDTGaNqcSNal9aVtDvJSCI&#10;M6tLzhUcfpfdMQgfkDVWlknBgzzMph+tCaba3nlHt33IRYSwT1FBEYJLpfRZQQZ9zzri6F1sbTBE&#10;WedS13iPcFPJQZJ8SYMlx4UCHS0Kyv72V6Ng6y7b9YZPw/lxk695ad1hdP5UqtNufr5BBGrCO/xq&#10;r7SC0QD+v8QfIKdPAAAA//8DAFBLAQItABQABgAIAAAAIQDb4fbL7gAAAIUBAAATAAAAAAAAAAAA&#10;AAAAAAAAAABbQ29udGVudF9UeXBlc10ueG1sUEsBAi0AFAAGAAgAAAAhAFr0LFu/AAAAFQEAAAsA&#10;AAAAAAAAAAAAAAAAHwEAAF9yZWxzLy5yZWxzUEsBAi0AFAAGAAgAAAAhANDxPELEAAAA2wAAAA8A&#10;AAAAAAAAAAAAAAAABwIAAGRycy9kb3ducmV2LnhtbFBLBQYAAAAAAwADALcAAAD4AgAAAAA=&#10;" fillcolor="#70ad47 [3209]" stroked="f" strokeweight="1pt">
                        <v:fill opacity="9252f"/>
                      </v:rect>
                      <v:rect id="Rectangle 43"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WMDwwAAANsAAAAPAAAAZHJzL2Rvd25yZXYueG1sRI9BawIx&#10;FITvhf6H8AQvRbNqLbIapQgFhYKoBT0+Ns9kcfOybNJ1/femIPQ4zMw3zGLVuUq01ITSs4LRMANB&#10;XHhdslHwc/wazECEiKyx8kwK7hRgtXx9WWCu/Y331B6iEQnCIUcFNsY6lzIUlhyGoa+Jk3fxjcOY&#10;ZGOkbvCW4K6S4yz7kA5LTgsWa1pbKq6HX6dAb8/2OKmv7TddTiXR285MTatUv9d9zkFE6uJ/+Nne&#10;aAXvE/j7kn6AXD4AAAD//wMAUEsBAi0AFAAGAAgAAAAhANvh9svuAAAAhQEAABMAAAAAAAAAAAAA&#10;AAAAAAAAAFtDb250ZW50X1R5cGVzXS54bWxQSwECLQAUAAYACAAAACEAWvQsW78AAAAVAQAACwAA&#10;AAAAAAAAAAAAAAAfAQAAX3JlbHMvLnJlbHNQSwECLQAUAAYACAAAACEAJ5VjA8MAAADbAAAADwAA&#10;AAAAAAAAAAAAAAAHAgAAZHJzL2Rvd25yZXYueG1sUEsFBgAAAAADAAMAtwAAAPcCAAAAAA==&#10;" fillcolor="#ffc000 [3207]" stroked="f" strokeweight="1pt">
                        <v:fill opacity="9252f"/>
                      </v:rect>
                    </v:group>
                  </w:pict>
                </mc:Fallback>
              </mc:AlternateContent>
            </w:r>
            <w:r w:rsidRPr="00E3632D">
              <w:rPr>
                <w:noProof/>
                <w:color w:val="000000" w:themeColor="text1"/>
                <w:lang w:eastAsia="zh-CN"/>
              </w:rPr>
              <w:drawing>
                <wp:inline distT="0" distB="0" distL="0" distR="0" wp14:anchorId="67D099A2" wp14:editId="48A2C3DA">
                  <wp:extent cx="5111496" cy="320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11496" cy="3200400"/>
                          </a:xfrm>
                          <a:prstGeom prst="rect">
                            <a:avLst/>
                          </a:prstGeom>
                          <a:noFill/>
                          <a:ln>
                            <a:noFill/>
                          </a:ln>
                        </pic:spPr>
                      </pic:pic>
                    </a:graphicData>
                  </a:graphic>
                </wp:inline>
              </w:drawing>
            </w:r>
          </w:p>
          <w:p w14:paraId="31AE0A69" w14:textId="67B1C02B" w:rsidR="00B25945" w:rsidRPr="00DA19C2" w:rsidRDefault="00E3632D" w:rsidP="00D102D0">
            <w:pPr>
              <w:pStyle w:val="Caption"/>
              <w:spacing w:line="480" w:lineRule="auto"/>
              <w:jc w:val="center"/>
            </w:pPr>
            <w:bookmarkStart w:id="74" w:name="_Ref57750295"/>
            <w:bookmarkStart w:id="75" w:name="_Toc58974929"/>
            <w:r w:rsidRPr="00E3632D">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3</w:t>
            </w:r>
            <w:r w:rsidR="007A4331">
              <w:rPr>
                <w:color w:val="000000" w:themeColor="text1"/>
                <w:sz w:val="24"/>
                <w:szCs w:val="24"/>
              </w:rPr>
              <w:fldChar w:fldCharType="end"/>
            </w:r>
            <w:bookmarkEnd w:id="74"/>
            <w:r w:rsidRPr="00E3632D">
              <w:rPr>
                <w:color w:val="000000" w:themeColor="text1"/>
                <w:sz w:val="24"/>
                <w:szCs w:val="24"/>
              </w:rPr>
              <w:t>. Latent heat ratio profile for each floor during a hot and dry day</w:t>
            </w:r>
            <w:bookmarkEnd w:id="75"/>
          </w:p>
        </w:tc>
      </w:tr>
    </w:tbl>
    <w:p w14:paraId="4504B11A" w14:textId="77777777" w:rsidR="00507A32" w:rsidRDefault="00507A32" w:rsidP="00507A32">
      <w:pPr>
        <w:pStyle w:val="Heading3"/>
        <w:numPr>
          <w:ilvl w:val="0"/>
          <w:numId w:val="0"/>
        </w:numPr>
        <w:spacing w:line="480" w:lineRule="auto"/>
        <w:jc w:val="both"/>
      </w:pPr>
    </w:p>
    <w:p w14:paraId="43155834" w14:textId="2CFB7001" w:rsidR="00B25945" w:rsidRPr="00C03519" w:rsidRDefault="00B25945" w:rsidP="00D102D0">
      <w:pPr>
        <w:pStyle w:val="Heading3"/>
        <w:spacing w:line="480" w:lineRule="auto"/>
        <w:jc w:val="both"/>
      </w:pPr>
      <w:bookmarkStart w:id="76" w:name="_Toc59201342"/>
      <w:r w:rsidRPr="00C03519">
        <w:lastRenderedPageBreak/>
        <w:t>HVAC Sensible</w:t>
      </w:r>
      <w:r w:rsidR="00B0301E">
        <w:t xml:space="preserve"> Cooling</w:t>
      </w:r>
      <w:r w:rsidRPr="00C03519">
        <w:t xml:space="preserve"> Load</w:t>
      </w:r>
      <w:bookmarkStart w:id="77" w:name="_Hlk56446343"/>
      <w:bookmarkEnd w:id="76"/>
    </w:p>
    <w:p w14:paraId="24E5965D" w14:textId="1A70B508" w:rsidR="00B25945" w:rsidRPr="00053944" w:rsidRDefault="00B0301E" w:rsidP="00D102D0">
      <w:pPr>
        <w:spacing w:line="480" w:lineRule="auto"/>
        <w:ind w:firstLine="720"/>
        <w:jc w:val="both"/>
      </w:pPr>
      <w:r>
        <w:fldChar w:fldCharType="begin"/>
      </w:r>
      <w:r>
        <w:instrText xml:space="preserve"> REF _Ref57751429 \h </w:instrText>
      </w:r>
      <w:r w:rsidR="00C57B90">
        <w:instrText xml:space="preserve"> \* MERGEFORMAT </w:instrText>
      </w:r>
      <w:r>
        <w:fldChar w:fldCharType="separate"/>
      </w:r>
      <w:r w:rsidR="000A0DA3" w:rsidRPr="00B0301E">
        <w:rPr>
          <w:color w:val="000000" w:themeColor="text1"/>
        </w:rPr>
        <w:t xml:space="preserve">Figure </w:t>
      </w:r>
      <w:r w:rsidR="000A0DA3">
        <w:rPr>
          <w:noProof/>
          <w:color w:val="000000" w:themeColor="text1"/>
        </w:rPr>
        <w:t>4.4</w:t>
      </w:r>
      <w:r>
        <w:fldChar w:fldCharType="end"/>
      </w:r>
      <w:r w:rsidR="00B25945" w:rsidRPr="00053944">
        <w:t xml:space="preserve"> displays the</w:t>
      </w:r>
      <w:r w:rsidR="00B25945">
        <w:t xml:space="preserve"> total</w:t>
      </w:r>
      <w:r w:rsidR="00B25945" w:rsidRPr="00053944">
        <w:t xml:space="preserve"> HVAC sensible cooling load profile for the baseline and PCM</w:t>
      </w:r>
      <w:r w:rsidR="00B25945">
        <w:t>-equipped</w:t>
      </w:r>
      <w:r w:rsidR="00B25945" w:rsidRPr="00053944">
        <w:t xml:space="preserve"> cases on hot</w:t>
      </w:r>
      <w:r w:rsidR="00B25945">
        <w:t>-</w:t>
      </w:r>
      <w:r w:rsidR="00B25945" w:rsidRPr="00053944">
        <w:t>dry</w:t>
      </w:r>
      <w:r w:rsidR="00B25945">
        <w:t xml:space="preserve"> and mild-humid</w:t>
      </w:r>
      <w:r w:rsidR="00B25945" w:rsidRPr="00053944">
        <w:t xml:space="preserve"> day</w:t>
      </w:r>
      <w:r w:rsidR="00B25945">
        <w:t>s</w:t>
      </w:r>
      <w:r w:rsidR="00B25945" w:rsidRPr="00053944">
        <w:t>. The addition of the PCM result</w:t>
      </w:r>
      <w:r w:rsidR="00B25945">
        <w:t>s</w:t>
      </w:r>
      <w:r w:rsidR="00B25945" w:rsidRPr="00053944">
        <w:t xml:space="preserve"> in an increase in the HVAC sensible load during the charging period</w:t>
      </w:r>
      <w:r w:rsidR="00B25945">
        <w:t xml:space="preserve"> due to the lower supply-air temperature</w:t>
      </w:r>
      <w:r w:rsidR="00B25945" w:rsidRPr="00053944">
        <w:t xml:space="preserve"> and a decrease during the discharging period</w:t>
      </w:r>
      <w:r w:rsidR="00B25945">
        <w:t xml:space="preserve"> due to the lower supply-air temperature</w:t>
      </w:r>
      <w:r w:rsidR="00B25945" w:rsidRPr="00053944">
        <w:t xml:space="preserve">. The amount of the load that </w:t>
      </w:r>
      <w:r w:rsidR="00B25945">
        <w:t>i</w:t>
      </w:r>
      <w:r w:rsidR="00B25945" w:rsidRPr="00053944">
        <w:t xml:space="preserve">s shifted </w:t>
      </w:r>
      <w:r w:rsidR="00B25945">
        <w:t xml:space="preserve">from the on-peak hours to the off-peak hours on the hot-dry day </w:t>
      </w:r>
      <w:r w:rsidR="00B25945" w:rsidRPr="00053944">
        <w:t xml:space="preserve">is </w:t>
      </w:r>
      <w:bookmarkStart w:id="78" w:name="OLE_LINK19"/>
      <w:bookmarkStart w:id="79" w:name="OLE_LINK20"/>
      <w:r w:rsidR="00B25945" w:rsidRPr="00053944">
        <w:t>389 MJ</w:t>
      </w:r>
      <w:bookmarkEnd w:id="78"/>
      <w:bookmarkEnd w:id="79"/>
      <w:r w:rsidR="00B25945" w:rsidRPr="00053944">
        <w:t xml:space="preserve">, which </w:t>
      </w:r>
      <w:r w:rsidR="00B25945">
        <w:t>equates to</w:t>
      </w:r>
      <w:r w:rsidR="00B25945" w:rsidRPr="00053944">
        <w:t xml:space="preserve"> 11.4 % of the</w:t>
      </w:r>
      <w:r w:rsidR="00B25945">
        <w:t xml:space="preserve"> baseline</w:t>
      </w:r>
      <w:r w:rsidR="00B25945" w:rsidRPr="00053944">
        <w:t xml:space="preserve"> on</w:t>
      </w:r>
      <w:r w:rsidR="00B25945">
        <w:t>-</w:t>
      </w:r>
      <w:r w:rsidR="00B25945" w:rsidRPr="00053944">
        <w:t xml:space="preserve">peak </w:t>
      </w:r>
      <w:r w:rsidR="00B25945">
        <w:t xml:space="preserve">sensible </w:t>
      </w:r>
      <w:r w:rsidR="00B25945" w:rsidRPr="00053944">
        <w:t>load</w:t>
      </w:r>
      <w:bookmarkStart w:id="80" w:name="_Hlk56453950"/>
      <w:bookmarkEnd w:id="77"/>
      <w:r w:rsidR="00B25945">
        <w:t xml:space="preserve">. </w:t>
      </w:r>
      <w:r w:rsidR="00B25945" w:rsidRPr="00053944">
        <w:t xml:space="preserve">The amount of the load that </w:t>
      </w:r>
      <w:r w:rsidR="00B25945">
        <w:t>i</w:t>
      </w:r>
      <w:r w:rsidR="00B25945" w:rsidRPr="00053944">
        <w:t xml:space="preserve">s shifted </w:t>
      </w:r>
      <w:r w:rsidR="00B25945">
        <w:t xml:space="preserve">from the on-peak hours to the off-peak hours on the mild-humid day </w:t>
      </w:r>
      <w:r w:rsidR="00B25945" w:rsidRPr="00053944">
        <w:t>is 3</w:t>
      </w:r>
      <w:r w:rsidR="00B25945">
        <w:t>06</w:t>
      </w:r>
      <w:r w:rsidR="00B25945" w:rsidRPr="00053944">
        <w:t xml:space="preserve"> MJ, which </w:t>
      </w:r>
      <w:r w:rsidR="00B25945">
        <w:t>equates to</w:t>
      </w:r>
      <w:r w:rsidR="00B25945" w:rsidRPr="00053944">
        <w:t xml:space="preserve"> 1</w:t>
      </w:r>
      <w:r w:rsidR="00B25945">
        <w:t>4.9</w:t>
      </w:r>
      <w:r w:rsidR="00B25945" w:rsidRPr="00053944">
        <w:t xml:space="preserve"> % of the</w:t>
      </w:r>
      <w:r w:rsidR="00B25945">
        <w:t xml:space="preserve"> baseline</w:t>
      </w:r>
      <w:r w:rsidR="00B25945" w:rsidRPr="00053944">
        <w:t xml:space="preserve"> on</w:t>
      </w:r>
      <w:r w:rsidR="00B25945">
        <w:t>-</w:t>
      </w:r>
      <w:r w:rsidR="00B25945" w:rsidRPr="00053944">
        <w:t xml:space="preserve">peak </w:t>
      </w:r>
      <w:r w:rsidR="00B25945">
        <w:t xml:space="preserve">sensible </w:t>
      </w:r>
      <w:r w:rsidR="00B25945" w:rsidRPr="00053944">
        <w:t>load</w:t>
      </w:r>
      <w:r w:rsidR="00B25945">
        <w:t xml:space="preserve">. </w:t>
      </w:r>
    </w:p>
    <w:tbl>
      <w:tblPr>
        <w:tblStyle w:val="TableGrid"/>
        <w:tblW w:w="0" w:type="auto"/>
        <w:tblLook w:val="04A0" w:firstRow="1" w:lastRow="0" w:firstColumn="1" w:lastColumn="0" w:noHBand="0" w:noVBand="1"/>
      </w:tblPr>
      <w:tblGrid>
        <w:gridCol w:w="9350"/>
      </w:tblGrid>
      <w:tr w:rsidR="00B25945" w:rsidRPr="00053944" w14:paraId="6B50FE00" w14:textId="77777777" w:rsidTr="00B25945">
        <w:tc>
          <w:tcPr>
            <w:tcW w:w="9350" w:type="dxa"/>
            <w:tcBorders>
              <w:top w:val="nil"/>
              <w:left w:val="nil"/>
              <w:bottom w:val="nil"/>
              <w:right w:val="nil"/>
            </w:tcBorders>
          </w:tcPr>
          <w:p w14:paraId="4BF681FE" w14:textId="77777777" w:rsidR="00B0301E" w:rsidRPr="00B0301E" w:rsidRDefault="00B25945"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662336" behindDoc="0" locked="0" layoutInCell="1" allowOverlap="1" wp14:anchorId="27406088" wp14:editId="6BC40F2E">
                      <wp:simplePos x="0" y="0"/>
                      <wp:positionH relativeFrom="column">
                        <wp:posOffset>1938020</wp:posOffset>
                      </wp:positionH>
                      <wp:positionV relativeFrom="paragraph">
                        <wp:posOffset>241301</wp:posOffset>
                      </wp:positionV>
                      <wp:extent cx="1933575" cy="2552700"/>
                      <wp:effectExtent l="0" t="0" r="9525" b="0"/>
                      <wp:wrapNone/>
                      <wp:docPr id="114" name="Group 114"/>
                      <wp:cNvGraphicFramePr/>
                      <a:graphic xmlns:a="http://schemas.openxmlformats.org/drawingml/2006/main">
                        <a:graphicData uri="http://schemas.microsoft.com/office/word/2010/wordprocessingGroup">
                          <wpg:wgp>
                            <wpg:cNvGrpSpPr/>
                            <wpg:grpSpPr>
                              <a:xfrm>
                                <a:off x="0" y="0"/>
                                <a:ext cx="1933575" cy="2552700"/>
                                <a:chOff x="0" y="0"/>
                                <a:chExt cx="1933575" cy="2562225"/>
                              </a:xfrm>
                            </wpg:grpSpPr>
                            <wps:wsp>
                              <wps:cNvPr id="115" name="Rectangle 115"/>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96D3D1A" id="Group 114" o:spid="_x0000_s1026" style="position:absolute;margin-left:152.6pt;margin-top:19pt;width:152.25pt;height:201pt;z-index:251662336;mso-height-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3VNAMAAAoLAAAOAAAAZHJzL2Uyb0RvYy54bWzsVltP2zAYfZ+0/2D5feRCU9aIFFUw0CQE&#10;CJh4No7TRHJsz3abdr9+n+00dG03TUzapImX1Jfvenx86tOzVcvRkmnTSFHg5CjGiAkqy0bMC/zl&#10;8fLDR4yMJaIkXApW4DUz+Gz6/t1pp3KWylrykmkEQYTJO1Xg2lqVR5GhNWuJOZKKCdispG6Jhame&#10;R6UmHURveZTG8TjqpC6VlpQZA6sXYRNPffyqYtTeVpVhFvECQ23Wf7X/PrtvND0l+VwTVTe0L4O8&#10;ooqWNAKSDqEuiCVooZu9UG1DtTSyskdUtpGsqoYy3wN0k8Q73VxpuVC+l3nezdUAE0C7g9Orw9Kb&#10;5Z1GTQlnl4wwEqSFQ/J5kVsAeDo1z8HqSqsHdaf7hXmYuY5XlW7dL/SCVh7Y9QAsW1lEYTGZHB9n&#10;JxlGFPbSLEtP4h56WsP57PnR+tNhz3GappmrKtokjlx9QzmdAhqZF6TMnyH1UBPF/AEYh8GAFHQS&#10;kLoHghEx5wzQ8nW5AsBygMrkBlA7gNPkJMkyYOQ+WJNxGkOTu1gNHZNcaWOvmGyRGxRYQxGefGR5&#10;bWwAZ2PiMhvJm/Ky4dxP3M1i51yjJYE7QShlwo6DO1c1CcvJKA4nBFn9XXQeHvUfgnHhQgrpgoe8&#10;bgWOZNO2H9k1Z86Oi3tWAdeAEKlPOETeriUJWzUpWVjOoBTPlr1afEAXuYL8Q+w+wKE+k546vb1z&#10;ZV4kBuf4V4WFFgcPn1kKOzi3jZD6UABuh8zBfgNSgMah9CzLNfBLyyBRRtHLBk73mhh7RzRoEnAF&#10;dNbewqfisiuw7EcY1VJ/O7Tu7OECwC5GHWhcgc3XBdEMI/5ZwNWYJKORE0U/GWUnKUz09s7z9o5Y&#10;tOcSKJOAoivqh87e8s2w0rJ9AjmeuaywRQSF3AWmVm8m5zZoLwg6ZbOZNwMhVMReiwdFXXCHqmPv&#10;4+qJaNVT3IKS3MjNdST5DtODrfMUcrawsmr8NXjBtccbpMEJ2l/RiPEhjRgHRf1NjQAMQR4mWZA8&#10;4Goviv9AIUb+XMibQgCxHc9+Il1vCvE/KIR/U8CDy//h9Y9D96LbnntFeXnCTr8DAAD//wMAUEsD&#10;BBQABgAIAAAAIQBw30Mm4QAAAAoBAAAPAAAAZHJzL2Rvd25yZXYueG1sTI9NT8MwDIbvSPyHyEjc&#10;WNJ9MUrTaZqA04TEhoS4eY3XVmuSqsna7t9jTnCz5Uevnzdbj7YRPXWh9k5DMlEgyBXe1K7U8Hl4&#10;fViBCBGdwcY70nClAOv89ibD1PjBfVC/j6XgEBdS1FDF2KZShqIii2HiW3J8O/nOYuS1K6XpcOBw&#10;28ipUktpsXb8ocKWthUV5/3FangbcNjMkpd+dz5tr9+HxfvXLiGt7+/GzTOISGP8g+FXn9UhZ6ej&#10;vzgTRKNhphZTRnlYcScGlurpEcRRw3yuFMg8k/8r5D8AAAD//wMAUEsBAi0AFAAGAAgAAAAhALaD&#10;OJL+AAAA4QEAABMAAAAAAAAAAAAAAAAAAAAAAFtDb250ZW50X1R5cGVzXS54bWxQSwECLQAUAAYA&#10;CAAAACEAOP0h/9YAAACUAQAACwAAAAAAAAAAAAAAAAAvAQAAX3JlbHMvLnJlbHNQSwECLQAUAAYA&#10;CAAAACEA8/2t1TQDAAAKCwAADgAAAAAAAAAAAAAAAAAuAgAAZHJzL2Uyb0RvYy54bWxQSwECLQAU&#10;AAYACAAAACEAcN9DJuEAAAAKAQAADwAAAAAAAAAAAAAAAACOBQAAZHJzL2Rvd25yZXYueG1sUEsF&#10;BgAAAAAEAAQA8wAAAJwGAAAAAA==&#10;">
                      <v:rect id="Rectangle 115"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2ClwgAAANwAAAAPAAAAZHJzL2Rvd25yZXYueG1sRE/bisIw&#10;EH0X9h/CLPimqbdlqUbZFQRBUHRlxbehGdtiMwlN1Pr3RhB8m8O5zmTWmEpcqfalZQW9bgKCOLO6&#10;5FzB/m/R+QbhA7LGyjIpuJOH2fSjNcFU2xtv6boLuYgh7FNUUITgUil9VpBB37WOOHInWxsMEda5&#10;1DXeYripZD9JvqTBkmNDgY7mBWXn3cUo2LjTZrXmw+D3f52veGHdfngcKdX+bH7GIAI14S1+uZc6&#10;zu+N4PlMvEBOHwAAAP//AwBQSwECLQAUAAYACAAAACEA2+H2y+4AAACFAQAAEwAAAAAAAAAAAAAA&#10;AAAAAAAAW0NvbnRlbnRfVHlwZXNdLnhtbFBLAQItABQABgAIAAAAIQBa9CxbvwAAABUBAAALAAAA&#10;AAAAAAAAAAAAAB8BAABfcmVscy8ucmVsc1BLAQItABQABgAIAAAAIQAlA2ClwgAAANwAAAAPAAAA&#10;AAAAAAAAAAAAAAcCAABkcnMvZG93bnJldi54bWxQSwUGAAAAAAMAAwC3AAAA9gIAAAAA&#10;" fillcolor="#70ad47 [3209]" stroked="f" strokeweight="1pt">
                        <v:fill opacity="9252f"/>
                      </v:rect>
                      <v:rect id="Rectangle 116"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PAswgAAANwAAAAPAAAAZHJzL2Rvd25yZXYueG1sRE/fa8Iw&#10;EH4f+D+EE3wZmuqYSG0UEQSFwZgO5uPRnElpcylNrN1/vwwGe7uP7+cV28E1oqcuVJ4VzGcZCOLS&#10;64qNgs/LYboCESKyxsYzKfimANvN6KnAXPsHf1B/jkakEA45KrAxtrmUobTkMMx8S5y4m+8cxgQ7&#10;I3WHjxTuGrnIsqV0WHFqsNjS3lJZn+9OgT5d7eWlrfs3un1VRM/v5tX0Sk3Gw24NItIQ/8V/7qNO&#10;8+dL+H0mXSA3PwAAAP//AwBQSwECLQAUAAYACAAAACEA2+H2y+4AAACFAQAAEwAAAAAAAAAAAAAA&#10;AAAAAAAAW0NvbnRlbnRfVHlwZXNdLnhtbFBLAQItABQABgAIAAAAIQBa9CxbvwAAABUBAAALAAAA&#10;AAAAAAAAAAAAAB8BAABfcmVscy8ucmVsc1BLAQItABQABgAIAAAAIQCLMPAswgAAANwAAAAPAAAA&#10;AAAAAAAAAAAAAAcCAABkcnMvZG93bnJldi54bWxQSwUGAAAAAAMAAwC3AAAA9gIAAAAA&#10;" fillcolor="#ffc000 [3207]" stroked="f" strokeweight="1pt">
                        <v:fill opacity="9252f"/>
                      </v:rect>
                    </v:group>
                  </w:pict>
                </mc:Fallback>
              </mc:AlternateContent>
            </w:r>
            <w:r w:rsidRPr="00B0301E">
              <w:rPr>
                <w:noProof/>
                <w:color w:val="000000" w:themeColor="text1"/>
                <w:lang w:eastAsia="zh-CN"/>
              </w:rPr>
              <w:drawing>
                <wp:inline distT="0" distB="0" distL="0" distR="0" wp14:anchorId="5B874661" wp14:editId="6FA3DC04">
                  <wp:extent cx="5120640" cy="3200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20640" cy="3200400"/>
                          </a:xfrm>
                          <a:prstGeom prst="rect">
                            <a:avLst/>
                          </a:prstGeom>
                          <a:noFill/>
                          <a:ln>
                            <a:noFill/>
                          </a:ln>
                        </pic:spPr>
                      </pic:pic>
                    </a:graphicData>
                  </a:graphic>
                </wp:inline>
              </w:drawing>
            </w:r>
          </w:p>
          <w:p w14:paraId="4AE5C204" w14:textId="2B21E3E5" w:rsidR="00B25945" w:rsidRPr="00DA19C2" w:rsidRDefault="00B0301E" w:rsidP="00D102D0">
            <w:pPr>
              <w:pStyle w:val="Caption"/>
              <w:spacing w:line="480" w:lineRule="auto"/>
              <w:jc w:val="center"/>
            </w:pPr>
            <w:bookmarkStart w:id="81" w:name="_Ref57751429"/>
            <w:bookmarkStart w:id="82" w:name="_Toc58974930"/>
            <w:r w:rsidRPr="00B0301E">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bookmarkEnd w:id="81"/>
            <w:r w:rsidRPr="00B0301E">
              <w:rPr>
                <w:color w:val="000000" w:themeColor="text1"/>
                <w:sz w:val="24"/>
                <w:szCs w:val="24"/>
              </w:rPr>
              <w:t>. Total HVAC sensible load profile for a hot-dry day and a mild-humid day</w:t>
            </w:r>
            <w:bookmarkEnd w:id="82"/>
          </w:p>
        </w:tc>
      </w:tr>
      <w:bookmarkEnd w:id="80"/>
    </w:tbl>
    <w:p w14:paraId="1D2D2B15" w14:textId="77777777" w:rsidR="00B25945" w:rsidRDefault="00B25945" w:rsidP="00D102D0">
      <w:pPr>
        <w:spacing w:line="480" w:lineRule="auto"/>
      </w:pPr>
    </w:p>
    <w:p w14:paraId="68DA7974" w14:textId="77777777" w:rsidR="00B25945" w:rsidRPr="00157089" w:rsidRDefault="00B25945" w:rsidP="00D102D0">
      <w:pPr>
        <w:pStyle w:val="Heading3"/>
        <w:spacing w:line="480" w:lineRule="auto"/>
      </w:pPr>
      <w:bookmarkStart w:id="83" w:name="_Toc59201343"/>
      <w:r w:rsidRPr="00157089">
        <w:lastRenderedPageBreak/>
        <w:t xml:space="preserve">HVAC Latent </w:t>
      </w:r>
      <w:r w:rsidR="00B0301E">
        <w:t>C</w:t>
      </w:r>
      <w:r w:rsidRPr="00157089">
        <w:t xml:space="preserve">ooling </w:t>
      </w:r>
      <w:r w:rsidR="00B0301E">
        <w:t>C</w:t>
      </w:r>
      <w:r w:rsidRPr="00157089">
        <w:t xml:space="preserve">oil </w:t>
      </w:r>
      <w:r w:rsidR="00B0301E">
        <w:t>L</w:t>
      </w:r>
      <w:r w:rsidRPr="00157089">
        <w:t>oad</w:t>
      </w:r>
      <w:bookmarkEnd w:id="83"/>
    </w:p>
    <w:p w14:paraId="20723328" w14:textId="50EB7AF1" w:rsidR="00B25945" w:rsidRPr="00053944" w:rsidRDefault="00B0301E" w:rsidP="00D102D0">
      <w:pPr>
        <w:spacing w:line="480" w:lineRule="auto"/>
        <w:ind w:firstLine="720"/>
        <w:jc w:val="both"/>
      </w:pPr>
      <w:r>
        <w:fldChar w:fldCharType="begin"/>
      </w:r>
      <w:r>
        <w:instrText xml:space="preserve"> REF _Ref57751735 \h </w:instrText>
      </w:r>
      <w:r w:rsidR="00BA6F71">
        <w:instrText xml:space="preserve"> \* MERGEFORMAT </w:instrText>
      </w:r>
      <w:r>
        <w:fldChar w:fldCharType="separate"/>
      </w:r>
      <w:r w:rsidR="000A0DA3" w:rsidRPr="00B0301E">
        <w:rPr>
          <w:color w:val="000000" w:themeColor="text1"/>
        </w:rPr>
        <w:t xml:space="preserve">Figure </w:t>
      </w:r>
      <w:r w:rsidR="000A0DA3">
        <w:rPr>
          <w:noProof/>
          <w:color w:val="000000" w:themeColor="text1"/>
        </w:rPr>
        <w:t>4.5</w:t>
      </w:r>
      <w:r>
        <w:fldChar w:fldCharType="end"/>
      </w:r>
      <w:r>
        <w:t xml:space="preserve"> </w:t>
      </w:r>
      <w:r w:rsidR="00B25945" w:rsidRPr="00053944">
        <w:t>displays the HVAC latent cooling load profile for the baseline and PCM</w:t>
      </w:r>
      <w:r w:rsidR="00B25945">
        <w:t>-equipped</w:t>
      </w:r>
      <w:r w:rsidR="00B25945" w:rsidRPr="00053944">
        <w:t xml:space="preserve"> cases on hot</w:t>
      </w:r>
      <w:r w:rsidR="00B25945">
        <w:t>-</w:t>
      </w:r>
      <w:r w:rsidR="00B25945" w:rsidRPr="00053944">
        <w:t>dry</w:t>
      </w:r>
      <w:r w:rsidR="00B25945">
        <w:t xml:space="preserve"> and mild-humid</w:t>
      </w:r>
      <w:r w:rsidR="00B25945" w:rsidRPr="00053944">
        <w:t xml:space="preserve"> day</w:t>
      </w:r>
      <w:r w:rsidR="00B25945">
        <w:t>s</w:t>
      </w:r>
      <w:r w:rsidR="00B25945" w:rsidRPr="00053944">
        <w:t>.</w:t>
      </w:r>
      <w:r w:rsidR="00B25945" w:rsidRPr="00B26A10">
        <w:t xml:space="preserve"> </w:t>
      </w:r>
      <w:r w:rsidR="00B25945" w:rsidRPr="00053944">
        <w:t>The addition of the PCM result</w:t>
      </w:r>
      <w:r w:rsidR="00B25945">
        <w:t>s</w:t>
      </w:r>
      <w:r w:rsidR="00B25945" w:rsidRPr="00053944">
        <w:t xml:space="preserve"> in an increase in the HVAC </w:t>
      </w:r>
      <w:r w:rsidR="00B25945">
        <w:t>latent cooling</w:t>
      </w:r>
      <w:r w:rsidR="00B25945" w:rsidRPr="00053944">
        <w:t xml:space="preserve"> load during the charging period and a decrease during the discharging period</w:t>
      </w:r>
      <w:r w:rsidR="00B25945">
        <w:t>. The load is higher during the charging period in the PCM-equipped case because the supply air temperature is lower, which leads to a lower evaporat</w:t>
      </w:r>
      <w:r w:rsidR="00723915">
        <w:t>ing</w:t>
      </w:r>
      <w:r w:rsidR="00B25945">
        <w:t xml:space="preserve"> temperature and more removal of water vapor from the air. Conversely, the supply air temperature is higher in the discharging period, which results in less dehumidification because of the higher evaporat</w:t>
      </w:r>
      <w:r w:rsidR="00723915">
        <w:t>ing</w:t>
      </w:r>
      <w:r w:rsidR="00B25945">
        <w:t xml:space="preserve"> temperature</w:t>
      </w:r>
      <w:r w:rsidR="00723915">
        <w:t xml:space="preserve"> and lower moisture level in the re-circulating air</w:t>
      </w:r>
      <w:r w:rsidR="00B25945">
        <w:t xml:space="preserve">. This effect is not attributed to the presence of the PCM, but the variation of the supply-air temperature during the charging and discharging periods. </w:t>
      </w:r>
      <w:r>
        <w:fldChar w:fldCharType="begin"/>
      </w:r>
      <w:r>
        <w:instrText xml:space="preserve"> REF _Ref57752021 \h </w:instrText>
      </w:r>
      <w:r w:rsidR="00BA6F71">
        <w:instrText xml:space="preserve"> \* MERGEFORMAT </w:instrText>
      </w:r>
      <w:r>
        <w:fldChar w:fldCharType="separate"/>
      </w:r>
      <w:r w:rsidR="000A0DA3" w:rsidRPr="00B0301E">
        <w:rPr>
          <w:color w:val="000000" w:themeColor="text1"/>
        </w:rPr>
        <w:t xml:space="preserve">Figure </w:t>
      </w:r>
      <w:r w:rsidR="000A0DA3">
        <w:rPr>
          <w:noProof/>
          <w:color w:val="000000" w:themeColor="text1"/>
        </w:rPr>
        <w:t>4.17</w:t>
      </w:r>
      <w:r>
        <w:fldChar w:fldCharType="end"/>
      </w:r>
      <w:r>
        <w:t xml:space="preserve"> </w:t>
      </w:r>
      <w:r w:rsidR="00B25945">
        <w:t xml:space="preserve">displays a core zone’s relative humidity profile </w:t>
      </w:r>
      <w:r w:rsidR="00B25945" w:rsidRPr="00053944">
        <w:t>for the baseline and PCM</w:t>
      </w:r>
      <w:r w:rsidR="00B25945">
        <w:t>-equipped</w:t>
      </w:r>
      <w:r w:rsidR="00B25945" w:rsidRPr="00053944">
        <w:t xml:space="preserve"> cases on </w:t>
      </w:r>
      <w:r w:rsidR="00B25945">
        <w:t>a mild and humid</w:t>
      </w:r>
      <w:r w:rsidR="00B25945" w:rsidRPr="00053944">
        <w:t xml:space="preserve"> day.</w:t>
      </w:r>
      <w:r w:rsidR="00B25945">
        <w:t xml:space="preserve"> During the PCM charging period, the relative humidity is lower for the PCM-equipped case than the baseline case because of the additional dehumidification of the supply air. During the PCM discharging period, relative humidity is higher for the PCM-equipped case than the baseline case because there is less dehumidification of the supply air due to the higher supply air temperature.</w:t>
      </w:r>
      <w:r w:rsidR="00B25945" w:rsidRPr="00053944">
        <w:t xml:space="preserve"> The amount of the </w:t>
      </w:r>
      <w:r w:rsidR="00723915">
        <w:t xml:space="preserve">latent </w:t>
      </w:r>
      <w:r w:rsidR="00B25945" w:rsidRPr="00053944">
        <w:t xml:space="preserve">load that </w:t>
      </w:r>
      <w:r w:rsidR="00B25945">
        <w:t>i</w:t>
      </w:r>
      <w:r w:rsidR="00B25945" w:rsidRPr="00053944">
        <w:t xml:space="preserve">s shifted </w:t>
      </w:r>
      <w:r w:rsidR="00B25945">
        <w:t xml:space="preserve">from the on-peak hours to the off-peak hours on the hot-dry day </w:t>
      </w:r>
      <w:r w:rsidR="00B25945" w:rsidRPr="00053944">
        <w:t xml:space="preserve">is 25.7 MJ, which </w:t>
      </w:r>
      <w:r w:rsidR="00B25945">
        <w:t>equates to</w:t>
      </w:r>
      <w:r w:rsidR="00B25945" w:rsidRPr="00053944">
        <w:t xml:space="preserve"> 52.9 % of the</w:t>
      </w:r>
      <w:r w:rsidR="00B25945">
        <w:t xml:space="preserve"> baseline</w:t>
      </w:r>
      <w:r w:rsidR="00B25945" w:rsidRPr="00053944">
        <w:t xml:space="preserve"> on</w:t>
      </w:r>
      <w:r w:rsidR="00B25945">
        <w:t>-</w:t>
      </w:r>
      <w:r w:rsidR="00B25945" w:rsidRPr="00053944">
        <w:t xml:space="preserve">peak </w:t>
      </w:r>
      <w:r w:rsidR="00B25945">
        <w:t xml:space="preserve">latent </w:t>
      </w:r>
      <w:r w:rsidR="00B25945" w:rsidRPr="00053944">
        <w:t>load</w:t>
      </w:r>
      <w:r w:rsidR="00B25945">
        <w:t xml:space="preserve">. </w:t>
      </w:r>
      <w:r w:rsidR="00B25945" w:rsidRPr="00053944">
        <w:t xml:space="preserve">The amount of the </w:t>
      </w:r>
      <w:r w:rsidR="00723915">
        <w:t xml:space="preserve">latent </w:t>
      </w:r>
      <w:r w:rsidR="00B25945" w:rsidRPr="00053944">
        <w:t xml:space="preserve">load that </w:t>
      </w:r>
      <w:r w:rsidR="00B25945">
        <w:t>i</w:t>
      </w:r>
      <w:r w:rsidR="00B25945" w:rsidRPr="00053944">
        <w:t xml:space="preserve">s shifted </w:t>
      </w:r>
      <w:r w:rsidR="00B25945">
        <w:t xml:space="preserve">from the on-peak hours to the off-peak hours on the mild-humid day is </w:t>
      </w:r>
      <w:r w:rsidR="00B25945" w:rsidRPr="00053944">
        <w:t xml:space="preserve">279 MJ, which </w:t>
      </w:r>
      <w:r w:rsidR="00B25945">
        <w:t>equates to</w:t>
      </w:r>
      <w:r w:rsidR="00B25945" w:rsidRPr="00053944">
        <w:t xml:space="preserve"> 40.2% of the</w:t>
      </w:r>
      <w:r w:rsidR="00B25945">
        <w:t xml:space="preserve"> baseline</w:t>
      </w:r>
      <w:r w:rsidR="00B25945" w:rsidRPr="00053944">
        <w:t xml:space="preserve"> on</w:t>
      </w:r>
      <w:r w:rsidR="00B25945">
        <w:t>-</w:t>
      </w:r>
      <w:r w:rsidR="00B25945" w:rsidRPr="00053944">
        <w:t xml:space="preserve">peak </w:t>
      </w:r>
      <w:r w:rsidR="00B25945">
        <w:t xml:space="preserve">latent </w:t>
      </w:r>
      <w:r w:rsidR="00B25945" w:rsidRPr="00053944">
        <w:t>load</w:t>
      </w:r>
      <w:r w:rsidR="00B25945">
        <w:t>. The mild-humid day has a higher latent cooling load than the hot-dry day due to the higher moisture content of the air in the outdoor environment.</w:t>
      </w:r>
    </w:p>
    <w:tbl>
      <w:tblPr>
        <w:tblStyle w:val="TableGrid"/>
        <w:tblW w:w="0" w:type="auto"/>
        <w:tblLook w:val="04A0" w:firstRow="1" w:lastRow="0" w:firstColumn="1" w:lastColumn="0" w:noHBand="0" w:noVBand="1"/>
      </w:tblPr>
      <w:tblGrid>
        <w:gridCol w:w="9350"/>
      </w:tblGrid>
      <w:tr w:rsidR="00B25945" w:rsidRPr="00053944" w14:paraId="31325E62" w14:textId="77777777" w:rsidTr="00B25945">
        <w:tc>
          <w:tcPr>
            <w:tcW w:w="9350" w:type="dxa"/>
            <w:tcBorders>
              <w:top w:val="nil"/>
              <w:left w:val="nil"/>
              <w:bottom w:val="nil"/>
              <w:right w:val="nil"/>
            </w:tcBorders>
          </w:tcPr>
          <w:p w14:paraId="58213B1B" w14:textId="77777777" w:rsidR="00B0301E" w:rsidRPr="00B0301E" w:rsidRDefault="00B25945" w:rsidP="00D102D0">
            <w:pPr>
              <w:keepNext/>
              <w:spacing w:line="480" w:lineRule="auto"/>
              <w:jc w:val="center"/>
              <w:rPr>
                <w:color w:val="000000" w:themeColor="text1"/>
              </w:rPr>
            </w:pPr>
            <w:r w:rsidRPr="00053944">
              <w:rPr>
                <w:noProof/>
                <w:lang w:eastAsia="zh-CN"/>
              </w:rPr>
              <w:lastRenderedPageBreak/>
              <mc:AlternateContent>
                <mc:Choice Requires="wpg">
                  <w:drawing>
                    <wp:anchor distT="0" distB="0" distL="114300" distR="114300" simplePos="0" relativeHeight="251663360" behindDoc="0" locked="0" layoutInCell="1" allowOverlap="1" wp14:anchorId="7C3C6B0D" wp14:editId="34E3DD9D">
                      <wp:simplePos x="0" y="0"/>
                      <wp:positionH relativeFrom="column">
                        <wp:posOffset>1974470</wp:posOffset>
                      </wp:positionH>
                      <wp:positionV relativeFrom="paragraph">
                        <wp:posOffset>238125</wp:posOffset>
                      </wp:positionV>
                      <wp:extent cx="1905000" cy="2533650"/>
                      <wp:effectExtent l="0" t="0" r="0" b="0"/>
                      <wp:wrapNone/>
                      <wp:docPr id="101" name="Group 101"/>
                      <wp:cNvGraphicFramePr/>
                      <a:graphic xmlns:a="http://schemas.openxmlformats.org/drawingml/2006/main">
                        <a:graphicData uri="http://schemas.microsoft.com/office/word/2010/wordprocessingGroup">
                          <wpg:wgp>
                            <wpg:cNvGrpSpPr/>
                            <wpg:grpSpPr>
                              <a:xfrm>
                                <a:off x="0" y="0"/>
                                <a:ext cx="1905000" cy="2533650"/>
                                <a:chOff x="0" y="0"/>
                                <a:chExt cx="1933575" cy="2562225"/>
                              </a:xfrm>
                            </wpg:grpSpPr>
                            <wps:wsp>
                              <wps:cNvPr id="102" name="Rectangle 102"/>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ectangle 103"/>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181844" id="Group 101" o:spid="_x0000_s1026" style="position:absolute;margin-left:155.45pt;margin-top:18.75pt;width:150pt;height:199.5pt;z-index:251663360;mso-width-relative:margin;mso-height-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H3/OQMAAAoLAAAOAAAAZHJzL2Uyb0RvYy54bWzsVt9P2zAQfp+0/8Hy+0iaNu0akaIKBpqE&#10;AAETz8ZxmkiO7dlu0+6v39lOQgfdpDFpkyZeUv+4++7u8/mrj0+2DUcbpk0tRY5HRzFGTFBZ1GKV&#10;4y/35x8+YmQsEQXhUrAc75jBJ4v3745blbFEVpIXTCMAESZrVY4ra1UWRYZWrCHmSComYLOUuiEW&#10;pnoVFZq0gN7wKInjadRKXSgtKTMGVs/CJl54/LJk1F6XpWEW8RxDbtZ/tf8+um+0OCbZShNV1bRL&#10;g7wii4bUAoIOUGfEErTW9QuopqZaGlnaIyqbSJZlTZmvAaoZxc+qudByrXwtq6xdqYEmoPYZT6+G&#10;pVebG43qAs4uHmEkSAOH5OMitwD0tGqVgdWFVnfqRncLqzBzFW9L3bhfqAVtPbG7gVi2tYjC4mge&#10;p3EM/FPYS9LxeJp21NMKzueFH60+DZ7jcTpLe89pkiSpyyrqA0cuvyGdVkEbmSemzJ8xdVcRxfwB&#10;GMfBwFTSM3ULDUbEijNgKwlsecuBKpMZYO0AT/PZKAUS0Euy5tMkhiI7rtJkBsTtV0wypY29YLJB&#10;bpBjDUn45iObS2ODaW/iIhvJ6+K85txP3M1ip1yjDYE7QShlwk6DO1cVCcujiTuuAOXvovPwrP8A&#10;xoWDFNKBB2O3AkfSl+1HdseZs+PilpXQa9AQiQ84IO/nMgpbFSlYWHadczgXD+iQS4g/YHcAh+r0&#10;DQ2t09k7V+ZFYnCOf5VYKHHw8JGlsINzUwupDwFwO0QO9j1JgRrH0qMsdtBfWgaJMoqe13C6l8TY&#10;G6JBk6BXQGftNXxKLtscy26EUSX1t0Przh4uAOxi1ILG5dh8XRPNMOKfBVyN+WgycaLoJ5N0lsBE&#10;7+887u+IdXMqoWVAJiA7P3T2lvfDUsvmAeR46aLCFhEUYueYWt1PTm3QXhB0ypZLbwZCqIi9FHeK&#10;OnDHquve++0D0aprcQtKciX760iyZ50ebJ2nkMu1lWXtr8ETrx3fIA1O0P6KRowPacT4tzQCOAR5&#10;mKdB8qBXO1H8Bwox8edC3hQCGtv12U+k600h/geF8G8KeHD5P7zucehedPtzryhPT9jFdwAAAP//&#10;AwBQSwMEFAAGAAgAAAAhALzB9VLfAAAACgEAAA8AAABkcnMvZG93bnJldi54bWxMj01Pg0AQhu8m&#10;/ofNmHizCyKoyNI0jXpqTGxNjLcpOwVSdpawW6D/3tWL3ubjyTvPFMvZdGKkwbWWFcSLCARxZXXL&#10;tYKP3cvNAwjnkTV2lknBmRwsy8uLAnNtJ36ncetrEULY5aig8b7PpXRVQwbdwvbEYXewg0Ef2qGW&#10;esAphJtO3kZRJg22HC402NO6oeq4PRkFrxNOqyR+HjfHw/r8tUvfPjcxKXV9Na+eQHia/R8MP/pB&#10;HcrgtLcn1k50CpI4egxoKO5TEAHIfgd7BXdJloIsC/n/hfIbAAD//wMAUEsBAi0AFAAGAAgAAAAh&#10;ALaDOJL+AAAA4QEAABMAAAAAAAAAAAAAAAAAAAAAAFtDb250ZW50X1R5cGVzXS54bWxQSwECLQAU&#10;AAYACAAAACEAOP0h/9YAAACUAQAACwAAAAAAAAAAAAAAAAAvAQAAX3JlbHMvLnJlbHNQSwECLQAU&#10;AAYACAAAACEAKnB9/zkDAAAKCwAADgAAAAAAAAAAAAAAAAAuAgAAZHJzL2Uyb0RvYy54bWxQSwEC&#10;LQAUAAYACAAAACEAvMH1Ut8AAAAKAQAADwAAAAAAAAAAAAAAAACTBQAAZHJzL2Rvd25yZXYueG1s&#10;UEsFBgAAAAAEAAQA8wAAAJ8GAAAAAA==&#10;">
                      <v:rect id="Rectangle 102"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4MwgAAANwAAAAPAAAAZHJzL2Rvd25yZXYueG1sRE/bisIw&#10;EH0X/Icwgm9r6hXpGkUFQRAUL+yyb0MztsVmEpqo3b/fCAu+zeFcZ7ZoTCUeVPvSsoJ+LwFBnFld&#10;cq7gct58TEH4gKyxskwKfsnDYt5uzTDV9slHepxCLmII+xQVFCG4VEqfFWTQ96wjjtzV1gZDhHUu&#10;dY3PGG4qOUiSiTRYcmwo0NG6oOx2uhsFB3c97Pb8PVx97fMdb6y7jH7GSnU7zfITRKAmvMX/7q2O&#10;85MBvJ6JF8j5HwAAAP//AwBQSwECLQAUAAYACAAAACEA2+H2y+4AAACFAQAAEwAAAAAAAAAAAAAA&#10;AAAAAAAAW0NvbnRlbnRfVHlwZXNdLnhtbFBLAQItABQABgAIAAAAIQBa9CxbvwAAABUBAAALAAAA&#10;AAAAAAAAAAAAAB8BAABfcmVscy8ucmVsc1BLAQItABQABgAIAAAAIQAvM24MwgAAANwAAAAPAAAA&#10;AAAAAAAAAAAAAAcCAABkcnMvZG93bnJldi54bWxQSwUGAAAAAAMAAwC3AAAA9gIAAAAA&#10;" fillcolor="#70ad47 [3209]" stroked="f" strokeweight="1pt">
                        <v:fill opacity="9252f"/>
                      </v:rect>
                      <v:rect id="Rectangle 103"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sVpwQAAANwAAAAPAAAAZHJzL2Rvd25yZXYueG1sRE/bagIx&#10;EH0v9B/CFHwpmq2iyNYoIhQUCuIF7OOwGZPFzWTZxHX9+0YQfJvDuc5s0blKtNSE0rOCr0EGgrjw&#10;umSj4Hj46U9BhIissfJMCu4UYDF/f5thrv2Nd9TuoxEphEOOCmyMdS5lKCw5DANfEyfu7BuHMcHG&#10;SN3gLYW7Sg6zbCIdlpwaLNa0slRc9lenQG/+7GFUX9pfOp9Kos+tGZtWqd5Ht/wGEamLL/HTvdZp&#10;fjaCxzPpAjn/BwAA//8DAFBLAQItABQABgAIAAAAIQDb4fbL7gAAAIUBAAATAAAAAAAAAAAAAAAA&#10;AAAAAABbQ29udGVudF9UeXBlc10ueG1sUEsBAi0AFAAGAAgAAAAhAFr0LFu/AAAAFQEAAAsAAAAA&#10;AAAAAAAAAAAAHwEAAF9yZWxzLy5yZWxzUEsBAi0AFAAGAAgAAAAhAB6exWnBAAAA3AAAAA8AAAAA&#10;AAAAAAAAAAAABwIAAGRycy9kb3ducmV2LnhtbFBLBQYAAAAAAwADALcAAAD1AgAAAAA=&#10;" fillcolor="#ffc000 [3207]" stroked="f" strokeweight="1pt">
                        <v:fill opacity="9252f"/>
                      </v:rect>
                    </v:group>
                  </w:pict>
                </mc:Fallback>
              </mc:AlternateContent>
            </w:r>
            <w:r w:rsidRPr="00B0301E">
              <w:rPr>
                <w:noProof/>
                <w:color w:val="000000" w:themeColor="text1"/>
                <w:lang w:eastAsia="zh-CN"/>
              </w:rPr>
              <w:drawing>
                <wp:inline distT="0" distB="0" distL="0" distR="0" wp14:anchorId="24B9AEAC" wp14:editId="026EBFC6">
                  <wp:extent cx="5138928" cy="3200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38928" cy="3200400"/>
                          </a:xfrm>
                          <a:prstGeom prst="rect">
                            <a:avLst/>
                          </a:prstGeom>
                          <a:noFill/>
                          <a:ln>
                            <a:noFill/>
                          </a:ln>
                        </pic:spPr>
                      </pic:pic>
                    </a:graphicData>
                  </a:graphic>
                </wp:inline>
              </w:drawing>
            </w:r>
          </w:p>
          <w:p w14:paraId="0DE54FC8" w14:textId="1FF62A97" w:rsidR="00B25945" w:rsidRPr="00053944" w:rsidRDefault="00B0301E" w:rsidP="00D102D0">
            <w:pPr>
              <w:pStyle w:val="Caption"/>
              <w:spacing w:line="480" w:lineRule="auto"/>
              <w:jc w:val="center"/>
            </w:pPr>
            <w:bookmarkStart w:id="84" w:name="_Ref57751735"/>
            <w:bookmarkStart w:id="85" w:name="_Toc58974931"/>
            <w:r w:rsidRPr="00B0301E">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5</w:t>
            </w:r>
            <w:r w:rsidR="007A4331">
              <w:rPr>
                <w:color w:val="000000" w:themeColor="text1"/>
                <w:sz w:val="24"/>
                <w:szCs w:val="24"/>
              </w:rPr>
              <w:fldChar w:fldCharType="end"/>
            </w:r>
            <w:bookmarkEnd w:id="84"/>
            <w:r w:rsidRPr="00B0301E">
              <w:rPr>
                <w:color w:val="000000" w:themeColor="text1"/>
                <w:sz w:val="24"/>
                <w:szCs w:val="24"/>
              </w:rPr>
              <w:t>. Total HVAC latent load profile for a hot-dry day and a mild-humid day</w:t>
            </w:r>
            <w:bookmarkEnd w:id="85"/>
          </w:p>
        </w:tc>
      </w:tr>
    </w:tbl>
    <w:p w14:paraId="7C3B35A9" w14:textId="77777777" w:rsidR="00B25945" w:rsidRPr="00053944" w:rsidRDefault="00B25945" w:rsidP="00D102D0">
      <w:pPr>
        <w:pStyle w:val="Heading3"/>
        <w:spacing w:line="480" w:lineRule="auto"/>
      </w:pPr>
      <w:bookmarkStart w:id="86" w:name="_Toc59201344"/>
      <w:r>
        <w:t>Total HVAC Cooling</w:t>
      </w:r>
      <w:r w:rsidRPr="00053944">
        <w:t xml:space="preserve"> </w:t>
      </w:r>
      <w:r>
        <w:t>L</w:t>
      </w:r>
      <w:r w:rsidRPr="00053944">
        <w:t>oad</w:t>
      </w:r>
      <w:bookmarkEnd w:id="86"/>
    </w:p>
    <w:bookmarkStart w:id="87" w:name="_Hlk56590045"/>
    <w:p w14:paraId="06868551" w14:textId="6B050EFC" w:rsidR="00B25945" w:rsidRPr="00053944" w:rsidRDefault="00BA6F71" w:rsidP="00D102D0">
      <w:pPr>
        <w:spacing w:line="480" w:lineRule="auto"/>
        <w:ind w:firstLine="720"/>
        <w:jc w:val="both"/>
      </w:pPr>
      <w:r>
        <w:fldChar w:fldCharType="begin"/>
      </w:r>
      <w:r>
        <w:instrText xml:space="preserve"> REF _Ref57752484 \h  \* MERGEFORMAT </w:instrText>
      </w:r>
      <w:r>
        <w:fldChar w:fldCharType="separate"/>
      </w:r>
      <w:r w:rsidR="000A0DA3" w:rsidRPr="00B0301E">
        <w:rPr>
          <w:color w:val="000000" w:themeColor="text1"/>
        </w:rPr>
        <w:t xml:space="preserve">Figure </w:t>
      </w:r>
      <w:r w:rsidR="000A0DA3">
        <w:rPr>
          <w:noProof/>
          <w:color w:val="000000" w:themeColor="text1"/>
        </w:rPr>
        <w:t>4.6</w:t>
      </w:r>
      <w:r>
        <w:fldChar w:fldCharType="end"/>
      </w:r>
      <w:r w:rsidR="00B25945">
        <w:t xml:space="preserve"> and </w:t>
      </w:r>
      <w:r>
        <w:fldChar w:fldCharType="begin"/>
      </w:r>
      <w:r>
        <w:instrText xml:space="preserve"> REF _Ref57752500 \h  \* MERGEFORMAT </w:instrText>
      </w:r>
      <w:r>
        <w:fldChar w:fldCharType="separate"/>
      </w:r>
      <w:r w:rsidR="000A0DA3" w:rsidRPr="00B0301E">
        <w:rPr>
          <w:color w:val="000000" w:themeColor="text1"/>
        </w:rPr>
        <w:t xml:space="preserve">Figure </w:t>
      </w:r>
      <w:r w:rsidR="000A0DA3">
        <w:rPr>
          <w:noProof/>
          <w:color w:val="000000" w:themeColor="text1"/>
        </w:rPr>
        <w:t>4.7</w:t>
      </w:r>
      <w:r>
        <w:fldChar w:fldCharType="end"/>
      </w:r>
      <w:r w:rsidR="00B25945" w:rsidRPr="00053944">
        <w:t xml:space="preserve"> display the total HVAC cooling load profile for the baseline and PCM</w:t>
      </w:r>
      <w:r w:rsidR="00B25945">
        <w:t>-equipped</w:t>
      </w:r>
      <w:r w:rsidR="00B25945" w:rsidRPr="00053944">
        <w:t xml:space="preserve"> cases on hot</w:t>
      </w:r>
      <w:r w:rsidR="00B25945">
        <w:t>-</w:t>
      </w:r>
      <w:r w:rsidR="00B25945" w:rsidRPr="00053944">
        <w:t>dry</w:t>
      </w:r>
      <w:r w:rsidR="00B25945">
        <w:t xml:space="preserve"> and mild-humid</w:t>
      </w:r>
      <w:r w:rsidR="00B25945" w:rsidRPr="00053944">
        <w:t xml:space="preserve"> day</w:t>
      </w:r>
      <w:r w:rsidR="00B25945">
        <w:t>s</w:t>
      </w:r>
      <w:r w:rsidR="00B25945" w:rsidRPr="00053944">
        <w:t xml:space="preserve">. The amount of the load that </w:t>
      </w:r>
      <w:r w:rsidR="00B25945">
        <w:t>i</w:t>
      </w:r>
      <w:r w:rsidR="00B25945" w:rsidRPr="00053944">
        <w:t xml:space="preserve">s shifted </w:t>
      </w:r>
      <w:r w:rsidR="00B25945">
        <w:t xml:space="preserve">from the on-peak hours to the off-peak hours on the hot-dry day </w:t>
      </w:r>
      <w:r w:rsidR="00B25945" w:rsidRPr="00053944">
        <w:t xml:space="preserve">is </w:t>
      </w:r>
      <w:r w:rsidR="00B25945">
        <w:t xml:space="preserve">414 </w:t>
      </w:r>
      <w:r w:rsidR="00B25945" w:rsidRPr="00053944">
        <w:t xml:space="preserve">MJ, which </w:t>
      </w:r>
      <w:r w:rsidR="00B25945">
        <w:t>equates to</w:t>
      </w:r>
      <w:r w:rsidR="00B25945" w:rsidRPr="00053944">
        <w:t xml:space="preserve"> </w:t>
      </w:r>
      <w:r w:rsidR="00B25945">
        <w:t>12.0</w:t>
      </w:r>
      <w:r w:rsidR="00B25945" w:rsidRPr="00053944">
        <w:t xml:space="preserve"> % of the</w:t>
      </w:r>
      <w:r w:rsidR="00B25945">
        <w:t xml:space="preserve"> baseline</w:t>
      </w:r>
      <w:r w:rsidR="00B25945" w:rsidRPr="00053944">
        <w:t xml:space="preserve"> on</w:t>
      </w:r>
      <w:r w:rsidR="00B25945">
        <w:t>-</w:t>
      </w:r>
      <w:r w:rsidR="00B25945" w:rsidRPr="00053944">
        <w:t xml:space="preserve">peak </w:t>
      </w:r>
      <w:r w:rsidR="00B25945">
        <w:t xml:space="preserve">total cooling </w:t>
      </w:r>
      <w:r w:rsidR="00B25945" w:rsidRPr="00053944">
        <w:t>load</w:t>
      </w:r>
      <w:r w:rsidR="00B25945">
        <w:t xml:space="preserve">. </w:t>
      </w:r>
      <w:r w:rsidR="00B25945" w:rsidRPr="00053944">
        <w:t xml:space="preserve">The amount of the load that </w:t>
      </w:r>
      <w:r w:rsidR="00B25945">
        <w:t>i</w:t>
      </w:r>
      <w:r w:rsidR="00B25945" w:rsidRPr="00053944">
        <w:t xml:space="preserve">s shifted </w:t>
      </w:r>
      <w:r w:rsidR="00B25945">
        <w:t>from the on-peak hours to the off-peak hours on the mild-humid day is 586</w:t>
      </w:r>
      <w:r w:rsidR="00B25945" w:rsidRPr="00053944">
        <w:t xml:space="preserve"> MJ, which </w:t>
      </w:r>
      <w:r w:rsidR="00B25945">
        <w:t>equates to</w:t>
      </w:r>
      <w:r w:rsidR="00B25945" w:rsidRPr="00053944">
        <w:t xml:space="preserve"> </w:t>
      </w:r>
      <w:r w:rsidR="00B25945">
        <w:t xml:space="preserve">21.3 </w:t>
      </w:r>
      <w:r w:rsidR="00B25945" w:rsidRPr="00053944">
        <w:t>% of the</w:t>
      </w:r>
      <w:r w:rsidR="00B25945">
        <w:t xml:space="preserve"> baseline</w:t>
      </w:r>
      <w:r w:rsidR="00B25945" w:rsidRPr="00053944">
        <w:t xml:space="preserve"> on</w:t>
      </w:r>
      <w:r w:rsidR="00B25945">
        <w:t>-</w:t>
      </w:r>
      <w:r w:rsidR="00B25945" w:rsidRPr="00053944">
        <w:t xml:space="preserve">peak </w:t>
      </w:r>
      <w:r w:rsidR="00B25945">
        <w:t xml:space="preserve">total cooling </w:t>
      </w:r>
      <w:r w:rsidR="00B25945" w:rsidRPr="00053944">
        <w:t>load</w:t>
      </w:r>
      <w:r w:rsidR="00B25945">
        <w:t>. The amount of load shifted is higher for the mild-humid day than the hot-dry because of the higher latent cooling load shifted during the mild-humid day.</w:t>
      </w:r>
    </w:p>
    <w:p w14:paraId="71B51DB5" w14:textId="77777777" w:rsidR="00B25945" w:rsidRPr="00053944"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rsidRPr="00053944" w14:paraId="01A69EFE" w14:textId="77777777" w:rsidTr="00B25945">
        <w:tc>
          <w:tcPr>
            <w:tcW w:w="9350" w:type="dxa"/>
            <w:tcBorders>
              <w:top w:val="nil"/>
              <w:left w:val="nil"/>
              <w:bottom w:val="nil"/>
              <w:right w:val="nil"/>
            </w:tcBorders>
          </w:tcPr>
          <w:p w14:paraId="4C41AC2D" w14:textId="77777777" w:rsidR="00B0301E" w:rsidRPr="00B0301E" w:rsidRDefault="00B25945" w:rsidP="00D102D0">
            <w:pPr>
              <w:keepNext/>
              <w:spacing w:line="480" w:lineRule="auto"/>
              <w:jc w:val="center"/>
              <w:rPr>
                <w:color w:val="000000" w:themeColor="text1"/>
              </w:rPr>
            </w:pPr>
            <w:r w:rsidRPr="00053944">
              <w:rPr>
                <w:noProof/>
                <w:lang w:eastAsia="zh-CN"/>
              </w:rPr>
              <w:lastRenderedPageBreak/>
              <mc:AlternateContent>
                <mc:Choice Requires="wpg">
                  <w:drawing>
                    <wp:anchor distT="0" distB="0" distL="114300" distR="114300" simplePos="0" relativeHeight="251669504" behindDoc="0" locked="0" layoutInCell="1" allowOverlap="1" wp14:anchorId="6DBFC6C0" wp14:editId="713899F4">
                      <wp:simplePos x="0" y="0"/>
                      <wp:positionH relativeFrom="column">
                        <wp:posOffset>1950720</wp:posOffset>
                      </wp:positionH>
                      <wp:positionV relativeFrom="paragraph">
                        <wp:posOffset>228600</wp:posOffset>
                      </wp:positionV>
                      <wp:extent cx="1914525" cy="2562225"/>
                      <wp:effectExtent l="0" t="0" r="9525" b="9525"/>
                      <wp:wrapNone/>
                      <wp:docPr id="26" name="Group 26"/>
                      <wp:cNvGraphicFramePr/>
                      <a:graphic xmlns:a="http://schemas.openxmlformats.org/drawingml/2006/main">
                        <a:graphicData uri="http://schemas.microsoft.com/office/word/2010/wordprocessingGroup">
                          <wpg:wgp>
                            <wpg:cNvGrpSpPr/>
                            <wpg:grpSpPr>
                              <a:xfrm>
                                <a:off x="0" y="0"/>
                                <a:ext cx="1914525" cy="2562225"/>
                                <a:chOff x="0" y="0"/>
                                <a:chExt cx="1933575" cy="2562225"/>
                              </a:xfrm>
                            </wpg:grpSpPr>
                            <wps:wsp>
                              <wps:cNvPr id="27" name="Rectangle 27"/>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E363166" id="Group 26" o:spid="_x0000_s1026" style="position:absolute;margin-left:153.6pt;margin-top:18pt;width:150.75pt;height:201.75pt;z-index:251669504;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T1OgMAAAQLAAAOAAAAZHJzL2Uyb0RvYy54bWzsVltP2zAUfp+0/2D5feRC09KIFFUw0CQ0&#10;EDDxbBznIjm2Z7tN2a/fsXNpodWkMWmTJl5SH5/75+OvPj3bNBytmTa1FBmOjkKMmKAyr0WZ4W8P&#10;l59OMDKWiJxwKViGn5nBZ4uPH05blbJYVpLnTCMIIkzaqgxX1qo0CAytWEPMkVRMgLKQuiEWRF0G&#10;uSYtRG94EIfhNGilzpWWlBkDuxedEi98/KJg1N4UhWEW8QxDbdZ/tf8+uW+wOCVpqYmqatqXQd5Q&#10;RUNqAUnHUBfEErTS9V6opqZaGlnYIyqbQBZFTZnvAbqJwlfdXGm5Ur6XMm1LNcIE0L7C6c1h6df1&#10;rUZ1nuF4ipEgDZyRT4tABnBaVaZgc6XVvbrV/UbZSa7fTaEb9wudoI2H9XmElW0sorAZzaNJEicY&#10;UdDFyTSOQfDA0wpOZ8+PVp9Hz+PjZLbvGQyJA1ffWE6rYIjMFifzZzjdV0QxD79xGAw4zQac7mC6&#10;iCg5Q/Gsw8rbjUCZ1ABmB1Caz6IkgWnch2o+jcMtUkk8C/2Ijv2SVGljr5hskFtkWEMNfvDI+tpY&#10;ABVMBxOX2Uhe55c1515wt4qdc43WBO4DoZQJO+3cuapItx1NwjGrv4fOwwd+EYwLF1JIF7zL63bg&#10;QIa2/co+c+bsuLhjBcwZjEPsE46Rd2uJOlVFctZtJ1DKgMDo4WvxAV3kAvKPsfsAh/qM3BEBOr29&#10;c2WeIEbn8FeFdc6jh88shR2dm1pIfSgAt2Pmzn4AqYPGofQk82eYLi07ejKKXtZwutfE2FuigY9g&#10;VoBj7Q18Ci7bDMt+hVEl9Y9D+84exh+0GLXAbxk231dEM4z4FwEXA+7kxBGiFybJLAZB72qedjVi&#10;1ZxLGJkI2FxRv3T2lg/LQsvmEah46bKCiggKuTNMrR6Ec9vxLpA5ZculNwMSVMRei3tFXXCHqpve&#10;h80j0aofcQs88lUOl5Gkrya9s3WeQi5XVha1vwZbXHu8gRgcnf0NhoD/vI5Jdxji5LcYAhAEcpg7&#10;1oTBg0ntCfEf8MPEnwp55wcYa3cUIw29JK53fvgf+MG/J+Cp5f8p+mehe8vtyp5Pto/XxU8AAAD/&#10;/wMAUEsDBBQABgAIAAAAIQA8Lbc54QAAAAoBAAAPAAAAZHJzL2Rvd25yZXYueG1sTI/BSsNAEIbv&#10;gu+wjODN7qaxaY3ZlFLUUxFsBfE2TaZJaHY3ZLdJ+vaOJ73NMB//fH+2nkwrBup946yGaKZAkC1c&#10;2dhKw+fh9WEFwge0JbbOkoYreVjntzcZpqUb7QcN+1AJDrE+RQ11CF0qpS9qMuhnriPLt5PrDQZe&#10;+0qWPY4cblo5VyqRBhvLH2rsaFtTcd5fjIa3EcdNHL0Mu/Npe/0+LN6/dhFpfX83bZ5BBJrCHwy/&#10;+qwOOTsd3cWWXrQaYrWcM8pDwp0YSNRqCeKo4TF+WoDMM/m/Qv4DAAD//wMAUEsBAi0AFAAGAAgA&#10;AAAhALaDOJL+AAAA4QEAABMAAAAAAAAAAAAAAAAAAAAAAFtDb250ZW50X1R5cGVzXS54bWxQSwEC&#10;LQAUAAYACAAAACEAOP0h/9YAAACUAQAACwAAAAAAAAAAAAAAAAAvAQAAX3JlbHMvLnJlbHNQSwEC&#10;LQAUAAYACAAAACEAIqoE9ToDAAAECwAADgAAAAAAAAAAAAAAAAAuAgAAZHJzL2Uyb0RvYy54bWxQ&#10;SwECLQAUAAYACAAAACEAPC23OeEAAAAKAQAADwAAAAAAAAAAAAAAAACUBQAAZHJzL2Rvd25yZXYu&#10;eG1sUEsFBgAAAAAEAAQA8wAAAKIGAAAAAA==&#10;">
                      <v:rect id="Rectangle 27"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Xp6xQAAANsAAAAPAAAAZHJzL2Rvd25yZXYueG1sRI/dagIx&#10;FITvC75DOELvarbWtrLdKCoIgqB0K5beHTZnf3BzEjZR17dvCkIvh5n5hsnmvWnFhTrfWFbwPEpA&#10;EBdWN1wpOHytn6YgfEDW2FomBTfyMJ8NHjJMtb3yJ13yUIkIYZ+igjoEl0rpi5oM+pF1xNErbWcw&#10;RNlVUnd4jXDTynGSvEmDDceFGh2taipO+dko2Ltyv93x98vyuKu2vLbuMPl5Vepx2C8+QATqw3/4&#10;3t5oBeN3+PsSf4Cc/QIAAP//AwBQSwECLQAUAAYACAAAACEA2+H2y+4AAACFAQAAEwAAAAAAAAAA&#10;AAAAAAAAAAAAW0NvbnRlbnRfVHlwZXNdLnhtbFBLAQItABQABgAIAAAAIQBa9CxbvwAAABUBAAAL&#10;AAAAAAAAAAAAAAAAAB8BAABfcmVscy8ucmVsc1BLAQItABQABgAIAAAAIQAdWXp6xQAAANsAAAAP&#10;AAAAAAAAAAAAAAAAAAcCAABkcnMvZG93bnJldi54bWxQSwUGAAAAAAMAAwC3AAAA+QIAAAAA&#10;" fillcolor="#70ad47 [3209]" stroked="f" strokeweight="1pt">
                        <v:fill opacity="9252f"/>
                      </v:rect>
                      <v:rect id="Rectangle 28"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hTSwQAAANsAAAAPAAAAZHJzL2Rvd25yZXYueG1sRE9da8Iw&#10;FH0f7D+EK/gyNF3HZFTTMgaCwmBMhfl4aa5JsbkpTWzrv18eBns8nO9NNblWDNSHxrOC52UGgrj2&#10;umGj4HTcLt5AhIissfVMCu4UoCofHzZYaD/yNw2HaEQK4VCgAhtjV0gZaksOw9J3xIm7+N5hTLA3&#10;Uvc4pnDXyjzLVtJhw6nBYkcflurr4eYU6P3ZHl+66/BJl5+G6OnLvJpBqflsel+DiDTFf/Gfe6cV&#10;5Gls+pJ+gCx/AQAA//8DAFBLAQItABQABgAIAAAAIQDb4fbL7gAAAIUBAAATAAAAAAAAAAAAAAAA&#10;AAAAAABbQ29udGVudF9UeXBlc10ueG1sUEsBAi0AFAAGAAgAAAAhAFr0LFu/AAAAFQEAAAsAAAAA&#10;AAAAAAAAAAAAHwEAAF9yZWxzLy5yZWxzUEsBAi0AFAAGAAgAAAAhAPTuFNLBAAAA2wAAAA8AAAAA&#10;AAAAAAAAAAAABwIAAGRycy9kb3ducmV2LnhtbFBLBQYAAAAAAwADALcAAAD1AgAAAAA=&#10;" fillcolor="#ffc000 [3207]" stroked="f" strokeweight="1pt">
                        <v:fill opacity="9252f"/>
                      </v:rect>
                    </v:group>
                  </w:pict>
                </mc:Fallback>
              </mc:AlternateContent>
            </w:r>
            <w:r w:rsidRPr="00B0301E">
              <w:rPr>
                <w:noProof/>
                <w:color w:val="000000" w:themeColor="text1"/>
                <w:lang w:eastAsia="zh-CN"/>
              </w:rPr>
              <w:drawing>
                <wp:inline distT="0" distB="0" distL="0" distR="0" wp14:anchorId="23770D45" wp14:editId="2944CBA3">
                  <wp:extent cx="5084064" cy="3200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84064" cy="3200400"/>
                          </a:xfrm>
                          <a:prstGeom prst="rect">
                            <a:avLst/>
                          </a:prstGeom>
                          <a:noFill/>
                          <a:ln>
                            <a:noFill/>
                          </a:ln>
                        </pic:spPr>
                      </pic:pic>
                    </a:graphicData>
                  </a:graphic>
                </wp:inline>
              </w:drawing>
            </w:r>
          </w:p>
          <w:p w14:paraId="0E772B45" w14:textId="70FB8BC0" w:rsidR="00B25945" w:rsidRPr="00B0301E" w:rsidRDefault="00B0301E" w:rsidP="00D102D0">
            <w:pPr>
              <w:pStyle w:val="Caption"/>
              <w:spacing w:line="480" w:lineRule="auto"/>
              <w:jc w:val="center"/>
              <w:rPr>
                <w:noProof/>
                <w:color w:val="000000" w:themeColor="text1"/>
                <w:sz w:val="24"/>
                <w:szCs w:val="24"/>
              </w:rPr>
            </w:pPr>
            <w:bookmarkStart w:id="88" w:name="_Ref57752484"/>
            <w:bookmarkStart w:id="89" w:name="_Toc58974932"/>
            <w:r w:rsidRPr="00B0301E">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6</w:t>
            </w:r>
            <w:r w:rsidR="007A4331">
              <w:rPr>
                <w:color w:val="000000" w:themeColor="text1"/>
                <w:sz w:val="24"/>
                <w:szCs w:val="24"/>
              </w:rPr>
              <w:fldChar w:fldCharType="end"/>
            </w:r>
            <w:bookmarkEnd w:id="88"/>
            <w:r w:rsidRPr="00B0301E">
              <w:rPr>
                <w:color w:val="000000" w:themeColor="text1"/>
                <w:sz w:val="24"/>
                <w:szCs w:val="24"/>
              </w:rPr>
              <w:t>.Total HVAC load profile for a hot-dry day</w:t>
            </w:r>
            <w:bookmarkEnd w:id="89"/>
          </w:p>
          <w:p w14:paraId="47C23CE3" w14:textId="77777777" w:rsidR="00B25945" w:rsidRPr="00053944" w:rsidRDefault="00B25945" w:rsidP="00D102D0">
            <w:pPr>
              <w:spacing w:line="480" w:lineRule="auto"/>
              <w:rPr>
                <w:noProof/>
              </w:rPr>
            </w:pPr>
          </w:p>
        </w:tc>
      </w:tr>
      <w:tr w:rsidR="00B25945" w:rsidRPr="00053944" w14:paraId="27C23C0C" w14:textId="77777777" w:rsidTr="00B25945">
        <w:tc>
          <w:tcPr>
            <w:tcW w:w="9350" w:type="dxa"/>
            <w:tcBorders>
              <w:top w:val="nil"/>
              <w:left w:val="nil"/>
              <w:bottom w:val="nil"/>
              <w:right w:val="nil"/>
            </w:tcBorders>
          </w:tcPr>
          <w:p w14:paraId="702E3789" w14:textId="77777777" w:rsidR="00B0301E" w:rsidRPr="00B0301E" w:rsidRDefault="00B25945"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664384" behindDoc="0" locked="0" layoutInCell="1" allowOverlap="1" wp14:anchorId="4F44EF33" wp14:editId="22996034">
                      <wp:simplePos x="0" y="0"/>
                      <wp:positionH relativeFrom="column">
                        <wp:posOffset>1950085</wp:posOffset>
                      </wp:positionH>
                      <wp:positionV relativeFrom="paragraph">
                        <wp:posOffset>240030</wp:posOffset>
                      </wp:positionV>
                      <wp:extent cx="1914525" cy="2562225"/>
                      <wp:effectExtent l="0" t="0" r="9525" b="9525"/>
                      <wp:wrapNone/>
                      <wp:docPr id="118" name="Group 118"/>
                      <wp:cNvGraphicFramePr/>
                      <a:graphic xmlns:a="http://schemas.openxmlformats.org/drawingml/2006/main">
                        <a:graphicData uri="http://schemas.microsoft.com/office/word/2010/wordprocessingGroup">
                          <wpg:wgp>
                            <wpg:cNvGrpSpPr/>
                            <wpg:grpSpPr>
                              <a:xfrm>
                                <a:off x="0" y="0"/>
                                <a:ext cx="1914525" cy="2562225"/>
                                <a:chOff x="0" y="0"/>
                                <a:chExt cx="1933575" cy="2562225"/>
                              </a:xfrm>
                            </wpg:grpSpPr>
                            <wps:wsp>
                              <wps:cNvPr id="119" name="Rectangle 119"/>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tangle 120"/>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39E744A" id="Group 118" o:spid="_x0000_s1026" style="position:absolute;margin-left:153.55pt;margin-top:18.9pt;width:150.75pt;height:201.75pt;z-index:251664384;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iQQMAAAoLAAAOAAAAZHJzL2Uyb0RvYy54bWzsVltP2zAUfp+0/xD5feRC064RKapgoEkI&#10;EDDxbBznIjm2Z7tNu1+/YydxC0WbxKRNmnhJ7eNz/c7xV5+cbloWrKnSjeA5io8iFFBORNHwKkff&#10;Hi4+fUaBNpgXmAlOc7SlGp0uPn446WRGE1ELVlAVgBOus07mqDZGZmGoSU1brI+EpBwOS6FabGCr&#10;qrBQuAPvLQuTKJqGnVCFVIJQrUF63h+ihfNflpSYm7LU1AQsR5CbcV/lvk/2Gy5OcFYpLOuGDGng&#10;N2TR4oZDUO/qHBscrFRz4KptiBJalOaIiDYUZdkQ6mqAauLoRTWXSqykq6XKukp6mADaFzi92S25&#10;Xt+qoCmgdzG0iuMWmuTiBlYA8HSyykDrUsl7easGQdXvbMWbUrX2F2oJNg7YrQeWbkxAQBjP40ma&#10;pCggcJak0ySBjYOe1NCfAztSf/GWx8fp7NAyHAOHNj+fTidhjPQOKf1nSN3XWFLXAG0x8EjNR6Tu&#10;YMAwrxgFtOY9Wk7TQ6UzDai9gtN8FqcpTOQhWPNpEu2wSpNZ5MbUV4wzqbS5pKIN7CJHCpJww4fX&#10;V9oArKA6qtjIWrCmuGgYcxt7s+gZU8Eaw53AhFBupr05kzXuxfEk8lHdXbQWzvEzZ4xbl1xY531c&#10;K4GWjGW7ldkyavUYv6MlzBoMROICes/7ucT9UY0L2otTSGVEwFu4XJxD67mE+N734OC1OmPbIkBn&#10;0Lem1JGEN45+lVhv7C1cZMGNN24bLtRrDpjxkXv9EaQeGovSkyi2MF9K9BSlJblooLtXWJtbrICT&#10;YFaAZ80NfEomuhyJYYWCWqgfr8mtPlwAOEVBBxyXI/19hRVFAfvK4WrArZxYUnSbSTpLYKP2T572&#10;T/iqPRMwMjEwuiRuafUNG5elEu0j0PHSRoUjzAnEzhExatycmZ57gdAJXS6dGhChxOaK30tinVtU&#10;7fQ+bB6xksOIG2CSazFeR5y9mPRe11pysVwZUTbuGuxwHfAGarCE9jc4wmLZs+keR4AQZsgmAGzy&#10;e44AF0APc8ucYAazOpDiP2CIiesLfmcIGGzbCk9Ez6nrnSH+B4Zwbwp4cLn/iuFxaF90+3vHKLsn&#10;7OInAAAA//8DAFBLAwQUAAYACAAAACEA0aUHP+EAAAAKAQAADwAAAGRycy9kb3ducmV2LnhtbEyP&#10;wWrDMAyG74O9g9Fgt9X20qUljVNK2XYqg7WD0Zsbq0lobIfYTdK3n3babhL6+PX9+XqyLRuwD413&#10;CuRMAENXetO4SsHX4e1pCSxE7YxuvUMFNwywLu7vcp0ZP7pPHPaxYhTiQqYV1DF2GeehrNHqMPMd&#10;OrqdfW91pLWvuOn1SOG25c9CpNzqxtGHWne4rbG87K9Wwfuox00iX4fd5by9HQ8vH987iUo9Pkyb&#10;FbCIU/yD4Vef1KEgp5O/OhNYqyARC0koDQuqQEAqlimwk4L5XCbAi5z/r1D8AAAA//8DAFBLAQIt&#10;ABQABgAIAAAAIQC2gziS/gAAAOEBAAATAAAAAAAAAAAAAAAAAAAAAABbQ29udGVudF9UeXBlc10u&#10;eG1sUEsBAi0AFAAGAAgAAAAhADj9If/WAAAAlAEAAAsAAAAAAAAAAAAAAAAALwEAAF9yZWxzLy5y&#10;ZWxzUEsBAi0AFAAGAAgAAAAhAHf+ZiJBAwAACgsAAA4AAAAAAAAAAAAAAAAALgIAAGRycy9lMm9E&#10;b2MueG1sUEsBAi0AFAAGAAgAAAAhANGlBz/hAAAACgEAAA8AAAAAAAAAAAAAAAAAmwUAAGRycy9k&#10;b3ducmV2LnhtbFBLBQYAAAAABAAEAPMAAACpBgAAAAA=&#10;">
                      <v:rect id="Rectangle 119"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mqgwwAAANwAAAAPAAAAZHJzL2Rvd25yZXYueG1sRE/bagIx&#10;EH0v+A9hhL7VrL2IrhulLQgFQfGC4tuwmb3gZhI2qW7/3ghC3+ZwrpPNO9OIC7W+tqxgOEhAEOdW&#10;11wq2O8WL2MQPiBrbCyTgj/yMJ/1njJMtb3yhi7bUIoYwj5FBVUILpXS5xUZ9APriCNX2NZgiLAt&#10;pW7xGsNNI1+TZCQN1hwbKnT0XVF+3v4aBWtXrJcrPr59HVblkhfW7d9PH0o997vPKYhAXfgXP9w/&#10;Os4fTuD+TLxAzm4AAAD//wMAUEsBAi0AFAAGAAgAAAAhANvh9svuAAAAhQEAABMAAAAAAAAAAAAA&#10;AAAAAAAAAFtDb250ZW50X1R5cGVzXS54bWxQSwECLQAUAAYACAAAACEAWvQsW78AAAAVAQAACwAA&#10;AAAAAAAAAAAAAAAfAQAAX3JlbHMvLnJlbHNQSwECLQAUAAYACAAAACEApE5qoMMAAADcAAAADwAA&#10;AAAAAAAAAAAAAAAHAgAAZHJzL2Rvd25yZXYueG1sUEsFBgAAAAADAAMAtwAAAPcCAAAAAA==&#10;" fillcolor="#70ad47 [3209]" stroked="f" strokeweight="1pt">
                        <v:fill opacity="9252f"/>
                      </v:rect>
                      <v:rect id="Rectangle 120"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d+xQAAANwAAAAPAAAAZHJzL2Rvd25yZXYueG1sRI9BawIx&#10;EIXvBf9DmIKXUrNVWmRrFCkIFgpSLdjjsBmTxc1k2cR1++87B8HbDO/Ne98sVkNoVE9dqiMbeJkU&#10;oIiraGt2Bn4Om+c5qJSRLTaRycAfJVgtRw8LLG288jf1++yUhHAq0YDPuS21TpWngGkSW2LRTrEL&#10;mGXtnLYdXiU8NHpaFG86YM3S4LGlD0/VeX8JBuznrz/M2nP/RadjTfS0c6+uN2b8OKzfQWUa8t18&#10;u95awZ8KvjwjE+jlPwAAAP//AwBQSwECLQAUAAYACAAAACEA2+H2y+4AAACFAQAAEwAAAAAAAAAA&#10;AAAAAAAAAAAAW0NvbnRlbnRfVHlwZXNdLnhtbFBLAQItABQABgAIAAAAIQBa9CxbvwAAABUBAAAL&#10;AAAAAAAAAAAAAAAAAB8BAABfcmVscy8ucmVsc1BLAQItABQABgAIAAAAIQCl+Qd+xQAAANwAAAAP&#10;AAAAAAAAAAAAAAAAAAcCAABkcnMvZG93bnJldi54bWxQSwUGAAAAAAMAAwC3AAAA+QIAAAAA&#10;" fillcolor="#ffc000 [3207]" stroked="f" strokeweight="1pt">
                        <v:fill opacity="9252f"/>
                      </v:rect>
                    </v:group>
                  </w:pict>
                </mc:Fallback>
              </mc:AlternateContent>
            </w:r>
            <w:r w:rsidRPr="00B0301E">
              <w:rPr>
                <w:noProof/>
                <w:color w:val="000000" w:themeColor="text1"/>
                <w:lang w:eastAsia="zh-CN"/>
              </w:rPr>
              <w:drawing>
                <wp:inline distT="0" distB="0" distL="0" distR="0" wp14:anchorId="710C7B36" wp14:editId="06DFBC09">
                  <wp:extent cx="5120640" cy="3200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20640" cy="3200400"/>
                          </a:xfrm>
                          <a:prstGeom prst="rect">
                            <a:avLst/>
                          </a:prstGeom>
                          <a:noFill/>
                          <a:ln>
                            <a:noFill/>
                          </a:ln>
                        </pic:spPr>
                      </pic:pic>
                    </a:graphicData>
                  </a:graphic>
                </wp:inline>
              </w:drawing>
            </w:r>
          </w:p>
          <w:p w14:paraId="381564A1" w14:textId="2F3389FC" w:rsidR="00B25945" w:rsidRPr="00053944" w:rsidRDefault="00B0301E" w:rsidP="00D102D0">
            <w:pPr>
              <w:pStyle w:val="Caption"/>
              <w:spacing w:line="480" w:lineRule="auto"/>
              <w:jc w:val="center"/>
            </w:pPr>
            <w:bookmarkStart w:id="90" w:name="_Ref57752500"/>
            <w:bookmarkStart w:id="91" w:name="_Toc58974933"/>
            <w:r w:rsidRPr="00B0301E">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7</w:t>
            </w:r>
            <w:r w:rsidR="007A4331">
              <w:rPr>
                <w:color w:val="000000" w:themeColor="text1"/>
                <w:sz w:val="24"/>
                <w:szCs w:val="24"/>
              </w:rPr>
              <w:fldChar w:fldCharType="end"/>
            </w:r>
            <w:bookmarkEnd w:id="90"/>
            <w:r w:rsidRPr="00B0301E">
              <w:rPr>
                <w:color w:val="000000" w:themeColor="text1"/>
                <w:sz w:val="24"/>
                <w:szCs w:val="24"/>
              </w:rPr>
              <w:t>. Total HVAC load profile for a mild-humid day</w:t>
            </w:r>
            <w:bookmarkEnd w:id="91"/>
          </w:p>
        </w:tc>
      </w:tr>
    </w:tbl>
    <w:p w14:paraId="7AC72380" w14:textId="77777777" w:rsidR="00B25945" w:rsidRPr="00053944" w:rsidRDefault="00B25945" w:rsidP="00D102D0">
      <w:pPr>
        <w:pStyle w:val="Heading3"/>
        <w:spacing w:line="480" w:lineRule="auto"/>
      </w:pPr>
      <w:bookmarkStart w:id="92" w:name="_Toc59201345"/>
      <w:bookmarkEnd w:id="87"/>
      <w:r>
        <w:lastRenderedPageBreak/>
        <w:t>Total C</w:t>
      </w:r>
      <w:r w:rsidRPr="00053944">
        <w:t xml:space="preserve">ooling </w:t>
      </w:r>
      <w:r>
        <w:t>C</w:t>
      </w:r>
      <w:r w:rsidRPr="00053944">
        <w:t xml:space="preserve">oil </w:t>
      </w:r>
      <w:r>
        <w:t>P</w:t>
      </w:r>
      <w:r w:rsidRPr="00053944">
        <w:t>ower</w:t>
      </w:r>
      <w:bookmarkEnd w:id="92"/>
      <w:r w:rsidRPr="00053944">
        <w:t xml:space="preserve"> </w:t>
      </w:r>
    </w:p>
    <w:bookmarkStart w:id="93" w:name="_Hlk56590290"/>
    <w:p w14:paraId="44A9F1C4" w14:textId="249EC3F3" w:rsidR="00B25945" w:rsidRPr="00053944" w:rsidRDefault="00BA6F71" w:rsidP="00D102D0">
      <w:pPr>
        <w:spacing w:line="480" w:lineRule="auto"/>
        <w:ind w:firstLine="720"/>
        <w:jc w:val="both"/>
      </w:pPr>
      <w:r>
        <w:fldChar w:fldCharType="begin"/>
      </w:r>
      <w:r>
        <w:instrText xml:space="preserve"> REF _Ref57752728 \h  \* MERGEFORMAT </w:instrText>
      </w:r>
      <w:r>
        <w:fldChar w:fldCharType="separate"/>
      </w:r>
      <w:r w:rsidR="000A0DA3" w:rsidRPr="00BA6F71">
        <w:rPr>
          <w:color w:val="000000" w:themeColor="text1"/>
        </w:rPr>
        <w:t xml:space="preserve">Figure </w:t>
      </w:r>
      <w:r w:rsidR="000A0DA3">
        <w:rPr>
          <w:noProof/>
          <w:color w:val="000000" w:themeColor="text1"/>
        </w:rPr>
        <w:t>4.8</w:t>
      </w:r>
      <w:r>
        <w:fldChar w:fldCharType="end"/>
      </w:r>
      <w:r w:rsidR="00B25945" w:rsidRPr="00053944">
        <w:t xml:space="preserve"> displays the total HVAC cooling coil electric power consumption</w:t>
      </w:r>
      <w:r w:rsidR="00B25945">
        <w:t xml:space="preserve"> (compressor and condenser fan power)</w:t>
      </w:r>
      <w:r w:rsidR="00B25945" w:rsidRPr="00053944">
        <w:t xml:space="preserve"> profile for</w:t>
      </w:r>
      <w:r w:rsidR="00B25945">
        <w:t xml:space="preserve"> the</w:t>
      </w:r>
      <w:r w:rsidR="00B25945" w:rsidRPr="00053944">
        <w:t xml:space="preserve"> baseline and PCM</w:t>
      </w:r>
      <w:r w:rsidR="00B25945">
        <w:t>-equipped</w:t>
      </w:r>
      <w:r w:rsidR="00B25945" w:rsidRPr="00053944">
        <w:t xml:space="preserve"> cases on hot</w:t>
      </w:r>
      <w:r w:rsidR="00B25945">
        <w:t>-</w:t>
      </w:r>
      <w:r w:rsidR="00B25945" w:rsidRPr="00053944">
        <w:t>dry</w:t>
      </w:r>
      <w:r w:rsidR="00B25945">
        <w:t xml:space="preserve"> and mild-humid</w:t>
      </w:r>
      <w:r w:rsidR="00B25945" w:rsidRPr="00053944">
        <w:t xml:space="preserve"> day</w:t>
      </w:r>
      <w:r w:rsidR="00B25945">
        <w:t>s</w:t>
      </w:r>
      <w:r w:rsidR="00B25945" w:rsidRPr="00053944">
        <w:t>.</w:t>
      </w:r>
      <w:r w:rsidR="00B25945" w:rsidRPr="00C737A5">
        <w:t xml:space="preserve"> </w:t>
      </w:r>
      <w:r w:rsidR="00B25945">
        <w:t xml:space="preserve">The </w:t>
      </w:r>
      <w:r w:rsidR="00B25945" w:rsidRPr="00053944">
        <w:t>amount of the</w:t>
      </w:r>
      <w:r w:rsidR="00B25945">
        <w:t xml:space="preserve"> </w:t>
      </w:r>
      <w:r w:rsidR="00723915">
        <w:t>compressor power usage</w:t>
      </w:r>
      <w:r w:rsidR="00B25945" w:rsidRPr="00053944">
        <w:t xml:space="preserve"> that </w:t>
      </w:r>
      <w:r w:rsidR="00B25945">
        <w:t>i</w:t>
      </w:r>
      <w:r w:rsidR="00B25945" w:rsidRPr="00053944">
        <w:t xml:space="preserve">s shifted </w:t>
      </w:r>
      <w:r w:rsidR="00B25945">
        <w:t xml:space="preserve">from the on-peak hours to the off-peak hours on the hot-dry day </w:t>
      </w:r>
      <w:r w:rsidR="00B25945" w:rsidRPr="00053944">
        <w:t>is</w:t>
      </w:r>
      <w:r w:rsidR="00B25945">
        <w:t xml:space="preserve"> 56.2 kWh</w:t>
      </w:r>
      <w:r w:rsidR="00B25945" w:rsidRPr="00053944">
        <w:t xml:space="preserve">, which </w:t>
      </w:r>
      <w:r w:rsidR="00B25945">
        <w:t>equates to</w:t>
      </w:r>
      <w:r w:rsidR="00B25945" w:rsidRPr="00053944">
        <w:t xml:space="preserve"> </w:t>
      </w:r>
      <w:r w:rsidR="00B25945">
        <w:t>22.6</w:t>
      </w:r>
      <w:r w:rsidR="00B25945" w:rsidRPr="00053944">
        <w:t xml:space="preserve"> % of the</w:t>
      </w:r>
      <w:r w:rsidR="00B25945">
        <w:t xml:space="preserve"> baseline</w:t>
      </w:r>
      <w:r w:rsidR="00B25945" w:rsidRPr="00053944">
        <w:t xml:space="preserve"> on</w:t>
      </w:r>
      <w:r w:rsidR="00B25945">
        <w:t>-</w:t>
      </w:r>
      <w:r w:rsidR="00B25945" w:rsidRPr="00053944">
        <w:t xml:space="preserve">peak </w:t>
      </w:r>
      <w:r w:rsidR="00B25945">
        <w:t xml:space="preserve">electric </w:t>
      </w:r>
      <w:r w:rsidR="00B25945" w:rsidRPr="00053944">
        <w:t>load</w:t>
      </w:r>
      <w:r w:rsidR="00B25945">
        <w:t xml:space="preserve">. </w:t>
      </w:r>
      <w:r w:rsidR="00B25945" w:rsidRPr="00053944">
        <w:t>The amount of the</w:t>
      </w:r>
      <w:r w:rsidR="00B25945">
        <w:t xml:space="preserve"> electric load </w:t>
      </w:r>
      <w:r w:rsidR="00B25945" w:rsidRPr="00053944">
        <w:t xml:space="preserve">that </w:t>
      </w:r>
      <w:r w:rsidR="00B25945">
        <w:t>i</w:t>
      </w:r>
      <w:r w:rsidR="00B25945" w:rsidRPr="00053944">
        <w:t xml:space="preserve">s shifted </w:t>
      </w:r>
      <w:r w:rsidR="00B25945">
        <w:t>from the on-peak hours to the off-peak hours on the mild-humid day is 34.4kWh</w:t>
      </w:r>
      <w:r w:rsidR="00B25945" w:rsidRPr="00053944">
        <w:t xml:space="preserve">, which </w:t>
      </w:r>
      <w:r w:rsidR="00B25945">
        <w:t>equates to</w:t>
      </w:r>
      <w:r w:rsidR="00B25945" w:rsidRPr="00053944">
        <w:t xml:space="preserve"> </w:t>
      </w:r>
      <w:r w:rsidR="00B25945">
        <w:t xml:space="preserve">29.9 </w:t>
      </w:r>
      <w:r w:rsidR="00B25945" w:rsidRPr="00053944">
        <w:t>% of the</w:t>
      </w:r>
      <w:r w:rsidR="00B25945">
        <w:t xml:space="preserve"> baseline</w:t>
      </w:r>
      <w:r w:rsidR="00B25945" w:rsidRPr="00053944">
        <w:t xml:space="preserve"> on</w:t>
      </w:r>
      <w:r w:rsidR="00B25945">
        <w:t>-</w:t>
      </w:r>
      <w:r w:rsidR="00B25945" w:rsidRPr="00053944">
        <w:t xml:space="preserve">peak </w:t>
      </w:r>
      <w:r w:rsidR="00B25945">
        <w:t xml:space="preserve">electric </w:t>
      </w:r>
      <w:r w:rsidR="00B25945" w:rsidRPr="00053944">
        <w:t>load</w:t>
      </w:r>
      <w:r w:rsidR="00B25945">
        <w:t xml:space="preserve">. </w:t>
      </w:r>
      <w:bookmarkEnd w:id="93"/>
      <w:r w:rsidR="005F7E71">
        <w:t>The percentage of the electric load</w:t>
      </w:r>
      <w:r w:rsidR="00723915">
        <w:t xml:space="preserve"> shifted</w:t>
      </w:r>
      <w:r w:rsidR="005F7E71">
        <w:t xml:space="preserve"> is higher than the corresponding thermal load shift due to the</w:t>
      </w:r>
      <w:r w:rsidR="00723915">
        <w:t xml:space="preserve"> higher</w:t>
      </w:r>
      <w:r w:rsidR="005F7E71">
        <w:t xml:space="preserve"> compressor COP</w:t>
      </w:r>
      <w:r w:rsidR="006E3475">
        <w:t xml:space="preserve"> during on-peak hours</w:t>
      </w:r>
      <w:r w:rsidR="0047166B">
        <w:t>, which the ratio between the total cooling load and the total cooling coil electric power</w:t>
      </w:r>
      <w:r w:rsidR="006E3475">
        <w:t>, for the PCM-equipped case</w:t>
      </w:r>
      <w:r w:rsidR="005F7E71">
        <w:t xml:space="preserve">. </w:t>
      </w:r>
      <w:r w:rsidR="0047166B">
        <w:fldChar w:fldCharType="begin"/>
      </w:r>
      <w:r w:rsidR="0047166B">
        <w:instrText xml:space="preserve"> REF _Ref57768712 \h </w:instrText>
      </w:r>
      <w:r w:rsidR="00C57B90">
        <w:instrText xml:space="preserve"> \* MERGEFORMAT </w:instrText>
      </w:r>
      <w:r w:rsidR="0047166B">
        <w:fldChar w:fldCharType="separate"/>
      </w:r>
      <w:r w:rsidR="000A0DA3" w:rsidRPr="005F7E71">
        <w:rPr>
          <w:color w:val="000000" w:themeColor="text1"/>
        </w:rPr>
        <w:t xml:space="preserve">Figure </w:t>
      </w:r>
      <w:r w:rsidR="000A0DA3">
        <w:rPr>
          <w:noProof/>
          <w:color w:val="000000" w:themeColor="text1"/>
        </w:rPr>
        <w:t>4.9</w:t>
      </w:r>
      <w:r w:rsidR="0047166B">
        <w:fldChar w:fldCharType="end"/>
      </w:r>
      <w:r w:rsidR="0047166B">
        <w:t xml:space="preserve"> displays the compressor COP profile </w:t>
      </w:r>
      <w:r w:rsidR="0047166B" w:rsidRPr="00053944">
        <w:t>for</w:t>
      </w:r>
      <w:r w:rsidR="0047166B">
        <w:t xml:space="preserve"> the</w:t>
      </w:r>
      <w:r w:rsidR="0047166B" w:rsidRPr="00053944">
        <w:t xml:space="preserve"> baseline and PCM</w:t>
      </w:r>
      <w:r w:rsidR="0047166B">
        <w:t>-equipped</w:t>
      </w:r>
      <w:r w:rsidR="0047166B" w:rsidRPr="00053944">
        <w:t xml:space="preserve"> cases on hot</w:t>
      </w:r>
      <w:r w:rsidR="0047166B">
        <w:t>-</w:t>
      </w:r>
      <w:r w:rsidR="0047166B" w:rsidRPr="00053944">
        <w:t>dry</w:t>
      </w:r>
      <w:r w:rsidR="0047166B">
        <w:t xml:space="preserve"> and mild-humid</w:t>
      </w:r>
      <w:r w:rsidR="0047166B" w:rsidRPr="00053944">
        <w:t xml:space="preserve"> day</w:t>
      </w:r>
      <w:r w:rsidR="0047166B">
        <w:t>s</w:t>
      </w:r>
      <w:r w:rsidR="0047166B" w:rsidRPr="00053944">
        <w:t>.</w:t>
      </w:r>
      <w:r w:rsidR="0047166B">
        <w:t xml:space="preserve"> In both days, the compressor COP was higher for the PCM-equipped case during the PCM discharging. This is </w:t>
      </w:r>
      <w:r w:rsidR="006E3475">
        <w:t>because a</w:t>
      </w:r>
      <w:r w:rsidR="0047166B">
        <w:t xml:space="preserve"> higher SAT</w:t>
      </w:r>
      <w:r w:rsidR="006E3475">
        <w:t xml:space="preserve"> would</w:t>
      </w:r>
      <w:r w:rsidR="0047166B">
        <w:t xml:space="preserve"> increase the COP</w:t>
      </w:r>
      <w:r w:rsidR="006E3475">
        <w:t xml:space="preserve"> with a reduced pressure lift across the compressor, so </w:t>
      </w:r>
      <w:r w:rsidR="000D0CA9">
        <w:t>the compressor will require less work input to provide the same amount of cooling.</w:t>
      </w:r>
    </w:p>
    <w:tbl>
      <w:tblPr>
        <w:tblStyle w:val="TableGrid"/>
        <w:tblW w:w="0" w:type="auto"/>
        <w:tblLook w:val="04A0" w:firstRow="1" w:lastRow="0" w:firstColumn="1" w:lastColumn="0" w:noHBand="0" w:noVBand="1"/>
      </w:tblPr>
      <w:tblGrid>
        <w:gridCol w:w="9350"/>
      </w:tblGrid>
      <w:tr w:rsidR="00B25945" w:rsidRPr="00053944" w14:paraId="3F4DC8C3" w14:textId="77777777" w:rsidTr="00B25945">
        <w:tc>
          <w:tcPr>
            <w:tcW w:w="9350" w:type="dxa"/>
            <w:tcBorders>
              <w:top w:val="nil"/>
              <w:left w:val="nil"/>
              <w:bottom w:val="nil"/>
              <w:right w:val="nil"/>
            </w:tcBorders>
          </w:tcPr>
          <w:p w14:paraId="46ACC73E" w14:textId="77777777" w:rsidR="00BA6F71" w:rsidRPr="00BA6F71" w:rsidRDefault="00B25945" w:rsidP="00D102D0">
            <w:pPr>
              <w:keepNext/>
              <w:spacing w:line="480" w:lineRule="auto"/>
              <w:jc w:val="center"/>
              <w:rPr>
                <w:color w:val="000000" w:themeColor="text1"/>
              </w:rPr>
            </w:pPr>
            <w:r w:rsidRPr="00053944">
              <w:rPr>
                <w:noProof/>
                <w:lang w:eastAsia="zh-CN"/>
              </w:rPr>
              <w:lastRenderedPageBreak/>
              <mc:AlternateContent>
                <mc:Choice Requires="wpg">
                  <w:drawing>
                    <wp:anchor distT="0" distB="0" distL="114300" distR="114300" simplePos="0" relativeHeight="251665408" behindDoc="0" locked="0" layoutInCell="1" allowOverlap="1" wp14:anchorId="503D4AA8" wp14:editId="5A66015F">
                      <wp:simplePos x="0" y="0"/>
                      <wp:positionH relativeFrom="column">
                        <wp:posOffset>1950720</wp:posOffset>
                      </wp:positionH>
                      <wp:positionV relativeFrom="paragraph">
                        <wp:posOffset>233045</wp:posOffset>
                      </wp:positionV>
                      <wp:extent cx="1924050" cy="2562225"/>
                      <wp:effectExtent l="0" t="0" r="0" b="9525"/>
                      <wp:wrapNone/>
                      <wp:docPr id="122" name="Group 122"/>
                      <wp:cNvGraphicFramePr/>
                      <a:graphic xmlns:a="http://schemas.openxmlformats.org/drawingml/2006/main">
                        <a:graphicData uri="http://schemas.microsoft.com/office/word/2010/wordprocessingGroup">
                          <wpg:wgp>
                            <wpg:cNvGrpSpPr/>
                            <wpg:grpSpPr>
                              <a:xfrm>
                                <a:off x="0" y="0"/>
                                <a:ext cx="1924050" cy="2562225"/>
                                <a:chOff x="0" y="0"/>
                                <a:chExt cx="1933575" cy="2562225"/>
                              </a:xfrm>
                            </wpg:grpSpPr>
                            <wps:wsp>
                              <wps:cNvPr id="123" name="Rectangle 123"/>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C3A0834" id="Group 122" o:spid="_x0000_s1026" style="position:absolute;margin-left:153.6pt;margin-top:18.35pt;width:151.5pt;height:201.75pt;z-index:251665408;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XaNwMAAAoLAAAOAAAAZHJzL2Uyb0RvYy54bWzsVltP2zAUfp+0/xD5feTSpqwRKapgoEkI&#10;EDDxbBznIjm2Z7tNu1+/YycxhVaTxqRNmnhJ7eNz/c7xV5+cbloWrKnSjeA5io8iFFBORNHwKkff&#10;Hi4+fUaBNpgXmAlOc7SlGp0uPn446WRGE1ELVlAVgBOus07mqDZGZmGoSU1brI+EpBwOS6FabGCr&#10;qrBQuAPvLQuTKJqFnVCFVIJQrUF63h+ihfNflpSYm7LU1AQsR5CbcV/lvk/2Gy5OcFYpLOuGDGng&#10;N2TR4oZDUO/qHBscrFSz56ptiBJalOaIiDYUZdkQ6mqAauLoVTWXSqykq6XKukp6mADaVzi92S25&#10;Xt+qoCmgd0mCAo5baJKLG1gBwNPJKgOtSyXv5a0aBFW/sxVvStXaX6gl2Dhgtx5YujEBAWE8T6ZR&#10;CvgTOEvSWZIkaQ89qaE/e3ak/uItJ5P0ON2zDMfAoc3Pp9NJGCP9jJT+M6Tuayypa4C2GHikJiNS&#10;dzBgmFeMAlqTHi2n6aHSmQbUDuA0P45Ti8g+WPNZEgE8A1Zpchy5MfUV40wqbS6paAO7yJGCJNzw&#10;4fWVNtAhUB1VbGQtWFNcNIy5jb1Z9IypYI3hTmBCKDez3pzJGvfieBr5qO4uWgvn+IUzxq1LLqzz&#10;Pq6VQEvGst3KbBm1eozf0RJmDQYicQG9591c4v6oxgXtxSmkMiLgLVwuzqH1XEJ873twcKjO2LYI&#10;0Bn0rSl1JOGNo18l1ht7CxdZcOON24YLdcgBMz5yrz+C1ENjUXoSxRbmS4meorQkFw109wprc4sV&#10;cBLMCvCsuYFPyUSXIzGsUFAL9eOQ3OrDBYBTFHTAcTnS31dYURSwrxyuxjyeTi0pus00PU5go3ZP&#10;nnZP+Ko9EzAyMTC6JG5p9Q0bl6US7SPQ8dJGhSPMCcTOETFq3JyZnnuB0AldLp0aEKHE5orfS2Kd&#10;W1Tt9D5sHrGSw4gbYJJrMV5HnL2a9F7XWnKxXBlRNu4aPOM64A3UYAntr3DE9BBHTH+LIwBDoId5&#10;OpLlSKf/gCGmri/4nSFgsO2ceSJ6SV3vDPE/MIR7U8CDy/1XDI9D+6Lb3TtGeX7CLn4CAAD//wMA&#10;UEsDBBQABgAIAAAAIQDHiz5D4AAAAAoBAAAPAAAAZHJzL2Rvd25yZXYueG1sTI9BT8MwDIXvSPyH&#10;yEjcWNJtdKg0naYJOE1IbEiIW9Z4bbXGqZqs7f495gS3Z7+n58/5enKtGLAPjScNyUyBQCq9bajS&#10;8Hl4fXgCEaIha1pPqOGKAdbF7U1uMutH+sBhHyvBJRQyo6GOscukDGWNzoSZ75DYO/nemchjX0nb&#10;m5HLXSvnSqXSmYb4Qm063NZYnvcXp+FtNONmkbwMu/Npe/0+PL5/7RLU+v5u2jyDiDjFvzD84jM6&#10;FMx09BeyQbQaFmo15yiLdAWCA2mieHHUsFyykEUu/79Q/AAAAP//AwBQSwECLQAUAAYACAAAACEA&#10;toM4kv4AAADhAQAAEwAAAAAAAAAAAAAAAAAAAAAAW0NvbnRlbnRfVHlwZXNdLnhtbFBLAQItABQA&#10;BgAIAAAAIQA4/SH/1gAAAJQBAAALAAAAAAAAAAAAAAAAAC8BAABfcmVscy8ucmVsc1BLAQItABQA&#10;BgAIAAAAIQCj4qXaNwMAAAoLAAAOAAAAAAAAAAAAAAAAAC4CAABkcnMvZTJvRG9jLnhtbFBLAQIt&#10;ABQABgAIAAAAIQDHiz5D4AAAAAoBAAAPAAAAAAAAAAAAAAAAAJEFAABkcnMvZG93bnJldi54bWxQ&#10;SwUGAAAAAAQABADzAAAAngYAAAAA&#10;">
                      <v:rect id="Rectangle 123"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pf3wwAAANwAAAAPAAAAZHJzL2Rvd25yZXYueG1sRE/fa8Iw&#10;EH4X9j+EG+xtprNzjGqUbVAYCIpOJr4dzdkWm0tIMq3/vREGvt3H9/Om89504kQ+tJYVvAwzEMSV&#10;1S3XCrY/5fM7iBCRNXaWScGFAsxnD4MpFtqeeU2nTaxFCuFQoIImRldIGaqGDIahdcSJO1hvMCbo&#10;a6k9nlO46eQoy96kwZZTQ4OOvhqqjps/o2DlDqvFknf55++yXnBp3fZ1P1bq6bH/mICI1Me7+N/9&#10;rdP8UQ63Z9IFcnYFAAD//wMAUEsBAi0AFAAGAAgAAAAhANvh9svuAAAAhQEAABMAAAAAAAAAAAAA&#10;AAAAAAAAAFtDb250ZW50X1R5cGVzXS54bWxQSwECLQAUAAYACAAAACEAWvQsW78AAAAVAQAACwAA&#10;AAAAAAAAAAAAAAAfAQAAX3JlbHMvLnJlbHNQSwECLQAUAAYACAAAACEAC8qX98MAAADcAAAADwAA&#10;AAAAAAAAAAAAAAAHAgAAZHJzL2Rvd25yZXYueG1sUEsFBgAAAAADAAMAtwAAAPcCAAAAAA==&#10;" fillcolor="#70ad47 [3209]" stroked="f" strokeweight="1pt">
                        <v:fill opacity="9252f"/>
                      </v:rect>
                      <v:rect id="Rectangle 124"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gF9wgAAANwAAAAPAAAAZHJzL2Rvd25yZXYueG1sRE9NawIx&#10;EL0X+h/CFLwUzaq1lK1RiiAoCKIW7HHYjMniZrJs4rr+eyMIvc3jfc503rlKtNSE0rOC4SADQVx4&#10;XbJR8HtY9r9AhIissfJMCm4UYD57fZlirv2Vd9TuoxEphEOOCmyMdS5lKCw5DANfEyfu5BuHMcHG&#10;SN3gNYW7So6y7FM6LDk1WKxpYak47y9OgV7/2cO4PrcbOh1LovetmZhWqd5b9/MNIlIX/8VP90qn&#10;+aMPeDyTLpCzOwAAAP//AwBQSwECLQAUAAYACAAAACEA2+H2y+4AAACFAQAAEwAAAAAAAAAAAAAA&#10;AAAAAAAAW0NvbnRlbnRfVHlwZXNdLnhtbFBLAQItABQABgAIAAAAIQBa9CxbvwAAABUBAAALAAAA&#10;AAAAAAAAAAAAAB8BAABfcmVscy8ucmVsc1BLAQItABQABgAIAAAAIQDawgF9wgAAANwAAAAPAAAA&#10;AAAAAAAAAAAAAAcCAABkcnMvZG93bnJldi54bWxQSwUGAAAAAAMAAwC3AAAA9gIAAAAA&#10;" fillcolor="#ffc000 [3207]" stroked="f" strokeweight="1pt">
                        <v:fill opacity="9252f"/>
                      </v:rect>
                    </v:group>
                  </w:pict>
                </mc:Fallback>
              </mc:AlternateContent>
            </w:r>
            <w:r w:rsidRPr="00BA6F71">
              <w:rPr>
                <w:noProof/>
                <w:color w:val="000000" w:themeColor="text1"/>
                <w:lang w:eastAsia="zh-CN"/>
              </w:rPr>
              <w:drawing>
                <wp:inline distT="0" distB="0" distL="0" distR="0" wp14:anchorId="164F7A66" wp14:editId="02174937">
                  <wp:extent cx="5129784" cy="3200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29784" cy="3200400"/>
                          </a:xfrm>
                          <a:prstGeom prst="rect">
                            <a:avLst/>
                          </a:prstGeom>
                          <a:noFill/>
                          <a:ln>
                            <a:noFill/>
                          </a:ln>
                        </pic:spPr>
                      </pic:pic>
                    </a:graphicData>
                  </a:graphic>
                </wp:inline>
              </w:drawing>
            </w:r>
          </w:p>
          <w:p w14:paraId="6D646399" w14:textId="300D5833" w:rsidR="00B25945" w:rsidRPr="00BA6F71" w:rsidRDefault="00BA6F71" w:rsidP="00D102D0">
            <w:pPr>
              <w:pStyle w:val="Caption"/>
              <w:spacing w:line="480" w:lineRule="auto"/>
              <w:jc w:val="center"/>
            </w:pPr>
            <w:bookmarkStart w:id="94" w:name="_Ref57752728"/>
            <w:bookmarkStart w:id="95" w:name="_Toc58974934"/>
            <w:r w:rsidRPr="00BA6F71">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8</w:t>
            </w:r>
            <w:r w:rsidR="007A4331">
              <w:rPr>
                <w:color w:val="000000" w:themeColor="text1"/>
                <w:sz w:val="24"/>
                <w:szCs w:val="24"/>
              </w:rPr>
              <w:fldChar w:fldCharType="end"/>
            </w:r>
            <w:bookmarkEnd w:id="94"/>
            <w:r w:rsidRPr="00BA6F71">
              <w:rPr>
                <w:color w:val="000000" w:themeColor="text1"/>
                <w:sz w:val="24"/>
                <w:szCs w:val="24"/>
              </w:rPr>
              <w:t>. Total cooling coil electric power profile for a hot-dry day and a mild-humid day</w:t>
            </w:r>
            <w:bookmarkEnd w:id="95"/>
          </w:p>
        </w:tc>
      </w:tr>
      <w:tr w:rsidR="00E5406F" w14:paraId="4FEAA1FE" w14:textId="77777777" w:rsidTr="000D0CA9">
        <w:tc>
          <w:tcPr>
            <w:tcW w:w="9350" w:type="dxa"/>
            <w:tcBorders>
              <w:top w:val="nil"/>
              <w:left w:val="nil"/>
              <w:bottom w:val="nil"/>
              <w:right w:val="nil"/>
            </w:tcBorders>
          </w:tcPr>
          <w:p w14:paraId="1000C075" w14:textId="77777777" w:rsidR="005F7E71" w:rsidRPr="005F7E71" w:rsidRDefault="006D66B8"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724800" behindDoc="0" locked="0" layoutInCell="1" allowOverlap="1" wp14:anchorId="52607242" wp14:editId="590C3F6B">
                      <wp:simplePos x="0" y="0"/>
                      <wp:positionH relativeFrom="column">
                        <wp:posOffset>1947050</wp:posOffset>
                      </wp:positionH>
                      <wp:positionV relativeFrom="paragraph">
                        <wp:posOffset>231156</wp:posOffset>
                      </wp:positionV>
                      <wp:extent cx="1911927" cy="2562225"/>
                      <wp:effectExtent l="0" t="0" r="0" b="9525"/>
                      <wp:wrapNone/>
                      <wp:docPr id="66" name="Group 66"/>
                      <wp:cNvGraphicFramePr/>
                      <a:graphic xmlns:a="http://schemas.openxmlformats.org/drawingml/2006/main">
                        <a:graphicData uri="http://schemas.microsoft.com/office/word/2010/wordprocessingGroup">
                          <wpg:wgp>
                            <wpg:cNvGrpSpPr/>
                            <wpg:grpSpPr>
                              <a:xfrm>
                                <a:off x="0" y="0"/>
                                <a:ext cx="1911927" cy="2562225"/>
                                <a:chOff x="0" y="0"/>
                                <a:chExt cx="1933575" cy="2562225"/>
                              </a:xfrm>
                            </wpg:grpSpPr>
                            <wps:wsp>
                              <wps:cNvPr id="67" name="Rectangle 67"/>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7D6829D" id="Group 66" o:spid="_x0000_s1026" style="position:absolute;margin-left:153.3pt;margin-top:18.2pt;width:150.55pt;height:201.75pt;z-index:251724800;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REOwMAAAQLAAAOAAAAZHJzL2Uyb0RvYy54bWzsVttqGzEQfS/0H4Tem73Ea8dL1sEkTSiE&#10;JiQpeVa02gtoJVWSvXa/viPtJU5sCk2hhZKXtS4zZ2aORsc6Pds0HK2ZNrUUGY6OQoyYoDKvRZnh&#10;bw+Xn04wMpaInHApWIa3zOCzxccPp61KWSwryXOmEYAIk7Yqw5W1Kg0CQyvWEHMkFROwWUjdEAtT&#10;XQa5Ji2gNzyIw3AatFLnSkvKjIHVi24TLzx+UTBqb4rCMIt4hiE367/af5/cN1ickrTURFU17dMg&#10;b8iiIbWAoCPUBbEErXS9B9XUVEsjC3tEZRPIoqgp8zVANVH4qporLVfK11KmbalGmoDaVzy9GZZ+&#10;Xd9qVOcZnk4xEqSBM/JhEcyBnFaVKdhcaXWvbnW/UHYzV++m0I37hUrQxtO6HWllG4soLEbzKJrH&#10;M4wo7MXJNI7jpCOeVnA6e360+jx6Hh8ns2TPMxgCBy6/MZ1WQROZZ57Mn/F0XxHFPP3GcTDwBIV0&#10;PN1BdxFRcoams44rbzcSZVIDnB1gaT6LkgS6cZ+q+TQOgZyeqSSehb5Fx3pJqrSxV0w2yA0yrCEH&#10;33hkfW0snA+YDiYuspG8zi9rzv3E3Sp2zjVaE7gPhFIm7LRz56oi3XI0Cceo/h46Dw/8AowLBymk&#10;A+/iuhU4kKFsP7JbzpwdF3esgD6Ddoh9wBF5N5eo26pIzrrlBFIZGBg9fC4e0CEXEH/E7gEO1Rm5&#10;IwJ2envnyrxAjM7hrxLrnEcPH1kKOzo3tZD6EAC3Y+TOfiCpo8ax9CTzLXSXlp08GUUvazjda2Ls&#10;LdGgR9AroLH2Bj4Fl22GZT/CqJL6x6F1Zw/tD7sYtaBvGTbfV0QzjPgXARdjHk0mThD9ZJLMYpjo&#10;3Z2n3R2xas4ltEwEaq6oHzp7y4dhoWXzCFK8dFFhiwgKsTNMrR4m57bTXRBzypZLbwYiqIi9FveK&#10;OnDHquveh80j0apvcQs68lUOl5Gkrzq9s3WeQi5XVha1vwbPvPZ8gzA4OfsbCgH/eXsKcfJbCgEM&#10;gjjMk0EoByn9B/ow8adC3vUB2tp12ShDL4XrXR/+B33w7wl4avl/iv5Z6N5yu3OvJ8+P18VPAAAA&#10;//8DAFBLAwQUAAYACAAAACEAm5eVd+IAAAAKAQAADwAAAGRycy9kb3ducmV2LnhtbEyPwU7DMAyG&#10;70i8Q2QkbiwpHRkrTadpAk7TJDYkxC1rvLZa41RN1nZvTzjBzZY//f7+fDXZlg3Y+8aRgmQmgCGV&#10;zjRUKfg8vD08A/NBk9GtI1RwRQ+r4vYm15lxI33gsA8ViyHkM62gDqHLOPdljVb7meuQ4u3keqtD&#10;XPuKm16PMdy2/FEIya1uKH6odYebGsvz/mIVvI96XKfJ67A9nzbX78PT7muboFL3d9P6BVjAKfzB&#10;8Ksf1aGITkd3IeNZqyAVUkY0DnIOLAJSLBbAjgrm6XIJvMj5/wrFDwAAAP//AwBQSwECLQAUAAYA&#10;CAAAACEAtoM4kv4AAADhAQAAEwAAAAAAAAAAAAAAAAAAAAAAW0NvbnRlbnRfVHlwZXNdLnhtbFBL&#10;AQItABQABgAIAAAAIQA4/SH/1gAAAJQBAAALAAAAAAAAAAAAAAAAAC8BAABfcmVscy8ucmVsc1BL&#10;AQItABQABgAIAAAAIQDbUzREOwMAAAQLAAAOAAAAAAAAAAAAAAAAAC4CAABkcnMvZTJvRG9jLnht&#10;bFBLAQItABQABgAIAAAAIQCbl5V34gAAAAoBAAAPAAAAAAAAAAAAAAAAAJUFAABkcnMvZG93bnJl&#10;di54bWxQSwUGAAAAAAQABADzAAAApAYAAAAA&#10;">
                      <v:rect id="Rectangle 67"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8O6xQAAANsAAAAPAAAAZHJzL2Rvd25yZXYueG1sRI9bawIx&#10;FITfC/0P4RR8q1lrvbAapRWEgqB4QfHtsDnuLt2chE3U9d8bQfBxmJlvmPG0MZW4UO1Lywo67QQE&#10;cWZ1ybmC3Xb+OQThA7LGyjIpuJGH6eT9bYyptlde02UTchEh7FNUUITgUil9VpBB37aOOHonWxsM&#10;Uda51DVeI9xU8itJ+tJgyXGhQEezgrL/zdkoWLnTarHkQ/d3v8wXPLdu933sKdX6aH5GIAI14RV+&#10;tv+0gv4AHl/iD5CTOwAAAP//AwBQSwECLQAUAAYACAAAACEA2+H2y+4AAACFAQAAEwAAAAAAAAAA&#10;AAAAAAAAAAAAW0NvbnRlbnRfVHlwZXNdLnhtbFBLAQItABQABgAIAAAAIQBa9CxbvwAAABUBAAAL&#10;AAAAAAAAAAAAAAAAAB8BAABfcmVscy8ucmVsc1BLAQItABQABgAIAAAAIQCLM8O6xQAAANsAAAAP&#10;AAAAAAAAAAAAAAAAAAcCAABkcnMvZG93bnJldi54bWxQSwUGAAAAAAMAAwC3AAAA+QIAAAAA&#10;" fillcolor="#70ad47 [3209]" stroked="f" strokeweight="1pt">
                        <v:fill opacity="9252f"/>
                      </v:rect>
                      <v:rect id="Rectangle 68"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K0SwAAAANsAAAAPAAAAZHJzL2Rvd25yZXYueG1sRE/LisIw&#10;FN0L8w/hDrgRTXVQpGMUEQQFYfABzvLSXJNic1OaWOvfm8XALA/nvVh1rhItNaH0rGA8ykAQF16X&#10;bBRcztvhHESIyBorz6TgRQFWy4/eAnPtn3yk9hSNSCEcclRgY6xzKUNhyWEY+Zo4cTffOIwJNkbq&#10;Bp8p3FVykmUz6bDk1GCxpo2l4n56OAV6/2vPX/W9PdDtWhINfszUtEr1P7v1N4hIXfwX/7l3WsEs&#10;jU1f0g+QyzcAAAD//wMAUEsBAi0AFAAGAAgAAAAhANvh9svuAAAAhQEAABMAAAAAAAAAAAAAAAAA&#10;AAAAAFtDb250ZW50X1R5cGVzXS54bWxQSwECLQAUAAYACAAAACEAWvQsW78AAAAVAQAACwAAAAAA&#10;AAAAAAAAAAAfAQAAX3JlbHMvLnJlbHNQSwECLQAUAAYACAAAACEAYoStEsAAAADbAAAADwAAAAAA&#10;AAAAAAAAAAAHAgAAZHJzL2Rvd25yZXYueG1sUEsFBgAAAAADAAMAtwAAAPQCAAAAAA==&#10;" fillcolor="#ffc000 [3207]" stroked="f" strokeweight="1pt">
                        <v:fill opacity="9252f"/>
                      </v:rect>
                    </v:group>
                  </w:pict>
                </mc:Fallback>
              </mc:AlternateContent>
            </w:r>
            <w:r w:rsidR="005F4D86" w:rsidRPr="005F7E71">
              <w:rPr>
                <w:noProof/>
                <w:color w:val="000000" w:themeColor="text1"/>
                <w:lang w:eastAsia="zh-CN"/>
              </w:rPr>
              <w:drawing>
                <wp:inline distT="0" distB="0" distL="0" distR="0" wp14:anchorId="45E9DCDD" wp14:editId="37CAE0D4">
                  <wp:extent cx="5111496" cy="32004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11496" cy="3200400"/>
                          </a:xfrm>
                          <a:prstGeom prst="rect">
                            <a:avLst/>
                          </a:prstGeom>
                          <a:noFill/>
                          <a:ln>
                            <a:noFill/>
                          </a:ln>
                        </pic:spPr>
                      </pic:pic>
                    </a:graphicData>
                  </a:graphic>
                </wp:inline>
              </w:drawing>
            </w:r>
          </w:p>
          <w:p w14:paraId="07E3F996" w14:textId="6B551F3C" w:rsidR="00E5406F" w:rsidRPr="000D0CA9" w:rsidRDefault="005F7E71" w:rsidP="00D102D0">
            <w:pPr>
              <w:pStyle w:val="Caption"/>
              <w:spacing w:line="480" w:lineRule="auto"/>
              <w:jc w:val="center"/>
              <w:rPr>
                <w:color w:val="000000" w:themeColor="text1"/>
                <w:sz w:val="24"/>
                <w:szCs w:val="24"/>
              </w:rPr>
            </w:pPr>
            <w:bookmarkStart w:id="96" w:name="_Ref57768712"/>
            <w:bookmarkStart w:id="97" w:name="_Toc58974935"/>
            <w:r w:rsidRPr="005F7E71">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9</w:t>
            </w:r>
            <w:r w:rsidR="007A4331">
              <w:rPr>
                <w:color w:val="000000" w:themeColor="text1"/>
                <w:sz w:val="24"/>
                <w:szCs w:val="24"/>
              </w:rPr>
              <w:fldChar w:fldCharType="end"/>
            </w:r>
            <w:bookmarkEnd w:id="96"/>
            <w:r w:rsidRPr="005F7E71">
              <w:rPr>
                <w:color w:val="000000" w:themeColor="text1"/>
                <w:sz w:val="24"/>
                <w:szCs w:val="24"/>
              </w:rPr>
              <w:t>. Compressor COP profile for a hot-dry day and a mild-humid day</w:t>
            </w:r>
            <w:bookmarkEnd w:id="97"/>
          </w:p>
        </w:tc>
      </w:tr>
    </w:tbl>
    <w:p w14:paraId="77557772" w14:textId="77777777" w:rsidR="00E5406F" w:rsidRPr="00053944" w:rsidRDefault="00E5406F" w:rsidP="00D102D0">
      <w:pPr>
        <w:spacing w:line="480" w:lineRule="auto"/>
      </w:pPr>
    </w:p>
    <w:p w14:paraId="24D43904" w14:textId="77777777" w:rsidR="00B25945" w:rsidRPr="00053944" w:rsidRDefault="00B25945" w:rsidP="00D102D0">
      <w:pPr>
        <w:pStyle w:val="Heading3"/>
        <w:spacing w:line="480" w:lineRule="auto"/>
        <w:jc w:val="both"/>
      </w:pPr>
      <w:bookmarkStart w:id="98" w:name="_Toc59201346"/>
      <w:r>
        <w:lastRenderedPageBreak/>
        <w:t>Total Fan Power</w:t>
      </w:r>
      <w:bookmarkEnd w:id="98"/>
    </w:p>
    <w:p w14:paraId="0B4A3360" w14:textId="0E04E62C" w:rsidR="00B25945" w:rsidRPr="00053944" w:rsidRDefault="00DA0409" w:rsidP="00507A32">
      <w:pPr>
        <w:spacing w:line="480" w:lineRule="auto"/>
        <w:ind w:firstLine="720"/>
        <w:jc w:val="both"/>
      </w:pPr>
      <w:r>
        <w:fldChar w:fldCharType="begin"/>
      </w:r>
      <w:r>
        <w:instrText xml:space="preserve"> REF _Ref57753196 \h </w:instrText>
      </w:r>
      <w:r w:rsidR="00C57B90">
        <w:instrText xml:space="preserve"> \* MERGEFORMAT </w:instrText>
      </w:r>
      <w:r>
        <w:fldChar w:fldCharType="separate"/>
      </w:r>
      <w:r w:rsidR="000A0DA3" w:rsidRPr="00BA6F71">
        <w:rPr>
          <w:color w:val="000000" w:themeColor="text1"/>
        </w:rPr>
        <w:t xml:space="preserve">Figure </w:t>
      </w:r>
      <w:r w:rsidR="000A0DA3">
        <w:rPr>
          <w:noProof/>
          <w:color w:val="000000" w:themeColor="text1"/>
        </w:rPr>
        <w:t>4.10</w:t>
      </w:r>
      <w:r>
        <w:fldChar w:fldCharType="end"/>
      </w:r>
      <w:r w:rsidR="00B25945" w:rsidRPr="00053944">
        <w:t xml:space="preserve"> displays the total </w:t>
      </w:r>
      <w:r w:rsidR="00B25945">
        <w:t>f</w:t>
      </w:r>
      <w:r w:rsidR="00B25945" w:rsidRPr="00053944">
        <w:t>an electric power consumption profile for the baseline and PCM</w:t>
      </w:r>
      <w:r w:rsidR="00B25945">
        <w:t>-equipped</w:t>
      </w:r>
      <w:r w:rsidR="00B25945" w:rsidRPr="00053944">
        <w:t xml:space="preserve"> cases on a hot</w:t>
      </w:r>
      <w:r w:rsidR="00B25945">
        <w:t>-</w:t>
      </w:r>
      <w:r w:rsidR="00B25945" w:rsidRPr="00053944">
        <w:t xml:space="preserve">dry day. The amount of </w:t>
      </w:r>
      <w:r w:rsidR="00B25945">
        <w:t xml:space="preserve">on-peak fan </w:t>
      </w:r>
      <w:r w:rsidR="00B25945" w:rsidRPr="00053944">
        <w:t>electric load increase</w:t>
      </w:r>
      <w:r w:rsidR="00B25945">
        <w:t>s</w:t>
      </w:r>
      <w:r w:rsidR="00B25945" w:rsidRPr="00053944">
        <w:t xml:space="preserve"> by 8.27 kWh, which </w:t>
      </w:r>
      <w:r w:rsidR="00B25945">
        <w:t>equates to</w:t>
      </w:r>
      <w:r w:rsidR="00B25945" w:rsidRPr="00053944">
        <w:t xml:space="preserve"> a 35.9 % increase.</w:t>
      </w:r>
      <w:r w:rsidR="00B25945">
        <w:t xml:space="preserve"> It may be noted that the fan power represents a small fraction of the total HVAC power use and the increase in the on-peak fan power usage can be well compensated for by the compressor power reduction, which will be discussed in the next subsection.</w:t>
      </w:r>
      <w:r w:rsidR="00B25945" w:rsidRPr="00053944">
        <w:t xml:space="preserve"> Since the supply air temperature </w:t>
      </w:r>
      <w:r w:rsidR="00B25945">
        <w:t>i</w:t>
      </w:r>
      <w:r w:rsidR="00B25945" w:rsidRPr="00053944">
        <w:t xml:space="preserve">s decreased in the charging period, a lower air mass flow rate </w:t>
      </w:r>
      <w:r w:rsidR="00B25945">
        <w:t>i</w:t>
      </w:r>
      <w:r w:rsidR="00B25945" w:rsidRPr="00053944">
        <w:t>s required to provide cooling to the building zones. The mass flow rate increase</w:t>
      </w:r>
      <w:r w:rsidR="00B25945">
        <w:t>s</w:t>
      </w:r>
      <w:r w:rsidR="00B25945" w:rsidRPr="00053944">
        <w:t xml:space="preserve"> during the discharging period because the supply air temperature </w:t>
      </w:r>
      <w:r w:rsidR="00B25945">
        <w:t>i</w:t>
      </w:r>
      <w:r w:rsidR="00B25945" w:rsidRPr="00053944">
        <w:t xml:space="preserve">s increased, and more air </w:t>
      </w:r>
      <w:r w:rsidR="00B25945">
        <w:t>i</w:t>
      </w:r>
      <w:r w:rsidR="00B25945" w:rsidRPr="00053944">
        <w:t>s required to provide sufficient cooling.</w:t>
      </w:r>
      <w:r w:rsidR="00B25945">
        <w:t xml:space="preserve"> The total air mass flow rate profile</w:t>
      </w:r>
      <w:r w:rsidR="00B25945" w:rsidRPr="00C737A5">
        <w:t xml:space="preserve"> </w:t>
      </w:r>
      <w:r w:rsidR="00B25945" w:rsidRPr="00053944">
        <w:t>for the baseline and PCM cases on a hot</w:t>
      </w:r>
      <w:r w:rsidR="00B25945">
        <w:t>-</w:t>
      </w:r>
      <w:r w:rsidR="00B25945" w:rsidRPr="00053944">
        <w:t>dry day</w:t>
      </w:r>
      <w:r w:rsidR="00B25945">
        <w:t xml:space="preserve"> is displayed in</w:t>
      </w:r>
      <w:r>
        <w:t xml:space="preserve"> </w:t>
      </w:r>
      <w:r>
        <w:fldChar w:fldCharType="begin"/>
      </w:r>
      <w:r>
        <w:instrText xml:space="preserve"> REF _Ref57753223 \h </w:instrText>
      </w:r>
      <w:r w:rsidR="00C57B90">
        <w:instrText xml:space="preserve"> \* MERGEFORMAT </w:instrText>
      </w:r>
      <w:r>
        <w:fldChar w:fldCharType="separate"/>
      </w:r>
      <w:r w:rsidR="000A0DA3" w:rsidRPr="00BA6F71">
        <w:rPr>
          <w:color w:val="000000" w:themeColor="text1"/>
        </w:rPr>
        <w:t xml:space="preserve">Figure </w:t>
      </w:r>
      <w:r w:rsidR="000A0DA3">
        <w:rPr>
          <w:noProof/>
          <w:color w:val="000000" w:themeColor="text1"/>
        </w:rPr>
        <w:t>4.11</w:t>
      </w:r>
      <w:r>
        <w:fldChar w:fldCharType="end"/>
      </w:r>
      <w:r w:rsidR="00B25945" w:rsidRPr="00053944">
        <w:t>.</w:t>
      </w:r>
    </w:p>
    <w:tbl>
      <w:tblPr>
        <w:tblStyle w:val="TableGrid"/>
        <w:tblW w:w="0" w:type="auto"/>
        <w:tblLook w:val="04A0" w:firstRow="1" w:lastRow="0" w:firstColumn="1" w:lastColumn="0" w:noHBand="0" w:noVBand="1"/>
      </w:tblPr>
      <w:tblGrid>
        <w:gridCol w:w="9350"/>
      </w:tblGrid>
      <w:tr w:rsidR="00B25945" w:rsidRPr="00053944" w14:paraId="113B1F89" w14:textId="77777777" w:rsidTr="00B25945">
        <w:tc>
          <w:tcPr>
            <w:tcW w:w="9350" w:type="dxa"/>
            <w:tcBorders>
              <w:top w:val="nil"/>
              <w:left w:val="nil"/>
              <w:bottom w:val="nil"/>
              <w:right w:val="nil"/>
            </w:tcBorders>
          </w:tcPr>
          <w:p w14:paraId="38A18EF7" w14:textId="77777777" w:rsidR="00BA6F71" w:rsidRPr="00BA6F71" w:rsidRDefault="00B25945"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660288" behindDoc="0" locked="0" layoutInCell="1" allowOverlap="1" wp14:anchorId="7D1FF6FC" wp14:editId="4E5316CF">
                      <wp:simplePos x="0" y="0"/>
                      <wp:positionH relativeFrom="column">
                        <wp:posOffset>1933575</wp:posOffset>
                      </wp:positionH>
                      <wp:positionV relativeFrom="paragraph">
                        <wp:posOffset>252095</wp:posOffset>
                      </wp:positionV>
                      <wp:extent cx="1971675" cy="2562225"/>
                      <wp:effectExtent l="0" t="0" r="9525" b="9525"/>
                      <wp:wrapNone/>
                      <wp:docPr id="53" name="Group 53"/>
                      <wp:cNvGraphicFramePr/>
                      <a:graphic xmlns:a="http://schemas.openxmlformats.org/drawingml/2006/main">
                        <a:graphicData uri="http://schemas.microsoft.com/office/word/2010/wordprocessingGroup">
                          <wpg:wgp>
                            <wpg:cNvGrpSpPr/>
                            <wpg:grpSpPr>
                              <a:xfrm>
                                <a:off x="0" y="0"/>
                                <a:ext cx="1971675" cy="2562225"/>
                                <a:chOff x="0" y="0"/>
                                <a:chExt cx="1933575" cy="2562225"/>
                              </a:xfrm>
                            </wpg:grpSpPr>
                            <wps:wsp>
                              <wps:cNvPr id="54" name="Rectangle 54"/>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55"/>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79435E4" id="Group 53" o:spid="_x0000_s1026" style="position:absolute;margin-left:152.25pt;margin-top:19.85pt;width:155.25pt;height:201.75pt;z-index:251660288;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9W/PgMAAAQLAAAOAAAAZHJzL2Uyb0RvYy54bWzsVl1P2zAUfZ+0/2D5feSDpqwRKapgoEkI&#10;EDDxbBynieTYnu027X79rp3EFKg2iUmbNPGS+uPec+89vj718cmm5WjNtGmkKHByEGPEBJVlI5YF&#10;/nZ//ukzRsYSURIuBSvwlhl8Mv/44bhTOUtlLXnJNAIQYfJOFbi2VuVRZGjNWmIOpGICNiupW2Jh&#10;qpdRqUkH6C2P0jieRp3UpdKSMmNg9azfxHOPX1WM2uuqMswiXmDIzfqv9t9H943mxyRfaqLqhg5p&#10;kDdk0ZJGQNAAdUYsQSvdvIJqG6qlkZU9oLKNZFU1lPkaoJokflHNhZYr5WtZ5t1SBZqA2hc8vRmW&#10;Xq1vNGrKAmeHGAnSwhn5sAjmQE6nljnYXGh1p270sLDsZ67eTaVb9wuVoI2ndRtoZRuLKCwms6Nk&#10;epRhRGEvzaZpmmY98bSG03nlR+svwfPwMNvjGY2BI5dfSKdT0ETmiSfzZzzd1UQxT79xHIw8TUae&#10;bqG7iFhyhrJJz5W3C0SZ3ABne1gCPrIMuvE1VbNpGgM5A1NZehT7Fg31klxpYy+YbJEbFFhDDr7x&#10;yPrSWDgfMB1NXGQjeVOeN5z7ibtV7JRrtCZwHwilTNhp785VTfrlZBKHqP4eOg8P/AyMCwcppAPv&#10;47oVOJCxbD+yW86cHRe3rII+g3ZIfcCAvJtL0m/VpGT9cgapjAwED5+LB3TIFcQP2APAvjoTd0TA&#10;zmDvXJkXiOAc/yqx3jl4+MhS2ODcNkLqfQDchsi9/UhST41j6VGWW+guLXt5MoqeN3C6l8TYG6JB&#10;j6BXQGPtNXwqLrsCy2GEUS31j33rzh7aH3Yx6kDfCmy+r4hmGPGvAi7GLJlMnCD6ySQ7SmGid3ce&#10;d3fEqj2V0DIJqLmifujsLR+HlZbtA0jxwkWFLSIoxC4wtXqcnNped0HMKVssvBmIoCL2Utwp6sAd&#10;q6577zcPRKuhxS3oyJUcLyPJX3R6b+s8hVysrKwafw2eeB34BmFwcvY3FAIucK+kOwrhFc+FByX5&#10;vUIAgyAOs2wUylFK/4E+TPypkHd9gLZ2XRZk6LlwvevD/6AP/j0BTy3/TzE8C91bbnfu9eTp8Tr/&#10;CQAA//8DAFBLAwQUAAYACAAAACEAq/n2JuEAAAAKAQAADwAAAGRycy9kb3ducmV2LnhtbEyPwWqD&#10;QBCG74W+wzKF3prVqGlqXUMIbU8h0KQQepvoRCXurrgbNW/f6am9zTAf/3x/tpp0KwbqXWONgnAW&#10;gCBT2LIxlYKvw/vTEoTzaEpsrSEFN3Kwyu/vMkxLO5pPGva+EhxiXIoKau+7VEpX1KTRzWxHhm9n&#10;22v0vPaVLHscOVy3ch4EC6mxMfyhxo42NRWX/VUr+BhxXEfh27C9nDe370OyO25DUurxYVq/gvA0&#10;+T8YfvVZHXJ2OtmrKZ1oFURBnDDKw8szCAYWYcLlTgriOJqDzDP5v0L+AwAA//8DAFBLAQItABQA&#10;BgAIAAAAIQC2gziS/gAAAOEBAAATAAAAAAAAAAAAAAAAAAAAAABbQ29udGVudF9UeXBlc10ueG1s&#10;UEsBAi0AFAAGAAgAAAAhADj9If/WAAAAlAEAAAsAAAAAAAAAAAAAAAAALwEAAF9yZWxzLy5yZWxz&#10;UEsBAi0AFAAGAAgAAAAhACzr1b8+AwAABAsAAA4AAAAAAAAAAAAAAAAALgIAAGRycy9lMm9Eb2Mu&#10;eG1sUEsBAi0AFAAGAAgAAAAhAKv59ibhAAAACgEAAA8AAAAAAAAAAAAAAAAAmAUAAGRycy9kb3du&#10;cmV2LnhtbFBLBQYAAAAABAAEAPMAAACmBgAAAAA=&#10;">
                      <v:rect id="Rectangle 54"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ZdwxQAAANsAAAAPAAAAZHJzL2Rvd25yZXYueG1sRI9Ba8JA&#10;FITvBf/D8gq9mU1bLSW6ii0IhYBiKhVvj+wzCWbfLtmtSf+9Kwg9DjPzDTNfDqYVF+p8Y1nBc5KC&#10;IC6tbrhSsP9ej99B+ICssbVMCv7Iw3Ixephjpm3PO7oUoRIRwj5DBXUILpPSlzUZ9Il1xNE72c5g&#10;iLKrpO6wj3DTypc0fZMGG44LNTr6rKk8F79GwdadtvmGD68fP5sq57V1+8lxqtTT47CagQg0hP/w&#10;vf2lFUwncPsSf4BcXAEAAP//AwBQSwECLQAUAAYACAAAACEA2+H2y+4AAACFAQAAEwAAAAAAAAAA&#10;AAAAAAAAAAAAW0NvbnRlbnRfVHlwZXNdLnhtbFBLAQItABQABgAIAAAAIQBa9CxbvwAAABUBAAAL&#10;AAAAAAAAAAAAAAAAAB8BAABfcmVscy8ucmVsc1BLAQItABQABgAIAAAAIQC1jZdwxQAAANsAAAAP&#10;AAAAAAAAAAAAAAAAAAcCAABkcnMvZG93bnJldi54bWxQSwUGAAAAAAMAAwC3AAAA+QIAAAAA&#10;" fillcolor="#70ad47 [3209]" stroked="f" strokeweight="1pt">
                        <v:fill opacity="9252f"/>
                      </v:rect>
                      <v:rect id="Rectangle 55"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cgxwwAAANsAAAAPAAAAZHJzL2Rvd25yZXYueG1sRI9BawIx&#10;FITvBf9DeEIvRbNWVmQ1igiChUKpCnp8bJ7J4uZl2cR1++8bodDjMDPfMMt172rRURsqzwom4wwE&#10;cel1xUbB6bgbzUGEiKyx9kwKfijAejV4WWKh/YO/qTtEIxKEQ4EKbIxNIWUoLTkMY98QJ+/qW4cx&#10;ydZI3eIjwV0t37NsJh1WnBYsNrS1VN4Od6dAf1zscdrcuk+6niuity+Tm06p12G/WYCI1Mf/8F97&#10;rxXkOTy/pB8gV78AAAD//wMAUEsBAi0AFAAGAAgAAAAhANvh9svuAAAAhQEAABMAAAAAAAAAAAAA&#10;AAAAAAAAAFtDb250ZW50X1R5cGVzXS54bWxQSwECLQAUAAYACAAAACEAWvQsW78AAAAVAQAACwAA&#10;AAAAAAAAAAAAAAAfAQAAX3JlbHMvLnJlbHNQSwECLQAUAAYACAAAACEAQunIMcMAAADbAAAADwAA&#10;AAAAAAAAAAAAAAAHAgAAZHJzL2Rvd25yZXYueG1sUEsFBgAAAAADAAMAtwAAAPcCAAAAAA==&#10;" fillcolor="#ffc000 [3207]" stroked="f" strokeweight="1pt">
                        <v:fill opacity="9252f"/>
                      </v:rect>
                    </v:group>
                  </w:pict>
                </mc:Fallback>
              </mc:AlternateContent>
            </w:r>
            <w:r w:rsidRPr="00BA6F71">
              <w:rPr>
                <w:noProof/>
                <w:color w:val="000000" w:themeColor="text1"/>
                <w:lang w:eastAsia="zh-CN"/>
              </w:rPr>
              <w:drawing>
                <wp:inline distT="0" distB="0" distL="0" distR="0" wp14:anchorId="649EE760" wp14:editId="3F1F4875">
                  <wp:extent cx="5102352" cy="3200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02352" cy="3200400"/>
                          </a:xfrm>
                          <a:prstGeom prst="rect">
                            <a:avLst/>
                          </a:prstGeom>
                          <a:noFill/>
                          <a:ln>
                            <a:noFill/>
                          </a:ln>
                        </pic:spPr>
                      </pic:pic>
                    </a:graphicData>
                  </a:graphic>
                </wp:inline>
              </w:drawing>
            </w:r>
          </w:p>
          <w:p w14:paraId="28F67033" w14:textId="66DAE762" w:rsidR="00B25945" w:rsidRPr="00053944" w:rsidRDefault="00BA6F71" w:rsidP="00D102D0">
            <w:pPr>
              <w:pStyle w:val="Caption"/>
              <w:spacing w:line="480" w:lineRule="auto"/>
              <w:jc w:val="center"/>
            </w:pPr>
            <w:bookmarkStart w:id="99" w:name="_Ref57753196"/>
            <w:bookmarkStart w:id="100" w:name="_Toc58974936"/>
            <w:r w:rsidRPr="00BA6F71">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10</w:t>
            </w:r>
            <w:r w:rsidR="007A4331">
              <w:rPr>
                <w:color w:val="000000" w:themeColor="text1"/>
                <w:sz w:val="24"/>
                <w:szCs w:val="24"/>
              </w:rPr>
              <w:fldChar w:fldCharType="end"/>
            </w:r>
            <w:bookmarkEnd w:id="99"/>
            <w:r w:rsidRPr="00BA6F71">
              <w:rPr>
                <w:color w:val="000000" w:themeColor="text1"/>
                <w:sz w:val="24"/>
                <w:szCs w:val="24"/>
              </w:rPr>
              <w:t>. Total fan electric power profile for a hot-dry day</w:t>
            </w:r>
            <w:bookmarkEnd w:id="100"/>
          </w:p>
        </w:tc>
      </w:tr>
    </w:tbl>
    <w:p w14:paraId="2435776E" w14:textId="77777777" w:rsidR="00B25945" w:rsidRPr="00053944"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rsidRPr="00053944" w14:paraId="2BA66861" w14:textId="77777777" w:rsidTr="00B25945">
        <w:tc>
          <w:tcPr>
            <w:tcW w:w="9350" w:type="dxa"/>
            <w:tcBorders>
              <w:top w:val="nil"/>
              <w:left w:val="nil"/>
              <w:bottom w:val="nil"/>
              <w:right w:val="nil"/>
            </w:tcBorders>
          </w:tcPr>
          <w:p w14:paraId="32337454" w14:textId="77777777" w:rsidR="00BA6F71" w:rsidRPr="00BA6F71" w:rsidRDefault="00B25945" w:rsidP="00D102D0">
            <w:pPr>
              <w:keepNext/>
              <w:spacing w:line="480" w:lineRule="auto"/>
              <w:jc w:val="center"/>
              <w:rPr>
                <w:color w:val="000000" w:themeColor="text1"/>
              </w:rPr>
            </w:pPr>
            <w:r w:rsidRPr="00053944">
              <w:rPr>
                <w:noProof/>
                <w:lang w:eastAsia="zh-CN"/>
              </w:rPr>
              <w:lastRenderedPageBreak/>
              <mc:AlternateContent>
                <mc:Choice Requires="wpg">
                  <w:drawing>
                    <wp:anchor distT="0" distB="0" distL="114300" distR="114300" simplePos="0" relativeHeight="251666432" behindDoc="0" locked="0" layoutInCell="1" allowOverlap="1" wp14:anchorId="2E2B90A3" wp14:editId="585898C7">
                      <wp:simplePos x="0" y="0"/>
                      <wp:positionH relativeFrom="column">
                        <wp:posOffset>1931670</wp:posOffset>
                      </wp:positionH>
                      <wp:positionV relativeFrom="paragraph">
                        <wp:posOffset>224155</wp:posOffset>
                      </wp:positionV>
                      <wp:extent cx="1943100" cy="2562225"/>
                      <wp:effectExtent l="0" t="0" r="0" b="9525"/>
                      <wp:wrapNone/>
                      <wp:docPr id="125" name="Group 125"/>
                      <wp:cNvGraphicFramePr/>
                      <a:graphic xmlns:a="http://schemas.openxmlformats.org/drawingml/2006/main">
                        <a:graphicData uri="http://schemas.microsoft.com/office/word/2010/wordprocessingGroup">
                          <wpg:wgp>
                            <wpg:cNvGrpSpPr/>
                            <wpg:grpSpPr>
                              <a:xfrm>
                                <a:off x="0" y="0"/>
                                <a:ext cx="1943100" cy="2562225"/>
                                <a:chOff x="0" y="0"/>
                                <a:chExt cx="1933575" cy="2562225"/>
                              </a:xfrm>
                            </wpg:grpSpPr>
                            <wps:wsp>
                              <wps:cNvPr id="126" name="Rectangle 126"/>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ectangle 127"/>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F67BB96" id="Group 125" o:spid="_x0000_s1026" style="position:absolute;margin-left:152.1pt;margin-top:17.65pt;width:153pt;height:201.75pt;z-index:251666432;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zTOAMAAAoLAAAOAAAAZHJzL2Uyb0RvYy54bWzsVt9P2zAQfp+0/yHy+0gTmnaNSFEFA01C&#10;gICJZ+M4TSTH9my3affX72wnppRq0pi0SRMvqX/cfXf3+fzVJ6eblkVrqnQjeIGSoxGKKCeibPiy&#10;QN8eLj59RpE2mJeYCU4LtKUanc4/fjjpZE5TUQtWUhUBCNd5JwtUGyPzONakpi3WR0JSDpuVUC02&#10;MFXLuFS4A/SWxeloNIk7oUqpBKFaw+q530Rzh19VlJibqtLURKxAkJtxX+W+T/Ybz09wvlRY1g3p&#10;08BvyKLFDYegAeocGxytVPMKqm2IElpU5oiINhZV1RDqaoBqktFeNZdKrKSrZZl3SxloAmr3eHoz&#10;LLle36qoKeHs0gxFHLdwSC5uZBeAnk4uc7C6VPJe3qp+YelntuJNpVr7C7VEG0fsNhBLNyYisJjM&#10;xsfJCPgnsJdmkzT12DgnNZzPKz9Sfwmex8fZFDLb84yHwLHNL6TTSWgj/cyU/jOm7mssqTsAbTkI&#10;TE0Gpu6gwTBfMgpsTTxbzjJQpXMNrB3gaTZNsgwYeU3WbJKO7Fn4irN0CsQB7aFinEulzSUVbWQH&#10;BVKQhGs+vL7SxpsOJjayFqwpLxrG3MTeLHrGVLTGcCcwIZSbiXdnssZ+ORmPQlR3F62Hy+EFGOMW&#10;kgsL7uPaFTiSoWw3MltGrR3jd7SCXoOGSF3AgLybS+K3alxSv5xBKgMDwcPl4gAtcgXxA3YPcKjO&#10;pCeyt7eu1IlEcB79KjFfYvBwkQU3wbltuFCHAJgJkb39QJKnxrL0JMot9JcSXqK0JBcNnO4V1uYW&#10;K9Ak6BXQWXMDn4qJrkCiH6GoFurHoXVrDxcAdlHUgcYVSH9fYUVRxL5yuBqzZDy2ougm42yawkTt&#10;7jzt7vBVeyagZRJQdEnc0NobNgwrJdpHkOOFjQpbmBOIXSBi1DA5M157QdAJXSycGQihxOaK30ti&#10;wS2rtnsfNo9Yyb7FDSjJtRiuI873Ot3bWk8uFisjqsZdg2dee75BGqyg/RWNmB7SiOlvaQRwCPIw&#10;ywaxHOT0HyjE2J0LflcIaGzbZ0GIXkrXu0L8Dwrh3hTw4HJ/Mv3j0L7odudOUZ6fsPOfAAAA//8D&#10;AFBLAwQUAAYACAAAACEANDr2aeAAAAAKAQAADwAAAGRycy9kb3ducmV2LnhtbEyPTWvCQBCG74X+&#10;h2WE3uomRiXEbESk7UkK1ULpbcyOSTC7G7JrEv99p6f2Nh8P7zyTbyfTioF63zirIJ5HIMiWTje2&#10;UvB5en1OQfiAVmPrLCm4k4dt8fiQY6bdaD9oOIZKcIj1GSqoQ+gyKX1Zk0E/dx1Z3l1cbzBw21dS&#10;9zhyuGnlIorW0mBj+UKNHe1rKq/Hm1HwNuK4S+KX4XC97O/fp9X71yEmpZ5m024DItAU/mD41Wd1&#10;KNjp7G5We9EqSKLlglEuVgkIBtZxxIOzgmWSpiCLXP5/ofgBAAD//wMAUEsBAi0AFAAGAAgAAAAh&#10;ALaDOJL+AAAA4QEAABMAAAAAAAAAAAAAAAAAAAAAAFtDb250ZW50X1R5cGVzXS54bWxQSwECLQAU&#10;AAYACAAAACEAOP0h/9YAAACUAQAACwAAAAAAAAAAAAAAAAAvAQAAX3JlbHMvLnJlbHNQSwECLQAU&#10;AAYACAAAACEAWcH80zgDAAAKCwAADgAAAAAAAAAAAAAAAAAuAgAAZHJzL2Uyb0RvYy54bWxQSwEC&#10;LQAUAAYACAAAACEANDr2aeAAAAAKAQAADwAAAAAAAAAAAAAAAACSBQAAZHJzL2Rvd25yZXYueG1s&#10;UEsFBgAAAAAEAAQA8wAAAJ8GAAAAAA==&#10;">
                      <v:rect id="Rectangle 126"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TRvwwAAANwAAAAPAAAAZHJzL2Rvd25yZXYueG1sRE/fa8Iw&#10;EH4f+D+EG+xtTee2MqpR3EAYCBWrTHw7mrMtNpfQZNr990YY+HYf38+bzgfTiTP1vrWs4CVJQRBX&#10;VrdcK9htl88fIHxA1thZJgV/5GE+Gz1MMdf2whs6l6EWMYR9jgqaEFwupa8aMugT64gjd7S9wRBh&#10;X0vd4yWGm06O0zSTBluODQ06+mqoOpW/RsHaHdergvevnz9FveKldbu3w7tST4/DYgIi0BDu4n/3&#10;t47zxxncnokXyNkVAAD//wMAUEsBAi0AFAAGAAgAAAAhANvh9svuAAAAhQEAABMAAAAAAAAAAAAA&#10;AAAAAAAAAFtDb250ZW50X1R5cGVzXS54bWxQSwECLQAUAAYACAAAACEAWvQsW78AAAAVAQAACwAA&#10;AAAAAAAAAAAAAAAfAQAAX3JlbHMvLnJlbHNQSwECLQAUAAYACAAAACEAG700b8MAAADcAAAADwAA&#10;AAAAAAAAAAAAAAAHAgAAZHJzL2Rvd25yZXYueG1sUEsFBgAAAAADAAMAtwAAAPcCAAAAAA==&#10;" fillcolor="#70ad47 [3209]" stroked="f" strokeweight="1pt">
                        <v:fill opacity="9252f"/>
                      </v:rect>
                      <v:rect id="Rectangle 127"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8KwgAAANwAAAAPAAAAZHJzL2Rvd25yZXYueG1sRE9NawIx&#10;EL0X+h/CFLwUzarUlq1RiiAoCKIW7HHYjMniZrJs4rr+eyMIvc3jfc503rlKtNSE0rOC4SADQVx4&#10;XbJR8HtY9r9AhIissfJMCm4UYD57fZlirv2Vd9TuoxEphEOOCmyMdS5lKCw5DANfEyfu5BuHMcHG&#10;SN3gNYW7So6ybCIdlpwaLNa0sFSc9xenQK//7GFcn9sNnY4l0fvWfJhWqd5b9/MNIlIX/8VP90qn&#10;+aNPeDyTLpCzOwAAAP//AwBQSwECLQAUAAYACAAAACEA2+H2y+4AAACFAQAAEwAAAAAAAAAAAAAA&#10;AAAAAAAAW0NvbnRlbnRfVHlwZXNdLnhtbFBLAQItABQABgAIAAAAIQBa9CxbvwAAABUBAAALAAAA&#10;AAAAAAAAAAAAAB8BAABfcmVscy8ucmVsc1BLAQItABQABgAIAAAAIQAqEJ8KwgAAANwAAAAPAAAA&#10;AAAAAAAAAAAAAAcCAABkcnMvZG93bnJldi54bWxQSwUGAAAAAAMAAwC3AAAA9gIAAAAA&#10;" fillcolor="#ffc000 [3207]" stroked="f" strokeweight="1pt">
                        <v:fill opacity="9252f"/>
                      </v:rect>
                    </v:group>
                  </w:pict>
                </mc:Fallback>
              </mc:AlternateContent>
            </w:r>
            <w:r w:rsidRPr="00BA6F71">
              <w:rPr>
                <w:noProof/>
                <w:color w:val="000000" w:themeColor="text1"/>
                <w:lang w:eastAsia="zh-CN"/>
              </w:rPr>
              <w:drawing>
                <wp:inline distT="0" distB="0" distL="0" distR="0" wp14:anchorId="59E9E2C8" wp14:editId="7CAE0059">
                  <wp:extent cx="5129784" cy="3200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29784" cy="3200400"/>
                          </a:xfrm>
                          <a:prstGeom prst="rect">
                            <a:avLst/>
                          </a:prstGeom>
                          <a:noFill/>
                          <a:ln>
                            <a:noFill/>
                          </a:ln>
                        </pic:spPr>
                      </pic:pic>
                    </a:graphicData>
                  </a:graphic>
                </wp:inline>
              </w:drawing>
            </w:r>
          </w:p>
          <w:p w14:paraId="7B028B49" w14:textId="175696B6" w:rsidR="00B25945" w:rsidRPr="00053944" w:rsidRDefault="00BA6F71" w:rsidP="00D102D0">
            <w:pPr>
              <w:pStyle w:val="Caption"/>
              <w:spacing w:line="480" w:lineRule="auto"/>
              <w:jc w:val="center"/>
            </w:pPr>
            <w:bookmarkStart w:id="101" w:name="_Ref57753223"/>
            <w:bookmarkStart w:id="102" w:name="_Toc58974937"/>
            <w:r w:rsidRPr="00BA6F71">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11</w:t>
            </w:r>
            <w:r w:rsidR="007A4331">
              <w:rPr>
                <w:color w:val="000000" w:themeColor="text1"/>
                <w:sz w:val="24"/>
                <w:szCs w:val="24"/>
              </w:rPr>
              <w:fldChar w:fldCharType="end"/>
            </w:r>
            <w:bookmarkEnd w:id="101"/>
            <w:r w:rsidRPr="00BA6F71">
              <w:rPr>
                <w:color w:val="000000" w:themeColor="text1"/>
                <w:sz w:val="24"/>
                <w:szCs w:val="24"/>
              </w:rPr>
              <w:t>. Total air mass flow rate profile for a hot-dry day</w:t>
            </w:r>
            <w:bookmarkEnd w:id="102"/>
          </w:p>
        </w:tc>
      </w:tr>
    </w:tbl>
    <w:p w14:paraId="3D1330B7" w14:textId="77777777" w:rsidR="00B25945" w:rsidRPr="00053944" w:rsidRDefault="00B25945" w:rsidP="00D102D0">
      <w:pPr>
        <w:pStyle w:val="Heading3"/>
        <w:spacing w:line="480" w:lineRule="auto"/>
      </w:pPr>
      <w:bookmarkStart w:id="103" w:name="_Toc59201347"/>
      <w:r w:rsidRPr="00053944">
        <w:t>Total HVAC Power Reduction</w:t>
      </w:r>
      <w:bookmarkEnd w:id="103"/>
    </w:p>
    <w:p w14:paraId="2440A83C" w14:textId="6FCE2538" w:rsidR="00B25945" w:rsidRPr="00053944" w:rsidRDefault="000923A5" w:rsidP="00D102D0">
      <w:pPr>
        <w:spacing w:line="480" w:lineRule="auto"/>
        <w:ind w:firstLine="720"/>
        <w:jc w:val="both"/>
      </w:pPr>
      <w:r>
        <w:fldChar w:fldCharType="begin"/>
      </w:r>
      <w:r>
        <w:instrText xml:space="preserve"> REF _Ref57754035 \h </w:instrText>
      </w:r>
      <w:r w:rsidR="00C57B90">
        <w:instrText xml:space="preserve"> \* MERGEFORMAT </w:instrText>
      </w:r>
      <w:r>
        <w:fldChar w:fldCharType="separate"/>
      </w:r>
      <w:r w:rsidR="000A0DA3" w:rsidRPr="00DA0409">
        <w:rPr>
          <w:color w:val="000000" w:themeColor="text1"/>
        </w:rPr>
        <w:t xml:space="preserve">Figure </w:t>
      </w:r>
      <w:r w:rsidR="000A0DA3">
        <w:rPr>
          <w:noProof/>
          <w:color w:val="000000" w:themeColor="text1"/>
        </w:rPr>
        <w:t>4.12</w:t>
      </w:r>
      <w:r>
        <w:fldChar w:fldCharType="end"/>
      </w:r>
      <w:r>
        <w:t xml:space="preserve"> </w:t>
      </w:r>
      <w:r w:rsidR="00B25945" w:rsidRPr="00053944">
        <w:t>displays the total HVAC electric power consumption profile for</w:t>
      </w:r>
      <w:r w:rsidR="00B25945">
        <w:t xml:space="preserve"> the</w:t>
      </w:r>
      <w:r w:rsidR="00B25945" w:rsidRPr="00053944">
        <w:t xml:space="preserve"> baseline and PCM</w:t>
      </w:r>
      <w:r w:rsidR="00B25945">
        <w:t>-equipped</w:t>
      </w:r>
      <w:r w:rsidR="00B25945" w:rsidRPr="00053944">
        <w:t xml:space="preserve"> cases on hot</w:t>
      </w:r>
      <w:r w:rsidR="00B25945">
        <w:t>-</w:t>
      </w:r>
      <w:r w:rsidR="00B25945" w:rsidRPr="00053944">
        <w:t>dry</w:t>
      </w:r>
      <w:r w:rsidR="00B25945">
        <w:t xml:space="preserve"> and mild-humid</w:t>
      </w:r>
      <w:r w:rsidR="00B25945" w:rsidRPr="00053944">
        <w:t xml:space="preserve"> day</w:t>
      </w:r>
      <w:r w:rsidR="00B25945">
        <w:t>s</w:t>
      </w:r>
      <w:r w:rsidR="00B25945" w:rsidRPr="00053944">
        <w:t>.</w:t>
      </w:r>
      <w:r w:rsidR="00B25945">
        <w:t xml:space="preserve"> Although the fan power is increased during the on-peak hours, the compressor power reduction is dominant leading to much reduced on-peak HVAC electricity usage.</w:t>
      </w:r>
      <w:r w:rsidR="00B25945" w:rsidRPr="00C737A5">
        <w:t xml:space="preserve"> </w:t>
      </w:r>
      <w:r w:rsidR="00B25945">
        <w:t xml:space="preserve">The </w:t>
      </w:r>
      <w:r w:rsidR="00B25945" w:rsidRPr="00053944">
        <w:t>amount of the</w:t>
      </w:r>
      <w:r w:rsidR="00B25945">
        <w:t xml:space="preserve"> electric</w:t>
      </w:r>
      <w:r w:rsidR="00B25945" w:rsidRPr="00053944">
        <w:t xml:space="preserve"> load that </w:t>
      </w:r>
      <w:r w:rsidR="00B25945">
        <w:t>i</w:t>
      </w:r>
      <w:r w:rsidR="00B25945" w:rsidRPr="00053944">
        <w:t xml:space="preserve">s shifted </w:t>
      </w:r>
      <w:r w:rsidR="00B25945">
        <w:t xml:space="preserve">from the on-peak hours to the off-peak hours on the hot-dry day </w:t>
      </w:r>
      <w:r w:rsidR="00B25945" w:rsidRPr="00053944">
        <w:t>is</w:t>
      </w:r>
      <w:r w:rsidR="00B25945">
        <w:t xml:space="preserve"> 47.9 kWh</w:t>
      </w:r>
      <w:r w:rsidR="00B25945" w:rsidRPr="00053944">
        <w:t xml:space="preserve">, which </w:t>
      </w:r>
      <w:r w:rsidR="00B25945">
        <w:t>equates to</w:t>
      </w:r>
      <w:r w:rsidR="00B25945" w:rsidRPr="00053944">
        <w:t xml:space="preserve"> </w:t>
      </w:r>
      <w:r w:rsidR="00B25945">
        <w:t xml:space="preserve">17.6 </w:t>
      </w:r>
      <w:r w:rsidR="00B25945" w:rsidRPr="00053944">
        <w:t>% of the</w:t>
      </w:r>
      <w:r w:rsidR="00B25945">
        <w:t xml:space="preserve"> baseline</w:t>
      </w:r>
      <w:r w:rsidR="00B25945" w:rsidRPr="00053944">
        <w:t xml:space="preserve"> on</w:t>
      </w:r>
      <w:r w:rsidR="00B25945">
        <w:t>-</w:t>
      </w:r>
      <w:r w:rsidR="00B25945" w:rsidRPr="00053944">
        <w:t xml:space="preserve">peak </w:t>
      </w:r>
      <w:r w:rsidR="00B25945">
        <w:t xml:space="preserve">electric </w:t>
      </w:r>
      <w:r w:rsidR="00B25945" w:rsidRPr="00053944">
        <w:t>load</w:t>
      </w:r>
      <w:r w:rsidR="00B25945">
        <w:t>. The on-peak</w:t>
      </w:r>
      <w:r w:rsidR="000D0CA9">
        <w:t xml:space="preserve"> peak</w:t>
      </w:r>
      <w:r w:rsidR="00B25945">
        <w:t xml:space="preserve"> demand of the HVAC electric power on the hot-dry day was reduced by 9.65 kW, which equates to a reduction by 17.8 %. </w:t>
      </w:r>
      <w:r w:rsidR="00B25945" w:rsidRPr="00053944">
        <w:t>The amount of the</w:t>
      </w:r>
      <w:r w:rsidR="00B25945">
        <w:t xml:space="preserve"> electric load </w:t>
      </w:r>
      <w:r w:rsidR="00B25945" w:rsidRPr="00053944">
        <w:t xml:space="preserve">that </w:t>
      </w:r>
      <w:r w:rsidR="00B25945">
        <w:t>i</w:t>
      </w:r>
      <w:r w:rsidR="00B25945" w:rsidRPr="00053944">
        <w:t xml:space="preserve">s shifted </w:t>
      </w:r>
      <w:r w:rsidR="00B25945">
        <w:t>from the on-peak hours to the off-peak hours on the mild-humid day is 31.9 kWh</w:t>
      </w:r>
      <w:r w:rsidR="00B25945" w:rsidRPr="00053944">
        <w:t xml:space="preserve">, which </w:t>
      </w:r>
      <w:r w:rsidR="00B25945">
        <w:t>equates to</w:t>
      </w:r>
      <w:r w:rsidR="00B25945" w:rsidRPr="00053944">
        <w:t xml:space="preserve"> </w:t>
      </w:r>
      <w:r w:rsidR="00B25945">
        <w:t xml:space="preserve">25.3 </w:t>
      </w:r>
      <w:r w:rsidR="00B25945" w:rsidRPr="00053944">
        <w:t>% of the</w:t>
      </w:r>
      <w:r w:rsidR="00B25945">
        <w:t xml:space="preserve"> baseline</w:t>
      </w:r>
      <w:r w:rsidR="00B25945" w:rsidRPr="00053944">
        <w:t xml:space="preserve"> on</w:t>
      </w:r>
      <w:r w:rsidR="00B25945">
        <w:t>-</w:t>
      </w:r>
      <w:r w:rsidR="00B25945" w:rsidRPr="00053944">
        <w:t>peak</w:t>
      </w:r>
      <w:r w:rsidR="00B25945">
        <w:t xml:space="preserve"> total</w:t>
      </w:r>
      <w:r w:rsidR="00B25945" w:rsidRPr="00053944">
        <w:t xml:space="preserve"> </w:t>
      </w:r>
      <w:r w:rsidR="00B25945">
        <w:t xml:space="preserve">electric </w:t>
      </w:r>
      <w:r w:rsidR="00B25945" w:rsidRPr="00053944">
        <w:t>load</w:t>
      </w:r>
      <w:r w:rsidR="00B25945">
        <w:t>. The on-peak peak</w:t>
      </w:r>
      <w:r w:rsidR="000D0CA9">
        <w:t xml:space="preserve"> demand of the</w:t>
      </w:r>
      <w:r w:rsidR="00B25945">
        <w:t xml:space="preserve"> HVAC electric power on the mild-humid day was reduced by 6.63 kW, which equates to a reduction by 24.0 %.</w:t>
      </w:r>
      <w:r w:rsidR="00DA0409">
        <w:t xml:space="preserve"> </w:t>
      </w:r>
      <w:r w:rsidR="000D0CA9">
        <w:fldChar w:fldCharType="begin"/>
      </w:r>
      <w:r w:rsidR="000D0CA9">
        <w:instrText xml:space="preserve"> REF _Ref57769700 \h </w:instrText>
      </w:r>
      <w:r w:rsidR="00C57B90">
        <w:instrText xml:space="preserve"> \* MERGEFORMAT </w:instrText>
      </w:r>
      <w:r w:rsidR="000D0CA9">
        <w:fldChar w:fldCharType="separate"/>
      </w:r>
      <w:r w:rsidR="000A0DA3" w:rsidRPr="00DA0409">
        <w:rPr>
          <w:color w:val="000000" w:themeColor="text1"/>
        </w:rPr>
        <w:t xml:space="preserve">Figure </w:t>
      </w:r>
      <w:r w:rsidR="000A0DA3">
        <w:rPr>
          <w:noProof/>
          <w:color w:val="000000" w:themeColor="text1"/>
        </w:rPr>
        <w:t>4.13</w:t>
      </w:r>
      <w:r w:rsidR="000D0CA9">
        <w:fldChar w:fldCharType="end"/>
      </w:r>
      <w:r w:rsidR="00DA0409">
        <w:t xml:space="preserve"> </w:t>
      </w:r>
      <w:r w:rsidR="00B25945">
        <w:t>displays the system COP for the</w:t>
      </w:r>
      <w:r w:rsidR="00B25945" w:rsidRPr="00053944">
        <w:t xml:space="preserve"> baseline and PCM</w:t>
      </w:r>
      <w:r w:rsidR="00B25945">
        <w:t>-equipped</w:t>
      </w:r>
      <w:r w:rsidR="00B25945" w:rsidRPr="00053944">
        <w:t xml:space="preserve"> </w:t>
      </w:r>
      <w:r w:rsidR="00B25945" w:rsidRPr="00053944">
        <w:lastRenderedPageBreak/>
        <w:t>cases on hot</w:t>
      </w:r>
      <w:r w:rsidR="00B25945">
        <w:t>-</w:t>
      </w:r>
      <w:r w:rsidR="00B25945" w:rsidRPr="00053944">
        <w:t>dry</w:t>
      </w:r>
      <w:r w:rsidR="00B25945">
        <w:t xml:space="preserve"> and mild-humid</w:t>
      </w:r>
      <w:r w:rsidR="00B25945" w:rsidRPr="00053944">
        <w:t xml:space="preserve"> day</w:t>
      </w:r>
      <w:r w:rsidR="00B25945">
        <w:t>s</w:t>
      </w:r>
      <w:r w:rsidR="00221A40">
        <w:t>, which</w:t>
      </w:r>
      <w:r w:rsidR="00F534A7">
        <w:t xml:space="preserve"> is defined as</w:t>
      </w:r>
      <w:r w:rsidR="00221A40">
        <w:t xml:space="preserve"> the ratio between the total cooling load and the total HVAC electric power</w:t>
      </w:r>
      <w:r w:rsidR="00B25945" w:rsidRPr="00053944">
        <w:t>.</w:t>
      </w:r>
      <w:r w:rsidR="00B25945">
        <w:t xml:space="preserve"> For both </w:t>
      </w:r>
      <w:proofErr w:type="gramStart"/>
      <w:r w:rsidR="00221A40">
        <w:t>days</w:t>
      </w:r>
      <w:proofErr w:type="gramEnd"/>
      <w:r w:rsidR="00221A40">
        <w:t xml:space="preserve"> the system COP is </w:t>
      </w:r>
      <w:r w:rsidR="00F534A7">
        <w:t>higher</w:t>
      </w:r>
      <w:r w:rsidR="00221A40">
        <w:t xml:space="preserve"> during the PCM discharging period for the PCM equipped case, which means that less work input is required to provide the same amount of cooling. This leads to a further reduction of the on-peak power consumption that is primarily driven by the thermal load shifting.</w:t>
      </w:r>
    </w:p>
    <w:tbl>
      <w:tblPr>
        <w:tblStyle w:val="TableGrid"/>
        <w:tblW w:w="0" w:type="auto"/>
        <w:tblLook w:val="04A0" w:firstRow="1" w:lastRow="0" w:firstColumn="1" w:lastColumn="0" w:noHBand="0" w:noVBand="1"/>
      </w:tblPr>
      <w:tblGrid>
        <w:gridCol w:w="9350"/>
      </w:tblGrid>
      <w:tr w:rsidR="00B25945" w:rsidRPr="00053944" w14:paraId="4B6BF515" w14:textId="77777777" w:rsidTr="00B25945">
        <w:tc>
          <w:tcPr>
            <w:tcW w:w="9350" w:type="dxa"/>
            <w:tcBorders>
              <w:top w:val="nil"/>
              <w:left w:val="nil"/>
              <w:bottom w:val="nil"/>
              <w:right w:val="nil"/>
            </w:tcBorders>
          </w:tcPr>
          <w:p w14:paraId="5F82D1C6" w14:textId="77777777" w:rsidR="00DA0409" w:rsidRPr="00DA0409" w:rsidRDefault="00B25945"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667456" behindDoc="0" locked="0" layoutInCell="1" allowOverlap="1" wp14:anchorId="3A50538A" wp14:editId="36A19CB1">
                      <wp:simplePos x="0" y="0"/>
                      <wp:positionH relativeFrom="column">
                        <wp:posOffset>1950720</wp:posOffset>
                      </wp:positionH>
                      <wp:positionV relativeFrom="paragraph">
                        <wp:posOffset>243205</wp:posOffset>
                      </wp:positionV>
                      <wp:extent cx="1914525" cy="2562225"/>
                      <wp:effectExtent l="0" t="0" r="9525" b="9525"/>
                      <wp:wrapNone/>
                      <wp:docPr id="129" name="Group 129"/>
                      <wp:cNvGraphicFramePr/>
                      <a:graphic xmlns:a="http://schemas.openxmlformats.org/drawingml/2006/main">
                        <a:graphicData uri="http://schemas.microsoft.com/office/word/2010/wordprocessingGroup">
                          <wpg:wgp>
                            <wpg:cNvGrpSpPr/>
                            <wpg:grpSpPr>
                              <a:xfrm>
                                <a:off x="0" y="0"/>
                                <a:ext cx="1914525" cy="2562225"/>
                                <a:chOff x="0" y="0"/>
                                <a:chExt cx="1933575" cy="2562225"/>
                              </a:xfrm>
                            </wpg:grpSpPr>
                            <wps:wsp>
                              <wps:cNvPr id="130" name="Rectangle 130"/>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D744305" id="Group 129" o:spid="_x0000_s1026" style="position:absolute;margin-left:153.6pt;margin-top:19.15pt;width:150.75pt;height:201.75pt;z-index:251667456;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CEQQMAAAoLAAAOAAAAZHJzL2Uyb0RvYy54bWzsVttOGzEQfa/Uf7D8XvZCNmlWbFAEBVVC&#10;gICKZ+P1XiSv7dpONunXd+y9JBDUSlRqpYqXjT2eOTM+Hp/45HTTcLRm2tRSZDg6CjFigsq8FmWG&#10;vz1cfPqMkbFE5IRLwTK8ZQafLj5+OGlVymJZSZ4zjQBEmLRVGa6sVWkQGFqxhpgjqZiAxULqhliY&#10;6jLINWkBveFBHIbToJU6V1pSZgxYz7tFvPD4RcGovSkKwyziGYbarP9q/31y32BxQtJSE1XVtC+D&#10;vKGKhtQCko5Q58QStNL1AVRTUy2NLOwRlU0gi6KmzO8BdhOFL3ZzqeVK+b2UaVuqkSag9gVPb4al&#10;1+tbjeoczi6eYyRIA4fk8yJnAHpaVabgdanVvbrVvaHsZm7Hm0I37hf2gjae2O1ILNtYRMEYzaNJ&#10;EicYUViLk2kcw8RTTys4n4M4Wn0ZI4+Pk9lhZDAkDlx9YzmtgjYyO6bMnzF1XxHF/AEYx8HA1DF0&#10;UsfUHTQYESVnKAKjJ8d7jlSZ1ABrr/A0n0VJAjiHZM2ncbjjKolnoUced0xSpY29ZLJBbpBhDUX4&#10;5iPrK2OhCHAdXFxmI3mdX9Sc+4m7WeyMa7QmcCcIpUzYaRfOVUU6czQJx6z+LroID/wMjAsHKaQD&#10;7/I6CxzJsG0/slvOnB8Xd6yAXoOGiH3CEXm/lqhbqkjOOnMCpQwMjBG+Fg/okAvIP2L3AK/tM3JH&#10;BOz0/i6UeZEYg8NfFdYFjxE+sxR2DG5qIfVrANyOmTv/gaSOGsfSk8y30F9adhJlFL2o4XSviLG3&#10;RIMmQa+Aztob+BRcthmW/QijSuofr9mdP1wAWMWoBY3LsPm+IpphxL8KuBpwKydOFP1kksximOj9&#10;laf9FbFqziS0TASKrqgfOn/Lh2GhZfMIcrx0WWGJCAq5M0ytHiZnttNeEHTKlkvvBkKoiL0S94o6&#10;cMeq696HzSPRqm9xC0pyLYfrSNIXnd75ukghlysri9pfgx2vPd8gDU7Q/opGAE2HGuHbwBUAavJ7&#10;jQAOQR7mTjmh9aBXe1H8Bwox8edC3hUCGtsdxShEz6XrXSH+B4Xwbwp4cPn/iv5x6F50+3OvKLsn&#10;7OInAAAA//8DAFBLAwQUAAYACAAAACEA0ShwjOEAAAAKAQAADwAAAGRycy9kb3ducmV2LnhtbEyP&#10;wUrDQBCG74LvsIzgze6mqW2I2ZRS1FMRbAXxtk2mSWh2NmS3Sfr2jid7m2E+/vn+bD3ZVgzY+8aR&#10;hmimQCAVrmyo0vB1eHtKQPhgqDStI9RwRQ/r/P4uM2npRvrEYR8qwSHkU6OhDqFLpfRFjdb4meuQ&#10;+HZyvTWB176SZW9GDretnCu1lNY0xB9q0+G2xuK8v1gN76MZN3H0OuzOp+315/D88b2LUOvHh2nz&#10;AiLgFP5h+NNndcjZ6eguVHrRaojVas4oD0kMgoGlSlYgjhoWiygBmWfytkL+CwAA//8DAFBLAQIt&#10;ABQABgAIAAAAIQC2gziS/gAAAOEBAAATAAAAAAAAAAAAAAAAAAAAAABbQ29udGVudF9UeXBlc10u&#10;eG1sUEsBAi0AFAAGAAgAAAAhADj9If/WAAAAlAEAAAsAAAAAAAAAAAAAAAAALwEAAF9yZWxzLy5y&#10;ZWxzUEsBAi0AFAAGAAgAAAAhAB3MQIRBAwAACgsAAA4AAAAAAAAAAAAAAAAALgIAAGRycy9lMm9E&#10;b2MueG1sUEsBAi0AFAAGAAgAAAAhANEocIzhAAAACgEAAA8AAAAAAAAAAAAAAAAAmwUAAGRycy9k&#10;b3ducmV2LnhtbFBLBQYAAAAABAAEAPMAAACpBgAAAAA=&#10;">
                      <v:rect id="Rectangle 130"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dxgAAANwAAAAPAAAAZHJzL2Rvd25yZXYueG1sRI9Ba8JA&#10;EIXvBf/DMkJvdaO2pURX0YJQEBRTaeltyI5JMDu7ZLea/nvnIPQ2w3vz3jfzZe9adaEuNp4NjEcZ&#10;KOLS24YrA8fPzdMbqJiQLbaeycAfRVguBg9zzK2/8oEuRaqUhHDM0UCdUsi1jmVNDuPIB2LRTr5z&#10;mGTtKm07vEq4a/Uky161w4alocZA7zWV5+LXGdiH03674+/p+mtXbXnjw/H558WYx2G/moFK1Kd/&#10;8/36wwr+VPDlGZlAL24AAAD//wMAUEsBAi0AFAAGAAgAAAAhANvh9svuAAAAhQEAABMAAAAAAAAA&#10;AAAAAAAAAAAAAFtDb250ZW50X1R5cGVzXS54bWxQSwECLQAUAAYACAAAACEAWvQsW78AAAAVAQAA&#10;CwAAAAAAAAAAAAAAAAAfAQAAX3JlbHMvLnJlbHNQSwECLQAUAAYACAAAACEAfsGfXcYAAADcAAAA&#10;DwAAAAAAAAAAAAAAAAAHAgAAZHJzL2Rvd25yZXYueG1sUEsFBgAAAAADAAMAtwAAAPoCAAAAAA==&#10;" fillcolor="#70ad47 [3209]" stroked="f" strokeweight="1pt">
                        <v:fill opacity="9252f"/>
                      </v:rect>
                      <v:rect id="Rectangle 131"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DQ4wgAAANwAAAAPAAAAZHJzL2Rvd25yZXYueG1sRE/fa8Iw&#10;EH4X9j+EG/gimqo4RtcoYzBQEIY6mI9Hc02KzaU0sdb/3gwGe7uP7+cVm8E1oqcu1J4VzGcZCOLS&#10;65qNgu/T5/QVRIjIGhvPpOBOATbrp1GBufY3PlB/jEakEA45KrAxtrmUobTkMMx8S5y4yncOY4Kd&#10;kbrDWwp3jVxk2Yt0WHNqsNjSh6Xycrw6BXp3tqdle+n3VP3URJMvszK9UuPn4f0NRKQh/ov/3Fud&#10;5i/n8PtMukCuHwAAAP//AwBQSwECLQAUAAYACAAAACEA2+H2y+4AAACFAQAAEwAAAAAAAAAAAAAA&#10;AAAAAAAAW0NvbnRlbnRfVHlwZXNdLnhtbFBLAQItABQABgAIAAAAIQBa9CxbvwAAABUBAAALAAAA&#10;AAAAAAAAAAAAAB8BAABfcmVscy8ucmVsc1BLAQItABQABgAIAAAAIQBPbDQ4wgAAANwAAAAPAAAA&#10;AAAAAAAAAAAAAAcCAABkcnMvZG93bnJldi54bWxQSwUGAAAAAAMAAwC3AAAA9gIAAAAA&#10;" fillcolor="#ffc000 [3207]" stroked="f" strokeweight="1pt">
                        <v:fill opacity="9252f"/>
                      </v:rect>
                    </v:group>
                  </w:pict>
                </mc:Fallback>
              </mc:AlternateContent>
            </w:r>
            <w:r w:rsidRPr="00DA0409">
              <w:rPr>
                <w:noProof/>
                <w:color w:val="000000" w:themeColor="text1"/>
                <w:lang w:eastAsia="zh-CN"/>
              </w:rPr>
              <w:drawing>
                <wp:inline distT="0" distB="0" distL="0" distR="0" wp14:anchorId="7104F7AF" wp14:editId="669ED60E">
                  <wp:extent cx="5093208" cy="3200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93208" cy="3200400"/>
                          </a:xfrm>
                          <a:prstGeom prst="rect">
                            <a:avLst/>
                          </a:prstGeom>
                          <a:noFill/>
                          <a:ln>
                            <a:noFill/>
                          </a:ln>
                        </pic:spPr>
                      </pic:pic>
                    </a:graphicData>
                  </a:graphic>
                </wp:inline>
              </w:drawing>
            </w:r>
          </w:p>
          <w:p w14:paraId="38B679D0" w14:textId="1E39D5A5" w:rsidR="00B25945" w:rsidRPr="00053944" w:rsidRDefault="00DA0409" w:rsidP="00D102D0">
            <w:pPr>
              <w:pStyle w:val="Caption"/>
              <w:spacing w:line="480" w:lineRule="auto"/>
              <w:jc w:val="center"/>
            </w:pPr>
            <w:bookmarkStart w:id="104" w:name="_Ref57754035"/>
            <w:bookmarkStart w:id="105" w:name="_Toc58974938"/>
            <w:r w:rsidRPr="00DA0409">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12</w:t>
            </w:r>
            <w:r w:rsidR="007A4331">
              <w:rPr>
                <w:color w:val="000000" w:themeColor="text1"/>
                <w:sz w:val="24"/>
                <w:szCs w:val="24"/>
              </w:rPr>
              <w:fldChar w:fldCharType="end"/>
            </w:r>
            <w:bookmarkEnd w:id="104"/>
            <w:r w:rsidRPr="00DA0409">
              <w:rPr>
                <w:color w:val="000000" w:themeColor="text1"/>
                <w:sz w:val="24"/>
                <w:szCs w:val="24"/>
              </w:rPr>
              <w:t>. Total HVAC electric power profile for a hot-dry day and a mild-humid day</w:t>
            </w:r>
            <w:bookmarkEnd w:id="105"/>
          </w:p>
        </w:tc>
      </w:tr>
    </w:tbl>
    <w:p w14:paraId="07A5FC47" w14:textId="77777777" w:rsidR="00B25945" w:rsidRPr="00053944"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14:paraId="76FF7296" w14:textId="77777777" w:rsidTr="00DA0409">
        <w:tc>
          <w:tcPr>
            <w:tcW w:w="9350" w:type="dxa"/>
            <w:tcBorders>
              <w:top w:val="nil"/>
              <w:left w:val="nil"/>
              <w:bottom w:val="nil"/>
              <w:right w:val="nil"/>
            </w:tcBorders>
          </w:tcPr>
          <w:p w14:paraId="05CBD483" w14:textId="77777777" w:rsidR="00DA0409" w:rsidRPr="00DA0409" w:rsidRDefault="00B25945" w:rsidP="00D102D0">
            <w:pPr>
              <w:keepNext/>
              <w:spacing w:line="480" w:lineRule="auto"/>
              <w:jc w:val="center"/>
              <w:rPr>
                <w:color w:val="000000" w:themeColor="text1"/>
              </w:rPr>
            </w:pPr>
            <w:r w:rsidRPr="00053944">
              <w:rPr>
                <w:noProof/>
                <w:lang w:eastAsia="zh-CN"/>
              </w:rPr>
              <w:lastRenderedPageBreak/>
              <mc:AlternateContent>
                <mc:Choice Requires="wpg">
                  <w:drawing>
                    <wp:anchor distT="0" distB="0" distL="114300" distR="114300" simplePos="0" relativeHeight="251672576" behindDoc="0" locked="0" layoutInCell="1" allowOverlap="1" wp14:anchorId="7686BD0F" wp14:editId="2A0FF0D2">
                      <wp:simplePos x="0" y="0"/>
                      <wp:positionH relativeFrom="column">
                        <wp:posOffset>1962101</wp:posOffset>
                      </wp:positionH>
                      <wp:positionV relativeFrom="paragraph">
                        <wp:posOffset>261257</wp:posOffset>
                      </wp:positionV>
                      <wp:extent cx="1911927" cy="2533650"/>
                      <wp:effectExtent l="0" t="0" r="0" b="0"/>
                      <wp:wrapNone/>
                      <wp:docPr id="37" name="Group 37"/>
                      <wp:cNvGraphicFramePr/>
                      <a:graphic xmlns:a="http://schemas.openxmlformats.org/drawingml/2006/main">
                        <a:graphicData uri="http://schemas.microsoft.com/office/word/2010/wordprocessingGroup">
                          <wpg:wgp>
                            <wpg:cNvGrpSpPr/>
                            <wpg:grpSpPr>
                              <a:xfrm>
                                <a:off x="0" y="0"/>
                                <a:ext cx="1911927" cy="2533650"/>
                                <a:chOff x="0" y="0"/>
                                <a:chExt cx="1933575" cy="2562225"/>
                              </a:xfrm>
                            </wpg:grpSpPr>
                            <wps:wsp>
                              <wps:cNvPr id="38" name="Rectangle 38"/>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22A371" id="Group 37" o:spid="_x0000_s1026" style="position:absolute;margin-left:154.5pt;margin-top:20.55pt;width:150.55pt;height:199.5pt;z-index:251672576;mso-width-relative:margin;mso-height-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tWOwMAAAQLAAAOAAAAZHJzL2Uyb0RvYy54bWzsVltP2zAYfZ+0/2D5faRJm5ZGpKiCgSah&#10;gYCJZ+M4TSTH9my3affr99lOQoFq0pi0SRMvqS/f9fj41Cen24ajDdOmliLH8dEIIyaoLGqxyvG3&#10;+4tPxxgZS0RBuBQsxztm8Oni44eTVmUskZXkBdMIggiTtSrHlbUqiyJDK9YQcyQVE7BZSt0QC1O9&#10;igpNWoje8CgZjaZRK3WhtKTMGFg9D5t44eOXJaP2uiwNs4jnGGqz/qv999F9o8UJyVaaqKqmXRnk&#10;DVU0pBaQdAh1TixBa12/CtXUVEsjS3tEZRPJsqwp8z1AN/HoRTeXWq6V72WVtSs1wATQvsDpzWHp&#10;182NRnWR4/EMI0EaOCOfFsEcwGnVKgObS63u1I3uFlZh5vrdlrpxv9AJ2npYdwOsbGsRhcV4Hsfz&#10;BMJT2EvS8XiadsDTCk7nlR+tPg+e43E6S3vPaZIkqasq6hNHrr6hnFYBicwTTubPcLqriGIefuMw&#10;6HECRgecboFdRKw4Q+PjgJW3G4AymQHMDqA0n8UpQIBeQzWfJiNosUMqTWYjj9TQL8mUNvaSyQa5&#10;QY411OCJRzZXxgZoehOX2UheFxc1537ibhU74xptCNwHQikTdhrcuapIWI4noyGrv4fOw2P+LBgX&#10;LqSQLnjI61bgQPq2/cjuOHN2XNyyEngGdEh8wiHyfi1x2KpIwcJyCqX0CAwevhYf0EUuIf8Quwtw&#10;qM+4I05n71yZF4jBefSrwkKLg4fPLIUdnJtaSH0oALdD5mDfgxSgcSg9ymIH7NIyyJNR9KKG070i&#10;xt4QDXoEXAGNtdfwKblscyy7EUaV1D8OrTt7oD/sYtSCvuXYfF8TzTDiXwRcjHk8mThB9JNJOktg&#10;ovd3Hvd3xLo5k0CZGNRcUT909pb3w1LL5gGkeOmywhYRFHLnmFrdT85s0F0Qc8qWS28GIqiIvRJ3&#10;irrgDlXH3vvtA9Gqo7gFHfkq+8tIshdMD7bOU8jl2sqy9tfgCdcObxAGJ2d/QyHmBxRi/lsKAQiC&#10;OMzTIHfA1E4Q/4E+TPypkHd9AFo7lg0y9Fy43vXhf9AH/56Ap5b/i+mehe4ttz/3evL0eF38BAAA&#10;//8DAFBLAwQUAAYACAAAACEAU2TVfd8AAAAKAQAADwAAAGRycy9kb3ducmV2LnhtbEyPQU/DMAyF&#10;70j8h8hI3FgSNiYoTadpAk4TEhsS4pY1Xlutcaoma7t/jznB7dl+ev5evpp8KwbsYxPIgJ4pEEhl&#10;cA1VBj73r3ePIGKy5GwbCA1cMMKquL7KbebCSB847FIlOIRiZg3UKXWZlLGs0ds4Cx0S346h9zbx&#10;2FfS9XbkcN/Ke6WW0tuG+ENtO9zUWJ52Z2/gbbTjeq5fhu3puLl87x/ev7Yajbm9mdbPIBJO6c8M&#10;v/iMDgUzHcKZXBStgbl64i7JwEJrEGxYasXiwIsFC1nk8n+F4gcAAP//AwBQSwECLQAUAAYACAAA&#10;ACEAtoM4kv4AAADhAQAAEwAAAAAAAAAAAAAAAAAAAAAAW0NvbnRlbnRfVHlwZXNdLnhtbFBLAQIt&#10;ABQABgAIAAAAIQA4/SH/1gAAAJQBAAALAAAAAAAAAAAAAAAAAC8BAABfcmVscy8ucmVsc1BLAQIt&#10;ABQABgAIAAAAIQBfmQtWOwMAAAQLAAAOAAAAAAAAAAAAAAAAAC4CAABkcnMvZTJvRG9jLnhtbFBL&#10;AQItABQABgAIAAAAIQBTZNV93wAAAAoBAAAPAAAAAAAAAAAAAAAAAJUFAABkcnMvZG93bnJldi54&#10;bWxQSwUGAAAAAAQABADzAAAAoQYAAAAA&#10;">
                      <v:rect id="Rectangle 38"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jVwgAAANsAAAAPAAAAZHJzL2Rvd25yZXYueG1sRE9da8Iw&#10;FH0X9h/CFXybqXMbUo2yCcKgUNGJ4tulubbF5iY0Wdv9++Vh4OPhfK82g2lER62vLSuYTRMQxIXV&#10;NZcKTt+75wUIH5A1NpZJwS952KyfRitMte35QN0xlCKGsE9RQRWCS6X0RUUG/dQ64sjdbGswRNiW&#10;UrfYx3DTyJckeZcGa44NFTraVlTcjz9Gwd7d9lnOl/nnOS8z3ll3er2+KTUZDx9LEIGG8BD/u7+0&#10;gnkcG7/EHyDXfwAAAP//AwBQSwECLQAUAAYACAAAACEA2+H2y+4AAACFAQAAEwAAAAAAAAAAAAAA&#10;AAAAAAAAW0NvbnRlbnRfVHlwZXNdLnhtbFBLAQItABQABgAIAAAAIQBa9CxbvwAAABUBAAALAAAA&#10;AAAAAAAAAAAAAB8BAABfcmVscy8ucmVsc1BLAQItABQABgAIAAAAIQDpH3jVwgAAANsAAAAPAAAA&#10;AAAAAAAAAAAAAAcCAABkcnMvZG93bnJldi54bWxQSwUGAAAAAAMAAwC3AAAA9gIAAAAA&#10;" fillcolor="#70ad47 [3209]" stroked="f" strokeweight="1pt">
                        <v:fill opacity="9252f"/>
                      </v:rect>
                      <v:rect id="Rectangle 39"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yeUwwAAANsAAAAPAAAAZHJzL2Rvd25yZXYueG1sRI9BawIx&#10;FITvhf6H8AQvRbMqlboapQgFhYKoBT0+Ns9kcfOybNJ1/femIPQ4zMw3zGLVuUq01ITSs4LRMANB&#10;XHhdslHwc/wafIAIEVlj5ZkU3CnAavn6ssBc+xvvqT1EIxKEQ44KbIx1LmUoLDkMQ18TJ+/iG4cx&#10;ycZI3eAtwV0lx1k2lQ5LTgsWa1pbKq6HX6dAb8/2OKmv7TddTiXR2868m1apfq/7nIOI1MX/8LO9&#10;0QomM/j7kn6AXD4AAAD//wMAUEsBAi0AFAAGAAgAAAAhANvh9svuAAAAhQEAABMAAAAAAAAAAAAA&#10;AAAAAAAAAFtDb250ZW50X1R5cGVzXS54bWxQSwECLQAUAAYACAAAACEAWvQsW78AAAAVAQAACwAA&#10;AAAAAAAAAAAAAAAfAQAAX3JlbHMvLnJlbHNQSwECLQAUAAYACAAAACEAHnsnlMMAAADbAAAADwAA&#10;AAAAAAAAAAAAAAAHAgAAZHJzL2Rvd25yZXYueG1sUEsFBgAAAAADAAMAtwAAAPcCAAAAAA==&#10;" fillcolor="#ffc000 [3207]" stroked="f" strokeweight="1pt">
                        <v:fill opacity="9252f"/>
                      </v:rect>
                    </v:group>
                  </w:pict>
                </mc:Fallback>
              </mc:AlternateContent>
            </w:r>
            <w:r w:rsidR="00E5406F">
              <w:rPr>
                <w:noProof/>
                <w:color w:val="000000" w:themeColor="text1"/>
              </w:rPr>
              <w:t xml:space="preserve"> </w:t>
            </w:r>
            <w:r w:rsidR="005F4D86" w:rsidRPr="005F4D86">
              <w:rPr>
                <w:noProof/>
                <w:color w:val="000000" w:themeColor="text1"/>
                <w:lang w:eastAsia="zh-CN"/>
              </w:rPr>
              <w:drawing>
                <wp:inline distT="0" distB="0" distL="0" distR="0" wp14:anchorId="4096723E" wp14:editId="66A99913">
                  <wp:extent cx="5093208" cy="32004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93208" cy="3200400"/>
                          </a:xfrm>
                          <a:prstGeom prst="rect">
                            <a:avLst/>
                          </a:prstGeom>
                          <a:noFill/>
                          <a:ln>
                            <a:noFill/>
                          </a:ln>
                        </pic:spPr>
                      </pic:pic>
                    </a:graphicData>
                  </a:graphic>
                </wp:inline>
              </w:drawing>
            </w:r>
          </w:p>
          <w:p w14:paraId="77A45936" w14:textId="669DD618" w:rsidR="00B25945" w:rsidRDefault="00DA0409" w:rsidP="00D102D0">
            <w:pPr>
              <w:pStyle w:val="Caption"/>
              <w:spacing w:line="480" w:lineRule="auto"/>
              <w:jc w:val="center"/>
            </w:pPr>
            <w:bookmarkStart w:id="106" w:name="_Ref57769700"/>
            <w:bookmarkStart w:id="107" w:name="_Toc58974939"/>
            <w:r w:rsidRPr="00DA0409">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13</w:t>
            </w:r>
            <w:r w:rsidR="007A4331">
              <w:rPr>
                <w:color w:val="000000" w:themeColor="text1"/>
                <w:sz w:val="24"/>
                <w:szCs w:val="24"/>
              </w:rPr>
              <w:fldChar w:fldCharType="end"/>
            </w:r>
            <w:bookmarkEnd w:id="106"/>
            <w:r w:rsidRPr="00DA0409">
              <w:rPr>
                <w:color w:val="000000" w:themeColor="text1"/>
                <w:sz w:val="24"/>
                <w:szCs w:val="24"/>
              </w:rPr>
              <w:t>. System COP profile for a hot-dry day and a mild-humid day</w:t>
            </w:r>
            <w:bookmarkEnd w:id="107"/>
          </w:p>
        </w:tc>
      </w:tr>
    </w:tbl>
    <w:p w14:paraId="4D93E16A" w14:textId="77777777" w:rsidR="00B25945" w:rsidRDefault="00B25945" w:rsidP="00D102D0">
      <w:pPr>
        <w:pStyle w:val="Heading3"/>
        <w:spacing w:line="480" w:lineRule="auto"/>
        <w:jc w:val="both"/>
      </w:pPr>
      <w:bookmarkStart w:id="108" w:name="_Toc59201348"/>
      <w:r>
        <w:t>Zone Temperature and Relative Humidity</w:t>
      </w:r>
      <w:bookmarkEnd w:id="108"/>
    </w:p>
    <w:p w14:paraId="3D3B6B30" w14:textId="4D17DF50" w:rsidR="00B25945" w:rsidRPr="00053944" w:rsidRDefault="00B25945" w:rsidP="00D102D0">
      <w:pPr>
        <w:spacing w:line="480" w:lineRule="auto"/>
        <w:jc w:val="both"/>
        <w:rPr>
          <w:u w:val="single"/>
        </w:rPr>
      </w:pPr>
      <w:r>
        <w:tab/>
      </w:r>
      <w:r w:rsidR="00221A40">
        <w:fldChar w:fldCharType="begin"/>
      </w:r>
      <w:r w:rsidR="00221A40">
        <w:instrText xml:space="preserve"> REF _Ref57772359 \h </w:instrText>
      </w:r>
      <w:r w:rsidR="00413012">
        <w:instrText xml:space="preserve"> \* MERGEFORMAT </w:instrText>
      </w:r>
      <w:r w:rsidR="00221A40">
        <w:fldChar w:fldCharType="separate"/>
      </w:r>
      <w:r w:rsidR="000A0DA3" w:rsidRPr="00EE0BD0">
        <w:rPr>
          <w:color w:val="000000" w:themeColor="text1"/>
        </w:rPr>
        <w:t xml:space="preserve">Figure </w:t>
      </w:r>
      <w:r w:rsidR="000A0DA3">
        <w:rPr>
          <w:noProof/>
          <w:color w:val="000000" w:themeColor="text1"/>
        </w:rPr>
        <w:t>4.14</w:t>
      </w:r>
      <w:r w:rsidR="00221A40">
        <w:fldChar w:fldCharType="end"/>
      </w:r>
      <w:r w:rsidR="00221A40">
        <w:t xml:space="preserve"> and </w:t>
      </w:r>
      <w:r w:rsidR="00221A40">
        <w:fldChar w:fldCharType="begin"/>
      </w:r>
      <w:r w:rsidR="00221A40">
        <w:instrText xml:space="preserve"> REF _Ref57772361 \h </w:instrText>
      </w:r>
      <w:r w:rsidR="00413012">
        <w:instrText xml:space="preserve"> \* MERGEFORMAT </w:instrText>
      </w:r>
      <w:r w:rsidR="00221A40">
        <w:fldChar w:fldCharType="separate"/>
      </w:r>
      <w:r w:rsidR="000A0DA3" w:rsidRPr="00EE0BD0">
        <w:rPr>
          <w:color w:val="000000" w:themeColor="text1"/>
        </w:rPr>
        <w:t xml:space="preserve">Figure </w:t>
      </w:r>
      <w:r w:rsidR="000A0DA3">
        <w:rPr>
          <w:noProof/>
          <w:color w:val="000000" w:themeColor="text1"/>
        </w:rPr>
        <w:t>4.15</w:t>
      </w:r>
      <w:r w:rsidR="00221A40">
        <w:fldChar w:fldCharType="end"/>
      </w:r>
      <w:r>
        <w:t xml:space="preserve"> display the variation of the dry-bulb air temperature in a core zone, perimeter zone and outdoor environment for the</w:t>
      </w:r>
      <w:r w:rsidRPr="00053944">
        <w:t xml:space="preserve"> baseline and PCM</w:t>
      </w:r>
      <w:r>
        <w:t>-equipped</w:t>
      </w:r>
      <w:r w:rsidRPr="00053944">
        <w:t xml:space="preserve"> cases on hot</w:t>
      </w:r>
      <w:r>
        <w:t>-</w:t>
      </w:r>
      <w:r w:rsidRPr="00053944">
        <w:t>dry</w:t>
      </w:r>
      <w:r>
        <w:t xml:space="preserve"> and mild-humid</w:t>
      </w:r>
      <w:r w:rsidRPr="00053944">
        <w:t xml:space="preserve"> day</w:t>
      </w:r>
      <w:r>
        <w:t>s, respectively.</w:t>
      </w:r>
      <w:r w:rsidR="00221A40">
        <w:t xml:space="preserve"> The zone temperature was maintained at 24 °C during the occupied hours, which ensured that the occupants were experiencing a comfortable temperature despite the addition of the PCM.</w:t>
      </w:r>
      <w:r>
        <w:t xml:space="preserve"> </w:t>
      </w:r>
      <w:r w:rsidR="00221A40">
        <w:fldChar w:fldCharType="begin"/>
      </w:r>
      <w:r w:rsidR="00221A40">
        <w:instrText xml:space="preserve"> REF _Ref57772626 \h </w:instrText>
      </w:r>
      <w:r w:rsidR="00413012">
        <w:instrText xml:space="preserve"> \* MERGEFORMAT </w:instrText>
      </w:r>
      <w:r w:rsidR="00221A40">
        <w:fldChar w:fldCharType="separate"/>
      </w:r>
      <w:r w:rsidR="000A0DA3" w:rsidRPr="000008FD">
        <w:rPr>
          <w:color w:val="000000" w:themeColor="text1"/>
        </w:rPr>
        <w:t xml:space="preserve">Figure </w:t>
      </w:r>
      <w:r w:rsidR="000A0DA3">
        <w:rPr>
          <w:noProof/>
          <w:color w:val="000000" w:themeColor="text1"/>
        </w:rPr>
        <w:t>4.16</w:t>
      </w:r>
      <w:r w:rsidR="00221A40">
        <w:fldChar w:fldCharType="end"/>
      </w:r>
      <w:r w:rsidR="00221A40">
        <w:t xml:space="preserve"> and </w:t>
      </w:r>
      <w:r w:rsidR="00221A40">
        <w:fldChar w:fldCharType="begin"/>
      </w:r>
      <w:r w:rsidR="00221A40">
        <w:instrText xml:space="preserve"> REF _Ref57752021 \h </w:instrText>
      </w:r>
      <w:r w:rsidR="00413012">
        <w:instrText xml:space="preserve"> \* MERGEFORMAT </w:instrText>
      </w:r>
      <w:r w:rsidR="00221A40">
        <w:fldChar w:fldCharType="separate"/>
      </w:r>
      <w:r w:rsidR="000A0DA3" w:rsidRPr="00B0301E">
        <w:rPr>
          <w:color w:val="000000" w:themeColor="text1"/>
        </w:rPr>
        <w:t xml:space="preserve">Figure </w:t>
      </w:r>
      <w:r w:rsidR="000A0DA3">
        <w:rPr>
          <w:noProof/>
          <w:color w:val="000000" w:themeColor="text1"/>
        </w:rPr>
        <w:t>4.17</w:t>
      </w:r>
      <w:r w:rsidR="00221A40">
        <w:fldChar w:fldCharType="end"/>
      </w:r>
      <w:r w:rsidR="00332B98">
        <w:t xml:space="preserve"> </w:t>
      </w:r>
      <w:r>
        <w:t>display the variation of the relative humidity in a core zone and outdoor environment for the</w:t>
      </w:r>
      <w:r w:rsidRPr="00053944">
        <w:t xml:space="preserve"> baseline and PCM</w:t>
      </w:r>
      <w:r>
        <w:t>-equipped</w:t>
      </w:r>
      <w:r w:rsidRPr="00053944">
        <w:t xml:space="preserve"> cases on hot</w:t>
      </w:r>
      <w:r>
        <w:t>-</w:t>
      </w:r>
      <w:r w:rsidRPr="00053944">
        <w:t>dry</w:t>
      </w:r>
      <w:r>
        <w:t xml:space="preserve"> and mild-humid</w:t>
      </w:r>
      <w:r w:rsidRPr="00053944">
        <w:t xml:space="preserve"> day</w:t>
      </w:r>
      <w:r>
        <w:t xml:space="preserve">s, respectively. </w:t>
      </w:r>
      <w:r w:rsidR="00332B98">
        <w:t>The comfort range for the zone relative humidity is 0.25 to 0.6</w:t>
      </w:r>
      <w:r w:rsidR="007E3223">
        <w:t xml:space="preserve"> and is represented by the blue-shaded are in the figures</w:t>
      </w:r>
      <w:r w:rsidR="00332B98">
        <w:t xml:space="preserve">. In both days, the zone relative humidity was maintained in the comfort zone during the occupied hours. Since there was little latent load shifting </w:t>
      </w:r>
      <w:r w:rsidR="004B7BCE">
        <w:t>for</w:t>
      </w:r>
      <w:r w:rsidR="00332B98">
        <w:t xml:space="preserve"> the hot-dry day, the relative humidity profile is similar for the baseline and PCM-equipped cases. On the other hand, </w:t>
      </w:r>
      <w:r w:rsidR="00141B50">
        <w:t xml:space="preserve">during the mild-humid day the relative humidity for the </w:t>
      </w:r>
      <w:r w:rsidR="00141B50">
        <w:lastRenderedPageBreak/>
        <w:t xml:space="preserve">PCM-equipped case was lower in the PCM charging period than the baseline case. This is due to the increased dehumidification caused by lowering the SAT. The relative humidity was higher in the PCM </w:t>
      </w:r>
      <w:r w:rsidR="004B7BCE">
        <w:t>dis</w:t>
      </w:r>
      <w:r w:rsidR="00141B50">
        <w:t>charging period because the SAT was increased, which led to less dehumidification of the supply air.</w:t>
      </w:r>
    </w:p>
    <w:tbl>
      <w:tblPr>
        <w:tblStyle w:val="TableGrid"/>
        <w:tblW w:w="0" w:type="auto"/>
        <w:tblLook w:val="04A0" w:firstRow="1" w:lastRow="0" w:firstColumn="1" w:lastColumn="0" w:noHBand="0" w:noVBand="1"/>
      </w:tblPr>
      <w:tblGrid>
        <w:gridCol w:w="9350"/>
      </w:tblGrid>
      <w:tr w:rsidR="00B25945" w:rsidRPr="00053944" w14:paraId="4027EC04" w14:textId="77777777" w:rsidTr="00B25945">
        <w:tc>
          <w:tcPr>
            <w:tcW w:w="9350" w:type="dxa"/>
            <w:tcBorders>
              <w:top w:val="nil"/>
              <w:left w:val="nil"/>
              <w:bottom w:val="nil"/>
              <w:right w:val="nil"/>
            </w:tcBorders>
          </w:tcPr>
          <w:p w14:paraId="2B8BD573" w14:textId="77777777" w:rsidR="00EE0BD0" w:rsidRPr="00EE0BD0" w:rsidRDefault="00B25945" w:rsidP="00D102D0">
            <w:pPr>
              <w:keepNext/>
              <w:spacing w:line="480" w:lineRule="auto"/>
              <w:jc w:val="center"/>
              <w:rPr>
                <w:color w:val="000000" w:themeColor="text1"/>
              </w:rPr>
            </w:pPr>
            <w:r w:rsidRPr="00EE0BD0">
              <w:rPr>
                <w:noProof/>
                <w:color w:val="000000" w:themeColor="text1"/>
                <w:lang w:eastAsia="zh-CN"/>
              </w:rPr>
              <w:drawing>
                <wp:inline distT="0" distB="0" distL="0" distR="0" wp14:anchorId="136264F7" wp14:editId="40C82342">
                  <wp:extent cx="5184648" cy="3200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84648" cy="3200400"/>
                          </a:xfrm>
                          <a:prstGeom prst="rect">
                            <a:avLst/>
                          </a:prstGeom>
                          <a:noFill/>
                          <a:ln>
                            <a:noFill/>
                          </a:ln>
                        </pic:spPr>
                      </pic:pic>
                    </a:graphicData>
                  </a:graphic>
                </wp:inline>
              </w:drawing>
            </w:r>
          </w:p>
          <w:p w14:paraId="2E885B6B" w14:textId="63A4FDD6" w:rsidR="00B25945" w:rsidRPr="007E7D55" w:rsidRDefault="00EE0BD0" w:rsidP="00D102D0">
            <w:pPr>
              <w:pStyle w:val="Caption"/>
              <w:spacing w:line="480" w:lineRule="auto"/>
              <w:jc w:val="center"/>
            </w:pPr>
            <w:bookmarkStart w:id="109" w:name="_Ref57772359"/>
            <w:bookmarkStart w:id="110" w:name="_Toc58974940"/>
            <w:r w:rsidRPr="00EE0BD0">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14</w:t>
            </w:r>
            <w:r w:rsidR="007A4331">
              <w:rPr>
                <w:color w:val="000000" w:themeColor="text1"/>
                <w:sz w:val="24"/>
                <w:szCs w:val="24"/>
              </w:rPr>
              <w:fldChar w:fldCharType="end"/>
            </w:r>
            <w:bookmarkEnd w:id="109"/>
            <w:r w:rsidRPr="00EE0BD0">
              <w:rPr>
                <w:color w:val="000000" w:themeColor="text1"/>
                <w:sz w:val="24"/>
                <w:szCs w:val="24"/>
              </w:rPr>
              <w:t>. Zone temperature profile for a hot-dry day</w:t>
            </w:r>
            <w:bookmarkEnd w:id="110"/>
          </w:p>
        </w:tc>
      </w:tr>
    </w:tbl>
    <w:p w14:paraId="56962E9E" w14:textId="77777777" w:rsidR="00B25945" w:rsidRPr="00053944"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rsidRPr="00053944" w14:paraId="3D30EE3E" w14:textId="77777777" w:rsidTr="00B25945">
        <w:tc>
          <w:tcPr>
            <w:tcW w:w="9350" w:type="dxa"/>
            <w:tcBorders>
              <w:top w:val="nil"/>
              <w:left w:val="nil"/>
              <w:bottom w:val="nil"/>
              <w:right w:val="nil"/>
            </w:tcBorders>
          </w:tcPr>
          <w:p w14:paraId="5A874315" w14:textId="77777777" w:rsidR="00EE0BD0" w:rsidRPr="00EE0BD0" w:rsidRDefault="00B25945" w:rsidP="00D102D0">
            <w:pPr>
              <w:keepNext/>
              <w:spacing w:line="480" w:lineRule="auto"/>
              <w:jc w:val="center"/>
              <w:rPr>
                <w:color w:val="000000" w:themeColor="text1"/>
              </w:rPr>
            </w:pPr>
            <w:r w:rsidRPr="00EE0BD0">
              <w:rPr>
                <w:noProof/>
                <w:color w:val="000000" w:themeColor="text1"/>
                <w:lang w:eastAsia="zh-CN"/>
              </w:rPr>
              <w:lastRenderedPageBreak/>
              <w:drawing>
                <wp:inline distT="0" distB="0" distL="0" distR="0" wp14:anchorId="58FD7869" wp14:editId="0F014165">
                  <wp:extent cx="5138928" cy="3200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38928" cy="3200400"/>
                          </a:xfrm>
                          <a:prstGeom prst="rect">
                            <a:avLst/>
                          </a:prstGeom>
                          <a:noFill/>
                          <a:ln>
                            <a:noFill/>
                          </a:ln>
                        </pic:spPr>
                      </pic:pic>
                    </a:graphicData>
                  </a:graphic>
                </wp:inline>
              </w:drawing>
            </w:r>
          </w:p>
          <w:p w14:paraId="122554BF" w14:textId="1DA7BE69" w:rsidR="00B25945" w:rsidRPr="00EE0BD0" w:rsidRDefault="00EE0BD0" w:rsidP="00D102D0">
            <w:pPr>
              <w:pStyle w:val="Caption"/>
              <w:spacing w:line="480" w:lineRule="auto"/>
              <w:jc w:val="center"/>
            </w:pPr>
            <w:bookmarkStart w:id="111" w:name="_Ref57772361"/>
            <w:bookmarkStart w:id="112" w:name="_Toc58974941"/>
            <w:r w:rsidRPr="00EE0BD0">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15</w:t>
            </w:r>
            <w:r w:rsidR="007A4331">
              <w:rPr>
                <w:color w:val="000000" w:themeColor="text1"/>
                <w:sz w:val="24"/>
                <w:szCs w:val="24"/>
              </w:rPr>
              <w:fldChar w:fldCharType="end"/>
            </w:r>
            <w:bookmarkEnd w:id="111"/>
            <w:r w:rsidRPr="00EE0BD0">
              <w:rPr>
                <w:color w:val="000000" w:themeColor="text1"/>
                <w:sz w:val="24"/>
                <w:szCs w:val="24"/>
              </w:rPr>
              <w:t>. Zone temperature profile for a mild-humid day</w:t>
            </w:r>
            <w:bookmarkEnd w:id="112"/>
          </w:p>
        </w:tc>
      </w:tr>
      <w:tr w:rsidR="00B25945" w:rsidRPr="00053944" w14:paraId="51CD1F40" w14:textId="77777777" w:rsidTr="00B25945">
        <w:tc>
          <w:tcPr>
            <w:tcW w:w="9350" w:type="dxa"/>
            <w:tcBorders>
              <w:top w:val="nil"/>
              <w:left w:val="nil"/>
              <w:bottom w:val="nil"/>
              <w:right w:val="nil"/>
            </w:tcBorders>
          </w:tcPr>
          <w:p w14:paraId="75827747" w14:textId="77777777" w:rsidR="000008FD" w:rsidRPr="000008FD" w:rsidRDefault="00B25945" w:rsidP="00D102D0">
            <w:pPr>
              <w:keepNext/>
              <w:spacing w:line="480" w:lineRule="auto"/>
              <w:jc w:val="center"/>
              <w:rPr>
                <w:color w:val="000000" w:themeColor="text1"/>
              </w:rPr>
            </w:pPr>
            <w:r>
              <w:rPr>
                <w:noProof/>
                <w:lang w:eastAsia="zh-CN"/>
              </w:rPr>
              <mc:AlternateContent>
                <mc:Choice Requires="wps">
                  <w:drawing>
                    <wp:anchor distT="0" distB="0" distL="114300" distR="114300" simplePos="0" relativeHeight="251670528" behindDoc="0" locked="0" layoutInCell="1" allowOverlap="1" wp14:anchorId="3E366CB9" wp14:editId="41D5F237">
                      <wp:simplePos x="0" y="0"/>
                      <wp:positionH relativeFrom="column">
                        <wp:posOffset>998220</wp:posOffset>
                      </wp:positionH>
                      <wp:positionV relativeFrom="paragraph">
                        <wp:posOffset>238125</wp:posOffset>
                      </wp:positionV>
                      <wp:extent cx="3962400" cy="1285875"/>
                      <wp:effectExtent l="0" t="0" r="19050" b="28575"/>
                      <wp:wrapNone/>
                      <wp:docPr id="49" name="Rectangle 49"/>
                      <wp:cNvGraphicFramePr/>
                      <a:graphic xmlns:a="http://schemas.openxmlformats.org/drawingml/2006/main">
                        <a:graphicData uri="http://schemas.microsoft.com/office/word/2010/wordprocessingShape">
                          <wps:wsp>
                            <wps:cNvSpPr/>
                            <wps:spPr>
                              <a:xfrm>
                                <a:off x="0" y="0"/>
                                <a:ext cx="3962400" cy="1285875"/>
                              </a:xfrm>
                              <a:prstGeom prst="rect">
                                <a:avLst/>
                              </a:prstGeom>
                              <a:solidFill>
                                <a:schemeClr val="accent1">
                                  <a:alpha val="2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1DDA0" id="Rectangle 49" o:spid="_x0000_s1026" style="position:absolute;margin-left:78.6pt;margin-top:18.75pt;width:312pt;height:10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XZXjgIAAJYFAAAOAAAAZHJzL2Uyb0RvYy54bWysVN9vGyEMfp+0/wHxvl6SJV0b9VJFrTpN&#10;qtqq7dRnykEOCTADkkv218/A5Rr1xx6mvXAY25/t72yfnW+NJhvhgwJb0/HRiBJhOTTKrmr68/Hq&#10;ywklITLbMA1W1HQnAj1ffP501rm5mEALuhGeIIgN887VtI3Rzasq8FYYFo7ACYtKCd6wiKJfVY1n&#10;HaIbXU1Go+OqA984D1yEgK+XRUkXGV9KweOtlEFEomuKucV8+nw+p7NanLH5yjPXKt6nwf4hC8OU&#10;xaAD1CWLjKy9egNlFPcQQMYjDqYCKRUXuQasZjx6Vc1Dy5zItSA5wQ00hf8Hy282d56opqbTU0os&#10;M/iP7pE1ZldaEHxDgjoX5mj34O58LwW8pmq30pv0xTrINpO6G0gV20g4Pn49PZ5MR8g9R914cjI7&#10;+TZLqNWLu/MhfhdgSLrU1GP8TCbbXIdYTPcmKVoArZorpXUWUqeIC+3JhuE/ZpwLG8fFXbuWlWds&#10;FUyhQOXeSh45hwOwKhVaSsu3uNMihdD2XkjkCIuZZOAB4W3M0LJGlOfZhzEzYEKWWMSAXZL+ALuk&#10;3tsnV5Gbe3Ae/S2x4jx45Mhg4+BslAX/HoBGJvvIxR4pO6AmXZ+h2WEHeSijFRy/UvgXr1mId8zj&#10;LOGfx/0Qb/GQGrqaQn+jpAX/+733ZI8tjlpKOpzNmoZfa+YFJfqHxeY/HU+naZizMJ19m6DgDzXP&#10;hxq7NheArTHGTeR4vib7qPdX6cE84RpZpqioYpZj7Jry6PfCRSw7AxcRF8tlNsMBdixe2wfHE3hi&#10;NXXp4/aJede3csQpuIH9HLP5q44utsnTwnIdQarc7i+89nzj8Odm7RdV2i6HcrZ6WaeLPwAAAP//&#10;AwBQSwMEFAAGAAgAAAAhABVmdgjgAAAACgEAAA8AAABkcnMvZG93bnJldi54bWxMj01Lw0AQhu+C&#10;/2EZwZvdNLWmxGyKiOJBLJiqvU6zYxKyHyG7baO/3vGkx3fm4Z1nivVkjTjSGDrvFMxnCQhytded&#10;axS8bR+vViBCRKfReEcKvijAujw/KzDX/uRe6VjFRnCJCzkqaGMccilD3ZLFMPMDOd59+tFi5Dg2&#10;Uo944nJrZJokN9Ji5/hCiwPdt1T31cEqGMLDZofv5uPle9tPWNW7fvH8pNTlxXR3CyLSFP9g+NVn&#10;dSjZae8PTgdhOC+zlFEFi2wJgoFsNefBXkF6nSQgy0L+f6H8AQAA//8DAFBLAQItABQABgAIAAAA&#10;IQC2gziS/gAAAOEBAAATAAAAAAAAAAAAAAAAAAAAAABbQ29udGVudF9UeXBlc10ueG1sUEsBAi0A&#10;FAAGAAgAAAAhADj9If/WAAAAlAEAAAsAAAAAAAAAAAAAAAAALwEAAF9yZWxzLy5yZWxzUEsBAi0A&#10;FAAGAAgAAAAhADVtdleOAgAAlgUAAA4AAAAAAAAAAAAAAAAALgIAAGRycy9lMm9Eb2MueG1sUEsB&#10;Ai0AFAAGAAgAAAAhABVmdgjgAAAACgEAAA8AAAAAAAAAAAAAAAAA6AQAAGRycy9kb3ducmV2Lnht&#10;bFBLBQYAAAAABAAEAPMAAAD1BQAAAAA=&#10;" fillcolor="#4472c4 [3204]" strokecolor="#1f3763 [1604]" strokeweight="1pt">
                      <v:fill opacity="13107f"/>
                    </v:rect>
                  </w:pict>
                </mc:Fallback>
              </mc:AlternateContent>
            </w:r>
            <w:r w:rsidRPr="000008FD">
              <w:rPr>
                <w:noProof/>
                <w:color w:val="000000" w:themeColor="text1"/>
                <w:lang w:eastAsia="zh-CN"/>
              </w:rPr>
              <w:drawing>
                <wp:inline distT="0" distB="0" distL="0" distR="0" wp14:anchorId="1A09260B" wp14:editId="6C052200">
                  <wp:extent cx="5120640" cy="3200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20640" cy="3200400"/>
                          </a:xfrm>
                          <a:prstGeom prst="rect">
                            <a:avLst/>
                          </a:prstGeom>
                          <a:noFill/>
                          <a:ln>
                            <a:noFill/>
                          </a:ln>
                        </pic:spPr>
                      </pic:pic>
                    </a:graphicData>
                  </a:graphic>
                </wp:inline>
              </w:drawing>
            </w:r>
          </w:p>
          <w:p w14:paraId="2926D52E" w14:textId="1E73E83C" w:rsidR="00B25945" w:rsidRPr="00053944" w:rsidRDefault="000008FD" w:rsidP="00D102D0">
            <w:pPr>
              <w:pStyle w:val="Caption"/>
              <w:spacing w:line="480" w:lineRule="auto"/>
              <w:jc w:val="center"/>
              <w:rPr>
                <w:noProof/>
              </w:rPr>
            </w:pPr>
            <w:bookmarkStart w:id="113" w:name="_Ref57772626"/>
            <w:bookmarkStart w:id="114" w:name="_Toc58974942"/>
            <w:r w:rsidRPr="000008FD">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16</w:t>
            </w:r>
            <w:r w:rsidR="007A4331">
              <w:rPr>
                <w:color w:val="000000" w:themeColor="text1"/>
                <w:sz w:val="24"/>
                <w:szCs w:val="24"/>
              </w:rPr>
              <w:fldChar w:fldCharType="end"/>
            </w:r>
            <w:bookmarkEnd w:id="113"/>
            <w:r w:rsidRPr="000008FD">
              <w:rPr>
                <w:color w:val="000000" w:themeColor="text1"/>
                <w:sz w:val="24"/>
                <w:szCs w:val="24"/>
              </w:rPr>
              <w:t>. Zone relative humidity profile for a hot-dry day</w:t>
            </w:r>
            <w:bookmarkEnd w:id="114"/>
          </w:p>
        </w:tc>
      </w:tr>
    </w:tbl>
    <w:p w14:paraId="4534B669" w14:textId="77777777" w:rsidR="00B25945" w:rsidRPr="00053944"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rsidRPr="00053944" w14:paraId="46196E56" w14:textId="77777777" w:rsidTr="00B25945">
        <w:tc>
          <w:tcPr>
            <w:tcW w:w="9350" w:type="dxa"/>
            <w:tcBorders>
              <w:top w:val="nil"/>
              <w:left w:val="nil"/>
              <w:bottom w:val="nil"/>
              <w:right w:val="nil"/>
            </w:tcBorders>
          </w:tcPr>
          <w:p w14:paraId="1246C405" w14:textId="77777777" w:rsidR="00B0301E" w:rsidRPr="00B0301E" w:rsidRDefault="00B25945" w:rsidP="00D102D0">
            <w:pPr>
              <w:keepNext/>
              <w:spacing w:line="480" w:lineRule="auto"/>
              <w:jc w:val="center"/>
              <w:rPr>
                <w:color w:val="000000" w:themeColor="text1"/>
              </w:rPr>
            </w:pPr>
            <w:r>
              <w:rPr>
                <w:noProof/>
                <w:lang w:eastAsia="zh-CN"/>
              </w:rPr>
              <w:lastRenderedPageBreak/>
              <mc:AlternateContent>
                <mc:Choice Requires="wps">
                  <w:drawing>
                    <wp:anchor distT="0" distB="0" distL="114300" distR="114300" simplePos="0" relativeHeight="251671552" behindDoc="0" locked="0" layoutInCell="1" allowOverlap="1" wp14:anchorId="1BF64812" wp14:editId="4A555F2E">
                      <wp:simplePos x="0" y="0"/>
                      <wp:positionH relativeFrom="column">
                        <wp:posOffset>1007745</wp:posOffset>
                      </wp:positionH>
                      <wp:positionV relativeFrom="paragraph">
                        <wp:posOffset>1506855</wp:posOffset>
                      </wp:positionV>
                      <wp:extent cx="3952875" cy="1123950"/>
                      <wp:effectExtent l="0" t="0" r="28575" b="19050"/>
                      <wp:wrapNone/>
                      <wp:docPr id="50" name="Rectangle 50"/>
                      <wp:cNvGraphicFramePr/>
                      <a:graphic xmlns:a="http://schemas.openxmlformats.org/drawingml/2006/main">
                        <a:graphicData uri="http://schemas.microsoft.com/office/word/2010/wordprocessingShape">
                          <wps:wsp>
                            <wps:cNvSpPr/>
                            <wps:spPr>
                              <a:xfrm>
                                <a:off x="0" y="0"/>
                                <a:ext cx="3952875" cy="1123950"/>
                              </a:xfrm>
                              <a:prstGeom prst="rect">
                                <a:avLst/>
                              </a:prstGeom>
                              <a:solidFill>
                                <a:schemeClr val="accent1">
                                  <a:alpha val="2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39A0C" id="Rectangle 50" o:spid="_x0000_s1026" style="position:absolute;margin-left:79.35pt;margin-top:118.65pt;width:311.25pt;height: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M1oiwIAAJYFAAAOAAAAZHJzL2Uyb0RvYy54bWysVE1v2zAMvQ/YfxB0Xx1nzdoGcYogRYcB&#10;RRu0HXpWZSkWIImapMTJfv0o2XGDfuww7CKTIvkoPpOcXe6MJlvhgwJb0fJkRImwHGpl1xX9+Xj9&#10;5ZySEJmtmQYrKroXgV7OP3+atW4qxtCAroUnCGLDtHUVbWJ006IIvBGGhRNwwqJRgjcsourXRe1Z&#10;i+hGF+PR6FvRgq+dBy5CwNurzkjnGV9KweOdlEFEoiuKb4v59Pl8Tmcxn7Hp2jPXKN4/g/3DKwxT&#10;FpMOUFcsMrLx6g2UUdxDABlPOJgCpFRc5BqwmnL0qpqHhjmRa0FyghtoCv8Plt9uV56ouqITpMcy&#10;g//oHlljdq0FwTskqHVhin4PbuV7LaCYqt1Jb9IX6yC7TOp+IFXsIuF4+fViMj4/m1DC0VaWY9Qz&#10;avES7nyI3wUYkoSKesyfyWTbmxAxJboeXFK2AFrV10rrrKROEUvtyZbhP2acCxvLLly7hnXX2Cqj&#10;Q9bcWykiAx+BFanQrrQsxb0WKYW290IiR1jMOAMPCG9zhobVoruefJgzAyZkiUUM2N2jP8DuWOj9&#10;U6jIzT0Ej/72sC54iMiZwcYh2CgL/j0AjUz2mTt/pOyImiQ+Q73HDvLQjVZw/FrhX7xhIa6Yx1nC&#10;tsL9EO/wkBraikIvUdKA//3effLHFkcrJS3OZkXDrw3zghL9w2LzX5Snp2mYs3I6ORuj4o8tz8cW&#10;uzFLwNYocRM5nsXkH/VBlB7ME66RRcqKJmY55q4oj/6gLGO3M3ARcbFYZDccYMfijX1wPIEnVlOX&#10;Pu6emHd9K0ecgls4zDGbvurozjdFWlhsIkiV2/2F155vHP7crP2iStvlWM9eL+t0/gcAAP//AwBQ&#10;SwMEFAAGAAgAAAAhAOY6oV3iAAAACwEAAA8AAABkcnMvZG93bnJldi54bWxMj8tOwzAQRfdI/IM1&#10;SOyo8ygkCnEqhEAsEJVIabudxiaJYo+j2G0DX49ZwfJqju49U65mo9lJTa63JCBeRMAUNVb21Ar4&#10;2Dzf5MCcR5KoLSkBX8rBqrq8KLGQ9kzv6lT7loUScgUK6LwfC85d0ymDbmFHReH2aSeDPsSp5XLC&#10;cyg3midRdMcN9hQWOhzVY6eaoT4aAaN7Wu9xq3dv35thxrrZD+nrixDXV/PDPTCvZv8Hw69+UIcq&#10;OB3skaRjOuTbPAuogCTNUmCByPI4AXYQsIyXKfCq5P9/qH4AAAD//wMAUEsBAi0AFAAGAAgAAAAh&#10;ALaDOJL+AAAA4QEAABMAAAAAAAAAAAAAAAAAAAAAAFtDb250ZW50X1R5cGVzXS54bWxQSwECLQAU&#10;AAYACAAAACEAOP0h/9YAAACUAQAACwAAAAAAAAAAAAAAAAAvAQAAX3JlbHMvLnJlbHNQSwECLQAU&#10;AAYACAAAACEA5+jNaIsCAACWBQAADgAAAAAAAAAAAAAAAAAuAgAAZHJzL2Uyb0RvYy54bWxQSwEC&#10;LQAUAAYACAAAACEA5jqhXeIAAAALAQAADwAAAAAAAAAAAAAAAADlBAAAZHJzL2Rvd25yZXYueG1s&#10;UEsFBgAAAAAEAAQA8wAAAPQFAAAAAA==&#10;" fillcolor="#4472c4 [3204]" strokecolor="#1f3763 [1604]" strokeweight="1pt">
                      <v:fill opacity="13107f"/>
                    </v:rect>
                  </w:pict>
                </mc:Fallback>
              </mc:AlternateContent>
            </w:r>
            <w:r w:rsidRPr="00B0301E">
              <w:rPr>
                <w:noProof/>
                <w:color w:val="000000" w:themeColor="text1"/>
                <w:lang w:eastAsia="zh-CN"/>
              </w:rPr>
              <w:drawing>
                <wp:inline distT="0" distB="0" distL="0" distR="0" wp14:anchorId="3D188A08" wp14:editId="7174376F">
                  <wp:extent cx="5102352" cy="3200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02352" cy="3200400"/>
                          </a:xfrm>
                          <a:prstGeom prst="rect">
                            <a:avLst/>
                          </a:prstGeom>
                          <a:noFill/>
                          <a:ln>
                            <a:noFill/>
                          </a:ln>
                        </pic:spPr>
                      </pic:pic>
                    </a:graphicData>
                  </a:graphic>
                </wp:inline>
              </w:drawing>
            </w:r>
          </w:p>
          <w:p w14:paraId="3FDAC08B" w14:textId="1812BEF6" w:rsidR="00B25945" w:rsidRPr="00053944" w:rsidRDefault="00B0301E" w:rsidP="00D102D0">
            <w:pPr>
              <w:pStyle w:val="Caption"/>
              <w:spacing w:line="480" w:lineRule="auto"/>
              <w:jc w:val="center"/>
            </w:pPr>
            <w:bookmarkStart w:id="115" w:name="_Ref57752021"/>
            <w:bookmarkStart w:id="116" w:name="_Toc58974943"/>
            <w:r w:rsidRPr="00B0301E">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17</w:t>
            </w:r>
            <w:r w:rsidR="007A4331">
              <w:rPr>
                <w:color w:val="000000" w:themeColor="text1"/>
                <w:sz w:val="24"/>
                <w:szCs w:val="24"/>
              </w:rPr>
              <w:fldChar w:fldCharType="end"/>
            </w:r>
            <w:bookmarkEnd w:id="115"/>
            <w:r w:rsidRPr="00B0301E">
              <w:rPr>
                <w:color w:val="000000" w:themeColor="text1"/>
                <w:sz w:val="24"/>
                <w:szCs w:val="24"/>
              </w:rPr>
              <w:t>. Zone relative humidity profile for a mild-humid day</w:t>
            </w:r>
            <w:bookmarkEnd w:id="116"/>
          </w:p>
        </w:tc>
      </w:tr>
    </w:tbl>
    <w:p w14:paraId="58AAAAEA" w14:textId="0C99E5BF" w:rsidR="00B25945" w:rsidRDefault="00521392" w:rsidP="00D102D0">
      <w:pPr>
        <w:pStyle w:val="Heading3"/>
        <w:spacing w:line="480" w:lineRule="auto"/>
      </w:pPr>
      <w:bookmarkStart w:id="117" w:name="_Toc59201349"/>
      <w:r>
        <w:t>Indoor Air Quality Requirements</w:t>
      </w:r>
      <w:bookmarkEnd w:id="117"/>
    </w:p>
    <w:p w14:paraId="070F7B53" w14:textId="47088925" w:rsidR="00521392" w:rsidRPr="00935805" w:rsidRDefault="00534F7B" w:rsidP="00D102D0">
      <w:pPr>
        <w:spacing w:line="480" w:lineRule="auto"/>
        <w:ind w:firstLine="720"/>
        <w:jc w:val="both"/>
      </w:pPr>
      <w:r>
        <w:t>ASHRAE 90.1 imposes a minimum zone airflow rate of 30% of the zone peak airflow rate to provide sufficient ventilation to the zone and maintain indoor air quality standards</w:t>
      </w:r>
      <w:r w:rsidR="007A4331">
        <w:t xml:space="preserve"> </w:t>
      </w:r>
      <w:sdt>
        <w:sdtPr>
          <w:id w:val="1888914528"/>
          <w:citation/>
        </w:sdtPr>
        <w:sdtContent>
          <w:r w:rsidR="007A4331">
            <w:fldChar w:fldCharType="begin"/>
          </w:r>
          <w:r w:rsidR="007A4331">
            <w:instrText xml:space="preserve"> CITATION ASH19 \l 1033 </w:instrText>
          </w:r>
          <w:r w:rsidR="007A4331">
            <w:fldChar w:fldCharType="separate"/>
          </w:r>
          <w:r w:rsidR="00D102D0" w:rsidRPr="00D102D0">
            <w:rPr>
              <w:noProof/>
            </w:rPr>
            <w:t>[38]</w:t>
          </w:r>
          <w:r w:rsidR="007A4331">
            <w:fldChar w:fldCharType="end"/>
          </w:r>
        </w:sdtContent>
      </w:sdt>
      <w:r>
        <w:t xml:space="preserve">. </w:t>
      </w:r>
      <w:r w:rsidR="00C755BD">
        <w:fldChar w:fldCharType="begin"/>
      </w:r>
      <w:r w:rsidR="00C755BD">
        <w:instrText xml:space="preserve"> REF _Ref58934197 \h </w:instrText>
      </w:r>
      <w:r w:rsidR="009E1B54">
        <w:instrText xml:space="preserve"> \* MERGEFORMAT </w:instrText>
      </w:r>
      <w:r w:rsidR="00C755BD">
        <w:fldChar w:fldCharType="separate"/>
      </w:r>
      <w:r w:rsidR="000A0DA3" w:rsidRPr="00534F7B">
        <w:rPr>
          <w:color w:val="000000" w:themeColor="text1"/>
        </w:rPr>
        <w:t xml:space="preserve">Figure </w:t>
      </w:r>
      <w:r w:rsidR="000A0DA3">
        <w:rPr>
          <w:noProof/>
          <w:color w:val="000000" w:themeColor="text1"/>
        </w:rPr>
        <w:t>4.18</w:t>
      </w:r>
      <w:r w:rsidR="00C755BD">
        <w:fldChar w:fldCharType="end"/>
      </w:r>
      <w:r w:rsidR="00C755BD">
        <w:t xml:space="preserve"> and </w:t>
      </w:r>
      <w:r w:rsidR="00C755BD">
        <w:fldChar w:fldCharType="begin"/>
      </w:r>
      <w:r w:rsidR="00C755BD">
        <w:instrText xml:space="preserve"> REF _Ref58934220 \h </w:instrText>
      </w:r>
      <w:r w:rsidR="009E1B54">
        <w:instrText xml:space="preserve"> \* MERGEFORMAT </w:instrText>
      </w:r>
      <w:r w:rsidR="00C755BD">
        <w:fldChar w:fldCharType="separate"/>
      </w:r>
      <w:r w:rsidR="000A0DA3" w:rsidRPr="007A4331">
        <w:rPr>
          <w:color w:val="000000" w:themeColor="text1"/>
        </w:rPr>
        <w:t xml:space="preserve">Figure </w:t>
      </w:r>
      <w:r w:rsidR="000A0DA3">
        <w:rPr>
          <w:noProof/>
          <w:color w:val="000000" w:themeColor="text1"/>
        </w:rPr>
        <w:t>4</w:t>
      </w:r>
      <w:r w:rsidR="000A0DA3" w:rsidRPr="007A4331">
        <w:rPr>
          <w:noProof/>
          <w:color w:val="000000" w:themeColor="text1"/>
        </w:rPr>
        <w:t>.</w:t>
      </w:r>
      <w:r w:rsidR="000A0DA3">
        <w:rPr>
          <w:noProof/>
          <w:color w:val="000000" w:themeColor="text1"/>
        </w:rPr>
        <w:t>19</w:t>
      </w:r>
      <w:r w:rsidR="00C755BD">
        <w:fldChar w:fldCharType="end"/>
      </w:r>
      <w:r w:rsidR="00C755BD">
        <w:t xml:space="preserve"> display the zone airflow rate and airflow ratio profile for a</w:t>
      </w:r>
      <w:r w:rsidR="00935805">
        <w:t xml:space="preserve"> perimeter zone on a</w:t>
      </w:r>
      <w:r w:rsidR="00C755BD">
        <w:t xml:space="preserve"> mild-humid day in El Paso. </w:t>
      </w:r>
      <w:r w:rsidR="00935805">
        <w:t>The zone airflow ratio is the ratio between the zone airflow rate and the peak zone airflow rate</w:t>
      </w:r>
      <w:r w:rsidR="009E1B54">
        <w:t>.</w:t>
      </w:r>
      <w:r w:rsidR="00935805">
        <w:t xml:space="preserve"> </w:t>
      </w:r>
      <w:proofErr w:type="spellStart"/>
      <w:r w:rsidR="00935805">
        <w:t>EnergyPlus</w:t>
      </w:r>
      <w:proofErr w:type="spellEnd"/>
      <w:r w:rsidR="00935805">
        <w:t xml:space="preserve"> reported</w:t>
      </w:r>
      <w:r w:rsidR="009E1B54">
        <w:t xml:space="preserve"> the peak zone airflow rate</w:t>
      </w:r>
      <w:r w:rsidR="00935805">
        <w:t xml:space="preserve"> to be 0.649 m</w:t>
      </w:r>
      <w:r w:rsidR="00935805">
        <w:rPr>
          <w:vertAlign w:val="superscript"/>
        </w:rPr>
        <w:t>3</w:t>
      </w:r>
      <w:r w:rsidR="00935805">
        <w:t>/s for this specific zone. T</w:t>
      </w:r>
      <w:r w:rsidR="00FF595B">
        <w:t>he PCM case led to a decrease in the zone airflow rate during the charging period because of the decrease in the supply air temperature. Despite the decrease in zone airflow rate, the airflow ratio is above 0.3</w:t>
      </w:r>
      <w:r w:rsidR="00716EC7">
        <w:t xml:space="preserve"> during the occupied hours from 8AM to 6PM</w:t>
      </w:r>
      <w:r w:rsidR="00FF595B">
        <w:t>, which satisfies the requirements of ASHRAE 90.1. Therefore, the implementation of PCM TES does not lead to poor indoor air quality. Since the zone airflow rate is higher in hotter days to provide sufficient cooling for the higher loads, the ratio will be higher than 0.3 for those days as well.</w:t>
      </w:r>
    </w:p>
    <w:tbl>
      <w:tblPr>
        <w:tblStyle w:val="TableGrid"/>
        <w:tblW w:w="0" w:type="auto"/>
        <w:tblLook w:val="04A0" w:firstRow="1" w:lastRow="0" w:firstColumn="1" w:lastColumn="0" w:noHBand="0" w:noVBand="1"/>
      </w:tblPr>
      <w:tblGrid>
        <w:gridCol w:w="9350"/>
      </w:tblGrid>
      <w:tr w:rsidR="00521392" w14:paraId="2807063A" w14:textId="77777777" w:rsidTr="00FF595B">
        <w:tc>
          <w:tcPr>
            <w:tcW w:w="9350" w:type="dxa"/>
            <w:tcBorders>
              <w:top w:val="nil"/>
              <w:left w:val="nil"/>
              <w:bottom w:val="nil"/>
              <w:right w:val="nil"/>
            </w:tcBorders>
          </w:tcPr>
          <w:p w14:paraId="7DB07653" w14:textId="77777777" w:rsidR="00534F7B" w:rsidRPr="00534F7B" w:rsidRDefault="00534F7B" w:rsidP="00D102D0">
            <w:pPr>
              <w:keepNext/>
              <w:spacing w:line="480" w:lineRule="auto"/>
              <w:jc w:val="center"/>
              <w:rPr>
                <w:color w:val="000000" w:themeColor="text1"/>
              </w:rPr>
            </w:pPr>
            <w:r w:rsidRPr="00534F7B">
              <w:rPr>
                <w:noProof/>
                <w:color w:val="000000" w:themeColor="text1"/>
                <w:lang w:eastAsia="zh-CN"/>
              </w:rPr>
              <w:lastRenderedPageBreak/>
              <mc:AlternateContent>
                <mc:Choice Requires="wpg">
                  <w:drawing>
                    <wp:anchor distT="0" distB="0" distL="114300" distR="114300" simplePos="0" relativeHeight="251736064" behindDoc="0" locked="0" layoutInCell="1" allowOverlap="1" wp14:anchorId="56D97763" wp14:editId="5EC620F9">
                      <wp:simplePos x="0" y="0"/>
                      <wp:positionH relativeFrom="column">
                        <wp:posOffset>1936750</wp:posOffset>
                      </wp:positionH>
                      <wp:positionV relativeFrom="paragraph">
                        <wp:posOffset>226695</wp:posOffset>
                      </wp:positionV>
                      <wp:extent cx="1943100" cy="2562225"/>
                      <wp:effectExtent l="0" t="0" r="0" b="9525"/>
                      <wp:wrapNone/>
                      <wp:docPr id="69" name="Group 69"/>
                      <wp:cNvGraphicFramePr/>
                      <a:graphic xmlns:a="http://schemas.openxmlformats.org/drawingml/2006/main">
                        <a:graphicData uri="http://schemas.microsoft.com/office/word/2010/wordprocessingGroup">
                          <wpg:wgp>
                            <wpg:cNvGrpSpPr/>
                            <wpg:grpSpPr>
                              <a:xfrm>
                                <a:off x="0" y="0"/>
                                <a:ext cx="1943100" cy="2562225"/>
                                <a:chOff x="0" y="0"/>
                                <a:chExt cx="1933575" cy="2562225"/>
                              </a:xfrm>
                            </wpg:grpSpPr>
                            <wps:wsp>
                              <wps:cNvPr id="70" name="Rectangle 70"/>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02BF3A" id="Group 69" o:spid="_x0000_s1026" style="position:absolute;margin-left:152.5pt;margin-top:17.85pt;width:153pt;height:201.75pt;z-index:251736064;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iPMPgMAAAQLAAAOAAAAZHJzL2Uyb0RvYy54bWzsVttqGzEQfS/0H4Tem73Ea9dL1sEkTSiE&#10;JCQpeVa02gtoJVWSvXa/viPtJY4dWkihhZKXtS4zZ2aORsc6Od00HK2ZNrUUGY6OQoyYoDKvRZnh&#10;bw8Xnz5jZCwROeFSsAxvmcGni48fTlqVslhWkudMIwARJm1VhitrVRoEhlasIeZIKiZgs5C6IRam&#10;ugxyTVpAb3gQh+E0aKXOlZaUGQOr590mXnj8omDU3hSFYRbxDENu1n+1/z65b7A4IWmpiapq2qdB&#10;3pBFQ2oBQUeoc2IJWun6AKqpqZZGFvaIyiaQRVFT5muAaqJwr5pLLVfK11KmbalGmoDaPZ7eDEuv&#10;17ca1XmGp3OMBGngjHxYBHMgp1VlCjaXWt2rW90vlN3M1bspdON+oRK08bRuR1rZxiIKi9F8chyF&#10;wD6FvTiZxnGcdMTTCk7nwI9WX0bP4+Nklhx4BkPgwOU3ptMqaCLzzJP5M57uK6KYp984DnqeZlBI&#10;x9MddBcRJWcI1jw13m4kyqQGOHuFpfksShKAOaRqPo1DIKdnKolnQBsgj/WSVGljL5lskBtkWEMO&#10;vvHI+srYznQwcZGN5HV+UXPuJ+5WsTOu0ZrAfSCUMmGnnTtXFemWo0k4RvX30Hn4HF6AceEghXTg&#10;XVy3AgcylO1HdsuZs+PijhXQZ9AOsQ84Iu/mEnVbFclZt5xAKgMDo4fPxQM65ALij9g9wGt1Rj2R&#10;vb1zZV4gRufwV4l1JY4ePrIUdnRuaiH1awDcjpE7+4GkjhrH0pPMt9BdWnbyZBS9qOF0r4ixt0SD&#10;HkGvgMbaG/gUXLYZlv0Io0rqH6+tO3tof9jFqAV9y7D5viKaYcS/CrgY82gyAVjrJ5NkFsNE7+48&#10;7e6IVXMmoWUiUHNF/dDZWz4MCy2bR5DipYsKW0RQiJ1havUwObOd7oKYU7ZcejMQQUXslbhX1IE7&#10;Vl33PmweiVZ9i1vQkWs5XEaS7nV6Z+s8hVyurCxqfw2eee35BmFwcvYXFGIOF3hfIWANOsiFByX5&#10;vUIAgyAO82QQykFK/4E+TPypkHd9gLZ2XTbK0EvheteH/0Ef/HsCnlr+L6Z/Frq33O7c68nz43Xx&#10;EwAA//8DAFBLAwQUAAYACAAAACEA7aIvnOEAAAAKAQAADwAAAGRycy9kb3ducmV2LnhtbEyPQU/D&#10;MAyF70j8h8hI3FialY5Rmk7TBJwmJDYktFvWem21xqmarO3+PeYEN9vv6fl72WqyrRiw940jDWoW&#10;gUAqXNlQpeFr//awBOGDodK0jlDDFT2s8tubzKSlG+kTh12oBIeQT42GOoQuldIXNVrjZ65DYu3k&#10;emsCr30ly96MHG5bOY+ihbSmIf5Qmw43NRbn3cVqeB/NuI7V67A9nzbXwz75+N4q1Pr+blq/gAg4&#10;hT8z/OIzOuTMdHQXKr1oNcRRwl0CD8kTCDYslOLDUcNj/DwHmWfyf4X8BwAA//8DAFBLAQItABQA&#10;BgAIAAAAIQC2gziS/gAAAOEBAAATAAAAAAAAAAAAAAAAAAAAAABbQ29udGVudF9UeXBlc10ueG1s&#10;UEsBAi0AFAAGAAgAAAAhADj9If/WAAAAlAEAAAsAAAAAAAAAAAAAAAAALwEAAF9yZWxzLy5yZWxz&#10;UEsBAi0AFAAGAAgAAAAhALZyI8w+AwAABAsAAA4AAAAAAAAAAAAAAAAALgIAAGRycy9lMm9Eb2Mu&#10;eG1sUEsBAi0AFAAGAAgAAAAhAO2iL5zhAAAACgEAAA8AAAAAAAAAAAAAAAAAmAUAAGRycy9kb3du&#10;cmV2LnhtbFBLBQYAAAAABAAEAPMAAACmBgAAAAA=&#10;">
                      <v:rect id="Rectangle 70"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80TwQAAANsAAAAPAAAAZHJzL2Rvd25yZXYueG1sRE9Ni8Iw&#10;EL0L/ocwgjdNXVd3qUZxBWFBUHRlxdvQjG2xmYQmav335iB4fLzv6bwxlbhR7UvLCgb9BARxZnXJ&#10;uYLD36r3DcIHZI2VZVLwIA/zWbs1xVTbO+/otg+5iCHsU1RQhOBSKX1WkEHft444cmdbGwwR1rnU&#10;Nd5juKnkR5KMpcGSY0OBjpYFZZf91SjYuvN2veHj8Od/k695Zd3h8zRSqttpFhMQgZrwFr/cv1rB&#10;V1wfv8QfIGdPAAAA//8DAFBLAQItABQABgAIAAAAIQDb4fbL7gAAAIUBAAATAAAAAAAAAAAAAAAA&#10;AAAAAABbQ29udGVudF9UeXBlc10ueG1sUEsBAi0AFAAGAAgAAAAhAFr0LFu/AAAAFQEAAAsAAAAA&#10;AAAAAAAAAAAAHwEAAF9yZWxzLy5yZWxzUEsBAi0AFAAGAAgAAAAhAIEDzRPBAAAA2wAAAA8AAAAA&#10;AAAAAAAAAAAABwIAAGRycy9kb3ducmV2LnhtbFBLBQYAAAAAAwADALcAAAD1AgAAAAA=&#10;" fillcolor="#70ad47 [3209]" stroked="f" strokeweight="1pt">
                        <v:fill opacity="9252f"/>
                      </v:rect>
                      <v:rect id="Rectangle 95"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HKrxAAAANsAAAAPAAAAZHJzL2Rvd25yZXYueG1sRI9Ra8Iw&#10;FIXfB/6HcAd7EU3dcLiuUUQQNhBkKrjHS3NNSpub0sTa/XszGOzxcM75DqdYDa4RPXWh8qxgNs1A&#10;EJdeV2wUnI7byQJEiMgaG8+k4IcCrJajhwJz7W/8Rf0hGpEgHHJUYGNscylDaclhmPqWOHkX3zmM&#10;SXZG6g5vCe4a+Zxlr9JhxWnBYksbS2V9uDoF+vPbHl/aut/R5VwRjfdmbnqlnh6H9TuISEP8D/+1&#10;P7SCtzn8fkk/QC7vAAAA//8DAFBLAQItABQABgAIAAAAIQDb4fbL7gAAAIUBAAATAAAAAAAAAAAA&#10;AAAAAAAAAABbQ29udGVudF9UeXBlc10ueG1sUEsBAi0AFAAGAAgAAAAhAFr0LFu/AAAAFQEAAAsA&#10;AAAAAAAAAAAAAAAAHwEAAF9yZWxzLy5yZWxzUEsBAi0AFAAGAAgAAAAhALlQcqvEAAAA2wAAAA8A&#10;AAAAAAAAAAAAAAAABwIAAGRycy9kb3ducmV2LnhtbFBLBQYAAAAAAwADALcAAAD4AgAAAAA=&#10;" fillcolor="#ffc000 [3207]" stroked="f" strokeweight="1pt">
                        <v:fill opacity="9252f"/>
                      </v:rect>
                    </v:group>
                  </w:pict>
                </mc:Fallback>
              </mc:AlternateContent>
            </w:r>
            <w:r w:rsidR="00521392" w:rsidRPr="00534F7B">
              <w:rPr>
                <w:noProof/>
                <w:color w:val="000000" w:themeColor="text1"/>
                <w:lang w:eastAsia="zh-CN"/>
              </w:rPr>
              <w:drawing>
                <wp:inline distT="0" distB="0" distL="0" distR="0" wp14:anchorId="3CAE12B8" wp14:editId="743806B5">
                  <wp:extent cx="5148072" cy="320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48072" cy="3200400"/>
                          </a:xfrm>
                          <a:prstGeom prst="rect">
                            <a:avLst/>
                          </a:prstGeom>
                          <a:noFill/>
                          <a:ln>
                            <a:noFill/>
                          </a:ln>
                        </pic:spPr>
                      </pic:pic>
                    </a:graphicData>
                  </a:graphic>
                </wp:inline>
              </w:drawing>
            </w:r>
          </w:p>
          <w:p w14:paraId="438D8A7F" w14:textId="6FF84C3F" w:rsidR="00521392" w:rsidRDefault="00534F7B" w:rsidP="00D102D0">
            <w:pPr>
              <w:pStyle w:val="Caption"/>
              <w:spacing w:line="480" w:lineRule="auto"/>
              <w:jc w:val="center"/>
            </w:pPr>
            <w:bookmarkStart w:id="118" w:name="_Ref58934197"/>
            <w:bookmarkStart w:id="119" w:name="_Toc58974944"/>
            <w:r w:rsidRPr="00534F7B">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18</w:t>
            </w:r>
            <w:r w:rsidR="007A4331">
              <w:rPr>
                <w:color w:val="000000" w:themeColor="text1"/>
                <w:sz w:val="24"/>
                <w:szCs w:val="24"/>
              </w:rPr>
              <w:fldChar w:fldCharType="end"/>
            </w:r>
            <w:bookmarkEnd w:id="118"/>
            <w:r w:rsidRPr="00534F7B">
              <w:rPr>
                <w:color w:val="000000" w:themeColor="text1"/>
                <w:sz w:val="24"/>
                <w:szCs w:val="24"/>
              </w:rPr>
              <w:t>. Perimeter zone ai</w:t>
            </w:r>
            <w:r>
              <w:rPr>
                <w:color w:val="000000" w:themeColor="text1"/>
                <w:sz w:val="24"/>
                <w:szCs w:val="24"/>
              </w:rPr>
              <w:t>r</w:t>
            </w:r>
            <w:r w:rsidRPr="00534F7B">
              <w:rPr>
                <w:color w:val="000000" w:themeColor="text1"/>
                <w:sz w:val="24"/>
                <w:szCs w:val="24"/>
              </w:rPr>
              <w:t>flow rate</w:t>
            </w:r>
            <w:r>
              <w:rPr>
                <w:color w:val="000000" w:themeColor="text1"/>
                <w:sz w:val="24"/>
                <w:szCs w:val="24"/>
              </w:rPr>
              <w:t xml:space="preserve"> profile for</w:t>
            </w:r>
            <w:r w:rsidR="007A4331">
              <w:rPr>
                <w:color w:val="000000" w:themeColor="text1"/>
                <w:sz w:val="24"/>
                <w:szCs w:val="24"/>
              </w:rPr>
              <w:t xml:space="preserve"> </w:t>
            </w:r>
            <w:r w:rsidRPr="00534F7B">
              <w:rPr>
                <w:color w:val="000000" w:themeColor="text1"/>
                <w:sz w:val="24"/>
                <w:szCs w:val="24"/>
              </w:rPr>
              <w:t>a mild-humid day</w:t>
            </w:r>
            <w:bookmarkEnd w:id="119"/>
          </w:p>
        </w:tc>
      </w:tr>
      <w:tr w:rsidR="00521392" w14:paraId="4D2F0071" w14:textId="77777777" w:rsidTr="00FF595B">
        <w:tc>
          <w:tcPr>
            <w:tcW w:w="9350" w:type="dxa"/>
            <w:tcBorders>
              <w:top w:val="nil"/>
              <w:left w:val="nil"/>
              <w:bottom w:val="nil"/>
              <w:right w:val="nil"/>
            </w:tcBorders>
          </w:tcPr>
          <w:p w14:paraId="13A5DBE0" w14:textId="77777777" w:rsidR="007A4331" w:rsidRPr="007A4331" w:rsidRDefault="00534F7B" w:rsidP="00D102D0">
            <w:pPr>
              <w:keepNext/>
              <w:spacing w:line="480" w:lineRule="auto"/>
              <w:jc w:val="center"/>
              <w:rPr>
                <w:color w:val="000000" w:themeColor="text1"/>
              </w:rPr>
            </w:pPr>
            <w:r w:rsidRPr="00053944">
              <w:rPr>
                <w:noProof/>
                <w:lang w:eastAsia="zh-CN"/>
              </w:rPr>
              <mc:AlternateContent>
                <mc:Choice Requires="wpg">
                  <w:drawing>
                    <wp:anchor distT="0" distB="0" distL="114300" distR="114300" simplePos="0" relativeHeight="251738112" behindDoc="0" locked="0" layoutInCell="1" allowOverlap="1" wp14:anchorId="487FB0C0" wp14:editId="0B2B220F">
                      <wp:simplePos x="0" y="0"/>
                      <wp:positionH relativeFrom="column">
                        <wp:posOffset>1927225</wp:posOffset>
                      </wp:positionH>
                      <wp:positionV relativeFrom="paragraph">
                        <wp:posOffset>236220</wp:posOffset>
                      </wp:positionV>
                      <wp:extent cx="1943100" cy="2562225"/>
                      <wp:effectExtent l="0" t="0" r="0" b="9525"/>
                      <wp:wrapNone/>
                      <wp:docPr id="100" name="Group 100"/>
                      <wp:cNvGraphicFramePr/>
                      <a:graphic xmlns:a="http://schemas.openxmlformats.org/drawingml/2006/main">
                        <a:graphicData uri="http://schemas.microsoft.com/office/word/2010/wordprocessingGroup">
                          <wpg:wgp>
                            <wpg:cNvGrpSpPr/>
                            <wpg:grpSpPr>
                              <a:xfrm>
                                <a:off x="0" y="0"/>
                                <a:ext cx="1943100" cy="2562225"/>
                                <a:chOff x="0" y="0"/>
                                <a:chExt cx="1933575" cy="2562225"/>
                              </a:xfrm>
                            </wpg:grpSpPr>
                            <wps:wsp>
                              <wps:cNvPr id="105" name="Rectangle 105"/>
                              <wps:cNvSpPr/>
                              <wps:spPr>
                                <a:xfrm>
                                  <a:off x="971550" y="0"/>
                                  <a:ext cx="962025" cy="2552700"/>
                                </a:xfrm>
                                <a:prstGeom prst="rect">
                                  <a:avLst/>
                                </a:prstGeom>
                                <a:solidFill>
                                  <a:schemeClr val="accent6">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0" y="9525"/>
                                  <a:ext cx="962025" cy="2552700"/>
                                </a:xfrm>
                                <a:prstGeom prst="rect">
                                  <a:avLst/>
                                </a:prstGeom>
                                <a:solidFill>
                                  <a:schemeClr val="accent4">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8A48EE4" id="Group 100" o:spid="_x0000_s1026" style="position:absolute;margin-left:151.75pt;margin-top:18.6pt;width:153pt;height:201.75pt;z-index:251738112;mso-width-relative:margin" coordsize="19335,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bQ3PgMAAAoLAAAOAAAAZHJzL2Uyb0RvYy54bWzsVt9P2zAQfp+0/yHy+0gTmnaNSFEFA01C&#10;gICJZ+M4TSTH9my3affX72wnppRqmpi0SRMvqX/cfXf3+fzVJ6eblkVrqnQjeIGSoxGKKCeibPiy&#10;QN8eLj59RpE2mJeYCU4LtKUanc4/fjjpZE5TUQtWUhUBCNd5JwtUGyPzONakpi3WR0JSDpuVUC02&#10;MFXLuFS4A/SWxeloNIk7oUqpBKFaw+q530Rzh19VlJibqtLURKxAkJtxX+W+T/Ybz09wvlRY1g3p&#10;08BvyKLFDYegAeocGxytVPMKqm2IElpU5oiINhZV1RDqaoBqktFeNZdKrKSrZZl3SxloAmr3eHoz&#10;LLle36qoKeHsRsAPxy0ckosb2QWgp5PLHKwulbyXt6pfWPqZrXhTqdb+Qi3RxhG7DcTSjYkILCaz&#10;8bHDJ7CXZpM0TTNPPanhfF75kfpL8Dw+zqYZivY84yFwbPML6XQS2kg/M6X/jKn7GkvqDkBbDgJT&#10;kI9n6g4aDPMlo8CWq8gmAJaBKp1rYO0AT7NpkmXA+GuyZpN0BPT0FWfp1J9DqBjnUmlzSUUb2UGB&#10;FCThmg+vr7SBEwLTwcRG1oI15UXDmJvYm0XPmIrWGO4EJoRyM/HuTNbYLyfjUYjq7qL1cMAvwBi3&#10;kFxYcB/XrsCRDGW7kdkyau0Yv6MV9Bo0ROoCBuTdXBK/VeOS+uUMUnGdCGUFD5eLA7TIFcQP2D3A&#10;oToT23QA09tbV+pEIjiPfpWYdw4eLrLgJji3DRfqEAAzIbK3H0jy1FiWnkS5hf5SwkuUluSigdO9&#10;wtrcYgWaBL0COmtu4FMx0RVI9CMU1UL9OLRu7eECwC6KOtC4AunvK6woithXDldjlozHVhTdZJxN&#10;U5io3Z2n3R2+as8EtEwCii6JG1p7w4ZhpUT7CHK8sFFhC3MCsQtEjBomZ8ZrLwg6oYuFMwMhlNhc&#10;8XtJLLhl1Xbvw+YRK9m3uAEluRbDdcT5Xqd7W+vJxWJlRNW4a/DMa883SIMVtL+iEZNDGjHxivqb&#10;GgEcgjzMskEsBzn9BwoxdueC3xUCGtv2WRCil9L1rhD/g0K4NwU8uNx/Rf84tC+63blTlOcn7Pwn&#10;AAAA//8DAFBLAwQUAAYACAAAACEAiQt6E+EAAAAKAQAADwAAAGRycy9kb3ducmV2LnhtbEyPTUvD&#10;QBCG74L/YRnBm91N0y9jNqUU9VQEW6F42ybTJDQ7G7LbJP33jie9zcfDO8+k69E2osfO1440RBMF&#10;Ail3RU2lhq/D29MKhA+GCtM4Qg039LDO7u9SkxRuoE/s96EUHEI+MRqqENpESp9XaI2fuBaJd2fX&#10;WRO47UpZdGbgcNvIqVILaU1NfKEyLW4rzC/7q9XwPphhE0ev/e5y3t6+D/OP4y5CrR8fxs0LiIBj&#10;+IPhV5/VIWOnk7tS4UWjIVbxnFEullMQDCzUMw9OGmYztQSZpfL/C9kPAAAA//8DAFBLAQItABQA&#10;BgAIAAAAIQC2gziS/gAAAOEBAAATAAAAAAAAAAAAAAAAAAAAAABbQ29udGVudF9UeXBlc10ueG1s&#10;UEsBAi0AFAAGAAgAAAAhADj9If/WAAAAlAEAAAsAAAAAAAAAAAAAAAAALwEAAF9yZWxzLy5yZWxz&#10;UEsBAi0AFAAGAAgAAAAhALvttDc+AwAACgsAAA4AAAAAAAAAAAAAAAAALgIAAGRycy9lMm9Eb2Mu&#10;eG1sUEsBAi0AFAAGAAgAAAAhAIkLehPhAAAACgEAAA8AAAAAAAAAAAAAAAAAmAUAAGRycy9kb3du&#10;cmV2LnhtbFBLBQYAAAAABAAEAPMAAACmBgAAAAA=&#10;">
                      <v:rect id="Rectangle 105" o:spid="_x0000_s1027" style="position:absolute;left:971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vZ4wwAAANwAAAAPAAAAZHJzL2Rvd25yZXYueG1sRE/bagIx&#10;EH0v+A9hhL5p1rYW2ZpdtLBQEJSqtPRt2MxecDMJm1S3f28EoW9zONdZ5oPpxJl631pWMJsmIIhL&#10;q1uuFRwPxWQBwgdkjZ1lUvBHHvJs9LDEVNsLf9J5H2oRQ9inqKAJwaVS+rIhg35qHXHkKtsbDBH2&#10;tdQ9XmK46eRTkrxKgy3HhgYdvTdUnva/RsHOVbvNlr+f11/besOFdceXn7lSj+Nh9QYi0BD+xXf3&#10;h47zkzncnokXyOwKAAD//wMAUEsBAi0AFAAGAAgAAAAhANvh9svuAAAAhQEAABMAAAAAAAAAAAAA&#10;AAAAAAAAAFtDb250ZW50X1R5cGVzXS54bWxQSwECLQAUAAYACAAAACEAWvQsW78AAAAVAQAACwAA&#10;AAAAAAAAAAAAAAAfAQAAX3JlbHMvLnJlbHNQSwECLQAUAAYACAAAACEAoNr2eMMAAADcAAAADwAA&#10;AAAAAAAAAAAAAAAHAgAAZHJzL2Rvd25yZXYueG1sUEsFBgAAAAADAAMAtwAAAPcCAAAAAA==&#10;" fillcolor="#70ad47 [3209]" stroked="f" strokeweight="1pt">
                        <v:fill opacity="9252f"/>
                      </v:rect>
                      <v:rect id="Rectangle 106" o:spid="_x0000_s1028" style="position:absolute;top:95;width:9620;height:25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WbxwQAAANwAAAAPAAAAZHJzL2Rvd25yZXYueG1sRE9NawIx&#10;EL0X/A9hBC9Fs7VUZDWKFASFQqkKehw2Y7K4mSybuK7/3hQEb/N4nzNfdq4SLTWh9KzgY5SBIC68&#10;LtkoOOzXwymIEJE1Vp5JwZ0CLBe9tznm2t/4j9pdNCKFcMhRgY2xzqUMhSWHYeRr4sSdfeMwJtgY&#10;qRu8pXBXyXGWTaTDklODxZq+LRWX3dUp0NuT3X/Wl/aHzseS6P3XfJlWqUG/W81AROriS/x0b3Sa&#10;n03g/5l0gVw8AAAA//8DAFBLAQItABQABgAIAAAAIQDb4fbL7gAAAIUBAAATAAAAAAAAAAAAAAAA&#10;AAAAAABbQ29udGVudF9UeXBlc10ueG1sUEsBAi0AFAAGAAgAAAAhAFr0LFu/AAAAFQEAAAsAAAAA&#10;AAAAAAAAAAAAHwEAAF9yZWxzLy5yZWxzUEsBAi0AFAAGAAgAAAAhAA7pZvHBAAAA3AAAAA8AAAAA&#10;AAAAAAAAAAAABwIAAGRycy9kb3ducmV2LnhtbFBLBQYAAAAAAwADALcAAAD1AgAAAAA=&#10;" fillcolor="#ffc000 [3207]" stroked="f" strokeweight="1pt">
                        <v:fill opacity="9252f"/>
                      </v:rect>
                    </v:group>
                  </w:pict>
                </mc:Fallback>
              </mc:AlternateContent>
            </w:r>
            <w:r w:rsidR="00521392" w:rsidRPr="007A4331">
              <w:rPr>
                <w:noProof/>
                <w:color w:val="000000" w:themeColor="text1"/>
                <w:lang w:eastAsia="zh-CN"/>
              </w:rPr>
              <w:drawing>
                <wp:inline distT="0" distB="0" distL="0" distR="0" wp14:anchorId="7DDF5AB0" wp14:editId="17445030">
                  <wp:extent cx="5175504" cy="320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75504" cy="3200400"/>
                          </a:xfrm>
                          <a:prstGeom prst="rect">
                            <a:avLst/>
                          </a:prstGeom>
                          <a:noFill/>
                          <a:ln>
                            <a:noFill/>
                          </a:ln>
                        </pic:spPr>
                      </pic:pic>
                    </a:graphicData>
                  </a:graphic>
                </wp:inline>
              </w:drawing>
            </w:r>
          </w:p>
          <w:p w14:paraId="1358B546" w14:textId="429A270A" w:rsidR="00521392" w:rsidRDefault="007A4331" w:rsidP="00D102D0">
            <w:pPr>
              <w:pStyle w:val="Caption"/>
              <w:spacing w:line="480" w:lineRule="auto"/>
              <w:jc w:val="center"/>
            </w:pPr>
            <w:bookmarkStart w:id="120" w:name="_Ref58934220"/>
            <w:bookmarkStart w:id="121" w:name="_Toc58974945"/>
            <w:r w:rsidRPr="007A4331">
              <w:rPr>
                <w:color w:val="000000" w:themeColor="text1"/>
                <w:sz w:val="24"/>
                <w:szCs w:val="24"/>
              </w:rPr>
              <w:t xml:space="preserve">Figure </w:t>
            </w:r>
            <w:r w:rsidRPr="007A4331">
              <w:rPr>
                <w:color w:val="000000" w:themeColor="text1"/>
                <w:sz w:val="24"/>
                <w:szCs w:val="24"/>
              </w:rPr>
              <w:fldChar w:fldCharType="begin"/>
            </w:r>
            <w:r w:rsidRPr="007A4331">
              <w:rPr>
                <w:color w:val="000000" w:themeColor="text1"/>
                <w:sz w:val="24"/>
                <w:szCs w:val="24"/>
              </w:rPr>
              <w:instrText xml:space="preserve"> STYLEREF 2 \s </w:instrText>
            </w:r>
            <w:r w:rsidRPr="007A4331">
              <w:rPr>
                <w:color w:val="000000" w:themeColor="text1"/>
                <w:sz w:val="24"/>
                <w:szCs w:val="24"/>
              </w:rPr>
              <w:fldChar w:fldCharType="separate"/>
            </w:r>
            <w:r w:rsidR="000A0DA3">
              <w:rPr>
                <w:noProof/>
                <w:color w:val="000000" w:themeColor="text1"/>
                <w:sz w:val="24"/>
                <w:szCs w:val="24"/>
              </w:rPr>
              <w:t>4</w:t>
            </w:r>
            <w:r w:rsidRPr="007A4331">
              <w:rPr>
                <w:color w:val="000000" w:themeColor="text1"/>
                <w:sz w:val="24"/>
                <w:szCs w:val="24"/>
              </w:rPr>
              <w:fldChar w:fldCharType="end"/>
            </w:r>
            <w:r w:rsidRPr="007A4331">
              <w:rPr>
                <w:color w:val="000000" w:themeColor="text1"/>
                <w:sz w:val="24"/>
                <w:szCs w:val="24"/>
              </w:rPr>
              <w:t>.</w:t>
            </w:r>
            <w:r w:rsidRPr="007A4331">
              <w:rPr>
                <w:color w:val="000000" w:themeColor="text1"/>
                <w:sz w:val="24"/>
                <w:szCs w:val="24"/>
              </w:rPr>
              <w:fldChar w:fldCharType="begin"/>
            </w:r>
            <w:r w:rsidRPr="007A4331">
              <w:rPr>
                <w:color w:val="000000" w:themeColor="text1"/>
                <w:sz w:val="24"/>
                <w:szCs w:val="24"/>
              </w:rPr>
              <w:instrText xml:space="preserve"> SEQ Figure \* ARABIC \s 2 </w:instrText>
            </w:r>
            <w:r w:rsidRPr="007A4331">
              <w:rPr>
                <w:color w:val="000000" w:themeColor="text1"/>
                <w:sz w:val="24"/>
                <w:szCs w:val="24"/>
              </w:rPr>
              <w:fldChar w:fldCharType="separate"/>
            </w:r>
            <w:r w:rsidR="000A0DA3">
              <w:rPr>
                <w:noProof/>
                <w:color w:val="000000" w:themeColor="text1"/>
                <w:sz w:val="24"/>
                <w:szCs w:val="24"/>
              </w:rPr>
              <w:t>19</w:t>
            </w:r>
            <w:r w:rsidRPr="007A4331">
              <w:rPr>
                <w:color w:val="000000" w:themeColor="text1"/>
                <w:sz w:val="24"/>
                <w:szCs w:val="24"/>
              </w:rPr>
              <w:fldChar w:fldCharType="end"/>
            </w:r>
            <w:bookmarkEnd w:id="120"/>
            <w:r w:rsidRPr="007A4331">
              <w:rPr>
                <w:color w:val="000000" w:themeColor="text1"/>
                <w:sz w:val="24"/>
                <w:szCs w:val="24"/>
              </w:rPr>
              <w:t>. Perimeter zone airflow ratio profile for a mild-humid day</w:t>
            </w:r>
            <w:bookmarkEnd w:id="121"/>
          </w:p>
        </w:tc>
      </w:tr>
    </w:tbl>
    <w:p w14:paraId="4AD74DBF" w14:textId="77777777" w:rsidR="00521392" w:rsidRPr="00521392" w:rsidRDefault="00521392" w:rsidP="00D102D0">
      <w:pPr>
        <w:spacing w:line="480" w:lineRule="auto"/>
      </w:pPr>
    </w:p>
    <w:p w14:paraId="266BAC66" w14:textId="77777777" w:rsidR="00B25945" w:rsidRDefault="00B25945" w:rsidP="00D102D0">
      <w:pPr>
        <w:pStyle w:val="Heading3"/>
        <w:spacing w:line="480" w:lineRule="auto"/>
      </w:pPr>
      <w:bookmarkStart w:id="122" w:name="_Toc59201350"/>
      <w:r>
        <w:lastRenderedPageBreak/>
        <w:t>Total</w:t>
      </w:r>
      <w:r w:rsidR="00141B50">
        <w:t xml:space="preserve"> HVAC</w:t>
      </w:r>
      <w:r>
        <w:t xml:space="preserve"> Energy Cost</w:t>
      </w:r>
      <w:bookmarkEnd w:id="122"/>
    </w:p>
    <w:p w14:paraId="0BC19349" w14:textId="77777777" w:rsidR="0031382C" w:rsidRDefault="0031382C" w:rsidP="00D102D0">
      <w:pPr>
        <w:pStyle w:val="Heading4"/>
        <w:spacing w:line="480" w:lineRule="auto"/>
      </w:pPr>
      <w:r>
        <w:t>Electricity Rate Schedules</w:t>
      </w:r>
    </w:p>
    <w:p w14:paraId="4462429F" w14:textId="32C4716D" w:rsidR="00295534" w:rsidRPr="00831BCF" w:rsidRDefault="00413012" w:rsidP="00831BCF">
      <w:pPr>
        <w:spacing w:line="480" w:lineRule="auto"/>
        <w:ind w:firstLine="720"/>
        <w:jc w:val="both"/>
        <w:rPr>
          <w:color w:val="000000" w:themeColor="text1"/>
        </w:rPr>
      </w:pPr>
      <w:r>
        <w:t xml:space="preserve">The total HVAC energy cost was calculated using the TOU electricity rates charged by energy providers in the three locations. </w:t>
      </w:r>
      <w:r w:rsidR="00295534">
        <w:t>The rates used in the cost calculation correspond to the summer months.</w:t>
      </w:r>
      <w:r w:rsidR="00B06CAF">
        <w:t xml:space="preserve"> </w:t>
      </w:r>
      <w:r w:rsidR="00B06CAF">
        <w:fldChar w:fldCharType="begin"/>
      </w:r>
      <w:r w:rsidR="00B06CAF">
        <w:instrText xml:space="preserve"> REF _Ref57775556 \h </w:instrText>
      </w:r>
      <w:r w:rsidR="000E16A5">
        <w:instrText xml:space="preserve"> \* MERGEFORMAT </w:instrText>
      </w:r>
      <w:r w:rsidR="00B06CAF">
        <w:fldChar w:fldCharType="separate"/>
      </w:r>
      <w:r w:rsidR="000A0DA3" w:rsidRPr="00B06CAF">
        <w:rPr>
          <w:noProof/>
          <w:color w:val="000000" w:themeColor="text1"/>
        </w:rPr>
        <w:t>Table</w:t>
      </w:r>
      <w:r w:rsidR="000A0DA3" w:rsidRPr="00B06CAF">
        <w:rPr>
          <w:color w:val="000000" w:themeColor="text1"/>
        </w:rPr>
        <w:t xml:space="preserve"> </w:t>
      </w:r>
      <w:r w:rsidR="000A0DA3">
        <w:rPr>
          <w:noProof/>
          <w:color w:val="000000" w:themeColor="text1"/>
        </w:rPr>
        <w:t>4</w:t>
      </w:r>
      <w:r w:rsidR="000A0DA3">
        <w:rPr>
          <w:color w:val="000000" w:themeColor="text1"/>
        </w:rPr>
        <w:t>.</w:t>
      </w:r>
      <w:r w:rsidR="000A0DA3">
        <w:rPr>
          <w:noProof/>
          <w:color w:val="000000" w:themeColor="text1"/>
        </w:rPr>
        <w:t>1</w:t>
      </w:r>
      <w:r w:rsidR="00B06CAF">
        <w:fldChar w:fldCharType="end"/>
      </w:r>
      <w:r w:rsidR="00B06CAF">
        <w:t xml:space="preserve"> displays a breakdown of the utility rates. The rates comprise two charges: the energy charge and the demand charge. The energy ch</w:t>
      </w:r>
      <w:r w:rsidR="00F46978">
        <w:t xml:space="preserve">arge is </w:t>
      </w:r>
      <w:r w:rsidR="007E3223">
        <w:t>the cost of the electrical energy</w:t>
      </w:r>
      <w:r w:rsidR="007B691D">
        <w:t xml:space="preserve"> ($/kWh)</w:t>
      </w:r>
      <w:r w:rsidR="007E3223">
        <w:t xml:space="preserve"> </w:t>
      </w:r>
      <w:r w:rsidR="007B691D">
        <w:t>and</w:t>
      </w:r>
      <w:r w:rsidR="007E3223">
        <w:t xml:space="preserve"> is calculated </w:t>
      </w:r>
      <w:r w:rsidR="007B691D">
        <w:t xml:space="preserve">at each timestep according to the specific rate at that time. The demand charge is the cost of providing the highest electrical demand, in kW, over a </w:t>
      </w:r>
      <w:r w:rsidR="00DD5C06">
        <w:t>30-minute</w:t>
      </w:r>
      <w:r w:rsidR="007B691D">
        <w:t xml:space="preserve"> interval in a month and is calculated at the end of each month.</w:t>
      </w:r>
    </w:p>
    <w:p w14:paraId="08A2AEA6" w14:textId="52E01C72" w:rsidR="00295534" w:rsidRPr="00831BCF" w:rsidRDefault="00295534" w:rsidP="00831BCF">
      <w:pPr>
        <w:rPr>
          <w:i/>
          <w:iCs w:val="0"/>
          <w:color w:val="000000" w:themeColor="text1"/>
        </w:rPr>
      </w:pPr>
      <w:bookmarkStart w:id="123" w:name="_Ref57775556"/>
      <w:bookmarkStart w:id="124" w:name="_Ref57775468"/>
      <w:bookmarkStart w:id="125" w:name="_Toc58975152"/>
      <w:r w:rsidRPr="00B06CAF">
        <w:rPr>
          <w:color w:val="000000" w:themeColor="text1"/>
        </w:rPr>
        <w:t xml:space="preserve">Table </w:t>
      </w:r>
      <w:r w:rsidR="00CD266A">
        <w:rPr>
          <w:color w:val="000000" w:themeColor="text1"/>
        </w:rPr>
        <w:fldChar w:fldCharType="begin"/>
      </w:r>
      <w:r w:rsidR="00CD266A">
        <w:rPr>
          <w:color w:val="000000" w:themeColor="text1"/>
        </w:rPr>
        <w:instrText xml:space="preserve"> STYLEREF 2 \s </w:instrText>
      </w:r>
      <w:r w:rsidR="00CD266A">
        <w:rPr>
          <w:color w:val="000000" w:themeColor="text1"/>
        </w:rPr>
        <w:fldChar w:fldCharType="separate"/>
      </w:r>
      <w:r w:rsidR="000A0DA3">
        <w:rPr>
          <w:noProof/>
          <w:color w:val="000000" w:themeColor="text1"/>
        </w:rPr>
        <w:t>4</w:t>
      </w:r>
      <w:r w:rsidR="00CD266A">
        <w:rPr>
          <w:color w:val="000000" w:themeColor="text1"/>
        </w:rPr>
        <w:fldChar w:fldCharType="end"/>
      </w:r>
      <w:r w:rsidR="00CD266A">
        <w:rPr>
          <w:color w:val="000000" w:themeColor="text1"/>
        </w:rPr>
        <w:t>.</w:t>
      </w:r>
      <w:r w:rsidR="00CD266A">
        <w:rPr>
          <w:color w:val="000000" w:themeColor="text1"/>
        </w:rPr>
        <w:fldChar w:fldCharType="begin"/>
      </w:r>
      <w:r w:rsidR="00CD266A">
        <w:rPr>
          <w:color w:val="000000" w:themeColor="text1"/>
        </w:rPr>
        <w:instrText xml:space="preserve"> SEQ Table \* ARABIC \s 2 </w:instrText>
      </w:r>
      <w:r w:rsidR="00CD266A">
        <w:rPr>
          <w:color w:val="000000" w:themeColor="text1"/>
        </w:rPr>
        <w:fldChar w:fldCharType="separate"/>
      </w:r>
      <w:r w:rsidR="000A0DA3">
        <w:rPr>
          <w:noProof/>
          <w:color w:val="000000" w:themeColor="text1"/>
        </w:rPr>
        <w:t>1</w:t>
      </w:r>
      <w:r w:rsidR="00CD266A">
        <w:rPr>
          <w:color w:val="000000" w:themeColor="text1"/>
        </w:rPr>
        <w:fldChar w:fldCharType="end"/>
      </w:r>
      <w:bookmarkEnd w:id="123"/>
      <w:r w:rsidRPr="00B06CAF">
        <w:rPr>
          <w:color w:val="000000" w:themeColor="text1"/>
        </w:rPr>
        <w:t>. Summer energy and demand rates for the three locations</w:t>
      </w:r>
      <w:bookmarkEnd w:id="124"/>
      <w:bookmarkEnd w:id="125"/>
    </w:p>
    <w:tbl>
      <w:tblPr>
        <w:tblStyle w:val="TableGrid"/>
        <w:tblW w:w="5000" w:type="pct"/>
        <w:tblLook w:val="04A0" w:firstRow="1" w:lastRow="0" w:firstColumn="1" w:lastColumn="0" w:noHBand="0" w:noVBand="1"/>
      </w:tblPr>
      <w:tblGrid>
        <w:gridCol w:w="1247"/>
        <w:gridCol w:w="1795"/>
        <w:gridCol w:w="1255"/>
        <w:gridCol w:w="1498"/>
        <w:gridCol w:w="1490"/>
        <w:gridCol w:w="1042"/>
        <w:gridCol w:w="1023"/>
      </w:tblGrid>
      <w:tr w:rsidR="00AD31B3" w14:paraId="693EC7C7" w14:textId="77777777" w:rsidTr="00AD31B3">
        <w:tc>
          <w:tcPr>
            <w:tcW w:w="667" w:type="pct"/>
            <w:vMerge w:val="restart"/>
            <w:shd w:val="clear" w:color="auto" w:fill="D9D9D9" w:themeFill="background1" w:themeFillShade="D9"/>
          </w:tcPr>
          <w:p w14:paraId="6412C475" w14:textId="77777777" w:rsidR="007B691D" w:rsidRPr="00AD31B3" w:rsidRDefault="00DD5C06" w:rsidP="00507A32">
            <w:pPr>
              <w:spacing w:line="360" w:lineRule="auto"/>
              <w:jc w:val="center"/>
              <w:rPr>
                <w:b/>
                <w:bCs/>
                <w:sz w:val="22"/>
                <w:szCs w:val="22"/>
              </w:rPr>
            </w:pPr>
            <w:bookmarkStart w:id="126" w:name="_Hlk58565439"/>
            <w:r w:rsidRPr="00AD31B3">
              <w:rPr>
                <w:b/>
                <w:bCs/>
                <w:sz w:val="22"/>
                <w:szCs w:val="22"/>
              </w:rPr>
              <w:t>City</w:t>
            </w:r>
          </w:p>
        </w:tc>
        <w:tc>
          <w:tcPr>
            <w:tcW w:w="960" w:type="pct"/>
            <w:vMerge w:val="restart"/>
            <w:shd w:val="clear" w:color="auto" w:fill="D9D9D9" w:themeFill="background1" w:themeFillShade="D9"/>
          </w:tcPr>
          <w:p w14:paraId="3F07B883" w14:textId="77777777" w:rsidR="007B691D" w:rsidRPr="00AD31B3" w:rsidRDefault="007B691D" w:rsidP="00507A32">
            <w:pPr>
              <w:spacing w:line="360" w:lineRule="auto"/>
              <w:jc w:val="center"/>
              <w:rPr>
                <w:b/>
                <w:bCs/>
                <w:sz w:val="22"/>
                <w:szCs w:val="22"/>
              </w:rPr>
            </w:pPr>
            <w:r w:rsidRPr="00AD31B3">
              <w:rPr>
                <w:b/>
                <w:bCs/>
                <w:sz w:val="22"/>
                <w:szCs w:val="22"/>
              </w:rPr>
              <w:t>Rate name</w:t>
            </w:r>
          </w:p>
        </w:tc>
        <w:tc>
          <w:tcPr>
            <w:tcW w:w="2268" w:type="pct"/>
            <w:gridSpan w:val="3"/>
            <w:shd w:val="clear" w:color="auto" w:fill="D9D9D9" w:themeFill="background1" w:themeFillShade="D9"/>
          </w:tcPr>
          <w:p w14:paraId="263E44AB" w14:textId="77777777" w:rsidR="007B691D" w:rsidRPr="00AD31B3" w:rsidRDefault="007B691D" w:rsidP="00507A32">
            <w:pPr>
              <w:spacing w:line="360" w:lineRule="auto"/>
              <w:jc w:val="center"/>
              <w:rPr>
                <w:b/>
                <w:bCs/>
                <w:sz w:val="22"/>
                <w:szCs w:val="22"/>
              </w:rPr>
            </w:pPr>
            <w:r w:rsidRPr="00AD31B3">
              <w:rPr>
                <w:b/>
                <w:bCs/>
                <w:sz w:val="22"/>
                <w:szCs w:val="22"/>
              </w:rPr>
              <w:t>Energy rate ($/kWh)</w:t>
            </w:r>
          </w:p>
        </w:tc>
        <w:tc>
          <w:tcPr>
            <w:tcW w:w="1104" w:type="pct"/>
            <w:gridSpan w:val="2"/>
            <w:shd w:val="clear" w:color="auto" w:fill="D9D9D9" w:themeFill="background1" w:themeFillShade="D9"/>
          </w:tcPr>
          <w:p w14:paraId="3DDD2E1C" w14:textId="77777777" w:rsidR="007B691D" w:rsidRPr="00AD31B3" w:rsidRDefault="007B691D" w:rsidP="00507A32">
            <w:pPr>
              <w:spacing w:line="360" w:lineRule="auto"/>
              <w:jc w:val="center"/>
              <w:rPr>
                <w:b/>
                <w:bCs/>
                <w:sz w:val="22"/>
                <w:szCs w:val="22"/>
              </w:rPr>
            </w:pPr>
            <w:r w:rsidRPr="00AD31B3">
              <w:rPr>
                <w:b/>
                <w:bCs/>
                <w:sz w:val="22"/>
                <w:szCs w:val="22"/>
              </w:rPr>
              <w:t>Demand Charge ($/kW)</w:t>
            </w:r>
          </w:p>
        </w:tc>
      </w:tr>
      <w:tr w:rsidR="00AD31B3" w14:paraId="36316EBF" w14:textId="77777777" w:rsidTr="00AD31B3">
        <w:tc>
          <w:tcPr>
            <w:tcW w:w="667" w:type="pct"/>
            <w:vMerge/>
            <w:shd w:val="clear" w:color="auto" w:fill="D9D9D9" w:themeFill="background1" w:themeFillShade="D9"/>
          </w:tcPr>
          <w:p w14:paraId="288314CE" w14:textId="77777777" w:rsidR="007B691D" w:rsidRPr="00AD31B3" w:rsidRDefault="007B691D" w:rsidP="00507A32">
            <w:pPr>
              <w:spacing w:line="360" w:lineRule="auto"/>
              <w:jc w:val="center"/>
              <w:rPr>
                <w:b/>
                <w:bCs/>
                <w:sz w:val="22"/>
                <w:szCs w:val="22"/>
              </w:rPr>
            </w:pPr>
          </w:p>
        </w:tc>
        <w:tc>
          <w:tcPr>
            <w:tcW w:w="960" w:type="pct"/>
            <w:vMerge/>
            <w:shd w:val="clear" w:color="auto" w:fill="D9D9D9" w:themeFill="background1" w:themeFillShade="D9"/>
          </w:tcPr>
          <w:p w14:paraId="47C1F1CF" w14:textId="77777777" w:rsidR="007B691D" w:rsidRPr="00AD31B3" w:rsidRDefault="007B691D" w:rsidP="00507A32">
            <w:pPr>
              <w:spacing w:line="360" w:lineRule="auto"/>
              <w:jc w:val="center"/>
              <w:rPr>
                <w:b/>
                <w:bCs/>
                <w:sz w:val="22"/>
                <w:szCs w:val="22"/>
              </w:rPr>
            </w:pPr>
          </w:p>
        </w:tc>
        <w:tc>
          <w:tcPr>
            <w:tcW w:w="671" w:type="pct"/>
            <w:shd w:val="clear" w:color="auto" w:fill="D9D9D9" w:themeFill="background1" w:themeFillShade="D9"/>
          </w:tcPr>
          <w:p w14:paraId="76667D45" w14:textId="77777777" w:rsidR="007B691D" w:rsidRPr="00AD31B3" w:rsidRDefault="007B691D" w:rsidP="00507A32">
            <w:pPr>
              <w:spacing w:line="360" w:lineRule="auto"/>
              <w:jc w:val="center"/>
              <w:rPr>
                <w:b/>
                <w:bCs/>
                <w:sz w:val="22"/>
                <w:szCs w:val="22"/>
              </w:rPr>
            </w:pPr>
            <w:r w:rsidRPr="00AD31B3">
              <w:rPr>
                <w:b/>
                <w:bCs/>
                <w:sz w:val="22"/>
                <w:szCs w:val="22"/>
              </w:rPr>
              <w:t>On-Peak</w:t>
            </w:r>
          </w:p>
        </w:tc>
        <w:tc>
          <w:tcPr>
            <w:tcW w:w="801" w:type="pct"/>
            <w:shd w:val="clear" w:color="auto" w:fill="D9D9D9" w:themeFill="background1" w:themeFillShade="D9"/>
          </w:tcPr>
          <w:p w14:paraId="54E0AF8F" w14:textId="77777777" w:rsidR="007B691D" w:rsidRPr="00AD31B3" w:rsidRDefault="007B691D" w:rsidP="00507A32">
            <w:pPr>
              <w:spacing w:line="360" w:lineRule="auto"/>
              <w:jc w:val="center"/>
              <w:rPr>
                <w:b/>
                <w:bCs/>
                <w:sz w:val="22"/>
                <w:szCs w:val="22"/>
              </w:rPr>
            </w:pPr>
            <w:r w:rsidRPr="00AD31B3">
              <w:rPr>
                <w:b/>
                <w:bCs/>
                <w:sz w:val="22"/>
                <w:szCs w:val="22"/>
              </w:rPr>
              <w:t>Mid-peak</w:t>
            </w:r>
          </w:p>
        </w:tc>
        <w:tc>
          <w:tcPr>
            <w:tcW w:w="797" w:type="pct"/>
            <w:shd w:val="clear" w:color="auto" w:fill="D9D9D9" w:themeFill="background1" w:themeFillShade="D9"/>
          </w:tcPr>
          <w:p w14:paraId="4ABBE594" w14:textId="77777777" w:rsidR="007B691D" w:rsidRPr="00AD31B3" w:rsidRDefault="007B691D" w:rsidP="00507A32">
            <w:pPr>
              <w:spacing w:line="360" w:lineRule="auto"/>
              <w:jc w:val="center"/>
              <w:rPr>
                <w:b/>
                <w:bCs/>
                <w:sz w:val="22"/>
                <w:szCs w:val="22"/>
              </w:rPr>
            </w:pPr>
            <w:r w:rsidRPr="00AD31B3">
              <w:rPr>
                <w:b/>
                <w:bCs/>
                <w:sz w:val="22"/>
                <w:szCs w:val="22"/>
              </w:rPr>
              <w:t>Off-peak</w:t>
            </w:r>
          </w:p>
        </w:tc>
        <w:tc>
          <w:tcPr>
            <w:tcW w:w="557" w:type="pct"/>
            <w:shd w:val="clear" w:color="auto" w:fill="D9D9D9" w:themeFill="background1" w:themeFillShade="D9"/>
          </w:tcPr>
          <w:p w14:paraId="2563366F" w14:textId="77777777" w:rsidR="007B691D" w:rsidRPr="00AD31B3" w:rsidRDefault="007B691D" w:rsidP="00507A32">
            <w:pPr>
              <w:spacing w:line="360" w:lineRule="auto"/>
              <w:jc w:val="center"/>
              <w:rPr>
                <w:b/>
                <w:bCs/>
                <w:sz w:val="22"/>
                <w:szCs w:val="22"/>
              </w:rPr>
            </w:pPr>
            <w:r w:rsidRPr="00AD31B3">
              <w:rPr>
                <w:b/>
                <w:bCs/>
                <w:sz w:val="22"/>
                <w:szCs w:val="22"/>
              </w:rPr>
              <w:t>On-peak</w:t>
            </w:r>
          </w:p>
        </w:tc>
        <w:tc>
          <w:tcPr>
            <w:tcW w:w="547" w:type="pct"/>
            <w:shd w:val="clear" w:color="auto" w:fill="D9D9D9" w:themeFill="background1" w:themeFillShade="D9"/>
          </w:tcPr>
          <w:p w14:paraId="6A2C07BB" w14:textId="77777777" w:rsidR="007B691D" w:rsidRPr="00AD31B3" w:rsidRDefault="007B691D" w:rsidP="00507A32">
            <w:pPr>
              <w:spacing w:line="360" w:lineRule="auto"/>
              <w:jc w:val="center"/>
              <w:rPr>
                <w:b/>
                <w:bCs/>
                <w:sz w:val="22"/>
                <w:szCs w:val="22"/>
              </w:rPr>
            </w:pPr>
            <w:r w:rsidRPr="00AD31B3">
              <w:rPr>
                <w:b/>
                <w:bCs/>
                <w:sz w:val="22"/>
                <w:szCs w:val="22"/>
              </w:rPr>
              <w:t>Anytime</w:t>
            </w:r>
          </w:p>
        </w:tc>
      </w:tr>
      <w:tr w:rsidR="00AD31B3" w14:paraId="2C74ACC2" w14:textId="77777777" w:rsidTr="00AD31B3">
        <w:tc>
          <w:tcPr>
            <w:tcW w:w="667" w:type="pct"/>
          </w:tcPr>
          <w:p w14:paraId="217258C0" w14:textId="77777777" w:rsidR="007B691D" w:rsidRPr="00AD31B3" w:rsidRDefault="00DD5C06" w:rsidP="00507A32">
            <w:pPr>
              <w:spacing w:line="360" w:lineRule="auto"/>
              <w:jc w:val="center"/>
              <w:rPr>
                <w:sz w:val="22"/>
                <w:szCs w:val="22"/>
              </w:rPr>
            </w:pPr>
            <w:r w:rsidRPr="00AD31B3">
              <w:rPr>
                <w:sz w:val="22"/>
                <w:szCs w:val="22"/>
              </w:rPr>
              <w:t>El Paso</w:t>
            </w:r>
          </w:p>
        </w:tc>
        <w:tc>
          <w:tcPr>
            <w:tcW w:w="960" w:type="pct"/>
          </w:tcPr>
          <w:p w14:paraId="3AC37C8A" w14:textId="77777777" w:rsidR="007B691D" w:rsidRPr="00AD31B3" w:rsidRDefault="007B691D" w:rsidP="00507A32">
            <w:pPr>
              <w:spacing w:line="360" w:lineRule="auto"/>
              <w:jc w:val="center"/>
              <w:rPr>
                <w:sz w:val="22"/>
                <w:szCs w:val="22"/>
              </w:rPr>
            </w:pPr>
            <w:r w:rsidRPr="00AD31B3">
              <w:rPr>
                <w:sz w:val="22"/>
                <w:szCs w:val="22"/>
              </w:rPr>
              <w:t>EL PASO ELECTRIC COMPANY</w:t>
            </w:r>
          </w:p>
          <w:p w14:paraId="788D9C36" w14:textId="3E1C667B" w:rsidR="007B691D" w:rsidRPr="00AD31B3" w:rsidRDefault="007B691D" w:rsidP="00507A32">
            <w:pPr>
              <w:spacing w:line="360" w:lineRule="auto"/>
              <w:jc w:val="center"/>
              <w:rPr>
                <w:sz w:val="22"/>
                <w:szCs w:val="22"/>
              </w:rPr>
            </w:pPr>
            <w:r w:rsidRPr="00AD31B3">
              <w:rPr>
                <w:sz w:val="22"/>
                <w:szCs w:val="22"/>
              </w:rPr>
              <w:t>SCHEDULE NO. 24</w:t>
            </w:r>
            <w:r w:rsidR="00827C64" w:rsidRPr="00AD31B3">
              <w:rPr>
                <w:sz w:val="22"/>
                <w:szCs w:val="22"/>
              </w:rPr>
              <w:t xml:space="preserve"> </w:t>
            </w:r>
            <w:sdt>
              <w:sdtPr>
                <w:rPr>
                  <w:sz w:val="22"/>
                  <w:szCs w:val="22"/>
                </w:rPr>
                <w:id w:val="-239799075"/>
                <w:citation/>
              </w:sdtPr>
              <w:sdtContent>
                <w:r w:rsidR="00827C64" w:rsidRPr="00AD31B3">
                  <w:rPr>
                    <w:sz w:val="22"/>
                    <w:szCs w:val="22"/>
                  </w:rPr>
                  <w:fldChar w:fldCharType="begin"/>
                </w:r>
                <w:r w:rsidR="00827C64" w:rsidRPr="00AD31B3">
                  <w:rPr>
                    <w:sz w:val="22"/>
                    <w:szCs w:val="22"/>
                  </w:rPr>
                  <w:instrText xml:space="preserve"> CITATION ElP17 \l 1033 </w:instrText>
                </w:r>
                <w:r w:rsidR="00827C64" w:rsidRPr="00AD31B3">
                  <w:rPr>
                    <w:sz w:val="22"/>
                    <w:szCs w:val="22"/>
                  </w:rPr>
                  <w:fldChar w:fldCharType="separate"/>
                </w:r>
                <w:r w:rsidR="00D102D0" w:rsidRPr="00D102D0">
                  <w:rPr>
                    <w:noProof/>
                    <w:sz w:val="22"/>
                    <w:szCs w:val="22"/>
                  </w:rPr>
                  <w:t>[39]</w:t>
                </w:r>
                <w:r w:rsidR="00827C64" w:rsidRPr="00AD31B3">
                  <w:rPr>
                    <w:sz w:val="22"/>
                    <w:szCs w:val="22"/>
                  </w:rPr>
                  <w:fldChar w:fldCharType="end"/>
                </w:r>
              </w:sdtContent>
            </w:sdt>
          </w:p>
        </w:tc>
        <w:tc>
          <w:tcPr>
            <w:tcW w:w="671" w:type="pct"/>
          </w:tcPr>
          <w:p w14:paraId="0DAB81DD" w14:textId="77777777" w:rsidR="007B691D" w:rsidRPr="00AD31B3" w:rsidRDefault="007B691D" w:rsidP="00507A32">
            <w:pPr>
              <w:spacing w:line="360" w:lineRule="auto"/>
              <w:jc w:val="center"/>
              <w:rPr>
                <w:sz w:val="22"/>
                <w:szCs w:val="22"/>
              </w:rPr>
            </w:pPr>
            <w:r w:rsidRPr="00AD31B3">
              <w:rPr>
                <w:sz w:val="22"/>
                <w:szCs w:val="22"/>
              </w:rPr>
              <w:t>0.11861</w:t>
            </w:r>
          </w:p>
          <w:p w14:paraId="6BAEBAE7" w14:textId="6823B356" w:rsidR="00AD31B3" w:rsidRPr="00AD31B3" w:rsidRDefault="00AD31B3" w:rsidP="00507A32">
            <w:pPr>
              <w:spacing w:line="360" w:lineRule="auto"/>
              <w:jc w:val="center"/>
              <w:rPr>
                <w:sz w:val="22"/>
                <w:szCs w:val="22"/>
              </w:rPr>
            </w:pPr>
            <w:r w:rsidRPr="00AD31B3">
              <w:rPr>
                <w:sz w:val="22"/>
                <w:szCs w:val="22"/>
              </w:rPr>
              <w:t>(12-6PM)</w:t>
            </w:r>
          </w:p>
        </w:tc>
        <w:tc>
          <w:tcPr>
            <w:tcW w:w="801" w:type="pct"/>
          </w:tcPr>
          <w:p w14:paraId="2945105A" w14:textId="77777777" w:rsidR="007B691D" w:rsidRPr="00AD31B3" w:rsidRDefault="00DD5C06" w:rsidP="00507A32">
            <w:pPr>
              <w:spacing w:line="360" w:lineRule="auto"/>
              <w:jc w:val="center"/>
              <w:rPr>
                <w:sz w:val="22"/>
                <w:szCs w:val="22"/>
              </w:rPr>
            </w:pPr>
            <w:r w:rsidRPr="00AD31B3">
              <w:rPr>
                <w:sz w:val="22"/>
                <w:szCs w:val="22"/>
              </w:rPr>
              <w:t>—</w:t>
            </w:r>
          </w:p>
        </w:tc>
        <w:tc>
          <w:tcPr>
            <w:tcW w:w="797" w:type="pct"/>
          </w:tcPr>
          <w:p w14:paraId="60591C5E" w14:textId="77777777" w:rsidR="007B691D" w:rsidRDefault="007B691D" w:rsidP="00507A32">
            <w:pPr>
              <w:spacing w:line="360" w:lineRule="auto"/>
              <w:jc w:val="center"/>
              <w:rPr>
                <w:sz w:val="22"/>
                <w:szCs w:val="22"/>
              </w:rPr>
            </w:pPr>
            <w:r w:rsidRPr="00AD31B3">
              <w:rPr>
                <w:sz w:val="22"/>
                <w:szCs w:val="22"/>
              </w:rPr>
              <w:t>0.00502</w:t>
            </w:r>
          </w:p>
          <w:p w14:paraId="59911DD7" w14:textId="5A60A4B8" w:rsidR="00AD31B3" w:rsidRPr="00AD31B3" w:rsidRDefault="00AD31B3" w:rsidP="00507A32">
            <w:pPr>
              <w:spacing w:line="360" w:lineRule="auto"/>
              <w:jc w:val="center"/>
              <w:rPr>
                <w:sz w:val="22"/>
                <w:szCs w:val="22"/>
              </w:rPr>
            </w:pPr>
            <w:r w:rsidRPr="00AD31B3">
              <w:rPr>
                <w:sz w:val="22"/>
                <w:szCs w:val="22"/>
              </w:rPr>
              <w:t>(1</w:t>
            </w:r>
            <w:r>
              <w:rPr>
                <w:sz w:val="22"/>
                <w:szCs w:val="22"/>
              </w:rPr>
              <w:t>2</w:t>
            </w:r>
            <w:r w:rsidRPr="00AD31B3">
              <w:rPr>
                <w:sz w:val="22"/>
                <w:szCs w:val="22"/>
              </w:rPr>
              <w:t>AM</w:t>
            </w:r>
            <w:r>
              <w:rPr>
                <w:sz w:val="22"/>
                <w:szCs w:val="22"/>
              </w:rPr>
              <w:t>-</w:t>
            </w:r>
            <w:r w:rsidRPr="00AD31B3">
              <w:rPr>
                <w:sz w:val="22"/>
                <w:szCs w:val="22"/>
              </w:rPr>
              <w:t>1</w:t>
            </w:r>
            <w:r w:rsidR="00F65BBD">
              <w:rPr>
                <w:sz w:val="22"/>
                <w:szCs w:val="22"/>
              </w:rPr>
              <w:t>2P</w:t>
            </w:r>
            <w:r>
              <w:rPr>
                <w:sz w:val="22"/>
                <w:szCs w:val="22"/>
              </w:rPr>
              <w:t xml:space="preserve">M and </w:t>
            </w:r>
            <w:r w:rsidR="00F65BBD">
              <w:rPr>
                <w:sz w:val="22"/>
                <w:szCs w:val="22"/>
              </w:rPr>
              <w:t>6</w:t>
            </w:r>
            <w:r>
              <w:rPr>
                <w:sz w:val="22"/>
                <w:szCs w:val="22"/>
              </w:rPr>
              <w:t>PM-12AM</w:t>
            </w:r>
            <w:r w:rsidRPr="00AD31B3">
              <w:rPr>
                <w:sz w:val="22"/>
                <w:szCs w:val="22"/>
              </w:rPr>
              <w:t>)</w:t>
            </w:r>
          </w:p>
        </w:tc>
        <w:tc>
          <w:tcPr>
            <w:tcW w:w="557" w:type="pct"/>
          </w:tcPr>
          <w:p w14:paraId="2F32B672" w14:textId="77777777" w:rsidR="007B691D" w:rsidRPr="00AD31B3" w:rsidRDefault="00DD5C06" w:rsidP="00507A32">
            <w:pPr>
              <w:spacing w:line="360" w:lineRule="auto"/>
              <w:jc w:val="center"/>
              <w:rPr>
                <w:sz w:val="22"/>
                <w:szCs w:val="22"/>
              </w:rPr>
            </w:pPr>
            <w:r w:rsidRPr="00AD31B3">
              <w:rPr>
                <w:sz w:val="22"/>
                <w:szCs w:val="22"/>
              </w:rPr>
              <w:t>—</w:t>
            </w:r>
          </w:p>
        </w:tc>
        <w:tc>
          <w:tcPr>
            <w:tcW w:w="547" w:type="pct"/>
          </w:tcPr>
          <w:p w14:paraId="478DF820" w14:textId="77777777" w:rsidR="007B691D" w:rsidRPr="00AD31B3" w:rsidRDefault="007B691D" w:rsidP="00507A32">
            <w:pPr>
              <w:spacing w:line="360" w:lineRule="auto"/>
              <w:jc w:val="center"/>
              <w:rPr>
                <w:sz w:val="22"/>
                <w:szCs w:val="22"/>
              </w:rPr>
            </w:pPr>
            <w:r w:rsidRPr="00AD31B3">
              <w:rPr>
                <w:sz w:val="22"/>
                <w:szCs w:val="22"/>
              </w:rPr>
              <w:t>24.50</w:t>
            </w:r>
          </w:p>
        </w:tc>
      </w:tr>
      <w:tr w:rsidR="00AD31B3" w14:paraId="71C52758" w14:textId="77777777" w:rsidTr="00AD31B3">
        <w:tc>
          <w:tcPr>
            <w:tcW w:w="667" w:type="pct"/>
          </w:tcPr>
          <w:p w14:paraId="13144CBF" w14:textId="77777777" w:rsidR="007B691D" w:rsidRPr="00AD31B3" w:rsidRDefault="00DD5C06" w:rsidP="00507A32">
            <w:pPr>
              <w:spacing w:line="360" w:lineRule="auto"/>
              <w:jc w:val="center"/>
              <w:rPr>
                <w:sz w:val="22"/>
                <w:szCs w:val="22"/>
              </w:rPr>
            </w:pPr>
            <w:r w:rsidRPr="00AD31B3">
              <w:rPr>
                <w:sz w:val="22"/>
                <w:szCs w:val="22"/>
              </w:rPr>
              <w:t>Miami</w:t>
            </w:r>
          </w:p>
        </w:tc>
        <w:tc>
          <w:tcPr>
            <w:tcW w:w="960" w:type="pct"/>
          </w:tcPr>
          <w:p w14:paraId="0CD0ECB1" w14:textId="29E81299" w:rsidR="007B691D" w:rsidRPr="00AD31B3" w:rsidRDefault="007B691D" w:rsidP="00507A32">
            <w:pPr>
              <w:spacing w:line="360" w:lineRule="auto"/>
              <w:jc w:val="center"/>
              <w:rPr>
                <w:sz w:val="22"/>
                <w:szCs w:val="22"/>
              </w:rPr>
            </w:pPr>
            <w:r w:rsidRPr="00AD31B3">
              <w:rPr>
                <w:sz w:val="22"/>
                <w:szCs w:val="22"/>
              </w:rPr>
              <w:t>Florida Power &amp; Light Company General Service Demand-TOU (GSDT-1)</w:t>
            </w:r>
            <w:r w:rsidR="00827C64" w:rsidRPr="00AD31B3">
              <w:rPr>
                <w:sz w:val="22"/>
                <w:szCs w:val="22"/>
              </w:rPr>
              <w:t xml:space="preserve"> </w:t>
            </w:r>
            <w:sdt>
              <w:sdtPr>
                <w:rPr>
                  <w:sz w:val="22"/>
                  <w:szCs w:val="22"/>
                </w:rPr>
                <w:id w:val="1713154518"/>
                <w:citation/>
              </w:sdtPr>
              <w:sdtContent>
                <w:r w:rsidR="00827C64" w:rsidRPr="00AD31B3">
                  <w:rPr>
                    <w:sz w:val="22"/>
                    <w:szCs w:val="22"/>
                  </w:rPr>
                  <w:fldChar w:fldCharType="begin"/>
                </w:r>
                <w:r w:rsidR="00827C64" w:rsidRPr="00AD31B3">
                  <w:rPr>
                    <w:sz w:val="22"/>
                    <w:szCs w:val="22"/>
                  </w:rPr>
                  <w:instrText xml:space="preserve"> CITATION Flo20 \l 1033 </w:instrText>
                </w:r>
                <w:r w:rsidR="00827C64" w:rsidRPr="00AD31B3">
                  <w:rPr>
                    <w:sz w:val="22"/>
                    <w:szCs w:val="22"/>
                  </w:rPr>
                  <w:fldChar w:fldCharType="separate"/>
                </w:r>
                <w:r w:rsidR="00D102D0" w:rsidRPr="00D102D0">
                  <w:rPr>
                    <w:noProof/>
                    <w:sz w:val="22"/>
                    <w:szCs w:val="22"/>
                  </w:rPr>
                  <w:t>[40]</w:t>
                </w:r>
                <w:r w:rsidR="00827C64" w:rsidRPr="00AD31B3">
                  <w:rPr>
                    <w:sz w:val="22"/>
                    <w:szCs w:val="22"/>
                  </w:rPr>
                  <w:fldChar w:fldCharType="end"/>
                </w:r>
              </w:sdtContent>
            </w:sdt>
          </w:p>
        </w:tc>
        <w:tc>
          <w:tcPr>
            <w:tcW w:w="671" w:type="pct"/>
          </w:tcPr>
          <w:p w14:paraId="756004C5" w14:textId="77777777" w:rsidR="007B691D" w:rsidRPr="00AD31B3" w:rsidRDefault="007B691D" w:rsidP="00507A32">
            <w:pPr>
              <w:spacing w:line="360" w:lineRule="auto"/>
              <w:jc w:val="center"/>
              <w:rPr>
                <w:sz w:val="22"/>
                <w:szCs w:val="22"/>
              </w:rPr>
            </w:pPr>
            <w:r w:rsidRPr="00AD31B3">
              <w:rPr>
                <w:sz w:val="22"/>
                <w:szCs w:val="22"/>
              </w:rPr>
              <w:t>0.07078</w:t>
            </w:r>
          </w:p>
          <w:p w14:paraId="461509B5" w14:textId="5C047354" w:rsidR="00AD31B3" w:rsidRPr="00AD31B3" w:rsidRDefault="00AD31B3" w:rsidP="00507A32">
            <w:pPr>
              <w:spacing w:line="360" w:lineRule="auto"/>
              <w:jc w:val="center"/>
              <w:rPr>
                <w:sz w:val="22"/>
                <w:szCs w:val="22"/>
              </w:rPr>
            </w:pPr>
            <w:r w:rsidRPr="00AD31B3">
              <w:rPr>
                <w:sz w:val="22"/>
                <w:szCs w:val="22"/>
              </w:rPr>
              <w:t>(12-9PM)</w:t>
            </w:r>
          </w:p>
        </w:tc>
        <w:tc>
          <w:tcPr>
            <w:tcW w:w="801" w:type="pct"/>
          </w:tcPr>
          <w:p w14:paraId="30224291" w14:textId="77777777" w:rsidR="007B691D" w:rsidRPr="00AD31B3" w:rsidRDefault="00DD5C06" w:rsidP="00507A32">
            <w:pPr>
              <w:spacing w:line="360" w:lineRule="auto"/>
              <w:jc w:val="center"/>
              <w:rPr>
                <w:sz w:val="22"/>
                <w:szCs w:val="22"/>
              </w:rPr>
            </w:pPr>
            <w:r w:rsidRPr="00AD31B3">
              <w:rPr>
                <w:sz w:val="22"/>
                <w:szCs w:val="22"/>
              </w:rPr>
              <w:t>—</w:t>
            </w:r>
          </w:p>
        </w:tc>
        <w:tc>
          <w:tcPr>
            <w:tcW w:w="797" w:type="pct"/>
          </w:tcPr>
          <w:p w14:paraId="51DEA479" w14:textId="77777777" w:rsidR="007B691D" w:rsidRDefault="007B691D" w:rsidP="00507A32">
            <w:pPr>
              <w:spacing w:line="360" w:lineRule="auto"/>
              <w:jc w:val="center"/>
              <w:rPr>
                <w:sz w:val="22"/>
                <w:szCs w:val="22"/>
              </w:rPr>
            </w:pPr>
            <w:r w:rsidRPr="00AD31B3">
              <w:rPr>
                <w:sz w:val="22"/>
                <w:szCs w:val="22"/>
              </w:rPr>
              <w:t>0.03272</w:t>
            </w:r>
          </w:p>
          <w:p w14:paraId="2D60780A" w14:textId="580BD81E" w:rsidR="00F65BBD" w:rsidRPr="00AD31B3" w:rsidRDefault="00F65BBD" w:rsidP="00507A32">
            <w:pPr>
              <w:spacing w:line="360" w:lineRule="auto"/>
              <w:jc w:val="center"/>
              <w:rPr>
                <w:sz w:val="22"/>
                <w:szCs w:val="22"/>
              </w:rPr>
            </w:pPr>
            <w:r w:rsidRPr="00AD31B3">
              <w:rPr>
                <w:sz w:val="22"/>
                <w:szCs w:val="22"/>
              </w:rPr>
              <w:t>(1</w:t>
            </w:r>
            <w:r>
              <w:rPr>
                <w:sz w:val="22"/>
                <w:szCs w:val="22"/>
              </w:rPr>
              <w:t>2</w:t>
            </w:r>
            <w:r w:rsidRPr="00AD31B3">
              <w:rPr>
                <w:sz w:val="22"/>
                <w:szCs w:val="22"/>
              </w:rPr>
              <w:t>AM</w:t>
            </w:r>
            <w:r>
              <w:rPr>
                <w:sz w:val="22"/>
                <w:szCs w:val="22"/>
              </w:rPr>
              <w:t>-</w:t>
            </w:r>
            <w:r w:rsidRPr="00AD31B3">
              <w:rPr>
                <w:sz w:val="22"/>
                <w:szCs w:val="22"/>
              </w:rPr>
              <w:t>1</w:t>
            </w:r>
            <w:r>
              <w:rPr>
                <w:sz w:val="22"/>
                <w:szCs w:val="22"/>
              </w:rPr>
              <w:t>2PM and 9PM-12AM</w:t>
            </w:r>
            <w:r w:rsidRPr="00AD31B3">
              <w:rPr>
                <w:sz w:val="22"/>
                <w:szCs w:val="22"/>
              </w:rPr>
              <w:t>)</w:t>
            </w:r>
          </w:p>
        </w:tc>
        <w:tc>
          <w:tcPr>
            <w:tcW w:w="557" w:type="pct"/>
          </w:tcPr>
          <w:p w14:paraId="68E9D66C" w14:textId="77777777" w:rsidR="007B691D" w:rsidRPr="00AD31B3" w:rsidRDefault="007B691D" w:rsidP="00507A32">
            <w:pPr>
              <w:spacing w:line="360" w:lineRule="auto"/>
              <w:jc w:val="center"/>
              <w:rPr>
                <w:sz w:val="22"/>
                <w:szCs w:val="22"/>
              </w:rPr>
            </w:pPr>
            <w:r w:rsidRPr="00AD31B3">
              <w:rPr>
                <w:sz w:val="22"/>
                <w:szCs w:val="22"/>
              </w:rPr>
              <w:t>9.98</w:t>
            </w:r>
          </w:p>
        </w:tc>
        <w:tc>
          <w:tcPr>
            <w:tcW w:w="547" w:type="pct"/>
          </w:tcPr>
          <w:p w14:paraId="6DD3CF50" w14:textId="77777777" w:rsidR="007B691D" w:rsidRPr="00AD31B3" w:rsidRDefault="00DD5C06" w:rsidP="00507A32">
            <w:pPr>
              <w:spacing w:line="360" w:lineRule="auto"/>
              <w:jc w:val="center"/>
              <w:rPr>
                <w:sz w:val="22"/>
                <w:szCs w:val="22"/>
              </w:rPr>
            </w:pPr>
            <w:r w:rsidRPr="00AD31B3">
              <w:rPr>
                <w:sz w:val="22"/>
                <w:szCs w:val="22"/>
              </w:rPr>
              <w:t>—</w:t>
            </w:r>
          </w:p>
        </w:tc>
      </w:tr>
      <w:tr w:rsidR="00AD31B3" w14:paraId="07544D47" w14:textId="77777777" w:rsidTr="00AD31B3">
        <w:tc>
          <w:tcPr>
            <w:tcW w:w="667" w:type="pct"/>
          </w:tcPr>
          <w:p w14:paraId="338361C4" w14:textId="77777777" w:rsidR="007B691D" w:rsidRPr="00AD31B3" w:rsidRDefault="00DD5C06" w:rsidP="00507A32">
            <w:pPr>
              <w:spacing w:line="360" w:lineRule="auto"/>
              <w:jc w:val="center"/>
              <w:rPr>
                <w:sz w:val="22"/>
                <w:szCs w:val="22"/>
              </w:rPr>
            </w:pPr>
            <w:r w:rsidRPr="00AD31B3">
              <w:rPr>
                <w:sz w:val="22"/>
                <w:szCs w:val="22"/>
              </w:rPr>
              <w:t>Buffalo</w:t>
            </w:r>
          </w:p>
        </w:tc>
        <w:tc>
          <w:tcPr>
            <w:tcW w:w="960" w:type="pct"/>
          </w:tcPr>
          <w:p w14:paraId="524A6D5A" w14:textId="372BC54F" w:rsidR="007B691D" w:rsidRPr="00AD31B3" w:rsidRDefault="007B691D" w:rsidP="00507A32">
            <w:pPr>
              <w:spacing w:line="360" w:lineRule="auto"/>
              <w:jc w:val="center"/>
              <w:rPr>
                <w:sz w:val="22"/>
                <w:szCs w:val="22"/>
              </w:rPr>
            </w:pPr>
            <w:r w:rsidRPr="00AD31B3">
              <w:rPr>
                <w:sz w:val="22"/>
                <w:szCs w:val="22"/>
              </w:rPr>
              <w:t>Orange and Rockland Utilities Time of Use</w:t>
            </w:r>
            <w:r w:rsidR="00B8327B" w:rsidRPr="00AD31B3">
              <w:rPr>
                <w:sz w:val="22"/>
                <w:szCs w:val="22"/>
              </w:rPr>
              <w:t xml:space="preserve"> </w:t>
            </w:r>
            <w:sdt>
              <w:sdtPr>
                <w:rPr>
                  <w:sz w:val="22"/>
                  <w:szCs w:val="22"/>
                </w:rPr>
                <w:id w:val="101383798"/>
                <w:citation/>
              </w:sdtPr>
              <w:sdtContent>
                <w:r w:rsidR="00B8327B" w:rsidRPr="00AD31B3">
                  <w:rPr>
                    <w:sz w:val="22"/>
                    <w:szCs w:val="22"/>
                  </w:rPr>
                  <w:fldChar w:fldCharType="begin"/>
                </w:r>
                <w:r w:rsidR="00B8327B" w:rsidRPr="00AD31B3">
                  <w:rPr>
                    <w:sz w:val="22"/>
                    <w:szCs w:val="22"/>
                  </w:rPr>
                  <w:instrText xml:space="preserve"> CITATION Ora20 \l 1033 </w:instrText>
                </w:r>
                <w:r w:rsidR="00B8327B" w:rsidRPr="00AD31B3">
                  <w:rPr>
                    <w:sz w:val="22"/>
                    <w:szCs w:val="22"/>
                  </w:rPr>
                  <w:fldChar w:fldCharType="separate"/>
                </w:r>
                <w:r w:rsidR="00D102D0" w:rsidRPr="00D102D0">
                  <w:rPr>
                    <w:noProof/>
                    <w:sz w:val="22"/>
                    <w:szCs w:val="22"/>
                  </w:rPr>
                  <w:t>[41]</w:t>
                </w:r>
                <w:r w:rsidR="00B8327B" w:rsidRPr="00AD31B3">
                  <w:rPr>
                    <w:sz w:val="22"/>
                    <w:szCs w:val="22"/>
                  </w:rPr>
                  <w:fldChar w:fldCharType="end"/>
                </w:r>
              </w:sdtContent>
            </w:sdt>
          </w:p>
        </w:tc>
        <w:tc>
          <w:tcPr>
            <w:tcW w:w="671" w:type="pct"/>
          </w:tcPr>
          <w:p w14:paraId="5B5318AE" w14:textId="77777777" w:rsidR="007B691D" w:rsidRPr="00AD31B3" w:rsidRDefault="007B691D" w:rsidP="00507A32">
            <w:pPr>
              <w:spacing w:line="360" w:lineRule="auto"/>
              <w:jc w:val="center"/>
              <w:rPr>
                <w:sz w:val="22"/>
                <w:szCs w:val="22"/>
              </w:rPr>
            </w:pPr>
            <w:r w:rsidRPr="00AD31B3">
              <w:rPr>
                <w:sz w:val="22"/>
                <w:szCs w:val="22"/>
              </w:rPr>
              <w:t>0.32012</w:t>
            </w:r>
          </w:p>
          <w:p w14:paraId="0C51E4AC" w14:textId="31193B0A" w:rsidR="00AD31B3" w:rsidRPr="00AD31B3" w:rsidRDefault="00AD31B3" w:rsidP="00507A32">
            <w:pPr>
              <w:spacing w:line="360" w:lineRule="auto"/>
              <w:jc w:val="center"/>
              <w:rPr>
                <w:sz w:val="22"/>
                <w:szCs w:val="22"/>
              </w:rPr>
            </w:pPr>
            <w:r w:rsidRPr="00AD31B3">
              <w:rPr>
                <w:sz w:val="22"/>
                <w:szCs w:val="22"/>
              </w:rPr>
              <w:t>(12-7PM)</w:t>
            </w:r>
          </w:p>
        </w:tc>
        <w:tc>
          <w:tcPr>
            <w:tcW w:w="801" w:type="pct"/>
          </w:tcPr>
          <w:p w14:paraId="66FA0A90" w14:textId="77777777" w:rsidR="007B691D" w:rsidRPr="00AD31B3" w:rsidRDefault="007B691D" w:rsidP="00507A32">
            <w:pPr>
              <w:spacing w:line="360" w:lineRule="auto"/>
              <w:jc w:val="center"/>
              <w:rPr>
                <w:sz w:val="22"/>
                <w:szCs w:val="22"/>
              </w:rPr>
            </w:pPr>
            <w:r w:rsidRPr="00AD31B3">
              <w:rPr>
                <w:sz w:val="22"/>
                <w:szCs w:val="22"/>
              </w:rPr>
              <w:t>0.1145</w:t>
            </w:r>
          </w:p>
          <w:p w14:paraId="3CBE5F32" w14:textId="21D760C8" w:rsidR="00AD31B3" w:rsidRPr="00AD31B3" w:rsidRDefault="00AD31B3" w:rsidP="00507A32">
            <w:pPr>
              <w:spacing w:line="360" w:lineRule="auto"/>
              <w:jc w:val="center"/>
              <w:rPr>
                <w:sz w:val="22"/>
                <w:szCs w:val="22"/>
              </w:rPr>
            </w:pPr>
            <w:r w:rsidRPr="00AD31B3">
              <w:rPr>
                <w:sz w:val="22"/>
                <w:szCs w:val="22"/>
              </w:rPr>
              <w:t>(10AM</w:t>
            </w:r>
            <w:r>
              <w:rPr>
                <w:sz w:val="22"/>
                <w:szCs w:val="22"/>
              </w:rPr>
              <w:t>-</w:t>
            </w:r>
            <w:r w:rsidRPr="00AD31B3">
              <w:rPr>
                <w:sz w:val="22"/>
                <w:szCs w:val="22"/>
              </w:rPr>
              <w:t>12PM</w:t>
            </w:r>
            <w:r>
              <w:rPr>
                <w:sz w:val="22"/>
                <w:szCs w:val="22"/>
              </w:rPr>
              <w:t xml:space="preserve"> and 7-9PM</w:t>
            </w:r>
            <w:r w:rsidRPr="00AD31B3">
              <w:rPr>
                <w:sz w:val="22"/>
                <w:szCs w:val="22"/>
              </w:rPr>
              <w:t>)</w:t>
            </w:r>
          </w:p>
        </w:tc>
        <w:tc>
          <w:tcPr>
            <w:tcW w:w="797" w:type="pct"/>
          </w:tcPr>
          <w:p w14:paraId="0A607FF6" w14:textId="77777777" w:rsidR="007B691D" w:rsidRDefault="007B691D" w:rsidP="00507A32">
            <w:pPr>
              <w:spacing w:line="360" w:lineRule="auto"/>
              <w:jc w:val="center"/>
              <w:rPr>
                <w:sz w:val="22"/>
                <w:szCs w:val="22"/>
              </w:rPr>
            </w:pPr>
            <w:r w:rsidRPr="00AD31B3">
              <w:rPr>
                <w:sz w:val="22"/>
                <w:szCs w:val="22"/>
              </w:rPr>
              <w:t>0.02061</w:t>
            </w:r>
          </w:p>
          <w:p w14:paraId="6E56CA4B" w14:textId="2A9EA525" w:rsidR="00AD31B3" w:rsidRPr="00AD31B3" w:rsidRDefault="00AD31B3" w:rsidP="00507A32">
            <w:pPr>
              <w:spacing w:line="360" w:lineRule="auto"/>
              <w:jc w:val="center"/>
              <w:rPr>
                <w:sz w:val="22"/>
                <w:szCs w:val="22"/>
              </w:rPr>
            </w:pPr>
            <w:r w:rsidRPr="00AD31B3">
              <w:rPr>
                <w:sz w:val="22"/>
                <w:szCs w:val="22"/>
              </w:rPr>
              <w:t>(1</w:t>
            </w:r>
            <w:r>
              <w:rPr>
                <w:sz w:val="22"/>
                <w:szCs w:val="22"/>
              </w:rPr>
              <w:t>2</w:t>
            </w:r>
            <w:r w:rsidRPr="00AD31B3">
              <w:rPr>
                <w:sz w:val="22"/>
                <w:szCs w:val="22"/>
              </w:rPr>
              <w:t>AM</w:t>
            </w:r>
            <w:r>
              <w:rPr>
                <w:sz w:val="22"/>
                <w:szCs w:val="22"/>
              </w:rPr>
              <w:t>-</w:t>
            </w:r>
            <w:r w:rsidRPr="00AD31B3">
              <w:rPr>
                <w:sz w:val="22"/>
                <w:szCs w:val="22"/>
              </w:rPr>
              <w:t>1</w:t>
            </w:r>
            <w:r>
              <w:rPr>
                <w:sz w:val="22"/>
                <w:szCs w:val="22"/>
              </w:rPr>
              <w:t>0AM and 9PM-12AM</w:t>
            </w:r>
            <w:r w:rsidRPr="00AD31B3">
              <w:rPr>
                <w:sz w:val="22"/>
                <w:szCs w:val="22"/>
              </w:rPr>
              <w:t>)</w:t>
            </w:r>
          </w:p>
        </w:tc>
        <w:tc>
          <w:tcPr>
            <w:tcW w:w="557" w:type="pct"/>
          </w:tcPr>
          <w:p w14:paraId="129B83E1" w14:textId="77777777" w:rsidR="007B691D" w:rsidRPr="00AD31B3" w:rsidRDefault="00DD5C06" w:rsidP="00507A32">
            <w:pPr>
              <w:spacing w:line="360" w:lineRule="auto"/>
              <w:jc w:val="center"/>
              <w:rPr>
                <w:sz w:val="22"/>
                <w:szCs w:val="22"/>
              </w:rPr>
            </w:pPr>
            <w:r w:rsidRPr="00AD31B3">
              <w:rPr>
                <w:sz w:val="22"/>
                <w:szCs w:val="22"/>
              </w:rPr>
              <w:t>—</w:t>
            </w:r>
          </w:p>
        </w:tc>
        <w:tc>
          <w:tcPr>
            <w:tcW w:w="547" w:type="pct"/>
          </w:tcPr>
          <w:p w14:paraId="731F001D" w14:textId="77777777" w:rsidR="007B691D" w:rsidRPr="00AD31B3" w:rsidRDefault="00DD5C06" w:rsidP="00507A32">
            <w:pPr>
              <w:spacing w:line="360" w:lineRule="auto"/>
              <w:jc w:val="center"/>
              <w:rPr>
                <w:sz w:val="22"/>
                <w:szCs w:val="22"/>
              </w:rPr>
            </w:pPr>
            <w:r w:rsidRPr="00AD31B3">
              <w:rPr>
                <w:sz w:val="22"/>
                <w:szCs w:val="22"/>
              </w:rPr>
              <w:t>—</w:t>
            </w:r>
          </w:p>
        </w:tc>
      </w:tr>
      <w:bookmarkEnd w:id="126"/>
    </w:tbl>
    <w:p w14:paraId="6E0E7B97" w14:textId="77777777" w:rsidR="00637A2F" w:rsidRDefault="00637A2F" w:rsidP="00D102D0">
      <w:pPr>
        <w:spacing w:line="480" w:lineRule="auto"/>
      </w:pPr>
    </w:p>
    <w:p w14:paraId="3CA84545" w14:textId="77777777" w:rsidR="00295534" w:rsidRDefault="00FD4154" w:rsidP="00D102D0">
      <w:pPr>
        <w:pStyle w:val="Heading4"/>
        <w:spacing w:line="480" w:lineRule="auto"/>
      </w:pPr>
      <w:r>
        <w:lastRenderedPageBreak/>
        <w:t xml:space="preserve"> Electricity Cost</w:t>
      </w:r>
    </w:p>
    <w:p w14:paraId="1E7633D2" w14:textId="1F06C8D1" w:rsidR="00B25945" w:rsidRPr="00086D78" w:rsidRDefault="00FD4154" w:rsidP="00D102D0">
      <w:pPr>
        <w:spacing w:line="480" w:lineRule="auto"/>
        <w:ind w:firstLine="720"/>
        <w:jc w:val="both"/>
      </w:pPr>
      <w:r>
        <w:t>The</w:t>
      </w:r>
      <w:r w:rsidR="00CF28F6">
        <w:t xml:space="preserve"> total </w:t>
      </w:r>
      <w:r w:rsidR="00B25945">
        <w:t>on-peak HVAC electricity consumption</w:t>
      </w:r>
      <w:r w:rsidR="00CF28F6">
        <w:t xml:space="preserve"> and HVAC electricity cost are displayed in </w:t>
      </w:r>
      <w:r w:rsidR="00CF28F6">
        <w:fldChar w:fldCharType="begin"/>
      </w:r>
      <w:r w:rsidR="00CF28F6">
        <w:instrText xml:space="preserve"> REF _Ref57797745 \h </w:instrText>
      </w:r>
      <w:r w:rsidR="000E16A5">
        <w:instrText xml:space="preserve"> \* MERGEFORMAT </w:instrText>
      </w:r>
      <w:r w:rsidR="00CF28F6">
        <w:fldChar w:fldCharType="separate"/>
      </w:r>
      <w:r w:rsidR="000A0DA3" w:rsidRPr="00FD4154">
        <w:rPr>
          <w:color w:val="000000" w:themeColor="text1"/>
        </w:rPr>
        <w:t xml:space="preserve">Figure </w:t>
      </w:r>
      <w:r w:rsidR="000A0DA3">
        <w:rPr>
          <w:noProof/>
          <w:color w:val="000000" w:themeColor="text1"/>
        </w:rPr>
        <w:t>4.20</w:t>
      </w:r>
      <w:r w:rsidR="00CF28F6">
        <w:fldChar w:fldCharType="end"/>
      </w:r>
      <w:r w:rsidR="00CF28F6">
        <w:t xml:space="preserve"> and </w:t>
      </w:r>
      <w:r w:rsidR="00CF28F6">
        <w:fldChar w:fldCharType="begin"/>
      </w:r>
      <w:r w:rsidR="00CF28F6">
        <w:instrText xml:space="preserve"> REF _Ref57797747 \h </w:instrText>
      </w:r>
      <w:r w:rsidR="000E16A5">
        <w:instrText xml:space="preserve"> \* MERGEFORMAT </w:instrText>
      </w:r>
      <w:r w:rsidR="00CF28F6">
        <w:fldChar w:fldCharType="separate"/>
      </w:r>
      <w:r w:rsidR="000A0DA3" w:rsidRPr="00CF28F6">
        <w:rPr>
          <w:color w:val="000000" w:themeColor="text1"/>
        </w:rPr>
        <w:t xml:space="preserve">Figure </w:t>
      </w:r>
      <w:r w:rsidR="000A0DA3">
        <w:rPr>
          <w:noProof/>
          <w:color w:val="000000" w:themeColor="text1"/>
        </w:rPr>
        <w:t>4.21</w:t>
      </w:r>
      <w:r w:rsidR="00CF28F6">
        <w:fldChar w:fldCharType="end"/>
      </w:r>
      <w:r w:rsidR="00B25945">
        <w:t xml:space="preserve"> for the baseline and PCM-equipped cases in El Paso, Miami and Buffalo over the duration of the 3-month cooling season. </w:t>
      </w:r>
      <w:bookmarkStart w:id="127" w:name="OLE_LINK1"/>
      <w:bookmarkStart w:id="128" w:name="OLE_LINK2"/>
      <w:r w:rsidR="00B25945">
        <w:t xml:space="preserve">The total </w:t>
      </w:r>
      <w:bookmarkStart w:id="129" w:name="OLE_LINK23"/>
      <w:bookmarkStart w:id="130" w:name="OLE_LINK24"/>
      <w:r w:rsidR="00B25945">
        <w:t>on-peak electric consumption</w:t>
      </w:r>
      <w:bookmarkEnd w:id="129"/>
      <w:bookmarkEnd w:id="130"/>
      <w:r w:rsidR="00B25945">
        <w:t xml:space="preserve"> was decreased by 4074 kWh</w:t>
      </w:r>
      <w:r w:rsidR="00BB4F39">
        <w:t xml:space="preserve"> (25.0%)</w:t>
      </w:r>
      <w:r w:rsidR="00B25945">
        <w:t xml:space="preserve"> in El Paso, 4511 kWh</w:t>
      </w:r>
      <w:r w:rsidR="00BB4F39">
        <w:t xml:space="preserve"> (20.0%)</w:t>
      </w:r>
      <w:r w:rsidR="00B25945">
        <w:t xml:space="preserve"> in Miami and 3349 kWh</w:t>
      </w:r>
      <w:r w:rsidR="00BB4F39">
        <w:t xml:space="preserve"> (23.4%)</w:t>
      </w:r>
      <w:r w:rsidR="00B25945">
        <w:t xml:space="preserve"> in Buffalo.</w:t>
      </w:r>
      <w:bookmarkEnd w:id="127"/>
      <w:bookmarkEnd w:id="128"/>
      <w:r w:rsidR="00462055">
        <w:t xml:space="preserve"> Miami had the highest on-peak electricity consumption due to the hot and humid climate, which leads to high sensible and latent cooling loads. As a result, there was a higher amount of load shifting that took place. The total electricity cost was decreased by </w:t>
      </w:r>
      <w:bookmarkStart w:id="131" w:name="OLE_LINK25"/>
      <w:bookmarkStart w:id="132" w:name="OLE_LINK26"/>
      <w:r w:rsidR="00462055">
        <w:t>$889.00</w:t>
      </w:r>
      <w:r w:rsidR="00BB4F39">
        <w:t xml:space="preserve"> (12.3%)</w:t>
      </w:r>
      <w:r w:rsidR="00462055">
        <w:t xml:space="preserve"> </w:t>
      </w:r>
      <w:bookmarkEnd w:id="131"/>
      <w:bookmarkEnd w:id="132"/>
      <w:r w:rsidR="00462055">
        <w:t>in El Paso, $472.00</w:t>
      </w:r>
      <w:r w:rsidR="00BB4F39">
        <w:t xml:space="preserve"> (9.6%)</w:t>
      </w:r>
      <w:r w:rsidR="00462055">
        <w:t xml:space="preserve"> in Miami and $812</w:t>
      </w:r>
      <w:r w:rsidR="009379FC">
        <w:t>.00</w:t>
      </w:r>
      <w:r w:rsidR="00BB4F39">
        <w:t xml:space="preserve"> (14.5%)</w:t>
      </w:r>
      <w:r w:rsidR="00462055">
        <w:t xml:space="preserve"> in Buffalo.</w:t>
      </w:r>
      <w:r w:rsidR="00927F73">
        <w:t xml:space="preserve"> Despite having the highest</w:t>
      </w:r>
      <w:r w:rsidR="00BB4F39">
        <w:t xml:space="preserve"> total</w:t>
      </w:r>
      <w:r w:rsidR="00927F73">
        <w:t xml:space="preserve"> decrease in on-peak electricity consumption, Miami had the lowest electricity cost saving because it had the least aggressive rate scheduling. The on-peak energy charge is 24x higher in El Paso, 2</w:t>
      </w:r>
      <w:r w:rsidR="009C7315">
        <w:t>x higher in Miami and 16x higher in Buffalo than the off-peak charge. Therefore, the rate schedule in Miami does not incentivize load shifting</w:t>
      </w:r>
      <w:r w:rsidR="008114F5">
        <w:t xml:space="preserve"> as much</w:t>
      </w:r>
      <w:r w:rsidR="009C7315">
        <w:t xml:space="preserve"> compared to El Paso and Buffalo. </w:t>
      </w:r>
    </w:p>
    <w:tbl>
      <w:tblPr>
        <w:tblStyle w:val="TableGrid"/>
        <w:tblW w:w="0" w:type="auto"/>
        <w:tblLook w:val="04A0" w:firstRow="1" w:lastRow="0" w:firstColumn="1" w:lastColumn="0" w:noHBand="0" w:noVBand="1"/>
      </w:tblPr>
      <w:tblGrid>
        <w:gridCol w:w="9350"/>
      </w:tblGrid>
      <w:tr w:rsidR="00B25945" w14:paraId="1826DF04" w14:textId="77777777" w:rsidTr="00B25945">
        <w:tc>
          <w:tcPr>
            <w:tcW w:w="9350" w:type="dxa"/>
            <w:tcBorders>
              <w:top w:val="nil"/>
              <w:left w:val="nil"/>
              <w:bottom w:val="nil"/>
              <w:right w:val="nil"/>
            </w:tcBorders>
          </w:tcPr>
          <w:p w14:paraId="37AECB44" w14:textId="77777777" w:rsidR="00FD4154" w:rsidRPr="00FD4154" w:rsidRDefault="00B25945" w:rsidP="00D102D0">
            <w:pPr>
              <w:keepNext/>
              <w:spacing w:line="480" w:lineRule="auto"/>
              <w:jc w:val="center"/>
              <w:rPr>
                <w:color w:val="000000" w:themeColor="text1"/>
              </w:rPr>
            </w:pPr>
            <w:r w:rsidRPr="00FD4154">
              <w:rPr>
                <w:noProof/>
                <w:color w:val="000000" w:themeColor="text1"/>
                <w:lang w:eastAsia="zh-CN"/>
              </w:rPr>
              <w:lastRenderedPageBreak/>
              <w:drawing>
                <wp:inline distT="0" distB="0" distL="0" distR="0" wp14:anchorId="4BFE7498" wp14:editId="61B9D3D7">
                  <wp:extent cx="5095875" cy="3457575"/>
                  <wp:effectExtent l="0" t="0" r="0" b="0"/>
                  <wp:docPr id="2" name="Chart 2">
                    <a:extLst xmlns:a="http://schemas.openxmlformats.org/drawingml/2006/main">
                      <a:ext uri="{FF2B5EF4-FFF2-40B4-BE49-F238E27FC236}">
                        <a16:creationId xmlns:a16="http://schemas.microsoft.com/office/drawing/2014/main" id="{0955068F-4413-4E4E-B5A4-A24DF43F0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7B8D096" w14:textId="0B1FD0B9" w:rsidR="00B25945" w:rsidRPr="00644E18" w:rsidRDefault="00FD4154" w:rsidP="00D102D0">
            <w:pPr>
              <w:pStyle w:val="Caption"/>
              <w:spacing w:line="480" w:lineRule="auto"/>
              <w:jc w:val="center"/>
            </w:pPr>
            <w:bookmarkStart w:id="133" w:name="_Ref57797745"/>
            <w:bookmarkStart w:id="134" w:name="_Toc58974946"/>
            <w:r w:rsidRPr="00FD4154">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20</w:t>
            </w:r>
            <w:r w:rsidR="007A4331">
              <w:rPr>
                <w:color w:val="000000" w:themeColor="text1"/>
                <w:sz w:val="24"/>
                <w:szCs w:val="24"/>
              </w:rPr>
              <w:fldChar w:fldCharType="end"/>
            </w:r>
            <w:bookmarkEnd w:id="133"/>
            <w:r w:rsidRPr="00FD4154">
              <w:rPr>
                <w:color w:val="000000" w:themeColor="text1"/>
                <w:sz w:val="24"/>
                <w:szCs w:val="24"/>
              </w:rPr>
              <w:t>. Total on-peak electricity consumed by HVAC system for the baseline and PCM-equipped cases in various cities</w:t>
            </w:r>
            <w:bookmarkEnd w:id="134"/>
          </w:p>
        </w:tc>
      </w:tr>
    </w:tbl>
    <w:p w14:paraId="26464BBC" w14:textId="77777777" w:rsidR="00B25945" w:rsidRDefault="00B25945" w:rsidP="00D102D0">
      <w:pPr>
        <w:spacing w:line="480" w:lineRule="auto"/>
      </w:pPr>
    </w:p>
    <w:tbl>
      <w:tblPr>
        <w:tblStyle w:val="TableGrid"/>
        <w:tblW w:w="0" w:type="auto"/>
        <w:tblLook w:val="04A0" w:firstRow="1" w:lastRow="0" w:firstColumn="1" w:lastColumn="0" w:noHBand="0" w:noVBand="1"/>
      </w:tblPr>
      <w:tblGrid>
        <w:gridCol w:w="9350"/>
      </w:tblGrid>
      <w:tr w:rsidR="00B25945" w14:paraId="54772FF8" w14:textId="77777777" w:rsidTr="00B25945">
        <w:tc>
          <w:tcPr>
            <w:tcW w:w="9350" w:type="dxa"/>
            <w:tcBorders>
              <w:top w:val="nil"/>
              <w:left w:val="nil"/>
              <w:bottom w:val="nil"/>
              <w:right w:val="nil"/>
            </w:tcBorders>
          </w:tcPr>
          <w:p w14:paraId="71D4365F" w14:textId="77777777" w:rsidR="00CF28F6" w:rsidRPr="00CF28F6" w:rsidRDefault="00B25945" w:rsidP="00D102D0">
            <w:pPr>
              <w:keepNext/>
              <w:spacing w:line="480" w:lineRule="auto"/>
              <w:jc w:val="center"/>
              <w:rPr>
                <w:color w:val="000000" w:themeColor="text1"/>
              </w:rPr>
            </w:pPr>
            <w:r w:rsidRPr="00CF28F6">
              <w:rPr>
                <w:noProof/>
                <w:color w:val="000000" w:themeColor="text1"/>
                <w:lang w:eastAsia="zh-CN"/>
              </w:rPr>
              <w:lastRenderedPageBreak/>
              <w:drawing>
                <wp:inline distT="0" distB="0" distL="0" distR="0" wp14:anchorId="52007161" wp14:editId="3100BF04">
                  <wp:extent cx="5429250" cy="3114675"/>
                  <wp:effectExtent l="0" t="0" r="0" b="0"/>
                  <wp:docPr id="3" name="Chart 3">
                    <a:extLst xmlns:a="http://schemas.openxmlformats.org/drawingml/2006/main">
                      <a:ext uri="{FF2B5EF4-FFF2-40B4-BE49-F238E27FC236}">
                        <a16:creationId xmlns:a16="http://schemas.microsoft.com/office/drawing/2014/main" id="{09BFCDC6-F6AE-458D-B449-971BA486E3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536DADC" w14:textId="163AA18D" w:rsidR="00B25945" w:rsidRDefault="00CF28F6" w:rsidP="00D102D0">
            <w:pPr>
              <w:pStyle w:val="Caption"/>
              <w:spacing w:line="480" w:lineRule="auto"/>
              <w:jc w:val="center"/>
            </w:pPr>
            <w:bookmarkStart w:id="135" w:name="_Ref57797747"/>
            <w:bookmarkStart w:id="136" w:name="_Toc58974947"/>
            <w:r w:rsidRPr="00CF28F6">
              <w:rPr>
                <w:color w:val="000000" w:themeColor="text1"/>
                <w:sz w:val="24"/>
                <w:szCs w:val="24"/>
              </w:rPr>
              <w:t xml:space="preserve">Figure </w:t>
            </w:r>
            <w:r w:rsidR="007A4331">
              <w:rPr>
                <w:color w:val="000000" w:themeColor="text1"/>
                <w:sz w:val="24"/>
                <w:szCs w:val="24"/>
              </w:rPr>
              <w:fldChar w:fldCharType="begin"/>
            </w:r>
            <w:r w:rsidR="007A4331">
              <w:rPr>
                <w:color w:val="000000" w:themeColor="text1"/>
                <w:sz w:val="24"/>
                <w:szCs w:val="24"/>
              </w:rPr>
              <w:instrText xml:space="preserve"> STYLEREF 2 \s </w:instrText>
            </w:r>
            <w:r w:rsidR="007A4331">
              <w:rPr>
                <w:color w:val="000000" w:themeColor="text1"/>
                <w:sz w:val="24"/>
                <w:szCs w:val="24"/>
              </w:rPr>
              <w:fldChar w:fldCharType="separate"/>
            </w:r>
            <w:r w:rsidR="000A0DA3">
              <w:rPr>
                <w:noProof/>
                <w:color w:val="000000" w:themeColor="text1"/>
                <w:sz w:val="24"/>
                <w:szCs w:val="24"/>
              </w:rPr>
              <w:t>4</w:t>
            </w:r>
            <w:r w:rsidR="007A4331">
              <w:rPr>
                <w:color w:val="000000" w:themeColor="text1"/>
                <w:sz w:val="24"/>
                <w:szCs w:val="24"/>
              </w:rPr>
              <w:fldChar w:fldCharType="end"/>
            </w:r>
            <w:r w:rsidR="007A4331">
              <w:rPr>
                <w:color w:val="000000" w:themeColor="text1"/>
                <w:sz w:val="24"/>
                <w:szCs w:val="24"/>
              </w:rPr>
              <w:t>.</w:t>
            </w:r>
            <w:r w:rsidR="007A4331">
              <w:rPr>
                <w:color w:val="000000" w:themeColor="text1"/>
                <w:sz w:val="24"/>
                <w:szCs w:val="24"/>
              </w:rPr>
              <w:fldChar w:fldCharType="begin"/>
            </w:r>
            <w:r w:rsidR="007A4331">
              <w:rPr>
                <w:color w:val="000000" w:themeColor="text1"/>
                <w:sz w:val="24"/>
                <w:szCs w:val="24"/>
              </w:rPr>
              <w:instrText xml:space="preserve"> SEQ Figure \* ARABIC \s 2 </w:instrText>
            </w:r>
            <w:r w:rsidR="007A4331">
              <w:rPr>
                <w:color w:val="000000" w:themeColor="text1"/>
                <w:sz w:val="24"/>
                <w:szCs w:val="24"/>
              </w:rPr>
              <w:fldChar w:fldCharType="separate"/>
            </w:r>
            <w:r w:rsidR="000A0DA3">
              <w:rPr>
                <w:noProof/>
                <w:color w:val="000000" w:themeColor="text1"/>
                <w:sz w:val="24"/>
                <w:szCs w:val="24"/>
              </w:rPr>
              <w:t>21</w:t>
            </w:r>
            <w:r w:rsidR="007A4331">
              <w:rPr>
                <w:color w:val="000000" w:themeColor="text1"/>
                <w:sz w:val="24"/>
                <w:szCs w:val="24"/>
              </w:rPr>
              <w:fldChar w:fldCharType="end"/>
            </w:r>
            <w:bookmarkEnd w:id="135"/>
            <w:r w:rsidRPr="00CF28F6">
              <w:rPr>
                <w:color w:val="000000" w:themeColor="text1"/>
                <w:sz w:val="24"/>
                <w:szCs w:val="24"/>
              </w:rPr>
              <w:t>. Total energy cost contributed by HVAC system for the baseline and PCM-equipped cases in various cities</w:t>
            </w:r>
            <w:bookmarkEnd w:id="136"/>
          </w:p>
        </w:tc>
      </w:tr>
    </w:tbl>
    <w:p w14:paraId="48D56357" w14:textId="77777777" w:rsidR="00B25945" w:rsidRDefault="00D444F0" w:rsidP="00D102D0">
      <w:pPr>
        <w:pStyle w:val="Heading3"/>
        <w:spacing w:line="480" w:lineRule="auto"/>
      </w:pPr>
      <w:bookmarkStart w:id="137" w:name="_Toc59201351"/>
      <w:r>
        <w:t>Cooling Season Energy and Cost Summary</w:t>
      </w:r>
      <w:bookmarkEnd w:id="137"/>
    </w:p>
    <w:p w14:paraId="3D50E7EF" w14:textId="695367C3" w:rsidR="00B25945" w:rsidRPr="00507A32" w:rsidRDefault="00252C3B" w:rsidP="00507A32">
      <w:pPr>
        <w:spacing w:line="480" w:lineRule="auto"/>
        <w:ind w:firstLine="720"/>
        <w:jc w:val="both"/>
        <w:rPr>
          <w:color w:val="000000" w:themeColor="text1"/>
        </w:rPr>
      </w:pPr>
      <w:r>
        <w:fldChar w:fldCharType="begin"/>
      </w:r>
      <w:r>
        <w:instrText xml:space="preserve"> REF _Ref57837935 \h </w:instrText>
      </w:r>
      <w:r w:rsidR="006D6208">
        <w:instrText xml:space="preserve"> \* MERGEFORMAT </w:instrText>
      </w:r>
      <w:r>
        <w:fldChar w:fldCharType="separate"/>
      </w:r>
      <w:r w:rsidR="000A0DA3" w:rsidRPr="00D444F0">
        <w:rPr>
          <w:color w:val="000000" w:themeColor="text1"/>
        </w:rPr>
        <w:t xml:space="preserve">Table </w:t>
      </w:r>
      <w:r w:rsidR="000A0DA3">
        <w:rPr>
          <w:noProof/>
          <w:color w:val="000000" w:themeColor="text1"/>
        </w:rPr>
        <w:t>4.2</w:t>
      </w:r>
      <w:r>
        <w:fldChar w:fldCharType="end"/>
      </w:r>
      <w:r>
        <w:t xml:space="preserve">, </w:t>
      </w:r>
      <w:r>
        <w:fldChar w:fldCharType="begin"/>
      </w:r>
      <w:r>
        <w:instrText xml:space="preserve"> REF _Ref57837937 \h </w:instrText>
      </w:r>
      <w:r w:rsidR="006D6208">
        <w:instrText xml:space="preserve"> \* MERGEFORMAT </w:instrText>
      </w:r>
      <w:r>
        <w:fldChar w:fldCharType="separate"/>
      </w:r>
      <w:r w:rsidR="000A0DA3" w:rsidRPr="00D444F0">
        <w:rPr>
          <w:color w:val="000000" w:themeColor="text1"/>
        </w:rPr>
        <w:t>Table</w:t>
      </w:r>
      <w:r w:rsidR="000A0DA3" w:rsidRPr="00D444F0">
        <w:rPr>
          <w:noProof/>
          <w:color w:val="000000" w:themeColor="text1"/>
        </w:rPr>
        <w:t xml:space="preserve"> </w:t>
      </w:r>
      <w:r w:rsidR="000A0DA3">
        <w:rPr>
          <w:noProof/>
          <w:color w:val="000000" w:themeColor="text1"/>
        </w:rPr>
        <w:t>4</w:t>
      </w:r>
      <w:r w:rsidR="000A0DA3">
        <w:rPr>
          <w:color w:val="000000" w:themeColor="text1"/>
        </w:rPr>
        <w:t>.</w:t>
      </w:r>
      <w:r w:rsidR="000A0DA3">
        <w:rPr>
          <w:noProof/>
          <w:color w:val="000000" w:themeColor="text1"/>
        </w:rPr>
        <w:t>3</w:t>
      </w:r>
      <w:r>
        <w:fldChar w:fldCharType="end"/>
      </w:r>
      <w:r>
        <w:t xml:space="preserve"> and </w:t>
      </w:r>
      <w:r>
        <w:fldChar w:fldCharType="begin"/>
      </w:r>
      <w:r>
        <w:instrText xml:space="preserve"> REF _Ref57837939 \h </w:instrText>
      </w:r>
      <w:r w:rsidR="006D6208">
        <w:instrText xml:space="preserve"> \* MERGEFORMAT </w:instrText>
      </w:r>
      <w:r>
        <w:fldChar w:fldCharType="separate"/>
      </w:r>
      <w:r w:rsidR="000A0DA3" w:rsidRPr="00D444F0">
        <w:rPr>
          <w:color w:val="000000" w:themeColor="text1"/>
        </w:rPr>
        <w:t xml:space="preserve">Table </w:t>
      </w:r>
      <w:r w:rsidR="000A0DA3">
        <w:rPr>
          <w:noProof/>
          <w:color w:val="000000" w:themeColor="text1"/>
        </w:rPr>
        <w:t>4.4</w:t>
      </w:r>
      <w:r>
        <w:fldChar w:fldCharType="end"/>
      </w:r>
      <w:r>
        <w:t xml:space="preserve"> display </w:t>
      </w:r>
      <w:r w:rsidR="0085222E">
        <w:t xml:space="preserve">the total loads, electric energy and electricity cost for the whole simulation period in El Paso, Miami and Buffalo, respectively. Miami had the highest total cooling load </w:t>
      </w:r>
      <w:r w:rsidR="006D6208">
        <w:t xml:space="preserve">due to high sensible and latent load, which is characteristic of the hot-humid climate. This climate has the highest potential for load shifting because the implementation of the PCM TES will shift both the sensible and the latent load. For all cities, the </w:t>
      </w:r>
      <w:r w:rsidR="008114F5">
        <w:t xml:space="preserve">average </w:t>
      </w:r>
      <w:r w:rsidR="006D6208">
        <w:t xml:space="preserve">system COP is </w:t>
      </w:r>
      <w:r w:rsidR="008114F5">
        <w:t xml:space="preserve">slightly </w:t>
      </w:r>
      <w:r w:rsidR="006D6208">
        <w:t xml:space="preserve">lower in the PCM-equipped case than the baseline case. This is because the </w:t>
      </w:r>
      <w:r w:rsidR="00A028B8">
        <w:t xml:space="preserve">increase in the COP during the PCM discharging period is smaller than the decrease during the PCM charging period, as shown in </w:t>
      </w:r>
      <w:r w:rsidR="00A028B8">
        <w:fldChar w:fldCharType="begin"/>
      </w:r>
      <w:r w:rsidR="00A028B8">
        <w:instrText xml:space="preserve"> REF _Ref57769700 \h </w:instrText>
      </w:r>
      <w:r w:rsidR="00D102D0">
        <w:instrText xml:space="preserve"> \* MERGEFORMAT </w:instrText>
      </w:r>
      <w:r w:rsidR="00A028B8">
        <w:fldChar w:fldCharType="separate"/>
      </w:r>
      <w:r w:rsidR="000A0DA3" w:rsidRPr="00DA0409">
        <w:rPr>
          <w:color w:val="000000" w:themeColor="text1"/>
        </w:rPr>
        <w:t xml:space="preserve">Figure </w:t>
      </w:r>
      <w:r w:rsidR="000A0DA3">
        <w:rPr>
          <w:noProof/>
          <w:color w:val="000000" w:themeColor="text1"/>
        </w:rPr>
        <w:t>4.13</w:t>
      </w:r>
      <w:r w:rsidR="00A028B8">
        <w:fldChar w:fldCharType="end"/>
      </w:r>
      <w:r w:rsidR="00A028B8">
        <w:t>. Despite using more electric energy overall, the electricity cost is lower in all cities because the consumption was shifted from the on-peak hours to the off-hours</w:t>
      </w:r>
      <w:r w:rsidR="009D5AF6">
        <w:t xml:space="preserve">, </w:t>
      </w:r>
      <w:r w:rsidR="008114F5">
        <w:t xml:space="preserve">leveraging the use of cheaper </w:t>
      </w:r>
      <w:r w:rsidR="00A028B8">
        <w:t xml:space="preserve">electricity </w:t>
      </w:r>
      <w:r w:rsidR="008114F5">
        <w:t>during off-peak hours</w:t>
      </w:r>
      <w:r w:rsidR="009D5AF6">
        <w:t>.</w:t>
      </w:r>
    </w:p>
    <w:p w14:paraId="63DE81CE" w14:textId="49411ADC" w:rsidR="00D444F0" w:rsidRPr="00D444F0" w:rsidRDefault="00D444F0" w:rsidP="00D102D0">
      <w:pPr>
        <w:pStyle w:val="Caption"/>
        <w:keepNext/>
        <w:spacing w:line="480" w:lineRule="auto"/>
        <w:rPr>
          <w:color w:val="000000" w:themeColor="text1"/>
          <w:sz w:val="24"/>
          <w:szCs w:val="24"/>
        </w:rPr>
      </w:pPr>
      <w:bookmarkStart w:id="138" w:name="_Ref57837935"/>
      <w:bookmarkStart w:id="139" w:name="_Toc58975153"/>
      <w:r w:rsidRPr="00D444F0">
        <w:rPr>
          <w:color w:val="000000" w:themeColor="text1"/>
          <w:sz w:val="24"/>
          <w:szCs w:val="24"/>
        </w:rPr>
        <w:lastRenderedPageBreak/>
        <w:t xml:space="preserve">Table </w:t>
      </w:r>
      <w:r w:rsidR="00CD266A">
        <w:rPr>
          <w:color w:val="000000" w:themeColor="text1"/>
          <w:sz w:val="24"/>
          <w:szCs w:val="24"/>
        </w:rPr>
        <w:fldChar w:fldCharType="begin"/>
      </w:r>
      <w:r w:rsidR="00CD266A">
        <w:rPr>
          <w:color w:val="000000" w:themeColor="text1"/>
          <w:sz w:val="24"/>
          <w:szCs w:val="24"/>
        </w:rPr>
        <w:instrText xml:space="preserve"> STYLEREF 2 \s </w:instrText>
      </w:r>
      <w:r w:rsidR="00CD266A">
        <w:rPr>
          <w:color w:val="000000" w:themeColor="text1"/>
          <w:sz w:val="24"/>
          <w:szCs w:val="24"/>
        </w:rPr>
        <w:fldChar w:fldCharType="separate"/>
      </w:r>
      <w:r w:rsidR="000A0DA3">
        <w:rPr>
          <w:noProof/>
          <w:color w:val="000000" w:themeColor="text1"/>
          <w:sz w:val="24"/>
          <w:szCs w:val="24"/>
        </w:rPr>
        <w:t>4</w:t>
      </w:r>
      <w:r w:rsidR="00CD266A">
        <w:rPr>
          <w:color w:val="000000" w:themeColor="text1"/>
          <w:sz w:val="24"/>
          <w:szCs w:val="24"/>
        </w:rPr>
        <w:fldChar w:fldCharType="end"/>
      </w:r>
      <w:r w:rsidR="00CD266A">
        <w:rPr>
          <w:color w:val="000000" w:themeColor="text1"/>
          <w:sz w:val="24"/>
          <w:szCs w:val="24"/>
        </w:rPr>
        <w:t>.</w:t>
      </w:r>
      <w:r w:rsidR="00CD266A">
        <w:rPr>
          <w:color w:val="000000" w:themeColor="text1"/>
          <w:sz w:val="24"/>
          <w:szCs w:val="24"/>
        </w:rPr>
        <w:fldChar w:fldCharType="begin"/>
      </w:r>
      <w:r w:rsidR="00CD266A">
        <w:rPr>
          <w:color w:val="000000" w:themeColor="text1"/>
          <w:sz w:val="24"/>
          <w:szCs w:val="24"/>
        </w:rPr>
        <w:instrText xml:space="preserve"> SEQ Table \* ARABIC \s 2 </w:instrText>
      </w:r>
      <w:r w:rsidR="00CD266A">
        <w:rPr>
          <w:color w:val="000000" w:themeColor="text1"/>
          <w:sz w:val="24"/>
          <w:szCs w:val="24"/>
        </w:rPr>
        <w:fldChar w:fldCharType="separate"/>
      </w:r>
      <w:r w:rsidR="000A0DA3">
        <w:rPr>
          <w:noProof/>
          <w:color w:val="000000" w:themeColor="text1"/>
          <w:sz w:val="24"/>
          <w:szCs w:val="24"/>
        </w:rPr>
        <w:t>2</w:t>
      </w:r>
      <w:r w:rsidR="00CD266A">
        <w:rPr>
          <w:color w:val="000000" w:themeColor="text1"/>
          <w:sz w:val="24"/>
          <w:szCs w:val="24"/>
        </w:rPr>
        <w:fldChar w:fldCharType="end"/>
      </w:r>
      <w:bookmarkEnd w:id="138"/>
      <w:r w:rsidRPr="00D444F0">
        <w:rPr>
          <w:color w:val="000000" w:themeColor="text1"/>
          <w:sz w:val="24"/>
          <w:szCs w:val="24"/>
        </w:rPr>
        <w:t>. El Paso - Cooling season total energy and electricity cost</w:t>
      </w:r>
      <w:bookmarkEnd w:id="139"/>
    </w:p>
    <w:tbl>
      <w:tblPr>
        <w:tblStyle w:val="TableGrid"/>
        <w:tblW w:w="0" w:type="auto"/>
        <w:tblLook w:val="04A0" w:firstRow="1" w:lastRow="0" w:firstColumn="1" w:lastColumn="0" w:noHBand="0" w:noVBand="1"/>
      </w:tblPr>
      <w:tblGrid>
        <w:gridCol w:w="3870"/>
        <w:gridCol w:w="2790"/>
        <w:gridCol w:w="2690"/>
      </w:tblGrid>
      <w:tr w:rsidR="00B25945" w14:paraId="5504F3B4" w14:textId="77777777" w:rsidTr="00507A32">
        <w:tc>
          <w:tcPr>
            <w:tcW w:w="3870" w:type="dxa"/>
            <w:tcBorders>
              <w:top w:val="nil"/>
              <w:left w:val="nil"/>
            </w:tcBorders>
          </w:tcPr>
          <w:p w14:paraId="6A26AEB3" w14:textId="77777777" w:rsidR="00B25945" w:rsidRDefault="00B25945" w:rsidP="00507A32">
            <w:pPr>
              <w:spacing w:line="360" w:lineRule="auto"/>
              <w:jc w:val="center"/>
            </w:pPr>
          </w:p>
        </w:tc>
        <w:tc>
          <w:tcPr>
            <w:tcW w:w="2790" w:type="dxa"/>
            <w:shd w:val="clear" w:color="auto" w:fill="D9D9D9" w:themeFill="background1" w:themeFillShade="D9"/>
          </w:tcPr>
          <w:p w14:paraId="6908F453" w14:textId="77777777" w:rsidR="00B25945" w:rsidRDefault="00B25945" w:rsidP="00507A32">
            <w:pPr>
              <w:spacing w:line="360" w:lineRule="auto"/>
              <w:jc w:val="center"/>
            </w:pPr>
            <w:r>
              <w:t>Baseline</w:t>
            </w:r>
          </w:p>
        </w:tc>
        <w:tc>
          <w:tcPr>
            <w:tcW w:w="2690" w:type="dxa"/>
            <w:shd w:val="clear" w:color="auto" w:fill="D9D9D9" w:themeFill="background1" w:themeFillShade="D9"/>
          </w:tcPr>
          <w:p w14:paraId="1791F231" w14:textId="77777777" w:rsidR="00B25945" w:rsidRDefault="00B25945" w:rsidP="00507A32">
            <w:pPr>
              <w:spacing w:line="360" w:lineRule="auto"/>
              <w:jc w:val="center"/>
            </w:pPr>
            <w:r>
              <w:t>PCM-equipped</w:t>
            </w:r>
          </w:p>
        </w:tc>
      </w:tr>
      <w:tr w:rsidR="00B25945" w14:paraId="713E73E9" w14:textId="77777777" w:rsidTr="00507A32">
        <w:tc>
          <w:tcPr>
            <w:tcW w:w="3870" w:type="dxa"/>
          </w:tcPr>
          <w:p w14:paraId="3A06192E" w14:textId="77777777" w:rsidR="00B25945" w:rsidRDefault="00B25945" w:rsidP="00507A32">
            <w:pPr>
              <w:spacing w:line="360" w:lineRule="auto"/>
              <w:jc w:val="center"/>
            </w:pPr>
            <w:r>
              <w:t>Cooling Coil Sensible Load (GJ)</w:t>
            </w:r>
          </w:p>
        </w:tc>
        <w:tc>
          <w:tcPr>
            <w:tcW w:w="2790" w:type="dxa"/>
          </w:tcPr>
          <w:p w14:paraId="1700DCEB" w14:textId="77777777" w:rsidR="00B25945" w:rsidRDefault="00B25945" w:rsidP="00507A32">
            <w:pPr>
              <w:spacing w:line="360" w:lineRule="auto"/>
              <w:jc w:val="center"/>
            </w:pPr>
            <w:r>
              <w:t>490</w:t>
            </w:r>
          </w:p>
        </w:tc>
        <w:tc>
          <w:tcPr>
            <w:tcW w:w="2690" w:type="dxa"/>
          </w:tcPr>
          <w:p w14:paraId="1727E9BB" w14:textId="77777777" w:rsidR="00B25945" w:rsidRDefault="00B25945" w:rsidP="00507A32">
            <w:pPr>
              <w:spacing w:line="360" w:lineRule="auto"/>
              <w:jc w:val="center"/>
            </w:pPr>
            <w:r>
              <w:t>518</w:t>
            </w:r>
          </w:p>
        </w:tc>
      </w:tr>
      <w:tr w:rsidR="00B25945" w14:paraId="62737E36" w14:textId="77777777" w:rsidTr="00507A32">
        <w:tc>
          <w:tcPr>
            <w:tcW w:w="3870" w:type="dxa"/>
          </w:tcPr>
          <w:p w14:paraId="03F1AEB4" w14:textId="77777777" w:rsidR="00B25945" w:rsidRDefault="00B25945" w:rsidP="00507A32">
            <w:pPr>
              <w:spacing w:line="360" w:lineRule="auto"/>
              <w:jc w:val="center"/>
            </w:pPr>
            <w:r>
              <w:t>Cooling Coil Latent Load (GJ)</w:t>
            </w:r>
          </w:p>
        </w:tc>
        <w:tc>
          <w:tcPr>
            <w:tcW w:w="2790" w:type="dxa"/>
          </w:tcPr>
          <w:p w14:paraId="69C7E902" w14:textId="77777777" w:rsidR="00B25945" w:rsidRDefault="00B25945" w:rsidP="00507A32">
            <w:pPr>
              <w:spacing w:line="360" w:lineRule="auto"/>
              <w:jc w:val="center"/>
            </w:pPr>
            <w:r>
              <w:t>117</w:t>
            </w:r>
          </w:p>
        </w:tc>
        <w:tc>
          <w:tcPr>
            <w:tcW w:w="2690" w:type="dxa"/>
          </w:tcPr>
          <w:p w14:paraId="3542E5B7" w14:textId="77777777" w:rsidR="00B25945" w:rsidRDefault="00B25945" w:rsidP="00507A32">
            <w:pPr>
              <w:spacing w:line="360" w:lineRule="auto"/>
              <w:jc w:val="center"/>
            </w:pPr>
            <w:r>
              <w:t>125</w:t>
            </w:r>
          </w:p>
        </w:tc>
      </w:tr>
      <w:tr w:rsidR="00B25945" w14:paraId="1AA81C98" w14:textId="77777777" w:rsidTr="00507A32">
        <w:tc>
          <w:tcPr>
            <w:tcW w:w="3870" w:type="dxa"/>
          </w:tcPr>
          <w:p w14:paraId="03BDCA91" w14:textId="77777777" w:rsidR="00B25945" w:rsidRDefault="00B25945" w:rsidP="00507A32">
            <w:pPr>
              <w:spacing w:line="360" w:lineRule="auto"/>
              <w:jc w:val="center"/>
            </w:pPr>
            <w:r>
              <w:t>Cooling Coil Total Load (GJ)</w:t>
            </w:r>
          </w:p>
        </w:tc>
        <w:tc>
          <w:tcPr>
            <w:tcW w:w="2790" w:type="dxa"/>
          </w:tcPr>
          <w:p w14:paraId="2310D433" w14:textId="77777777" w:rsidR="00B25945" w:rsidRDefault="00B25945" w:rsidP="00507A32">
            <w:pPr>
              <w:spacing w:line="360" w:lineRule="auto"/>
              <w:jc w:val="center"/>
            </w:pPr>
            <w:r>
              <w:t>607</w:t>
            </w:r>
          </w:p>
        </w:tc>
        <w:tc>
          <w:tcPr>
            <w:tcW w:w="2690" w:type="dxa"/>
          </w:tcPr>
          <w:p w14:paraId="57A972DB" w14:textId="77777777" w:rsidR="00B25945" w:rsidRDefault="00B25945" w:rsidP="00507A32">
            <w:pPr>
              <w:spacing w:line="360" w:lineRule="auto"/>
              <w:jc w:val="center"/>
            </w:pPr>
            <w:r>
              <w:t>643</w:t>
            </w:r>
          </w:p>
        </w:tc>
      </w:tr>
      <w:tr w:rsidR="00B25945" w14:paraId="703A9464" w14:textId="77777777" w:rsidTr="00507A32">
        <w:tc>
          <w:tcPr>
            <w:tcW w:w="3870" w:type="dxa"/>
          </w:tcPr>
          <w:p w14:paraId="3E5DAF50" w14:textId="77777777" w:rsidR="00B25945" w:rsidRDefault="00B25945" w:rsidP="00507A32">
            <w:pPr>
              <w:spacing w:line="360" w:lineRule="auto"/>
              <w:jc w:val="center"/>
            </w:pPr>
            <w:r>
              <w:t>Cooling Coil Electric Energy (MWh)</w:t>
            </w:r>
          </w:p>
        </w:tc>
        <w:tc>
          <w:tcPr>
            <w:tcW w:w="2790" w:type="dxa"/>
          </w:tcPr>
          <w:p w14:paraId="2B1B5D77" w14:textId="77777777" w:rsidR="00B25945" w:rsidRDefault="00B25945" w:rsidP="00507A32">
            <w:pPr>
              <w:spacing w:line="360" w:lineRule="auto"/>
              <w:jc w:val="center"/>
            </w:pPr>
            <w:r>
              <w:t>35.7</w:t>
            </w:r>
          </w:p>
        </w:tc>
        <w:tc>
          <w:tcPr>
            <w:tcW w:w="2690" w:type="dxa"/>
          </w:tcPr>
          <w:p w14:paraId="53DD6A0F" w14:textId="77777777" w:rsidR="00B25945" w:rsidRDefault="00B25945" w:rsidP="00507A32">
            <w:pPr>
              <w:spacing w:line="360" w:lineRule="auto"/>
              <w:jc w:val="center"/>
            </w:pPr>
            <w:r>
              <w:t>37.8</w:t>
            </w:r>
          </w:p>
        </w:tc>
      </w:tr>
      <w:tr w:rsidR="00B25945" w14:paraId="4DA749F2" w14:textId="77777777" w:rsidTr="00507A32">
        <w:tc>
          <w:tcPr>
            <w:tcW w:w="3870" w:type="dxa"/>
          </w:tcPr>
          <w:p w14:paraId="125BC375" w14:textId="77777777" w:rsidR="00B25945" w:rsidRDefault="00B25945" w:rsidP="00507A32">
            <w:pPr>
              <w:spacing w:line="360" w:lineRule="auto"/>
              <w:jc w:val="center"/>
            </w:pPr>
            <w:r>
              <w:t>Supply Fan Electric Energy (MWh)</w:t>
            </w:r>
          </w:p>
        </w:tc>
        <w:tc>
          <w:tcPr>
            <w:tcW w:w="2790" w:type="dxa"/>
          </w:tcPr>
          <w:p w14:paraId="65660E2F" w14:textId="77777777" w:rsidR="00B25945" w:rsidRDefault="00B25945" w:rsidP="00507A32">
            <w:pPr>
              <w:spacing w:line="360" w:lineRule="auto"/>
              <w:jc w:val="center"/>
            </w:pPr>
            <w:r>
              <w:t>3.0</w:t>
            </w:r>
          </w:p>
        </w:tc>
        <w:tc>
          <w:tcPr>
            <w:tcW w:w="2690" w:type="dxa"/>
          </w:tcPr>
          <w:p w14:paraId="173B0123" w14:textId="77777777" w:rsidR="00B25945" w:rsidRDefault="00B25945" w:rsidP="00507A32">
            <w:pPr>
              <w:spacing w:line="360" w:lineRule="auto"/>
              <w:jc w:val="center"/>
            </w:pPr>
            <w:r>
              <w:t>3.7</w:t>
            </w:r>
          </w:p>
        </w:tc>
      </w:tr>
      <w:tr w:rsidR="00B25945" w14:paraId="1D6DC8E0" w14:textId="77777777" w:rsidTr="00507A32">
        <w:tc>
          <w:tcPr>
            <w:tcW w:w="3870" w:type="dxa"/>
          </w:tcPr>
          <w:p w14:paraId="25CCA587" w14:textId="77777777" w:rsidR="00B25945" w:rsidRDefault="00B25945" w:rsidP="00507A32">
            <w:pPr>
              <w:spacing w:line="360" w:lineRule="auto"/>
              <w:jc w:val="center"/>
            </w:pPr>
            <w:r>
              <w:t>Total Electric Energy (MWh)</w:t>
            </w:r>
          </w:p>
        </w:tc>
        <w:tc>
          <w:tcPr>
            <w:tcW w:w="2790" w:type="dxa"/>
          </w:tcPr>
          <w:p w14:paraId="36F6F300" w14:textId="77777777" w:rsidR="00B25945" w:rsidRDefault="00B25945" w:rsidP="00507A32">
            <w:pPr>
              <w:spacing w:line="360" w:lineRule="auto"/>
              <w:jc w:val="center"/>
            </w:pPr>
            <w:r>
              <w:t>38.7</w:t>
            </w:r>
          </w:p>
        </w:tc>
        <w:tc>
          <w:tcPr>
            <w:tcW w:w="2690" w:type="dxa"/>
          </w:tcPr>
          <w:p w14:paraId="3AD5215D" w14:textId="77777777" w:rsidR="00B25945" w:rsidRDefault="00B25945" w:rsidP="00507A32">
            <w:pPr>
              <w:spacing w:line="360" w:lineRule="auto"/>
              <w:jc w:val="center"/>
            </w:pPr>
            <w:r>
              <w:t>41.5</w:t>
            </w:r>
          </w:p>
        </w:tc>
      </w:tr>
      <w:tr w:rsidR="00B25945" w14:paraId="3CB71465" w14:textId="77777777" w:rsidTr="00507A32">
        <w:tc>
          <w:tcPr>
            <w:tcW w:w="3870" w:type="dxa"/>
          </w:tcPr>
          <w:p w14:paraId="17BFF5EB" w14:textId="77777777" w:rsidR="00B25945" w:rsidRDefault="00B25945" w:rsidP="00507A32">
            <w:pPr>
              <w:spacing w:line="360" w:lineRule="auto"/>
              <w:jc w:val="center"/>
            </w:pPr>
            <w:r>
              <w:t>System COP</w:t>
            </w:r>
          </w:p>
        </w:tc>
        <w:tc>
          <w:tcPr>
            <w:tcW w:w="2790" w:type="dxa"/>
          </w:tcPr>
          <w:p w14:paraId="3A4A0938" w14:textId="77777777" w:rsidR="00B25945" w:rsidRDefault="004A0991" w:rsidP="00507A32">
            <w:pPr>
              <w:spacing w:line="360" w:lineRule="auto"/>
              <w:jc w:val="center"/>
            </w:pPr>
            <w:r>
              <w:t>4.4</w:t>
            </w:r>
          </w:p>
        </w:tc>
        <w:tc>
          <w:tcPr>
            <w:tcW w:w="2690" w:type="dxa"/>
          </w:tcPr>
          <w:p w14:paraId="455082CF" w14:textId="77777777" w:rsidR="00B25945" w:rsidRDefault="004A0991" w:rsidP="00507A32">
            <w:pPr>
              <w:spacing w:line="360" w:lineRule="auto"/>
              <w:jc w:val="center"/>
            </w:pPr>
            <w:r>
              <w:t>4.3</w:t>
            </w:r>
          </w:p>
        </w:tc>
      </w:tr>
      <w:tr w:rsidR="00B25945" w14:paraId="582E9CFC" w14:textId="77777777" w:rsidTr="00507A32">
        <w:tc>
          <w:tcPr>
            <w:tcW w:w="3870" w:type="dxa"/>
          </w:tcPr>
          <w:p w14:paraId="56962E52" w14:textId="77777777" w:rsidR="00B25945" w:rsidRDefault="00B25945" w:rsidP="00507A32">
            <w:pPr>
              <w:spacing w:line="360" w:lineRule="auto"/>
              <w:jc w:val="center"/>
            </w:pPr>
            <w:r>
              <w:t>Total PCM (kg)</w:t>
            </w:r>
          </w:p>
        </w:tc>
        <w:tc>
          <w:tcPr>
            <w:tcW w:w="2790" w:type="dxa"/>
          </w:tcPr>
          <w:p w14:paraId="5A7BF281" w14:textId="77777777" w:rsidR="00B25945" w:rsidRDefault="00FD4154" w:rsidP="00507A32">
            <w:pPr>
              <w:spacing w:line="360" w:lineRule="auto"/>
              <w:jc w:val="center"/>
            </w:pPr>
            <w:r>
              <w:t>—</w:t>
            </w:r>
          </w:p>
        </w:tc>
        <w:tc>
          <w:tcPr>
            <w:tcW w:w="2690" w:type="dxa"/>
          </w:tcPr>
          <w:p w14:paraId="60131C39" w14:textId="77777777" w:rsidR="00B25945" w:rsidRDefault="00B25945" w:rsidP="00507A32">
            <w:pPr>
              <w:spacing w:line="360" w:lineRule="auto"/>
              <w:jc w:val="center"/>
            </w:pPr>
            <w:r>
              <w:t>1915</w:t>
            </w:r>
          </w:p>
        </w:tc>
      </w:tr>
      <w:tr w:rsidR="00B25945" w14:paraId="1E4C4C40" w14:textId="77777777" w:rsidTr="00507A32">
        <w:tc>
          <w:tcPr>
            <w:tcW w:w="3870" w:type="dxa"/>
          </w:tcPr>
          <w:p w14:paraId="0F494711" w14:textId="77777777" w:rsidR="00B25945" w:rsidRDefault="00B25945" w:rsidP="00507A32">
            <w:pPr>
              <w:spacing w:line="360" w:lineRule="auto"/>
              <w:jc w:val="center"/>
            </w:pPr>
            <w:r>
              <w:t>Total Electricity Cost ($)</w:t>
            </w:r>
          </w:p>
        </w:tc>
        <w:tc>
          <w:tcPr>
            <w:tcW w:w="2790" w:type="dxa"/>
          </w:tcPr>
          <w:p w14:paraId="093810A6" w14:textId="77777777" w:rsidR="00B25945" w:rsidRDefault="00B25945" w:rsidP="00507A32">
            <w:pPr>
              <w:spacing w:line="360" w:lineRule="auto"/>
              <w:jc w:val="center"/>
            </w:pPr>
            <w:r>
              <w:t>7227</w:t>
            </w:r>
          </w:p>
        </w:tc>
        <w:tc>
          <w:tcPr>
            <w:tcW w:w="2690" w:type="dxa"/>
          </w:tcPr>
          <w:p w14:paraId="46E36FFE" w14:textId="77777777" w:rsidR="00B25945" w:rsidRDefault="00B25945" w:rsidP="00507A32">
            <w:pPr>
              <w:spacing w:line="360" w:lineRule="auto"/>
              <w:jc w:val="center"/>
            </w:pPr>
            <w:r>
              <w:t>6338</w:t>
            </w:r>
          </w:p>
        </w:tc>
      </w:tr>
      <w:tr w:rsidR="00B25945" w14:paraId="2E35AEC8" w14:textId="77777777" w:rsidTr="00507A32">
        <w:tc>
          <w:tcPr>
            <w:tcW w:w="3870" w:type="dxa"/>
          </w:tcPr>
          <w:p w14:paraId="7015F915" w14:textId="77777777" w:rsidR="00B25945" w:rsidRDefault="00B25945" w:rsidP="00507A32">
            <w:pPr>
              <w:spacing w:line="360" w:lineRule="auto"/>
              <w:jc w:val="center"/>
            </w:pPr>
            <w:r>
              <w:t>On-Peak Electric Energy (kWh)</w:t>
            </w:r>
          </w:p>
        </w:tc>
        <w:tc>
          <w:tcPr>
            <w:tcW w:w="2790" w:type="dxa"/>
          </w:tcPr>
          <w:p w14:paraId="16017F8F" w14:textId="77777777" w:rsidR="00B25945" w:rsidRDefault="00B25945" w:rsidP="00507A32">
            <w:pPr>
              <w:spacing w:line="360" w:lineRule="auto"/>
              <w:jc w:val="center"/>
            </w:pPr>
            <w:r>
              <w:t>16325</w:t>
            </w:r>
          </w:p>
        </w:tc>
        <w:tc>
          <w:tcPr>
            <w:tcW w:w="2690" w:type="dxa"/>
          </w:tcPr>
          <w:p w14:paraId="52875E33" w14:textId="77777777" w:rsidR="00B25945" w:rsidRDefault="00B25945" w:rsidP="00507A32">
            <w:pPr>
              <w:spacing w:line="360" w:lineRule="auto"/>
              <w:jc w:val="center"/>
            </w:pPr>
            <w:r>
              <w:t>12251</w:t>
            </w:r>
          </w:p>
        </w:tc>
      </w:tr>
    </w:tbl>
    <w:p w14:paraId="518C6D9F" w14:textId="521288DE" w:rsidR="00D444F0" w:rsidRPr="00D444F0" w:rsidRDefault="004F1374" w:rsidP="00D102D0">
      <w:pPr>
        <w:pStyle w:val="Caption"/>
        <w:keepNext/>
        <w:spacing w:line="480" w:lineRule="auto"/>
        <w:rPr>
          <w:color w:val="000000" w:themeColor="text1"/>
          <w:sz w:val="24"/>
          <w:szCs w:val="24"/>
        </w:rPr>
      </w:pPr>
      <w:bookmarkStart w:id="140" w:name="_Ref57837937"/>
      <w:r>
        <w:rPr>
          <w:color w:val="000000" w:themeColor="text1"/>
          <w:sz w:val="24"/>
          <w:szCs w:val="24"/>
        </w:rPr>
        <w:br/>
      </w:r>
      <w:bookmarkStart w:id="141" w:name="_Toc58975154"/>
      <w:r w:rsidR="00D444F0" w:rsidRPr="00D444F0">
        <w:rPr>
          <w:color w:val="000000" w:themeColor="text1"/>
          <w:sz w:val="24"/>
          <w:szCs w:val="24"/>
        </w:rPr>
        <w:t xml:space="preserve">Table </w:t>
      </w:r>
      <w:r w:rsidR="00CD266A">
        <w:rPr>
          <w:color w:val="000000" w:themeColor="text1"/>
          <w:sz w:val="24"/>
          <w:szCs w:val="24"/>
        </w:rPr>
        <w:fldChar w:fldCharType="begin"/>
      </w:r>
      <w:r w:rsidR="00CD266A">
        <w:rPr>
          <w:color w:val="000000" w:themeColor="text1"/>
          <w:sz w:val="24"/>
          <w:szCs w:val="24"/>
        </w:rPr>
        <w:instrText xml:space="preserve"> STYLEREF 2 \s </w:instrText>
      </w:r>
      <w:r w:rsidR="00CD266A">
        <w:rPr>
          <w:color w:val="000000" w:themeColor="text1"/>
          <w:sz w:val="24"/>
          <w:szCs w:val="24"/>
        </w:rPr>
        <w:fldChar w:fldCharType="separate"/>
      </w:r>
      <w:r w:rsidR="000A0DA3">
        <w:rPr>
          <w:noProof/>
          <w:color w:val="000000" w:themeColor="text1"/>
          <w:sz w:val="24"/>
          <w:szCs w:val="24"/>
        </w:rPr>
        <w:t>4</w:t>
      </w:r>
      <w:r w:rsidR="00CD266A">
        <w:rPr>
          <w:color w:val="000000" w:themeColor="text1"/>
          <w:sz w:val="24"/>
          <w:szCs w:val="24"/>
        </w:rPr>
        <w:fldChar w:fldCharType="end"/>
      </w:r>
      <w:r w:rsidR="00CD266A">
        <w:rPr>
          <w:color w:val="000000" w:themeColor="text1"/>
          <w:sz w:val="24"/>
          <w:szCs w:val="24"/>
        </w:rPr>
        <w:t>.</w:t>
      </w:r>
      <w:r w:rsidR="00CD266A">
        <w:rPr>
          <w:color w:val="000000" w:themeColor="text1"/>
          <w:sz w:val="24"/>
          <w:szCs w:val="24"/>
        </w:rPr>
        <w:fldChar w:fldCharType="begin"/>
      </w:r>
      <w:r w:rsidR="00CD266A">
        <w:rPr>
          <w:color w:val="000000" w:themeColor="text1"/>
          <w:sz w:val="24"/>
          <w:szCs w:val="24"/>
        </w:rPr>
        <w:instrText xml:space="preserve"> SEQ Table \* ARABIC \s 2 </w:instrText>
      </w:r>
      <w:r w:rsidR="00CD266A">
        <w:rPr>
          <w:color w:val="000000" w:themeColor="text1"/>
          <w:sz w:val="24"/>
          <w:szCs w:val="24"/>
        </w:rPr>
        <w:fldChar w:fldCharType="separate"/>
      </w:r>
      <w:r w:rsidR="000A0DA3">
        <w:rPr>
          <w:noProof/>
          <w:color w:val="000000" w:themeColor="text1"/>
          <w:sz w:val="24"/>
          <w:szCs w:val="24"/>
        </w:rPr>
        <w:t>3</w:t>
      </w:r>
      <w:r w:rsidR="00CD266A">
        <w:rPr>
          <w:color w:val="000000" w:themeColor="text1"/>
          <w:sz w:val="24"/>
          <w:szCs w:val="24"/>
        </w:rPr>
        <w:fldChar w:fldCharType="end"/>
      </w:r>
      <w:bookmarkEnd w:id="140"/>
      <w:r w:rsidR="00D444F0" w:rsidRPr="00D444F0">
        <w:rPr>
          <w:color w:val="000000" w:themeColor="text1"/>
          <w:sz w:val="24"/>
          <w:szCs w:val="24"/>
        </w:rPr>
        <w:t>. Miami - Cooling season total energy and electricity cost</w:t>
      </w:r>
      <w:bookmarkEnd w:id="141"/>
    </w:p>
    <w:tbl>
      <w:tblPr>
        <w:tblStyle w:val="TableGrid"/>
        <w:tblW w:w="0" w:type="auto"/>
        <w:tblLook w:val="04A0" w:firstRow="1" w:lastRow="0" w:firstColumn="1" w:lastColumn="0" w:noHBand="0" w:noVBand="1"/>
      </w:tblPr>
      <w:tblGrid>
        <w:gridCol w:w="3870"/>
        <w:gridCol w:w="2790"/>
        <w:gridCol w:w="2690"/>
      </w:tblGrid>
      <w:tr w:rsidR="00B25945" w14:paraId="30928F6E" w14:textId="77777777" w:rsidTr="004F1374">
        <w:tc>
          <w:tcPr>
            <w:tcW w:w="3870" w:type="dxa"/>
            <w:tcBorders>
              <w:top w:val="nil"/>
              <w:left w:val="nil"/>
            </w:tcBorders>
          </w:tcPr>
          <w:p w14:paraId="135641BC" w14:textId="77777777" w:rsidR="00B25945" w:rsidRDefault="00B25945" w:rsidP="004F1374">
            <w:pPr>
              <w:spacing w:line="360" w:lineRule="auto"/>
              <w:jc w:val="center"/>
            </w:pPr>
            <w:bookmarkStart w:id="142" w:name="_Hlk58567019"/>
          </w:p>
        </w:tc>
        <w:tc>
          <w:tcPr>
            <w:tcW w:w="2790" w:type="dxa"/>
            <w:shd w:val="clear" w:color="auto" w:fill="D9D9D9" w:themeFill="background1" w:themeFillShade="D9"/>
          </w:tcPr>
          <w:p w14:paraId="6F247C05" w14:textId="77777777" w:rsidR="00B25945" w:rsidRDefault="00B25945" w:rsidP="004F1374">
            <w:pPr>
              <w:spacing w:line="360" w:lineRule="auto"/>
              <w:jc w:val="center"/>
            </w:pPr>
            <w:r>
              <w:t>Baseline</w:t>
            </w:r>
          </w:p>
        </w:tc>
        <w:tc>
          <w:tcPr>
            <w:tcW w:w="2690" w:type="dxa"/>
            <w:shd w:val="clear" w:color="auto" w:fill="D9D9D9" w:themeFill="background1" w:themeFillShade="D9"/>
          </w:tcPr>
          <w:p w14:paraId="65B6CAE5" w14:textId="77777777" w:rsidR="00B25945" w:rsidRDefault="00B25945" w:rsidP="004F1374">
            <w:pPr>
              <w:spacing w:line="360" w:lineRule="auto"/>
              <w:jc w:val="center"/>
            </w:pPr>
            <w:r>
              <w:t>PCM-equipped</w:t>
            </w:r>
          </w:p>
        </w:tc>
      </w:tr>
      <w:tr w:rsidR="00B25945" w14:paraId="77D2A17F" w14:textId="77777777" w:rsidTr="004F1374">
        <w:tc>
          <w:tcPr>
            <w:tcW w:w="3870" w:type="dxa"/>
          </w:tcPr>
          <w:p w14:paraId="01953972" w14:textId="77777777" w:rsidR="00B25945" w:rsidRDefault="00B25945" w:rsidP="004F1374">
            <w:pPr>
              <w:spacing w:line="360" w:lineRule="auto"/>
              <w:jc w:val="center"/>
            </w:pPr>
            <w:r>
              <w:t>Cooling Coil Sensible Load (GJ)</w:t>
            </w:r>
          </w:p>
        </w:tc>
        <w:tc>
          <w:tcPr>
            <w:tcW w:w="2790" w:type="dxa"/>
          </w:tcPr>
          <w:p w14:paraId="54C96CA8" w14:textId="77777777" w:rsidR="00B25945" w:rsidRDefault="00B25945" w:rsidP="004F1374">
            <w:pPr>
              <w:spacing w:line="360" w:lineRule="auto"/>
              <w:jc w:val="center"/>
            </w:pPr>
            <w:r>
              <w:t>488</w:t>
            </w:r>
          </w:p>
        </w:tc>
        <w:tc>
          <w:tcPr>
            <w:tcW w:w="2690" w:type="dxa"/>
          </w:tcPr>
          <w:p w14:paraId="4E5A433F" w14:textId="77777777" w:rsidR="00B25945" w:rsidRDefault="00B25945" w:rsidP="004F1374">
            <w:pPr>
              <w:spacing w:line="360" w:lineRule="auto"/>
              <w:jc w:val="center"/>
            </w:pPr>
            <w:r>
              <w:t>521</w:t>
            </w:r>
          </w:p>
        </w:tc>
      </w:tr>
      <w:tr w:rsidR="00B25945" w14:paraId="1100117C" w14:textId="77777777" w:rsidTr="004F1374">
        <w:tc>
          <w:tcPr>
            <w:tcW w:w="3870" w:type="dxa"/>
          </w:tcPr>
          <w:p w14:paraId="668A8EA1" w14:textId="77777777" w:rsidR="00B25945" w:rsidRDefault="00B25945" w:rsidP="004F1374">
            <w:pPr>
              <w:spacing w:line="360" w:lineRule="auto"/>
              <w:jc w:val="center"/>
            </w:pPr>
            <w:r>
              <w:t>Cooling Coil Latent Load (GJ)</w:t>
            </w:r>
          </w:p>
        </w:tc>
        <w:tc>
          <w:tcPr>
            <w:tcW w:w="2790" w:type="dxa"/>
          </w:tcPr>
          <w:p w14:paraId="6C8E9C50" w14:textId="77777777" w:rsidR="00B25945" w:rsidRDefault="00B25945" w:rsidP="004F1374">
            <w:pPr>
              <w:spacing w:line="360" w:lineRule="auto"/>
              <w:jc w:val="center"/>
            </w:pPr>
            <w:r>
              <w:t>392</w:t>
            </w:r>
          </w:p>
        </w:tc>
        <w:tc>
          <w:tcPr>
            <w:tcW w:w="2690" w:type="dxa"/>
          </w:tcPr>
          <w:p w14:paraId="360FA37F" w14:textId="77777777" w:rsidR="00B25945" w:rsidRDefault="00B25945" w:rsidP="004F1374">
            <w:pPr>
              <w:spacing w:line="360" w:lineRule="auto"/>
              <w:jc w:val="center"/>
            </w:pPr>
            <w:r>
              <w:t>403</w:t>
            </w:r>
          </w:p>
        </w:tc>
      </w:tr>
      <w:tr w:rsidR="00B25945" w14:paraId="00E127E7" w14:textId="77777777" w:rsidTr="004F1374">
        <w:tc>
          <w:tcPr>
            <w:tcW w:w="3870" w:type="dxa"/>
          </w:tcPr>
          <w:p w14:paraId="4AAB8D6D" w14:textId="77777777" w:rsidR="00B25945" w:rsidRDefault="00B25945" w:rsidP="004F1374">
            <w:pPr>
              <w:spacing w:line="360" w:lineRule="auto"/>
              <w:jc w:val="center"/>
            </w:pPr>
            <w:r>
              <w:t>Cooling Coil Total Load (GJ)</w:t>
            </w:r>
          </w:p>
        </w:tc>
        <w:tc>
          <w:tcPr>
            <w:tcW w:w="2790" w:type="dxa"/>
          </w:tcPr>
          <w:p w14:paraId="325D5E19" w14:textId="77777777" w:rsidR="00B25945" w:rsidRDefault="00B25945" w:rsidP="004F1374">
            <w:pPr>
              <w:spacing w:line="360" w:lineRule="auto"/>
              <w:jc w:val="center"/>
            </w:pPr>
            <w:r>
              <w:t>880</w:t>
            </w:r>
          </w:p>
        </w:tc>
        <w:tc>
          <w:tcPr>
            <w:tcW w:w="2690" w:type="dxa"/>
          </w:tcPr>
          <w:p w14:paraId="42EFB435" w14:textId="77777777" w:rsidR="00B25945" w:rsidRDefault="00B25945" w:rsidP="004F1374">
            <w:pPr>
              <w:spacing w:line="360" w:lineRule="auto"/>
              <w:jc w:val="center"/>
            </w:pPr>
            <w:r>
              <w:t>924</w:t>
            </w:r>
          </w:p>
        </w:tc>
      </w:tr>
      <w:tr w:rsidR="00B25945" w14:paraId="26857215" w14:textId="77777777" w:rsidTr="004F1374">
        <w:tc>
          <w:tcPr>
            <w:tcW w:w="3870" w:type="dxa"/>
          </w:tcPr>
          <w:p w14:paraId="58C489CE" w14:textId="77777777" w:rsidR="00B25945" w:rsidRDefault="00B25945" w:rsidP="004F1374">
            <w:pPr>
              <w:spacing w:line="360" w:lineRule="auto"/>
              <w:jc w:val="center"/>
            </w:pPr>
            <w:r>
              <w:t>Cooling Coil Electric Energy (MWh)</w:t>
            </w:r>
          </w:p>
        </w:tc>
        <w:tc>
          <w:tcPr>
            <w:tcW w:w="2790" w:type="dxa"/>
          </w:tcPr>
          <w:p w14:paraId="06E78938" w14:textId="77777777" w:rsidR="00B25945" w:rsidRDefault="00B25945" w:rsidP="004F1374">
            <w:pPr>
              <w:spacing w:line="360" w:lineRule="auto"/>
              <w:jc w:val="center"/>
            </w:pPr>
            <w:r>
              <w:t>51.2</w:t>
            </w:r>
          </w:p>
        </w:tc>
        <w:tc>
          <w:tcPr>
            <w:tcW w:w="2690" w:type="dxa"/>
          </w:tcPr>
          <w:p w14:paraId="7B87DF10" w14:textId="77777777" w:rsidR="00B25945" w:rsidRDefault="00B25945" w:rsidP="004F1374">
            <w:pPr>
              <w:spacing w:line="360" w:lineRule="auto"/>
              <w:jc w:val="center"/>
            </w:pPr>
            <w:r>
              <w:t>55.2</w:t>
            </w:r>
          </w:p>
        </w:tc>
      </w:tr>
      <w:tr w:rsidR="00B25945" w14:paraId="6505729C" w14:textId="77777777" w:rsidTr="004F1374">
        <w:tc>
          <w:tcPr>
            <w:tcW w:w="3870" w:type="dxa"/>
          </w:tcPr>
          <w:p w14:paraId="68766079" w14:textId="77777777" w:rsidR="00B25945" w:rsidRDefault="00B25945" w:rsidP="004F1374">
            <w:pPr>
              <w:spacing w:line="360" w:lineRule="auto"/>
              <w:jc w:val="center"/>
            </w:pPr>
            <w:r>
              <w:t>Supply Fan Electric Energy (MWh)</w:t>
            </w:r>
          </w:p>
        </w:tc>
        <w:tc>
          <w:tcPr>
            <w:tcW w:w="2790" w:type="dxa"/>
          </w:tcPr>
          <w:p w14:paraId="206001C9" w14:textId="77777777" w:rsidR="00B25945" w:rsidRDefault="00B25945" w:rsidP="004F1374">
            <w:pPr>
              <w:spacing w:line="360" w:lineRule="auto"/>
              <w:jc w:val="center"/>
            </w:pPr>
            <w:r>
              <w:t>3.1</w:t>
            </w:r>
          </w:p>
        </w:tc>
        <w:tc>
          <w:tcPr>
            <w:tcW w:w="2690" w:type="dxa"/>
          </w:tcPr>
          <w:p w14:paraId="1E315137" w14:textId="77777777" w:rsidR="00B25945" w:rsidRDefault="00B25945" w:rsidP="004F1374">
            <w:pPr>
              <w:spacing w:line="360" w:lineRule="auto"/>
              <w:jc w:val="center"/>
            </w:pPr>
            <w:r>
              <w:t>3.6</w:t>
            </w:r>
          </w:p>
        </w:tc>
      </w:tr>
      <w:tr w:rsidR="00B25945" w14:paraId="3AD9CD7A" w14:textId="77777777" w:rsidTr="004F1374">
        <w:tc>
          <w:tcPr>
            <w:tcW w:w="3870" w:type="dxa"/>
          </w:tcPr>
          <w:p w14:paraId="1D0ABD64" w14:textId="77777777" w:rsidR="00B25945" w:rsidRDefault="00B25945" w:rsidP="004F1374">
            <w:pPr>
              <w:spacing w:line="360" w:lineRule="auto"/>
              <w:jc w:val="center"/>
            </w:pPr>
            <w:r>
              <w:t>Total Electric Energy (MWh)</w:t>
            </w:r>
          </w:p>
        </w:tc>
        <w:tc>
          <w:tcPr>
            <w:tcW w:w="2790" w:type="dxa"/>
          </w:tcPr>
          <w:p w14:paraId="40105C53" w14:textId="77777777" w:rsidR="00B25945" w:rsidRDefault="00B25945" w:rsidP="004F1374">
            <w:pPr>
              <w:spacing w:line="360" w:lineRule="auto"/>
              <w:jc w:val="center"/>
            </w:pPr>
            <w:r>
              <w:t>54.3</w:t>
            </w:r>
          </w:p>
        </w:tc>
        <w:tc>
          <w:tcPr>
            <w:tcW w:w="2690" w:type="dxa"/>
          </w:tcPr>
          <w:p w14:paraId="4EB2C26E" w14:textId="77777777" w:rsidR="00B25945" w:rsidRDefault="00B25945" w:rsidP="004F1374">
            <w:pPr>
              <w:spacing w:line="360" w:lineRule="auto"/>
              <w:jc w:val="center"/>
            </w:pPr>
            <w:r>
              <w:t>58.8</w:t>
            </w:r>
          </w:p>
        </w:tc>
      </w:tr>
      <w:tr w:rsidR="00B25945" w14:paraId="19685BA0" w14:textId="77777777" w:rsidTr="004F1374">
        <w:tc>
          <w:tcPr>
            <w:tcW w:w="3870" w:type="dxa"/>
          </w:tcPr>
          <w:p w14:paraId="50ACA127" w14:textId="77777777" w:rsidR="00B25945" w:rsidRDefault="00B25945" w:rsidP="004F1374">
            <w:pPr>
              <w:spacing w:line="360" w:lineRule="auto"/>
              <w:jc w:val="center"/>
            </w:pPr>
            <w:r>
              <w:t>System COP</w:t>
            </w:r>
          </w:p>
        </w:tc>
        <w:tc>
          <w:tcPr>
            <w:tcW w:w="2790" w:type="dxa"/>
          </w:tcPr>
          <w:p w14:paraId="09AF3B39" w14:textId="77777777" w:rsidR="00B25945" w:rsidRDefault="004A0991" w:rsidP="004F1374">
            <w:pPr>
              <w:spacing w:line="360" w:lineRule="auto"/>
              <w:jc w:val="center"/>
            </w:pPr>
            <w:r>
              <w:t>4.5</w:t>
            </w:r>
          </w:p>
        </w:tc>
        <w:tc>
          <w:tcPr>
            <w:tcW w:w="2690" w:type="dxa"/>
          </w:tcPr>
          <w:p w14:paraId="227FBC52" w14:textId="77777777" w:rsidR="00B25945" w:rsidRDefault="00AF430F" w:rsidP="004F1374">
            <w:pPr>
              <w:spacing w:line="360" w:lineRule="auto"/>
              <w:jc w:val="center"/>
            </w:pPr>
            <w:r>
              <w:t>4.4</w:t>
            </w:r>
          </w:p>
        </w:tc>
      </w:tr>
      <w:tr w:rsidR="00B25945" w14:paraId="5660989E" w14:textId="77777777" w:rsidTr="004F1374">
        <w:tc>
          <w:tcPr>
            <w:tcW w:w="3870" w:type="dxa"/>
          </w:tcPr>
          <w:p w14:paraId="538FC7B0" w14:textId="77777777" w:rsidR="00B25945" w:rsidRDefault="00B25945" w:rsidP="004F1374">
            <w:pPr>
              <w:spacing w:line="360" w:lineRule="auto"/>
              <w:jc w:val="center"/>
            </w:pPr>
            <w:r>
              <w:t>Total PCM (kg)</w:t>
            </w:r>
          </w:p>
        </w:tc>
        <w:tc>
          <w:tcPr>
            <w:tcW w:w="2790" w:type="dxa"/>
          </w:tcPr>
          <w:p w14:paraId="4DEC9E7A" w14:textId="77777777" w:rsidR="00B25945" w:rsidRDefault="00FD4154" w:rsidP="004F1374">
            <w:pPr>
              <w:spacing w:line="360" w:lineRule="auto"/>
              <w:jc w:val="center"/>
            </w:pPr>
            <w:r>
              <w:t>—</w:t>
            </w:r>
          </w:p>
        </w:tc>
        <w:tc>
          <w:tcPr>
            <w:tcW w:w="2690" w:type="dxa"/>
          </w:tcPr>
          <w:p w14:paraId="09888B9C" w14:textId="77777777" w:rsidR="00B25945" w:rsidRDefault="00B25945" w:rsidP="004F1374">
            <w:pPr>
              <w:spacing w:line="360" w:lineRule="auto"/>
              <w:jc w:val="center"/>
            </w:pPr>
            <w:r>
              <w:t>2418</w:t>
            </w:r>
          </w:p>
        </w:tc>
      </w:tr>
      <w:tr w:rsidR="00B25945" w14:paraId="6BFE24BB" w14:textId="77777777" w:rsidTr="004F1374">
        <w:tc>
          <w:tcPr>
            <w:tcW w:w="3870" w:type="dxa"/>
          </w:tcPr>
          <w:p w14:paraId="52CBC109" w14:textId="77777777" w:rsidR="00B25945" w:rsidRDefault="00B25945" w:rsidP="004F1374">
            <w:pPr>
              <w:spacing w:line="360" w:lineRule="auto"/>
              <w:jc w:val="center"/>
            </w:pPr>
            <w:r>
              <w:t>Total Electricity Cost ($)</w:t>
            </w:r>
          </w:p>
        </w:tc>
        <w:tc>
          <w:tcPr>
            <w:tcW w:w="2790" w:type="dxa"/>
          </w:tcPr>
          <w:p w14:paraId="6DB955BA" w14:textId="77777777" w:rsidR="00B25945" w:rsidRDefault="00B25945" w:rsidP="004F1374">
            <w:pPr>
              <w:spacing w:line="360" w:lineRule="auto"/>
              <w:jc w:val="center"/>
            </w:pPr>
            <w:r>
              <w:t>4940</w:t>
            </w:r>
          </w:p>
        </w:tc>
        <w:tc>
          <w:tcPr>
            <w:tcW w:w="2690" w:type="dxa"/>
          </w:tcPr>
          <w:p w14:paraId="7A1AAA24" w14:textId="77777777" w:rsidR="00B25945" w:rsidRDefault="00B25945" w:rsidP="004F1374">
            <w:pPr>
              <w:spacing w:line="360" w:lineRule="auto"/>
              <w:jc w:val="center"/>
            </w:pPr>
            <w:r>
              <w:t>4468</w:t>
            </w:r>
          </w:p>
        </w:tc>
      </w:tr>
      <w:tr w:rsidR="00B25945" w14:paraId="69D67806" w14:textId="77777777" w:rsidTr="004F1374">
        <w:tc>
          <w:tcPr>
            <w:tcW w:w="3870" w:type="dxa"/>
          </w:tcPr>
          <w:p w14:paraId="0FD40B4E" w14:textId="77777777" w:rsidR="00B25945" w:rsidRDefault="00B25945" w:rsidP="004F1374">
            <w:pPr>
              <w:spacing w:line="360" w:lineRule="auto"/>
              <w:jc w:val="center"/>
            </w:pPr>
            <w:r>
              <w:t>On-Peak Electric Energy (kWh)</w:t>
            </w:r>
          </w:p>
        </w:tc>
        <w:tc>
          <w:tcPr>
            <w:tcW w:w="2790" w:type="dxa"/>
          </w:tcPr>
          <w:p w14:paraId="54C25C11" w14:textId="77777777" w:rsidR="00B25945" w:rsidRDefault="00B25945" w:rsidP="004F1374">
            <w:pPr>
              <w:spacing w:line="360" w:lineRule="auto"/>
              <w:jc w:val="center"/>
            </w:pPr>
            <w:r>
              <w:t>22602</w:t>
            </w:r>
          </w:p>
        </w:tc>
        <w:tc>
          <w:tcPr>
            <w:tcW w:w="2690" w:type="dxa"/>
          </w:tcPr>
          <w:p w14:paraId="3F52E2E0" w14:textId="77777777" w:rsidR="00B25945" w:rsidRDefault="00B25945" w:rsidP="004F1374">
            <w:pPr>
              <w:spacing w:line="360" w:lineRule="auto"/>
              <w:jc w:val="center"/>
            </w:pPr>
            <w:r>
              <w:t>18091</w:t>
            </w:r>
          </w:p>
        </w:tc>
      </w:tr>
      <w:bookmarkEnd w:id="142"/>
    </w:tbl>
    <w:p w14:paraId="63C77769" w14:textId="77777777" w:rsidR="004A0991" w:rsidRDefault="004A0991" w:rsidP="00D102D0">
      <w:pPr>
        <w:spacing w:line="480" w:lineRule="auto"/>
      </w:pPr>
    </w:p>
    <w:p w14:paraId="763CF34C" w14:textId="3143C0DE" w:rsidR="00D444F0" w:rsidRPr="00D444F0" w:rsidRDefault="00D444F0" w:rsidP="00D102D0">
      <w:pPr>
        <w:pStyle w:val="Caption"/>
        <w:keepNext/>
        <w:spacing w:line="480" w:lineRule="auto"/>
        <w:rPr>
          <w:color w:val="000000" w:themeColor="text1"/>
          <w:sz w:val="24"/>
          <w:szCs w:val="24"/>
        </w:rPr>
      </w:pPr>
      <w:bookmarkStart w:id="143" w:name="_Ref57837939"/>
      <w:bookmarkStart w:id="144" w:name="_Toc58975155"/>
      <w:r w:rsidRPr="00D444F0">
        <w:rPr>
          <w:color w:val="000000" w:themeColor="text1"/>
          <w:sz w:val="24"/>
          <w:szCs w:val="24"/>
        </w:rPr>
        <w:lastRenderedPageBreak/>
        <w:t xml:space="preserve">Table </w:t>
      </w:r>
      <w:r w:rsidR="00CD266A">
        <w:rPr>
          <w:color w:val="000000" w:themeColor="text1"/>
          <w:sz w:val="24"/>
          <w:szCs w:val="24"/>
        </w:rPr>
        <w:fldChar w:fldCharType="begin"/>
      </w:r>
      <w:r w:rsidR="00CD266A">
        <w:rPr>
          <w:color w:val="000000" w:themeColor="text1"/>
          <w:sz w:val="24"/>
          <w:szCs w:val="24"/>
        </w:rPr>
        <w:instrText xml:space="preserve"> STYLEREF 2 \s </w:instrText>
      </w:r>
      <w:r w:rsidR="00CD266A">
        <w:rPr>
          <w:color w:val="000000" w:themeColor="text1"/>
          <w:sz w:val="24"/>
          <w:szCs w:val="24"/>
        </w:rPr>
        <w:fldChar w:fldCharType="separate"/>
      </w:r>
      <w:r w:rsidR="000A0DA3">
        <w:rPr>
          <w:noProof/>
          <w:color w:val="000000" w:themeColor="text1"/>
          <w:sz w:val="24"/>
          <w:szCs w:val="24"/>
        </w:rPr>
        <w:t>4</w:t>
      </w:r>
      <w:r w:rsidR="00CD266A">
        <w:rPr>
          <w:color w:val="000000" w:themeColor="text1"/>
          <w:sz w:val="24"/>
          <w:szCs w:val="24"/>
        </w:rPr>
        <w:fldChar w:fldCharType="end"/>
      </w:r>
      <w:r w:rsidR="00CD266A">
        <w:rPr>
          <w:color w:val="000000" w:themeColor="text1"/>
          <w:sz w:val="24"/>
          <w:szCs w:val="24"/>
        </w:rPr>
        <w:t>.</w:t>
      </w:r>
      <w:r w:rsidR="00CD266A">
        <w:rPr>
          <w:color w:val="000000" w:themeColor="text1"/>
          <w:sz w:val="24"/>
          <w:szCs w:val="24"/>
        </w:rPr>
        <w:fldChar w:fldCharType="begin"/>
      </w:r>
      <w:r w:rsidR="00CD266A">
        <w:rPr>
          <w:color w:val="000000" w:themeColor="text1"/>
          <w:sz w:val="24"/>
          <w:szCs w:val="24"/>
        </w:rPr>
        <w:instrText xml:space="preserve"> SEQ Table \* ARABIC \s 2 </w:instrText>
      </w:r>
      <w:r w:rsidR="00CD266A">
        <w:rPr>
          <w:color w:val="000000" w:themeColor="text1"/>
          <w:sz w:val="24"/>
          <w:szCs w:val="24"/>
        </w:rPr>
        <w:fldChar w:fldCharType="separate"/>
      </w:r>
      <w:r w:rsidR="000A0DA3">
        <w:rPr>
          <w:noProof/>
          <w:color w:val="000000" w:themeColor="text1"/>
          <w:sz w:val="24"/>
          <w:szCs w:val="24"/>
        </w:rPr>
        <w:t>4</w:t>
      </w:r>
      <w:r w:rsidR="00CD266A">
        <w:rPr>
          <w:color w:val="000000" w:themeColor="text1"/>
          <w:sz w:val="24"/>
          <w:szCs w:val="24"/>
        </w:rPr>
        <w:fldChar w:fldCharType="end"/>
      </w:r>
      <w:bookmarkEnd w:id="143"/>
      <w:r w:rsidRPr="00D444F0">
        <w:rPr>
          <w:color w:val="000000" w:themeColor="text1"/>
          <w:sz w:val="24"/>
          <w:szCs w:val="24"/>
        </w:rPr>
        <w:t>. Buffalo - Cooling season total energy and electricity cost</w:t>
      </w:r>
      <w:bookmarkEnd w:id="144"/>
    </w:p>
    <w:tbl>
      <w:tblPr>
        <w:tblStyle w:val="TableGrid"/>
        <w:tblW w:w="0" w:type="auto"/>
        <w:tblLook w:val="04A0" w:firstRow="1" w:lastRow="0" w:firstColumn="1" w:lastColumn="0" w:noHBand="0" w:noVBand="1"/>
      </w:tblPr>
      <w:tblGrid>
        <w:gridCol w:w="3870"/>
        <w:gridCol w:w="2790"/>
        <w:gridCol w:w="2690"/>
      </w:tblGrid>
      <w:tr w:rsidR="00B25945" w14:paraId="39519F6F" w14:textId="77777777" w:rsidTr="004F1374">
        <w:tc>
          <w:tcPr>
            <w:tcW w:w="3870" w:type="dxa"/>
            <w:tcBorders>
              <w:top w:val="nil"/>
              <w:left w:val="nil"/>
            </w:tcBorders>
          </w:tcPr>
          <w:p w14:paraId="1B4EA9FD" w14:textId="77777777" w:rsidR="00B25945" w:rsidRDefault="00B25945" w:rsidP="004F1374">
            <w:pPr>
              <w:spacing w:line="360" w:lineRule="auto"/>
              <w:jc w:val="center"/>
            </w:pPr>
          </w:p>
        </w:tc>
        <w:tc>
          <w:tcPr>
            <w:tcW w:w="2790" w:type="dxa"/>
            <w:shd w:val="clear" w:color="auto" w:fill="D9D9D9" w:themeFill="background1" w:themeFillShade="D9"/>
          </w:tcPr>
          <w:p w14:paraId="33DC20A8" w14:textId="77777777" w:rsidR="00B25945" w:rsidRDefault="00B25945" w:rsidP="004F1374">
            <w:pPr>
              <w:spacing w:line="360" w:lineRule="auto"/>
              <w:jc w:val="center"/>
            </w:pPr>
            <w:r>
              <w:t>Baseline</w:t>
            </w:r>
          </w:p>
        </w:tc>
        <w:tc>
          <w:tcPr>
            <w:tcW w:w="2690" w:type="dxa"/>
            <w:shd w:val="clear" w:color="auto" w:fill="D9D9D9" w:themeFill="background1" w:themeFillShade="D9"/>
          </w:tcPr>
          <w:p w14:paraId="1EDDAD64" w14:textId="77777777" w:rsidR="00B25945" w:rsidRDefault="00B25945" w:rsidP="004F1374">
            <w:pPr>
              <w:spacing w:line="360" w:lineRule="auto"/>
              <w:jc w:val="center"/>
            </w:pPr>
            <w:r>
              <w:t>PCM-equipped</w:t>
            </w:r>
          </w:p>
        </w:tc>
      </w:tr>
      <w:tr w:rsidR="00B25945" w14:paraId="5C6DF250" w14:textId="77777777" w:rsidTr="004F1374">
        <w:tc>
          <w:tcPr>
            <w:tcW w:w="3870" w:type="dxa"/>
          </w:tcPr>
          <w:p w14:paraId="0B5E3174" w14:textId="77777777" w:rsidR="00B25945" w:rsidRDefault="00B25945" w:rsidP="004F1374">
            <w:pPr>
              <w:spacing w:line="360" w:lineRule="auto"/>
              <w:jc w:val="center"/>
            </w:pPr>
            <w:r>
              <w:t>Cooling Coil Sensible Load (GJ)</w:t>
            </w:r>
          </w:p>
        </w:tc>
        <w:tc>
          <w:tcPr>
            <w:tcW w:w="2790" w:type="dxa"/>
          </w:tcPr>
          <w:p w14:paraId="379BF799" w14:textId="77777777" w:rsidR="00B25945" w:rsidRDefault="00B25945" w:rsidP="004F1374">
            <w:pPr>
              <w:spacing w:line="360" w:lineRule="auto"/>
              <w:jc w:val="center"/>
            </w:pPr>
            <w:r>
              <w:t>411</w:t>
            </w:r>
          </w:p>
        </w:tc>
        <w:tc>
          <w:tcPr>
            <w:tcW w:w="2690" w:type="dxa"/>
          </w:tcPr>
          <w:p w14:paraId="757674DB" w14:textId="77777777" w:rsidR="00B25945" w:rsidRDefault="00B25945" w:rsidP="004F1374">
            <w:pPr>
              <w:spacing w:line="360" w:lineRule="auto"/>
              <w:jc w:val="center"/>
            </w:pPr>
            <w:r>
              <w:t>436</w:t>
            </w:r>
          </w:p>
        </w:tc>
      </w:tr>
      <w:tr w:rsidR="00B25945" w14:paraId="084110BE" w14:textId="77777777" w:rsidTr="004F1374">
        <w:tc>
          <w:tcPr>
            <w:tcW w:w="3870" w:type="dxa"/>
          </w:tcPr>
          <w:p w14:paraId="00F5D18A" w14:textId="77777777" w:rsidR="00B25945" w:rsidRDefault="00B25945" w:rsidP="004F1374">
            <w:pPr>
              <w:spacing w:line="360" w:lineRule="auto"/>
              <w:jc w:val="center"/>
            </w:pPr>
            <w:r>
              <w:t>Cooling Coil Latent Load (GJ)</w:t>
            </w:r>
          </w:p>
        </w:tc>
        <w:tc>
          <w:tcPr>
            <w:tcW w:w="2790" w:type="dxa"/>
          </w:tcPr>
          <w:p w14:paraId="717452E0" w14:textId="77777777" w:rsidR="00B25945" w:rsidRDefault="00B25945" w:rsidP="004F1374">
            <w:pPr>
              <w:spacing w:line="360" w:lineRule="auto"/>
              <w:jc w:val="center"/>
            </w:pPr>
            <w:r>
              <w:t>228</w:t>
            </w:r>
          </w:p>
        </w:tc>
        <w:tc>
          <w:tcPr>
            <w:tcW w:w="2690" w:type="dxa"/>
          </w:tcPr>
          <w:p w14:paraId="169C60FA" w14:textId="77777777" w:rsidR="00B25945" w:rsidRDefault="00B25945" w:rsidP="004F1374">
            <w:pPr>
              <w:spacing w:line="360" w:lineRule="auto"/>
              <w:jc w:val="center"/>
            </w:pPr>
            <w:r>
              <w:t>236</w:t>
            </w:r>
          </w:p>
        </w:tc>
      </w:tr>
      <w:tr w:rsidR="00B25945" w14:paraId="521AA47A" w14:textId="77777777" w:rsidTr="004F1374">
        <w:tc>
          <w:tcPr>
            <w:tcW w:w="3870" w:type="dxa"/>
          </w:tcPr>
          <w:p w14:paraId="432C0C29" w14:textId="77777777" w:rsidR="00B25945" w:rsidRDefault="00B25945" w:rsidP="004F1374">
            <w:pPr>
              <w:spacing w:line="360" w:lineRule="auto"/>
              <w:jc w:val="center"/>
            </w:pPr>
            <w:r>
              <w:t>Cooling Coil Total Load (GJ)</w:t>
            </w:r>
          </w:p>
        </w:tc>
        <w:tc>
          <w:tcPr>
            <w:tcW w:w="2790" w:type="dxa"/>
          </w:tcPr>
          <w:p w14:paraId="0BDB5125" w14:textId="77777777" w:rsidR="00B25945" w:rsidRDefault="00B25945" w:rsidP="004F1374">
            <w:pPr>
              <w:spacing w:line="360" w:lineRule="auto"/>
              <w:jc w:val="center"/>
            </w:pPr>
            <w:r>
              <w:t>639</w:t>
            </w:r>
          </w:p>
        </w:tc>
        <w:tc>
          <w:tcPr>
            <w:tcW w:w="2690" w:type="dxa"/>
          </w:tcPr>
          <w:p w14:paraId="77C4C085" w14:textId="77777777" w:rsidR="00B25945" w:rsidRDefault="00B25945" w:rsidP="004F1374">
            <w:pPr>
              <w:spacing w:line="360" w:lineRule="auto"/>
              <w:jc w:val="center"/>
            </w:pPr>
            <w:r>
              <w:t>672</w:t>
            </w:r>
          </w:p>
        </w:tc>
      </w:tr>
      <w:tr w:rsidR="00B25945" w14:paraId="7A8FE109" w14:textId="77777777" w:rsidTr="004F1374">
        <w:tc>
          <w:tcPr>
            <w:tcW w:w="3870" w:type="dxa"/>
          </w:tcPr>
          <w:p w14:paraId="6324C764" w14:textId="77777777" w:rsidR="00B25945" w:rsidRDefault="00B25945" w:rsidP="004F1374">
            <w:pPr>
              <w:spacing w:line="360" w:lineRule="auto"/>
              <w:jc w:val="center"/>
            </w:pPr>
            <w:r>
              <w:t>Cooling Coil Electric Energy (MWh)</w:t>
            </w:r>
          </w:p>
        </w:tc>
        <w:tc>
          <w:tcPr>
            <w:tcW w:w="2790" w:type="dxa"/>
          </w:tcPr>
          <w:p w14:paraId="150236D3" w14:textId="77777777" w:rsidR="00B25945" w:rsidRDefault="00B25945" w:rsidP="004F1374">
            <w:pPr>
              <w:spacing w:line="360" w:lineRule="auto"/>
              <w:jc w:val="center"/>
            </w:pPr>
            <w:r>
              <w:t>31.9</w:t>
            </w:r>
          </w:p>
        </w:tc>
        <w:tc>
          <w:tcPr>
            <w:tcW w:w="2690" w:type="dxa"/>
          </w:tcPr>
          <w:p w14:paraId="10FDFAEC" w14:textId="77777777" w:rsidR="00B25945" w:rsidRDefault="00B25945" w:rsidP="004F1374">
            <w:pPr>
              <w:spacing w:line="360" w:lineRule="auto"/>
              <w:jc w:val="center"/>
            </w:pPr>
            <w:r>
              <w:t>34.3</w:t>
            </w:r>
          </w:p>
        </w:tc>
      </w:tr>
      <w:tr w:rsidR="00B25945" w14:paraId="54086BD8" w14:textId="77777777" w:rsidTr="004F1374">
        <w:tc>
          <w:tcPr>
            <w:tcW w:w="3870" w:type="dxa"/>
          </w:tcPr>
          <w:p w14:paraId="7CB90409" w14:textId="77777777" w:rsidR="00B25945" w:rsidRDefault="00B25945" w:rsidP="004F1374">
            <w:pPr>
              <w:spacing w:line="360" w:lineRule="auto"/>
              <w:jc w:val="center"/>
            </w:pPr>
            <w:r>
              <w:t>Supply Fan Electric Energy (MWh)</w:t>
            </w:r>
          </w:p>
        </w:tc>
        <w:tc>
          <w:tcPr>
            <w:tcW w:w="2790" w:type="dxa"/>
          </w:tcPr>
          <w:p w14:paraId="60DCD184" w14:textId="77777777" w:rsidR="00B25945" w:rsidRDefault="00B25945" w:rsidP="004F1374">
            <w:pPr>
              <w:spacing w:line="360" w:lineRule="auto"/>
              <w:jc w:val="center"/>
            </w:pPr>
            <w:r>
              <w:t>2.4</w:t>
            </w:r>
          </w:p>
        </w:tc>
        <w:tc>
          <w:tcPr>
            <w:tcW w:w="2690" w:type="dxa"/>
          </w:tcPr>
          <w:p w14:paraId="125EA5B9" w14:textId="77777777" w:rsidR="00B25945" w:rsidRDefault="00B25945" w:rsidP="004F1374">
            <w:pPr>
              <w:spacing w:line="360" w:lineRule="auto"/>
              <w:jc w:val="center"/>
            </w:pPr>
            <w:r>
              <w:t>2.9</w:t>
            </w:r>
          </w:p>
        </w:tc>
      </w:tr>
      <w:tr w:rsidR="00B25945" w14:paraId="72F9344E" w14:textId="77777777" w:rsidTr="004F1374">
        <w:tc>
          <w:tcPr>
            <w:tcW w:w="3870" w:type="dxa"/>
          </w:tcPr>
          <w:p w14:paraId="621E1BCD" w14:textId="77777777" w:rsidR="00B25945" w:rsidRDefault="00B25945" w:rsidP="004F1374">
            <w:pPr>
              <w:spacing w:line="360" w:lineRule="auto"/>
              <w:jc w:val="center"/>
            </w:pPr>
            <w:r>
              <w:t>Total Electric Energy (MWh)</w:t>
            </w:r>
          </w:p>
        </w:tc>
        <w:tc>
          <w:tcPr>
            <w:tcW w:w="2790" w:type="dxa"/>
          </w:tcPr>
          <w:p w14:paraId="381D7B9D" w14:textId="77777777" w:rsidR="00B25945" w:rsidRDefault="00B25945" w:rsidP="004F1374">
            <w:pPr>
              <w:spacing w:line="360" w:lineRule="auto"/>
              <w:jc w:val="center"/>
            </w:pPr>
            <w:r>
              <w:t>34.3</w:t>
            </w:r>
          </w:p>
        </w:tc>
        <w:tc>
          <w:tcPr>
            <w:tcW w:w="2690" w:type="dxa"/>
          </w:tcPr>
          <w:p w14:paraId="5E1BFE57" w14:textId="77777777" w:rsidR="00B25945" w:rsidRDefault="00B25945" w:rsidP="004F1374">
            <w:pPr>
              <w:spacing w:line="360" w:lineRule="auto"/>
              <w:jc w:val="center"/>
            </w:pPr>
            <w:r>
              <w:t>37.2</w:t>
            </w:r>
          </w:p>
        </w:tc>
      </w:tr>
      <w:tr w:rsidR="00B25945" w14:paraId="040C692B" w14:textId="77777777" w:rsidTr="004F1374">
        <w:tc>
          <w:tcPr>
            <w:tcW w:w="3870" w:type="dxa"/>
          </w:tcPr>
          <w:p w14:paraId="5D589955" w14:textId="77777777" w:rsidR="00B25945" w:rsidRDefault="00B25945" w:rsidP="004F1374">
            <w:pPr>
              <w:spacing w:line="360" w:lineRule="auto"/>
              <w:jc w:val="center"/>
            </w:pPr>
            <w:r>
              <w:t>System COP</w:t>
            </w:r>
          </w:p>
        </w:tc>
        <w:tc>
          <w:tcPr>
            <w:tcW w:w="2790" w:type="dxa"/>
          </w:tcPr>
          <w:p w14:paraId="2AFF3B9B" w14:textId="77777777" w:rsidR="00B25945" w:rsidRDefault="00B25945" w:rsidP="004F1374">
            <w:pPr>
              <w:spacing w:line="360" w:lineRule="auto"/>
              <w:jc w:val="center"/>
            </w:pPr>
            <w:r>
              <w:t>5.</w:t>
            </w:r>
            <w:r w:rsidR="00AF430F">
              <w:t>2</w:t>
            </w:r>
          </w:p>
        </w:tc>
        <w:tc>
          <w:tcPr>
            <w:tcW w:w="2690" w:type="dxa"/>
          </w:tcPr>
          <w:p w14:paraId="1C9E681A" w14:textId="77777777" w:rsidR="00B25945" w:rsidRDefault="00B25945" w:rsidP="004F1374">
            <w:pPr>
              <w:spacing w:line="360" w:lineRule="auto"/>
              <w:jc w:val="center"/>
            </w:pPr>
            <w:r>
              <w:t>5</w:t>
            </w:r>
            <w:r w:rsidR="00AF430F">
              <w:t>.0</w:t>
            </w:r>
          </w:p>
        </w:tc>
      </w:tr>
      <w:tr w:rsidR="00B25945" w14:paraId="760DCDE7" w14:textId="77777777" w:rsidTr="004F1374">
        <w:tc>
          <w:tcPr>
            <w:tcW w:w="3870" w:type="dxa"/>
          </w:tcPr>
          <w:p w14:paraId="6B2B412E" w14:textId="77777777" w:rsidR="00B25945" w:rsidRDefault="00B25945" w:rsidP="004F1374">
            <w:pPr>
              <w:spacing w:line="360" w:lineRule="auto"/>
              <w:jc w:val="center"/>
            </w:pPr>
            <w:r>
              <w:t>Total PCM (kg)</w:t>
            </w:r>
          </w:p>
        </w:tc>
        <w:tc>
          <w:tcPr>
            <w:tcW w:w="2790" w:type="dxa"/>
          </w:tcPr>
          <w:p w14:paraId="75706224" w14:textId="77777777" w:rsidR="00B25945" w:rsidRDefault="00FD4154" w:rsidP="004F1374">
            <w:pPr>
              <w:spacing w:line="360" w:lineRule="auto"/>
              <w:jc w:val="center"/>
            </w:pPr>
            <w:r>
              <w:t>—</w:t>
            </w:r>
          </w:p>
        </w:tc>
        <w:tc>
          <w:tcPr>
            <w:tcW w:w="2690" w:type="dxa"/>
          </w:tcPr>
          <w:p w14:paraId="7371F696" w14:textId="77777777" w:rsidR="00B25945" w:rsidRDefault="00B25945" w:rsidP="004F1374">
            <w:pPr>
              <w:spacing w:line="360" w:lineRule="auto"/>
              <w:jc w:val="center"/>
            </w:pPr>
            <w:r>
              <w:t>1902</w:t>
            </w:r>
          </w:p>
        </w:tc>
      </w:tr>
      <w:tr w:rsidR="00B25945" w14:paraId="6A2B6AF9" w14:textId="77777777" w:rsidTr="004F1374">
        <w:tc>
          <w:tcPr>
            <w:tcW w:w="3870" w:type="dxa"/>
          </w:tcPr>
          <w:p w14:paraId="0AA1090A" w14:textId="77777777" w:rsidR="00B25945" w:rsidRDefault="00B25945" w:rsidP="004F1374">
            <w:pPr>
              <w:spacing w:line="360" w:lineRule="auto"/>
              <w:jc w:val="center"/>
            </w:pPr>
            <w:r>
              <w:t>Total Electricity Cost ($)</w:t>
            </w:r>
          </w:p>
        </w:tc>
        <w:tc>
          <w:tcPr>
            <w:tcW w:w="2790" w:type="dxa"/>
          </w:tcPr>
          <w:p w14:paraId="5EE46A52" w14:textId="77777777" w:rsidR="00B25945" w:rsidRDefault="00B25945" w:rsidP="004F1374">
            <w:pPr>
              <w:spacing w:line="360" w:lineRule="auto"/>
              <w:jc w:val="center"/>
            </w:pPr>
            <w:r>
              <w:t>5582</w:t>
            </w:r>
          </w:p>
        </w:tc>
        <w:tc>
          <w:tcPr>
            <w:tcW w:w="2690" w:type="dxa"/>
          </w:tcPr>
          <w:p w14:paraId="7BCFB3A3" w14:textId="77777777" w:rsidR="00B25945" w:rsidRDefault="00B25945" w:rsidP="004F1374">
            <w:pPr>
              <w:spacing w:line="360" w:lineRule="auto"/>
              <w:jc w:val="center"/>
            </w:pPr>
          </w:p>
        </w:tc>
      </w:tr>
      <w:tr w:rsidR="00B25945" w14:paraId="54A7B6D6" w14:textId="77777777" w:rsidTr="004F1374">
        <w:tc>
          <w:tcPr>
            <w:tcW w:w="3870" w:type="dxa"/>
          </w:tcPr>
          <w:p w14:paraId="1EB3CEEA" w14:textId="77777777" w:rsidR="00B25945" w:rsidRDefault="00B25945" w:rsidP="004F1374">
            <w:pPr>
              <w:spacing w:line="360" w:lineRule="auto"/>
              <w:jc w:val="center"/>
            </w:pPr>
            <w:r>
              <w:t>On-Peak Electric Energy (kWh)</w:t>
            </w:r>
          </w:p>
        </w:tc>
        <w:tc>
          <w:tcPr>
            <w:tcW w:w="2790" w:type="dxa"/>
          </w:tcPr>
          <w:p w14:paraId="7315B588" w14:textId="77777777" w:rsidR="00B25945" w:rsidRDefault="00B25945" w:rsidP="004F1374">
            <w:pPr>
              <w:spacing w:line="360" w:lineRule="auto"/>
              <w:jc w:val="center"/>
            </w:pPr>
            <w:r>
              <w:t>14332</w:t>
            </w:r>
          </w:p>
        </w:tc>
        <w:tc>
          <w:tcPr>
            <w:tcW w:w="2690" w:type="dxa"/>
          </w:tcPr>
          <w:p w14:paraId="22E20A09" w14:textId="77777777" w:rsidR="00B25945" w:rsidRDefault="00B25945" w:rsidP="004F1374">
            <w:pPr>
              <w:spacing w:line="360" w:lineRule="auto"/>
              <w:jc w:val="center"/>
            </w:pPr>
            <w:r>
              <w:t>10983</w:t>
            </w:r>
          </w:p>
        </w:tc>
      </w:tr>
    </w:tbl>
    <w:p w14:paraId="411E1917" w14:textId="77777777" w:rsidR="00B25945" w:rsidRDefault="00B25945" w:rsidP="00D102D0">
      <w:pPr>
        <w:spacing w:line="480" w:lineRule="auto"/>
      </w:pPr>
    </w:p>
    <w:p w14:paraId="3AB57008" w14:textId="77777777" w:rsidR="000E16A5" w:rsidRDefault="00B25945" w:rsidP="00D102D0">
      <w:pPr>
        <w:pStyle w:val="Heading3"/>
        <w:spacing w:line="480" w:lineRule="auto"/>
        <w:jc w:val="both"/>
      </w:pPr>
      <w:bookmarkStart w:id="145" w:name="_Toc59201352"/>
      <w:r w:rsidRPr="006534C1">
        <w:t>Payback Analysis</w:t>
      </w:r>
      <w:bookmarkEnd w:id="145"/>
    </w:p>
    <w:p w14:paraId="5D97B33A" w14:textId="77777777" w:rsidR="00D44B85" w:rsidRDefault="009962A6" w:rsidP="00D102D0">
      <w:pPr>
        <w:spacing w:line="480" w:lineRule="auto"/>
        <w:jc w:val="both"/>
      </w:pPr>
      <w:r>
        <w:tab/>
        <w:t>A simple payback analysis was performed to determine how long it would take to recover the cost of the PCM</w:t>
      </w:r>
      <w:r w:rsidR="00D44B85">
        <w:t>. The payback years were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099"/>
        <w:gridCol w:w="636"/>
      </w:tblGrid>
      <w:tr w:rsidR="00D44B85" w14:paraId="4F88C4B6" w14:textId="77777777" w:rsidTr="0045725A">
        <w:tc>
          <w:tcPr>
            <w:tcW w:w="625" w:type="dxa"/>
          </w:tcPr>
          <w:p w14:paraId="1FC3AD7C" w14:textId="77777777" w:rsidR="00D44B85" w:rsidRDefault="00D44B85" w:rsidP="00D102D0">
            <w:pPr>
              <w:spacing w:line="480" w:lineRule="auto"/>
            </w:pPr>
          </w:p>
        </w:tc>
        <w:tc>
          <w:tcPr>
            <w:tcW w:w="8100" w:type="dxa"/>
          </w:tcPr>
          <w:p w14:paraId="182A5995" w14:textId="5C3F4815" w:rsidR="00E93792" w:rsidRDefault="00D44B85" w:rsidP="00D102D0">
            <w:pPr>
              <w:spacing w:line="480" w:lineRule="auto"/>
            </w:pPr>
            <m:oMathPara>
              <m:oMath>
                <m:r>
                  <w:rPr>
                    <w:rFonts w:ascii="Cambria Math" w:hAnsi="Cambria Math"/>
                  </w:rPr>
                  <m:t xml:space="preserve">Payback years = </m:t>
                </m:r>
                <m:f>
                  <m:fPr>
                    <m:ctrlPr>
                      <w:rPr>
                        <w:rFonts w:ascii="Cambria Math" w:hAnsi="Cambria Math"/>
                        <w:i/>
                      </w:rPr>
                    </m:ctrlPr>
                  </m:fPr>
                  <m:num>
                    <m:r>
                      <w:rPr>
                        <w:rFonts w:ascii="Cambria Math" w:hAnsi="Cambria Math"/>
                      </w:rPr>
                      <m:t>Cost of PCM</m:t>
                    </m:r>
                  </m:num>
                  <m:den>
                    <m:r>
                      <w:rPr>
                        <w:rFonts w:ascii="Cambria Math" w:hAnsi="Cambria Math"/>
                      </w:rPr>
                      <m:t>Annual Cooling Season Electricity Cost</m:t>
                    </m:r>
                  </m:den>
                </m:f>
              </m:oMath>
            </m:oMathPara>
          </w:p>
        </w:tc>
        <w:tc>
          <w:tcPr>
            <w:tcW w:w="625" w:type="dxa"/>
          </w:tcPr>
          <w:p w14:paraId="2BBB67C5" w14:textId="6309E826" w:rsidR="00D44B85" w:rsidRDefault="00391D5B" w:rsidP="00D102D0">
            <w:pPr>
              <w:spacing w:line="480" w:lineRule="auto"/>
            </w:pPr>
            <w:r>
              <w:rPr>
                <w:noProof/>
              </w:rPr>
              <w:fldChar w:fldCharType="begin"/>
            </w:r>
            <w:r>
              <w:rPr>
                <w:noProof/>
              </w:rPr>
              <w:instrText xml:space="preserve"> STYLEREF  \s "Heading 2" </w:instrText>
            </w:r>
            <w:r>
              <w:rPr>
                <w:noProof/>
              </w:rPr>
              <w:fldChar w:fldCharType="separate"/>
            </w:r>
            <w:r w:rsidR="000A0DA3">
              <w:rPr>
                <w:noProof/>
              </w:rPr>
              <w:t>4</w:t>
            </w:r>
            <w:r>
              <w:rPr>
                <w:noProof/>
              </w:rPr>
              <w:fldChar w:fldCharType="end"/>
            </w:r>
            <w:r w:rsidR="00D44B85">
              <w:t>.</w:t>
            </w:r>
            <w:r>
              <w:rPr>
                <w:noProof/>
              </w:rPr>
              <w:fldChar w:fldCharType="begin"/>
            </w:r>
            <w:r>
              <w:rPr>
                <w:noProof/>
              </w:rPr>
              <w:instrText xml:space="preserve"> SEQ Equation \* ARABIC \s 1 </w:instrText>
            </w:r>
            <w:r>
              <w:rPr>
                <w:noProof/>
              </w:rPr>
              <w:fldChar w:fldCharType="separate"/>
            </w:r>
            <w:r w:rsidR="000A0DA3">
              <w:rPr>
                <w:noProof/>
              </w:rPr>
              <w:t>24</w:t>
            </w:r>
            <w:r>
              <w:rPr>
                <w:noProof/>
              </w:rPr>
              <w:fldChar w:fldCharType="end"/>
            </w:r>
          </w:p>
        </w:tc>
      </w:tr>
    </w:tbl>
    <w:p w14:paraId="4CEF5348" w14:textId="56BEB0D4" w:rsidR="00D44B85" w:rsidRDefault="00D44B85" w:rsidP="00D102D0">
      <w:pPr>
        <w:spacing w:line="480" w:lineRule="auto"/>
        <w:jc w:val="both"/>
      </w:pPr>
      <w:r>
        <w:t xml:space="preserve">The cost of the PCM was </w:t>
      </w:r>
      <w:r w:rsidR="00BA1F37">
        <w:t>assumed</w:t>
      </w:r>
      <w:r>
        <w:t xml:space="preserve"> to be $2 per kg</w:t>
      </w:r>
      <w:r w:rsidR="00F65BBD">
        <w:t xml:space="preserve"> </w:t>
      </w:r>
      <w:sdt>
        <w:sdtPr>
          <w:id w:val="-521481848"/>
          <w:citation/>
        </w:sdtPr>
        <w:sdtContent>
          <w:r w:rsidR="00F65BBD">
            <w:fldChar w:fldCharType="begin"/>
          </w:r>
          <w:r w:rsidR="00F65BBD">
            <w:instrText xml:space="preserve"> CITATION Kos13 \l 1033 </w:instrText>
          </w:r>
          <w:r w:rsidR="00F65BBD">
            <w:fldChar w:fldCharType="separate"/>
          </w:r>
          <w:r w:rsidR="00D102D0" w:rsidRPr="00D102D0">
            <w:rPr>
              <w:noProof/>
            </w:rPr>
            <w:t>[42]</w:t>
          </w:r>
          <w:r w:rsidR="00F65BBD">
            <w:fldChar w:fldCharType="end"/>
          </w:r>
        </w:sdtContent>
      </w:sdt>
      <w:r>
        <w:t>.</w:t>
      </w:r>
      <w:r w:rsidR="002D5356">
        <w:t xml:space="preserve"> The payback years for each city are displayed</w:t>
      </w:r>
      <w:r w:rsidR="00E93792">
        <w:t xml:space="preserve"> in</w:t>
      </w:r>
      <w:r w:rsidR="002D5356">
        <w:t xml:space="preserve"> </w:t>
      </w:r>
      <w:r w:rsidR="00E93792">
        <w:fldChar w:fldCharType="begin"/>
      </w:r>
      <w:r w:rsidR="00E93792">
        <w:instrText xml:space="preserve"> REF _Ref57803798 \h  \* MERGEFORMAT </w:instrText>
      </w:r>
      <w:r w:rsidR="00E93792">
        <w:fldChar w:fldCharType="separate"/>
      </w:r>
      <w:r w:rsidR="000A0DA3" w:rsidRPr="002D5356">
        <w:rPr>
          <w:color w:val="000000" w:themeColor="text1"/>
        </w:rPr>
        <w:t xml:space="preserve">Table </w:t>
      </w:r>
      <w:r w:rsidR="000A0DA3">
        <w:rPr>
          <w:noProof/>
          <w:color w:val="000000" w:themeColor="text1"/>
        </w:rPr>
        <w:t>4.5</w:t>
      </w:r>
      <w:r w:rsidR="00E93792">
        <w:fldChar w:fldCharType="end"/>
      </w:r>
      <w:r w:rsidR="00E93792">
        <w:t xml:space="preserve">. El Paso had the lowest payback period (4.3 years) among the cities. This was due to the high energy cost savings in El Paso and a relatively low </w:t>
      </w:r>
      <w:r w:rsidR="00BA1F37">
        <w:t xml:space="preserve">total </w:t>
      </w:r>
      <w:r w:rsidR="00E93792">
        <w:t xml:space="preserve">PCM cost. Buffalo had a slightly higher payback period (4.7 years) because it had lower energy cost savings </w:t>
      </w:r>
      <w:r w:rsidR="00A45230">
        <w:t>and similar PCM cost.</w:t>
      </w:r>
      <w:r w:rsidR="00E93792">
        <w:t xml:space="preserve"> Since Miami </w:t>
      </w:r>
      <w:r w:rsidR="00BA1F37">
        <w:t>used</w:t>
      </w:r>
      <w:r w:rsidR="00E93792">
        <w:t xml:space="preserve"> the</w:t>
      </w:r>
      <w:r w:rsidR="00BA1F37">
        <w:t xml:space="preserve"> most</w:t>
      </w:r>
      <w:r w:rsidR="00E93792">
        <w:t xml:space="preserve"> PCM and </w:t>
      </w:r>
      <w:r w:rsidR="00BA1F37">
        <w:t xml:space="preserve">involved </w:t>
      </w:r>
      <w:r w:rsidR="00E93792">
        <w:t xml:space="preserve">the lowest energy cost saving, it had the highest </w:t>
      </w:r>
      <w:r w:rsidR="00A45230">
        <w:t>payback period (10.2 years).</w:t>
      </w:r>
    </w:p>
    <w:p w14:paraId="145AD0D8" w14:textId="255753B8" w:rsidR="002D5356" w:rsidRPr="002D5356" w:rsidRDefault="002D5356" w:rsidP="00D102D0">
      <w:pPr>
        <w:pStyle w:val="Caption"/>
        <w:keepNext/>
        <w:spacing w:line="480" w:lineRule="auto"/>
        <w:rPr>
          <w:color w:val="000000" w:themeColor="text1"/>
          <w:sz w:val="24"/>
          <w:szCs w:val="24"/>
        </w:rPr>
      </w:pPr>
      <w:bookmarkStart w:id="146" w:name="_Ref57803798"/>
      <w:bookmarkStart w:id="147" w:name="_Toc58975156"/>
      <w:r w:rsidRPr="002D5356">
        <w:rPr>
          <w:color w:val="000000" w:themeColor="text1"/>
          <w:sz w:val="24"/>
          <w:szCs w:val="24"/>
        </w:rPr>
        <w:lastRenderedPageBreak/>
        <w:t xml:space="preserve">Table </w:t>
      </w:r>
      <w:r w:rsidR="00CD266A">
        <w:rPr>
          <w:color w:val="000000" w:themeColor="text1"/>
          <w:sz w:val="24"/>
          <w:szCs w:val="24"/>
        </w:rPr>
        <w:fldChar w:fldCharType="begin"/>
      </w:r>
      <w:r w:rsidR="00CD266A">
        <w:rPr>
          <w:color w:val="000000" w:themeColor="text1"/>
          <w:sz w:val="24"/>
          <w:szCs w:val="24"/>
        </w:rPr>
        <w:instrText xml:space="preserve"> STYLEREF 2 \s </w:instrText>
      </w:r>
      <w:r w:rsidR="00CD266A">
        <w:rPr>
          <w:color w:val="000000" w:themeColor="text1"/>
          <w:sz w:val="24"/>
          <w:szCs w:val="24"/>
        </w:rPr>
        <w:fldChar w:fldCharType="separate"/>
      </w:r>
      <w:r w:rsidR="000A0DA3">
        <w:rPr>
          <w:noProof/>
          <w:color w:val="000000" w:themeColor="text1"/>
          <w:sz w:val="24"/>
          <w:szCs w:val="24"/>
        </w:rPr>
        <w:t>4</w:t>
      </w:r>
      <w:r w:rsidR="00CD266A">
        <w:rPr>
          <w:color w:val="000000" w:themeColor="text1"/>
          <w:sz w:val="24"/>
          <w:szCs w:val="24"/>
        </w:rPr>
        <w:fldChar w:fldCharType="end"/>
      </w:r>
      <w:r w:rsidR="00CD266A">
        <w:rPr>
          <w:color w:val="000000" w:themeColor="text1"/>
          <w:sz w:val="24"/>
          <w:szCs w:val="24"/>
        </w:rPr>
        <w:t>.</w:t>
      </w:r>
      <w:r w:rsidR="00CD266A">
        <w:rPr>
          <w:color w:val="000000" w:themeColor="text1"/>
          <w:sz w:val="24"/>
          <w:szCs w:val="24"/>
        </w:rPr>
        <w:fldChar w:fldCharType="begin"/>
      </w:r>
      <w:r w:rsidR="00CD266A">
        <w:rPr>
          <w:color w:val="000000" w:themeColor="text1"/>
          <w:sz w:val="24"/>
          <w:szCs w:val="24"/>
        </w:rPr>
        <w:instrText xml:space="preserve"> SEQ Table \* ARABIC \s 2 </w:instrText>
      </w:r>
      <w:r w:rsidR="00CD266A">
        <w:rPr>
          <w:color w:val="000000" w:themeColor="text1"/>
          <w:sz w:val="24"/>
          <w:szCs w:val="24"/>
        </w:rPr>
        <w:fldChar w:fldCharType="separate"/>
      </w:r>
      <w:r w:rsidR="000A0DA3">
        <w:rPr>
          <w:noProof/>
          <w:color w:val="000000" w:themeColor="text1"/>
          <w:sz w:val="24"/>
          <w:szCs w:val="24"/>
        </w:rPr>
        <w:t>5</w:t>
      </w:r>
      <w:r w:rsidR="00CD266A">
        <w:rPr>
          <w:color w:val="000000" w:themeColor="text1"/>
          <w:sz w:val="24"/>
          <w:szCs w:val="24"/>
        </w:rPr>
        <w:fldChar w:fldCharType="end"/>
      </w:r>
      <w:bookmarkEnd w:id="146"/>
      <w:r w:rsidRPr="002D5356">
        <w:rPr>
          <w:color w:val="000000" w:themeColor="text1"/>
          <w:sz w:val="24"/>
          <w:szCs w:val="24"/>
        </w:rPr>
        <w:t>. Payback years for PCM cost in the candidate cities</w:t>
      </w:r>
      <w:bookmarkEnd w:id="147"/>
    </w:p>
    <w:tbl>
      <w:tblPr>
        <w:tblStyle w:val="TableGrid"/>
        <w:tblW w:w="5000" w:type="pct"/>
        <w:tblLook w:val="04A0" w:firstRow="1" w:lastRow="0" w:firstColumn="1" w:lastColumn="0" w:noHBand="0" w:noVBand="1"/>
      </w:tblPr>
      <w:tblGrid>
        <w:gridCol w:w="3235"/>
        <w:gridCol w:w="2970"/>
        <w:gridCol w:w="3145"/>
      </w:tblGrid>
      <w:tr w:rsidR="002D5356" w14:paraId="12852089" w14:textId="77777777" w:rsidTr="002D5356">
        <w:tc>
          <w:tcPr>
            <w:tcW w:w="1730" w:type="pct"/>
            <w:shd w:val="clear" w:color="auto" w:fill="D9D9D9" w:themeFill="background1" w:themeFillShade="D9"/>
          </w:tcPr>
          <w:p w14:paraId="7B0AA038" w14:textId="77777777" w:rsidR="002D5356" w:rsidRDefault="002D5356" w:rsidP="00D102D0">
            <w:pPr>
              <w:spacing w:line="480" w:lineRule="auto"/>
              <w:jc w:val="center"/>
            </w:pPr>
            <w:bookmarkStart w:id="148" w:name="_Hlk58567383"/>
            <w:r>
              <w:t>City</w:t>
            </w:r>
          </w:p>
        </w:tc>
        <w:tc>
          <w:tcPr>
            <w:tcW w:w="1588" w:type="pct"/>
            <w:shd w:val="clear" w:color="auto" w:fill="D9D9D9" w:themeFill="background1" w:themeFillShade="D9"/>
          </w:tcPr>
          <w:p w14:paraId="61B1758F" w14:textId="77777777" w:rsidR="002D5356" w:rsidRDefault="002D5356" w:rsidP="00D102D0">
            <w:pPr>
              <w:spacing w:line="480" w:lineRule="auto"/>
              <w:jc w:val="center"/>
            </w:pPr>
            <w:r>
              <w:t>PCM Cost ($)</w:t>
            </w:r>
          </w:p>
        </w:tc>
        <w:tc>
          <w:tcPr>
            <w:tcW w:w="1682" w:type="pct"/>
            <w:shd w:val="clear" w:color="auto" w:fill="D9D9D9" w:themeFill="background1" w:themeFillShade="D9"/>
          </w:tcPr>
          <w:p w14:paraId="6FF7DA78" w14:textId="77777777" w:rsidR="002D5356" w:rsidRDefault="002D5356" w:rsidP="00D102D0">
            <w:pPr>
              <w:spacing w:line="480" w:lineRule="auto"/>
              <w:jc w:val="center"/>
            </w:pPr>
            <w:r>
              <w:t>Payback years</w:t>
            </w:r>
          </w:p>
        </w:tc>
      </w:tr>
      <w:tr w:rsidR="002D5356" w14:paraId="055F7E58" w14:textId="77777777" w:rsidTr="002D5356">
        <w:tc>
          <w:tcPr>
            <w:tcW w:w="1730" w:type="pct"/>
          </w:tcPr>
          <w:p w14:paraId="183DF3D3" w14:textId="77777777" w:rsidR="002D5356" w:rsidRDefault="002D5356" w:rsidP="00D102D0">
            <w:pPr>
              <w:spacing w:line="480" w:lineRule="auto"/>
              <w:jc w:val="center"/>
            </w:pPr>
            <w:r>
              <w:t>El Paso</w:t>
            </w:r>
          </w:p>
        </w:tc>
        <w:tc>
          <w:tcPr>
            <w:tcW w:w="1588" w:type="pct"/>
          </w:tcPr>
          <w:p w14:paraId="1BBFA724" w14:textId="77777777" w:rsidR="002D5356" w:rsidRDefault="002D5356" w:rsidP="00D102D0">
            <w:pPr>
              <w:spacing w:line="480" w:lineRule="auto"/>
              <w:jc w:val="center"/>
            </w:pPr>
            <w:r>
              <w:t>3830</w:t>
            </w:r>
          </w:p>
        </w:tc>
        <w:tc>
          <w:tcPr>
            <w:tcW w:w="1682" w:type="pct"/>
          </w:tcPr>
          <w:p w14:paraId="227BE07A" w14:textId="77777777" w:rsidR="002D5356" w:rsidRDefault="002D5356" w:rsidP="00D102D0">
            <w:pPr>
              <w:spacing w:line="480" w:lineRule="auto"/>
              <w:jc w:val="center"/>
            </w:pPr>
            <w:r>
              <w:t>4.3</w:t>
            </w:r>
          </w:p>
        </w:tc>
      </w:tr>
      <w:tr w:rsidR="002D5356" w14:paraId="5041295A" w14:textId="77777777" w:rsidTr="002D5356">
        <w:tc>
          <w:tcPr>
            <w:tcW w:w="1730" w:type="pct"/>
          </w:tcPr>
          <w:p w14:paraId="3B7E972A" w14:textId="77777777" w:rsidR="002D5356" w:rsidRDefault="002D5356" w:rsidP="00D102D0">
            <w:pPr>
              <w:spacing w:line="480" w:lineRule="auto"/>
              <w:jc w:val="center"/>
            </w:pPr>
            <w:r>
              <w:t>Miami</w:t>
            </w:r>
          </w:p>
        </w:tc>
        <w:tc>
          <w:tcPr>
            <w:tcW w:w="1588" w:type="pct"/>
          </w:tcPr>
          <w:p w14:paraId="0279EBA5" w14:textId="77777777" w:rsidR="002D5356" w:rsidRDefault="002D5356" w:rsidP="00D102D0">
            <w:pPr>
              <w:spacing w:line="480" w:lineRule="auto"/>
              <w:jc w:val="center"/>
            </w:pPr>
            <w:r>
              <w:t>4836</w:t>
            </w:r>
          </w:p>
        </w:tc>
        <w:tc>
          <w:tcPr>
            <w:tcW w:w="1682" w:type="pct"/>
          </w:tcPr>
          <w:p w14:paraId="1A51D410" w14:textId="77777777" w:rsidR="002D5356" w:rsidRDefault="002D5356" w:rsidP="00D102D0">
            <w:pPr>
              <w:spacing w:line="480" w:lineRule="auto"/>
              <w:jc w:val="center"/>
            </w:pPr>
            <w:r>
              <w:t>10.2</w:t>
            </w:r>
          </w:p>
        </w:tc>
      </w:tr>
      <w:tr w:rsidR="002D5356" w14:paraId="36347EA4" w14:textId="77777777" w:rsidTr="002D5356">
        <w:tc>
          <w:tcPr>
            <w:tcW w:w="1730" w:type="pct"/>
          </w:tcPr>
          <w:p w14:paraId="6EDC53BC" w14:textId="77777777" w:rsidR="002D5356" w:rsidRDefault="002D5356" w:rsidP="00D102D0">
            <w:pPr>
              <w:spacing w:line="480" w:lineRule="auto"/>
              <w:jc w:val="center"/>
            </w:pPr>
            <w:r>
              <w:t>Buffalo</w:t>
            </w:r>
          </w:p>
        </w:tc>
        <w:tc>
          <w:tcPr>
            <w:tcW w:w="1588" w:type="pct"/>
          </w:tcPr>
          <w:p w14:paraId="15853EAC" w14:textId="77777777" w:rsidR="002D5356" w:rsidRDefault="002D5356" w:rsidP="00D102D0">
            <w:pPr>
              <w:spacing w:line="480" w:lineRule="auto"/>
              <w:jc w:val="center"/>
            </w:pPr>
            <w:r>
              <w:t>3804</w:t>
            </w:r>
          </w:p>
        </w:tc>
        <w:tc>
          <w:tcPr>
            <w:tcW w:w="1682" w:type="pct"/>
          </w:tcPr>
          <w:p w14:paraId="33C20B33" w14:textId="77777777" w:rsidR="002D5356" w:rsidRDefault="002D5356" w:rsidP="00D102D0">
            <w:pPr>
              <w:spacing w:line="480" w:lineRule="auto"/>
              <w:jc w:val="center"/>
            </w:pPr>
            <w:r>
              <w:t>4.7</w:t>
            </w:r>
          </w:p>
        </w:tc>
      </w:tr>
      <w:bookmarkEnd w:id="148"/>
    </w:tbl>
    <w:p w14:paraId="16EB2EA0" w14:textId="77777777" w:rsidR="00D44B85" w:rsidRDefault="00D44B85" w:rsidP="00D102D0">
      <w:pPr>
        <w:spacing w:line="480" w:lineRule="auto"/>
      </w:pPr>
    </w:p>
    <w:p w14:paraId="576869D2" w14:textId="77777777" w:rsidR="009962A6" w:rsidRDefault="009962A6" w:rsidP="00D102D0">
      <w:pPr>
        <w:spacing w:line="480" w:lineRule="auto"/>
      </w:pPr>
    </w:p>
    <w:p w14:paraId="5BB071E2" w14:textId="77777777" w:rsidR="009962A6" w:rsidRPr="009962A6" w:rsidRDefault="009962A6" w:rsidP="00D102D0">
      <w:pPr>
        <w:spacing w:line="480" w:lineRule="auto"/>
        <w:sectPr w:rsidR="009962A6" w:rsidRPr="009962A6" w:rsidSect="00B25945">
          <w:pgSz w:w="12240" w:h="15840"/>
          <w:pgMar w:top="1440" w:right="1440" w:bottom="1440" w:left="1440" w:header="720" w:footer="720" w:gutter="0"/>
          <w:cols w:space="720"/>
        </w:sectPr>
      </w:pPr>
    </w:p>
    <w:p w14:paraId="1B0DC7B7" w14:textId="77777777" w:rsidR="00BE4AC4" w:rsidRDefault="00BE4AC4" w:rsidP="00D102D0">
      <w:pPr>
        <w:pStyle w:val="Heading2"/>
        <w:spacing w:line="480" w:lineRule="auto"/>
      </w:pPr>
      <w:bookmarkStart w:id="149" w:name="_Toc59201353"/>
      <w:r>
        <w:lastRenderedPageBreak/>
        <w:t>Conclusion</w:t>
      </w:r>
      <w:bookmarkEnd w:id="149"/>
    </w:p>
    <w:p w14:paraId="7AB37E6F" w14:textId="4A7E135E" w:rsidR="00B8327B" w:rsidRDefault="00AF430F" w:rsidP="00D102D0">
      <w:pPr>
        <w:spacing w:line="480" w:lineRule="auto"/>
        <w:ind w:firstLine="720"/>
        <w:jc w:val="both"/>
      </w:pPr>
      <w:r>
        <w:t>In</w:t>
      </w:r>
      <w:r w:rsidR="00844E46">
        <w:t xml:space="preserve"> this</w:t>
      </w:r>
      <w:r>
        <w:t xml:space="preserve"> thesis, the energy cost savings, on-peak load </w:t>
      </w:r>
      <w:r w:rsidR="00D102D0">
        <w:t>shifting,</w:t>
      </w:r>
      <w:r>
        <w:t xml:space="preserve"> and peak electric demand reduction potential</w:t>
      </w:r>
      <w:r w:rsidR="00844E46">
        <w:t>s</w:t>
      </w:r>
      <w:r>
        <w:t xml:space="preserve"> were evaluated for a PCM based </w:t>
      </w:r>
      <w:r w:rsidR="009A0A9E">
        <w:t>TES system</w:t>
      </w:r>
      <w:r w:rsidR="00844E46">
        <w:t xml:space="preserve"> designed for</w:t>
      </w:r>
      <w:r w:rsidR="009A0A9E">
        <w:t xml:space="preserve"> </w:t>
      </w:r>
      <w:r w:rsidR="00844E46">
        <w:t xml:space="preserve">installations in </w:t>
      </w:r>
      <w:r w:rsidR="009A0A9E">
        <w:t xml:space="preserve">supply-air duct. A numerical model for the PCM in the duct was formulated and </w:t>
      </w:r>
      <w:r w:rsidR="00844E46">
        <w:t>calibrated</w:t>
      </w:r>
      <w:r w:rsidR="009A0A9E">
        <w:t xml:space="preserve"> using experimental data. The model was linked with EnergyPlus </w:t>
      </w:r>
      <w:r w:rsidR="00844E46">
        <w:t xml:space="preserve">through FMU </w:t>
      </w:r>
      <w:r w:rsidR="009A0A9E">
        <w:t xml:space="preserve">to perform whole building simulations for a medium office in three different climate regions over a 3-month cooling season. The PCM TES was able to shift the sensible </w:t>
      </w:r>
      <w:r w:rsidR="00467EDF">
        <w:t>HVAC</w:t>
      </w:r>
      <w:r w:rsidR="009A0A9E">
        <w:t xml:space="preserve"> load from the on-peak to off-peak hours due to the lowering of the SAT to store “cooling” energy in the PCM during the charging process and raising of the SAT to release the “cooling” energy in the PCM during the discharging process. Due to the lower SAT during the </w:t>
      </w:r>
      <w:r w:rsidR="00467EDF">
        <w:t>charging process, the</w:t>
      </w:r>
      <w:r w:rsidR="00844E46">
        <w:t>re</w:t>
      </w:r>
      <w:r w:rsidR="00467EDF">
        <w:t xml:space="preserve"> was more dehumidification in the morning. On the other hand, the</w:t>
      </w:r>
      <w:r w:rsidR="00252C3B">
        <w:t>re</w:t>
      </w:r>
      <w:r w:rsidR="00467EDF">
        <w:t xml:space="preserve"> was less dehumidification during the afternoon hours </w:t>
      </w:r>
      <w:r w:rsidR="00844E46">
        <w:t>when</w:t>
      </w:r>
      <w:r w:rsidR="00467EDF">
        <w:t xml:space="preserve"> the SAT was raised. This led to a shift in the latent HVAC load from the on-peak to off-peak hours. The shift in the total cooling load resulted in a shift in the HVAC electric power consumption because less work input is required to provide cooling in the </w:t>
      </w:r>
      <w:r w:rsidR="00E72DE7">
        <w:t>on-peak hours and more work input is required to provide the additional cooling in the off-peak hours. Miami had the highest on-peak load reduction because its hot-humid climate meant that it had a high sensible load, which led to a large PCM size, and high latent load</w:t>
      </w:r>
      <w:r w:rsidR="00257778">
        <w:t>. However, since it had the least aggressive price difference between on-peak and off-peak hours,</w:t>
      </w:r>
      <w:r w:rsidR="00E72DE7">
        <w:t xml:space="preserve"> it had</w:t>
      </w:r>
      <w:r w:rsidR="00257778">
        <w:t xml:space="preserve"> the lowest </w:t>
      </w:r>
      <w:r w:rsidR="00844E46">
        <w:t>electricity</w:t>
      </w:r>
      <w:r w:rsidR="00257778">
        <w:t xml:space="preserve"> cost savings. El Paso </w:t>
      </w:r>
      <w:r w:rsidR="00D1464F">
        <w:t xml:space="preserve">had </w:t>
      </w:r>
      <w:r w:rsidR="00257778">
        <w:t xml:space="preserve">the most aggressive TOU rate schedule so it had the highest energy cost savings. Similarly, El Paso had the shortest payback period of 4.3 years. In </w:t>
      </w:r>
      <w:r w:rsidR="00D1464F">
        <w:t>actual building operations</w:t>
      </w:r>
      <w:r w:rsidR="00257778">
        <w:t>, th</w:t>
      </w:r>
      <w:r w:rsidR="00D1464F">
        <w:t>e</w:t>
      </w:r>
      <w:r w:rsidR="00257778">
        <w:t xml:space="preserve"> </w:t>
      </w:r>
      <w:r w:rsidR="00D1464F">
        <w:t xml:space="preserve">payback </w:t>
      </w:r>
      <w:r w:rsidR="00257778">
        <w:t xml:space="preserve">period </w:t>
      </w:r>
      <w:r w:rsidR="00D1464F">
        <w:t>is expected</w:t>
      </w:r>
      <w:r w:rsidR="00257778">
        <w:t xml:space="preserve"> be shorter when the cost analysis is extended to other months where space cooling is still required</w:t>
      </w:r>
      <w:r w:rsidR="00D1464F">
        <w:t xml:space="preserve">; for commercial buildings whose cooling loads are mainly internal gain driven, space cooling is usually required throughout the whole year.  </w:t>
      </w:r>
    </w:p>
    <w:p w14:paraId="5306690D" w14:textId="77777777" w:rsidR="00A45230" w:rsidRDefault="00C57B90" w:rsidP="00D102D0">
      <w:pPr>
        <w:spacing w:line="480" w:lineRule="auto"/>
        <w:ind w:firstLine="720"/>
        <w:jc w:val="both"/>
      </w:pPr>
      <w:r>
        <w:lastRenderedPageBreak/>
        <w:t>The work done in this thesis can be extended to gain a better understanding of the cost saving potential</w:t>
      </w:r>
      <w:r w:rsidR="00257778">
        <w:t xml:space="preserve"> of PCM in the supply-air duct</w:t>
      </w:r>
      <w:r>
        <w:t>:</w:t>
      </w:r>
    </w:p>
    <w:p w14:paraId="37F8F3F6" w14:textId="77777777" w:rsidR="00C57B90" w:rsidRDefault="00C57B90" w:rsidP="00D102D0">
      <w:pPr>
        <w:pStyle w:val="ListParagraph"/>
        <w:numPr>
          <w:ilvl w:val="6"/>
          <w:numId w:val="1"/>
        </w:numPr>
        <w:spacing w:line="480" w:lineRule="auto"/>
        <w:ind w:left="720" w:hanging="720"/>
        <w:jc w:val="both"/>
      </w:pPr>
      <w:r>
        <w:t>Full scale experiments can be conducted to validate the simulation results and determine the load shifting potential under real life conditions.</w:t>
      </w:r>
    </w:p>
    <w:p w14:paraId="64B3EED8" w14:textId="74C4E162" w:rsidR="00257778" w:rsidRDefault="00257778" w:rsidP="00D102D0">
      <w:pPr>
        <w:pStyle w:val="ListParagraph"/>
        <w:numPr>
          <w:ilvl w:val="6"/>
          <w:numId w:val="1"/>
        </w:numPr>
        <w:spacing w:line="480" w:lineRule="auto"/>
        <w:ind w:left="720" w:hanging="720"/>
        <w:jc w:val="both"/>
      </w:pPr>
      <w:r>
        <w:t xml:space="preserve">PCM </w:t>
      </w:r>
      <w:r w:rsidR="00451F7E">
        <w:t>thermal enhancement strategies can be investigated to improve the charge rate, and increase the load reduction</w:t>
      </w:r>
      <w:r w:rsidR="00D1464F">
        <w:t xml:space="preserve"> potential. </w:t>
      </w:r>
    </w:p>
    <w:p w14:paraId="65DEC370" w14:textId="77777777" w:rsidR="00C57B90" w:rsidRDefault="00C57B90" w:rsidP="00D102D0">
      <w:pPr>
        <w:pStyle w:val="ListParagraph"/>
        <w:numPr>
          <w:ilvl w:val="6"/>
          <w:numId w:val="1"/>
        </w:numPr>
        <w:spacing w:line="480" w:lineRule="auto"/>
        <w:ind w:left="720" w:hanging="720"/>
        <w:jc w:val="both"/>
      </w:pPr>
      <w:r>
        <w:t>A comprehensive bill of material and labor costs need to be determined to understand the actual capital investment</w:t>
      </w:r>
      <w:r w:rsidR="00451F7E">
        <w:t xml:space="preserve"> and total payback period.</w:t>
      </w:r>
    </w:p>
    <w:p w14:paraId="2DFC79E7" w14:textId="77777777" w:rsidR="002A44B9" w:rsidRDefault="002A44B9" w:rsidP="00D102D0">
      <w:pPr>
        <w:spacing w:line="480" w:lineRule="auto"/>
      </w:pPr>
    </w:p>
    <w:p w14:paraId="49DD6111" w14:textId="77777777" w:rsidR="002A44B9" w:rsidRDefault="002A44B9" w:rsidP="00D102D0">
      <w:pPr>
        <w:spacing w:line="480" w:lineRule="auto"/>
        <w:sectPr w:rsidR="002A44B9" w:rsidSect="00B25945">
          <w:pgSz w:w="12240" w:h="15840"/>
          <w:pgMar w:top="1440" w:right="1440" w:bottom="1440" w:left="1440" w:header="720" w:footer="720" w:gutter="0"/>
          <w:cols w:space="720"/>
        </w:sectPr>
      </w:pPr>
    </w:p>
    <w:tbl>
      <w:tblPr>
        <w:tblStyle w:val="TableGrid"/>
        <w:tblW w:w="0" w:type="auto"/>
        <w:tblLook w:val="04A0" w:firstRow="1" w:lastRow="0" w:firstColumn="1" w:lastColumn="0" w:noHBand="0" w:noVBand="1"/>
      </w:tblPr>
      <w:tblGrid>
        <w:gridCol w:w="9360"/>
      </w:tblGrid>
      <w:tr w:rsidR="00F040E4" w14:paraId="46AC51AE" w14:textId="77777777" w:rsidTr="00451CF2">
        <w:tc>
          <w:tcPr>
            <w:tcW w:w="9350" w:type="dxa"/>
            <w:tcBorders>
              <w:top w:val="nil"/>
              <w:left w:val="nil"/>
              <w:bottom w:val="nil"/>
              <w:right w:val="nil"/>
            </w:tcBorders>
          </w:tcPr>
          <w:bookmarkStart w:id="150" w:name="_Toc59201354" w:displacedByCustomXml="next"/>
          <w:sdt>
            <w:sdtPr>
              <w:rPr>
                <w:rFonts w:eastAsiaTheme="minorEastAsia"/>
                <w:color w:val="auto"/>
                <w:sz w:val="24"/>
                <w:szCs w:val="24"/>
              </w:rPr>
              <w:id w:val="1837116846"/>
              <w:docPartObj>
                <w:docPartGallery w:val="Bibliographies"/>
                <w:docPartUnique/>
              </w:docPartObj>
            </w:sdtPr>
            <w:sdtEndPr>
              <w:rPr>
                <w:b w:val="0"/>
                <w:bCs w:val="0"/>
              </w:rPr>
            </w:sdtEndPr>
            <w:sdtContent>
              <w:p w14:paraId="0DA0E297" w14:textId="03F05A30" w:rsidR="00F040E4" w:rsidRPr="00F17AFB" w:rsidRDefault="00F040E4" w:rsidP="00A8678E">
                <w:pPr>
                  <w:pStyle w:val="Heading1"/>
                  <w:outlineLvl w:val="0"/>
                  <w:rPr>
                    <w:sz w:val="24"/>
                    <w:szCs w:val="24"/>
                  </w:rPr>
                </w:pPr>
                <w:r w:rsidRPr="00F17AFB">
                  <w:rPr>
                    <w:sz w:val="24"/>
                    <w:szCs w:val="24"/>
                  </w:rPr>
                  <w:t>References</w:t>
                </w:r>
                <w:bookmarkEnd w:id="150"/>
              </w:p>
              <w:sdt>
                <w:sdtPr>
                  <w:id w:val="1739823902"/>
                  <w:bibliography/>
                </w:sdtPr>
                <w:sdtContent>
                  <w:p w14:paraId="4C8107E5" w14:textId="77777777" w:rsidR="00F040E4" w:rsidRPr="00F17AFB" w:rsidRDefault="00F040E4">
                    <w:pPr>
                      <w:rPr>
                        <w:rFonts w:asciiTheme="minorHAnsi" w:hAnsiTheme="minorHAnsi" w:cstheme="minorBidi"/>
                        <w:iCs w:val="0"/>
                        <w:noProof/>
                        <w:lang w:eastAsia="zh-CN"/>
                      </w:rPr>
                    </w:pPr>
                    <w:r w:rsidRPr="00F17AFB">
                      <w:fldChar w:fldCharType="begin"/>
                    </w:r>
                    <w:r w:rsidRPr="00F17AFB">
                      <w:instrText xml:space="preserve"> BIBLIOGRAPHY </w:instrText>
                    </w:r>
                    <w:r w:rsidRPr="00F17AFB">
                      <w:fldChar w:fldCharType="separate"/>
                    </w:r>
                  </w:p>
                  <w:tbl>
                    <w:tblPr>
                      <w:tblW w:w="9134" w:type="dxa"/>
                      <w:tblCellSpacing w:w="15" w:type="dxa"/>
                      <w:tblCellMar>
                        <w:top w:w="15" w:type="dxa"/>
                        <w:left w:w="15" w:type="dxa"/>
                        <w:bottom w:w="15" w:type="dxa"/>
                        <w:right w:w="15" w:type="dxa"/>
                      </w:tblCellMar>
                      <w:tblLook w:val="04A0" w:firstRow="1" w:lastRow="0" w:firstColumn="1" w:lastColumn="0" w:noHBand="0" w:noVBand="1"/>
                    </w:tblPr>
                    <w:tblGrid>
                      <w:gridCol w:w="429"/>
                      <w:gridCol w:w="65"/>
                      <w:gridCol w:w="8650"/>
                    </w:tblGrid>
                    <w:tr w:rsidR="009007A0" w:rsidRPr="00831BCF" w14:paraId="5EAF6096" w14:textId="77777777" w:rsidTr="009007A0">
                      <w:trPr>
                        <w:divId w:val="1562212967"/>
                        <w:tblCellSpacing w:w="15" w:type="dxa"/>
                      </w:trPr>
                      <w:tc>
                        <w:tcPr>
                          <w:tcW w:w="210" w:type="pct"/>
                          <w:hideMark/>
                        </w:tcPr>
                        <w:p w14:paraId="7706B930" w14:textId="4B927436" w:rsidR="009007A0" w:rsidRPr="00831BCF" w:rsidRDefault="009007A0">
                          <w:pPr>
                            <w:pStyle w:val="Bibliography"/>
                            <w:rPr>
                              <w:noProof/>
                            </w:rPr>
                          </w:pPr>
                          <w:r w:rsidRPr="00831BCF">
                            <w:rPr>
                              <w:noProof/>
                            </w:rPr>
                            <w:t xml:space="preserve">[1] </w:t>
                          </w:r>
                        </w:p>
                      </w:tc>
                      <w:tc>
                        <w:tcPr>
                          <w:tcW w:w="126" w:type="pct"/>
                        </w:tcPr>
                        <w:p w14:paraId="7DA9AE57" w14:textId="77777777" w:rsidR="009007A0" w:rsidRPr="00831BCF" w:rsidRDefault="009007A0">
                          <w:pPr>
                            <w:pStyle w:val="Bibliography"/>
                            <w:rPr>
                              <w:noProof/>
                            </w:rPr>
                          </w:pPr>
                        </w:p>
                      </w:tc>
                      <w:tc>
                        <w:tcPr>
                          <w:tcW w:w="4598" w:type="pct"/>
                          <w:hideMark/>
                        </w:tcPr>
                        <w:p w14:paraId="57FB4C6A" w14:textId="19C03478" w:rsidR="009007A0" w:rsidRPr="00831BCF" w:rsidRDefault="009007A0">
                          <w:pPr>
                            <w:pStyle w:val="Bibliography"/>
                            <w:rPr>
                              <w:noProof/>
                            </w:rPr>
                          </w:pPr>
                          <w:r w:rsidRPr="00831BCF">
                            <w:rPr>
                              <w:noProof/>
                            </w:rPr>
                            <w:t>B. Jones-Albertus, "Confronting the Duck Curve: How to Address Over-Generation of Solar Energy," Office of Energy Efficiency and Renewable Energy, 12 October 2017. [Online]. Available: https://www.energy.gov/eere/articles/confronting-duck-curve-how-address-over-generation-solar-energy. [Accessed 28 November 2020].</w:t>
                          </w:r>
                        </w:p>
                      </w:tc>
                    </w:tr>
                    <w:tr w:rsidR="009007A0" w:rsidRPr="00831BCF" w14:paraId="14C4F3A5" w14:textId="77777777" w:rsidTr="009007A0">
                      <w:trPr>
                        <w:divId w:val="1562212967"/>
                        <w:tblCellSpacing w:w="15" w:type="dxa"/>
                      </w:trPr>
                      <w:tc>
                        <w:tcPr>
                          <w:tcW w:w="210" w:type="pct"/>
                          <w:hideMark/>
                        </w:tcPr>
                        <w:p w14:paraId="091951C8" w14:textId="77777777" w:rsidR="009007A0" w:rsidRPr="00831BCF" w:rsidRDefault="009007A0">
                          <w:pPr>
                            <w:pStyle w:val="Bibliography"/>
                            <w:rPr>
                              <w:noProof/>
                            </w:rPr>
                          </w:pPr>
                          <w:r w:rsidRPr="00831BCF">
                            <w:rPr>
                              <w:noProof/>
                            </w:rPr>
                            <w:t xml:space="preserve">[2] </w:t>
                          </w:r>
                        </w:p>
                      </w:tc>
                      <w:tc>
                        <w:tcPr>
                          <w:tcW w:w="126" w:type="pct"/>
                        </w:tcPr>
                        <w:p w14:paraId="1219E05C" w14:textId="77777777" w:rsidR="009007A0" w:rsidRPr="00831BCF" w:rsidRDefault="009007A0">
                          <w:pPr>
                            <w:pStyle w:val="Bibliography"/>
                            <w:rPr>
                              <w:noProof/>
                            </w:rPr>
                          </w:pPr>
                        </w:p>
                      </w:tc>
                      <w:tc>
                        <w:tcPr>
                          <w:tcW w:w="4598" w:type="pct"/>
                          <w:hideMark/>
                        </w:tcPr>
                        <w:p w14:paraId="2B631FBA" w14:textId="71923C22" w:rsidR="009007A0" w:rsidRPr="00831BCF" w:rsidRDefault="009007A0">
                          <w:pPr>
                            <w:pStyle w:val="Bibliography"/>
                            <w:rPr>
                              <w:noProof/>
                            </w:rPr>
                          </w:pPr>
                          <w:r w:rsidRPr="00831BCF">
                            <w:rPr>
                              <w:noProof/>
                            </w:rPr>
                            <w:t>US Department of Energy, "Energy Efficiency Trends in Residential and Commercial Buildings," 2010.</w:t>
                          </w:r>
                        </w:p>
                      </w:tc>
                    </w:tr>
                    <w:tr w:rsidR="009007A0" w:rsidRPr="00831BCF" w14:paraId="17E289EE" w14:textId="77777777" w:rsidTr="009007A0">
                      <w:trPr>
                        <w:divId w:val="1562212967"/>
                        <w:tblCellSpacing w:w="15" w:type="dxa"/>
                      </w:trPr>
                      <w:tc>
                        <w:tcPr>
                          <w:tcW w:w="210" w:type="pct"/>
                          <w:hideMark/>
                        </w:tcPr>
                        <w:p w14:paraId="62C3C8F2" w14:textId="77777777" w:rsidR="009007A0" w:rsidRPr="00831BCF" w:rsidRDefault="009007A0">
                          <w:pPr>
                            <w:pStyle w:val="Bibliography"/>
                            <w:rPr>
                              <w:noProof/>
                            </w:rPr>
                          </w:pPr>
                          <w:r w:rsidRPr="00831BCF">
                            <w:rPr>
                              <w:noProof/>
                            </w:rPr>
                            <w:t xml:space="preserve">[3] </w:t>
                          </w:r>
                        </w:p>
                      </w:tc>
                      <w:tc>
                        <w:tcPr>
                          <w:tcW w:w="126" w:type="pct"/>
                        </w:tcPr>
                        <w:p w14:paraId="56738C5C" w14:textId="77777777" w:rsidR="009007A0" w:rsidRPr="00831BCF" w:rsidRDefault="009007A0">
                          <w:pPr>
                            <w:pStyle w:val="Bibliography"/>
                            <w:rPr>
                              <w:noProof/>
                            </w:rPr>
                          </w:pPr>
                        </w:p>
                      </w:tc>
                      <w:tc>
                        <w:tcPr>
                          <w:tcW w:w="4598" w:type="pct"/>
                          <w:hideMark/>
                        </w:tcPr>
                        <w:p w14:paraId="0C00DB1C" w14:textId="05C0F494" w:rsidR="009007A0" w:rsidRPr="00831BCF" w:rsidRDefault="009007A0">
                          <w:pPr>
                            <w:pStyle w:val="Bibliography"/>
                            <w:rPr>
                              <w:noProof/>
                            </w:rPr>
                          </w:pPr>
                          <w:r w:rsidRPr="00831BCF">
                            <w:rPr>
                              <w:noProof/>
                            </w:rPr>
                            <w:t xml:space="preserve">M. Iten, S. Liu and A. Shukla, "A review on the air-PCM-TES application for free cooling and heating in the buildings," </w:t>
                          </w:r>
                          <w:r w:rsidRPr="00831BCF">
                            <w:rPr>
                              <w:i/>
                              <w:iCs w:val="0"/>
                              <w:noProof/>
                            </w:rPr>
                            <w:t xml:space="preserve">Renewable and Sustainable Energy Reviews, </w:t>
                          </w:r>
                          <w:r w:rsidRPr="00831BCF">
                            <w:rPr>
                              <w:noProof/>
                            </w:rPr>
                            <w:t xml:space="preserve">vol. 61, pp. 175-186, 2016. </w:t>
                          </w:r>
                        </w:p>
                      </w:tc>
                    </w:tr>
                    <w:tr w:rsidR="009007A0" w:rsidRPr="00831BCF" w14:paraId="4E362C6D" w14:textId="77777777" w:rsidTr="009007A0">
                      <w:trPr>
                        <w:divId w:val="1562212967"/>
                        <w:tblCellSpacing w:w="15" w:type="dxa"/>
                      </w:trPr>
                      <w:tc>
                        <w:tcPr>
                          <w:tcW w:w="210" w:type="pct"/>
                          <w:hideMark/>
                        </w:tcPr>
                        <w:p w14:paraId="68D2313F" w14:textId="77777777" w:rsidR="009007A0" w:rsidRPr="00831BCF" w:rsidRDefault="009007A0">
                          <w:pPr>
                            <w:pStyle w:val="Bibliography"/>
                            <w:rPr>
                              <w:noProof/>
                            </w:rPr>
                          </w:pPr>
                          <w:r w:rsidRPr="00831BCF">
                            <w:rPr>
                              <w:noProof/>
                            </w:rPr>
                            <w:t xml:space="preserve">[4] </w:t>
                          </w:r>
                        </w:p>
                      </w:tc>
                      <w:tc>
                        <w:tcPr>
                          <w:tcW w:w="126" w:type="pct"/>
                        </w:tcPr>
                        <w:p w14:paraId="0B4A3C2C" w14:textId="77777777" w:rsidR="009007A0" w:rsidRPr="00831BCF" w:rsidRDefault="009007A0">
                          <w:pPr>
                            <w:pStyle w:val="Bibliography"/>
                            <w:rPr>
                              <w:noProof/>
                            </w:rPr>
                          </w:pPr>
                        </w:p>
                      </w:tc>
                      <w:tc>
                        <w:tcPr>
                          <w:tcW w:w="4598" w:type="pct"/>
                          <w:hideMark/>
                        </w:tcPr>
                        <w:p w14:paraId="62B82A28" w14:textId="29DC80E9" w:rsidR="009007A0" w:rsidRPr="00831BCF" w:rsidRDefault="009007A0">
                          <w:pPr>
                            <w:pStyle w:val="Bibliography"/>
                            <w:rPr>
                              <w:noProof/>
                            </w:rPr>
                          </w:pPr>
                          <w:r w:rsidRPr="00831BCF">
                            <w:rPr>
                              <w:noProof/>
                            </w:rPr>
                            <w:t xml:space="preserve">A. S. Fleischer, Thermal Energy Storage Using Phase Change Materials, Cham: Springer International Publishing, 2015. </w:t>
                          </w:r>
                        </w:p>
                      </w:tc>
                    </w:tr>
                    <w:tr w:rsidR="009007A0" w:rsidRPr="00831BCF" w14:paraId="6CFA7852" w14:textId="77777777" w:rsidTr="009007A0">
                      <w:trPr>
                        <w:divId w:val="1562212967"/>
                        <w:tblCellSpacing w:w="15" w:type="dxa"/>
                      </w:trPr>
                      <w:tc>
                        <w:tcPr>
                          <w:tcW w:w="210" w:type="pct"/>
                          <w:hideMark/>
                        </w:tcPr>
                        <w:p w14:paraId="0F534105" w14:textId="77777777" w:rsidR="009007A0" w:rsidRPr="00831BCF" w:rsidRDefault="009007A0">
                          <w:pPr>
                            <w:pStyle w:val="Bibliography"/>
                            <w:rPr>
                              <w:noProof/>
                            </w:rPr>
                          </w:pPr>
                          <w:r w:rsidRPr="00831BCF">
                            <w:rPr>
                              <w:noProof/>
                            </w:rPr>
                            <w:t xml:space="preserve">[5] </w:t>
                          </w:r>
                        </w:p>
                      </w:tc>
                      <w:tc>
                        <w:tcPr>
                          <w:tcW w:w="126" w:type="pct"/>
                        </w:tcPr>
                        <w:p w14:paraId="3BAFF45F" w14:textId="77777777" w:rsidR="009007A0" w:rsidRPr="00831BCF" w:rsidRDefault="009007A0">
                          <w:pPr>
                            <w:pStyle w:val="Bibliography"/>
                            <w:rPr>
                              <w:noProof/>
                            </w:rPr>
                          </w:pPr>
                        </w:p>
                      </w:tc>
                      <w:tc>
                        <w:tcPr>
                          <w:tcW w:w="4598" w:type="pct"/>
                          <w:hideMark/>
                        </w:tcPr>
                        <w:p w14:paraId="07F2141E" w14:textId="39F30913" w:rsidR="009007A0" w:rsidRPr="00831BCF" w:rsidRDefault="009007A0">
                          <w:pPr>
                            <w:pStyle w:val="Bibliography"/>
                            <w:rPr>
                              <w:noProof/>
                            </w:rPr>
                          </w:pPr>
                          <w:r w:rsidRPr="00831BCF">
                            <w:rPr>
                              <w:noProof/>
                            </w:rPr>
                            <w:t xml:space="preserve">A. Sharma, V. V. Tyagi, C. R. Chen and D. Buddhi, "Review on thermal energy storage with phase change materials and applications," </w:t>
                          </w:r>
                          <w:r w:rsidRPr="00831BCF">
                            <w:rPr>
                              <w:i/>
                              <w:iCs w:val="0"/>
                              <w:noProof/>
                            </w:rPr>
                            <w:t xml:space="preserve">Renewable and Sustainable Energy Reviews, </w:t>
                          </w:r>
                          <w:r w:rsidRPr="00831BCF">
                            <w:rPr>
                              <w:noProof/>
                            </w:rPr>
                            <w:t xml:space="preserve">vol. 13, no. 2, pp. 318-345, 2009. </w:t>
                          </w:r>
                        </w:p>
                      </w:tc>
                    </w:tr>
                    <w:tr w:rsidR="009007A0" w:rsidRPr="00831BCF" w14:paraId="0A6CB0C0" w14:textId="77777777" w:rsidTr="009007A0">
                      <w:trPr>
                        <w:divId w:val="1562212967"/>
                        <w:tblCellSpacing w:w="15" w:type="dxa"/>
                      </w:trPr>
                      <w:tc>
                        <w:tcPr>
                          <w:tcW w:w="210" w:type="pct"/>
                          <w:hideMark/>
                        </w:tcPr>
                        <w:p w14:paraId="5FE6CF2F" w14:textId="77777777" w:rsidR="009007A0" w:rsidRPr="00831BCF" w:rsidRDefault="009007A0">
                          <w:pPr>
                            <w:pStyle w:val="Bibliography"/>
                            <w:rPr>
                              <w:noProof/>
                            </w:rPr>
                          </w:pPr>
                          <w:r w:rsidRPr="00831BCF">
                            <w:rPr>
                              <w:noProof/>
                            </w:rPr>
                            <w:t xml:space="preserve">[6] </w:t>
                          </w:r>
                        </w:p>
                      </w:tc>
                      <w:tc>
                        <w:tcPr>
                          <w:tcW w:w="126" w:type="pct"/>
                        </w:tcPr>
                        <w:p w14:paraId="4746B9F9" w14:textId="77777777" w:rsidR="009007A0" w:rsidRPr="00831BCF" w:rsidRDefault="009007A0">
                          <w:pPr>
                            <w:pStyle w:val="Bibliography"/>
                            <w:rPr>
                              <w:noProof/>
                            </w:rPr>
                          </w:pPr>
                        </w:p>
                      </w:tc>
                      <w:tc>
                        <w:tcPr>
                          <w:tcW w:w="4598" w:type="pct"/>
                          <w:hideMark/>
                        </w:tcPr>
                        <w:p w14:paraId="34A71F68" w14:textId="683EAB83" w:rsidR="009007A0" w:rsidRPr="00831BCF" w:rsidRDefault="009007A0">
                          <w:pPr>
                            <w:pStyle w:val="Bibliography"/>
                            <w:rPr>
                              <w:noProof/>
                            </w:rPr>
                          </w:pPr>
                          <w:r w:rsidRPr="00831BCF">
                            <w:rPr>
                              <w:noProof/>
                            </w:rPr>
                            <w:t xml:space="preserve">A. A. Al-Abidi, S. Bin Mat, K. Sopian, M. Y. Sulaiman, C. H. Lim and A. Th, "Review of thermal energy storage for air conditioning systems," </w:t>
                          </w:r>
                          <w:r w:rsidRPr="00831BCF">
                            <w:rPr>
                              <w:i/>
                              <w:iCs w:val="0"/>
                              <w:noProof/>
                            </w:rPr>
                            <w:t xml:space="preserve">Renewable and Sustainable Energy Reviews, </w:t>
                          </w:r>
                          <w:r w:rsidRPr="00831BCF">
                            <w:rPr>
                              <w:noProof/>
                            </w:rPr>
                            <w:t xml:space="preserve">vol. 16, no. 8, pp. 5802-5819, 2012. </w:t>
                          </w:r>
                        </w:p>
                      </w:tc>
                    </w:tr>
                    <w:tr w:rsidR="009007A0" w:rsidRPr="00831BCF" w14:paraId="50721BA3" w14:textId="77777777" w:rsidTr="009007A0">
                      <w:trPr>
                        <w:divId w:val="1562212967"/>
                        <w:tblCellSpacing w:w="15" w:type="dxa"/>
                      </w:trPr>
                      <w:tc>
                        <w:tcPr>
                          <w:tcW w:w="210" w:type="pct"/>
                          <w:hideMark/>
                        </w:tcPr>
                        <w:p w14:paraId="06C572AC" w14:textId="77777777" w:rsidR="009007A0" w:rsidRPr="00831BCF" w:rsidRDefault="009007A0">
                          <w:pPr>
                            <w:pStyle w:val="Bibliography"/>
                            <w:rPr>
                              <w:noProof/>
                            </w:rPr>
                          </w:pPr>
                          <w:r w:rsidRPr="00831BCF">
                            <w:rPr>
                              <w:noProof/>
                            </w:rPr>
                            <w:t xml:space="preserve">[7] </w:t>
                          </w:r>
                        </w:p>
                      </w:tc>
                      <w:tc>
                        <w:tcPr>
                          <w:tcW w:w="126" w:type="pct"/>
                        </w:tcPr>
                        <w:p w14:paraId="24252736" w14:textId="77777777" w:rsidR="009007A0" w:rsidRPr="00831BCF" w:rsidRDefault="009007A0">
                          <w:pPr>
                            <w:pStyle w:val="Bibliography"/>
                            <w:rPr>
                              <w:noProof/>
                            </w:rPr>
                          </w:pPr>
                        </w:p>
                      </w:tc>
                      <w:tc>
                        <w:tcPr>
                          <w:tcW w:w="4598" w:type="pct"/>
                          <w:hideMark/>
                        </w:tcPr>
                        <w:p w14:paraId="5FCCD772" w14:textId="7F59692F" w:rsidR="009007A0" w:rsidRPr="00831BCF" w:rsidRDefault="009007A0">
                          <w:pPr>
                            <w:pStyle w:val="Bibliography"/>
                            <w:rPr>
                              <w:noProof/>
                            </w:rPr>
                          </w:pPr>
                          <w:r w:rsidRPr="00831BCF">
                            <w:rPr>
                              <w:noProof/>
                            </w:rPr>
                            <w:t xml:space="preserve">M. Saffari, A. de Gracia, S. Ushak and L. Cabeza, "Economic impact of integrating PCM as passive system in buildings using Fanger comfort model," </w:t>
                          </w:r>
                          <w:r w:rsidRPr="00831BCF">
                            <w:rPr>
                              <w:i/>
                              <w:iCs w:val="0"/>
                              <w:noProof/>
                            </w:rPr>
                            <w:t xml:space="preserve">Energy and Buildings, </w:t>
                          </w:r>
                          <w:r w:rsidRPr="00831BCF">
                            <w:rPr>
                              <w:noProof/>
                            </w:rPr>
                            <w:t xml:space="preserve">vol. 112, pp. 159-172, 2016. </w:t>
                          </w:r>
                        </w:p>
                      </w:tc>
                    </w:tr>
                    <w:tr w:rsidR="009007A0" w:rsidRPr="00831BCF" w14:paraId="7D25E5E8" w14:textId="77777777" w:rsidTr="009007A0">
                      <w:trPr>
                        <w:divId w:val="1562212967"/>
                        <w:tblCellSpacing w:w="15" w:type="dxa"/>
                      </w:trPr>
                      <w:tc>
                        <w:tcPr>
                          <w:tcW w:w="210" w:type="pct"/>
                          <w:hideMark/>
                        </w:tcPr>
                        <w:p w14:paraId="449B1348" w14:textId="77777777" w:rsidR="009007A0" w:rsidRPr="00831BCF" w:rsidRDefault="009007A0">
                          <w:pPr>
                            <w:pStyle w:val="Bibliography"/>
                            <w:rPr>
                              <w:noProof/>
                            </w:rPr>
                          </w:pPr>
                          <w:r w:rsidRPr="00831BCF">
                            <w:rPr>
                              <w:noProof/>
                            </w:rPr>
                            <w:t xml:space="preserve">[8] </w:t>
                          </w:r>
                        </w:p>
                      </w:tc>
                      <w:tc>
                        <w:tcPr>
                          <w:tcW w:w="126" w:type="pct"/>
                        </w:tcPr>
                        <w:p w14:paraId="74629297" w14:textId="77777777" w:rsidR="009007A0" w:rsidRPr="00831BCF" w:rsidRDefault="009007A0">
                          <w:pPr>
                            <w:pStyle w:val="Bibliography"/>
                            <w:rPr>
                              <w:noProof/>
                            </w:rPr>
                          </w:pPr>
                        </w:p>
                      </w:tc>
                      <w:tc>
                        <w:tcPr>
                          <w:tcW w:w="4598" w:type="pct"/>
                          <w:hideMark/>
                        </w:tcPr>
                        <w:p w14:paraId="0C3F8D8C" w14:textId="405E1543" w:rsidR="009007A0" w:rsidRPr="00831BCF" w:rsidRDefault="009007A0">
                          <w:pPr>
                            <w:pStyle w:val="Bibliography"/>
                            <w:rPr>
                              <w:noProof/>
                            </w:rPr>
                          </w:pPr>
                          <w:r w:rsidRPr="00831BCF">
                            <w:rPr>
                              <w:noProof/>
                            </w:rPr>
                            <w:t xml:space="preserve">D. Neeper, "Thermal dynamics of wallboard with latent heat storage," </w:t>
                          </w:r>
                          <w:r w:rsidRPr="00831BCF">
                            <w:rPr>
                              <w:i/>
                              <w:iCs w:val="0"/>
                              <w:noProof/>
                            </w:rPr>
                            <w:t xml:space="preserve">Solar Energy, </w:t>
                          </w:r>
                          <w:r w:rsidRPr="00831BCF">
                            <w:rPr>
                              <w:noProof/>
                            </w:rPr>
                            <w:t xml:space="preserve">vol. 68, no. 5, pp. 393-403, 2000. </w:t>
                          </w:r>
                        </w:p>
                      </w:tc>
                    </w:tr>
                    <w:tr w:rsidR="009007A0" w:rsidRPr="00831BCF" w14:paraId="59E0DC4C" w14:textId="77777777" w:rsidTr="009007A0">
                      <w:trPr>
                        <w:divId w:val="1562212967"/>
                        <w:tblCellSpacing w:w="15" w:type="dxa"/>
                      </w:trPr>
                      <w:tc>
                        <w:tcPr>
                          <w:tcW w:w="210" w:type="pct"/>
                          <w:hideMark/>
                        </w:tcPr>
                        <w:p w14:paraId="31F2025F" w14:textId="77777777" w:rsidR="009007A0" w:rsidRPr="00831BCF" w:rsidRDefault="009007A0">
                          <w:pPr>
                            <w:pStyle w:val="Bibliography"/>
                            <w:rPr>
                              <w:noProof/>
                            </w:rPr>
                          </w:pPr>
                          <w:r w:rsidRPr="00831BCF">
                            <w:rPr>
                              <w:noProof/>
                            </w:rPr>
                            <w:t xml:space="preserve">[9] </w:t>
                          </w:r>
                        </w:p>
                      </w:tc>
                      <w:tc>
                        <w:tcPr>
                          <w:tcW w:w="126" w:type="pct"/>
                        </w:tcPr>
                        <w:p w14:paraId="52101E7E" w14:textId="77777777" w:rsidR="009007A0" w:rsidRPr="00831BCF" w:rsidRDefault="009007A0">
                          <w:pPr>
                            <w:pStyle w:val="Bibliography"/>
                            <w:rPr>
                              <w:noProof/>
                            </w:rPr>
                          </w:pPr>
                        </w:p>
                      </w:tc>
                      <w:tc>
                        <w:tcPr>
                          <w:tcW w:w="4598" w:type="pct"/>
                          <w:hideMark/>
                        </w:tcPr>
                        <w:p w14:paraId="2C51D18D" w14:textId="049E903D" w:rsidR="009007A0" w:rsidRPr="00831BCF" w:rsidRDefault="009007A0">
                          <w:pPr>
                            <w:pStyle w:val="Bibliography"/>
                            <w:rPr>
                              <w:noProof/>
                            </w:rPr>
                          </w:pPr>
                          <w:r w:rsidRPr="00831BCF">
                            <w:rPr>
                              <w:noProof/>
                            </w:rPr>
                            <w:t xml:space="preserve">A. K. Sleiti and E. J. Naimaster, "Application of Fatty Acid Based Phase-Change Material to Reduce Energy Consumption From Roofs of Buildings," </w:t>
                          </w:r>
                          <w:r w:rsidRPr="00831BCF">
                            <w:rPr>
                              <w:i/>
                              <w:iCs w:val="0"/>
                              <w:noProof/>
                            </w:rPr>
                            <w:t xml:space="preserve">Journal of Solar Energy Engineering, </w:t>
                          </w:r>
                          <w:r w:rsidRPr="00831BCF">
                            <w:rPr>
                              <w:noProof/>
                            </w:rPr>
                            <w:t xml:space="preserve">vol. 138, no. 5, p. 051003, 2016. </w:t>
                          </w:r>
                        </w:p>
                      </w:tc>
                    </w:tr>
                    <w:tr w:rsidR="009007A0" w:rsidRPr="00831BCF" w14:paraId="4C411414" w14:textId="77777777" w:rsidTr="009007A0">
                      <w:trPr>
                        <w:divId w:val="1562212967"/>
                        <w:tblCellSpacing w:w="15" w:type="dxa"/>
                      </w:trPr>
                      <w:tc>
                        <w:tcPr>
                          <w:tcW w:w="210" w:type="pct"/>
                          <w:hideMark/>
                        </w:tcPr>
                        <w:p w14:paraId="227033CA" w14:textId="77777777" w:rsidR="009007A0" w:rsidRPr="00831BCF" w:rsidRDefault="009007A0" w:rsidP="009007A0">
                          <w:pPr>
                            <w:pStyle w:val="Bibliography"/>
                            <w:ind w:right="-105"/>
                            <w:rPr>
                              <w:noProof/>
                            </w:rPr>
                          </w:pPr>
                          <w:r w:rsidRPr="00831BCF">
                            <w:rPr>
                              <w:noProof/>
                            </w:rPr>
                            <w:t xml:space="preserve">[10] </w:t>
                          </w:r>
                        </w:p>
                      </w:tc>
                      <w:tc>
                        <w:tcPr>
                          <w:tcW w:w="126" w:type="pct"/>
                        </w:tcPr>
                        <w:p w14:paraId="65D58C31" w14:textId="77777777" w:rsidR="009007A0" w:rsidRPr="00831BCF" w:rsidRDefault="009007A0">
                          <w:pPr>
                            <w:pStyle w:val="Bibliography"/>
                            <w:rPr>
                              <w:noProof/>
                            </w:rPr>
                          </w:pPr>
                        </w:p>
                      </w:tc>
                      <w:tc>
                        <w:tcPr>
                          <w:tcW w:w="4598" w:type="pct"/>
                          <w:hideMark/>
                        </w:tcPr>
                        <w:p w14:paraId="457FA09A" w14:textId="4F6EB9AA" w:rsidR="009007A0" w:rsidRPr="00831BCF" w:rsidRDefault="009007A0" w:rsidP="009007A0">
                          <w:pPr>
                            <w:pStyle w:val="Bibliography"/>
                            <w:ind w:left="-15" w:hanging="15"/>
                            <w:rPr>
                              <w:noProof/>
                            </w:rPr>
                          </w:pPr>
                          <w:r w:rsidRPr="00831BCF">
                            <w:rPr>
                              <w:noProof/>
                            </w:rPr>
                            <w:t xml:space="preserve">A. Athienitis, C. Liu, D. Hawes, D. Banu and D. Feldman, "Investigation of the thermal performance of a passive solar test-room with wall latent heat storage," </w:t>
                          </w:r>
                          <w:r w:rsidRPr="00831BCF">
                            <w:rPr>
                              <w:i/>
                              <w:iCs w:val="0"/>
                              <w:noProof/>
                            </w:rPr>
                            <w:t xml:space="preserve">Building and Environment, </w:t>
                          </w:r>
                          <w:r w:rsidRPr="00831BCF">
                            <w:rPr>
                              <w:noProof/>
                            </w:rPr>
                            <w:t xml:space="preserve">vol. 32, no. 5, pp. 405-410, 1997. </w:t>
                          </w:r>
                        </w:p>
                      </w:tc>
                    </w:tr>
                    <w:tr w:rsidR="009007A0" w:rsidRPr="00831BCF" w14:paraId="03ECD9A3" w14:textId="77777777" w:rsidTr="009007A0">
                      <w:trPr>
                        <w:divId w:val="1562212967"/>
                        <w:tblCellSpacing w:w="15" w:type="dxa"/>
                      </w:trPr>
                      <w:tc>
                        <w:tcPr>
                          <w:tcW w:w="210" w:type="pct"/>
                          <w:hideMark/>
                        </w:tcPr>
                        <w:p w14:paraId="77AC1ED3" w14:textId="77777777" w:rsidR="009007A0" w:rsidRPr="00831BCF" w:rsidRDefault="009007A0" w:rsidP="009007A0">
                          <w:pPr>
                            <w:pStyle w:val="Bibliography"/>
                            <w:ind w:right="-105"/>
                            <w:rPr>
                              <w:noProof/>
                            </w:rPr>
                          </w:pPr>
                          <w:r w:rsidRPr="00831BCF">
                            <w:rPr>
                              <w:noProof/>
                            </w:rPr>
                            <w:t xml:space="preserve">[11] </w:t>
                          </w:r>
                        </w:p>
                      </w:tc>
                      <w:tc>
                        <w:tcPr>
                          <w:tcW w:w="126" w:type="pct"/>
                        </w:tcPr>
                        <w:p w14:paraId="04B09CC2" w14:textId="77777777" w:rsidR="009007A0" w:rsidRPr="00831BCF" w:rsidRDefault="009007A0">
                          <w:pPr>
                            <w:pStyle w:val="Bibliography"/>
                            <w:rPr>
                              <w:noProof/>
                            </w:rPr>
                          </w:pPr>
                        </w:p>
                      </w:tc>
                      <w:tc>
                        <w:tcPr>
                          <w:tcW w:w="4598" w:type="pct"/>
                          <w:hideMark/>
                        </w:tcPr>
                        <w:p w14:paraId="21278382" w14:textId="4C70210C" w:rsidR="009007A0" w:rsidRPr="00831BCF" w:rsidRDefault="009007A0">
                          <w:pPr>
                            <w:pStyle w:val="Bibliography"/>
                            <w:rPr>
                              <w:noProof/>
                            </w:rPr>
                          </w:pPr>
                          <w:r w:rsidRPr="00831BCF">
                            <w:rPr>
                              <w:noProof/>
                            </w:rPr>
                            <w:t xml:space="preserve">K. Lin, Y. Zhang, H. Di and R. Yang, "Study of an electrical heating system with ductless air supply and shape-stabilized PCM for thermal storage," </w:t>
                          </w:r>
                          <w:r w:rsidRPr="00831BCF">
                            <w:rPr>
                              <w:i/>
                              <w:iCs w:val="0"/>
                              <w:noProof/>
                            </w:rPr>
                            <w:t xml:space="preserve">Energy Conversion and Management, </w:t>
                          </w:r>
                          <w:r w:rsidRPr="00831BCF">
                            <w:rPr>
                              <w:noProof/>
                            </w:rPr>
                            <w:t xml:space="preserve">vol. 48, no. 7, pp. 2016-2024, 2007. </w:t>
                          </w:r>
                        </w:p>
                      </w:tc>
                    </w:tr>
                    <w:tr w:rsidR="009007A0" w:rsidRPr="00831BCF" w14:paraId="34E90E0D" w14:textId="77777777" w:rsidTr="009007A0">
                      <w:trPr>
                        <w:divId w:val="1562212967"/>
                        <w:tblCellSpacing w:w="15" w:type="dxa"/>
                      </w:trPr>
                      <w:tc>
                        <w:tcPr>
                          <w:tcW w:w="210" w:type="pct"/>
                          <w:hideMark/>
                        </w:tcPr>
                        <w:p w14:paraId="3065F9AA" w14:textId="77777777" w:rsidR="009007A0" w:rsidRPr="00831BCF" w:rsidRDefault="009007A0" w:rsidP="009007A0">
                          <w:pPr>
                            <w:pStyle w:val="Bibliography"/>
                            <w:ind w:right="-105"/>
                            <w:rPr>
                              <w:noProof/>
                            </w:rPr>
                          </w:pPr>
                          <w:r w:rsidRPr="00831BCF">
                            <w:rPr>
                              <w:noProof/>
                            </w:rPr>
                            <w:lastRenderedPageBreak/>
                            <w:t xml:space="preserve">[12] </w:t>
                          </w:r>
                        </w:p>
                      </w:tc>
                      <w:tc>
                        <w:tcPr>
                          <w:tcW w:w="126" w:type="pct"/>
                        </w:tcPr>
                        <w:p w14:paraId="2366C452" w14:textId="77777777" w:rsidR="009007A0" w:rsidRPr="00831BCF" w:rsidRDefault="009007A0">
                          <w:pPr>
                            <w:pStyle w:val="Bibliography"/>
                            <w:rPr>
                              <w:noProof/>
                            </w:rPr>
                          </w:pPr>
                        </w:p>
                      </w:tc>
                      <w:tc>
                        <w:tcPr>
                          <w:tcW w:w="4598" w:type="pct"/>
                          <w:hideMark/>
                        </w:tcPr>
                        <w:p w14:paraId="5327B21E" w14:textId="067A7853" w:rsidR="009007A0" w:rsidRPr="00831BCF" w:rsidRDefault="009007A0">
                          <w:pPr>
                            <w:pStyle w:val="Bibliography"/>
                            <w:rPr>
                              <w:noProof/>
                            </w:rPr>
                          </w:pPr>
                          <w:r w:rsidRPr="00831BCF">
                            <w:rPr>
                              <w:noProof/>
                            </w:rPr>
                            <w:t xml:space="preserve">S. Li, G. Sun, K. Zou and X. Zhang, "Experimental research on the dynamic thermal performance of a novel triple-pane building window filled with PCM," </w:t>
                          </w:r>
                          <w:r w:rsidRPr="00831BCF">
                            <w:rPr>
                              <w:i/>
                              <w:iCs w:val="0"/>
                              <w:noProof/>
                            </w:rPr>
                            <w:t xml:space="preserve">Sustainable Cities and Society, </w:t>
                          </w:r>
                          <w:r w:rsidRPr="00831BCF">
                            <w:rPr>
                              <w:noProof/>
                            </w:rPr>
                            <w:t xml:space="preserve">vol. 27, pp. 15-22, 2016. </w:t>
                          </w:r>
                        </w:p>
                      </w:tc>
                    </w:tr>
                    <w:tr w:rsidR="009007A0" w:rsidRPr="00831BCF" w14:paraId="78A83FE8" w14:textId="77777777" w:rsidTr="009007A0">
                      <w:trPr>
                        <w:divId w:val="1562212967"/>
                        <w:tblCellSpacing w:w="15" w:type="dxa"/>
                      </w:trPr>
                      <w:tc>
                        <w:tcPr>
                          <w:tcW w:w="210" w:type="pct"/>
                          <w:hideMark/>
                        </w:tcPr>
                        <w:p w14:paraId="6BCCEACD" w14:textId="77777777" w:rsidR="009007A0" w:rsidRPr="00831BCF" w:rsidRDefault="009007A0" w:rsidP="009007A0">
                          <w:pPr>
                            <w:pStyle w:val="Bibliography"/>
                            <w:ind w:right="-105"/>
                            <w:rPr>
                              <w:noProof/>
                            </w:rPr>
                          </w:pPr>
                          <w:r w:rsidRPr="00831BCF">
                            <w:rPr>
                              <w:noProof/>
                            </w:rPr>
                            <w:t xml:space="preserve">[13] </w:t>
                          </w:r>
                        </w:p>
                      </w:tc>
                      <w:tc>
                        <w:tcPr>
                          <w:tcW w:w="126" w:type="pct"/>
                        </w:tcPr>
                        <w:p w14:paraId="140AB69B" w14:textId="77777777" w:rsidR="009007A0" w:rsidRPr="00831BCF" w:rsidRDefault="009007A0">
                          <w:pPr>
                            <w:pStyle w:val="Bibliography"/>
                            <w:rPr>
                              <w:noProof/>
                            </w:rPr>
                          </w:pPr>
                        </w:p>
                      </w:tc>
                      <w:tc>
                        <w:tcPr>
                          <w:tcW w:w="4598" w:type="pct"/>
                          <w:hideMark/>
                        </w:tcPr>
                        <w:p w14:paraId="2F58B1C3" w14:textId="38865229" w:rsidR="009007A0" w:rsidRPr="00831BCF" w:rsidRDefault="009007A0">
                          <w:pPr>
                            <w:pStyle w:val="Bibliography"/>
                            <w:rPr>
                              <w:noProof/>
                            </w:rPr>
                          </w:pPr>
                          <w:r w:rsidRPr="00831BCF">
                            <w:rPr>
                              <w:noProof/>
                            </w:rPr>
                            <w:t xml:space="preserve">T. Silva, R. Vicente, C. Amaral and A. Figueiredo, "Thermal performance of a window shutter containing PCM: Numerical validation and experimental analysis," </w:t>
                          </w:r>
                          <w:r w:rsidRPr="00831BCF">
                            <w:rPr>
                              <w:i/>
                              <w:iCs w:val="0"/>
                              <w:noProof/>
                            </w:rPr>
                            <w:t xml:space="preserve">Applied Energy, </w:t>
                          </w:r>
                          <w:r w:rsidRPr="00831BCF">
                            <w:rPr>
                              <w:noProof/>
                            </w:rPr>
                            <w:t xml:space="preserve">vol. 179, pp. 64-84, 2016. </w:t>
                          </w:r>
                        </w:p>
                      </w:tc>
                    </w:tr>
                    <w:tr w:rsidR="009007A0" w:rsidRPr="00831BCF" w14:paraId="4A41F3C4" w14:textId="77777777" w:rsidTr="009007A0">
                      <w:trPr>
                        <w:divId w:val="1562212967"/>
                        <w:tblCellSpacing w:w="15" w:type="dxa"/>
                      </w:trPr>
                      <w:tc>
                        <w:tcPr>
                          <w:tcW w:w="210" w:type="pct"/>
                          <w:hideMark/>
                        </w:tcPr>
                        <w:p w14:paraId="69A89EB7" w14:textId="77777777" w:rsidR="009007A0" w:rsidRPr="00831BCF" w:rsidRDefault="009007A0" w:rsidP="009007A0">
                          <w:pPr>
                            <w:pStyle w:val="Bibliography"/>
                            <w:ind w:right="-105"/>
                            <w:rPr>
                              <w:noProof/>
                            </w:rPr>
                          </w:pPr>
                          <w:r w:rsidRPr="00831BCF">
                            <w:rPr>
                              <w:noProof/>
                            </w:rPr>
                            <w:t xml:space="preserve">[14] </w:t>
                          </w:r>
                        </w:p>
                      </w:tc>
                      <w:tc>
                        <w:tcPr>
                          <w:tcW w:w="126" w:type="pct"/>
                        </w:tcPr>
                        <w:p w14:paraId="3A32DAF2" w14:textId="77777777" w:rsidR="009007A0" w:rsidRPr="00831BCF" w:rsidRDefault="009007A0">
                          <w:pPr>
                            <w:pStyle w:val="Bibliography"/>
                            <w:rPr>
                              <w:noProof/>
                            </w:rPr>
                          </w:pPr>
                        </w:p>
                      </w:tc>
                      <w:tc>
                        <w:tcPr>
                          <w:tcW w:w="4598" w:type="pct"/>
                          <w:hideMark/>
                        </w:tcPr>
                        <w:p w14:paraId="04DDC101" w14:textId="7A0C0543" w:rsidR="009007A0" w:rsidRPr="00831BCF" w:rsidRDefault="009007A0">
                          <w:pPr>
                            <w:pStyle w:val="Bibliography"/>
                            <w:rPr>
                              <w:noProof/>
                            </w:rPr>
                          </w:pPr>
                          <w:r w:rsidRPr="00831BCF">
                            <w:rPr>
                              <w:noProof/>
                            </w:rPr>
                            <w:t xml:space="preserve">P. Schossig, H. Henning, S. Gschwander and T. Haussmann, "Micro-encapsulated phase-change materials integrated into construction materials," </w:t>
                          </w:r>
                          <w:r w:rsidRPr="00831BCF">
                            <w:rPr>
                              <w:i/>
                              <w:iCs w:val="0"/>
                              <w:noProof/>
                            </w:rPr>
                            <w:t xml:space="preserve">Solar Energy Materials and Solar Cells, </w:t>
                          </w:r>
                          <w:r w:rsidRPr="00831BCF">
                            <w:rPr>
                              <w:noProof/>
                            </w:rPr>
                            <w:t xml:space="preserve">vol. 89, no. 2-3, pp. 297-306, 2005. </w:t>
                          </w:r>
                        </w:p>
                      </w:tc>
                    </w:tr>
                    <w:tr w:rsidR="009007A0" w:rsidRPr="00831BCF" w14:paraId="524B2D7C" w14:textId="77777777" w:rsidTr="009007A0">
                      <w:trPr>
                        <w:divId w:val="1562212967"/>
                        <w:tblCellSpacing w:w="15" w:type="dxa"/>
                      </w:trPr>
                      <w:tc>
                        <w:tcPr>
                          <w:tcW w:w="210" w:type="pct"/>
                          <w:hideMark/>
                        </w:tcPr>
                        <w:p w14:paraId="5F318D14" w14:textId="77777777" w:rsidR="009007A0" w:rsidRPr="00831BCF" w:rsidRDefault="009007A0" w:rsidP="009007A0">
                          <w:pPr>
                            <w:pStyle w:val="Bibliography"/>
                            <w:ind w:right="-105"/>
                            <w:rPr>
                              <w:noProof/>
                            </w:rPr>
                          </w:pPr>
                          <w:r w:rsidRPr="00831BCF">
                            <w:rPr>
                              <w:noProof/>
                            </w:rPr>
                            <w:t xml:space="preserve">[15] </w:t>
                          </w:r>
                        </w:p>
                      </w:tc>
                      <w:tc>
                        <w:tcPr>
                          <w:tcW w:w="126" w:type="pct"/>
                        </w:tcPr>
                        <w:p w14:paraId="255D1CC2" w14:textId="77777777" w:rsidR="009007A0" w:rsidRPr="00831BCF" w:rsidRDefault="009007A0">
                          <w:pPr>
                            <w:pStyle w:val="Bibliography"/>
                            <w:rPr>
                              <w:noProof/>
                            </w:rPr>
                          </w:pPr>
                        </w:p>
                      </w:tc>
                      <w:tc>
                        <w:tcPr>
                          <w:tcW w:w="4598" w:type="pct"/>
                          <w:hideMark/>
                        </w:tcPr>
                        <w:p w14:paraId="0AFE212B" w14:textId="4C063647" w:rsidR="009007A0" w:rsidRPr="00831BCF" w:rsidRDefault="009007A0">
                          <w:pPr>
                            <w:pStyle w:val="Bibliography"/>
                            <w:rPr>
                              <w:noProof/>
                            </w:rPr>
                          </w:pPr>
                          <w:r w:rsidRPr="00831BCF">
                            <w:rPr>
                              <w:noProof/>
                            </w:rPr>
                            <w:t xml:space="preserve">C. Voelker, O. Kornadt and M. Ostry, "Temperature reduction due to the application of phase change materials," </w:t>
                          </w:r>
                          <w:r w:rsidRPr="00831BCF">
                            <w:rPr>
                              <w:i/>
                              <w:iCs w:val="0"/>
                              <w:noProof/>
                            </w:rPr>
                            <w:t xml:space="preserve">Energy and Buildings, </w:t>
                          </w:r>
                          <w:r w:rsidRPr="00831BCF">
                            <w:rPr>
                              <w:noProof/>
                            </w:rPr>
                            <w:t xml:space="preserve">vol. 40, no. 5, pp. 937-944, 2008. </w:t>
                          </w:r>
                        </w:p>
                      </w:tc>
                    </w:tr>
                    <w:tr w:rsidR="009007A0" w:rsidRPr="00831BCF" w14:paraId="60330CE8" w14:textId="77777777" w:rsidTr="009007A0">
                      <w:trPr>
                        <w:divId w:val="1562212967"/>
                        <w:tblCellSpacing w:w="15" w:type="dxa"/>
                      </w:trPr>
                      <w:tc>
                        <w:tcPr>
                          <w:tcW w:w="210" w:type="pct"/>
                          <w:hideMark/>
                        </w:tcPr>
                        <w:p w14:paraId="291CD719" w14:textId="77777777" w:rsidR="009007A0" w:rsidRPr="00831BCF" w:rsidRDefault="009007A0" w:rsidP="009007A0">
                          <w:pPr>
                            <w:pStyle w:val="Bibliography"/>
                            <w:ind w:right="-105"/>
                            <w:rPr>
                              <w:noProof/>
                            </w:rPr>
                          </w:pPr>
                          <w:r w:rsidRPr="00831BCF">
                            <w:rPr>
                              <w:noProof/>
                            </w:rPr>
                            <w:t xml:space="preserve">[16] </w:t>
                          </w:r>
                        </w:p>
                      </w:tc>
                      <w:tc>
                        <w:tcPr>
                          <w:tcW w:w="126" w:type="pct"/>
                        </w:tcPr>
                        <w:p w14:paraId="27540D6E" w14:textId="77777777" w:rsidR="009007A0" w:rsidRPr="00831BCF" w:rsidRDefault="009007A0">
                          <w:pPr>
                            <w:pStyle w:val="Bibliography"/>
                            <w:rPr>
                              <w:noProof/>
                            </w:rPr>
                          </w:pPr>
                        </w:p>
                      </w:tc>
                      <w:tc>
                        <w:tcPr>
                          <w:tcW w:w="4598" w:type="pct"/>
                          <w:hideMark/>
                        </w:tcPr>
                        <w:p w14:paraId="5274A6E2" w14:textId="00250596" w:rsidR="009007A0" w:rsidRPr="00831BCF" w:rsidRDefault="009007A0">
                          <w:pPr>
                            <w:pStyle w:val="Bibliography"/>
                            <w:rPr>
                              <w:noProof/>
                            </w:rPr>
                          </w:pPr>
                          <w:r w:rsidRPr="00831BCF">
                            <w:rPr>
                              <w:noProof/>
                            </w:rPr>
                            <w:t xml:space="preserve">F. Souafayne, F. Fardoun and P.-H. Biwole, "Phase change materials (PCM) for cooling applications in buildings: A review," </w:t>
                          </w:r>
                          <w:r w:rsidRPr="00831BCF">
                            <w:rPr>
                              <w:i/>
                              <w:iCs w:val="0"/>
                              <w:noProof/>
                            </w:rPr>
                            <w:t xml:space="preserve">Energy and Buildings, </w:t>
                          </w:r>
                          <w:r w:rsidRPr="00831BCF">
                            <w:rPr>
                              <w:noProof/>
                            </w:rPr>
                            <w:t xml:space="preserve">vol. 129, pp. 396-431, 2016. </w:t>
                          </w:r>
                        </w:p>
                      </w:tc>
                    </w:tr>
                    <w:tr w:rsidR="009007A0" w:rsidRPr="00831BCF" w14:paraId="782CC429" w14:textId="77777777" w:rsidTr="009007A0">
                      <w:trPr>
                        <w:divId w:val="1562212967"/>
                        <w:tblCellSpacing w:w="15" w:type="dxa"/>
                      </w:trPr>
                      <w:tc>
                        <w:tcPr>
                          <w:tcW w:w="210" w:type="pct"/>
                          <w:hideMark/>
                        </w:tcPr>
                        <w:p w14:paraId="21831433" w14:textId="77777777" w:rsidR="009007A0" w:rsidRPr="00831BCF" w:rsidRDefault="009007A0" w:rsidP="009007A0">
                          <w:pPr>
                            <w:pStyle w:val="Bibliography"/>
                            <w:ind w:right="-105"/>
                            <w:rPr>
                              <w:noProof/>
                            </w:rPr>
                          </w:pPr>
                          <w:r w:rsidRPr="00831BCF">
                            <w:rPr>
                              <w:noProof/>
                            </w:rPr>
                            <w:t xml:space="preserve">[17] </w:t>
                          </w:r>
                        </w:p>
                      </w:tc>
                      <w:tc>
                        <w:tcPr>
                          <w:tcW w:w="126" w:type="pct"/>
                        </w:tcPr>
                        <w:p w14:paraId="7022B8E0" w14:textId="77777777" w:rsidR="009007A0" w:rsidRPr="00831BCF" w:rsidRDefault="009007A0">
                          <w:pPr>
                            <w:pStyle w:val="Bibliography"/>
                            <w:rPr>
                              <w:noProof/>
                            </w:rPr>
                          </w:pPr>
                        </w:p>
                      </w:tc>
                      <w:tc>
                        <w:tcPr>
                          <w:tcW w:w="4598" w:type="pct"/>
                          <w:hideMark/>
                        </w:tcPr>
                        <w:p w14:paraId="3CAA9BEE" w14:textId="5E9408CE" w:rsidR="009007A0" w:rsidRPr="00831BCF" w:rsidRDefault="009007A0">
                          <w:pPr>
                            <w:pStyle w:val="Bibliography"/>
                            <w:rPr>
                              <w:noProof/>
                            </w:rPr>
                          </w:pPr>
                          <w:r w:rsidRPr="00831BCF">
                            <w:rPr>
                              <w:noProof/>
                            </w:rPr>
                            <w:t xml:space="preserve">B. Zalba, J. M. Marin, L. F. Cabeza and H. Mehling, "Free-cooling of buildings with phase change materials," </w:t>
                          </w:r>
                          <w:r w:rsidRPr="00831BCF">
                            <w:rPr>
                              <w:i/>
                              <w:iCs w:val="0"/>
                              <w:noProof/>
                            </w:rPr>
                            <w:t xml:space="preserve">International Journal of Refrigeration, </w:t>
                          </w:r>
                          <w:r w:rsidRPr="00831BCF">
                            <w:rPr>
                              <w:noProof/>
                            </w:rPr>
                            <w:t xml:space="preserve">vol. 27, no. 8, pp. 839-849, 2004. </w:t>
                          </w:r>
                        </w:p>
                      </w:tc>
                    </w:tr>
                    <w:tr w:rsidR="009007A0" w:rsidRPr="00831BCF" w14:paraId="5E613B25" w14:textId="77777777" w:rsidTr="009007A0">
                      <w:trPr>
                        <w:divId w:val="1562212967"/>
                        <w:tblCellSpacing w:w="15" w:type="dxa"/>
                      </w:trPr>
                      <w:tc>
                        <w:tcPr>
                          <w:tcW w:w="210" w:type="pct"/>
                          <w:hideMark/>
                        </w:tcPr>
                        <w:p w14:paraId="686E5CC4" w14:textId="77777777" w:rsidR="009007A0" w:rsidRPr="00831BCF" w:rsidRDefault="009007A0" w:rsidP="009007A0">
                          <w:pPr>
                            <w:pStyle w:val="Bibliography"/>
                            <w:ind w:right="-105"/>
                            <w:rPr>
                              <w:noProof/>
                            </w:rPr>
                          </w:pPr>
                          <w:r w:rsidRPr="00831BCF">
                            <w:rPr>
                              <w:noProof/>
                            </w:rPr>
                            <w:t xml:space="preserve">[18] </w:t>
                          </w:r>
                        </w:p>
                      </w:tc>
                      <w:tc>
                        <w:tcPr>
                          <w:tcW w:w="126" w:type="pct"/>
                        </w:tcPr>
                        <w:p w14:paraId="568F0877" w14:textId="77777777" w:rsidR="009007A0" w:rsidRPr="00831BCF" w:rsidRDefault="009007A0">
                          <w:pPr>
                            <w:pStyle w:val="Bibliography"/>
                            <w:rPr>
                              <w:noProof/>
                            </w:rPr>
                          </w:pPr>
                        </w:p>
                      </w:tc>
                      <w:tc>
                        <w:tcPr>
                          <w:tcW w:w="4598" w:type="pct"/>
                          <w:hideMark/>
                        </w:tcPr>
                        <w:p w14:paraId="6CE9BF6A" w14:textId="7F1B54BE" w:rsidR="009007A0" w:rsidRPr="00831BCF" w:rsidRDefault="009007A0">
                          <w:pPr>
                            <w:pStyle w:val="Bibliography"/>
                            <w:rPr>
                              <w:noProof/>
                            </w:rPr>
                          </w:pPr>
                          <w:r w:rsidRPr="00831BCF">
                            <w:rPr>
                              <w:noProof/>
                            </w:rPr>
                            <w:t xml:space="preserve">A. Mosaffa, C. Infante Ferreira, F. Talati and M. Rosen, "Thermal performance of a multiple PCM thermal storage unit for free cooling," </w:t>
                          </w:r>
                          <w:r w:rsidRPr="00831BCF">
                            <w:rPr>
                              <w:i/>
                              <w:iCs w:val="0"/>
                              <w:noProof/>
                            </w:rPr>
                            <w:t xml:space="preserve">Energy Conversion and Management, </w:t>
                          </w:r>
                          <w:r w:rsidRPr="00831BCF">
                            <w:rPr>
                              <w:noProof/>
                            </w:rPr>
                            <w:t xml:space="preserve">vol. 67, pp. 1-7, 2013. </w:t>
                          </w:r>
                        </w:p>
                      </w:tc>
                    </w:tr>
                    <w:tr w:rsidR="009007A0" w:rsidRPr="00831BCF" w14:paraId="35106F59" w14:textId="77777777" w:rsidTr="009007A0">
                      <w:trPr>
                        <w:divId w:val="1562212967"/>
                        <w:tblCellSpacing w:w="15" w:type="dxa"/>
                      </w:trPr>
                      <w:tc>
                        <w:tcPr>
                          <w:tcW w:w="210" w:type="pct"/>
                          <w:hideMark/>
                        </w:tcPr>
                        <w:p w14:paraId="5326DB2C" w14:textId="77777777" w:rsidR="009007A0" w:rsidRPr="00831BCF" w:rsidRDefault="009007A0" w:rsidP="009007A0">
                          <w:pPr>
                            <w:pStyle w:val="Bibliography"/>
                            <w:ind w:right="-105"/>
                            <w:rPr>
                              <w:noProof/>
                            </w:rPr>
                          </w:pPr>
                          <w:r w:rsidRPr="00831BCF">
                            <w:rPr>
                              <w:noProof/>
                            </w:rPr>
                            <w:t xml:space="preserve">[19] </w:t>
                          </w:r>
                        </w:p>
                      </w:tc>
                      <w:tc>
                        <w:tcPr>
                          <w:tcW w:w="126" w:type="pct"/>
                        </w:tcPr>
                        <w:p w14:paraId="0A981CE3" w14:textId="77777777" w:rsidR="009007A0" w:rsidRPr="00831BCF" w:rsidRDefault="009007A0">
                          <w:pPr>
                            <w:pStyle w:val="Bibliography"/>
                            <w:rPr>
                              <w:noProof/>
                            </w:rPr>
                          </w:pPr>
                        </w:p>
                      </w:tc>
                      <w:tc>
                        <w:tcPr>
                          <w:tcW w:w="4598" w:type="pct"/>
                          <w:hideMark/>
                        </w:tcPr>
                        <w:p w14:paraId="14B313EF" w14:textId="4844986B" w:rsidR="009007A0" w:rsidRPr="00831BCF" w:rsidRDefault="009007A0">
                          <w:pPr>
                            <w:pStyle w:val="Bibliography"/>
                            <w:rPr>
                              <w:noProof/>
                            </w:rPr>
                          </w:pPr>
                          <w:r w:rsidRPr="00831BCF">
                            <w:rPr>
                              <w:noProof/>
                            </w:rPr>
                            <w:t xml:space="preserve">M. Anisur, M. Kibria, M. Mahfuz, R. Saidur and I. Metselaar, "Cooling of air using heptadecane phase change material in shell and tube arrangement: Analytical and experimental study," </w:t>
                          </w:r>
                          <w:r w:rsidRPr="00831BCF">
                            <w:rPr>
                              <w:i/>
                              <w:iCs w:val="0"/>
                              <w:noProof/>
                            </w:rPr>
                            <w:t xml:space="preserve">Energy and Buildings, </w:t>
                          </w:r>
                          <w:r w:rsidRPr="00831BCF">
                            <w:rPr>
                              <w:noProof/>
                            </w:rPr>
                            <w:t xml:space="preserve">vol. 85, pp. 98-106, 2014. </w:t>
                          </w:r>
                        </w:p>
                      </w:tc>
                    </w:tr>
                    <w:tr w:rsidR="009007A0" w:rsidRPr="00831BCF" w14:paraId="71E3670D" w14:textId="77777777" w:rsidTr="009007A0">
                      <w:trPr>
                        <w:divId w:val="1562212967"/>
                        <w:tblCellSpacing w:w="15" w:type="dxa"/>
                      </w:trPr>
                      <w:tc>
                        <w:tcPr>
                          <w:tcW w:w="210" w:type="pct"/>
                          <w:hideMark/>
                        </w:tcPr>
                        <w:p w14:paraId="528C73A9" w14:textId="77777777" w:rsidR="009007A0" w:rsidRPr="00831BCF" w:rsidRDefault="009007A0" w:rsidP="009007A0">
                          <w:pPr>
                            <w:pStyle w:val="Bibliography"/>
                            <w:ind w:right="-105"/>
                            <w:rPr>
                              <w:noProof/>
                            </w:rPr>
                          </w:pPr>
                          <w:r w:rsidRPr="00831BCF">
                            <w:rPr>
                              <w:noProof/>
                            </w:rPr>
                            <w:t xml:space="preserve">[20] </w:t>
                          </w:r>
                        </w:p>
                      </w:tc>
                      <w:tc>
                        <w:tcPr>
                          <w:tcW w:w="126" w:type="pct"/>
                        </w:tcPr>
                        <w:p w14:paraId="6CBDE299" w14:textId="77777777" w:rsidR="009007A0" w:rsidRPr="00831BCF" w:rsidRDefault="009007A0">
                          <w:pPr>
                            <w:pStyle w:val="Bibliography"/>
                            <w:rPr>
                              <w:noProof/>
                            </w:rPr>
                          </w:pPr>
                        </w:p>
                      </w:tc>
                      <w:tc>
                        <w:tcPr>
                          <w:tcW w:w="4598" w:type="pct"/>
                          <w:hideMark/>
                        </w:tcPr>
                        <w:p w14:paraId="713DFB6D" w14:textId="0898E60B" w:rsidR="009007A0" w:rsidRPr="00831BCF" w:rsidRDefault="009007A0">
                          <w:pPr>
                            <w:pStyle w:val="Bibliography"/>
                            <w:rPr>
                              <w:noProof/>
                            </w:rPr>
                          </w:pPr>
                          <w:r w:rsidRPr="00831BCF">
                            <w:rPr>
                              <w:noProof/>
                            </w:rPr>
                            <w:t xml:space="preserve">E. Osterman, V. Butala and U. Stritih, "PCM thermal storage system for ‘free’ heating and cooling of buildings," </w:t>
                          </w:r>
                          <w:r w:rsidRPr="00831BCF">
                            <w:rPr>
                              <w:i/>
                              <w:iCs w:val="0"/>
                              <w:noProof/>
                            </w:rPr>
                            <w:t xml:space="preserve">Energy and Buildings, </w:t>
                          </w:r>
                          <w:r w:rsidRPr="00831BCF">
                            <w:rPr>
                              <w:noProof/>
                            </w:rPr>
                            <w:t xml:space="preserve">vol. 106, pp. 125-133, 2015. </w:t>
                          </w:r>
                        </w:p>
                      </w:tc>
                    </w:tr>
                    <w:tr w:rsidR="009007A0" w:rsidRPr="00831BCF" w14:paraId="1F8D4EC3" w14:textId="77777777" w:rsidTr="009007A0">
                      <w:trPr>
                        <w:divId w:val="1562212967"/>
                        <w:tblCellSpacing w:w="15" w:type="dxa"/>
                      </w:trPr>
                      <w:tc>
                        <w:tcPr>
                          <w:tcW w:w="210" w:type="pct"/>
                          <w:hideMark/>
                        </w:tcPr>
                        <w:p w14:paraId="3BF551A3" w14:textId="77777777" w:rsidR="009007A0" w:rsidRPr="00831BCF" w:rsidRDefault="009007A0" w:rsidP="009007A0">
                          <w:pPr>
                            <w:pStyle w:val="Bibliography"/>
                            <w:ind w:right="-105"/>
                            <w:rPr>
                              <w:noProof/>
                            </w:rPr>
                          </w:pPr>
                          <w:r w:rsidRPr="00831BCF">
                            <w:rPr>
                              <w:noProof/>
                            </w:rPr>
                            <w:t xml:space="preserve">[21] </w:t>
                          </w:r>
                        </w:p>
                      </w:tc>
                      <w:tc>
                        <w:tcPr>
                          <w:tcW w:w="126" w:type="pct"/>
                        </w:tcPr>
                        <w:p w14:paraId="7B39BD0E" w14:textId="77777777" w:rsidR="009007A0" w:rsidRPr="00831BCF" w:rsidRDefault="009007A0">
                          <w:pPr>
                            <w:pStyle w:val="Bibliography"/>
                            <w:rPr>
                              <w:noProof/>
                            </w:rPr>
                          </w:pPr>
                        </w:p>
                      </w:tc>
                      <w:tc>
                        <w:tcPr>
                          <w:tcW w:w="4598" w:type="pct"/>
                          <w:hideMark/>
                        </w:tcPr>
                        <w:p w14:paraId="4D49B40E" w14:textId="4BAB0709" w:rsidR="009007A0" w:rsidRPr="00831BCF" w:rsidRDefault="009007A0">
                          <w:pPr>
                            <w:pStyle w:val="Bibliography"/>
                            <w:rPr>
                              <w:noProof/>
                            </w:rPr>
                          </w:pPr>
                          <w:r w:rsidRPr="00831BCF">
                            <w:rPr>
                              <w:noProof/>
                            </w:rPr>
                            <w:t xml:space="preserve">S. Takeda, K. Nagano, T. Mochida and K. Shimakura, "Development of a ventilation systemfor granules containing phase change material," </w:t>
                          </w:r>
                          <w:r w:rsidRPr="00831BCF">
                            <w:rPr>
                              <w:i/>
                              <w:iCs w:val="0"/>
                              <w:noProof/>
                            </w:rPr>
                            <w:t xml:space="preserve">Solar Energy, </w:t>
                          </w:r>
                          <w:r w:rsidRPr="00831BCF">
                            <w:rPr>
                              <w:noProof/>
                            </w:rPr>
                            <w:t xml:space="preserve">vol. 77, pp. 329-338, 2004. </w:t>
                          </w:r>
                        </w:p>
                      </w:tc>
                    </w:tr>
                    <w:tr w:rsidR="009007A0" w:rsidRPr="00831BCF" w14:paraId="39B1F021" w14:textId="77777777" w:rsidTr="009007A0">
                      <w:trPr>
                        <w:divId w:val="1562212967"/>
                        <w:tblCellSpacing w:w="15" w:type="dxa"/>
                      </w:trPr>
                      <w:tc>
                        <w:tcPr>
                          <w:tcW w:w="210" w:type="pct"/>
                          <w:hideMark/>
                        </w:tcPr>
                        <w:p w14:paraId="0B1341DF" w14:textId="77777777" w:rsidR="009007A0" w:rsidRPr="00831BCF" w:rsidRDefault="009007A0" w:rsidP="009007A0">
                          <w:pPr>
                            <w:pStyle w:val="Bibliography"/>
                            <w:ind w:right="-105"/>
                            <w:rPr>
                              <w:noProof/>
                            </w:rPr>
                          </w:pPr>
                          <w:r w:rsidRPr="00831BCF">
                            <w:rPr>
                              <w:noProof/>
                            </w:rPr>
                            <w:t xml:space="preserve">[22] </w:t>
                          </w:r>
                        </w:p>
                      </w:tc>
                      <w:tc>
                        <w:tcPr>
                          <w:tcW w:w="126" w:type="pct"/>
                        </w:tcPr>
                        <w:p w14:paraId="128FB264" w14:textId="77777777" w:rsidR="009007A0" w:rsidRPr="00831BCF" w:rsidRDefault="009007A0">
                          <w:pPr>
                            <w:pStyle w:val="Bibliography"/>
                            <w:rPr>
                              <w:noProof/>
                            </w:rPr>
                          </w:pPr>
                        </w:p>
                      </w:tc>
                      <w:tc>
                        <w:tcPr>
                          <w:tcW w:w="4598" w:type="pct"/>
                          <w:hideMark/>
                        </w:tcPr>
                        <w:p w14:paraId="7CD2AFDF" w14:textId="7116CBA7" w:rsidR="009007A0" w:rsidRPr="00831BCF" w:rsidRDefault="009007A0">
                          <w:pPr>
                            <w:pStyle w:val="Bibliography"/>
                            <w:rPr>
                              <w:noProof/>
                            </w:rPr>
                          </w:pPr>
                          <w:r w:rsidRPr="00831BCF">
                            <w:rPr>
                              <w:noProof/>
                            </w:rPr>
                            <w:t xml:space="preserve">K. Yanbing, J. Yi and Z. Yinping, "Modeling and experimental study on an innovative passive cooling system—NVP system," </w:t>
                          </w:r>
                          <w:r w:rsidRPr="00831BCF">
                            <w:rPr>
                              <w:i/>
                              <w:iCs w:val="0"/>
                              <w:noProof/>
                            </w:rPr>
                            <w:t xml:space="preserve">Energy and Buildings, </w:t>
                          </w:r>
                          <w:r w:rsidRPr="00831BCF">
                            <w:rPr>
                              <w:noProof/>
                            </w:rPr>
                            <w:t xml:space="preserve">vol. 35, no. 4, pp. 417-425, 2003. </w:t>
                          </w:r>
                        </w:p>
                      </w:tc>
                    </w:tr>
                    <w:tr w:rsidR="009007A0" w:rsidRPr="00831BCF" w14:paraId="22D2AE99" w14:textId="77777777" w:rsidTr="009007A0">
                      <w:trPr>
                        <w:divId w:val="1562212967"/>
                        <w:tblCellSpacing w:w="15" w:type="dxa"/>
                      </w:trPr>
                      <w:tc>
                        <w:tcPr>
                          <w:tcW w:w="210" w:type="pct"/>
                          <w:hideMark/>
                        </w:tcPr>
                        <w:p w14:paraId="7A55EE0A" w14:textId="77777777" w:rsidR="009007A0" w:rsidRPr="00831BCF" w:rsidRDefault="009007A0" w:rsidP="009007A0">
                          <w:pPr>
                            <w:pStyle w:val="Bibliography"/>
                            <w:ind w:right="-105"/>
                            <w:rPr>
                              <w:noProof/>
                            </w:rPr>
                          </w:pPr>
                          <w:r w:rsidRPr="00831BCF">
                            <w:rPr>
                              <w:noProof/>
                            </w:rPr>
                            <w:t xml:space="preserve">[23] </w:t>
                          </w:r>
                        </w:p>
                      </w:tc>
                      <w:tc>
                        <w:tcPr>
                          <w:tcW w:w="126" w:type="pct"/>
                        </w:tcPr>
                        <w:p w14:paraId="0AACE044" w14:textId="77777777" w:rsidR="009007A0" w:rsidRPr="00831BCF" w:rsidRDefault="009007A0">
                          <w:pPr>
                            <w:pStyle w:val="Bibliography"/>
                            <w:rPr>
                              <w:noProof/>
                            </w:rPr>
                          </w:pPr>
                        </w:p>
                      </w:tc>
                      <w:tc>
                        <w:tcPr>
                          <w:tcW w:w="4598" w:type="pct"/>
                          <w:hideMark/>
                        </w:tcPr>
                        <w:p w14:paraId="4CAE7D8B" w14:textId="77777777" w:rsidR="009007A0" w:rsidRPr="00831BCF" w:rsidRDefault="009007A0">
                          <w:pPr>
                            <w:pStyle w:val="Bibliography"/>
                            <w:rPr>
                              <w:noProof/>
                            </w:rPr>
                          </w:pPr>
                          <w:r w:rsidRPr="00831BCF">
                            <w:rPr>
                              <w:noProof/>
                            </w:rPr>
                            <w:t xml:space="preserve">P. McKenna, W. Turner and F. D.P., "Geocooling with integrated PCM thermal energy storage in a commercial building," </w:t>
                          </w:r>
                          <w:r w:rsidRPr="00831BCF">
                            <w:rPr>
                              <w:i/>
                              <w:iCs w:val="0"/>
                              <w:noProof/>
                            </w:rPr>
                            <w:t xml:space="preserve">Energy, </w:t>
                          </w:r>
                          <w:r w:rsidRPr="00831BCF">
                            <w:rPr>
                              <w:noProof/>
                            </w:rPr>
                            <w:t xml:space="preserve">vol. 144, pp. 865-876, 2018. </w:t>
                          </w:r>
                        </w:p>
                        <w:p w14:paraId="4D99DD7C" w14:textId="07D9E18C" w:rsidR="009007A0" w:rsidRPr="00831BCF" w:rsidRDefault="009007A0" w:rsidP="009007A0"/>
                      </w:tc>
                    </w:tr>
                    <w:tr w:rsidR="009007A0" w:rsidRPr="00831BCF" w14:paraId="3F1651E4" w14:textId="77777777" w:rsidTr="009007A0">
                      <w:trPr>
                        <w:divId w:val="1562212967"/>
                        <w:tblCellSpacing w:w="15" w:type="dxa"/>
                      </w:trPr>
                      <w:tc>
                        <w:tcPr>
                          <w:tcW w:w="210" w:type="pct"/>
                          <w:hideMark/>
                        </w:tcPr>
                        <w:p w14:paraId="0780E12D" w14:textId="77777777" w:rsidR="009007A0" w:rsidRPr="00831BCF" w:rsidRDefault="009007A0" w:rsidP="009007A0">
                          <w:pPr>
                            <w:pStyle w:val="Bibliography"/>
                            <w:ind w:right="-105"/>
                            <w:rPr>
                              <w:noProof/>
                            </w:rPr>
                          </w:pPr>
                          <w:r w:rsidRPr="00831BCF">
                            <w:rPr>
                              <w:noProof/>
                            </w:rPr>
                            <w:lastRenderedPageBreak/>
                            <w:t xml:space="preserve">[24] </w:t>
                          </w:r>
                        </w:p>
                      </w:tc>
                      <w:tc>
                        <w:tcPr>
                          <w:tcW w:w="126" w:type="pct"/>
                        </w:tcPr>
                        <w:p w14:paraId="7BA32704" w14:textId="77777777" w:rsidR="009007A0" w:rsidRPr="00831BCF" w:rsidRDefault="009007A0">
                          <w:pPr>
                            <w:pStyle w:val="Bibliography"/>
                            <w:rPr>
                              <w:noProof/>
                            </w:rPr>
                          </w:pPr>
                        </w:p>
                      </w:tc>
                      <w:tc>
                        <w:tcPr>
                          <w:tcW w:w="4598" w:type="pct"/>
                          <w:hideMark/>
                        </w:tcPr>
                        <w:p w14:paraId="764B3AA9" w14:textId="25244621" w:rsidR="009007A0" w:rsidRPr="00831BCF" w:rsidRDefault="009007A0">
                          <w:pPr>
                            <w:pStyle w:val="Bibliography"/>
                            <w:rPr>
                              <w:noProof/>
                            </w:rPr>
                          </w:pPr>
                          <w:r w:rsidRPr="00831BCF">
                            <w:rPr>
                              <w:noProof/>
                            </w:rPr>
                            <w:t xml:space="preserve">M. Helm, C. Keil, S. Hiebler, H. Mehling and C. Schwiegler, "Solar heating and cooling system with absorption chiller and low temperature latent heat storage: Energetic performance and operational experience," </w:t>
                          </w:r>
                          <w:r w:rsidRPr="00831BCF">
                            <w:rPr>
                              <w:i/>
                              <w:iCs w:val="0"/>
                              <w:noProof/>
                            </w:rPr>
                            <w:t xml:space="preserve">International Journal of Refrigeration, </w:t>
                          </w:r>
                          <w:r w:rsidRPr="00831BCF">
                            <w:rPr>
                              <w:noProof/>
                            </w:rPr>
                            <w:t xml:space="preserve">vol. 32, no. 4, pp. 596-606, 2009. </w:t>
                          </w:r>
                        </w:p>
                      </w:tc>
                    </w:tr>
                    <w:tr w:rsidR="009007A0" w:rsidRPr="00831BCF" w14:paraId="16B15A44" w14:textId="77777777" w:rsidTr="009007A0">
                      <w:trPr>
                        <w:divId w:val="1562212967"/>
                        <w:tblCellSpacing w:w="15" w:type="dxa"/>
                      </w:trPr>
                      <w:tc>
                        <w:tcPr>
                          <w:tcW w:w="210" w:type="pct"/>
                          <w:hideMark/>
                        </w:tcPr>
                        <w:p w14:paraId="56507244" w14:textId="77777777" w:rsidR="009007A0" w:rsidRPr="00831BCF" w:rsidRDefault="009007A0" w:rsidP="00610064">
                          <w:pPr>
                            <w:pStyle w:val="Bibliography"/>
                            <w:ind w:right="-105"/>
                            <w:rPr>
                              <w:noProof/>
                            </w:rPr>
                          </w:pPr>
                          <w:r w:rsidRPr="00831BCF">
                            <w:rPr>
                              <w:noProof/>
                            </w:rPr>
                            <w:t xml:space="preserve">[25] </w:t>
                          </w:r>
                        </w:p>
                      </w:tc>
                      <w:tc>
                        <w:tcPr>
                          <w:tcW w:w="126" w:type="pct"/>
                        </w:tcPr>
                        <w:p w14:paraId="14D0A5D9" w14:textId="77777777" w:rsidR="009007A0" w:rsidRPr="00831BCF" w:rsidRDefault="009007A0">
                          <w:pPr>
                            <w:pStyle w:val="Bibliography"/>
                            <w:rPr>
                              <w:noProof/>
                            </w:rPr>
                          </w:pPr>
                        </w:p>
                      </w:tc>
                      <w:tc>
                        <w:tcPr>
                          <w:tcW w:w="4598" w:type="pct"/>
                          <w:hideMark/>
                        </w:tcPr>
                        <w:p w14:paraId="673C7DC2" w14:textId="3D1CCC26" w:rsidR="009007A0" w:rsidRPr="00831BCF" w:rsidRDefault="009007A0">
                          <w:pPr>
                            <w:pStyle w:val="Bibliography"/>
                            <w:rPr>
                              <w:noProof/>
                            </w:rPr>
                          </w:pPr>
                          <w:r w:rsidRPr="00831BCF">
                            <w:rPr>
                              <w:noProof/>
                            </w:rPr>
                            <w:t xml:space="preserve">M. Helm, K. Hagel, W. Pfeffer, S. Hiebler and C. Schweigler, "Solar Heating and Cooling System with Absorption Chiller and Latent Heat Storage – A Research Project Summary," </w:t>
                          </w:r>
                          <w:r w:rsidRPr="00831BCF">
                            <w:rPr>
                              <w:i/>
                              <w:iCs w:val="0"/>
                              <w:noProof/>
                            </w:rPr>
                            <w:t xml:space="preserve">Energy Procedia, </w:t>
                          </w:r>
                          <w:r w:rsidRPr="00831BCF">
                            <w:rPr>
                              <w:noProof/>
                            </w:rPr>
                            <w:t xml:space="preserve">vol. 48, pp. 837-849, 2014. </w:t>
                          </w:r>
                        </w:p>
                      </w:tc>
                    </w:tr>
                    <w:tr w:rsidR="009007A0" w:rsidRPr="00831BCF" w14:paraId="49BADB91" w14:textId="77777777" w:rsidTr="009007A0">
                      <w:trPr>
                        <w:divId w:val="1562212967"/>
                        <w:tblCellSpacing w:w="15" w:type="dxa"/>
                      </w:trPr>
                      <w:tc>
                        <w:tcPr>
                          <w:tcW w:w="210" w:type="pct"/>
                          <w:hideMark/>
                        </w:tcPr>
                        <w:p w14:paraId="2CE08D90" w14:textId="77777777" w:rsidR="009007A0" w:rsidRPr="00831BCF" w:rsidRDefault="009007A0" w:rsidP="00610064">
                          <w:pPr>
                            <w:pStyle w:val="Bibliography"/>
                            <w:ind w:right="-105"/>
                            <w:rPr>
                              <w:noProof/>
                            </w:rPr>
                          </w:pPr>
                          <w:r w:rsidRPr="00831BCF">
                            <w:rPr>
                              <w:noProof/>
                            </w:rPr>
                            <w:t xml:space="preserve">[26] </w:t>
                          </w:r>
                        </w:p>
                      </w:tc>
                      <w:tc>
                        <w:tcPr>
                          <w:tcW w:w="126" w:type="pct"/>
                        </w:tcPr>
                        <w:p w14:paraId="2FEE110D" w14:textId="77777777" w:rsidR="009007A0" w:rsidRPr="00831BCF" w:rsidRDefault="009007A0">
                          <w:pPr>
                            <w:pStyle w:val="Bibliography"/>
                            <w:rPr>
                              <w:noProof/>
                            </w:rPr>
                          </w:pPr>
                        </w:p>
                      </w:tc>
                      <w:tc>
                        <w:tcPr>
                          <w:tcW w:w="4598" w:type="pct"/>
                          <w:hideMark/>
                        </w:tcPr>
                        <w:p w14:paraId="3DA3A341" w14:textId="237739B8" w:rsidR="009007A0" w:rsidRPr="00831BCF" w:rsidRDefault="009007A0">
                          <w:pPr>
                            <w:pStyle w:val="Bibliography"/>
                            <w:rPr>
                              <w:noProof/>
                            </w:rPr>
                          </w:pPr>
                          <w:r w:rsidRPr="00831BCF">
                            <w:rPr>
                              <w:noProof/>
                            </w:rPr>
                            <w:t xml:space="preserve">J. Belmonte, M. Izquierdo-Barrientos, P. Eguia, A. Molina and J. Almendros-Ibanez, "PCM in the heat rejection loops of absorption chillers. A feasibility study for the residential sector in Spain," </w:t>
                          </w:r>
                          <w:r w:rsidRPr="00831BCF">
                            <w:rPr>
                              <w:i/>
                              <w:iCs w:val="0"/>
                              <w:noProof/>
                            </w:rPr>
                            <w:t xml:space="preserve">Energy and Buildings, </w:t>
                          </w:r>
                          <w:r w:rsidRPr="00831BCF">
                            <w:rPr>
                              <w:noProof/>
                            </w:rPr>
                            <w:t xml:space="preserve">vol. 80, pp. 331-351, 2014. </w:t>
                          </w:r>
                        </w:p>
                      </w:tc>
                    </w:tr>
                    <w:tr w:rsidR="009007A0" w:rsidRPr="00831BCF" w14:paraId="12E4B75A" w14:textId="77777777" w:rsidTr="009007A0">
                      <w:trPr>
                        <w:divId w:val="1562212967"/>
                        <w:tblCellSpacing w:w="15" w:type="dxa"/>
                      </w:trPr>
                      <w:tc>
                        <w:tcPr>
                          <w:tcW w:w="210" w:type="pct"/>
                          <w:hideMark/>
                        </w:tcPr>
                        <w:p w14:paraId="2086132F" w14:textId="77777777" w:rsidR="009007A0" w:rsidRPr="00831BCF" w:rsidRDefault="009007A0" w:rsidP="00610064">
                          <w:pPr>
                            <w:pStyle w:val="Bibliography"/>
                            <w:ind w:right="-105"/>
                            <w:rPr>
                              <w:noProof/>
                            </w:rPr>
                          </w:pPr>
                          <w:r w:rsidRPr="00831BCF">
                            <w:rPr>
                              <w:noProof/>
                            </w:rPr>
                            <w:t xml:space="preserve">[27] </w:t>
                          </w:r>
                        </w:p>
                      </w:tc>
                      <w:tc>
                        <w:tcPr>
                          <w:tcW w:w="126" w:type="pct"/>
                        </w:tcPr>
                        <w:p w14:paraId="322C5E8D" w14:textId="77777777" w:rsidR="009007A0" w:rsidRPr="00831BCF" w:rsidRDefault="009007A0">
                          <w:pPr>
                            <w:pStyle w:val="Bibliography"/>
                            <w:rPr>
                              <w:noProof/>
                            </w:rPr>
                          </w:pPr>
                        </w:p>
                      </w:tc>
                      <w:tc>
                        <w:tcPr>
                          <w:tcW w:w="4598" w:type="pct"/>
                          <w:hideMark/>
                        </w:tcPr>
                        <w:p w14:paraId="529AACD1" w14:textId="5B10E4F4" w:rsidR="009007A0" w:rsidRPr="00831BCF" w:rsidRDefault="009007A0">
                          <w:pPr>
                            <w:pStyle w:val="Bibliography"/>
                            <w:rPr>
                              <w:noProof/>
                            </w:rPr>
                          </w:pPr>
                          <w:r w:rsidRPr="00831BCF">
                            <w:rPr>
                              <w:noProof/>
                            </w:rPr>
                            <w:t xml:space="preserve">R. Tackett, "Case study: office building uses ice storage, heat recovery, and cold air distribution," </w:t>
                          </w:r>
                          <w:r w:rsidRPr="00831BCF">
                            <w:rPr>
                              <w:i/>
                              <w:iCs w:val="0"/>
                              <w:noProof/>
                            </w:rPr>
                            <w:t xml:space="preserve">ASHRAE Transactions, </w:t>
                          </w:r>
                          <w:r w:rsidRPr="00831BCF">
                            <w:rPr>
                              <w:noProof/>
                            </w:rPr>
                            <w:t xml:space="preserve">vol. 95, no. 1, pp. 1113-1121, 1989. </w:t>
                          </w:r>
                        </w:p>
                      </w:tc>
                    </w:tr>
                    <w:tr w:rsidR="009007A0" w:rsidRPr="00831BCF" w14:paraId="7C42CCAD" w14:textId="77777777" w:rsidTr="009007A0">
                      <w:trPr>
                        <w:divId w:val="1562212967"/>
                        <w:tblCellSpacing w:w="15" w:type="dxa"/>
                      </w:trPr>
                      <w:tc>
                        <w:tcPr>
                          <w:tcW w:w="210" w:type="pct"/>
                          <w:hideMark/>
                        </w:tcPr>
                        <w:p w14:paraId="6B5AC0F9" w14:textId="77777777" w:rsidR="009007A0" w:rsidRPr="00831BCF" w:rsidRDefault="009007A0" w:rsidP="00610064">
                          <w:pPr>
                            <w:pStyle w:val="Bibliography"/>
                            <w:ind w:right="-105"/>
                            <w:rPr>
                              <w:noProof/>
                            </w:rPr>
                          </w:pPr>
                          <w:r w:rsidRPr="00831BCF">
                            <w:rPr>
                              <w:noProof/>
                            </w:rPr>
                            <w:t xml:space="preserve">[28] </w:t>
                          </w:r>
                        </w:p>
                      </w:tc>
                      <w:tc>
                        <w:tcPr>
                          <w:tcW w:w="126" w:type="pct"/>
                        </w:tcPr>
                        <w:p w14:paraId="473073A7" w14:textId="77777777" w:rsidR="009007A0" w:rsidRPr="00831BCF" w:rsidRDefault="009007A0">
                          <w:pPr>
                            <w:pStyle w:val="Bibliography"/>
                            <w:rPr>
                              <w:noProof/>
                            </w:rPr>
                          </w:pPr>
                        </w:p>
                      </w:tc>
                      <w:tc>
                        <w:tcPr>
                          <w:tcW w:w="4598" w:type="pct"/>
                          <w:hideMark/>
                        </w:tcPr>
                        <w:p w14:paraId="13AA0307" w14:textId="6B340F00" w:rsidR="009007A0" w:rsidRPr="00831BCF" w:rsidRDefault="009007A0">
                          <w:pPr>
                            <w:pStyle w:val="Bibliography"/>
                            <w:rPr>
                              <w:noProof/>
                            </w:rPr>
                          </w:pPr>
                          <w:r w:rsidRPr="00831BCF">
                            <w:rPr>
                              <w:noProof/>
                            </w:rPr>
                            <w:t xml:space="preserve">C. Sohn, "Field performance of an ice harvester storage cooling system," </w:t>
                          </w:r>
                          <w:r w:rsidRPr="00831BCF">
                            <w:rPr>
                              <w:i/>
                              <w:iCs w:val="0"/>
                              <w:noProof/>
                            </w:rPr>
                            <w:t xml:space="preserve">ASHRAE Transactions, </w:t>
                          </w:r>
                          <w:r w:rsidRPr="00831BCF">
                            <w:rPr>
                              <w:noProof/>
                            </w:rPr>
                            <w:t xml:space="preserve">vol. 97, no. 2, pp. 1187-1193, 1991. </w:t>
                          </w:r>
                        </w:p>
                      </w:tc>
                    </w:tr>
                    <w:tr w:rsidR="009007A0" w:rsidRPr="00831BCF" w14:paraId="29731AB8" w14:textId="77777777" w:rsidTr="009007A0">
                      <w:trPr>
                        <w:divId w:val="1562212967"/>
                        <w:tblCellSpacing w:w="15" w:type="dxa"/>
                      </w:trPr>
                      <w:tc>
                        <w:tcPr>
                          <w:tcW w:w="210" w:type="pct"/>
                          <w:hideMark/>
                        </w:tcPr>
                        <w:p w14:paraId="29B2FE56" w14:textId="77777777" w:rsidR="009007A0" w:rsidRPr="00831BCF" w:rsidRDefault="009007A0" w:rsidP="00610064">
                          <w:pPr>
                            <w:pStyle w:val="Bibliography"/>
                            <w:ind w:right="-105"/>
                            <w:rPr>
                              <w:noProof/>
                            </w:rPr>
                          </w:pPr>
                          <w:r w:rsidRPr="00831BCF">
                            <w:rPr>
                              <w:noProof/>
                            </w:rPr>
                            <w:t xml:space="preserve">[29] </w:t>
                          </w:r>
                        </w:p>
                      </w:tc>
                      <w:tc>
                        <w:tcPr>
                          <w:tcW w:w="126" w:type="pct"/>
                        </w:tcPr>
                        <w:p w14:paraId="0D61BFEC" w14:textId="77777777" w:rsidR="009007A0" w:rsidRPr="00831BCF" w:rsidRDefault="009007A0">
                          <w:pPr>
                            <w:pStyle w:val="Bibliography"/>
                            <w:rPr>
                              <w:noProof/>
                            </w:rPr>
                          </w:pPr>
                        </w:p>
                      </w:tc>
                      <w:tc>
                        <w:tcPr>
                          <w:tcW w:w="4598" w:type="pct"/>
                          <w:hideMark/>
                        </w:tcPr>
                        <w:p w14:paraId="52D3FBE3" w14:textId="28D1A2DD" w:rsidR="009007A0" w:rsidRPr="00831BCF" w:rsidRDefault="009007A0">
                          <w:pPr>
                            <w:pStyle w:val="Bibliography"/>
                            <w:rPr>
                              <w:noProof/>
                            </w:rPr>
                          </w:pPr>
                          <w:r w:rsidRPr="00831BCF">
                            <w:rPr>
                              <w:noProof/>
                            </w:rPr>
                            <w:t xml:space="preserve">E. Oro, A. de Garcia, A. Castell, M. Farid and L. Cabeza, "Review on phase change materials (PCMs) for cold thermal energy storage applications," </w:t>
                          </w:r>
                          <w:r w:rsidRPr="00831BCF">
                            <w:rPr>
                              <w:i/>
                              <w:iCs w:val="0"/>
                              <w:noProof/>
                            </w:rPr>
                            <w:t xml:space="preserve">Applied Energy, </w:t>
                          </w:r>
                          <w:r w:rsidRPr="00831BCF">
                            <w:rPr>
                              <w:noProof/>
                            </w:rPr>
                            <w:t xml:space="preserve">vol. 99, pp. 513-533, 2012. </w:t>
                          </w:r>
                        </w:p>
                      </w:tc>
                    </w:tr>
                    <w:tr w:rsidR="009007A0" w:rsidRPr="00831BCF" w14:paraId="7577826A" w14:textId="77777777" w:rsidTr="009007A0">
                      <w:trPr>
                        <w:divId w:val="1562212967"/>
                        <w:tblCellSpacing w:w="15" w:type="dxa"/>
                      </w:trPr>
                      <w:tc>
                        <w:tcPr>
                          <w:tcW w:w="210" w:type="pct"/>
                          <w:hideMark/>
                        </w:tcPr>
                        <w:p w14:paraId="3FD4C3DC" w14:textId="77777777" w:rsidR="009007A0" w:rsidRPr="00831BCF" w:rsidRDefault="009007A0" w:rsidP="00610064">
                          <w:pPr>
                            <w:pStyle w:val="Bibliography"/>
                            <w:ind w:right="-105"/>
                            <w:rPr>
                              <w:noProof/>
                            </w:rPr>
                          </w:pPr>
                          <w:r w:rsidRPr="00831BCF">
                            <w:rPr>
                              <w:noProof/>
                            </w:rPr>
                            <w:t xml:space="preserve">[30] </w:t>
                          </w:r>
                        </w:p>
                      </w:tc>
                      <w:tc>
                        <w:tcPr>
                          <w:tcW w:w="126" w:type="pct"/>
                        </w:tcPr>
                        <w:p w14:paraId="48CDA491" w14:textId="77777777" w:rsidR="009007A0" w:rsidRPr="00831BCF" w:rsidRDefault="009007A0">
                          <w:pPr>
                            <w:pStyle w:val="Bibliography"/>
                            <w:rPr>
                              <w:noProof/>
                            </w:rPr>
                          </w:pPr>
                        </w:p>
                      </w:tc>
                      <w:tc>
                        <w:tcPr>
                          <w:tcW w:w="4598" w:type="pct"/>
                          <w:hideMark/>
                        </w:tcPr>
                        <w:p w14:paraId="606A9F8B" w14:textId="7A0C66B8" w:rsidR="009007A0" w:rsidRPr="00831BCF" w:rsidRDefault="009007A0">
                          <w:pPr>
                            <w:pStyle w:val="Bibliography"/>
                            <w:rPr>
                              <w:noProof/>
                            </w:rPr>
                          </w:pPr>
                          <w:r w:rsidRPr="00831BCF">
                            <w:rPr>
                              <w:noProof/>
                            </w:rPr>
                            <w:t xml:space="preserve">Y. Yau and B. Rismanchi, "A review on cool thermal storage technologies and operating strategies," </w:t>
                          </w:r>
                          <w:r w:rsidRPr="00831BCF">
                            <w:rPr>
                              <w:i/>
                              <w:iCs w:val="0"/>
                              <w:noProof/>
                            </w:rPr>
                            <w:t xml:space="preserve">Renewable and Sustainable Energy Reviews, </w:t>
                          </w:r>
                          <w:r w:rsidRPr="00831BCF">
                            <w:rPr>
                              <w:noProof/>
                            </w:rPr>
                            <w:t xml:space="preserve">vol. 16, no. 1, pp. 787-797, 2012. </w:t>
                          </w:r>
                        </w:p>
                      </w:tc>
                    </w:tr>
                    <w:tr w:rsidR="009007A0" w:rsidRPr="00831BCF" w14:paraId="53ECD040" w14:textId="77777777" w:rsidTr="009007A0">
                      <w:trPr>
                        <w:divId w:val="1562212967"/>
                        <w:tblCellSpacing w:w="15" w:type="dxa"/>
                      </w:trPr>
                      <w:tc>
                        <w:tcPr>
                          <w:tcW w:w="210" w:type="pct"/>
                          <w:hideMark/>
                        </w:tcPr>
                        <w:p w14:paraId="04D3246F" w14:textId="77777777" w:rsidR="009007A0" w:rsidRPr="00831BCF" w:rsidRDefault="009007A0" w:rsidP="00610064">
                          <w:pPr>
                            <w:pStyle w:val="Bibliography"/>
                            <w:ind w:right="-105"/>
                            <w:rPr>
                              <w:noProof/>
                            </w:rPr>
                          </w:pPr>
                          <w:r w:rsidRPr="00831BCF">
                            <w:rPr>
                              <w:noProof/>
                            </w:rPr>
                            <w:t xml:space="preserve">[31] </w:t>
                          </w:r>
                        </w:p>
                      </w:tc>
                      <w:tc>
                        <w:tcPr>
                          <w:tcW w:w="126" w:type="pct"/>
                        </w:tcPr>
                        <w:p w14:paraId="72150BE5" w14:textId="77777777" w:rsidR="009007A0" w:rsidRPr="00831BCF" w:rsidRDefault="009007A0">
                          <w:pPr>
                            <w:pStyle w:val="Bibliography"/>
                            <w:rPr>
                              <w:noProof/>
                            </w:rPr>
                          </w:pPr>
                        </w:p>
                      </w:tc>
                      <w:tc>
                        <w:tcPr>
                          <w:tcW w:w="4598" w:type="pct"/>
                          <w:hideMark/>
                        </w:tcPr>
                        <w:p w14:paraId="3329569F" w14:textId="142F351B" w:rsidR="009007A0" w:rsidRPr="00831BCF" w:rsidRDefault="009007A0">
                          <w:pPr>
                            <w:pStyle w:val="Bibliography"/>
                            <w:rPr>
                              <w:noProof/>
                            </w:rPr>
                          </w:pPr>
                          <w:r w:rsidRPr="00831BCF">
                            <w:rPr>
                              <w:noProof/>
                            </w:rPr>
                            <w:t xml:space="preserve">Y. Yau and S. Lee, "Feasibility study of an ice slurry-cooling coil for HVAC and R systems in a tropical building," </w:t>
                          </w:r>
                          <w:r w:rsidRPr="00831BCF">
                            <w:rPr>
                              <w:i/>
                              <w:iCs w:val="0"/>
                              <w:noProof/>
                            </w:rPr>
                            <w:t xml:space="preserve">Applied Energy, </w:t>
                          </w:r>
                          <w:r w:rsidRPr="00831BCF">
                            <w:rPr>
                              <w:noProof/>
                            </w:rPr>
                            <w:t xml:space="preserve">vol. 87, no. 8, pp. 2699-2711, 2010. </w:t>
                          </w:r>
                        </w:p>
                      </w:tc>
                    </w:tr>
                    <w:tr w:rsidR="009007A0" w:rsidRPr="00831BCF" w14:paraId="45FDCB99" w14:textId="77777777" w:rsidTr="009007A0">
                      <w:trPr>
                        <w:divId w:val="1562212967"/>
                        <w:tblCellSpacing w:w="15" w:type="dxa"/>
                      </w:trPr>
                      <w:tc>
                        <w:tcPr>
                          <w:tcW w:w="210" w:type="pct"/>
                          <w:hideMark/>
                        </w:tcPr>
                        <w:p w14:paraId="3EFE13D2" w14:textId="77777777" w:rsidR="009007A0" w:rsidRPr="00831BCF" w:rsidRDefault="009007A0" w:rsidP="00610064">
                          <w:pPr>
                            <w:pStyle w:val="Bibliography"/>
                            <w:ind w:right="-105"/>
                            <w:rPr>
                              <w:noProof/>
                            </w:rPr>
                          </w:pPr>
                          <w:r w:rsidRPr="00831BCF">
                            <w:rPr>
                              <w:noProof/>
                            </w:rPr>
                            <w:t xml:space="preserve">[32] </w:t>
                          </w:r>
                        </w:p>
                      </w:tc>
                      <w:tc>
                        <w:tcPr>
                          <w:tcW w:w="126" w:type="pct"/>
                        </w:tcPr>
                        <w:p w14:paraId="51A0C851" w14:textId="77777777" w:rsidR="009007A0" w:rsidRPr="00831BCF" w:rsidRDefault="009007A0">
                          <w:pPr>
                            <w:pStyle w:val="Bibliography"/>
                            <w:rPr>
                              <w:noProof/>
                            </w:rPr>
                          </w:pPr>
                        </w:p>
                      </w:tc>
                      <w:tc>
                        <w:tcPr>
                          <w:tcW w:w="4598" w:type="pct"/>
                          <w:hideMark/>
                        </w:tcPr>
                        <w:p w14:paraId="344B40B2" w14:textId="2C764E26" w:rsidR="009007A0" w:rsidRPr="00831BCF" w:rsidRDefault="009007A0">
                          <w:pPr>
                            <w:pStyle w:val="Bibliography"/>
                            <w:rPr>
                              <w:noProof/>
                            </w:rPr>
                          </w:pPr>
                          <w:r w:rsidRPr="00831BCF">
                            <w:rPr>
                              <w:noProof/>
                            </w:rPr>
                            <w:t xml:space="preserve">S. Morgan and M. Krarti, "Field testing of optimal controls of passive and active thermal storage," </w:t>
                          </w:r>
                          <w:r w:rsidRPr="00831BCF">
                            <w:rPr>
                              <w:i/>
                              <w:iCs w:val="0"/>
                              <w:noProof/>
                            </w:rPr>
                            <w:t xml:space="preserve">ASHRAE Transactions, </w:t>
                          </w:r>
                          <w:r w:rsidRPr="00831BCF">
                            <w:rPr>
                              <w:noProof/>
                            </w:rPr>
                            <w:t xml:space="preserve">vol. 116, no. 1, pp. 134-146, 2010. </w:t>
                          </w:r>
                        </w:p>
                      </w:tc>
                    </w:tr>
                    <w:tr w:rsidR="009007A0" w:rsidRPr="00831BCF" w14:paraId="7FCF31E7" w14:textId="77777777" w:rsidTr="009007A0">
                      <w:trPr>
                        <w:divId w:val="1562212967"/>
                        <w:tblCellSpacing w:w="15" w:type="dxa"/>
                      </w:trPr>
                      <w:tc>
                        <w:tcPr>
                          <w:tcW w:w="210" w:type="pct"/>
                          <w:hideMark/>
                        </w:tcPr>
                        <w:p w14:paraId="34788BBE" w14:textId="77777777" w:rsidR="009007A0" w:rsidRPr="00831BCF" w:rsidRDefault="009007A0" w:rsidP="00610064">
                          <w:pPr>
                            <w:pStyle w:val="Bibliography"/>
                            <w:ind w:right="-105"/>
                            <w:rPr>
                              <w:noProof/>
                            </w:rPr>
                          </w:pPr>
                          <w:r w:rsidRPr="00831BCF">
                            <w:rPr>
                              <w:noProof/>
                            </w:rPr>
                            <w:t xml:space="preserve">[33] </w:t>
                          </w:r>
                        </w:p>
                      </w:tc>
                      <w:tc>
                        <w:tcPr>
                          <w:tcW w:w="126" w:type="pct"/>
                        </w:tcPr>
                        <w:p w14:paraId="2DDFB962" w14:textId="77777777" w:rsidR="009007A0" w:rsidRPr="00831BCF" w:rsidRDefault="009007A0">
                          <w:pPr>
                            <w:pStyle w:val="Bibliography"/>
                            <w:rPr>
                              <w:noProof/>
                            </w:rPr>
                          </w:pPr>
                        </w:p>
                      </w:tc>
                      <w:tc>
                        <w:tcPr>
                          <w:tcW w:w="4598" w:type="pct"/>
                          <w:hideMark/>
                        </w:tcPr>
                        <w:p w14:paraId="0F95C5BA" w14:textId="2031B454" w:rsidR="009007A0" w:rsidRPr="00831BCF" w:rsidRDefault="009007A0">
                          <w:pPr>
                            <w:pStyle w:val="Bibliography"/>
                            <w:rPr>
                              <w:noProof/>
                            </w:rPr>
                          </w:pPr>
                          <w:r w:rsidRPr="00831BCF">
                            <w:rPr>
                              <w:noProof/>
                            </w:rPr>
                            <w:t xml:space="preserve">A. Faghri and Y. Zhang, Transport Phenomena in Multiphase Systems, Amsterdam: Elsevier, 2006. </w:t>
                          </w:r>
                        </w:p>
                      </w:tc>
                    </w:tr>
                    <w:tr w:rsidR="009007A0" w:rsidRPr="00831BCF" w14:paraId="516F2537" w14:textId="77777777" w:rsidTr="009007A0">
                      <w:trPr>
                        <w:divId w:val="1562212967"/>
                        <w:tblCellSpacing w:w="15" w:type="dxa"/>
                      </w:trPr>
                      <w:tc>
                        <w:tcPr>
                          <w:tcW w:w="210" w:type="pct"/>
                          <w:hideMark/>
                        </w:tcPr>
                        <w:p w14:paraId="4ABA7A1B" w14:textId="77777777" w:rsidR="009007A0" w:rsidRPr="00831BCF" w:rsidRDefault="009007A0" w:rsidP="00610064">
                          <w:pPr>
                            <w:pStyle w:val="Bibliography"/>
                            <w:ind w:right="-105"/>
                            <w:rPr>
                              <w:noProof/>
                            </w:rPr>
                          </w:pPr>
                          <w:r w:rsidRPr="00831BCF">
                            <w:rPr>
                              <w:noProof/>
                            </w:rPr>
                            <w:t xml:space="preserve">[34] </w:t>
                          </w:r>
                        </w:p>
                      </w:tc>
                      <w:tc>
                        <w:tcPr>
                          <w:tcW w:w="126" w:type="pct"/>
                        </w:tcPr>
                        <w:p w14:paraId="3E398EAF" w14:textId="77777777" w:rsidR="009007A0" w:rsidRPr="00831BCF" w:rsidRDefault="009007A0">
                          <w:pPr>
                            <w:pStyle w:val="Bibliography"/>
                            <w:rPr>
                              <w:noProof/>
                            </w:rPr>
                          </w:pPr>
                        </w:p>
                      </w:tc>
                      <w:tc>
                        <w:tcPr>
                          <w:tcW w:w="4598" w:type="pct"/>
                          <w:hideMark/>
                        </w:tcPr>
                        <w:p w14:paraId="6EEB3C24" w14:textId="7AD7A749" w:rsidR="009007A0" w:rsidRPr="00831BCF" w:rsidRDefault="009007A0">
                          <w:pPr>
                            <w:pStyle w:val="Bibliography"/>
                            <w:rPr>
                              <w:noProof/>
                            </w:rPr>
                          </w:pPr>
                          <w:r w:rsidRPr="00831BCF">
                            <w:rPr>
                              <w:noProof/>
                            </w:rPr>
                            <w:t xml:space="preserve">T. L. Bergman, A. S. Lavine, F. P. Incropera and D. P. Dewitt, Fundamentals of Heat and Mass Transfer, 7th ed., Hoboken: Wiley, 2011. </w:t>
                          </w:r>
                        </w:p>
                      </w:tc>
                    </w:tr>
                    <w:tr w:rsidR="009007A0" w:rsidRPr="00831BCF" w14:paraId="13BFD525" w14:textId="77777777" w:rsidTr="009007A0">
                      <w:trPr>
                        <w:divId w:val="1562212967"/>
                        <w:tblCellSpacing w:w="15" w:type="dxa"/>
                      </w:trPr>
                      <w:tc>
                        <w:tcPr>
                          <w:tcW w:w="210" w:type="pct"/>
                          <w:hideMark/>
                        </w:tcPr>
                        <w:p w14:paraId="2FF39DCD" w14:textId="77777777" w:rsidR="009007A0" w:rsidRPr="00831BCF" w:rsidRDefault="009007A0" w:rsidP="00610064">
                          <w:pPr>
                            <w:pStyle w:val="Bibliography"/>
                            <w:ind w:right="-105"/>
                            <w:rPr>
                              <w:noProof/>
                            </w:rPr>
                          </w:pPr>
                          <w:r w:rsidRPr="00831BCF">
                            <w:rPr>
                              <w:noProof/>
                            </w:rPr>
                            <w:t xml:space="preserve">[35] </w:t>
                          </w:r>
                        </w:p>
                      </w:tc>
                      <w:tc>
                        <w:tcPr>
                          <w:tcW w:w="126" w:type="pct"/>
                        </w:tcPr>
                        <w:p w14:paraId="11354D07" w14:textId="77777777" w:rsidR="009007A0" w:rsidRPr="00831BCF" w:rsidRDefault="009007A0">
                          <w:pPr>
                            <w:pStyle w:val="Bibliography"/>
                            <w:rPr>
                              <w:noProof/>
                            </w:rPr>
                          </w:pPr>
                        </w:p>
                      </w:tc>
                      <w:tc>
                        <w:tcPr>
                          <w:tcW w:w="4598" w:type="pct"/>
                          <w:hideMark/>
                        </w:tcPr>
                        <w:p w14:paraId="2FF98DC0" w14:textId="4123B075" w:rsidR="009007A0" w:rsidRPr="00831BCF" w:rsidRDefault="009007A0">
                          <w:pPr>
                            <w:pStyle w:val="Bibliography"/>
                            <w:rPr>
                              <w:noProof/>
                            </w:rPr>
                          </w:pPr>
                          <w:r w:rsidRPr="00831BCF">
                            <w:rPr>
                              <w:noProof/>
                            </w:rPr>
                            <w:t>PureTemp, "PureTemp 15 Technical Data Sheet," 2020. [Online]. Available: http://www.puretemp.com/stories/puretemp-15-tds. [Accessed 1 December 2020].</w:t>
                          </w:r>
                        </w:p>
                      </w:tc>
                    </w:tr>
                    <w:tr w:rsidR="009007A0" w:rsidRPr="00831BCF" w14:paraId="1AE1053A" w14:textId="77777777" w:rsidTr="009007A0">
                      <w:trPr>
                        <w:divId w:val="1562212967"/>
                        <w:tblCellSpacing w:w="15" w:type="dxa"/>
                      </w:trPr>
                      <w:tc>
                        <w:tcPr>
                          <w:tcW w:w="210" w:type="pct"/>
                          <w:hideMark/>
                        </w:tcPr>
                        <w:p w14:paraId="4160B07A" w14:textId="77777777" w:rsidR="009007A0" w:rsidRPr="00831BCF" w:rsidRDefault="009007A0" w:rsidP="00610064">
                          <w:pPr>
                            <w:pStyle w:val="Bibliography"/>
                            <w:ind w:right="-105"/>
                            <w:rPr>
                              <w:noProof/>
                            </w:rPr>
                          </w:pPr>
                          <w:r w:rsidRPr="00831BCF">
                            <w:rPr>
                              <w:noProof/>
                            </w:rPr>
                            <w:t xml:space="preserve">[36] </w:t>
                          </w:r>
                        </w:p>
                      </w:tc>
                      <w:tc>
                        <w:tcPr>
                          <w:tcW w:w="126" w:type="pct"/>
                        </w:tcPr>
                        <w:p w14:paraId="489DCDBB" w14:textId="77777777" w:rsidR="009007A0" w:rsidRPr="00831BCF" w:rsidRDefault="009007A0">
                          <w:pPr>
                            <w:pStyle w:val="Bibliography"/>
                            <w:rPr>
                              <w:noProof/>
                            </w:rPr>
                          </w:pPr>
                        </w:p>
                      </w:tc>
                      <w:tc>
                        <w:tcPr>
                          <w:tcW w:w="4598" w:type="pct"/>
                          <w:hideMark/>
                        </w:tcPr>
                        <w:p w14:paraId="355F0F77" w14:textId="44D8B4D3" w:rsidR="009007A0" w:rsidRPr="00831BCF" w:rsidRDefault="009007A0">
                          <w:pPr>
                            <w:pStyle w:val="Bibliography"/>
                            <w:rPr>
                              <w:noProof/>
                            </w:rPr>
                          </w:pPr>
                          <w:r w:rsidRPr="00831BCF">
                            <w:rPr>
                              <w:noProof/>
                            </w:rPr>
                            <w:t>US Department of Energy, "Climate Zones," Office of Energy Efficiency and Renewable Energy, 2020. [Online]. Available: https://www.energy.gov/eere/buildings/climate-zones. [Accessed 30 11 2020].</w:t>
                          </w:r>
                        </w:p>
                      </w:tc>
                    </w:tr>
                    <w:tr w:rsidR="009007A0" w:rsidRPr="00831BCF" w14:paraId="364257E3" w14:textId="77777777" w:rsidTr="009007A0">
                      <w:trPr>
                        <w:divId w:val="1562212967"/>
                        <w:tblCellSpacing w:w="15" w:type="dxa"/>
                      </w:trPr>
                      <w:tc>
                        <w:tcPr>
                          <w:tcW w:w="210" w:type="pct"/>
                          <w:hideMark/>
                        </w:tcPr>
                        <w:p w14:paraId="45923000" w14:textId="77777777" w:rsidR="009007A0" w:rsidRPr="00831BCF" w:rsidRDefault="009007A0" w:rsidP="00610064">
                          <w:pPr>
                            <w:pStyle w:val="Bibliography"/>
                            <w:ind w:right="-105"/>
                            <w:rPr>
                              <w:noProof/>
                            </w:rPr>
                          </w:pPr>
                          <w:r w:rsidRPr="00831BCF">
                            <w:rPr>
                              <w:noProof/>
                            </w:rPr>
                            <w:lastRenderedPageBreak/>
                            <w:t xml:space="preserve">[37] </w:t>
                          </w:r>
                        </w:p>
                      </w:tc>
                      <w:tc>
                        <w:tcPr>
                          <w:tcW w:w="126" w:type="pct"/>
                        </w:tcPr>
                        <w:p w14:paraId="01623559" w14:textId="77777777" w:rsidR="009007A0" w:rsidRPr="00831BCF" w:rsidRDefault="009007A0">
                          <w:pPr>
                            <w:pStyle w:val="Bibliography"/>
                            <w:rPr>
                              <w:noProof/>
                            </w:rPr>
                          </w:pPr>
                        </w:p>
                      </w:tc>
                      <w:tc>
                        <w:tcPr>
                          <w:tcW w:w="4598" w:type="pct"/>
                          <w:hideMark/>
                        </w:tcPr>
                        <w:p w14:paraId="1448571B" w14:textId="68EA58EC" w:rsidR="009007A0" w:rsidRPr="00831BCF" w:rsidRDefault="009007A0">
                          <w:pPr>
                            <w:pStyle w:val="Bibliography"/>
                            <w:rPr>
                              <w:noProof/>
                            </w:rPr>
                          </w:pPr>
                          <w:r w:rsidRPr="00831BCF">
                            <w:rPr>
                              <w:noProof/>
                            </w:rPr>
                            <w:t>M. C. Baechler, T. L. Gilbride, P. C. Cole, M. G. Hefty and K. Ruiz, "High-Performance Home Technologies: Guide to Determining Climate Regions by County," U.S. Department of Energy, 2015.</w:t>
                          </w:r>
                        </w:p>
                      </w:tc>
                    </w:tr>
                    <w:tr w:rsidR="009007A0" w:rsidRPr="00831BCF" w14:paraId="28A3008A" w14:textId="77777777" w:rsidTr="009007A0">
                      <w:trPr>
                        <w:divId w:val="1562212967"/>
                        <w:tblCellSpacing w:w="15" w:type="dxa"/>
                      </w:trPr>
                      <w:tc>
                        <w:tcPr>
                          <w:tcW w:w="210" w:type="pct"/>
                          <w:hideMark/>
                        </w:tcPr>
                        <w:p w14:paraId="2A327855" w14:textId="77777777" w:rsidR="009007A0" w:rsidRPr="00831BCF" w:rsidRDefault="009007A0" w:rsidP="00610064">
                          <w:pPr>
                            <w:pStyle w:val="Bibliography"/>
                            <w:ind w:right="-105"/>
                            <w:rPr>
                              <w:noProof/>
                            </w:rPr>
                          </w:pPr>
                          <w:r w:rsidRPr="00831BCF">
                            <w:rPr>
                              <w:noProof/>
                            </w:rPr>
                            <w:t xml:space="preserve">[38] </w:t>
                          </w:r>
                        </w:p>
                      </w:tc>
                      <w:tc>
                        <w:tcPr>
                          <w:tcW w:w="126" w:type="pct"/>
                        </w:tcPr>
                        <w:p w14:paraId="71E647DF" w14:textId="77777777" w:rsidR="009007A0" w:rsidRPr="00831BCF" w:rsidRDefault="009007A0">
                          <w:pPr>
                            <w:pStyle w:val="Bibliography"/>
                            <w:rPr>
                              <w:noProof/>
                            </w:rPr>
                          </w:pPr>
                        </w:p>
                      </w:tc>
                      <w:tc>
                        <w:tcPr>
                          <w:tcW w:w="4598" w:type="pct"/>
                          <w:hideMark/>
                        </w:tcPr>
                        <w:p w14:paraId="6D3F18B0" w14:textId="2FA5421E" w:rsidR="009007A0" w:rsidRPr="00831BCF" w:rsidRDefault="009007A0">
                          <w:pPr>
                            <w:pStyle w:val="Bibliography"/>
                            <w:rPr>
                              <w:noProof/>
                            </w:rPr>
                          </w:pPr>
                          <w:r w:rsidRPr="00831BCF">
                            <w:rPr>
                              <w:noProof/>
                            </w:rPr>
                            <w:t xml:space="preserve">ASHRAE, </w:t>
                          </w:r>
                          <w:r w:rsidRPr="00831BCF">
                            <w:rPr>
                              <w:i/>
                              <w:iCs w:val="0"/>
                              <w:noProof/>
                            </w:rPr>
                            <w:t xml:space="preserve">ASHRAE Standard 90.1-2019 - Energy Standard for Buildings Except Low-Rise Residential Buildings, </w:t>
                          </w:r>
                          <w:r w:rsidRPr="00831BCF">
                            <w:rPr>
                              <w:noProof/>
                            </w:rPr>
                            <w:t xml:space="preserve">Atlanta, 2019. </w:t>
                          </w:r>
                        </w:p>
                      </w:tc>
                    </w:tr>
                    <w:tr w:rsidR="009007A0" w:rsidRPr="00831BCF" w14:paraId="12FE246F" w14:textId="77777777" w:rsidTr="009007A0">
                      <w:trPr>
                        <w:divId w:val="1562212967"/>
                        <w:tblCellSpacing w:w="15" w:type="dxa"/>
                      </w:trPr>
                      <w:tc>
                        <w:tcPr>
                          <w:tcW w:w="210" w:type="pct"/>
                          <w:hideMark/>
                        </w:tcPr>
                        <w:p w14:paraId="1058777E" w14:textId="77777777" w:rsidR="009007A0" w:rsidRPr="00831BCF" w:rsidRDefault="009007A0" w:rsidP="00610064">
                          <w:pPr>
                            <w:pStyle w:val="Bibliography"/>
                            <w:ind w:right="-105"/>
                            <w:rPr>
                              <w:noProof/>
                            </w:rPr>
                          </w:pPr>
                          <w:r w:rsidRPr="00831BCF">
                            <w:rPr>
                              <w:noProof/>
                            </w:rPr>
                            <w:t xml:space="preserve">[39] </w:t>
                          </w:r>
                        </w:p>
                      </w:tc>
                      <w:tc>
                        <w:tcPr>
                          <w:tcW w:w="126" w:type="pct"/>
                        </w:tcPr>
                        <w:p w14:paraId="469B4E62" w14:textId="77777777" w:rsidR="009007A0" w:rsidRPr="00831BCF" w:rsidRDefault="009007A0">
                          <w:pPr>
                            <w:pStyle w:val="Bibliography"/>
                            <w:rPr>
                              <w:noProof/>
                            </w:rPr>
                          </w:pPr>
                        </w:p>
                      </w:tc>
                      <w:tc>
                        <w:tcPr>
                          <w:tcW w:w="4598" w:type="pct"/>
                          <w:hideMark/>
                        </w:tcPr>
                        <w:p w14:paraId="2CECC995" w14:textId="2A602C96" w:rsidR="009007A0" w:rsidRPr="00831BCF" w:rsidRDefault="009007A0">
                          <w:pPr>
                            <w:pStyle w:val="Bibliography"/>
                            <w:rPr>
                              <w:noProof/>
                            </w:rPr>
                          </w:pPr>
                          <w:r w:rsidRPr="00831BCF">
                            <w:rPr>
                              <w:noProof/>
                            </w:rPr>
                            <w:t>El Paso Electric Company, "Schedule No. 24 General Service Rate," 18 July 2017. [Online]. Available: https://www.epelectric.com/files/html/Rates_and_Regulatory/13_-_Rate_24_General_Service_Rate.pdf. [Accessed 30 November 2020].</w:t>
                          </w:r>
                        </w:p>
                      </w:tc>
                    </w:tr>
                    <w:tr w:rsidR="009007A0" w:rsidRPr="00831BCF" w14:paraId="6F89331B" w14:textId="77777777" w:rsidTr="009007A0">
                      <w:trPr>
                        <w:divId w:val="1562212967"/>
                        <w:tblCellSpacing w:w="15" w:type="dxa"/>
                      </w:trPr>
                      <w:tc>
                        <w:tcPr>
                          <w:tcW w:w="210" w:type="pct"/>
                          <w:hideMark/>
                        </w:tcPr>
                        <w:p w14:paraId="3AC87EDB" w14:textId="77777777" w:rsidR="009007A0" w:rsidRPr="00831BCF" w:rsidRDefault="009007A0" w:rsidP="00610064">
                          <w:pPr>
                            <w:pStyle w:val="Bibliography"/>
                            <w:ind w:right="-105"/>
                            <w:rPr>
                              <w:noProof/>
                            </w:rPr>
                          </w:pPr>
                          <w:r w:rsidRPr="00831BCF">
                            <w:rPr>
                              <w:noProof/>
                            </w:rPr>
                            <w:t xml:space="preserve">[40] </w:t>
                          </w:r>
                        </w:p>
                      </w:tc>
                      <w:tc>
                        <w:tcPr>
                          <w:tcW w:w="126" w:type="pct"/>
                        </w:tcPr>
                        <w:p w14:paraId="55599F74" w14:textId="77777777" w:rsidR="009007A0" w:rsidRPr="00831BCF" w:rsidRDefault="009007A0">
                          <w:pPr>
                            <w:pStyle w:val="Bibliography"/>
                            <w:rPr>
                              <w:noProof/>
                            </w:rPr>
                          </w:pPr>
                        </w:p>
                      </w:tc>
                      <w:tc>
                        <w:tcPr>
                          <w:tcW w:w="4598" w:type="pct"/>
                          <w:hideMark/>
                        </w:tcPr>
                        <w:p w14:paraId="38B76ACE" w14:textId="4F1AE1EA" w:rsidR="009007A0" w:rsidRPr="00831BCF" w:rsidRDefault="009007A0">
                          <w:pPr>
                            <w:pStyle w:val="Bibliography"/>
                            <w:rPr>
                              <w:noProof/>
                            </w:rPr>
                          </w:pPr>
                          <w:r w:rsidRPr="00831BCF">
                            <w:rPr>
                              <w:noProof/>
                            </w:rPr>
                            <w:t>Florida Power &amp; Light Company, "Business rates and clauses," June 2020. [Online]. Available: https://www.fpl.com/content/dam/fpl/us/en/rates/pdf/Business%20(Effective%20June%202020).pdf. [Accessed 30 November 2020].</w:t>
                          </w:r>
                        </w:p>
                      </w:tc>
                    </w:tr>
                    <w:tr w:rsidR="009007A0" w:rsidRPr="00831BCF" w14:paraId="6530C471" w14:textId="77777777" w:rsidTr="009007A0">
                      <w:trPr>
                        <w:divId w:val="1562212967"/>
                        <w:tblCellSpacing w:w="15" w:type="dxa"/>
                      </w:trPr>
                      <w:tc>
                        <w:tcPr>
                          <w:tcW w:w="210" w:type="pct"/>
                          <w:hideMark/>
                        </w:tcPr>
                        <w:p w14:paraId="7D7A7D94" w14:textId="77777777" w:rsidR="009007A0" w:rsidRPr="00831BCF" w:rsidRDefault="009007A0" w:rsidP="00610064">
                          <w:pPr>
                            <w:pStyle w:val="Bibliography"/>
                            <w:ind w:right="-105"/>
                            <w:rPr>
                              <w:noProof/>
                            </w:rPr>
                          </w:pPr>
                          <w:r w:rsidRPr="00831BCF">
                            <w:rPr>
                              <w:noProof/>
                            </w:rPr>
                            <w:t xml:space="preserve">[41] </w:t>
                          </w:r>
                        </w:p>
                      </w:tc>
                      <w:tc>
                        <w:tcPr>
                          <w:tcW w:w="126" w:type="pct"/>
                        </w:tcPr>
                        <w:p w14:paraId="433D3780" w14:textId="77777777" w:rsidR="009007A0" w:rsidRPr="00831BCF" w:rsidRDefault="009007A0">
                          <w:pPr>
                            <w:pStyle w:val="Bibliography"/>
                            <w:rPr>
                              <w:noProof/>
                            </w:rPr>
                          </w:pPr>
                        </w:p>
                      </w:tc>
                      <w:tc>
                        <w:tcPr>
                          <w:tcW w:w="4598" w:type="pct"/>
                          <w:hideMark/>
                        </w:tcPr>
                        <w:p w14:paraId="5F3090D2" w14:textId="6A470FFC" w:rsidR="009007A0" w:rsidRPr="00831BCF" w:rsidRDefault="009007A0">
                          <w:pPr>
                            <w:pStyle w:val="Bibliography"/>
                            <w:rPr>
                              <w:noProof/>
                            </w:rPr>
                          </w:pPr>
                          <w:r w:rsidRPr="00831BCF">
                            <w:rPr>
                              <w:noProof/>
                            </w:rPr>
                            <w:t>Orange and Rockland Utilities Inc, "Time-of-Use Rates," 2020. [Online]. Available: https://www.oru.com/en/save-money/energy-saving-programs/time-of-use. [Accessed 30 November 2020].</w:t>
                          </w:r>
                        </w:p>
                      </w:tc>
                    </w:tr>
                    <w:tr w:rsidR="009007A0" w:rsidRPr="00831BCF" w14:paraId="6284AB1C" w14:textId="77777777" w:rsidTr="009007A0">
                      <w:trPr>
                        <w:divId w:val="1562212967"/>
                        <w:tblCellSpacing w:w="15" w:type="dxa"/>
                      </w:trPr>
                      <w:tc>
                        <w:tcPr>
                          <w:tcW w:w="210" w:type="pct"/>
                          <w:hideMark/>
                        </w:tcPr>
                        <w:p w14:paraId="1AED226E" w14:textId="77777777" w:rsidR="009007A0" w:rsidRPr="00831BCF" w:rsidRDefault="009007A0" w:rsidP="00610064">
                          <w:pPr>
                            <w:pStyle w:val="Bibliography"/>
                            <w:ind w:right="-105"/>
                            <w:rPr>
                              <w:noProof/>
                            </w:rPr>
                          </w:pPr>
                          <w:r w:rsidRPr="00831BCF">
                            <w:rPr>
                              <w:noProof/>
                            </w:rPr>
                            <w:t xml:space="preserve">[42] </w:t>
                          </w:r>
                        </w:p>
                      </w:tc>
                      <w:tc>
                        <w:tcPr>
                          <w:tcW w:w="126" w:type="pct"/>
                        </w:tcPr>
                        <w:p w14:paraId="3A506C88" w14:textId="77777777" w:rsidR="009007A0" w:rsidRPr="00831BCF" w:rsidRDefault="009007A0">
                          <w:pPr>
                            <w:pStyle w:val="Bibliography"/>
                            <w:rPr>
                              <w:noProof/>
                            </w:rPr>
                          </w:pPr>
                        </w:p>
                      </w:tc>
                      <w:tc>
                        <w:tcPr>
                          <w:tcW w:w="4598" w:type="pct"/>
                          <w:hideMark/>
                        </w:tcPr>
                        <w:p w14:paraId="164EA7B6" w14:textId="1E86F422" w:rsidR="009007A0" w:rsidRPr="00831BCF" w:rsidRDefault="009007A0">
                          <w:pPr>
                            <w:pStyle w:val="Bibliography"/>
                            <w:rPr>
                              <w:noProof/>
                            </w:rPr>
                          </w:pPr>
                          <w:r w:rsidRPr="00831BCF">
                            <w:rPr>
                              <w:noProof/>
                            </w:rPr>
                            <w:t>J. Kosny, N. Shukla and A. Fallahi, "Cost Analysis of Simple Phase Change Material-Enhanced Building Envelopes in Southern U.S. Climates," US Department of Energy, 2013.</w:t>
                          </w:r>
                        </w:p>
                      </w:tc>
                    </w:tr>
                  </w:tbl>
                  <w:p w14:paraId="702185EE" w14:textId="0787E888" w:rsidR="00F040E4" w:rsidRDefault="00F040E4">
                    <w:r w:rsidRPr="00F17AFB">
                      <w:rPr>
                        <w:b/>
                        <w:bCs/>
                        <w:noProof/>
                      </w:rPr>
                      <w:fldChar w:fldCharType="end"/>
                    </w:r>
                  </w:p>
                </w:sdtContent>
              </w:sdt>
            </w:sdtContent>
          </w:sdt>
          <w:p w14:paraId="18E93BEA" w14:textId="10F9838F" w:rsidR="009007A0" w:rsidRDefault="009007A0" w:rsidP="00D102D0">
            <w:pPr>
              <w:spacing w:line="480" w:lineRule="auto"/>
            </w:pPr>
          </w:p>
        </w:tc>
      </w:tr>
    </w:tbl>
    <w:p w14:paraId="2DAE78D2" w14:textId="77777777" w:rsidR="002A44B9" w:rsidRPr="00A45230" w:rsidRDefault="002A44B9" w:rsidP="00831BCF">
      <w:pPr>
        <w:spacing w:line="480" w:lineRule="auto"/>
      </w:pPr>
    </w:p>
    <w:sectPr w:rsidR="002A44B9" w:rsidRPr="00A45230" w:rsidSect="00B259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93CE2" w14:textId="77777777" w:rsidR="00C70D8C" w:rsidRDefault="00C70D8C" w:rsidP="00CD266A">
      <w:pPr>
        <w:spacing w:after="0" w:line="240" w:lineRule="auto"/>
      </w:pPr>
      <w:r>
        <w:separator/>
      </w:r>
    </w:p>
  </w:endnote>
  <w:endnote w:type="continuationSeparator" w:id="0">
    <w:p w14:paraId="505F2F34" w14:textId="77777777" w:rsidR="00C70D8C" w:rsidRDefault="00C70D8C" w:rsidP="00CD2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30D71" w14:textId="1FB9258E" w:rsidR="00A8678E" w:rsidRDefault="00A8678E">
    <w:pPr>
      <w:pStyle w:val="Footer"/>
      <w:jc w:val="center"/>
    </w:pPr>
  </w:p>
  <w:p w14:paraId="441EB43A" w14:textId="77777777" w:rsidR="00A8678E" w:rsidRDefault="00A867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3379984"/>
      <w:docPartObj>
        <w:docPartGallery w:val="Page Numbers (Bottom of Page)"/>
        <w:docPartUnique/>
      </w:docPartObj>
    </w:sdtPr>
    <w:sdtEndPr>
      <w:rPr>
        <w:noProof/>
      </w:rPr>
    </w:sdtEndPr>
    <w:sdtContent>
      <w:p w14:paraId="7D53AF8A" w14:textId="77777777" w:rsidR="00A8678E" w:rsidRDefault="00A8678E">
        <w:pPr>
          <w:pStyle w:val="Footer"/>
          <w:jc w:val="center"/>
        </w:pPr>
        <w:r>
          <w:fldChar w:fldCharType="begin"/>
        </w:r>
        <w:r>
          <w:instrText xml:space="preserve"> PAGE   \* MERGEFORMAT </w:instrText>
        </w:r>
        <w:r>
          <w:fldChar w:fldCharType="separate"/>
        </w:r>
        <w:r>
          <w:rPr>
            <w:noProof/>
          </w:rPr>
          <w:t>viii</w:t>
        </w:r>
        <w:r>
          <w:rPr>
            <w:noProof/>
          </w:rPr>
          <w:fldChar w:fldCharType="end"/>
        </w:r>
      </w:p>
    </w:sdtContent>
  </w:sdt>
  <w:p w14:paraId="0E824B9B" w14:textId="77777777" w:rsidR="00A8678E" w:rsidRDefault="00A86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7224249"/>
      <w:docPartObj>
        <w:docPartGallery w:val="Page Numbers (Bottom of Page)"/>
        <w:docPartUnique/>
      </w:docPartObj>
    </w:sdtPr>
    <w:sdtEndPr>
      <w:rPr>
        <w:noProof/>
      </w:rPr>
    </w:sdtEndPr>
    <w:sdtContent>
      <w:p w14:paraId="7FD8486E" w14:textId="77777777" w:rsidR="00A8678E" w:rsidRDefault="00A8678E">
        <w:pPr>
          <w:pStyle w:val="Footer"/>
          <w:jc w:val="center"/>
        </w:pPr>
        <w:r>
          <w:fldChar w:fldCharType="begin"/>
        </w:r>
        <w:r>
          <w:instrText xml:space="preserve"> PAGE   \* MERGEFORMAT </w:instrText>
        </w:r>
        <w:r>
          <w:fldChar w:fldCharType="separate"/>
        </w:r>
        <w:r>
          <w:rPr>
            <w:noProof/>
          </w:rPr>
          <w:t>41</w:t>
        </w:r>
        <w:r>
          <w:rPr>
            <w:noProof/>
          </w:rPr>
          <w:fldChar w:fldCharType="end"/>
        </w:r>
      </w:p>
    </w:sdtContent>
  </w:sdt>
  <w:p w14:paraId="275F9062" w14:textId="77777777" w:rsidR="00A8678E" w:rsidRDefault="00A86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3500F" w14:textId="77777777" w:rsidR="00C70D8C" w:rsidRDefault="00C70D8C" w:rsidP="00CD266A">
      <w:pPr>
        <w:spacing w:after="0" w:line="240" w:lineRule="auto"/>
      </w:pPr>
      <w:r>
        <w:separator/>
      </w:r>
    </w:p>
  </w:footnote>
  <w:footnote w:type="continuationSeparator" w:id="0">
    <w:p w14:paraId="5C5C0BBE" w14:textId="77777777" w:rsidR="00C70D8C" w:rsidRDefault="00C70D8C" w:rsidP="00CD2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C6138" w14:textId="22038C82" w:rsidR="00A8678E" w:rsidRDefault="00A8678E" w:rsidP="007C1A34">
    <w:pPr>
      <w:pStyle w:val="Header"/>
    </w:pPr>
    <w:r>
      <w:tab/>
    </w:r>
    <w:r>
      <w:tab/>
    </w:r>
  </w:p>
  <w:p w14:paraId="7E1A945B" w14:textId="77777777" w:rsidR="00A8678E" w:rsidRDefault="00A86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775E2"/>
    <w:multiLevelType w:val="hybridMultilevel"/>
    <w:tmpl w:val="4D702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47AE1"/>
    <w:multiLevelType w:val="hybridMultilevel"/>
    <w:tmpl w:val="D2C69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12265"/>
    <w:multiLevelType w:val="multilevel"/>
    <w:tmpl w:val="E9E248D4"/>
    <w:lvl w:ilvl="0">
      <w:start w:val="1"/>
      <w:numFmt w:val="none"/>
      <w:suff w:val="space"/>
      <w:lvlText w:val=""/>
      <w:lvlJc w:val="left"/>
      <w:pPr>
        <w:ind w:left="0" w:firstLine="0"/>
      </w:pPr>
      <w:rPr>
        <w:rFonts w:ascii="Times New Roman" w:hAnsi="Times New Roman" w:cs="Times New Roman" w:hint="default"/>
        <w:b/>
        <w:i w:val="0"/>
        <w:color w:val="000000" w:themeColor="text1"/>
        <w:sz w:val="32"/>
      </w:rPr>
    </w:lvl>
    <w:lvl w:ilvl="1">
      <w:start w:val="1"/>
      <w:numFmt w:val="decimal"/>
      <w:pStyle w:val="Heading2"/>
      <w:suff w:val="space"/>
      <w:lvlText w:val="%2."/>
      <w:lvlJc w:val="left"/>
      <w:pPr>
        <w:ind w:left="0" w:firstLine="0"/>
      </w:pPr>
      <w:rPr>
        <w:rFonts w:ascii="Times New Roman" w:hAnsi="Times New Roman" w:cs="Times New Roman" w:hint="default"/>
        <w:b/>
        <w:i w:val="0"/>
        <w:color w:val="000000" w:themeColor="text1"/>
        <w:sz w:val="28"/>
      </w:rPr>
    </w:lvl>
    <w:lvl w:ilvl="2">
      <w:start w:val="1"/>
      <w:numFmt w:val="decimal"/>
      <w:pStyle w:val="Heading3"/>
      <w:suff w:val="space"/>
      <w:lvlText w:val="%2.%3"/>
      <w:lvlJc w:val="left"/>
      <w:pPr>
        <w:ind w:left="0" w:firstLine="0"/>
      </w:pPr>
      <w:rPr>
        <w:rFonts w:ascii="Times New Roman" w:hAnsi="Times New Roman" w:cs="Times New Roman" w:hint="default"/>
        <w:b/>
        <w:i w:val="0"/>
        <w:color w:val="000000" w:themeColor="text1"/>
        <w:sz w:val="24"/>
      </w:rPr>
    </w:lvl>
    <w:lvl w:ilvl="3">
      <w:start w:val="1"/>
      <w:numFmt w:val="decimal"/>
      <w:pStyle w:val="Heading4"/>
      <w:suff w:val="space"/>
      <w:lvlText w:val="%2.%3.%4"/>
      <w:lvlJc w:val="left"/>
      <w:pPr>
        <w:ind w:left="0" w:firstLine="0"/>
      </w:pPr>
      <w:rPr>
        <w:rFonts w:ascii="Times New Roman" w:hAnsi="Times New Roman" w:cs="Times New Roman" w:hint="default"/>
        <w:b/>
        <w:i w:val="0"/>
        <w:color w:val="000000" w:themeColor="text1"/>
        <w:sz w:val="24"/>
      </w:rPr>
    </w:lvl>
    <w:lvl w:ilvl="4">
      <w:start w:val="1"/>
      <w:numFmt w:val="lowerLetter"/>
      <w:lvlText w:val="%5."/>
      <w:lvlJc w:val="left"/>
      <w:pPr>
        <w:ind w:left="0" w:firstLine="0"/>
      </w:pPr>
      <w:rPr>
        <w:rFonts w:cs="Times New Roman" w:hint="default"/>
      </w:rPr>
    </w:lvl>
    <w:lvl w:ilvl="5">
      <w:start w:val="1"/>
      <w:numFmt w:val="lowerRoman"/>
      <w:lvlText w:val="%6."/>
      <w:lvlJc w:val="right"/>
      <w:pPr>
        <w:ind w:left="0" w:firstLine="0"/>
      </w:pPr>
      <w:rPr>
        <w:rFonts w:cs="Times New Roman" w:hint="default"/>
      </w:rPr>
    </w:lvl>
    <w:lvl w:ilvl="6">
      <w:start w:val="1"/>
      <w:numFmt w:val="decimal"/>
      <w:lvlText w:val="%7."/>
      <w:lvlJc w:val="left"/>
      <w:pPr>
        <w:ind w:left="0" w:firstLine="0"/>
      </w:pPr>
      <w:rPr>
        <w:rFonts w:cs="Times New Roman" w:hint="default"/>
      </w:rPr>
    </w:lvl>
    <w:lvl w:ilvl="7">
      <w:start w:val="1"/>
      <w:numFmt w:val="lowerLetter"/>
      <w:lvlText w:val="%8."/>
      <w:lvlJc w:val="left"/>
      <w:pPr>
        <w:ind w:left="0" w:firstLine="0"/>
      </w:pPr>
      <w:rPr>
        <w:rFonts w:cs="Times New Roman" w:hint="default"/>
      </w:rPr>
    </w:lvl>
    <w:lvl w:ilvl="8">
      <w:start w:val="1"/>
      <w:numFmt w:val="lowerRoman"/>
      <w:lvlText w:val="%9."/>
      <w:lvlJc w:val="right"/>
      <w:pPr>
        <w:ind w:left="0" w:firstLine="0"/>
      </w:pPr>
      <w:rPr>
        <w:rFonts w:cs="Times New Roman" w:hint="default"/>
      </w:rPr>
    </w:lvl>
  </w:abstractNum>
  <w:abstractNum w:abstractNumId="3" w15:restartNumberingAfterBreak="0">
    <w:nsid w:val="25BF4791"/>
    <w:multiLevelType w:val="hybridMultilevel"/>
    <w:tmpl w:val="9190B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C70500"/>
    <w:multiLevelType w:val="hybridMultilevel"/>
    <w:tmpl w:val="19BC9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131FB6"/>
    <w:multiLevelType w:val="hybridMultilevel"/>
    <w:tmpl w:val="8FECE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ACA19DB"/>
    <w:multiLevelType w:val="hybridMultilevel"/>
    <w:tmpl w:val="209C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BA4DC5"/>
    <w:multiLevelType w:val="hybridMultilevel"/>
    <w:tmpl w:val="B68A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7"/>
  </w:num>
  <w:num w:numId="4">
    <w:abstractNumId w:val="4"/>
  </w:num>
  <w:num w:numId="5">
    <w:abstractNumId w:val="3"/>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34D"/>
    <w:rsid w:val="000008FD"/>
    <w:rsid w:val="00013425"/>
    <w:rsid w:val="00013CD8"/>
    <w:rsid w:val="00016E85"/>
    <w:rsid w:val="0002144A"/>
    <w:rsid w:val="000233A7"/>
    <w:rsid w:val="00037DD1"/>
    <w:rsid w:val="00054025"/>
    <w:rsid w:val="00054C9D"/>
    <w:rsid w:val="00062550"/>
    <w:rsid w:val="00063480"/>
    <w:rsid w:val="0008416A"/>
    <w:rsid w:val="00084824"/>
    <w:rsid w:val="000923A5"/>
    <w:rsid w:val="00092C6B"/>
    <w:rsid w:val="00093A04"/>
    <w:rsid w:val="000A0DA3"/>
    <w:rsid w:val="000B0807"/>
    <w:rsid w:val="000B2C10"/>
    <w:rsid w:val="000B3802"/>
    <w:rsid w:val="000B6584"/>
    <w:rsid w:val="000C1094"/>
    <w:rsid w:val="000D0CA9"/>
    <w:rsid w:val="000D3D32"/>
    <w:rsid w:val="000E16A5"/>
    <w:rsid w:val="000E7471"/>
    <w:rsid w:val="00106C39"/>
    <w:rsid w:val="00121F3F"/>
    <w:rsid w:val="001279B5"/>
    <w:rsid w:val="0013064E"/>
    <w:rsid w:val="0013231D"/>
    <w:rsid w:val="00132D63"/>
    <w:rsid w:val="00141B50"/>
    <w:rsid w:val="00142A15"/>
    <w:rsid w:val="001537BB"/>
    <w:rsid w:val="00162521"/>
    <w:rsid w:val="00171240"/>
    <w:rsid w:val="00175CD3"/>
    <w:rsid w:val="0018526C"/>
    <w:rsid w:val="00191FA2"/>
    <w:rsid w:val="001B362E"/>
    <w:rsid w:val="001B4457"/>
    <w:rsid w:val="001B448E"/>
    <w:rsid w:val="001D0A12"/>
    <w:rsid w:val="001D4C4E"/>
    <w:rsid w:val="001E15B0"/>
    <w:rsid w:val="001E2695"/>
    <w:rsid w:val="001E3314"/>
    <w:rsid w:val="001F275F"/>
    <w:rsid w:val="00201135"/>
    <w:rsid w:val="002046A1"/>
    <w:rsid w:val="00221A40"/>
    <w:rsid w:val="00225990"/>
    <w:rsid w:val="00227DB8"/>
    <w:rsid w:val="0024485B"/>
    <w:rsid w:val="00246FBC"/>
    <w:rsid w:val="00252C3B"/>
    <w:rsid w:val="00253F9D"/>
    <w:rsid w:val="00254699"/>
    <w:rsid w:val="00257778"/>
    <w:rsid w:val="0026375A"/>
    <w:rsid w:val="00264100"/>
    <w:rsid w:val="0026431C"/>
    <w:rsid w:val="002660C6"/>
    <w:rsid w:val="00273254"/>
    <w:rsid w:val="002821BE"/>
    <w:rsid w:val="002845C7"/>
    <w:rsid w:val="00287682"/>
    <w:rsid w:val="00287C38"/>
    <w:rsid w:val="00295534"/>
    <w:rsid w:val="0029774F"/>
    <w:rsid w:val="002A44B9"/>
    <w:rsid w:val="002A7CCF"/>
    <w:rsid w:val="002C0F92"/>
    <w:rsid w:val="002D2B49"/>
    <w:rsid w:val="002D5356"/>
    <w:rsid w:val="002D713E"/>
    <w:rsid w:val="002E64FB"/>
    <w:rsid w:val="002F12BA"/>
    <w:rsid w:val="003036BC"/>
    <w:rsid w:val="00305110"/>
    <w:rsid w:val="00311489"/>
    <w:rsid w:val="0031382C"/>
    <w:rsid w:val="00321437"/>
    <w:rsid w:val="00321CC7"/>
    <w:rsid w:val="00322E84"/>
    <w:rsid w:val="00325150"/>
    <w:rsid w:val="00327244"/>
    <w:rsid w:val="00331EA0"/>
    <w:rsid w:val="00332B98"/>
    <w:rsid w:val="00333A67"/>
    <w:rsid w:val="003366E9"/>
    <w:rsid w:val="00340C7C"/>
    <w:rsid w:val="00344A8A"/>
    <w:rsid w:val="00345D27"/>
    <w:rsid w:val="00351734"/>
    <w:rsid w:val="00351DDF"/>
    <w:rsid w:val="00353D10"/>
    <w:rsid w:val="00362BBD"/>
    <w:rsid w:val="00381453"/>
    <w:rsid w:val="00391AAA"/>
    <w:rsid w:val="00391D5B"/>
    <w:rsid w:val="003924EC"/>
    <w:rsid w:val="0039423D"/>
    <w:rsid w:val="00397899"/>
    <w:rsid w:val="003A185A"/>
    <w:rsid w:val="003A36F5"/>
    <w:rsid w:val="003B2976"/>
    <w:rsid w:val="003B6C5F"/>
    <w:rsid w:val="003C116C"/>
    <w:rsid w:val="003C5528"/>
    <w:rsid w:val="003C7AE9"/>
    <w:rsid w:val="003D356C"/>
    <w:rsid w:val="003D7D94"/>
    <w:rsid w:val="003E3EA2"/>
    <w:rsid w:val="003F39F7"/>
    <w:rsid w:val="003F3F60"/>
    <w:rsid w:val="0040049E"/>
    <w:rsid w:val="004056CE"/>
    <w:rsid w:val="00413012"/>
    <w:rsid w:val="00415751"/>
    <w:rsid w:val="0042438C"/>
    <w:rsid w:val="004245E7"/>
    <w:rsid w:val="00432CF2"/>
    <w:rsid w:val="00433969"/>
    <w:rsid w:val="00451CF2"/>
    <w:rsid w:val="00451F7E"/>
    <w:rsid w:val="0045725A"/>
    <w:rsid w:val="00462055"/>
    <w:rsid w:val="00462A70"/>
    <w:rsid w:val="00463FD2"/>
    <w:rsid w:val="00467A81"/>
    <w:rsid w:val="00467EDF"/>
    <w:rsid w:val="0047166B"/>
    <w:rsid w:val="00472883"/>
    <w:rsid w:val="004753D9"/>
    <w:rsid w:val="0048505D"/>
    <w:rsid w:val="00487CEE"/>
    <w:rsid w:val="004A0991"/>
    <w:rsid w:val="004B0080"/>
    <w:rsid w:val="004B7BCE"/>
    <w:rsid w:val="004C5117"/>
    <w:rsid w:val="004D1D70"/>
    <w:rsid w:val="004F1374"/>
    <w:rsid w:val="004F1ACA"/>
    <w:rsid w:val="004F31C5"/>
    <w:rsid w:val="00507A32"/>
    <w:rsid w:val="00512E9F"/>
    <w:rsid w:val="00521392"/>
    <w:rsid w:val="00534F7B"/>
    <w:rsid w:val="00552F77"/>
    <w:rsid w:val="00553E8D"/>
    <w:rsid w:val="00556557"/>
    <w:rsid w:val="0055767D"/>
    <w:rsid w:val="005741FC"/>
    <w:rsid w:val="005777F7"/>
    <w:rsid w:val="00590A9C"/>
    <w:rsid w:val="005921EF"/>
    <w:rsid w:val="00594AD9"/>
    <w:rsid w:val="00596A7A"/>
    <w:rsid w:val="005B2A06"/>
    <w:rsid w:val="005B2A0A"/>
    <w:rsid w:val="005C2806"/>
    <w:rsid w:val="005C5364"/>
    <w:rsid w:val="005E28E4"/>
    <w:rsid w:val="005F4D86"/>
    <w:rsid w:val="005F4E4B"/>
    <w:rsid w:val="005F75F9"/>
    <w:rsid w:val="005F7E71"/>
    <w:rsid w:val="0060332D"/>
    <w:rsid w:val="00607210"/>
    <w:rsid w:val="00610064"/>
    <w:rsid w:val="006155E2"/>
    <w:rsid w:val="00621D37"/>
    <w:rsid w:val="00637A2F"/>
    <w:rsid w:val="006449DA"/>
    <w:rsid w:val="006527D4"/>
    <w:rsid w:val="006607F0"/>
    <w:rsid w:val="006709D4"/>
    <w:rsid w:val="0067366B"/>
    <w:rsid w:val="00690854"/>
    <w:rsid w:val="00691683"/>
    <w:rsid w:val="00695BCE"/>
    <w:rsid w:val="006A2663"/>
    <w:rsid w:val="006A468C"/>
    <w:rsid w:val="006A5A32"/>
    <w:rsid w:val="006A74C4"/>
    <w:rsid w:val="006B49A5"/>
    <w:rsid w:val="006D6208"/>
    <w:rsid w:val="006D66B8"/>
    <w:rsid w:val="006E3475"/>
    <w:rsid w:val="006F1371"/>
    <w:rsid w:val="006F3396"/>
    <w:rsid w:val="006F68B1"/>
    <w:rsid w:val="00716EC7"/>
    <w:rsid w:val="00721DD0"/>
    <w:rsid w:val="00723357"/>
    <w:rsid w:val="00723915"/>
    <w:rsid w:val="00734B8E"/>
    <w:rsid w:val="00744BB3"/>
    <w:rsid w:val="00746345"/>
    <w:rsid w:val="007573A1"/>
    <w:rsid w:val="0076410C"/>
    <w:rsid w:val="00767A9D"/>
    <w:rsid w:val="00792695"/>
    <w:rsid w:val="00794BD3"/>
    <w:rsid w:val="007A4331"/>
    <w:rsid w:val="007B691D"/>
    <w:rsid w:val="007B701D"/>
    <w:rsid w:val="007C1A34"/>
    <w:rsid w:val="007C5CAE"/>
    <w:rsid w:val="007E0603"/>
    <w:rsid w:val="007E3223"/>
    <w:rsid w:val="007F1AF1"/>
    <w:rsid w:val="007F7334"/>
    <w:rsid w:val="008062BA"/>
    <w:rsid w:val="008114F5"/>
    <w:rsid w:val="00813CFB"/>
    <w:rsid w:val="00815AC3"/>
    <w:rsid w:val="00824DBC"/>
    <w:rsid w:val="00827C64"/>
    <w:rsid w:val="0083034A"/>
    <w:rsid w:val="00831BCF"/>
    <w:rsid w:val="00833FAC"/>
    <w:rsid w:val="00841FF5"/>
    <w:rsid w:val="00842D8A"/>
    <w:rsid w:val="00842E69"/>
    <w:rsid w:val="00844E46"/>
    <w:rsid w:val="0084731D"/>
    <w:rsid w:val="0085181F"/>
    <w:rsid w:val="0085222E"/>
    <w:rsid w:val="00856FC7"/>
    <w:rsid w:val="00861894"/>
    <w:rsid w:val="00872E98"/>
    <w:rsid w:val="00873133"/>
    <w:rsid w:val="00876796"/>
    <w:rsid w:val="00883706"/>
    <w:rsid w:val="008A69FE"/>
    <w:rsid w:val="008A7BD1"/>
    <w:rsid w:val="008C5511"/>
    <w:rsid w:val="008C795D"/>
    <w:rsid w:val="008C7E69"/>
    <w:rsid w:val="008E3AA0"/>
    <w:rsid w:val="008E4226"/>
    <w:rsid w:val="008F0488"/>
    <w:rsid w:val="008F2700"/>
    <w:rsid w:val="008F27F2"/>
    <w:rsid w:val="009007A0"/>
    <w:rsid w:val="0090244B"/>
    <w:rsid w:val="009062C5"/>
    <w:rsid w:val="00917392"/>
    <w:rsid w:val="00926B1C"/>
    <w:rsid w:val="00927F73"/>
    <w:rsid w:val="00935805"/>
    <w:rsid w:val="00936FD1"/>
    <w:rsid w:val="009379FC"/>
    <w:rsid w:val="00947B9E"/>
    <w:rsid w:val="00961007"/>
    <w:rsid w:val="009611FB"/>
    <w:rsid w:val="00961B79"/>
    <w:rsid w:val="00961C0D"/>
    <w:rsid w:val="00972A96"/>
    <w:rsid w:val="00987E8F"/>
    <w:rsid w:val="00994278"/>
    <w:rsid w:val="009962A6"/>
    <w:rsid w:val="009A0A9E"/>
    <w:rsid w:val="009A22EB"/>
    <w:rsid w:val="009C7315"/>
    <w:rsid w:val="009D5AF6"/>
    <w:rsid w:val="009E01D1"/>
    <w:rsid w:val="009E1B54"/>
    <w:rsid w:val="009E2498"/>
    <w:rsid w:val="009F1FBF"/>
    <w:rsid w:val="009F41D2"/>
    <w:rsid w:val="00A028B8"/>
    <w:rsid w:val="00A067CB"/>
    <w:rsid w:val="00A11244"/>
    <w:rsid w:val="00A34452"/>
    <w:rsid w:val="00A37C24"/>
    <w:rsid w:val="00A40ACE"/>
    <w:rsid w:val="00A43280"/>
    <w:rsid w:val="00A4455F"/>
    <w:rsid w:val="00A45230"/>
    <w:rsid w:val="00A51960"/>
    <w:rsid w:val="00A60EEE"/>
    <w:rsid w:val="00A708E5"/>
    <w:rsid w:val="00A72712"/>
    <w:rsid w:val="00A733D8"/>
    <w:rsid w:val="00A80547"/>
    <w:rsid w:val="00A8678E"/>
    <w:rsid w:val="00AA6BD6"/>
    <w:rsid w:val="00AD31B3"/>
    <w:rsid w:val="00AD72FF"/>
    <w:rsid w:val="00AF430F"/>
    <w:rsid w:val="00AF73F1"/>
    <w:rsid w:val="00B017D6"/>
    <w:rsid w:val="00B01A8D"/>
    <w:rsid w:val="00B0301E"/>
    <w:rsid w:val="00B06CAF"/>
    <w:rsid w:val="00B1388E"/>
    <w:rsid w:val="00B16A2C"/>
    <w:rsid w:val="00B25945"/>
    <w:rsid w:val="00B41856"/>
    <w:rsid w:val="00B6764E"/>
    <w:rsid w:val="00B76158"/>
    <w:rsid w:val="00B768DA"/>
    <w:rsid w:val="00B8300D"/>
    <w:rsid w:val="00B8327B"/>
    <w:rsid w:val="00B839CC"/>
    <w:rsid w:val="00B97FF1"/>
    <w:rsid w:val="00BA1E8C"/>
    <w:rsid w:val="00BA1F37"/>
    <w:rsid w:val="00BA6F71"/>
    <w:rsid w:val="00BB134E"/>
    <w:rsid w:val="00BB2B77"/>
    <w:rsid w:val="00BB4F39"/>
    <w:rsid w:val="00BB73C3"/>
    <w:rsid w:val="00BC5F3A"/>
    <w:rsid w:val="00BC73D6"/>
    <w:rsid w:val="00BD16E7"/>
    <w:rsid w:val="00BD4362"/>
    <w:rsid w:val="00BD7228"/>
    <w:rsid w:val="00BE4AC4"/>
    <w:rsid w:val="00BE6E6E"/>
    <w:rsid w:val="00BF44CF"/>
    <w:rsid w:val="00BF7DA6"/>
    <w:rsid w:val="00C02B4A"/>
    <w:rsid w:val="00C17C59"/>
    <w:rsid w:val="00C213CB"/>
    <w:rsid w:val="00C22B0E"/>
    <w:rsid w:val="00C27108"/>
    <w:rsid w:val="00C4139C"/>
    <w:rsid w:val="00C46645"/>
    <w:rsid w:val="00C501C3"/>
    <w:rsid w:val="00C57465"/>
    <w:rsid w:val="00C57B90"/>
    <w:rsid w:val="00C63D65"/>
    <w:rsid w:val="00C64118"/>
    <w:rsid w:val="00C70D8C"/>
    <w:rsid w:val="00C755BD"/>
    <w:rsid w:val="00C82ACB"/>
    <w:rsid w:val="00C83B16"/>
    <w:rsid w:val="00C96351"/>
    <w:rsid w:val="00CA1ED8"/>
    <w:rsid w:val="00CA3F8E"/>
    <w:rsid w:val="00CB6240"/>
    <w:rsid w:val="00CC4043"/>
    <w:rsid w:val="00CC674A"/>
    <w:rsid w:val="00CC7E00"/>
    <w:rsid w:val="00CD266A"/>
    <w:rsid w:val="00CE795F"/>
    <w:rsid w:val="00CF28F6"/>
    <w:rsid w:val="00CF3611"/>
    <w:rsid w:val="00CF657B"/>
    <w:rsid w:val="00D028DF"/>
    <w:rsid w:val="00D0794D"/>
    <w:rsid w:val="00D102D0"/>
    <w:rsid w:val="00D104DB"/>
    <w:rsid w:val="00D1464F"/>
    <w:rsid w:val="00D24A58"/>
    <w:rsid w:val="00D378BD"/>
    <w:rsid w:val="00D444F0"/>
    <w:rsid w:val="00D44B85"/>
    <w:rsid w:val="00D52F97"/>
    <w:rsid w:val="00D60483"/>
    <w:rsid w:val="00D614B7"/>
    <w:rsid w:val="00D614CC"/>
    <w:rsid w:val="00D61D0A"/>
    <w:rsid w:val="00D64B45"/>
    <w:rsid w:val="00D8548F"/>
    <w:rsid w:val="00D963B2"/>
    <w:rsid w:val="00D96D07"/>
    <w:rsid w:val="00DA0409"/>
    <w:rsid w:val="00DA1555"/>
    <w:rsid w:val="00DA5993"/>
    <w:rsid w:val="00DA5F4A"/>
    <w:rsid w:val="00DB7B8E"/>
    <w:rsid w:val="00DC3CB4"/>
    <w:rsid w:val="00DD5C06"/>
    <w:rsid w:val="00DE1F14"/>
    <w:rsid w:val="00DF134D"/>
    <w:rsid w:val="00E0244C"/>
    <w:rsid w:val="00E03FDB"/>
    <w:rsid w:val="00E05A5E"/>
    <w:rsid w:val="00E119AA"/>
    <w:rsid w:val="00E12C94"/>
    <w:rsid w:val="00E24F59"/>
    <w:rsid w:val="00E3632D"/>
    <w:rsid w:val="00E44985"/>
    <w:rsid w:val="00E5406F"/>
    <w:rsid w:val="00E60270"/>
    <w:rsid w:val="00E727A1"/>
    <w:rsid w:val="00E72DE7"/>
    <w:rsid w:val="00E92575"/>
    <w:rsid w:val="00E93792"/>
    <w:rsid w:val="00EA4D03"/>
    <w:rsid w:val="00EA7A12"/>
    <w:rsid w:val="00EB1A9E"/>
    <w:rsid w:val="00EB47CE"/>
    <w:rsid w:val="00EC7B43"/>
    <w:rsid w:val="00ED0F74"/>
    <w:rsid w:val="00ED5698"/>
    <w:rsid w:val="00ED5E1A"/>
    <w:rsid w:val="00EE03D7"/>
    <w:rsid w:val="00EE0BD0"/>
    <w:rsid w:val="00EE367C"/>
    <w:rsid w:val="00EF22C3"/>
    <w:rsid w:val="00EF4F28"/>
    <w:rsid w:val="00F03485"/>
    <w:rsid w:val="00F040E4"/>
    <w:rsid w:val="00F17AFB"/>
    <w:rsid w:val="00F23409"/>
    <w:rsid w:val="00F274F5"/>
    <w:rsid w:val="00F27EA6"/>
    <w:rsid w:val="00F32FFD"/>
    <w:rsid w:val="00F35838"/>
    <w:rsid w:val="00F368D9"/>
    <w:rsid w:val="00F418FB"/>
    <w:rsid w:val="00F456AE"/>
    <w:rsid w:val="00F46914"/>
    <w:rsid w:val="00F46978"/>
    <w:rsid w:val="00F534A7"/>
    <w:rsid w:val="00F573A4"/>
    <w:rsid w:val="00F64002"/>
    <w:rsid w:val="00F65BBD"/>
    <w:rsid w:val="00F71527"/>
    <w:rsid w:val="00F8219E"/>
    <w:rsid w:val="00F832C5"/>
    <w:rsid w:val="00FA4A82"/>
    <w:rsid w:val="00FB2811"/>
    <w:rsid w:val="00FC1A49"/>
    <w:rsid w:val="00FD4154"/>
    <w:rsid w:val="00FD5F3B"/>
    <w:rsid w:val="00FF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8499C"/>
  <w15:chartTrackingRefBased/>
  <w15:docId w15:val="{64C327E1-2FF2-4422-858F-8EB5610A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5E7"/>
    <w:rPr>
      <w:rFonts w:ascii="Times New Roman" w:hAnsi="Times New Roman" w:cs="Times New Roman"/>
      <w:iCs/>
      <w:sz w:val="24"/>
      <w:szCs w:val="24"/>
      <w:lang w:eastAsia="en-US"/>
    </w:rPr>
  </w:style>
  <w:style w:type="paragraph" w:styleId="Heading1">
    <w:name w:val="heading 1"/>
    <w:basedOn w:val="Normal"/>
    <w:next w:val="Normal"/>
    <w:link w:val="Heading1Char"/>
    <w:uiPriority w:val="9"/>
    <w:qFormat/>
    <w:rsid w:val="00BC5F3A"/>
    <w:pPr>
      <w:keepNext/>
      <w:keepLines/>
      <w:spacing w:before="240" w:after="0"/>
      <w:outlineLvl w:val="0"/>
    </w:pPr>
    <w:rPr>
      <w:rFonts w:eastAsiaTheme="majorEastAsia"/>
      <w:b/>
      <w:bCs/>
      <w:color w:val="000000" w:themeColor="text1"/>
      <w:sz w:val="28"/>
      <w:szCs w:val="28"/>
    </w:rPr>
  </w:style>
  <w:style w:type="paragraph" w:styleId="Heading2">
    <w:name w:val="heading 2"/>
    <w:basedOn w:val="Normal"/>
    <w:next w:val="Normal"/>
    <w:link w:val="Heading2Char"/>
    <w:uiPriority w:val="9"/>
    <w:qFormat/>
    <w:rsid w:val="00BE4AC4"/>
    <w:pPr>
      <w:keepNext/>
      <w:keepLines/>
      <w:numPr>
        <w:ilvl w:val="1"/>
        <w:numId w:val="1"/>
      </w:numPr>
      <w:spacing w:before="40" w:after="24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qFormat/>
    <w:rsid w:val="000B2C10"/>
    <w:pPr>
      <w:keepNext/>
      <w:keepLines/>
      <w:numPr>
        <w:ilvl w:val="2"/>
        <w:numId w:val="1"/>
      </w:numPr>
      <w:spacing w:before="40" w:after="240"/>
      <w:outlineLvl w:val="2"/>
    </w:pPr>
    <w:rPr>
      <w:rFonts w:eastAsiaTheme="majorEastAsia"/>
      <w:b/>
      <w:bCs/>
      <w:color w:val="000000" w:themeColor="text1"/>
    </w:rPr>
  </w:style>
  <w:style w:type="paragraph" w:styleId="Heading4">
    <w:name w:val="heading 4"/>
    <w:basedOn w:val="Normal"/>
    <w:next w:val="Normal"/>
    <w:link w:val="Heading4Char"/>
    <w:uiPriority w:val="9"/>
    <w:qFormat/>
    <w:rsid w:val="00695BCE"/>
    <w:pPr>
      <w:keepNext/>
      <w:keepLines/>
      <w:numPr>
        <w:ilvl w:val="3"/>
        <w:numId w:val="1"/>
      </w:numPr>
      <w:spacing w:before="40" w:after="0"/>
      <w:outlineLvl w:val="3"/>
    </w:pPr>
    <w:rPr>
      <w:rFonts w:eastAsiaTheme="majorEastAsia"/>
      <w:b/>
      <w:bCs/>
      <w:color w:val="000000" w:themeColor="text1"/>
    </w:rPr>
  </w:style>
  <w:style w:type="paragraph" w:styleId="Heading5">
    <w:name w:val="heading 5"/>
    <w:basedOn w:val="Normal"/>
    <w:next w:val="Normal"/>
    <w:link w:val="Heading5Char"/>
    <w:uiPriority w:val="9"/>
    <w:semiHidden/>
    <w:unhideWhenUsed/>
    <w:qFormat/>
    <w:rsid w:val="00856FC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6FC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56FC7"/>
    <w:pPr>
      <w:keepNext/>
      <w:keepLines/>
      <w:spacing w:before="40" w:after="0"/>
      <w:outlineLvl w:val="6"/>
    </w:pPr>
    <w:rPr>
      <w:rFonts w:asciiTheme="majorHAnsi" w:eastAsiaTheme="majorEastAsia" w:hAnsiTheme="majorHAnsi" w:cstheme="majorBidi"/>
      <w:i/>
      <w:iCs w:val="0"/>
      <w:color w:val="1F3763" w:themeColor="accent1" w:themeShade="7F"/>
    </w:rPr>
  </w:style>
  <w:style w:type="paragraph" w:styleId="Heading8">
    <w:name w:val="heading 8"/>
    <w:basedOn w:val="Normal"/>
    <w:next w:val="Normal"/>
    <w:link w:val="Heading8Char"/>
    <w:uiPriority w:val="9"/>
    <w:semiHidden/>
    <w:unhideWhenUsed/>
    <w:qFormat/>
    <w:rsid w:val="00856FC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6FC7"/>
    <w:pPr>
      <w:keepNext/>
      <w:keepLines/>
      <w:spacing w:before="40" w:after="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4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45C7"/>
    <w:rPr>
      <w:rFonts w:ascii="Segoe UI" w:hAnsi="Segoe UI" w:cs="Segoe UI"/>
      <w:sz w:val="18"/>
      <w:szCs w:val="18"/>
    </w:rPr>
  </w:style>
  <w:style w:type="character" w:styleId="CommentReference">
    <w:name w:val="annotation reference"/>
    <w:basedOn w:val="DefaultParagraphFont"/>
    <w:uiPriority w:val="99"/>
    <w:semiHidden/>
    <w:unhideWhenUsed/>
    <w:rsid w:val="002845C7"/>
    <w:rPr>
      <w:sz w:val="16"/>
      <w:szCs w:val="16"/>
    </w:rPr>
  </w:style>
  <w:style w:type="paragraph" w:styleId="CommentText">
    <w:name w:val="annotation text"/>
    <w:basedOn w:val="Normal"/>
    <w:link w:val="CommentTextChar"/>
    <w:uiPriority w:val="99"/>
    <w:unhideWhenUsed/>
    <w:rsid w:val="002845C7"/>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2845C7"/>
    <w:rPr>
      <w:rFonts w:eastAsiaTheme="minorHAnsi"/>
      <w:sz w:val="20"/>
      <w:szCs w:val="20"/>
      <w:lang w:eastAsia="en-US"/>
    </w:rPr>
  </w:style>
  <w:style w:type="paragraph" w:styleId="ListParagraph">
    <w:name w:val="List Paragraph"/>
    <w:basedOn w:val="Normal"/>
    <w:uiPriority w:val="34"/>
    <w:qFormat/>
    <w:rsid w:val="00C96351"/>
    <w:pPr>
      <w:ind w:left="720"/>
      <w:contextualSpacing/>
    </w:pPr>
  </w:style>
  <w:style w:type="character" w:customStyle="1" w:styleId="Heading1Char">
    <w:name w:val="Heading 1 Char"/>
    <w:basedOn w:val="DefaultParagraphFont"/>
    <w:link w:val="Heading1"/>
    <w:uiPriority w:val="9"/>
    <w:rsid w:val="00BC5F3A"/>
    <w:rPr>
      <w:rFonts w:ascii="Times New Roman" w:eastAsiaTheme="majorEastAsia" w:hAnsi="Times New Roman" w:cs="Times New Roman"/>
      <w:b/>
      <w:bCs/>
      <w:iCs/>
      <w:color w:val="000000" w:themeColor="text1"/>
      <w:sz w:val="28"/>
      <w:szCs w:val="28"/>
      <w:lang w:eastAsia="en-US"/>
    </w:rPr>
  </w:style>
  <w:style w:type="character" w:customStyle="1" w:styleId="Heading2Char">
    <w:name w:val="Heading 2 Char"/>
    <w:basedOn w:val="DefaultParagraphFont"/>
    <w:link w:val="Heading2"/>
    <w:uiPriority w:val="9"/>
    <w:rsid w:val="00BE4AC4"/>
    <w:rPr>
      <w:rFonts w:ascii="Times New Roman" w:eastAsiaTheme="majorEastAsia" w:hAnsi="Times New Roman" w:cs="Times New Roman"/>
      <w:b/>
      <w:bCs/>
      <w:color w:val="000000" w:themeColor="text1"/>
      <w:sz w:val="28"/>
      <w:szCs w:val="28"/>
      <w:lang w:eastAsia="en-US"/>
    </w:rPr>
  </w:style>
  <w:style w:type="character" w:customStyle="1" w:styleId="Heading3Char">
    <w:name w:val="Heading 3 Char"/>
    <w:basedOn w:val="DefaultParagraphFont"/>
    <w:link w:val="Heading3"/>
    <w:uiPriority w:val="9"/>
    <w:rsid w:val="000B2C10"/>
    <w:rPr>
      <w:rFonts w:ascii="Times New Roman" w:eastAsiaTheme="majorEastAsia" w:hAnsi="Times New Roman" w:cs="Times New Roman"/>
      <w:b/>
      <w:bCs/>
      <w:color w:val="000000" w:themeColor="text1"/>
      <w:sz w:val="24"/>
      <w:szCs w:val="24"/>
      <w:lang w:eastAsia="en-US"/>
    </w:rPr>
  </w:style>
  <w:style w:type="character" w:customStyle="1" w:styleId="Heading4Char">
    <w:name w:val="Heading 4 Char"/>
    <w:basedOn w:val="DefaultParagraphFont"/>
    <w:link w:val="Heading4"/>
    <w:uiPriority w:val="9"/>
    <w:rsid w:val="00695BCE"/>
    <w:rPr>
      <w:rFonts w:ascii="Times New Roman" w:eastAsiaTheme="majorEastAsia" w:hAnsi="Times New Roman" w:cs="Times New Roman"/>
      <w:b/>
      <w:bCs/>
      <w:iCs/>
      <w:color w:val="000000" w:themeColor="text1"/>
      <w:sz w:val="24"/>
      <w:szCs w:val="24"/>
      <w:lang w:eastAsia="en-US"/>
    </w:rPr>
  </w:style>
  <w:style w:type="character" w:customStyle="1" w:styleId="Heading5Char">
    <w:name w:val="Heading 5 Char"/>
    <w:basedOn w:val="DefaultParagraphFont"/>
    <w:link w:val="Heading5"/>
    <w:uiPriority w:val="9"/>
    <w:semiHidden/>
    <w:rsid w:val="00856FC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56FC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56FC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56F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6FC7"/>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856FC7"/>
    <w:pPr>
      <w:spacing w:after="200" w:line="240" w:lineRule="auto"/>
    </w:pPr>
    <w:rPr>
      <w:i/>
      <w:iCs w:val="0"/>
      <w:color w:val="44546A" w:themeColor="text2"/>
      <w:sz w:val="18"/>
      <w:szCs w:val="18"/>
    </w:rPr>
  </w:style>
  <w:style w:type="paragraph" w:styleId="Title">
    <w:name w:val="Title"/>
    <w:basedOn w:val="Normal"/>
    <w:next w:val="Normal"/>
    <w:link w:val="TitleChar"/>
    <w:uiPriority w:val="10"/>
    <w:qFormat/>
    <w:rsid w:val="00856F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FC7"/>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56FC7"/>
    <w:rPr>
      <w:color w:val="5A5A5A" w:themeColor="text1" w:themeTint="A5"/>
      <w:spacing w:val="15"/>
    </w:rPr>
  </w:style>
  <w:style w:type="character" w:styleId="Strong">
    <w:name w:val="Strong"/>
    <w:basedOn w:val="DefaultParagraphFont"/>
    <w:uiPriority w:val="22"/>
    <w:qFormat/>
    <w:rsid w:val="00856FC7"/>
    <w:rPr>
      <w:b/>
      <w:bCs/>
    </w:rPr>
  </w:style>
  <w:style w:type="character" w:styleId="Emphasis">
    <w:name w:val="Emphasis"/>
    <w:basedOn w:val="DefaultParagraphFont"/>
    <w:uiPriority w:val="20"/>
    <w:qFormat/>
    <w:rsid w:val="00856FC7"/>
    <w:rPr>
      <w:i/>
      <w:iCs/>
    </w:rPr>
  </w:style>
  <w:style w:type="paragraph" w:styleId="NoSpacing">
    <w:name w:val="No Spacing"/>
    <w:uiPriority w:val="1"/>
    <w:qFormat/>
    <w:rsid w:val="00856FC7"/>
    <w:pPr>
      <w:spacing w:after="0" w:line="240" w:lineRule="auto"/>
    </w:pPr>
  </w:style>
  <w:style w:type="paragraph" w:styleId="Quote">
    <w:name w:val="Quote"/>
    <w:basedOn w:val="Normal"/>
    <w:next w:val="Normal"/>
    <w:link w:val="QuoteChar"/>
    <w:uiPriority w:val="29"/>
    <w:qFormat/>
    <w:rsid w:val="00856FC7"/>
    <w:pPr>
      <w:spacing w:before="200"/>
      <w:ind w:left="864" w:right="864"/>
      <w:jc w:val="center"/>
    </w:pPr>
    <w:rPr>
      <w:i/>
      <w:iCs w:val="0"/>
      <w:color w:val="404040" w:themeColor="text1" w:themeTint="BF"/>
    </w:rPr>
  </w:style>
  <w:style w:type="character" w:customStyle="1" w:styleId="QuoteChar">
    <w:name w:val="Quote Char"/>
    <w:basedOn w:val="DefaultParagraphFont"/>
    <w:link w:val="Quote"/>
    <w:uiPriority w:val="29"/>
    <w:rsid w:val="00856FC7"/>
    <w:rPr>
      <w:i/>
      <w:iCs/>
      <w:color w:val="404040" w:themeColor="text1" w:themeTint="BF"/>
    </w:rPr>
  </w:style>
  <w:style w:type="paragraph" w:styleId="IntenseQuote">
    <w:name w:val="Intense Quote"/>
    <w:basedOn w:val="Normal"/>
    <w:next w:val="Normal"/>
    <w:link w:val="IntenseQuoteChar"/>
    <w:uiPriority w:val="30"/>
    <w:qFormat/>
    <w:rsid w:val="00856FC7"/>
    <w:pPr>
      <w:pBdr>
        <w:top w:val="single" w:sz="4" w:space="10" w:color="4472C4" w:themeColor="accent1"/>
        <w:bottom w:val="single" w:sz="4" w:space="10" w:color="4472C4" w:themeColor="accent1"/>
      </w:pBdr>
      <w:spacing w:before="360" w:after="360"/>
      <w:ind w:left="864" w:right="864"/>
      <w:jc w:val="center"/>
    </w:pPr>
    <w:rPr>
      <w:i/>
      <w:iCs w:val="0"/>
      <w:color w:val="4472C4" w:themeColor="accent1"/>
    </w:rPr>
  </w:style>
  <w:style w:type="character" w:customStyle="1" w:styleId="IntenseQuoteChar">
    <w:name w:val="Intense Quote Char"/>
    <w:basedOn w:val="DefaultParagraphFont"/>
    <w:link w:val="IntenseQuote"/>
    <w:uiPriority w:val="30"/>
    <w:rsid w:val="00856FC7"/>
    <w:rPr>
      <w:i/>
      <w:iCs/>
      <w:color w:val="4472C4" w:themeColor="accent1"/>
    </w:rPr>
  </w:style>
  <w:style w:type="character" w:styleId="SubtleEmphasis">
    <w:name w:val="Subtle Emphasis"/>
    <w:basedOn w:val="DefaultParagraphFont"/>
    <w:uiPriority w:val="19"/>
    <w:qFormat/>
    <w:rsid w:val="00856FC7"/>
    <w:rPr>
      <w:i/>
      <w:iCs/>
      <w:color w:val="404040" w:themeColor="text1" w:themeTint="BF"/>
    </w:rPr>
  </w:style>
  <w:style w:type="character" w:styleId="IntenseEmphasis">
    <w:name w:val="Intense Emphasis"/>
    <w:basedOn w:val="DefaultParagraphFont"/>
    <w:uiPriority w:val="21"/>
    <w:qFormat/>
    <w:rsid w:val="00856FC7"/>
    <w:rPr>
      <w:i/>
      <w:iCs/>
      <w:color w:val="4472C4" w:themeColor="accent1"/>
    </w:rPr>
  </w:style>
  <w:style w:type="character" w:styleId="SubtleReference">
    <w:name w:val="Subtle Reference"/>
    <w:basedOn w:val="DefaultParagraphFont"/>
    <w:uiPriority w:val="31"/>
    <w:qFormat/>
    <w:rsid w:val="00856FC7"/>
    <w:rPr>
      <w:smallCaps/>
      <w:color w:val="5A5A5A" w:themeColor="text1" w:themeTint="A5"/>
    </w:rPr>
  </w:style>
  <w:style w:type="character" w:styleId="IntenseReference">
    <w:name w:val="Intense Reference"/>
    <w:basedOn w:val="DefaultParagraphFont"/>
    <w:uiPriority w:val="32"/>
    <w:qFormat/>
    <w:rsid w:val="00856FC7"/>
    <w:rPr>
      <w:b/>
      <w:bCs/>
      <w:smallCaps/>
      <w:color w:val="4472C4" w:themeColor="accent1"/>
      <w:spacing w:val="5"/>
    </w:rPr>
  </w:style>
  <w:style w:type="character" w:styleId="BookTitle">
    <w:name w:val="Book Title"/>
    <w:basedOn w:val="DefaultParagraphFont"/>
    <w:uiPriority w:val="33"/>
    <w:qFormat/>
    <w:rsid w:val="00856FC7"/>
    <w:rPr>
      <w:b/>
      <w:bCs/>
      <w:i/>
      <w:iCs/>
      <w:spacing w:val="5"/>
    </w:rPr>
  </w:style>
  <w:style w:type="paragraph" w:styleId="TOCHeading">
    <w:name w:val="TOC Heading"/>
    <w:basedOn w:val="Heading1"/>
    <w:next w:val="Normal"/>
    <w:uiPriority w:val="39"/>
    <w:unhideWhenUsed/>
    <w:qFormat/>
    <w:rsid w:val="00856FC7"/>
    <w:pPr>
      <w:outlineLvl w:val="9"/>
    </w:pPr>
  </w:style>
  <w:style w:type="table" w:styleId="TableGrid">
    <w:name w:val="Table Grid"/>
    <w:basedOn w:val="TableNormal"/>
    <w:uiPriority w:val="39"/>
    <w:rsid w:val="00C8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E28E4"/>
    <w:pPr>
      <w:spacing w:before="100" w:beforeAutospacing="1" w:after="100" w:afterAutospacing="1" w:line="240" w:lineRule="auto"/>
    </w:pPr>
    <w:rPr>
      <w:rFonts w:eastAsia="Times New Roman"/>
    </w:rPr>
  </w:style>
  <w:style w:type="character" w:styleId="PlaceholderText">
    <w:name w:val="Placeholder Text"/>
    <w:basedOn w:val="DefaultParagraphFont"/>
    <w:uiPriority w:val="99"/>
    <w:semiHidden/>
    <w:rsid w:val="0045725A"/>
    <w:rPr>
      <w:color w:val="808080"/>
    </w:rPr>
  </w:style>
  <w:style w:type="paragraph" w:styleId="Bibliography">
    <w:name w:val="Bibliography"/>
    <w:basedOn w:val="Normal"/>
    <w:next w:val="Normal"/>
    <w:uiPriority w:val="37"/>
    <w:unhideWhenUsed/>
    <w:rsid w:val="002A44B9"/>
  </w:style>
  <w:style w:type="paragraph" w:styleId="Header">
    <w:name w:val="header"/>
    <w:basedOn w:val="Normal"/>
    <w:link w:val="HeaderChar"/>
    <w:uiPriority w:val="99"/>
    <w:unhideWhenUsed/>
    <w:rsid w:val="00CD2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66A"/>
    <w:rPr>
      <w:rFonts w:ascii="Times New Roman" w:hAnsi="Times New Roman" w:cs="Times New Roman"/>
      <w:iCs/>
      <w:sz w:val="24"/>
      <w:szCs w:val="24"/>
      <w:lang w:eastAsia="en-US"/>
    </w:rPr>
  </w:style>
  <w:style w:type="paragraph" w:styleId="Footer">
    <w:name w:val="footer"/>
    <w:basedOn w:val="Normal"/>
    <w:link w:val="FooterChar"/>
    <w:uiPriority w:val="99"/>
    <w:unhideWhenUsed/>
    <w:rsid w:val="00CD2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66A"/>
    <w:rPr>
      <w:rFonts w:ascii="Times New Roman" w:hAnsi="Times New Roman" w:cs="Times New Roman"/>
      <w:iCs/>
      <w:sz w:val="24"/>
      <w:szCs w:val="24"/>
      <w:lang w:eastAsia="en-US"/>
    </w:rPr>
  </w:style>
  <w:style w:type="paragraph" w:styleId="CommentSubject">
    <w:name w:val="annotation subject"/>
    <w:basedOn w:val="CommentText"/>
    <w:next w:val="CommentText"/>
    <w:link w:val="CommentSubjectChar"/>
    <w:uiPriority w:val="99"/>
    <w:semiHidden/>
    <w:unhideWhenUsed/>
    <w:rsid w:val="0039423D"/>
    <w:rPr>
      <w:rFonts w:eastAsiaTheme="minorEastAsia"/>
      <w:b/>
      <w:bCs/>
    </w:rPr>
  </w:style>
  <w:style w:type="character" w:customStyle="1" w:styleId="CommentSubjectChar">
    <w:name w:val="Comment Subject Char"/>
    <w:basedOn w:val="CommentTextChar"/>
    <w:link w:val="CommentSubject"/>
    <w:uiPriority w:val="99"/>
    <w:semiHidden/>
    <w:rsid w:val="0039423D"/>
    <w:rPr>
      <w:rFonts w:ascii="Times New Roman" w:eastAsiaTheme="minorHAnsi" w:hAnsi="Times New Roman" w:cs="Times New Roman"/>
      <w:b/>
      <w:bCs/>
      <w:iCs/>
      <w:sz w:val="20"/>
      <w:szCs w:val="20"/>
      <w:lang w:eastAsia="en-US"/>
    </w:rPr>
  </w:style>
  <w:style w:type="paragraph" w:customStyle="1" w:styleId="Default">
    <w:name w:val="Default"/>
    <w:rsid w:val="003F3F60"/>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rsid w:val="00BC5F3A"/>
    <w:pPr>
      <w:spacing w:after="0"/>
    </w:pPr>
  </w:style>
  <w:style w:type="character" w:styleId="Hyperlink">
    <w:name w:val="Hyperlink"/>
    <w:basedOn w:val="DefaultParagraphFont"/>
    <w:uiPriority w:val="99"/>
    <w:unhideWhenUsed/>
    <w:rsid w:val="00BC5F3A"/>
    <w:rPr>
      <w:color w:val="0563C1" w:themeColor="hyperlink"/>
      <w:u w:val="single"/>
    </w:rPr>
  </w:style>
  <w:style w:type="paragraph" w:styleId="TOC1">
    <w:name w:val="toc 1"/>
    <w:basedOn w:val="Normal"/>
    <w:next w:val="Normal"/>
    <w:autoRedefine/>
    <w:uiPriority w:val="39"/>
    <w:unhideWhenUsed/>
    <w:rsid w:val="00BC5F3A"/>
    <w:pPr>
      <w:spacing w:after="100"/>
    </w:pPr>
  </w:style>
  <w:style w:type="paragraph" w:styleId="TOC2">
    <w:name w:val="toc 2"/>
    <w:basedOn w:val="Normal"/>
    <w:next w:val="Normal"/>
    <w:autoRedefine/>
    <w:uiPriority w:val="39"/>
    <w:unhideWhenUsed/>
    <w:rsid w:val="00BC5F3A"/>
    <w:pPr>
      <w:spacing w:after="100"/>
      <w:ind w:left="240"/>
    </w:pPr>
  </w:style>
  <w:style w:type="paragraph" w:styleId="TOC3">
    <w:name w:val="toc 3"/>
    <w:basedOn w:val="Normal"/>
    <w:next w:val="Normal"/>
    <w:autoRedefine/>
    <w:uiPriority w:val="39"/>
    <w:unhideWhenUsed/>
    <w:rsid w:val="00BC5F3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1823">
      <w:bodyDiv w:val="1"/>
      <w:marLeft w:val="0"/>
      <w:marRight w:val="0"/>
      <w:marTop w:val="0"/>
      <w:marBottom w:val="0"/>
      <w:divBdr>
        <w:top w:val="none" w:sz="0" w:space="0" w:color="auto"/>
        <w:left w:val="none" w:sz="0" w:space="0" w:color="auto"/>
        <w:bottom w:val="none" w:sz="0" w:space="0" w:color="auto"/>
        <w:right w:val="none" w:sz="0" w:space="0" w:color="auto"/>
      </w:divBdr>
    </w:div>
    <w:div w:id="7568534">
      <w:bodyDiv w:val="1"/>
      <w:marLeft w:val="0"/>
      <w:marRight w:val="0"/>
      <w:marTop w:val="0"/>
      <w:marBottom w:val="0"/>
      <w:divBdr>
        <w:top w:val="none" w:sz="0" w:space="0" w:color="auto"/>
        <w:left w:val="none" w:sz="0" w:space="0" w:color="auto"/>
        <w:bottom w:val="none" w:sz="0" w:space="0" w:color="auto"/>
        <w:right w:val="none" w:sz="0" w:space="0" w:color="auto"/>
      </w:divBdr>
    </w:div>
    <w:div w:id="7827732">
      <w:bodyDiv w:val="1"/>
      <w:marLeft w:val="0"/>
      <w:marRight w:val="0"/>
      <w:marTop w:val="0"/>
      <w:marBottom w:val="0"/>
      <w:divBdr>
        <w:top w:val="none" w:sz="0" w:space="0" w:color="auto"/>
        <w:left w:val="none" w:sz="0" w:space="0" w:color="auto"/>
        <w:bottom w:val="none" w:sz="0" w:space="0" w:color="auto"/>
        <w:right w:val="none" w:sz="0" w:space="0" w:color="auto"/>
      </w:divBdr>
    </w:div>
    <w:div w:id="11735944">
      <w:bodyDiv w:val="1"/>
      <w:marLeft w:val="0"/>
      <w:marRight w:val="0"/>
      <w:marTop w:val="0"/>
      <w:marBottom w:val="0"/>
      <w:divBdr>
        <w:top w:val="none" w:sz="0" w:space="0" w:color="auto"/>
        <w:left w:val="none" w:sz="0" w:space="0" w:color="auto"/>
        <w:bottom w:val="none" w:sz="0" w:space="0" w:color="auto"/>
        <w:right w:val="none" w:sz="0" w:space="0" w:color="auto"/>
      </w:divBdr>
    </w:div>
    <w:div w:id="18700540">
      <w:bodyDiv w:val="1"/>
      <w:marLeft w:val="0"/>
      <w:marRight w:val="0"/>
      <w:marTop w:val="0"/>
      <w:marBottom w:val="0"/>
      <w:divBdr>
        <w:top w:val="none" w:sz="0" w:space="0" w:color="auto"/>
        <w:left w:val="none" w:sz="0" w:space="0" w:color="auto"/>
        <w:bottom w:val="none" w:sz="0" w:space="0" w:color="auto"/>
        <w:right w:val="none" w:sz="0" w:space="0" w:color="auto"/>
      </w:divBdr>
    </w:div>
    <w:div w:id="22632021">
      <w:bodyDiv w:val="1"/>
      <w:marLeft w:val="0"/>
      <w:marRight w:val="0"/>
      <w:marTop w:val="0"/>
      <w:marBottom w:val="0"/>
      <w:divBdr>
        <w:top w:val="none" w:sz="0" w:space="0" w:color="auto"/>
        <w:left w:val="none" w:sz="0" w:space="0" w:color="auto"/>
        <w:bottom w:val="none" w:sz="0" w:space="0" w:color="auto"/>
        <w:right w:val="none" w:sz="0" w:space="0" w:color="auto"/>
      </w:divBdr>
    </w:div>
    <w:div w:id="24141139">
      <w:bodyDiv w:val="1"/>
      <w:marLeft w:val="0"/>
      <w:marRight w:val="0"/>
      <w:marTop w:val="0"/>
      <w:marBottom w:val="0"/>
      <w:divBdr>
        <w:top w:val="none" w:sz="0" w:space="0" w:color="auto"/>
        <w:left w:val="none" w:sz="0" w:space="0" w:color="auto"/>
        <w:bottom w:val="none" w:sz="0" w:space="0" w:color="auto"/>
        <w:right w:val="none" w:sz="0" w:space="0" w:color="auto"/>
      </w:divBdr>
    </w:div>
    <w:div w:id="25837317">
      <w:bodyDiv w:val="1"/>
      <w:marLeft w:val="0"/>
      <w:marRight w:val="0"/>
      <w:marTop w:val="0"/>
      <w:marBottom w:val="0"/>
      <w:divBdr>
        <w:top w:val="none" w:sz="0" w:space="0" w:color="auto"/>
        <w:left w:val="none" w:sz="0" w:space="0" w:color="auto"/>
        <w:bottom w:val="none" w:sz="0" w:space="0" w:color="auto"/>
        <w:right w:val="none" w:sz="0" w:space="0" w:color="auto"/>
      </w:divBdr>
    </w:div>
    <w:div w:id="26373201">
      <w:bodyDiv w:val="1"/>
      <w:marLeft w:val="0"/>
      <w:marRight w:val="0"/>
      <w:marTop w:val="0"/>
      <w:marBottom w:val="0"/>
      <w:divBdr>
        <w:top w:val="none" w:sz="0" w:space="0" w:color="auto"/>
        <w:left w:val="none" w:sz="0" w:space="0" w:color="auto"/>
        <w:bottom w:val="none" w:sz="0" w:space="0" w:color="auto"/>
        <w:right w:val="none" w:sz="0" w:space="0" w:color="auto"/>
      </w:divBdr>
    </w:div>
    <w:div w:id="33775295">
      <w:bodyDiv w:val="1"/>
      <w:marLeft w:val="0"/>
      <w:marRight w:val="0"/>
      <w:marTop w:val="0"/>
      <w:marBottom w:val="0"/>
      <w:divBdr>
        <w:top w:val="none" w:sz="0" w:space="0" w:color="auto"/>
        <w:left w:val="none" w:sz="0" w:space="0" w:color="auto"/>
        <w:bottom w:val="none" w:sz="0" w:space="0" w:color="auto"/>
        <w:right w:val="none" w:sz="0" w:space="0" w:color="auto"/>
      </w:divBdr>
    </w:div>
    <w:div w:id="39596708">
      <w:bodyDiv w:val="1"/>
      <w:marLeft w:val="0"/>
      <w:marRight w:val="0"/>
      <w:marTop w:val="0"/>
      <w:marBottom w:val="0"/>
      <w:divBdr>
        <w:top w:val="none" w:sz="0" w:space="0" w:color="auto"/>
        <w:left w:val="none" w:sz="0" w:space="0" w:color="auto"/>
        <w:bottom w:val="none" w:sz="0" w:space="0" w:color="auto"/>
        <w:right w:val="none" w:sz="0" w:space="0" w:color="auto"/>
      </w:divBdr>
    </w:div>
    <w:div w:id="42294418">
      <w:bodyDiv w:val="1"/>
      <w:marLeft w:val="0"/>
      <w:marRight w:val="0"/>
      <w:marTop w:val="0"/>
      <w:marBottom w:val="0"/>
      <w:divBdr>
        <w:top w:val="none" w:sz="0" w:space="0" w:color="auto"/>
        <w:left w:val="none" w:sz="0" w:space="0" w:color="auto"/>
        <w:bottom w:val="none" w:sz="0" w:space="0" w:color="auto"/>
        <w:right w:val="none" w:sz="0" w:space="0" w:color="auto"/>
      </w:divBdr>
    </w:div>
    <w:div w:id="44305203">
      <w:bodyDiv w:val="1"/>
      <w:marLeft w:val="0"/>
      <w:marRight w:val="0"/>
      <w:marTop w:val="0"/>
      <w:marBottom w:val="0"/>
      <w:divBdr>
        <w:top w:val="none" w:sz="0" w:space="0" w:color="auto"/>
        <w:left w:val="none" w:sz="0" w:space="0" w:color="auto"/>
        <w:bottom w:val="none" w:sz="0" w:space="0" w:color="auto"/>
        <w:right w:val="none" w:sz="0" w:space="0" w:color="auto"/>
      </w:divBdr>
    </w:div>
    <w:div w:id="44792297">
      <w:bodyDiv w:val="1"/>
      <w:marLeft w:val="0"/>
      <w:marRight w:val="0"/>
      <w:marTop w:val="0"/>
      <w:marBottom w:val="0"/>
      <w:divBdr>
        <w:top w:val="none" w:sz="0" w:space="0" w:color="auto"/>
        <w:left w:val="none" w:sz="0" w:space="0" w:color="auto"/>
        <w:bottom w:val="none" w:sz="0" w:space="0" w:color="auto"/>
        <w:right w:val="none" w:sz="0" w:space="0" w:color="auto"/>
      </w:divBdr>
    </w:div>
    <w:div w:id="46150788">
      <w:bodyDiv w:val="1"/>
      <w:marLeft w:val="0"/>
      <w:marRight w:val="0"/>
      <w:marTop w:val="0"/>
      <w:marBottom w:val="0"/>
      <w:divBdr>
        <w:top w:val="none" w:sz="0" w:space="0" w:color="auto"/>
        <w:left w:val="none" w:sz="0" w:space="0" w:color="auto"/>
        <w:bottom w:val="none" w:sz="0" w:space="0" w:color="auto"/>
        <w:right w:val="none" w:sz="0" w:space="0" w:color="auto"/>
      </w:divBdr>
    </w:div>
    <w:div w:id="46800193">
      <w:bodyDiv w:val="1"/>
      <w:marLeft w:val="0"/>
      <w:marRight w:val="0"/>
      <w:marTop w:val="0"/>
      <w:marBottom w:val="0"/>
      <w:divBdr>
        <w:top w:val="none" w:sz="0" w:space="0" w:color="auto"/>
        <w:left w:val="none" w:sz="0" w:space="0" w:color="auto"/>
        <w:bottom w:val="none" w:sz="0" w:space="0" w:color="auto"/>
        <w:right w:val="none" w:sz="0" w:space="0" w:color="auto"/>
      </w:divBdr>
    </w:div>
    <w:div w:id="57628444">
      <w:bodyDiv w:val="1"/>
      <w:marLeft w:val="0"/>
      <w:marRight w:val="0"/>
      <w:marTop w:val="0"/>
      <w:marBottom w:val="0"/>
      <w:divBdr>
        <w:top w:val="none" w:sz="0" w:space="0" w:color="auto"/>
        <w:left w:val="none" w:sz="0" w:space="0" w:color="auto"/>
        <w:bottom w:val="none" w:sz="0" w:space="0" w:color="auto"/>
        <w:right w:val="none" w:sz="0" w:space="0" w:color="auto"/>
      </w:divBdr>
    </w:div>
    <w:div w:id="57945009">
      <w:bodyDiv w:val="1"/>
      <w:marLeft w:val="0"/>
      <w:marRight w:val="0"/>
      <w:marTop w:val="0"/>
      <w:marBottom w:val="0"/>
      <w:divBdr>
        <w:top w:val="none" w:sz="0" w:space="0" w:color="auto"/>
        <w:left w:val="none" w:sz="0" w:space="0" w:color="auto"/>
        <w:bottom w:val="none" w:sz="0" w:space="0" w:color="auto"/>
        <w:right w:val="none" w:sz="0" w:space="0" w:color="auto"/>
      </w:divBdr>
    </w:div>
    <w:div w:id="58209803">
      <w:bodyDiv w:val="1"/>
      <w:marLeft w:val="0"/>
      <w:marRight w:val="0"/>
      <w:marTop w:val="0"/>
      <w:marBottom w:val="0"/>
      <w:divBdr>
        <w:top w:val="none" w:sz="0" w:space="0" w:color="auto"/>
        <w:left w:val="none" w:sz="0" w:space="0" w:color="auto"/>
        <w:bottom w:val="none" w:sz="0" w:space="0" w:color="auto"/>
        <w:right w:val="none" w:sz="0" w:space="0" w:color="auto"/>
      </w:divBdr>
    </w:div>
    <w:div w:id="65156400">
      <w:bodyDiv w:val="1"/>
      <w:marLeft w:val="0"/>
      <w:marRight w:val="0"/>
      <w:marTop w:val="0"/>
      <w:marBottom w:val="0"/>
      <w:divBdr>
        <w:top w:val="none" w:sz="0" w:space="0" w:color="auto"/>
        <w:left w:val="none" w:sz="0" w:space="0" w:color="auto"/>
        <w:bottom w:val="none" w:sz="0" w:space="0" w:color="auto"/>
        <w:right w:val="none" w:sz="0" w:space="0" w:color="auto"/>
      </w:divBdr>
    </w:div>
    <w:div w:id="66274038">
      <w:bodyDiv w:val="1"/>
      <w:marLeft w:val="0"/>
      <w:marRight w:val="0"/>
      <w:marTop w:val="0"/>
      <w:marBottom w:val="0"/>
      <w:divBdr>
        <w:top w:val="none" w:sz="0" w:space="0" w:color="auto"/>
        <w:left w:val="none" w:sz="0" w:space="0" w:color="auto"/>
        <w:bottom w:val="none" w:sz="0" w:space="0" w:color="auto"/>
        <w:right w:val="none" w:sz="0" w:space="0" w:color="auto"/>
      </w:divBdr>
    </w:div>
    <w:div w:id="69355895">
      <w:bodyDiv w:val="1"/>
      <w:marLeft w:val="0"/>
      <w:marRight w:val="0"/>
      <w:marTop w:val="0"/>
      <w:marBottom w:val="0"/>
      <w:divBdr>
        <w:top w:val="none" w:sz="0" w:space="0" w:color="auto"/>
        <w:left w:val="none" w:sz="0" w:space="0" w:color="auto"/>
        <w:bottom w:val="none" w:sz="0" w:space="0" w:color="auto"/>
        <w:right w:val="none" w:sz="0" w:space="0" w:color="auto"/>
      </w:divBdr>
    </w:div>
    <w:div w:id="76291850">
      <w:bodyDiv w:val="1"/>
      <w:marLeft w:val="0"/>
      <w:marRight w:val="0"/>
      <w:marTop w:val="0"/>
      <w:marBottom w:val="0"/>
      <w:divBdr>
        <w:top w:val="none" w:sz="0" w:space="0" w:color="auto"/>
        <w:left w:val="none" w:sz="0" w:space="0" w:color="auto"/>
        <w:bottom w:val="none" w:sz="0" w:space="0" w:color="auto"/>
        <w:right w:val="none" w:sz="0" w:space="0" w:color="auto"/>
      </w:divBdr>
    </w:div>
    <w:div w:id="77483550">
      <w:bodyDiv w:val="1"/>
      <w:marLeft w:val="0"/>
      <w:marRight w:val="0"/>
      <w:marTop w:val="0"/>
      <w:marBottom w:val="0"/>
      <w:divBdr>
        <w:top w:val="none" w:sz="0" w:space="0" w:color="auto"/>
        <w:left w:val="none" w:sz="0" w:space="0" w:color="auto"/>
        <w:bottom w:val="none" w:sz="0" w:space="0" w:color="auto"/>
        <w:right w:val="none" w:sz="0" w:space="0" w:color="auto"/>
      </w:divBdr>
    </w:div>
    <w:div w:id="78522918">
      <w:bodyDiv w:val="1"/>
      <w:marLeft w:val="0"/>
      <w:marRight w:val="0"/>
      <w:marTop w:val="0"/>
      <w:marBottom w:val="0"/>
      <w:divBdr>
        <w:top w:val="none" w:sz="0" w:space="0" w:color="auto"/>
        <w:left w:val="none" w:sz="0" w:space="0" w:color="auto"/>
        <w:bottom w:val="none" w:sz="0" w:space="0" w:color="auto"/>
        <w:right w:val="none" w:sz="0" w:space="0" w:color="auto"/>
      </w:divBdr>
    </w:div>
    <w:div w:id="79913794">
      <w:bodyDiv w:val="1"/>
      <w:marLeft w:val="0"/>
      <w:marRight w:val="0"/>
      <w:marTop w:val="0"/>
      <w:marBottom w:val="0"/>
      <w:divBdr>
        <w:top w:val="none" w:sz="0" w:space="0" w:color="auto"/>
        <w:left w:val="none" w:sz="0" w:space="0" w:color="auto"/>
        <w:bottom w:val="none" w:sz="0" w:space="0" w:color="auto"/>
        <w:right w:val="none" w:sz="0" w:space="0" w:color="auto"/>
      </w:divBdr>
    </w:div>
    <w:div w:id="83886337">
      <w:bodyDiv w:val="1"/>
      <w:marLeft w:val="0"/>
      <w:marRight w:val="0"/>
      <w:marTop w:val="0"/>
      <w:marBottom w:val="0"/>
      <w:divBdr>
        <w:top w:val="none" w:sz="0" w:space="0" w:color="auto"/>
        <w:left w:val="none" w:sz="0" w:space="0" w:color="auto"/>
        <w:bottom w:val="none" w:sz="0" w:space="0" w:color="auto"/>
        <w:right w:val="none" w:sz="0" w:space="0" w:color="auto"/>
      </w:divBdr>
    </w:div>
    <w:div w:id="88043156">
      <w:bodyDiv w:val="1"/>
      <w:marLeft w:val="0"/>
      <w:marRight w:val="0"/>
      <w:marTop w:val="0"/>
      <w:marBottom w:val="0"/>
      <w:divBdr>
        <w:top w:val="none" w:sz="0" w:space="0" w:color="auto"/>
        <w:left w:val="none" w:sz="0" w:space="0" w:color="auto"/>
        <w:bottom w:val="none" w:sz="0" w:space="0" w:color="auto"/>
        <w:right w:val="none" w:sz="0" w:space="0" w:color="auto"/>
      </w:divBdr>
    </w:div>
    <w:div w:id="88237936">
      <w:bodyDiv w:val="1"/>
      <w:marLeft w:val="0"/>
      <w:marRight w:val="0"/>
      <w:marTop w:val="0"/>
      <w:marBottom w:val="0"/>
      <w:divBdr>
        <w:top w:val="none" w:sz="0" w:space="0" w:color="auto"/>
        <w:left w:val="none" w:sz="0" w:space="0" w:color="auto"/>
        <w:bottom w:val="none" w:sz="0" w:space="0" w:color="auto"/>
        <w:right w:val="none" w:sz="0" w:space="0" w:color="auto"/>
      </w:divBdr>
    </w:div>
    <w:div w:id="90974868">
      <w:bodyDiv w:val="1"/>
      <w:marLeft w:val="0"/>
      <w:marRight w:val="0"/>
      <w:marTop w:val="0"/>
      <w:marBottom w:val="0"/>
      <w:divBdr>
        <w:top w:val="none" w:sz="0" w:space="0" w:color="auto"/>
        <w:left w:val="none" w:sz="0" w:space="0" w:color="auto"/>
        <w:bottom w:val="none" w:sz="0" w:space="0" w:color="auto"/>
        <w:right w:val="none" w:sz="0" w:space="0" w:color="auto"/>
      </w:divBdr>
    </w:div>
    <w:div w:id="98525003">
      <w:bodyDiv w:val="1"/>
      <w:marLeft w:val="0"/>
      <w:marRight w:val="0"/>
      <w:marTop w:val="0"/>
      <w:marBottom w:val="0"/>
      <w:divBdr>
        <w:top w:val="none" w:sz="0" w:space="0" w:color="auto"/>
        <w:left w:val="none" w:sz="0" w:space="0" w:color="auto"/>
        <w:bottom w:val="none" w:sz="0" w:space="0" w:color="auto"/>
        <w:right w:val="none" w:sz="0" w:space="0" w:color="auto"/>
      </w:divBdr>
    </w:div>
    <w:div w:id="101582570">
      <w:bodyDiv w:val="1"/>
      <w:marLeft w:val="0"/>
      <w:marRight w:val="0"/>
      <w:marTop w:val="0"/>
      <w:marBottom w:val="0"/>
      <w:divBdr>
        <w:top w:val="none" w:sz="0" w:space="0" w:color="auto"/>
        <w:left w:val="none" w:sz="0" w:space="0" w:color="auto"/>
        <w:bottom w:val="none" w:sz="0" w:space="0" w:color="auto"/>
        <w:right w:val="none" w:sz="0" w:space="0" w:color="auto"/>
      </w:divBdr>
    </w:div>
    <w:div w:id="102384969">
      <w:bodyDiv w:val="1"/>
      <w:marLeft w:val="0"/>
      <w:marRight w:val="0"/>
      <w:marTop w:val="0"/>
      <w:marBottom w:val="0"/>
      <w:divBdr>
        <w:top w:val="none" w:sz="0" w:space="0" w:color="auto"/>
        <w:left w:val="none" w:sz="0" w:space="0" w:color="auto"/>
        <w:bottom w:val="none" w:sz="0" w:space="0" w:color="auto"/>
        <w:right w:val="none" w:sz="0" w:space="0" w:color="auto"/>
      </w:divBdr>
    </w:div>
    <w:div w:id="105349072">
      <w:bodyDiv w:val="1"/>
      <w:marLeft w:val="0"/>
      <w:marRight w:val="0"/>
      <w:marTop w:val="0"/>
      <w:marBottom w:val="0"/>
      <w:divBdr>
        <w:top w:val="none" w:sz="0" w:space="0" w:color="auto"/>
        <w:left w:val="none" w:sz="0" w:space="0" w:color="auto"/>
        <w:bottom w:val="none" w:sz="0" w:space="0" w:color="auto"/>
        <w:right w:val="none" w:sz="0" w:space="0" w:color="auto"/>
      </w:divBdr>
    </w:div>
    <w:div w:id="108398761">
      <w:bodyDiv w:val="1"/>
      <w:marLeft w:val="0"/>
      <w:marRight w:val="0"/>
      <w:marTop w:val="0"/>
      <w:marBottom w:val="0"/>
      <w:divBdr>
        <w:top w:val="none" w:sz="0" w:space="0" w:color="auto"/>
        <w:left w:val="none" w:sz="0" w:space="0" w:color="auto"/>
        <w:bottom w:val="none" w:sz="0" w:space="0" w:color="auto"/>
        <w:right w:val="none" w:sz="0" w:space="0" w:color="auto"/>
      </w:divBdr>
    </w:div>
    <w:div w:id="109056579">
      <w:bodyDiv w:val="1"/>
      <w:marLeft w:val="0"/>
      <w:marRight w:val="0"/>
      <w:marTop w:val="0"/>
      <w:marBottom w:val="0"/>
      <w:divBdr>
        <w:top w:val="none" w:sz="0" w:space="0" w:color="auto"/>
        <w:left w:val="none" w:sz="0" w:space="0" w:color="auto"/>
        <w:bottom w:val="none" w:sz="0" w:space="0" w:color="auto"/>
        <w:right w:val="none" w:sz="0" w:space="0" w:color="auto"/>
      </w:divBdr>
    </w:div>
    <w:div w:id="119878919">
      <w:bodyDiv w:val="1"/>
      <w:marLeft w:val="0"/>
      <w:marRight w:val="0"/>
      <w:marTop w:val="0"/>
      <w:marBottom w:val="0"/>
      <w:divBdr>
        <w:top w:val="none" w:sz="0" w:space="0" w:color="auto"/>
        <w:left w:val="none" w:sz="0" w:space="0" w:color="auto"/>
        <w:bottom w:val="none" w:sz="0" w:space="0" w:color="auto"/>
        <w:right w:val="none" w:sz="0" w:space="0" w:color="auto"/>
      </w:divBdr>
    </w:div>
    <w:div w:id="129515680">
      <w:bodyDiv w:val="1"/>
      <w:marLeft w:val="0"/>
      <w:marRight w:val="0"/>
      <w:marTop w:val="0"/>
      <w:marBottom w:val="0"/>
      <w:divBdr>
        <w:top w:val="none" w:sz="0" w:space="0" w:color="auto"/>
        <w:left w:val="none" w:sz="0" w:space="0" w:color="auto"/>
        <w:bottom w:val="none" w:sz="0" w:space="0" w:color="auto"/>
        <w:right w:val="none" w:sz="0" w:space="0" w:color="auto"/>
      </w:divBdr>
    </w:div>
    <w:div w:id="136579130">
      <w:bodyDiv w:val="1"/>
      <w:marLeft w:val="0"/>
      <w:marRight w:val="0"/>
      <w:marTop w:val="0"/>
      <w:marBottom w:val="0"/>
      <w:divBdr>
        <w:top w:val="none" w:sz="0" w:space="0" w:color="auto"/>
        <w:left w:val="none" w:sz="0" w:space="0" w:color="auto"/>
        <w:bottom w:val="none" w:sz="0" w:space="0" w:color="auto"/>
        <w:right w:val="none" w:sz="0" w:space="0" w:color="auto"/>
      </w:divBdr>
    </w:div>
    <w:div w:id="142360620">
      <w:bodyDiv w:val="1"/>
      <w:marLeft w:val="0"/>
      <w:marRight w:val="0"/>
      <w:marTop w:val="0"/>
      <w:marBottom w:val="0"/>
      <w:divBdr>
        <w:top w:val="none" w:sz="0" w:space="0" w:color="auto"/>
        <w:left w:val="none" w:sz="0" w:space="0" w:color="auto"/>
        <w:bottom w:val="none" w:sz="0" w:space="0" w:color="auto"/>
        <w:right w:val="none" w:sz="0" w:space="0" w:color="auto"/>
      </w:divBdr>
    </w:div>
    <w:div w:id="151484213">
      <w:bodyDiv w:val="1"/>
      <w:marLeft w:val="0"/>
      <w:marRight w:val="0"/>
      <w:marTop w:val="0"/>
      <w:marBottom w:val="0"/>
      <w:divBdr>
        <w:top w:val="none" w:sz="0" w:space="0" w:color="auto"/>
        <w:left w:val="none" w:sz="0" w:space="0" w:color="auto"/>
        <w:bottom w:val="none" w:sz="0" w:space="0" w:color="auto"/>
        <w:right w:val="none" w:sz="0" w:space="0" w:color="auto"/>
      </w:divBdr>
    </w:div>
    <w:div w:id="153961303">
      <w:bodyDiv w:val="1"/>
      <w:marLeft w:val="0"/>
      <w:marRight w:val="0"/>
      <w:marTop w:val="0"/>
      <w:marBottom w:val="0"/>
      <w:divBdr>
        <w:top w:val="none" w:sz="0" w:space="0" w:color="auto"/>
        <w:left w:val="none" w:sz="0" w:space="0" w:color="auto"/>
        <w:bottom w:val="none" w:sz="0" w:space="0" w:color="auto"/>
        <w:right w:val="none" w:sz="0" w:space="0" w:color="auto"/>
      </w:divBdr>
    </w:div>
    <w:div w:id="154079000">
      <w:bodyDiv w:val="1"/>
      <w:marLeft w:val="0"/>
      <w:marRight w:val="0"/>
      <w:marTop w:val="0"/>
      <w:marBottom w:val="0"/>
      <w:divBdr>
        <w:top w:val="none" w:sz="0" w:space="0" w:color="auto"/>
        <w:left w:val="none" w:sz="0" w:space="0" w:color="auto"/>
        <w:bottom w:val="none" w:sz="0" w:space="0" w:color="auto"/>
        <w:right w:val="none" w:sz="0" w:space="0" w:color="auto"/>
      </w:divBdr>
    </w:div>
    <w:div w:id="158346855">
      <w:bodyDiv w:val="1"/>
      <w:marLeft w:val="0"/>
      <w:marRight w:val="0"/>
      <w:marTop w:val="0"/>
      <w:marBottom w:val="0"/>
      <w:divBdr>
        <w:top w:val="none" w:sz="0" w:space="0" w:color="auto"/>
        <w:left w:val="none" w:sz="0" w:space="0" w:color="auto"/>
        <w:bottom w:val="none" w:sz="0" w:space="0" w:color="auto"/>
        <w:right w:val="none" w:sz="0" w:space="0" w:color="auto"/>
      </w:divBdr>
    </w:div>
    <w:div w:id="163475623">
      <w:bodyDiv w:val="1"/>
      <w:marLeft w:val="0"/>
      <w:marRight w:val="0"/>
      <w:marTop w:val="0"/>
      <w:marBottom w:val="0"/>
      <w:divBdr>
        <w:top w:val="none" w:sz="0" w:space="0" w:color="auto"/>
        <w:left w:val="none" w:sz="0" w:space="0" w:color="auto"/>
        <w:bottom w:val="none" w:sz="0" w:space="0" w:color="auto"/>
        <w:right w:val="none" w:sz="0" w:space="0" w:color="auto"/>
      </w:divBdr>
    </w:div>
    <w:div w:id="165099144">
      <w:bodyDiv w:val="1"/>
      <w:marLeft w:val="0"/>
      <w:marRight w:val="0"/>
      <w:marTop w:val="0"/>
      <w:marBottom w:val="0"/>
      <w:divBdr>
        <w:top w:val="none" w:sz="0" w:space="0" w:color="auto"/>
        <w:left w:val="none" w:sz="0" w:space="0" w:color="auto"/>
        <w:bottom w:val="none" w:sz="0" w:space="0" w:color="auto"/>
        <w:right w:val="none" w:sz="0" w:space="0" w:color="auto"/>
      </w:divBdr>
    </w:div>
    <w:div w:id="167209762">
      <w:bodyDiv w:val="1"/>
      <w:marLeft w:val="0"/>
      <w:marRight w:val="0"/>
      <w:marTop w:val="0"/>
      <w:marBottom w:val="0"/>
      <w:divBdr>
        <w:top w:val="none" w:sz="0" w:space="0" w:color="auto"/>
        <w:left w:val="none" w:sz="0" w:space="0" w:color="auto"/>
        <w:bottom w:val="none" w:sz="0" w:space="0" w:color="auto"/>
        <w:right w:val="none" w:sz="0" w:space="0" w:color="auto"/>
      </w:divBdr>
    </w:div>
    <w:div w:id="172771267">
      <w:bodyDiv w:val="1"/>
      <w:marLeft w:val="0"/>
      <w:marRight w:val="0"/>
      <w:marTop w:val="0"/>
      <w:marBottom w:val="0"/>
      <w:divBdr>
        <w:top w:val="none" w:sz="0" w:space="0" w:color="auto"/>
        <w:left w:val="none" w:sz="0" w:space="0" w:color="auto"/>
        <w:bottom w:val="none" w:sz="0" w:space="0" w:color="auto"/>
        <w:right w:val="none" w:sz="0" w:space="0" w:color="auto"/>
      </w:divBdr>
    </w:div>
    <w:div w:id="177619449">
      <w:bodyDiv w:val="1"/>
      <w:marLeft w:val="0"/>
      <w:marRight w:val="0"/>
      <w:marTop w:val="0"/>
      <w:marBottom w:val="0"/>
      <w:divBdr>
        <w:top w:val="none" w:sz="0" w:space="0" w:color="auto"/>
        <w:left w:val="none" w:sz="0" w:space="0" w:color="auto"/>
        <w:bottom w:val="none" w:sz="0" w:space="0" w:color="auto"/>
        <w:right w:val="none" w:sz="0" w:space="0" w:color="auto"/>
      </w:divBdr>
    </w:div>
    <w:div w:id="185825183">
      <w:bodyDiv w:val="1"/>
      <w:marLeft w:val="0"/>
      <w:marRight w:val="0"/>
      <w:marTop w:val="0"/>
      <w:marBottom w:val="0"/>
      <w:divBdr>
        <w:top w:val="none" w:sz="0" w:space="0" w:color="auto"/>
        <w:left w:val="none" w:sz="0" w:space="0" w:color="auto"/>
        <w:bottom w:val="none" w:sz="0" w:space="0" w:color="auto"/>
        <w:right w:val="none" w:sz="0" w:space="0" w:color="auto"/>
      </w:divBdr>
    </w:div>
    <w:div w:id="187722916">
      <w:bodyDiv w:val="1"/>
      <w:marLeft w:val="0"/>
      <w:marRight w:val="0"/>
      <w:marTop w:val="0"/>
      <w:marBottom w:val="0"/>
      <w:divBdr>
        <w:top w:val="none" w:sz="0" w:space="0" w:color="auto"/>
        <w:left w:val="none" w:sz="0" w:space="0" w:color="auto"/>
        <w:bottom w:val="none" w:sz="0" w:space="0" w:color="auto"/>
        <w:right w:val="none" w:sz="0" w:space="0" w:color="auto"/>
      </w:divBdr>
    </w:div>
    <w:div w:id="188374322">
      <w:bodyDiv w:val="1"/>
      <w:marLeft w:val="0"/>
      <w:marRight w:val="0"/>
      <w:marTop w:val="0"/>
      <w:marBottom w:val="0"/>
      <w:divBdr>
        <w:top w:val="none" w:sz="0" w:space="0" w:color="auto"/>
        <w:left w:val="none" w:sz="0" w:space="0" w:color="auto"/>
        <w:bottom w:val="none" w:sz="0" w:space="0" w:color="auto"/>
        <w:right w:val="none" w:sz="0" w:space="0" w:color="auto"/>
      </w:divBdr>
    </w:div>
    <w:div w:id="194732247">
      <w:bodyDiv w:val="1"/>
      <w:marLeft w:val="0"/>
      <w:marRight w:val="0"/>
      <w:marTop w:val="0"/>
      <w:marBottom w:val="0"/>
      <w:divBdr>
        <w:top w:val="none" w:sz="0" w:space="0" w:color="auto"/>
        <w:left w:val="none" w:sz="0" w:space="0" w:color="auto"/>
        <w:bottom w:val="none" w:sz="0" w:space="0" w:color="auto"/>
        <w:right w:val="none" w:sz="0" w:space="0" w:color="auto"/>
      </w:divBdr>
    </w:div>
    <w:div w:id="195698771">
      <w:bodyDiv w:val="1"/>
      <w:marLeft w:val="0"/>
      <w:marRight w:val="0"/>
      <w:marTop w:val="0"/>
      <w:marBottom w:val="0"/>
      <w:divBdr>
        <w:top w:val="none" w:sz="0" w:space="0" w:color="auto"/>
        <w:left w:val="none" w:sz="0" w:space="0" w:color="auto"/>
        <w:bottom w:val="none" w:sz="0" w:space="0" w:color="auto"/>
        <w:right w:val="none" w:sz="0" w:space="0" w:color="auto"/>
      </w:divBdr>
    </w:div>
    <w:div w:id="195775377">
      <w:bodyDiv w:val="1"/>
      <w:marLeft w:val="0"/>
      <w:marRight w:val="0"/>
      <w:marTop w:val="0"/>
      <w:marBottom w:val="0"/>
      <w:divBdr>
        <w:top w:val="none" w:sz="0" w:space="0" w:color="auto"/>
        <w:left w:val="none" w:sz="0" w:space="0" w:color="auto"/>
        <w:bottom w:val="none" w:sz="0" w:space="0" w:color="auto"/>
        <w:right w:val="none" w:sz="0" w:space="0" w:color="auto"/>
      </w:divBdr>
    </w:div>
    <w:div w:id="198708804">
      <w:bodyDiv w:val="1"/>
      <w:marLeft w:val="0"/>
      <w:marRight w:val="0"/>
      <w:marTop w:val="0"/>
      <w:marBottom w:val="0"/>
      <w:divBdr>
        <w:top w:val="none" w:sz="0" w:space="0" w:color="auto"/>
        <w:left w:val="none" w:sz="0" w:space="0" w:color="auto"/>
        <w:bottom w:val="none" w:sz="0" w:space="0" w:color="auto"/>
        <w:right w:val="none" w:sz="0" w:space="0" w:color="auto"/>
      </w:divBdr>
    </w:div>
    <w:div w:id="203517842">
      <w:bodyDiv w:val="1"/>
      <w:marLeft w:val="0"/>
      <w:marRight w:val="0"/>
      <w:marTop w:val="0"/>
      <w:marBottom w:val="0"/>
      <w:divBdr>
        <w:top w:val="none" w:sz="0" w:space="0" w:color="auto"/>
        <w:left w:val="none" w:sz="0" w:space="0" w:color="auto"/>
        <w:bottom w:val="none" w:sz="0" w:space="0" w:color="auto"/>
        <w:right w:val="none" w:sz="0" w:space="0" w:color="auto"/>
      </w:divBdr>
    </w:div>
    <w:div w:id="208759584">
      <w:bodyDiv w:val="1"/>
      <w:marLeft w:val="0"/>
      <w:marRight w:val="0"/>
      <w:marTop w:val="0"/>
      <w:marBottom w:val="0"/>
      <w:divBdr>
        <w:top w:val="none" w:sz="0" w:space="0" w:color="auto"/>
        <w:left w:val="none" w:sz="0" w:space="0" w:color="auto"/>
        <w:bottom w:val="none" w:sz="0" w:space="0" w:color="auto"/>
        <w:right w:val="none" w:sz="0" w:space="0" w:color="auto"/>
      </w:divBdr>
    </w:div>
    <w:div w:id="210000798">
      <w:bodyDiv w:val="1"/>
      <w:marLeft w:val="0"/>
      <w:marRight w:val="0"/>
      <w:marTop w:val="0"/>
      <w:marBottom w:val="0"/>
      <w:divBdr>
        <w:top w:val="none" w:sz="0" w:space="0" w:color="auto"/>
        <w:left w:val="none" w:sz="0" w:space="0" w:color="auto"/>
        <w:bottom w:val="none" w:sz="0" w:space="0" w:color="auto"/>
        <w:right w:val="none" w:sz="0" w:space="0" w:color="auto"/>
      </w:divBdr>
    </w:div>
    <w:div w:id="212890374">
      <w:bodyDiv w:val="1"/>
      <w:marLeft w:val="0"/>
      <w:marRight w:val="0"/>
      <w:marTop w:val="0"/>
      <w:marBottom w:val="0"/>
      <w:divBdr>
        <w:top w:val="none" w:sz="0" w:space="0" w:color="auto"/>
        <w:left w:val="none" w:sz="0" w:space="0" w:color="auto"/>
        <w:bottom w:val="none" w:sz="0" w:space="0" w:color="auto"/>
        <w:right w:val="none" w:sz="0" w:space="0" w:color="auto"/>
      </w:divBdr>
    </w:div>
    <w:div w:id="215436212">
      <w:bodyDiv w:val="1"/>
      <w:marLeft w:val="0"/>
      <w:marRight w:val="0"/>
      <w:marTop w:val="0"/>
      <w:marBottom w:val="0"/>
      <w:divBdr>
        <w:top w:val="none" w:sz="0" w:space="0" w:color="auto"/>
        <w:left w:val="none" w:sz="0" w:space="0" w:color="auto"/>
        <w:bottom w:val="none" w:sz="0" w:space="0" w:color="auto"/>
        <w:right w:val="none" w:sz="0" w:space="0" w:color="auto"/>
      </w:divBdr>
    </w:div>
    <w:div w:id="219483783">
      <w:bodyDiv w:val="1"/>
      <w:marLeft w:val="0"/>
      <w:marRight w:val="0"/>
      <w:marTop w:val="0"/>
      <w:marBottom w:val="0"/>
      <w:divBdr>
        <w:top w:val="none" w:sz="0" w:space="0" w:color="auto"/>
        <w:left w:val="none" w:sz="0" w:space="0" w:color="auto"/>
        <w:bottom w:val="none" w:sz="0" w:space="0" w:color="auto"/>
        <w:right w:val="none" w:sz="0" w:space="0" w:color="auto"/>
      </w:divBdr>
    </w:div>
    <w:div w:id="222764344">
      <w:bodyDiv w:val="1"/>
      <w:marLeft w:val="0"/>
      <w:marRight w:val="0"/>
      <w:marTop w:val="0"/>
      <w:marBottom w:val="0"/>
      <w:divBdr>
        <w:top w:val="none" w:sz="0" w:space="0" w:color="auto"/>
        <w:left w:val="none" w:sz="0" w:space="0" w:color="auto"/>
        <w:bottom w:val="none" w:sz="0" w:space="0" w:color="auto"/>
        <w:right w:val="none" w:sz="0" w:space="0" w:color="auto"/>
      </w:divBdr>
    </w:div>
    <w:div w:id="239755317">
      <w:bodyDiv w:val="1"/>
      <w:marLeft w:val="0"/>
      <w:marRight w:val="0"/>
      <w:marTop w:val="0"/>
      <w:marBottom w:val="0"/>
      <w:divBdr>
        <w:top w:val="none" w:sz="0" w:space="0" w:color="auto"/>
        <w:left w:val="none" w:sz="0" w:space="0" w:color="auto"/>
        <w:bottom w:val="none" w:sz="0" w:space="0" w:color="auto"/>
        <w:right w:val="none" w:sz="0" w:space="0" w:color="auto"/>
      </w:divBdr>
    </w:div>
    <w:div w:id="242224635">
      <w:bodyDiv w:val="1"/>
      <w:marLeft w:val="0"/>
      <w:marRight w:val="0"/>
      <w:marTop w:val="0"/>
      <w:marBottom w:val="0"/>
      <w:divBdr>
        <w:top w:val="none" w:sz="0" w:space="0" w:color="auto"/>
        <w:left w:val="none" w:sz="0" w:space="0" w:color="auto"/>
        <w:bottom w:val="none" w:sz="0" w:space="0" w:color="auto"/>
        <w:right w:val="none" w:sz="0" w:space="0" w:color="auto"/>
      </w:divBdr>
    </w:div>
    <w:div w:id="242767492">
      <w:bodyDiv w:val="1"/>
      <w:marLeft w:val="0"/>
      <w:marRight w:val="0"/>
      <w:marTop w:val="0"/>
      <w:marBottom w:val="0"/>
      <w:divBdr>
        <w:top w:val="none" w:sz="0" w:space="0" w:color="auto"/>
        <w:left w:val="none" w:sz="0" w:space="0" w:color="auto"/>
        <w:bottom w:val="none" w:sz="0" w:space="0" w:color="auto"/>
        <w:right w:val="none" w:sz="0" w:space="0" w:color="auto"/>
      </w:divBdr>
    </w:div>
    <w:div w:id="248009336">
      <w:bodyDiv w:val="1"/>
      <w:marLeft w:val="0"/>
      <w:marRight w:val="0"/>
      <w:marTop w:val="0"/>
      <w:marBottom w:val="0"/>
      <w:divBdr>
        <w:top w:val="none" w:sz="0" w:space="0" w:color="auto"/>
        <w:left w:val="none" w:sz="0" w:space="0" w:color="auto"/>
        <w:bottom w:val="none" w:sz="0" w:space="0" w:color="auto"/>
        <w:right w:val="none" w:sz="0" w:space="0" w:color="auto"/>
      </w:divBdr>
    </w:div>
    <w:div w:id="252201489">
      <w:bodyDiv w:val="1"/>
      <w:marLeft w:val="0"/>
      <w:marRight w:val="0"/>
      <w:marTop w:val="0"/>
      <w:marBottom w:val="0"/>
      <w:divBdr>
        <w:top w:val="none" w:sz="0" w:space="0" w:color="auto"/>
        <w:left w:val="none" w:sz="0" w:space="0" w:color="auto"/>
        <w:bottom w:val="none" w:sz="0" w:space="0" w:color="auto"/>
        <w:right w:val="none" w:sz="0" w:space="0" w:color="auto"/>
      </w:divBdr>
    </w:div>
    <w:div w:id="261306662">
      <w:bodyDiv w:val="1"/>
      <w:marLeft w:val="0"/>
      <w:marRight w:val="0"/>
      <w:marTop w:val="0"/>
      <w:marBottom w:val="0"/>
      <w:divBdr>
        <w:top w:val="none" w:sz="0" w:space="0" w:color="auto"/>
        <w:left w:val="none" w:sz="0" w:space="0" w:color="auto"/>
        <w:bottom w:val="none" w:sz="0" w:space="0" w:color="auto"/>
        <w:right w:val="none" w:sz="0" w:space="0" w:color="auto"/>
      </w:divBdr>
    </w:div>
    <w:div w:id="269045781">
      <w:bodyDiv w:val="1"/>
      <w:marLeft w:val="0"/>
      <w:marRight w:val="0"/>
      <w:marTop w:val="0"/>
      <w:marBottom w:val="0"/>
      <w:divBdr>
        <w:top w:val="none" w:sz="0" w:space="0" w:color="auto"/>
        <w:left w:val="none" w:sz="0" w:space="0" w:color="auto"/>
        <w:bottom w:val="none" w:sz="0" w:space="0" w:color="auto"/>
        <w:right w:val="none" w:sz="0" w:space="0" w:color="auto"/>
      </w:divBdr>
    </w:div>
    <w:div w:id="270286130">
      <w:bodyDiv w:val="1"/>
      <w:marLeft w:val="0"/>
      <w:marRight w:val="0"/>
      <w:marTop w:val="0"/>
      <w:marBottom w:val="0"/>
      <w:divBdr>
        <w:top w:val="none" w:sz="0" w:space="0" w:color="auto"/>
        <w:left w:val="none" w:sz="0" w:space="0" w:color="auto"/>
        <w:bottom w:val="none" w:sz="0" w:space="0" w:color="auto"/>
        <w:right w:val="none" w:sz="0" w:space="0" w:color="auto"/>
      </w:divBdr>
    </w:div>
    <w:div w:id="274138772">
      <w:bodyDiv w:val="1"/>
      <w:marLeft w:val="0"/>
      <w:marRight w:val="0"/>
      <w:marTop w:val="0"/>
      <w:marBottom w:val="0"/>
      <w:divBdr>
        <w:top w:val="none" w:sz="0" w:space="0" w:color="auto"/>
        <w:left w:val="none" w:sz="0" w:space="0" w:color="auto"/>
        <w:bottom w:val="none" w:sz="0" w:space="0" w:color="auto"/>
        <w:right w:val="none" w:sz="0" w:space="0" w:color="auto"/>
      </w:divBdr>
    </w:div>
    <w:div w:id="278342888">
      <w:bodyDiv w:val="1"/>
      <w:marLeft w:val="0"/>
      <w:marRight w:val="0"/>
      <w:marTop w:val="0"/>
      <w:marBottom w:val="0"/>
      <w:divBdr>
        <w:top w:val="none" w:sz="0" w:space="0" w:color="auto"/>
        <w:left w:val="none" w:sz="0" w:space="0" w:color="auto"/>
        <w:bottom w:val="none" w:sz="0" w:space="0" w:color="auto"/>
        <w:right w:val="none" w:sz="0" w:space="0" w:color="auto"/>
      </w:divBdr>
    </w:div>
    <w:div w:id="284386237">
      <w:bodyDiv w:val="1"/>
      <w:marLeft w:val="0"/>
      <w:marRight w:val="0"/>
      <w:marTop w:val="0"/>
      <w:marBottom w:val="0"/>
      <w:divBdr>
        <w:top w:val="none" w:sz="0" w:space="0" w:color="auto"/>
        <w:left w:val="none" w:sz="0" w:space="0" w:color="auto"/>
        <w:bottom w:val="none" w:sz="0" w:space="0" w:color="auto"/>
        <w:right w:val="none" w:sz="0" w:space="0" w:color="auto"/>
      </w:divBdr>
    </w:div>
    <w:div w:id="289364639">
      <w:bodyDiv w:val="1"/>
      <w:marLeft w:val="0"/>
      <w:marRight w:val="0"/>
      <w:marTop w:val="0"/>
      <w:marBottom w:val="0"/>
      <w:divBdr>
        <w:top w:val="none" w:sz="0" w:space="0" w:color="auto"/>
        <w:left w:val="none" w:sz="0" w:space="0" w:color="auto"/>
        <w:bottom w:val="none" w:sz="0" w:space="0" w:color="auto"/>
        <w:right w:val="none" w:sz="0" w:space="0" w:color="auto"/>
      </w:divBdr>
    </w:div>
    <w:div w:id="296106251">
      <w:bodyDiv w:val="1"/>
      <w:marLeft w:val="0"/>
      <w:marRight w:val="0"/>
      <w:marTop w:val="0"/>
      <w:marBottom w:val="0"/>
      <w:divBdr>
        <w:top w:val="none" w:sz="0" w:space="0" w:color="auto"/>
        <w:left w:val="none" w:sz="0" w:space="0" w:color="auto"/>
        <w:bottom w:val="none" w:sz="0" w:space="0" w:color="auto"/>
        <w:right w:val="none" w:sz="0" w:space="0" w:color="auto"/>
      </w:divBdr>
    </w:div>
    <w:div w:id="300962818">
      <w:bodyDiv w:val="1"/>
      <w:marLeft w:val="0"/>
      <w:marRight w:val="0"/>
      <w:marTop w:val="0"/>
      <w:marBottom w:val="0"/>
      <w:divBdr>
        <w:top w:val="none" w:sz="0" w:space="0" w:color="auto"/>
        <w:left w:val="none" w:sz="0" w:space="0" w:color="auto"/>
        <w:bottom w:val="none" w:sz="0" w:space="0" w:color="auto"/>
        <w:right w:val="none" w:sz="0" w:space="0" w:color="auto"/>
      </w:divBdr>
    </w:div>
    <w:div w:id="316686991">
      <w:bodyDiv w:val="1"/>
      <w:marLeft w:val="0"/>
      <w:marRight w:val="0"/>
      <w:marTop w:val="0"/>
      <w:marBottom w:val="0"/>
      <w:divBdr>
        <w:top w:val="none" w:sz="0" w:space="0" w:color="auto"/>
        <w:left w:val="none" w:sz="0" w:space="0" w:color="auto"/>
        <w:bottom w:val="none" w:sz="0" w:space="0" w:color="auto"/>
        <w:right w:val="none" w:sz="0" w:space="0" w:color="auto"/>
      </w:divBdr>
    </w:div>
    <w:div w:id="316959196">
      <w:bodyDiv w:val="1"/>
      <w:marLeft w:val="0"/>
      <w:marRight w:val="0"/>
      <w:marTop w:val="0"/>
      <w:marBottom w:val="0"/>
      <w:divBdr>
        <w:top w:val="none" w:sz="0" w:space="0" w:color="auto"/>
        <w:left w:val="none" w:sz="0" w:space="0" w:color="auto"/>
        <w:bottom w:val="none" w:sz="0" w:space="0" w:color="auto"/>
        <w:right w:val="none" w:sz="0" w:space="0" w:color="auto"/>
      </w:divBdr>
    </w:div>
    <w:div w:id="323052657">
      <w:bodyDiv w:val="1"/>
      <w:marLeft w:val="0"/>
      <w:marRight w:val="0"/>
      <w:marTop w:val="0"/>
      <w:marBottom w:val="0"/>
      <w:divBdr>
        <w:top w:val="none" w:sz="0" w:space="0" w:color="auto"/>
        <w:left w:val="none" w:sz="0" w:space="0" w:color="auto"/>
        <w:bottom w:val="none" w:sz="0" w:space="0" w:color="auto"/>
        <w:right w:val="none" w:sz="0" w:space="0" w:color="auto"/>
      </w:divBdr>
    </w:div>
    <w:div w:id="342361010">
      <w:bodyDiv w:val="1"/>
      <w:marLeft w:val="0"/>
      <w:marRight w:val="0"/>
      <w:marTop w:val="0"/>
      <w:marBottom w:val="0"/>
      <w:divBdr>
        <w:top w:val="none" w:sz="0" w:space="0" w:color="auto"/>
        <w:left w:val="none" w:sz="0" w:space="0" w:color="auto"/>
        <w:bottom w:val="none" w:sz="0" w:space="0" w:color="auto"/>
        <w:right w:val="none" w:sz="0" w:space="0" w:color="auto"/>
      </w:divBdr>
    </w:div>
    <w:div w:id="350423603">
      <w:bodyDiv w:val="1"/>
      <w:marLeft w:val="0"/>
      <w:marRight w:val="0"/>
      <w:marTop w:val="0"/>
      <w:marBottom w:val="0"/>
      <w:divBdr>
        <w:top w:val="none" w:sz="0" w:space="0" w:color="auto"/>
        <w:left w:val="none" w:sz="0" w:space="0" w:color="auto"/>
        <w:bottom w:val="none" w:sz="0" w:space="0" w:color="auto"/>
        <w:right w:val="none" w:sz="0" w:space="0" w:color="auto"/>
      </w:divBdr>
    </w:div>
    <w:div w:id="359745821">
      <w:bodyDiv w:val="1"/>
      <w:marLeft w:val="0"/>
      <w:marRight w:val="0"/>
      <w:marTop w:val="0"/>
      <w:marBottom w:val="0"/>
      <w:divBdr>
        <w:top w:val="none" w:sz="0" w:space="0" w:color="auto"/>
        <w:left w:val="none" w:sz="0" w:space="0" w:color="auto"/>
        <w:bottom w:val="none" w:sz="0" w:space="0" w:color="auto"/>
        <w:right w:val="none" w:sz="0" w:space="0" w:color="auto"/>
      </w:divBdr>
    </w:div>
    <w:div w:id="363409017">
      <w:bodyDiv w:val="1"/>
      <w:marLeft w:val="0"/>
      <w:marRight w:val="0"/>
      <w:marTop w:val="0"/>
      <w:marBottom w:val="0"/>
      <w:divBdr>
        <w:top w:val="none" w:sz="0" w:space="0" w:color="auto"/>
        <w:left w:val="none" w:sz="0" w:space="0" w:color="auto"/>
        <w:bottom w:val="none" w:sz="0" w:space="0" w:color="auto"/>
        <w:right w:val="none" w:sz="0" w:space="0" w:color="auto"/>
      </w:divBdr>
    </w:div>
    <w:div w:id="364719950">
      <w:bodyDiv w:val="1"/>
      <w:marLeft w:val="0"/>
      <w:marRight w:val="0"/>
      <w:marTop w:val="0"/>
      <w:marBottom w:val="0"/>
      <w:divBdr>
        <w:top w:val="none" w:sz="0" w:space="0" w:color="auto"/>
        <w:left w:val="none" w:sz="0" w:space="0" w:color="auto"/>
        <w:bottom w:val="none" w:sz="0" w:space="0" w:color="auto"/>
        <w:right w:val="none" w:sz="0" w:space="0" w:color="auto"/>
      </w:divBdr>
    </w:div>
    <w:div w:id="372970702">
      <w:bodyDiv w:val="1"/>
      <w:marLeft w:val="0"/>
      <w:marRight w:val="0"/>
      <w:marTop w:val="0"/>
      <w:marBottom w:val="0"/>
      <w:divBdr>
        <w:top w:val="none" w:sz="0" w:space="0" w:color="auto"/>
        <w:left w:val="none" w:sz="0" w:space="0" w:color="auto"/>
        <w:bottom w:val="none" w:sz="0" w:space="0" w:color="auto"/>
        <w:right w:val="none" w:sz="0" w:space="0" w:color="auto"/>
      </w:divBdr>
    </w:div>
    <w:div w:id="376399463">
      <w:bodyDiv w:val="1"/>
      <w:marLeft w:val="0"/>
      <w:marRight w:val="0"/>
      <w:marTop w:val="0"/>
      <w:marBottom w:val="0"/>
      <w:divBdr>
        <w:top w:val="none" w:sz="0" w:space="0" w:color="auto"/>
        <w:left w:val="none" w:sz="0" w:space="0" w:color="auto"/>
        <w:bottom w:val="none" w:sz="0" w:space="0" w:color="auto"/>
        <w:right w:val="none" w:sz="0" w:space="0" w:color="auto"/>
      </w:divBdr>
    </w:div>
    <w:div w:id="377750494">
      <w:bodyDiv w:val="1"/>
      <w:marLeft w:val="0"/>
      <w:marRight w:val="0"/>
      <w:marTop w:val="0"/>
      <w:marBottom w:val="0"/>
      <w:divBdr>
        <w:top w:val="none" w:sz="0" w:space="0" w:color="auto"/>
        <w:left w:val="none" w:sz="0" w:space="0" w:color="auto"/>
        <w:bottom w:val="none" w:sz="0" w:space="0" w:color="auto"/>
        <w:right w:val="none" w:sz="0" w:space="0" w:color="auto"/>
      </w:divBdr>
    </w:div>
    <w:div w:id="378476382">
      <w:bodyDiv w:val="1"/>
      <w:marLeft w:val="0"/>
      <w:marRight w:val="0"/>
      <w:marTop w:val="0"/>
      <w:marBottom w:val="0"/>
      <w:divBdr>
        <w:top w:val="none" w:sz="0" w:space="0" w:color="auto"/>
        <w:left w:val="none" w:sz="0" w:space="0" w:color="auto"/>
        <w:bottom w:val="none" w:sz="0" w:space="0" w:color="auto"/>
        <w:right w:val="none" w:sz="0" w:space="0" w:color="auto"/>
      </w:divBdr>
    </w:div>
    <w:div w:id="379012749">
      <w:bodyDiv w:val="1"/>
      <w:marLeft w:val="0"/>
      <w:marRight w:val="0"/>
      <w:marTop w:val="0"/>
      <w:marBottom w:val="0"/>
      <w:divBdr>
        <w:top w:val="none" w:sz="0" w:space="0" w:color="auto"/>
        <w:left w:val="none" w:sz="0" w:space="0" w:color="auto"/>
        <w:bottom w:val="none" w:sz="0" w:space="0" w:color="auto"/>
        <w:right w:val="none" w:sz="0" w:space="0" w:color="auto"/>
      </w:divBdr>
    </w:div>
    <w:div w:id="379936720">
      <w:bodyDiv w:val="1"/>
      <w:marLeft w:val="0"/>
      <w:marRight w:val="0"/>
      <w:marTop w:val="0"/>
      <w:marBottom w:val="0"/>
      <w:divBdr>
        <w:top w:val="none" w:sz="0" w:space="0" w:color="auto"/>
        <w:left w:val="none" w:sz="0" w:space="0" w:color="auto"/>
        <w:bottom w:val="none" w:sz="0" w:space="0" w:color="auto"/>
        <w:right w:val="none" w:sz="0" w:space="0" w:color="auto"/>
      </w:divBdr>
    </w:div>
    <w:div w:id="387414811">
      <w:bodyDiv w:val="1"/>
      <w:marLeft w:val="0"/>
      <w:marRight w:val="0"/>
      <w:marTop w:val="0"/>
      <w:marBottom w:val="0"/>
      <w:divBdr>
        <w:top w:val="none" w:sz="0" w:space="0" w:color="auto"/>
        <w:left w:val="none" w:sz="0" w:space="0" w:color="auto"/>
        <w:bottom w:val="none" w:sz="0" w:space="0" w:color="auto"/>
        <w:right w:val="none" w:sz="0" w:space="0" w:color="auto"/>
      </w:divBdr>
    </w:div>
    <w:div w:id="391079638">
      <w:bodyDiv w:val="1"/>
      <w:marLeft w:val="0"/>
      <w:marRight w:val="0"/>
      <w:marTop w:val="0"/>
      <w:marBottom w:val="0"/>
      <w:divBdr>
        <w:top w:val="none" w:sz="0" w:space="0" w:color="auto"/>
        <w:left w:val="none" w:sz="0" w:space="0" w:color="auto"/>
        <w:bottom w:val="none" w:sz="0" w:space="0" w:color="auto"/>
        <w:right w:val="none" w:sz="0" w:space="0" w:color="auto"/>
      </w:divBdr>
    </w:div>
    <w:div w:id="396784285">
      <w:bodyDiv w:val="1"/>
      <w:marLeft w:val="0"/>
      <w:marRight w:val="0"/>
      <w:marTop w:val="0"/>
      <w:marBottom w:val="0"/>
      <w:divBdr>
        <w:top w:val="none" w:sz="0" w:space="0" w:color="auto"/>
        <w:left w:val="none" w:sz="0" w:space="0" w:color="auto"/>
        <w:bottom w:val="none" w:sz="0" w:space="0" w:color="auto"/>
        <w:right w:val="none" w:sz="0" w:space="0" w:color="auto"/>
      </w:divBdr>
    </w:div>
    <w:div w:id="406001180">
      <w:bodyDiv w:val="1"/>
      <w:marLeft w:val="0"/>
      <w:marRight w:val="0"/>
      <w:marTop w:val="0"/>
      <w:marBottom w:val="0"/>
      <w:divBdr>
        <w:top w:val="none" w:sz="0" w:space="0" w:color="auto"/>
        <w:left w:val="none" w:sz="0" w:space="0" w:color="auto"/>
        <w:bottom w:val="none" w:sz="0" w:space="0" w:color="auto"/>
        <w:right w:val="none" w:sz="0" w:space="0" w:color="auto"/>
      </w:divBdr>
    </w:div>
    <w:div w:id="423116702">
      <w:bodyDiv w:val="1"/>
      <w:marLeft w:val="0"/>
      <w:marRight w:val="0"/>
      <w:marTop w:val="0"/>
      <w:marBottom w:val="0"/>
      <w:divBdr>
        <w:top w:val="none" w:sz="0" w:space="0" w:color="auto"/>
        <w:left w:val="none" w:sz="0" w:space="0" w:color="auto"/>
        <w:bottom w:val="none" w:sz="0" w:space="0" w:color="auto"/>
        <w:right w:val="none" w:sz="0" w:space="0" w:color="auto"/>
      </w:divBdr>
    </w:div>
    <w:div w:id="424425594">
      <w:bodyDiv w:val="1"/>
      <w:marLeft w:val="0"/>
      <w:marRight w:val="0"/>
      <w:marTop w:val="0"/>
      <w:marBottom w:val="0"/>
      <w:divBdr>
        <w:top w:val="none" w:sz="0" w:space="0" w:color="auto"/>
        <w:left w:val="none" w:sz="0" w:space="0" w:color="auto"/>
        <w:bottom w:val="none" w:sz="0" w:space="0" w:color="auto"/>
        <w:right w:val="none" w:sz="0" w:space="0" w:color="auto"/>
      </w:divBdr>
    </w:div>
    <w:div w:id="424805639">
      <w:bodyDiv w:val="1"/>
      <w:marLeft w:val="0"/>
      <w:marRight w:val="0"/>
      <w:marTop w:val="0"/>
      <w:marBottom w:val="0"/>
      <w:divBdr>
        <w:top w:val="none" w:sz="0" w:space="0" w:color="auto"/>
        <w:left w:val="none" w:sz="0" w:space="0" w:color="auto"/>
        <w:bottom w:val="none" w:sz="0" w:space="0" w:color="auto"/>
        <w:right w:val="none" w:sz="0" w:space="0" w:color="auto"/>
      </w:divBdr>
    </w:div>
    <w:div w:id="440730719">
      <w:bodyDiv w:val="1"/>
      <w:marLeft w:val="0"/>
      <w:marRight w:val="0"/>
      <w:marTop w:val="0"/>
      <w:marBottom w:val="0"/>
      <w:divBdr>
        <w:top w:val="none" w:sz="0" w:space="0" w:color="auto"/>
        <w:left w:val="none" w:sz="0" w:space="0" w:color="auto"/>
        <w:bottom w:val="none" w:sz="0" w:space="0" w:color="auto"/>
        <w:right w:val="none" w:sz="0" w:space="0" w:color="auto"/>
      </w:divBdr>
    </w:div>
    <w:div w:id="453863755">
      <w:bodyDiv w:val="1"/>
      <w:marLeft w:val="0"/>
      <w:marRight w:val="0"/>
      <w:marTop w:val="0"/>
      <w:marBottom w:val="0"/>
      <w:divBdr>
        <w:top w:val="none" w:sz="0" w:space="0" w:color="auto"/>
        <w:left w:val="none" w:sz="0" w:space="0" w:color="auto"/>
        <w:bottom w:val="none" w:sz="0" w:space="0" w:color="auto"/>
        <w:right w:val="none" w:sz="0" w:space="0" w:color="auto"/>
      </w:divBdr>
    </w:div>
    <w:div w:id="455417987">
      <w:bodyDiv w:val="1"/>
      <w:marLeft w:val="0"/>
      <w:marRight w:val="0"/>
      <w:marTop w:val="0"/>
      <w:marBottom w:val="0"/>
      <w:divBdr>
        <w:top w:val="none" w:sz="0" w:space="0" w:color="auto"/>
        <w:left w:val="none" w:sz="0" w:space="0" w:color="auto"/>
        <w:bottom w:val="none" w:sz="0" w:space="0" w:color="auto"/>
        <w:right w:val="none" w:sz="0" w:space="0" w:color="auto"/>
      </w:divBdr>
    </w:div>
    <w:div w:id="455608490">
      <w:bodyDiv w:val="1"/>
      <w:marLeft w:val="0"/>
      <w:marRight w:val="0"/>
      <w:marTop w:val="0"/>
      <w:marBottom w:val="0"/>
      <w:divBdr>
        <w:top w:val="none" w:sz="0" w:space="0" w:color="auto"/>
        <w:left w:val="none" w:sz="0" w:space="0" w:color="auto"/>
        <w:bottom w:val="none" w:sz="0" w:space="0" w:color="auto"/>
        <w:right w:val="none" w:sz="0" w:space="0" w:color="auto"/>
      </w:divBdr>
    </w:div>
    <w:div w:id="457257277">
      <w:bodyDiv w:val="1"/>
      <w:marLeft w:val="0"/>
      <w:marRight w:val="0"/>
      <w:marTop w:val="0"/>
      <w:marBottom w:val="0"/>
      <w:divBdr>
        <w:top w:val="none" w:sz="0" w:space="0" w:color="auto"/>
        <w:left w:val="none" w:sz="0" w:space="0" w:color="auto"/>
        <w:bottom w:val="none" w:sz="0" w:space="0" w:color="auto"/>
        <w:right w:val="none" w:sz="0" w:space="0" w:color="auto"/>
      </w:divBdr>
    </w:div>
    <w:div w:id="463739085">
      <w:bodyDiv w:val="1"/>
      <w:marLeft w:val="0"/>
      <w:marRight w:val="0"/>
      <w:marTop w:val="0"/>
      <w:marBottom w:val="0"/>
      <w:divBdr>
        <w:top w:val="none" w:sz="0" w:space="0" w:color="auto"/>
        <w:left w:val="none" w:sz="0" w:space="0" w:color="auto"/>
        <w:bottom w:val="none" w:sz="0" w:space="0" w:color="auto"/>
        <w:right w:val="none" w:sz="0" w:space="0" w:color="auto"/>
      </w:divBdr>
    </w:div>
    <w:div w:id="467893042">
      <w:bodyDiv w:val="1"/>
      <w:marLeft w:val="0"/>
      <w:marRight w:val="0"/>
      <w:marTop w:val="0"/>
      <w:marBottom w:val="0"/>
      <w:divBdr>
        <w:top w:val="none" w:sz="0" w:space="0" w:color="auto"/>
        <w:left w:val="none" w:sz="0" w:space="0" w:color="auto"/>
        <w:bottom w:val="none" w:sz="0" w:space="0" w:color="auto"/>
        <w:right w:val="none" w:sz="0" w:space="0" w:color="auto"/>
      </w:divBdr>
    </w:div>
    <w:div w:id="478888874">
      <w:bodyDiv w:val="1"/>
      <w:marLeft w:val="0"/>
      <w:marRight w:val="0"/>
      <w:marTop w:val="0"/>
      <w:marBottom w:val="0"/>
      <w:divBdr>
        <w:top w:val="none" w:sz="0" w:space="0" w:color="auto"/>
        <w:left w:val="none" w:sz="0" w:space="0" w:color="auto"/>
        <w:bottom w:val="none" w:sz="0" w:space="0" w:color="auto"/>
        <w:right w:val="none" w:sz="0" w:space="0" w:color="auto"/>
      </w:divBdr>
    </w:div>
    <w:div w:id="484933149">
      <w:bodyDiv w:val="1"/>
      <w:marLeft w:val="0"/>
      <w:marRight w:val="0"/>
      <w:marTop w:val="0"/>
      <w:marBottom w:val="0"/>
      <w:divBdr>
        <w:top w:val="none" w:sz="0" w:space="0" w:color="auto"/>
        <w:left w:val="none" w:sz="0" w:space="0" w:color="auto"/>
        <w:bottom w:val="none" w:sz="0" w:space="0" w:color="auto"/>
        <w:right w:val="none" w:sz="0" w:space="0" w:color="auto"/>
      </w:divBdr>
    </w:div>
    <w:div w:id="485820933">
      <w:bodyDiv w:val="1"/>
      <w:marLeft w:val="0"/>
      <w:marRight w:val="0"/>
      <w:marTop w:val="0"/>
      <w:marBottom w:val="0"/>
      <w:divBdr>
        <w:top w:val="none" w:sz="0" w:space="0" w:color="auto"/>
        <w:left w:val="none" w:sz="0" w:space="0" w:color="auto"/>
        <w:bottom w:val="none" w:sz="0" w:space="0" w:color="auto"/>
        <w:right w:val="none" w:sz="0" w:space="0" w:color="auto"/>
      </w:divBdr>
    </w:div>
    <w:div w:id="489836505">
      <w:bodyDiv w:val="1"/>
      <w:marLeft w:val="0"/>
      <w:marRight w:val="0"/>
      <w:marTop w:val="0"/>
      <w:marBottom w:val="0"/>
      <w:divBdr>
        <w:top w:val="none" w:sz="0" w:space="0" w:color="auto"/>
        <w:left w:val="none" w:sz="0" w:space="0" w:color="auto"/>
        <w:bottom w:val="none" w:sz="0" w:space="0" w:color="auto"/>
        <w:right w:val="none" w:sz="0" w:space="0" w:color="auto"/>
      </w:divBdr>
    </w:div>
    <w:div w:id="492139239">
      <w:bodyDiv w:val="1"/>
      <w:marLeft w:val="0"/>
      <w:marRight w:val="0"/>
      <w:marTop w:val="0"/>
      <w:marBottom w:val="0"/>
      <w:divBdr>
        <w:top w:val="none" w:sz="0" w:space="0" w:color="auto"/>
        <w:left w:val="none" w:sz="0" w:space="0" w:color="auto"/>
        <w:bottom w:val="none" w:sz="0" w:space="0" w:color="auto"/>
        <w:right w:val="none" w:sz="0" w:space="0" w:color="auto"/>
      </w:divBdr>
    </w:div>
    <w:div w:id="492646673">
      <w:bodyDiv w:val="1"/>
      <w:marLeft w:val="0"/>
      <w:marRight w:val="0"/>
      <w:marTop w:val="0"/>
      <w:marBottom w:val="0"/>
      <w:divBdr>
        <w:top w:val="none" w:sz="0" w:space="0" w:color="auto"/>
        <w:left w:val="none" w:sz="0" w:space="0" w:color="auto"/>
        <w:bottom w:val="none" w:sz="0" w:space="0" w:color="auto"/>
        <w:right w:val="none" w:sz="0" w:space="0" w:color="auto"/>
      </w:divBdr>
    </w:div>
    <w:div w:id="516314954">
      <w:bodyDiv w:val="1"/>
      <w:marLeft w:val="0"/>
      <w:marRight w:val="0"/>
      <w:marTop w:val="0"/>
      <w:marBottom w:val="0"/>
      <w:divBdr>
        <w:top w:val="none" w:sz="0" w:space="0" w:color="auto"/>
        <w:left w:val="none" w:sz="0" w:space="0" w:color="auto"/>
        <w:bottom w:val="none" w:sz="0" w:space="0" w:color="auto"/>
        <w:right w:val="none" w:sz="0" w:space="0" w:color="auto"/>
      </w:divBdr>
    </w:div>
    <w:div w:id="517233517">
      <w:bodyDiv w:val="1"/>
      <w:marLeft w:val="0"/>
      <w:marRight w:val="0"/>
      <w:marTop w:val="0"/>
      <w:marBottom w:val="0"/>
      <w:divBdr>
        <w:top w:val="none" w:sz="0" w:space="0" w:color="auto"/>
        <w:left w:val="none" w:sz="0" w:space="0" w:color="auto"/>
        <w:bottom w:val="none" w:sz="0" w:space="0" w:color="auto"/>
        <w:right w:val="none" w:sz="0" w:space="0" w:color="auto"/>
      </w:divBdr>
    </w:div>
    <w:div w:id="518742826">
      <w:bodyDiv w:val="1"/>
      <w:marLeft w:val="0"/>
      <w:marRight w:val="0"/>
      <w:marTop w:val="0"/>
      <w:marBottom w:val="0"/>
      <w:divBdr>
        <w:top w:val="none" w:sz="0" w:space="0" w:color="auto"/>
        <w:left w:val="none" w:sz="0" w:space="0" w:color="auto"/>
        <w:bottom w:val="none" w:sz="0" w:space="0" w:color="auto"/>
        <w:right w:val="none" w:sz="0" w:space="0" w:color="auto"/>
      </w:divBdr>
    </w:div>
    <w:div w:id="526597811">
      <w:bodyDiv w:val="1"/>
      <w:marLeft w:val="0"/>
      <w:marRight w:val="0"/>
      <w:marTop w:val="0"/>
      <w:marBottom w:val="0"/>
      <w:divBdr>
        <w:top w:val="none" w:sz="0" w:space="0" w:color="auto"/>
        <w:left w:val="none" w:sz="0" w:space="0" w:color="auto"/>
        <w:bottom w:val="none" w:sz="0" w:space="0" w:color="auto"/>
        <w:right w:val="none" w:sz="0" w:space="0" w:color="auto"/>
      </w:divBdr>
    </w:div>
    <w:div w:id="531697290">
      <w:bodyDiv w:val="1"/>
      <w:marLeft w:val="0"/>
      <w:marRight w:val="0"/>
      <w:marTop w:val="0"/>
      <w:marBottom w:val="0"/>
      <w:divBdr>
        <w:top w:val="none" w:sz="0" w:space="0" w:color="auto"/>
        <w:left w:val="none" w:sz="0" w:space="0" w:color="auto"/>
        <w:bottom w:val="none" w:sz="0" w:space="0" w:color="auto"/>
        <w:right w:val="none" w:sz="0" w:space="0" w:color="auto"/>
      </w:divBdr>
    </w:div>
    <w:div w:id="536552506">
      <w:bodyDiv w:val="1"/>
      <w:marLeft w:val="0"/>
      <w:marRight w:val="0"/>
      <w:marTop w:val="0"/>
      <w:marBottom w:val="0"/>
      <w:divBdr>
        <w:top w:val="none" w:sz="0" w:space="0" w:color="auto"/>
        <w:left w:val="none" w:sz="0" w:space="0" w:color="auto"/>
        <w:bottom w:val="none" w:sz="0" w:space="0" w:color="auto"/>
        <w:right w:val="none" w:sz="0" w:space="0" w:color="auto"/>
      </w:divBdr>
    </w:div>
    <w:div w:id="540433800">
      <w:bodyDiv w:val="1"/>
      <w:marLeft w:val="0"/>
      <w:marRight w:val="0"/>
      <w:marTop w:val="0"/>
      <w:marBottom w:val="0"/>
      <w:divBdr>
        <w:top w:val="none" w:sz="0" w:space="0" w:color="auto"/>
        <w:left w:val="none" w:sz="0" w:space="0" w:color="auto"/>
        <w:bottom w:val="none" w:sz="0" w:space="0" w:color="auto"/>
        <w:right w:val="none" w:sz="0" w:space="0" w:color="auto"/>
      </w:divBdr>
    </w:div>
    <w:div w:id="542522819">
      <w:bodyDiv w:val="1"/>
      <w:marLeft w:val="0"/>
      <w:marRight w:val="0"/>
      <w:marTop w:val="0"/>
      <w:marBottom w:val="0"/>
      <w:divBdr>
        <w:top w:val="none" w:sz="0" w:space="0" w:color="auto"/>
        <w:left w:val="none" w:sz="0" w:space="0" w:color="auto"/>
        <w:bottom w:val="none" w:sz="0" w:space="0" w:color="auto"/>
        <w:right w:val="none" w:sz="0" w:space="0" w:color="auto"/>
      </w:divBdr>
    </w:div>
    <w:div w:id="552739994">
      <w:bodyDiv w:val="1"/>
      <w:marLeft w:val="0"/>
      <w:marRight w:val="0"/>
      <w:marTop w:val="0"/>
      <w:marBottom w:val="0"/>
      <w:divBdr>
        <w:top w:val="none" w:sz="0" w:space="0" w:color="auto"/>
        <w:left w:val="none" w:sz="0" w:space="0" w:color="auto"/>
        <w:bottom w:val="none" w:sz="0" w:space="0" w:color="auto"/>
        <w:right w:val="none" w:sz="0" w:space="0" w:color="auto"/>
      </w:divBdr>
    </w:div>
    <w:div w:id="555118912">
      <w:bodyDiv w:val="1"/>
      <w:marLeft w:val="0"/>
      <w:marRight w:val="0"/>
      <w:marTop w:val="0"/>
      <w:marBottom w:val="0"/>
      <w:divBdr>
        <w:top w:val="none" w:sz="0" w:space="0" w:color="auto"/>
        <w:left w:val="none" w:sz="0" w:space="0" w:color="auto"/>
        <w:bottom w:val="none" w:sz="0" w:space="0" w:color="auto"/>
        <w:right w:val="none" w:sz="0" w:space="0" w:color="auto"/>
      </w:divBdr>
    </w:div>
    <w:div w:id="555749116">
      <w:bodyDiv w:val="1"/>
      <w:marLeft w:val="0"/>
      <w:marRight w:val="0"/>
      <w:marTop w:val="0"/>
      <w:marBottom w:val="0"/>
      <w:divBdr>
        <w:top w:val="none" w:sz="0" w:space="0" w:color="auto"/>
        <w:left w:val="none" w:sz="0" w:space="0" w:color="auto"/>
        <w:bottom w:val="none" w:sz="0" w:space="0" w:color="auto"/>
        <w:right w:val="none" w:sz="0" w:space="0" w:color="auto"/>
      </w:divBdr>
    </w:div>
    <w:div w:id="556089837">
      <w:bodyDiv w:val="1"/>
      <w:marLeft w:val="0"/>
      <w:marRight w:val="0"/>
      <w:marTop w:val="0"/>
      <w:marBottom w:val="0"/>
      <w:divBdr>
        <w:top w:val="none" w:sz="0" w:space="0" w:color="auto"/>
        <w:left w:val="none" w:sz="0" w:space="0" w:color="auto"/>
        <w:bottom w:val="none" w:sz="0" w:space="0" w:color="auto"/>
        <w:right w:val="none" w:sz="0" w:space="0" w:color="auto"/>
      </w:divBdr>
    </w:div>
    <w:div w:id="562832677">
      <w:bodyDiv w:val="1"/>
      <w:marLeft w:val="0"/>
      <w:marRight w:val="0"/>
      <w:marTop w:val="0"/>
      <w:marBottom w:val="0"/>
      <w:divBdr>
        <w:top w:val="none" w:sz="0" w:space="0" w:color="auto"/>
        <w:left w:val="none" w:sz="0" w:space="0" w:color="auto"/>
        <w:bottom w:val="none" w:sz="0" w:space="0" w:color="auto"/>
        <w:right w:val="none" w:sz="0" w:space="0" w:color="auto"/>
      </w:divBdr>
    </w:div>
    <w:div w:id="569655853">
      <w:bodyDiv w:val="1"/>
      <w:marLeft w:val="0"/>
      <w:marRight w:val="0"/>
      <w:marTop w:val="0"/>
      <w:marBottom w:val="0"/>
      <w:divBdr>
        <w:top w:val="none" w:sz="0" w:space="0" w:color="auto"/>
        <w:left w:val="none" w:sz="0" w:space="0" w:color="auto"/>
        <w:bottom w:val="none" w:sz="0" w:space="0" w:color="auto"/>
        <w:right w:val="none" w:sz="0" w:space="0" w:color="auto"/>
      </w:divBdr>
    </w:div>
    <w:div w:id="574901143">
      <w:bodyDiv w:val="1"/>
      <w:marLeft w:val="0"/>
      <w:marRight w:val="0"/>
      <w:marTop w:val="0"/>
      <w:marBottom w:val="0"/>
      <w:divBdr>
        <w:top w:val="none" w:sz="0" w:space="0" w:color="auto"/>
        <w:left w:val="none" w:sz="0" w:space="0" w:color="auto"/>
        <w:bottom w:val="none" w:sz="0" w:space="0" w:color="auto"/>
        <w:right w:val="none" w:sz="0" w:space="0" w:color="auto"/>
      </w:divBdr>
    </w:div>
    <w:div w:id="580063803">
      <w:bodyDiv w:val="1"/>
      <w:marLeft w:val="0"/>
      <w:marRight w:val="0"/>
      <w:marTop w:val="0"/>
      <w:marBottom w:val="0"/>
      <w:divBdr>
        <w:top w:val="none" w:sz="0" w:space="0" w:color="auto"/>
        <w:left w:val="none" w:sz="0" w:space="0" w:color="auto"/>
        <w:bottom w:val="none" w:sz="0" w:space="0" w:color="auto"/>
        <w:right w:val="none" w:sz="0" w:space="0" w:color="auto"/>
      </w:divBdr>
    </w:div>
    <w:div w:id="581716596">
      <w:bodyDiv w:val="1"/>
      <w:marLeft w:val="0"/>
      <w:marRight w:val="0"/>
      <w:marTop w:val="0"/>
      <w:marBottom w:val="0"/>
      <w:divBdr>
        <w:top w:val="none" w:sz="0" w:space="0" w:color="auto"/>
        <w:left w:val="none" w:sz="0" w:space="0" w:color="auto"/>
        <w:bottom w:val="none" w:sz="0" w:space="0" w:color="auto"/>
        <w:right w:val="none" w:sz="0" w:space="0" w:color="auto"/>
      </w:divBdr>
    </w:div>
    <w:div w:id="587885457">
      <w:bodyDiv w:val="1"/>
      <w:marLeft w:val="0"/>
      <w:marRight w:val="0"/>
      <w:marTop w:val="0"/>
      <w:marBottom w:val="0"/>
      <w:divBdr>
        <w:top w:val="none" w:sz="0" w:space="0" w:color="auto"/>
        <w:left w:val="none" w:sz="0" w:space="0" w:color="auto"/>
        <w:bottom w:val="none" w:sz="0" w:space="0" w:color="auto"/>
        <w:right w:val="none" w:sz="0" w:space="0" w:color="auto"/>
      </w:divBdr>
    </w:div>
    <w:div w:id="588389046">
      <w:bodyDiv w:val="1"/>
      <w:marLeft w:val="0"/>
      <w:marRight w:val="0"/>
      <w:marTop w:val="0"/>
      <w:marBottom w:val="0"/>
      <w:divBdr>
        <w:top w:val="none" w:sz="0" w:space="0" w:color="auto"/>
        <w:left w:val="none" w:sz="0" w:space="0" w:color="auto"/>
        <w:bottom w:val="none" w:sz="0" w:space="0" w:color="auto"/>
        <w:right w:val="none" w:sz="0" w:space="0" w:color="auto"/>
      </w:divBdr>
    </w:div>
    <w:div w:id="598833932">
      <w:bodyDiv w:val="1"/>
      <w:marLeft w:val="0"/>
      <w:marRight w:val="0"/>
      <w:marTop w:val="0"/>
      <w:marBottom w:val="0"/>
      <w:divBdr>
        <w:top w:val="none" w:sz="0" w:space="0" w:color="auto"/>
        <w:left w:val="none" w:sz="0" w:space="0" w:color="auto"/>
        <w:bottom w:val="none" w:sz="0" w:space="0" w:color="auto"/>
        <w:right w:val="none" w:sz="0" w:space="0" w:color="auto"/>
      </w:divBdr>
    </w:div>
    <w:div w:id="600139588">
      <w:bodyDiv w:val="1"/>
      <w:marLeft w:val="0"/>
      <w:marRight w:val="0"/>
      <w:marTop w:val="0"/>
      <w:marBottom w:val="0"/>
      <w:divBdr>
        <w:top w:val="none" w:sz="0" w:space="0" w:color="auto"/>
        <w:left w:val="none" w:sz="0" w:space="0" w:color="auto"/>
        <w:bottom w:val="none" w:sz="0" w:space="0" w:color="auto"/>
        <w:right w:val="none" w:sz="0" w:space="0" w:color="auto"/>
      </w:divBdr>
    </w:div>
    <w:div w:id="604121587">
      <w:bodyDiv w:val="1"/>
      <w:marLeft w:val="0"/>
      <w:marRight w:val="0"/>
      <w:marTop w:val="0"/>
      <w:marBottom w:val="0"/>
      <w:divBdr>
        <w:top w:val="none" w:sz="0" w:space="0" w:color="auto"/>
        <w:left w:val="none" w:sz="0" w:space="0" w:color="auto"/>
        <w:bottom w:val="none" w:sz="0" w:space="0" w:color="auto"/>
        <w:right w:val="none" w:sz="0" w:space="0" w:color="auto"/>
      </w:divBdr>
    </w:div>
    <w:div w:id="614213270">
      <w:bodyDiv w:val="1"/>
      <w:marLeft w:val="0"/>
      <w:marRight w:val="0"/>
      <w:marTop w:val="0"/>
      <w:marBottom w:val="0"/>
      <w:divBdr>
        <w:top w:val="none" w:sz="0" w:space="0" w:color="auto"/>
        <w:left w:val="none" w:sz="0" w:space="0" w:color="auto"/>
        <w:bottom w:val="none" w:sz="0" w:space="0" w:color="auto"/>
        <w:right w:val="none" w:sz="0" w:space="0" w:color="auto"/>
      </w:divBdr>
    </w:div>
    <w:div w:id="617031193">
      <w:bodyDiv w:val="1"/>
      <w:marLeft w:val="0"/>
      <w:marRight w:val="0"/>
      <w:marTop w:val="0"/>
      <w:marBottom w:val="0"/>
      <w:divBdr>
        <w:top w:val="none" w:sz="0" w:space="0" w:color="auto"/>
        <w:left w:val="none" w:sz="0" w:space="0" w:color="auto"/>
        <w:bottom w:val="none" w:sz="0" w:space="0" w:color="auto"/>
        <w:right w:val="none" w:sz="0" w:space="0" w:color="auto"/>
      </w:divBdr>
    </w:div>
    <w:div w:id="625431249">
      <w:bodyDiv w:val="1"/>
      <w:marLeft w:val="0"/>
      <w:marRight w:val="0"/>
      <w:marTop w:val="0"/>
      <w:marBottom w:val="0"/>
      <w:divBdr>
        <w:top w:val="none" w:sz="0" w:space="0" w:color="auto"/>
        <w:left w:val="none" w:sz="0" w:space="0" w:color="auto"/>
        <w:bottom w:val="none" w:sz="0" w:space="0" w:color="auto"/>
        <w:right w:val="none" w:sz="0" w:space="0" w:color="auto"/>
      </w:divBdr>
    </w:div>
    <w:div w:id="627468316">
      <w:bodyDiv w:val="1"/>
      <w:marLeft w:val="0"/>
      <w:marRight w:val="0"/>
      <w:marTop w:val="0"/>
      <w:marBottom w:val="0"/>
      <w:divBdr>
        <w:top w:val="none" w:sz="0" w:space="0" w:color="auto"/>
        <w:left w:val="none" w:sz="0" w:space="0" w:color="auto"/>
        <w:bottom w:val="none" w:sz="0" w:space="0" w:color="auto"/>
        <w:right w:val="none" w:sz="0" w:space="0" w:color="auto"/>
      </w:divBdr>
    </w:div>
    <w:div w:id="637734364">
      <w:bodyDiv w:val="1"/>
      <w:marLeft w:val="0"/>
      <w:marRight w:val="0"/>
      <w:marTop w:val="0"/>
      <w:marBottom w:val="0"/>
      <w:divBdr>
        <w:top w:val="none" w:sz="0" w:space="0" w:color="auto"/>
        <w:left w:val="none" w:sz="0" w:space="0" w:color="auto"/>
        <w:bottom w:val="none" w:sz="0" w:space="0" w:color="auto"/>
        <w:right w:val="none" w:sz="0" w:space="0" w:color="auto"/>
      </w:divBdr>
    </w:div>
    <w:div w:id="638264569">
      <w:bodyDiv w:val="1"/>
      <w:marLeft w:val="0"/>
      <w:marRight w:val="0"/>
      <w:marTop w:val="0"/>
      <w:marBottom w:val="0"/>
      <w:divBdr>
        <w:top w:val="none" w:sz="0" w:space="0" w:color="auto"/>
        <w:left w:val="none" w:sz="0" w:space="0" w:color="auto"/>
        <w:bottom w:val="none" w:sz="0" w:space="0" w:color="auto"/>
        <w:right w:val="none" w:sz="0" w:space="0" w:color="auto"/>
      </w:divBdr>
    </w:div>
    <w:div w:id="640354717">
      <w:bodyDiv w:val="1"/>
      <w:marLeft w:val="0"/>
      <w:marRight w:val="0"/>
      <w:marTop w:val="0"/>
      <w:marBottom w:val="0"/>
      <w:divBdr>
        <w:top w:val="none" w:sz="0" w:space="0" w:color="auto"/>
        <w:left w:val="none" w:sz="0" w:space="0" w:color="auto"/>
        <w:bottom w:val="none" w:sz="0" w:space="0" w:color="auto"/>
        <w:right w:val="none" w:sz="0" w:space="0" w:color="auto"/>
      </w:divBdr>
    </w:div>
    <w:div w:id="642084788">
      <w:bodyDiv w:val="1"/>
      <w:marLeft w:val="0"/>
      <w:marRight w:val="0"/>
      <w:marTop w:val="0"/>
      <w:marBottom w:val="0"/>
      <w:divBdr>
        <w:top w:val="none" w:sz="0" w:space="0" w:color="auto"/>
        <w:left w:val="none" w:sz="0" w:space="0" w:color="auto"/>
        <w:bottom w:val="none" w:sz="0" w:space="0" w:color="auto"/>
        <w:right w:val="none" w:sz="0" w:space="0" w:color="auto"/>
      </w:divBdr>
    </w:div>
    <w:div w:id="652879641">
      <w:bodyDiv w:val="1"/>
      <w:marLeft w:val="0"/>
      <w:marRight w:val="0"/>
      <w:marTop w:val="0"/>
      <w:marBottom w:val="0"/>
      <w:divBdr>
        <w:top w:val="none" w:sz="0" w:space="0" w:color="auto"/>
        <w:left w:val="none" w:sz="0" w:space="0" w:color="auto"/>
        <w:bottom w:val="none" w:sz="0" w:space="0" w:color="auto"/>
        <w:right w:val="none" w:sz="0" w:space="0" w:color="auto"/>
      </w:divBdr>
    </w:div>
    <w:div w:id="655842002">
      <w:bodyDiv w:val="1"/>
      <w:marLeft w:val="0"/>
      <w:marRight w:val="0"/>
      <w:marTop w:val="0"/>
      <w:marBottom w:val="0"/>
      <w:divBdr>
        <w:top w:val="none" w:sz="0" w:space="0" w:color="auto"/>
        <w:left w:val="none" w:sz="0" w:space="0" w:color="auto"/>
        <w:bottom w:val="none" w:sz="0" w:space="0" w:color="auto"/>
        <w:right w:val="none" w:sz="0" w:space="0" w:color="auto"/>
      </w:divBdr>
    </w:div>
    <w:div w:id="661736728">
      <w:bodyDiv w:val="1"/>
      <w:marLeft w:val="0"/>
      <w:marRight w:val="0"/>
      <w:marTop w:val="0"/>
      <w:marBottom w:val="0"/>
      <w:divBdr>
        <w:top w:val="none" w:sz="0" w:space="0" w:color="auto"/>
        <w:left w:val="none" w:sz="0" w:space="0" w:color="auto"/>
        <w:bottom w:val="none" w:sz="0" w:space="0" w:color="auto"/>
        <w:right w:val="none" w:sz="0" w:space="0" w:color="auto"/>
      </w:divBdr>
    </w:div>
    <w:div w:id="663163843">
      <w:bodyDiv w:val="1"/>
      <w:marLeft w:val="0"/>
      <w:marRight w:val="0"/>
      <w:marTop w:val="0"/>
      <w:marBottom w:val="0"/>
      <w:divBdr>
        <w:top w:val="none" w:sz="0" w:space="0" w:color="auto"/>
        <w:left w:val="none" w:sz="0" w:space="0" w:color="auto"/>
        <w:bottom w:val="none" w:sz="0" w:space="0" w:color="auto"/>
        <w:right w:val="none" w:sz="0" w:space="0" w:color="auto"/>
      </w:divBdr>
    </w:div>
    <w:div w:id="675620309">
      <w:bodyDiv w:val="1"/>
      <w:marLeft w:val="0"/>
      <w:marRight w:val="0"/>
      <w:marTop w:val="0"/>
      <w:marBottom w:val="0"/>
      <w:divBdr>
        <w:top w:val="none" w:sz="0" w:space="0" w:color="auto"/>
        <w:left w:val="none" w:sz="0" w:space="0" w:color="auto"/>
        <w:bottom w:val="none" w:sz="0" w:space="0" w:color="auto"/>
        <w:right w:val="none" w:sz="0" w:space="0" w:color="auto"/>
      </w:divBdr>
    </w:div>
    <w:div w:id="677734744">
      <w:bodyDiv w:val="1"/>
      <w:marLeft w:val="0"/>
      <w:marRight w:val="0"/>
      <w:marTop w:val="0"/>
      <w:marBottom w:val="0"/>
      <w:divBdr>
        <w:top w:val="none" w:sz="0" w:space="0" w:color="auto"/>
        <w:left w:val="none" w:sz="0" w:space="0" w:color="auto"/>
        <w:bottom w:val="none" w:sz="0" w:space="0" w:color="auto"/>
        <w:right w:val="none" w:sz="0" w:space="0" w:color="auto"/>
      </w:divBdr>
    </w:div>
    <w:div w:id="678428870">
      <w:bodyDiv w:val="1"/>
      <w:marLeft w:val="0"/>
      <w:marRight w:val="0"/>
      <w:marTop w:val="0"/>
      <w:marBottom w:val="0"/>
      <w:divBdr>
        <w:top w:val="none" w:sz="0" w:space="0" w:color="auto"/>
        <w:left w:val="none" w:sz="0" w:space="0" w:color="auto"/>
        <w:bottom w:val="none" w:sz="0" w:space="0" w:color="auto"/>
        <w:right w:val="none" w:sz="0" w:space="0" w:color="auto"/>
      </w:divBdr>
    </w:div>
    <w:div w:id="683242920">
      <w:bodyDiv w:val="1"/>
      <w:marLeft w:val="0"/>
      <w:marRight w:val="0"/>
      <w:marTop w:val="0"/>
      <w:marBottom w:val="0"/>
      <w:divBdr>
        <w:top w:val="none" w:sz="0" w:space="0" w:color="auto"/>
        <w:left w:val="none" w:sz="0" w:space="0" w:color="auto"/>
        <w:bottom w:val="none" w:sz="0" w:space="0" w:color="auto"/>
        <w:right w:val="none" w:sz="0" w:space="0" w:color="auto"/>
      </w:divBdr>
    </w:div>
    <w:div w:id="684792807">
      <w:bodyDiv w:val="1"/>
      <w:marLeft w:val="0"/>
      <w:marRight w:val="0"/>
      <w:marTop w:val="0"/>
      <w:marBottom w:val="0"/>
      <w:divBdr>
        <w:top w:val="none" w:sz="0" w:space="0" w:color="auto"/>
        <w:left w:val="none" w:sz="0" w:space="0" w:color="auto"/>
        <w:bottom w:val="none" w:sz="0" w:space="0" w:color="auto"/>
        <w:right w:val="none" w:sz="0" w:space="0" w:color="auto"/>
      </w:divBdr>
    </w:div>
    <w:div w:id="686567166">
      <w:bodyDiv w:val="1"/>
      <w:marLeft w:val="0"/>
      <w:marRight w:val="0"/>
      <w:marTop w:val="0"/>
      <w:marBottom w:val="0"/>
      <w:divBdr>
        <w:top w:val="none" w:sz="0" w:space="0" w:color="auto"/>
        <w:left w:val="none" w:sz="0" w:space="0" w:color="auto"/>
        <w:bottom w:val="none" w:sz="0" w:space="0" w:color="auto"/>
        <w:right w:val="none" w:sz="0" w:space="0" w:color="auto"/>
      </w:divBdr>
    </w:div>
    <w:div w:id="689531329">
      <w:bodyDiv w:val="1"/>
      <w:marLeft w:val="0"/>
      <w:marRight w:val="0"/>
      <w:marTop w:val="0"/>
      <w:marBottom w:val="0"/>
      <w:divBdr>
        <w:top w:val="none" w:sz="0" w:space="0" w:color="auto"/>
        <w:left w:val="none" w:sz="0" w:space="0" w:color="auto"/>
        <w:bottom w:val="none" w:sz="0" w:space="0" w:color="auto"/>
        <w:right w:val="none" w:sz="0" w:space="0" w:color="auto"/>
      </w:divBdr>
    </w:div>
    <w:div w:id="689570115">
      <w:bodyDiv w:val="1"/>
      <w:marLeft w:val="0"/>
      <w:marRight w:val="0"/>
      <w:marTop w:val="0"/>
      <w:marBottom w:val="0"/>
      <w:divBdr>
        <w:top w:val="none" w:sz="0" w:space="0" w:color="auto"/>
        <w:left w:val="none" w:sz="0" w:space="0" w:color="auto"/>
        <w:bottom w:val="none" w:sz="0" w:space="0" w:color="auto"/>
        <w:right w:val="none" w:sz="0" w:space="0" w:color="auto"/>
      </w:divBdr>
    </w:div>
    <w:div w:id="702679053">
      <w:bodyDiv w:val="1"/>
      <w:marLeft w:val="0"/>
      <w:marRight w:val="0"/>
      <w:marTop w:val="0"/>
      <w:marBottom w:val="0"/>
      <w:divBdr>
        <w:top w:val="none" w:sz="0" w:space="0" w:color="auto"/>
        <w:left w:val="none" w:sz="0" w:space="0" w:color="auto"/>
        <w:bottom w:val="none" w:sz="0" w:space="0" w:color="auto"/>
        <w:right w:val="none" w:sz="0" w:space="0" w:color="auto"/>
      </w:divBdr>
    </w:div>
    <w:div w:id="702708981">
      <w:bodyDiv w:val="1"/>
      <w:marLeft w:val="0"/>
      <w:marRight w:val="0"/>
      <w:marTop w:val="0"/>
      <w:marBottom w:val="0"/>
      <w:divBdr>
        <w:top w:val="none" w:sz="0" w:space="0" w:color="auto"/>
        <w:left w:val="none" w:sz="0" w:space="0" w:color="auto"/>
        <w:bottom w:val="none" w:sz="0" w:space="0" w:color="auto"/>
        <w:right w:val="none" w:sz="0" w:space="0" w:color="auto"/>
      </w:divBdr>
    </w:div>
    <w:div w:id="709649333">
      <w:bodyDiv w:val="1"/>
      <w:marLeft w:val="0"/>
      <w:marRight w:val="0"/>
      <w:marTop w:val="0"/>
      <w:marBottom w:val="0"/>
      <w:divBdr>
        <w:top w:val="none" w:sz="0" w:space="0" w:color="auto"/>
        <w:left w:val="none" w:sz="0" w:space="0" w:color="auto"/>
        <w:bottom w:val="none" w:sz="0" w:space="0" w:color="auto"/>
        <w:right w:val="none" w:sz="0" w:space="0" w:color="auto"/>
      </w:divBdr>
    </w:div>
    <w:div w:id="712004991">
      <w:bodyDiv w:val="1"/>
      <w:marLeft w:val="0"/>
      <w:marRight w:val="0"/>
      <w:marTop w:val="0"/>
      <w:marBottom w:val="0"/>
      <w:divBdr>
        <w:top w:val="none" w:sz="0" w:space="0" w:color="auto"/>
        <w:left w:val="none" w:sz="0" w:space="0" w:color="auto"/>
        <w:bottom w:val="none" w:sz="0" w:space="0" w:color="auto"/>
        <w:right w:val="none" w:sz="0" w:space="0" w:color="auto"/>
      </w:divBdr>
    </w:div>
    <w:div w:id="713770804">
      <w:bodyDiv w:val="1"/>
      <w:marLeft w:val="0"/>
      <w:marRight w:val="0"/>
      <w:marTop w:val="0"/>
      <w:marBottom w:val="0"/>
      <w:divBdr>
        <w:top w:val="none" w:sz="0" w:space="0" w:color="auto"/>
        <w:left w:val="none" w:sz="0" w:space="0" w:color="auto"/>
        <w:bottom w:val="none" w:sz="0" w:space="0" w:color="auto"/>
        <w:right w:val="none" w:sz="0" w:space="0" w:color="auto"/>
      </w:divBdr>
    </w:div>
    <w:div w:id="719591252">
      <w:bodyDiv w:val="1"/>
      <w:marLeft w:val="0"/>
      <w:marRight w:val="0"/>
      <w:marTop w:val="0"/>
      <w:marBottom w:val="0"/>
      <w:divBdr>
        <w:top w:val="none" w:sz="0" w:space="0" w:color="auto"/>
        <w:left w:val="none" w:sz="0" w:space="0" w:color="auto"/>
        <w:bottom w:val="none" w:sz="0" w:space="0" w:color="auto"/>
        <w:right w:val="none" w:sz="0" w:space="0" w:color="auto"/>
      </w:divBdr>
    </w:div>
    <w:div w:id="726104675">
      <w:bodyDiv w:val="1"/>
      <w:marLeft w:val="0"/>
      <w:marRight w:val="0"/>
      <w:marTop w:val="0"/>
      <w:marBottom w:val="0"/>
      <w:divBdr>
        <w:top w:val="none" w:sz="0" w:space="0" w:color="auto"/>
        <w:left w:val="none" w:sz="0" w:space="0" w:color="auto"/>
        <w:bottom w:val="none" w:sz="0" w:space="0" w:color="auto"/>
        <w:right w:val="none" w:sz="0" w:space="0" w:color="auto"/>
      </w:divBdr>
    </w:div>
    <w:div w:id="727343581">
      <w:bodyDiv w:val="1"/>
      <w:marLeft w:val="0"/>
      <w:marRight w:val="0"/>
      <w:marTop w:val="0"/>
      <w:marBottom w:val="0"/>
      <w:divBdr>
        <w:top w:val="none" w:sz="0" w:space="0" w:color="auto"/>
        <w:left w:val="none" w:sz="0" w:space="0" w:color="auto"/>
        <w:bottom w:val="none" w:sz="0" w:space="0" w:color="auto"/>
        <w:right w:val="none" w:sz="0" w:space="0" w:color="auto"/>
      </w:divBdr>
    </w:div>
    <w:div w:id="733889799">
      <w:bodyDiv w:val="1"/>
      <w:marLeft w:val="0"/>
      <w:marRight w:val="0"/>
      <w:marTop w:val="0"/>
      <w:marBottom w:val="0"/>
      <w:divBdr>
        <w:top w:val="none" w:sz="0" w:space="0" w:color="auto"/>
        <w:left w:val="none" w:sz="0" w:space="0" w:color="auto"/>
        <w:bottom w:val="none" w:sz="0" w:space="0" w:color="auto"/>
        <w:right w:val="none" w:sz="0" w:space="0" w:color="auto"/>
      </w:divBdr>
    </w:div>
    <w:div w:id="734857453">
      <w:bodyDiv w:val="1"/>
      <w:marLeft w:val="0"/>
      <w:marRight w:val="0"/>
      <w:marTop w:val="0"/>
      <w:marBottom w:val="0"/>
      <w:divBdr>
        <w:top w:val="none" w:sz="0" w:space="0" w:color="auto"/>
        <w:left w:val="none" w:sz="0" w:space="0" w:color="auto"/>
        <w:bottom w:val="none" w:sz="0" w:space="0" w:color="auto"/>
        <w:right w:val="none" w:sz="0" w:space="0" w:color="auto"/>
      </w:divBdr>
    </w:div>
    <w:div w:id="735736974">
      <w:bodyDiv w:val="1"/>
      <w:marLeft w:val="0"/>
      <w:marRight w:val="0"/>
      <w:marTop w:val="0"/>
      <w:marBottom w:val="0"/>
      <w:divBdr>
        <w:top w:val="none" w:sz="0" w:space="0" w:color="auto"/>
        <w:left w:val="none" w:sz="0" w:space="0" w:color="auto"/>
        <w:bottom w:val="none" w:sz="0" w:space="0" w:color="auto"/>
        <w:right w:val="none" w:sz="0" w:space="0" w:color="auto"/>
      </w:divBdr>
    </w:div>
    <w:div w:id="745415981">
      <w:bodyDiv w:val="1"/>
      <w:marLeft w:val="0"/>
      <w:marRight w:val="0"/>
      <w:marTop w:val="0"/>
      <w:marBottom w:val="0"/>
      <w:divBdr>
        <w:top w:val="none" w:sz="0" w:space="0" w:color="auto"/>
        <w:left w:val="none" w:sz="0" w:space="0" w:color="auto"/>
        <w:bottom w:val="none" w:sz="0" w:space="0" w:color="auto"/>
        <w:right w:val="none" w:sz="0" w:space="0" w:color="auto"/>
      </w:divBdr>
    </w:div>
    <w:div w:id="752892177">
      <w:bodyDiv w:val="1"/>
      <w:marLeft w:val="0"/>
      <w:marRight w:val="0"/>
      <w:marTop w:val="0"/>
      <w:marBottom w:val="0"/>
      <w:divBdr>
        <w:top w:val="none" w:sz="0" w:space="0" w:color="auto"/>
        <w:left w:val="none" w:sz="0" w:space="0" w:color="auto"/>
        <w:bottom w:val="none" w:sz="0" w:space="0" w:color="auto"/>
        <w:right w:val="none" w:sz="0" w:space="0" w:color="auto"/>
      </w:divBdr>
    </w:div>
    <w:div w:id="757363572">
      <w:bodyDiv w:val="1"/>
      <w:marLeft w:val="0"/>
      <w:marRight w:val="0"/>
      <w:marTop w:val="0"/>
      <w:marBottom w:val="0"/>
      <w:divBdr>
        <w:top w:val="none" w:sz="0" w:space="0" w:color="auto"/>
        <w:left w:val="none" w:sz="0" w:space="0" w:color="auto"/>
        <w:bottom w:val="none" w:sz="0" w:space="0" w:color="auto"/>
        <w:right w:val="none" w:sz="0" w:space="0" w:color="auto"/>
      </w:divBdr>
    </w:div>
    <w:div w:id="766270556">
      <w:bodyDiv w:val="1"/>
      <w:marLeft w:val="0"/>
      <w:marRight w:val="0"/>
      <w:marTop w:val="0"/>
      <w:marBottom w:val="0"/>
      <w:divBdr>
        <w:top w:val="none" w:sz="0" w:space="0" w:color="auto"/>
        <w:left w:val="none" w:sz="0" w:space="0" w:color="auto"/>
        <w:bottom w:val="none" w:sz="0" w:space="0" w:color="auto"/>
        <w:right w:val="none" w:sz="0" w:space="0" w:color="auto"/>
      </w:divBdr>
    </w:div>
    <w:div w:id="770246175">
      <w:bodyDiv w:val="1"/>
      <w:marLeft w:val="0"/>
      <w:marRight w:val="0"/>
      <w:marTop w:val="0"/>
      <w:marBottom w:val="0"/>
      <w:divBdr>
        <w:top w:val="none" w:sz="0" w:space="0" w:color="auto"/>
        <w:left w:val="none" w:sz="0" w:space="0" w:color="auto"/>
        <w:bottom w:val="none" w:sz="0" w:space="0" w:color="auto"/>
        <w:right w:val="none" w:sz="0" w:space="0" w:color="auto"/>
      </w:divBdr>
    </w:div>
    <w:div w:id="771903053">
      <w:bodyDiv w:val="1"/>
      <w:marLeft w:val="0"/>
      <w:marRight w:val="0"/>
      <w:marTop w:val="0"/>
      <w:marBottom w:val="0"/>
      <w:divBdr>
        <w:top w:val="none" w:sz="0" w:space="0" w:color="auto"/>
        <w:left w:val="none" w:sz="0" w:space="0" w:color="auto"/>
        <w:bottom w:val="none" w:sz="0" w:space="0" w:color="auto"/>
        <w:right w:val="none" w:sz="0" w:space="0" w:color="auto"/>
      </w:divBdr>
    </w:div>
    <w:div w:id="774714819">
      <w:bodyDiv w:val="1"/>
      <w:marLeft w:val="0"/>
      <w:marRight w:val="0"/>
      <w:marTop w:val="0"/>
      <w:marBottom w:val="0"/>
      <w:divBdr>
        <w:top w:val="none" w:sz="0" w:space="0" w:color="auto"/>
        <w:left w:val="none" w:sz="0" w:space="0" w:color="auto"/>
        <w:bottom w:val="none" w:sz="0" w:space="0" w:color="auto"/>
        <w:right w:val="none" w:sz="0" w:space="0" w:color="auto"/>
      </w:divBdr>
    </w:div>
    <w:div w:id="778913196">
      <w:bodyDiv w:val="1"/>
      <w:marLeft w:val="0"/>
      <w:marRight w:val="0"/>
      <w:marTop w:val="0"/>
      <w:marBottom w:val="0"/>
      <w:divBdr>
        <w:top w:val="none" w:sz="0" w:space="0" w:color="auto"/>
        <w:left w:val="none" w:sz="0" w:space="0" w:color="auto"/>
        <w:bottom w:val="none" w:sz="0" w:space="0" w:color="auto"/>
        <w:right w:val="none" w:sz="0" w:space="0" w:color="auto"/>
      </w:divBdr>
    </w:div>
    <w:div w:id="779183293">
      <w:bodyDiv w:val="1"/>
      <w:marLeft w:val="0"/>
      <w:marRight w:val="0"/>
      <w:marTop w:val="0"/>
      <w:marBottom w:val="0"/>
      <w:divBdr>
        <w:top w:val="none" w:sz="0" w:space="0" w:color="auto"/>
        <w:left w:val="none" w:sz="0" w:space="0" w:color="auto"/>
        <w:bottom w:val="none" w:sz="0" w:space="0" w:color="auto"/>
        <w:right w:val="none" w:sz="0" w:space="0" w:color="auto"/>
      </w:divBdr>
    </w:div>
    <w:div w:id="788007363">
      <w:bodyDiv w:val="1"/>
      <w:marLeft w:val="0"/>
      <w:marRight w:val="0"/>
      <w:marTop w:val="0"/>
      <w:marBottom w:val="0"/>
      <w:divBdr>
        <w:top w:val="none" w:sz="0" w:space="0" w:color="auto"/>
        <w:left w:val="none" w:sz="0" w:space="0" w:color="auto"/>
        <w:bottom w:val="none" w:sz="0" w:space="0" w:color="auto"/>
        <w:right w:val="none" w:sz="0" w:space="0" w:color="auto"/>
      </w:divBdr>
    </w:div>
    <w:div w:id="792288169">
      <w:bodyDiv w:val="1"/>
      <w:marLeft w:val="0"/>
      <w:marRight w:val="0"/>
      <w:marTop w:val="0"/>
      <w:marBottom w:val="0"/>
      <w:divBdr>
        <w:top w:val="none" w:sz="0" w:space="0" w:color="auto"/>
        <w:left w:val="none" w:sz="0" w:space="0" w:color="auto"/>
        <w:bottom w:val="none" w:sz="0" w:space="0" w:color="auto"/>
        <w:right w:val="none" w:sz="0" w:space="0" w:color="auto"/>
      </w:divBdr>
    </w:div>
    <w:div w:id="793713763">
      <w:bodyDiv w:val="1"/>
      <w:marLeft w:val="0"/>
      <w:marRight w:val="0"/>
      <w:marTop w:val="0"/>
      <w:marBottom w:val="0"/>
      <w:divBdr>
        <w:top w:val="none" w:sz="0" w:space="0" w:color="auto"/>
        <w:left w:val="none" w:sz="0" w:space="0" w:color="auto"/>
        <w:bottom w:val="none" w:sz="0" w:space="0" w:color="auto"/>
        <w:right w:val="none" w:sz="0" w:space="0" w:color="auto"/>
      </w:divBdr>
    </w:div>
    <w:div w:id="793794742">
      <w:bodyDiv w:val="1"/>
      <w:marLeft w:val="0"/>
      <w:marRight w:val="0"/>
      <w:marTop w:val="0"/>
      <w:marBottom w:val="0"/>
      <w:divBdr>
        <w:top w:val="none" w:sz="0" w:space="0" w:color="auto"/>
        <w:left w:val="none" w:sz="0" w:space="0" w:color="auto"/>
        <w:bottom w:val="none" w:sz="0" w:space="0" w:color="auto"/>
        <w:right w:val="none" w:sz="0" w:space="0" w:color="auto"/>
      </w:divBdr>
    </w:div>
    <w:div w:id="801537347">
      <w:bodyDiv w:val="1"/>
      <w:marLeft w:val="0"/>
      <w:marRight w:val="0"/>
      <w:marTop w:val="0"/>
      <w:marBottom w:val="0"/>
      <w:divBdr>
        <w:top w:val="none" w:sz="0" w:space="0" w:color="auto"/>
        <w:left w:val="none" w:sz="0" w:space="0" w:color="auto"/>
        <w:bottom w:val="none" w:sz="0" w:space="0" w:color="auto"/>
        <w:right w:val="none" w:sz="0" w:space="0" w:color="auto"/>
      </w:divBdr>
    </w:div>
    <w:div w:id="801538028">
      <w:bodyDiv w:val="1"/>
      <w:marLeft w:val="0"/>
      <w:marRight w:val="0"/>
      <w:marTop w:val="0"/>
      <w:marBottom w:val="0"/>
      <w:divBdr>
        <w:top w:val="none" w:sz="0" w:space="0" w:color="auto"/>
        <w:left w:val="none" w:sz="0" w:space="0" w:color="auto"/>
        <w:bottom w:val="none" w:sz="0" w:space="0" w:color="auto"/>
        <w:right w:val="none" w:sz="0" w:space="0" w:color="auto"/>
      </w:divBdr>
    </w:div>
    <w:div w:id="805052089">
      <w:bodyDiv w:val="1"/>
      <w:marLeft w:val="0"/>
      <w:marRight w:val="0"/>
      <w:marTop w:val="0"/>
      <w:marBottom w:val="0"/>
      <w:divBdr>
        <w:top w:val="none" w:sz="0" w:space="0" w:color="auto"/>
        <w:left w:val="none" w:sz="0" w:space="0" w:color="auto"/>
        <w:bottom w:val="none" w:sz="0" w:space="0" w:color="auto"/>
        <w:right w:val="none" w:sz="0" w:space="0" w:color="auto"/>
      </w:divBdr>
    </w:div>
    <w:div w:id="811212461">
      <w:bodyDiv w:val="1"/>
      <w:marLeft w:val="0"/>
      <w:marRight w:val="0"/>
      <w:marTop w:val="0"/>
      <w:marBottom w:val="0"/>
      <w:divBdr>
        <w:top w:val="none" w:sz="0" w:space="0" w:color="auto"/>
        <w:left w:val="none" w:sz="0" w:space="0" w:color="auto"/>
        <w:bottom w:val="none" w:sz="0" w:space="0" w:color="auto"/>
        <w:right w:val="none" w:sz="0" w:space="0" w:color="auto"/>
      </w:divBdr>
    </w:div>
    <w:div w:id="817503858">
      <w:bodyDiv w:val="1"/>
      <w:marLeft w:val="0"/>
      <w:marRight w:val="0"/>
      <w:marTop w:val="0"/>
      <w:marBottom w:val="0"/>
      <w:divBdr>
        <w:top w:val="none" w:sz="0" w:space="0" w:color="auto"/>
        <w:left w:val="none" w:sz="0" w:space="0" w:color="auto"/>
        <w:bottom w:val="none" w:sz="0" w:space="0" w:color="auto"/>
        <w:right w:val="none" w:sz="0" w:space="0" w:color="auto"/>
      </w:divBdr>
    </w:div>
    <w:div w:id="819731581">
      <w:bodyDiv w:val="1"/>
      <w:marLeft w:val="0"/>
      <w:marRight w:val="0"/>
      <w:marTop w:val="0"/>
      <w:marBottom w:val="0"/>
      <w:divBdr>
        <w:top w:val="none" w:sz="0" w:space="0" w:color="auto"/>
        <w:left w:val="none" w:sz="0" w:space="0" w:color="auto"/>
        <w:bottom w:val="none" w:sz="0" w:space="0" w:color="auto"/>
        <w:right w:val="none" w:sz="0" w:space="0" w:color="auto"/>
      </w:divBdr>
    </w:div>
    <w:div w:id="825514054">
      <w:bodyDiv w:val="1"/>
      <w:marLeft w:val="0"/>
      <w:marRight w:val="0"/>
      <w:marTop w:val="0"/>
      <w:marBottom w:val="0"/>
      <w:divBdr>
        <w:top w:val="none" w:sz="0" w:space="0" w:color="auto"/>
        <w:left w:val="none" w:sz="0" w:space="0" w:color="auto"/>
        <w:bottom w:val="none" w:sz="0" w:space="0" w:color="auto"/>
        <w:right w:val="none" w:sz="0" w:space="0" w:color="auto"/>
      </w:divBdr>
    </w:div>
    <w:div w:id="839740166">
      <w:bodyDiv w:val="1"/>
      <w:marLeft w:val="0"/>
      <w:marRight w:val="0"/>
      <w:marTop w:val="0"/>
      <w:marBottom w:val="0"/>
      <w:divBdr>
        <w:top w:val="none" w:sz="0" w:space="0" w:color="auto"/>
        <w:left w:val="none" w:sz="0" w:space="0" w:color="auto"/>
        <w:bottom w:val="none" w:sz="0" w:space="0" w:color="auto"/>
        <w:right w:val="none" w:sz="0" w:space="0" w:color="auto"/>
      </w:divBdr>
    </w:div>
    <w:div w:id="841891816">
      <w:bodyDiv w:val="1"/>
      <w:marLeft w:val="0"/>
      <w:marRight w:val="0"/>
      <w:marTop w:val="0"/>
      <w:marBottom w:val="0"/>
      <w:divBdr>
        <w:top w:val="none" w:sz="0" w:space="0" w:color="auto"/>
        <w:left w:val="none" w:sz="0" w:space="0" w:color="auto"/>
        <w:bottom w:val="none" w:sz="0" w:space="0" w:color="auto"/>
        <w:right w:val="none" w:sz="0" w:space="0" w:color="auto"/>
      </w:divBdr>
    </w:div>
    <w:div w:id="845051415">
      <w:bodyDiv w:val="1"/>
      <w:marLeft w:val="0"/>
      <w:marRight w:val="0"/>
      <w:marTop w:val="0"/>
      <w:marBottom w:val="0"/>
      <w:divBdr>
        <w:top w:val="none" w:sz="0" w:space="0" w:color="auto"/>
        <w:left w:val="none" w:sz="0" w:space="0" w:color="auto"/>
        <w:bottom w:val="none" w:sz="0" w:space="0" w:color="auto"/>
        <w:right w:val="none" w:sz="0" w:space="0" w:color="auto"/>
      </w:divBdr>
    </w:div>
    <w:div w:id="845169545">
      <w:bodyDiv w:val="1"/>
      <w:marLeft w:val="0"/>
      <w:marRight w:val="0"/>
      <w:marTop w:val="0"/>
      <w:marBottom w:val="0"/>
      <w:divBdr>
        <w:top w:val="none" w:sz="0" w:space="0" w:color="auto"/>
        <w:left w:val="none" w:sz="0" w:space="0" w:color="auto"/>
        <w:bottom w:val="none" w:sz="0" w:space="0" w:color="auto"/>
        <w:right w:val="none" w:sz="0" w:space="0" w:color="auto"/>
      </w:divBdr>
    </w:div>
    <w:div w:id="845218181">
      <w:bodyDiv w:val="1"/>
      <w:marLeft w:val="0"/>
      <w:marRight w:val="0"/>
      <w:marTop w:val="0"/>
      <w:marBottom w:val="0"/>
      <w:divBdr>
        <w:top w:val="none" w:sz="0" w:space="0" w:color="auto"/>
        <w:left w:val="none" w:sz="0" w:space="0" w:color="auto"/>
        <w:bottom w:val="none" w:sz="0" w:space="0" w:color="auto"/>
        <w:right w:val="none" w:sz="0" w:space="0" w:color="auto"/>
      </w:divBdr>
    </w:div>
    <w:div w:id="851070935">
      <w:bodyDiv w:val="1"/>
      <w:marLeft w:val="0"/>
      <w:marRight w:val="0"/>
      <w:marTop w:val="0"/>
      <w:marBottom w:val="0"/>
      <w:divBdr>
        <w:top w:val="none" w:sz="0" w:space="0" w:color="auto"/>
        <w:left w:val="none" w:sz="0" w:space="0" w:color="auto"/>
        <w:bottom w:val="none" w:sz="0" w:space="0" w:color="auto"/>
        <w:right w:val="none" w:sz="0" w:space="0" w:color="auto"/>
      </w:divBdr>
    </w:div>
    <w:div w:id="851650329">
      <w:bodyDiv w:val="1"/>
      <w:marLeft w:val="0"/>
      <w:marRight w:val="0"/>
      <w:marTop w:val="0"/>
      <w:marBottom w:val="0"/>
      <w:divBdr>
        <w:top w:val="none" w:sz="0" w:space="0" w:color="auto"/>
        <w:left w:val="none" w:sz="0" w:space="0" w:color="auto"/>
        <w:bottom w:val="none" w:sz="0" w:space="0" w:color="auto"/>
        <w:right w:val="none" w:sz="0" w:space="0" w:color="auto"/>
      </w:divBdr>
    </w:div>
    <w:div w:id="853882707">
      <w:bodyDiv w:val="1"/>
      <w:marLeft w:val="0"/>
      <w:marRight w:val="0"/>
      <w:marTop w:val="0"/>
      <w:marBottom w:val="0"/>
      <w:divBdr>
        <w:top w:val="none" w:sz="0" w:space="0" w:color="auto"/>
        <w:left w:val="none" w:sz="0" w:space="0" w:color="auto"/>
        <w:bottom w:val="none" w:sz="0" w:space="0" w:color="auto"/>
        <w:right w:val="none" w:sz="0" w:space="0" w:color="auto"/>
      </w:divBdr>
    </w:div>
    <w:div w:id="857161457">
      <w:bodyDiv w:val="1"/>
      <w:marLeft w:val="0"/>
      <w:marRight w:val="0"/>
      <w:marTop w:val="0"/>
      <w:marBottom w:val="0"/>
      <w:divBdr>
        <w:top w:val="none" w:sz="0" w:space="0" w:color="auto"/>
        <w:left w:val="none" w:sz="0" w:space="0" w:color="auto"/>
        <w:bottom w:val="none" w:sz="0" w:space="0" w:color="auto"/>
        <w:right w:val="none" w:sz="0" w:space="0" w:color="auto"/>
      </w:divBdr>
    </w:div>
    <w:div w:id="865482264">
      <w:bodyDiv w:val="1"/>
      <w:marLeft w:val="0"/>
      <w:marRight w:val="0"/>
      <w:marTop w:val="0"/>
      <w:marBottom w:val="0"/>
      <w:divBdr>
        <w:top w:val="none" w:sz="0" w:space="0" w:color="auto"/>
        <w:left w:val="none" w:sz="0" w:space="0" w:color="auto"/>
        <w:bottom w:val="none" w:sz="0" w:space="0" w:color="auto"/>
        <w:right w:val="none" w:sz="0" w:space="0" w:color="auto"/>
      </w:divBdr>
    </w:div>
    <w:div w:id="865558913">
      <w:bodyDiv w:val="1"/>
      <w:marLeft w:val="0"/>
      <w:marRight w:val="0"/>
      <w:marTop w:val="0"/>
      <w:marBottom w:val="0"/>
      <w:divBdr>
        <w:top w:val="none" w:sz="0" w:space="0" w:color="auto"/>
        <w:left w:val="none" w:sz="0" w:space="0" w:color="auto"/>
        <w:bottom w:val="none" w:sz="0" w:space="0" w:color="auto"/>
        <w:right w:val="none" w:sz="0" w:space="0" w:color="auto"/>
      </w:divBdr>
    </w:div>
    <w:div w:id="867184138">
      <w:bodyDiv w:val="1"/>
      <w:marLeft w:val="0"/>
      <w:marRight w:val="0"/>
      <w:marTop w:val="0"/>
      <w:marBottom w:val="0"/>
      <w:divBdr>
        <w:top w:val="none" w:sz="0" w:space="0" w:color="auto"/>
        <w:left w:val="none" w:sz="0" w:space="0" w:color="auto"/>
        <w:bottom w:val="none" w:sz="0" w:space="0" w:color="auto"/>
        <w:right w:val="none" w:sz="0" w:space="0" w:color="auto"/>
      </w:divBdr>
    </w:div>
    <w:div w:id="869339230">
      <w:bodyDiv w:val="1"/>
      <w:marLeft w:val="0"/>
      <w:marRight w:val="0"/>
      <w:marTop w:val="0"/>
      <w:marBottom w:val="0"/>
      <w:divBdr>
        <w:top w:val="none" w:sz="0" w:space="0" w:color="auto"/>
        <w:left w:val="none" w:sz="0" w:space="0" w:color="auto"/>
        <w:bottom w:val="none" w:sz="0" w:space="0" w:color="auto"/>
        <w:right w:val="none" w:sz="0" w:space="0" w:color="auto"/>
      </w:divBdr>
    </w:div>
    <w:div w:id="869341414">
      <w:bodyDiv w:val="1"/>
      <w:marLeft w:val="0"/>
      <w:marRight w:val="0"/>
      <w:marTop w:val="0"/>
      <w:marBottom w:val="0"/>
      <w:divBdr>
        <w:top w:val="none" w:sz="0" w:space="0" w:color="auto"/>
        <w:left w:val="none" w:sz="0" w:space="0" w:color="auto"/>
        <w:bottom w:val="none" w:sz="0" w:space="0" w:color="auto"/>
        <w:right w:val="none" w:sz="0" w:space="0" w:color="auto"/>
      </w:divBdr>
    </w:div>
    <w:div w:id="872424617">
      <w:bodyDiv w:val="1"/>
      <w:marLeft w:val="0"/>
      <w:marRight w:val="0"/>
      <w:marTop w:val="0"/>
      <w:marBottom w:val="0"/>
      <w:divBdr>
        <w:top w:val="none" w:sz="0" w:space="0" w:color="auto"/>
        <w:left w:val="none" w:sz="0" w:space="0" w:color="auto"/>
        <w:bottom w:val="none" w:sz="0" w:space="0" w:color="auto"/>
        <w:right w:val="none" w:sz="0" w:space="0" w:color="auto"/>
      </w:divBdr>
    </w:div>
    <w:div w:id="873078033">
      <w:bodyDiv w:val="1"/>
      <w:marLeft w:val="0"/>
      <w:marRight w:val="0"/>
      <w:marTop w:val="0"/>
      <w:marBottom w:val="0"/>
      <w:divBdr>
        <w:top w:val="none" w:sz="0" w:space="0" w:color="auto"/>
        <w:left w:val="none" w:sz="0" w:space="0" w:color="auto"/>
        <w:bottom w:val="none" w:sz="0" w:space="0" w:color="auto"/>
        <w:right w:val="none" w:sz="0" w:space="0" w:color="auto"/>
      </w:divBdr>
    </w:div>
    <w:div w:id="877156691">
      <w:bodyDiv w:val="1"/>
      <w:marLeft w:val="0"/>
      <w:marRight w:val="0"/>
      <w:marTop w:val="0"/>
      <w:marBottom w:val="0"/>
      <w:divBdr>
        <w:top w:val="none" w:sz="0" w:space="0" w:color="auto"/>
        <w:left w:val="none" w:sz="0" w:space="0" w:color="auto"/>
        <w:bottom w:val="none" w:sz="0" w:space="0" w:color="auto"/>
        <w:right w:val="none" w:sz="0" w:space="0" w:color="auto"/>
      </w:divBdr>
    </w:div>
    <w:div w:id="879828435">
      <w:bodyDiv w:val="1"/>
      <w:marLeft w:val="0"/>
      <w:marRight w:val="0"/>
      <w:marTop w:val="0"/>
      <w:marBottom w:val="0"/>
      <w:divBdr>
        <w:top w:val="none" w:sz="0" w:space="0" w:color="auto"/>
        <w:left w:val="none" w:sz="0" w:space="0" w:color="auto"/>
        <w:bottom w:val="none" w:sz="0" w:space="0" w:color="auto"/>
        <w:right w:val="none" w:sz="0" w:space="0" w:color="auto"/>
      </w:divBdr>
    </w:div>
    <w:div w:id="884760245">
      <w:bodyDiv w:val="1"/>
      <w:marLeft w:val="0"/>
      <w:marRight w:val="0"/>
      <w:marTop w:val="0"/>
      <w:marBottom w:val="0"/>
      <w:divBdr>
        <w:top w:val="none" w:sz="0" w:space="0" w:color="auto"/>
        <w:left w:val="none" w:sz="0" w:space="0" w:color="auto"/>
        <w:bottom w:val="none" w:sz="0" w:space="0" w:color="auto"/>
        <w:right w:val="none" w:sz="0" w:space="0" w:color="auto"/>
      </w:divBdr>
    </w:div>
    <w:div w:id="886375793">
      <w:bodyDiv w:val="1"/>
      <w:marLeft w:val="0"/>
      <w:marRight w:val="0"/>
      <w:marTop w:val="0"/>
      <w:marBottom w:val="0"/>
      <w:divBdr>
        <w:top w:val="none" w:sz="0" w:space="0" w:color="auto"/>
        <w:left w:val="none" w:sz="0" w:space="0" w:color="auto"/>
        <w:bottom w:val="none" w:sz="0" w:space="0" w:color="auto"/>
        <w:right w:val="none" w:sz="0" w:space="0" w:color="auto"/>
      </w:divBdr>
    </w:div>
    <w:div w:id="888499009">
      <w:bodyDiv w:val="1"/>
      <w:marLeft w:val="0"/>
      <w:marRight w:val="0"/>
      <w:marTop w:val="0"/>
      <w:marBottom w:val="0"/>
      <w:divBdr>
        <w:top w:val="none" w:sz="0" w:space="0" w:color="auto"/>
        <w:left w:val="none" w:sz="0" w:space="0" w:color="auto"/>
        <w:bottom w:val="none" w:sz="0" w:space="0" w:color="auto"/>
        <w:right w:val="none" w:sz="0" w:space="0" w:color="auto"/>
      </w:divBdr>
    </w:div>
    <w:div w:id="889800920">
      <w:bodyDiv w:val="1"/>
      <w:marLeft w:val="0"/>
      <w:marRight w:val="0"/>
      <w:marTop w:val="0"/>
      <w:marBottom w:val="0"/>
      <w:divBdr>
        <w:top w:val="none" w:sz="0" w:space="0" w:color="auto"/>
        <w:left w:val="none" w:sz="0" w:space="0" w:color="auto"/>
        <w:bottom w:val="none" w:sz="0" w:space="0" w:color="auto"/>
        <w:right w:val="none" w:sz="0" w:space="0" w:color="auto"/>
      </w:divBdr>
    </w:div>
    <w:div w:id="889993411">
      <w:bodyDiv w:val="1"/>
      <w:marLeft w:val="0"/>
      <w:marRight w:val="0"/>
      <w:marTop w:val="0"/>
      <w:marBottom w:val="0"/>
      <w:divBdr>
        <w:top w:val="none" w:sz="0" w:space="0" w:color="auto"/>
        <w:left w:val="none" w:sz="0" w:space="0" w:color="auto"/>
        <w:bottom w:val="none" w:sz="0" w:space="0" w:color="auto"/>
        <w:right w:val="none" w:sz="0" w:space="0" w:color="auto"/>
      </w:divBdr>
    </w:div>
    <w:div w:id="901328102">
      <w:bodyDiv w:val="1"/>
      <w:marLeft w:val="0"/>
      <w:marRight w:val="0"/>
      <w:marTop w:val="0"/>
      <w:marBottom w:val="0"/>
      <w:divBdr>
        <w:top w:val="none" w:sz="0" w:space="0" w:color="auto"/>
        <w:left w:val="none" w:sz="0" w:space="0" w:color="auto"/>
        <w:bottom w:val="none" w:sz="0" w:space="0" w:color="auto"/>
        <w:right w:val="none" w:sz="0" w:space="0" w:color="auto"/>
      </w:divBdr>
    </w:div>
    <w:div w:id="907351233">
      <w:bodyDiv w:val="1"/>
      <w:marLeft w:val="0"/>
      <w:marRight w:val="0"/>
      <w:marTop w:val="0"/>
      <w:marBottom w:val="0"/>
      <w:divBdr>
        <w:top w:val="none" w:sz="0" w:space="0" w:color="auto"/>
        <w:left w:val="none" w:sz="0" w:space="0" w:color="auto"/>
        <w:bottom w:val="none" w:sz="0" w:space="0" w:color="auto"/>
        <w:right w:val="none" w:sz="0" w:space="0" w:color="auto"/>
      </w:divBdr>
    </w:div>
    <w:div w:id="913779136">
      <w:bodyDiv w:val="1"/>
      <w:marLeft w:val="0"/>
      <w:marRight w:val="0"/>
      <w:marTop w:val="0"/>
      <w:marBottom w:val="0"/>
      <w:divBdr>
        <w:top w:val="none" w:sz="0" w:space="0" w:color="auto"/>
        <w:left w:val="none" w:sz="0" w:space="0" w:color="auto"/>
        <w:bottom w:val="none" w:sz="0" w:space="0" w:color="auto"/>
        <w:right w:val="none" w:sz="0" w:space="0" w:color="auto"/>
      </w:divBdr>
    </w:div>
    <w:div w:id="916400889">
      <w:bodyDiv w:val="1"/>
      <w:marLeft w:val="0"/>
      <w:marRight w:val="0"/>
      <w:marTop w:val="0"/>
      <w:marBottom w:val="0"/>
      <w:divBdr>
        <w:top w:val="none" w:sz="0" w:space="0" w:color="auto"/>
        <w:left w:val="none" w:sz="0" w:space="0" w:color="auto"/>
        <w:bottom w:val="none" w:sz="0" w:space="0" w:color="auto"/>
        <w:right w:val="none" w:sz="0" w:space="0" w:color="auto"/>
      </w:divBdr>
    </w:div>
    <w:div w:id="919487103">
      <w:bodyDiv w:val="1"/>
      <w:marLeft w:val="0"/>
      <w:marRight w:val="0"/>
      <w:marTop w:val="0"/>
      <w:marBottom w:val="0"/>
      <w:divBdr>
        <w:top w:val="none" w:sz="0" w:space="0" w:color="auto"/>
        <w:left w:val="none" w:sz="0" w:space="0" w:color="auto"/>
        <w:bottom w:val="none" w:sz="0" w:space="0" w:color="auto"/>
        <w:right w:val="none" w:sz="0" w:space="0" w:color="auto"/>
      </w:divBdr>
    </w:div>
    <w:div w:id="919751500">
      <w:bodyDiv w:val="1"/>
      <w:marLeft w:val="0"/>
      <w:marRight w:val="0"/>
      <w:marTop w:val="0"/>
      <w:marBottom w:val="0"/>
      <w:divBdr>
        <w:top w:val="none" w:sz="0" w:space="0" w:color="auto"/>
        <w:left w:val="none" w:sz="0" w:space="0" w:color="auto"/>
        <w:bottom w:val="none" w:sz="0" w:space="0" w:color="auto"/>
        <w:right w:val="none" w:sz="0" w:space="0" w:color="auto"/>
      </w:divBdr>
    </w:div>
    <w:div w:id="926815567">
      <w:bodyDiv w:val="1"/>
      <w:marLeft w:val="0"/>
      <w:marRight w:val="0"/>
      <w:marTop w:val="0"/>
      <w:marBottom w:val="0"/>
      <w:divBdr>
        <w:top w:val="none" w:sz="0" w:space="0" w:color="auto"/>
        <w:left w:val="none" w:sz="0" w:space="0" w:color="auto"/>
        <w:bottom w:val="none" w:sz="0" w:space="0" w:color="auto"/>
        <w:right w:val="none" w:sz="0" w:space="0" w:color="auto"/>
      </w:divBdr>
    </w:div>
    <w:div w:id="927274799">
      <w:bodyDiv w:val="1"/>
      <w:marLeft w:val="0"/>
      <w:marRight w:val="0"/>
      <w:marTop w:val="0"/>
      <w:marBottom w:val="0"/>
      <w:divBdr>
        <w:top w:val="none" w:sz="0" w:space="0" w:color="auto"/>
        <w:left w:val="none" w:sz="0" w:space="0" w:color="auto"/>
        <w:bottom w:val="none" w:sz="0" w:space="0" w:color="auto"/>
        <w:right w:val="none" w:sz="0" w:space="0" w:color="auto"/>
      </w:divBdr>
    </w:div>
    <w:div w:id="936256408">
      <w:bodyDiv w:val="1"/>
      <w:marLeft w:val="0"/>
      <w:marRight w:val="0"/>
      <w:marTop w:val="0"/>
      <w:marBottom w:val="0"/>
      <w:divBdr>
        <w:top w:val="none" w:sz="0" w:space="0" w:color="auto"/>
        <w:left w:val="none" w:sz="0" w:space="0" w:color="auto"/>
        <w:bottom w:val="none" w:sz="0" w:space="0" w:color="auto"/>
        <w:right w:val="none" w:sz="0" w:space="0" w:color="auto"/>
      </w:divBdr>
    </w:div>
    <w:div w:id="937059000">
      <w:bodyDiv w:val="1"/>
      <w:marLeft w:val="0"/>
      <w:marRight w:val="0"/>
      <w:marTop w:val="0"/>
      <w:marBottom w:val="0"/>
      <w:divBdr>
        <w:top w:val="none" w:sz="0" w:space="0" w:color="auto"/>
        <w:left w:val="none" w:sz="0" w:space="0" w:color="auto"/>
        <w:bottom w:val="none" w:sz="0" w:space="0" w:color="auto"/>
        <w:right w:val="none" w:sz="0" w:space="0" w:color="auto"/>
      </w:divBdr>
    </w:div>
    <w:div w:id="946546184">
      <w:bodyDiv w:val="1"/>
      <w:marLeft w:val="0"/>
      <w:marRight w:val="0"/>
      <w:marTop w:val="0"/>
      <w:marBottom w:val="0"/>
      <w:divBdr>
        <w:top w:val="none" w:sz="0" w:space="0" w:color="auto"/>
        <w:left w:val="none" w:sz="0" w:space="0" w:color="auto"/>
        <w:bottom w:val="none" w:sz="0" w:space="0" w:color="auto"/>
        <w:right w:val="none" w:sz="0" w:space="0" w:color="auto"/>
      </w:divBdr>
    </w:div>
    <w:div w:id="952976932">
      <w:bodyDiv w:val="1"/>
      <w:marLeft w:val="0"/>
      <w:marRight w:val="0"/>
      <w:marTop w:val="0"/>
      <w:marBottom w:val="0"/>
      <w:divBdr>
        <w:top w:val="none" w:sz="0" w:space="0" w:color="auto"/>
        <w:left w:val="none" w:sz="0" w:space="0" w:color="auto"/>
        <w:bottom w:val="none" w:sz="0" w:space="0" w:color="auto"/>
        <w:right w:val="none" w:sz="0" w:space="0" w:color="auto"/>
      </w:divBdr>
    </w:div>
    <w:div w:id="953561400">
      <w:bodyDiv w:val="1"/>
      <w:marLeft w:val="0"/>
      <w:marRight w:val="0"/>
      <w:marTop w:val="0"/>
      <w:marBottom w:val="0"/>
      <w:divBdr>
        <w:top w:val="none" w:sz="0" w:space="0" w:color="auto"/>
        <w:left w:val="none" w:sz="0" w:space="0" w:color="auto"/>
        <w:bottom w:val="none" w:sz="0" w:space="0" w:color="auto"/>
        <w:right w:val="none" w:sz="0" w:space="0" w:color="auto"/>
      </w:divBdr>
    </w:div>
    <w:div w:id="954556771">
      <w:bodyDiv w:val="1"/>
      <w:marLeft w:val="0"/>
      <w:marRight w:val="0"/>
      <w:marTop w:val="0"/>
      <w:marBottom w:val="0"/>
      <w:divBdr>
        <w:top w:val="none" w:sz="0" w:space="0" w:color="auto"/>
        <w:left w:val="none" w:sz="0" w:space="0" w:color="auto"/>
        <w:bottom w:val="none" w:sz="0" w:space="0" w:color="auto"/>
        <w:right w:val="none" w:sz="0" w:space="0" w:color="auto"/>
      </w:divBdr>
    </w:div>
    <w:div w:id="956452746">
      <w:bodyDiv w:val="1"/>
      <w:marLeft w:val="0"/>
      <w:marRight w:val="0"/>
      <w:marTop w:val="0"/>
      <w:marBottom w:val="0"/>
      <w:divBdr>
        <w:top w:val="none" w:sz="0" w:space="0" w:color="auto"/>
        <w:left w:val="none" w:sz="0" w:space="0" w:color="auto"/>
        <w:bottom w:val="none" w:sz="0" w:space="0" w:color="auto"/>
        <w:right w:val="none" w:sz="0" w:space="0" w:color="auto"/>
      </w:divBdr>
    </w:div>
    <w:div w:id="966088972">
      <w:bodyDiv w:val="1"/>
      <w:marLeft w:val="0"/>
      <w:marRight w:val="0"/>
      <w:marTop w:val="0"/>
      <w:marBottom w:val="0"/>
      <w:divBdr>
        <w:top w:val="none" w:sz="0" w:space="0" w:color="auto"/>
        <w:left w:val="none" w:sz="0" w:space="0" w:color="auto"/>
        <w:bottom w:val="none" w:sz="0" w:space="0" w:color="auto"/>
        <w:right w:val="none" w:sz="0" w:space="0" w:color="auto"/>
      </w:divBdr>
    </w:div>
    <w:div w:id="976565113">
      <w:bodyDiv w:val="1"/>
      <w:marLeft w:val="0"/>
      <w:marRight w:val="0"/>
      <w:marTop w:val="0"/>
      <w:marBottom w:val="0"/>
      <w:divBdr>
        <w:top w:val="none" w:sz="0" w:space="0" w:color="auto"/>
        <w:left w:val="none" w:sz="0" w:space="0" w:color="auto"/>
        <w:bottom w:val="none" w:sz="0" w:space="0" w:color="auto"/>
        <w:right w:val="none" w:sz="0" w:space="0" w:color="auto"/>
      </w:divBdr>
    </w:div>
    <w:div w:id="976572580">
      <w:bodyDiv w:val="1"/>
      <w:marLeft w:val="0"/>
      <w:marRight w:val="0"/>
      <w:marTop w:val="0"/>
      <w:marBottom w:val="0"/>
      <w:divBdr>
        <w:top w:val="none" w:sz="0" w:space="0" w:color="auto"/>
        <w:left w:val="none" w:sz="0" w:space="0" w:color="auto"/>
        <w:bottom w:val="none" w:sz="0" w:space="0" w:color="auto"/>
        <w:right w:val="none" w:sz="0" w:space="0" w:color="auto"/>
      </w:divBdr>
    </w:div>
    <w:div w:id="976885095">
      <w:bodyDiv w:val="1"/>
      <w:marLeft w:val="0"/>
      <w:marRight w:val="0"/>
      <w:marTop w:val="0"/>
      <w:marBottom w:val="0"/>
      <w:divBdr>
        <w:top w:val="none" w:sz="0" w:space="0" w:color="auto"/>
        <w:left w:val="none" w:sz="0" w:space="0" w:color="auto"/>
        <w:bottom w:val="none" w:sz="0" w:space="0" w:color="auto"/>
        <w:right w:val="none" w:sz="0" w:space="0" w:color="auto"/>
      </w:divBdr>
    </w:div>
    <w:div w:id="981737038">
      <w:bodyDiv w:val="1"/>
      <w:marLeft w:val="0"/>
      <w:marRight w:val="0"/>
      <w:marTop w:val="0"/>
      <w:marBottom w:val="0"/>
      <w:divBdr>
        <w:top w:val="none" w:sz="0" w:space="0" w:color="auto"/>
        <w:left w:val="none" w:sz="0" w:space="0" w:color="auto"/>
        <w:bottom w:val="none" w:sz="0" w:space="0" w:color="auto"/>
        <w:right w:val="none" w:sz="0" w:space="0" w:color="auto"/>
      </w:divBdr>
    </w:div>
    <w:div w:id="983503724">
      <w:bodyDiv w:val="1"/>
      <w:marLeft w:val="0"/>
      <w:marRight w:val="0"/>
      <w:marTop w:val="0"/>
      <w:marBottom w:val="0"/>
      <w:divBdr>
        <w:top w:val="none" w:sz="0" w:space="0" w:color="auto"/>
        <w:left w:val="none" w:sz="0" w:space="0" w:color="auto"/>
        <w:bottom w:val="none" w:sz="0" w:space="0" w:color="auto"/>
        <w:right w:val="none" w:sz="0" w:space="0" w:color="auto"/>
      </w:divBdr>
    </w:div>
    <w:div w:id="989141049">
      <w:bodyDiv w:val="1"/>
      <w:marLeft w:val="0"/>
      <w:marRight w:val="0"/>
      <w:marTop w:val="0"/>
      <w:marBottom w:val="0"/>
      <w:divBdr>
        <w:top w:val="none" w:sz="0" w:space="0" w:color="auto"/>
        <w:left w:val="none" w:sz="0" w:space="0" w:color="auto"/>
        <w:bottom w:val="none" w:sz="0" w:space="0" w:color="auto"/>
        <w:right w:val="none" w:sz="0" w:space="0" w:color="auto"/>
      </w:divBdr>
    </w:div>
    <w:div w:id="993802422">
      <w:bodyDiv w:val="1"/>
      <w:marLeft w:val="0"/>
      <w:marRight w:val="0"/>
      <w:marTop w:val="0"/>
      <w:marBottom w:val="0"/>
      <w:divBdr>
        <w:top w:val="none" w:sz="0" w:space="0" w:color="auto"/>
        <w:left w:val="none" w:sz="0" w:space="0" w:color="auto"/>
        <w:bottom w:val="none" w:sz="0" w:space="0" w:color="auto"/>
        <w:right w:val="none" w:sz="0" w:space="0" w:color="auto"/>
      </w:divBdr>
    </w:div>
    <w:div w:id="997419004">
      <w:bodyDiv w:val="1"/>
      <w:marLeft w:val="0"/>
      <w:marRight w:val="0"/>
      <w:marTop w:val="0"/>
      <w:marBottom w:val="0"/>
      <w:divBdr>
        <w:top w:val="none" w:sz="0" w:space="0" w:color="auto"/>
        <w:left w:val="none" w:sz="0" w:space="0" w:color="auto"/>
        <w:bottom w:val="none" w:sz="0" w:space="0" w:color="auto"/>
        <w:right w:val="none" w:sz="0" w:space="0" w:color="auto"/>
      </w:divBdr>
    </w:div>
    <w:div w:id="1001927326">
      <w:bodyDiv w:val="1"/>
      <w:marLeft w:val="0"/>
      <w:marRight w:val="0"/>
      <w:marTop w:val="0"/>
      <w:marBottom w:val="0"/>
      <w:divBdr>
        <w:top w:val="none" w:sz="0" w:space="0" w:color="auto"/>
        <w:left w:val="none" w:sz="0" w:space="0" w:color="auto"/>
        <w:bottom w:val="none" w:sz="0" w:space="0" w:color="auto"/>
        <w:right w:val="none" w:sz="0" w:space="0" w:color="auto"/>
      </w:divBdr>
    </w:div>
    <w:div w:id="1008214697">
      <w:bodyDiv w:val="1"/>
      <w:marLeft w:val="0"/>
      <w:marRight w:val="0"/>
      <w:marTop w:val="0"/>
      <w:marBottom w:val="0"/>
      <w:divBdr>
        <w:top w:val="none" w:sz="0" w:space="0" w:color="auto"/>
        <w:left w:val="none" w:sz="0" w:space="0" w:color="auto"/>
        <w:bottom w:val="none" w:sz="0" w:space="0" w:color="auto"/>
        <w:right w:val="none" w:sz="0" w:space="0" w:color="auto"/>
      </w:divBdr>
    </w:div>
    <w:div w:id="1009989931">
      <w:bodyDiv w:val="1"/>
      <w:marLeft w:val="0"/>
      <w:marRight w:val="0"/>
      <w:marTop w:val="0"/>
      <w:marBottom w:val="0"/>
      <w:divBdr>
        <w:top w:val="none" w:sz="0" w:space="0" w:color="auto"/>
        <w:left w:val="none" w:sz="0" w:space="0" w:color="auto"/>
        <w:bottom w:val="none" w:sz="0" w:space="0" w:color="auto"/>
        <w:right w:val="none" w:sz="0" w:space="0" w:color="auto"/>
      </w:divBdr>
    </w:div>
    <w:div w:id="1011644073">
      <w:bodyDiv w:val="1"/>
      <w:marLeft w:val="0"/>
      <w:marRight w:val="0"/>
      <w:marTop w:val="0"/>
      <w:marBottom w:val="0"/>
      <w:divBdr>
        <w:top w:val="none" w:sz="0" w:space="0" w:color="auto"/>
        <w:left w:val="none" w:sz="0" w:space="0" w:color="auto"/>
        <w:bottom w:val="none" w:sz="0" w:space="0" w:color="auto"/>
        <w:right w:val="none" w:sz="0" w:space="0" w:color="auto"/>
      </w:divBdr>
    </w:div>
    <w:div w:id="1012996271">
      <w:bodyDiv w:val="1"/>
      <w:marLeft w:val="0"/>
      <w:marRight w:val="0"/>
      <w:marTop w:val="0"/>
      <w:marBottom w:val="0"/>
      <w:divBdr>
        <w:top w:val="none" w:sz="0" w:space="0" w:color="auto"/>
        <w:left w:val="none" w:sz="0" w:space="0" w:color="auto"/>
        <w:bottom w:val="none" w:sz="0" w:space="0" w:color="auto"/>
        <w:right w:val="none" w:sz="0" w:space="0" w:color="auto"/>
      </w:divBdr>
    </w:div>
    <w:div w:id="1018699525">
      <w:bodyDiv w:val="1"/>
      <w:marLeft w:val="0"/>
      <w:marRight w:val="0"/>
      <w:marTop w:val="0"/>
      <w:marBottom w:val="0"/>
      <w:divBdr>
        <w:top w:val="none" w:sz="0" w:space="0" w:color="auto"/>
        <w:left w:val="none" w:sz="0" w:space="0" w:color="auto"/>
        <w:bottom w:val="none" w:sz="0" w:space="0" w:color="auto"/>
        <w:right w:val="none" w:sz="0" w:space="0" w:color="auto"/>
      </w:divBdr>
    </w:div>
    <w:div w:id="1020469905">
      <w:bodyDiv w:val="1"/>
      <w:marLeft w:val="0"/>
      <w:marRight w:val="0"/>
      <w:marTop w:val="0"/>
      <w:marBottom w:val="0"/>
      <w:divBdr>
        <w:top w:val="none" w:sz="0" w:space="0" w:color="auto"/>
        <w:left w:val="none" w:sz="0" w:space="0" w:color="auto"/>
        <w:bottom w:val="none" w:sz="0" w:space="0" w:color="auto"/>
        <w:right w:val="none" w:sz="0" w:space="0" w:color="auto"/>
      </w:divBdr>
    </w:div>
    <w:div w:id="1038700035">
      <w:bodyDiv w:val="1"/>
      <w:marLeft w:val="0"/>
      <w:marRight w:val="0"/>
      <w:marTop w:val="0"/>
      <w:marBottom w:val="0"/>
      <w:divBdr>
        <w:top w:val="none" w:sz="0" w:space="0" w:color="auto"/>
        <w:left w:val="none" w:sz="0" w:space="0" w:color="auto"/>
        <w:bottom w:val="none" w:sz="0" w:space="0" w:color="auto"/>
        <w:right w:val="none" w:sz="0" w:space="0" w:color="auto"/>
      </w:divBdr>
    </w:div>
    <w:div w:id="1040208314">
      <w:bodyDiv w:val="1"/>
      <w:marLeft w:val="0"/>
      <w:marRight w:val="0"/>
      <w:marTop w:val="0"/>
      <w:marBottom w:val="0"/>
      <w:divBdr>
        <w:top w:val="none" w:sz="0" w:space="0" w:color="auto"/>
        <w:left w:val="none" w:sz="0" w:space="0" w:color="auto"/>
        <w:bottom w:val="none" w:sz="0" w:space="0" w:color="auto"/>
        <w:right w:val="none" w:sz="0" w:space="0" w:color="auto"/>
      </w:divBdr>
    </w:div>
    <w:div w:id="1043558218">
      <w:bodyDiv w:val="1"/>
      <w:marLeft w:val="0"/>
      <w:marRight w:val="0"/>
      <w:marTop w:val="0"/>
      <w:marBottom w:val="0"/>
      <w:divBdr>
        <w:top w:val="none" w:sz="0" w:space="0" w:color="auto"/>
        <w:left w:val="none" w:sz="0" w:space="0" w:color="auto"/>
        <w:bottom w:val="none" w:sz="0" w:space="0" w:color="auto"/>
        <w:right w:val="none" w:sz="0" w:space="0" w:color="auto"/>
      </w:divBdr>
    </w:div>
    <w:div w:id="1050227873">
      <w:bodyDiv w:val="1"/>
      <w:marLeft w:val="0"/>
      <w:marRight w:val="0"/>
      <w:marTop w:val="0"/>
      <w:marBottom w:val="0"/>
      <w:divBdr>
        <w:top w:val="none" w:sz="0" w:space="0" w:color="auto"/>
        <w:left w:val="none" w:sz="0" w:space="0" w:color="auto"/>
        <w:bottom w:val="none" w:sz="0" w:space="0" w:color="auto"/>
        <w:right w:val="none" w:sz="0" w:space="0" w:color="auto"/>
      </w:divBdr>
    </w:div>
    <w:div w:id="1054309386">
      <w:bodyDiv w:val="1"/>
      <w:marLeft w:val="0"/>
      <w:marRight w:val="0"/>
      <w:marTop w:val="0"/>
      <w:marBottom w:val="0"/>
      <w:divBdr>
        <w:top w:val="none" w:sz="0" w:space="0" w:color="auto"/>
        <w:left w:val="none" w:sz="0" w:space="0" w:color="auto"/>
        <w:bottom w:val="none" w:sz="0" w:space="0" w:color="auto"/>
        <w:right w:val="none" w:sz="0" w:space="0" w:color="auto"/>
      </w:divBdr>
    </w:div>
    <w:div w:id="1055930580">
      <w:bodyDiv w:val="1"/>
      <w:marLeft w:val="0"/>
      <w:marRight w:val="0"/>
      <w:marTop w:val="0"/>
      <w:marBottom w:val="0"/>
      <w:divBdr>
        <w:top w:val="none" w:sz="0" w:space="0" w:color="auto"/>
        <w:left w:val="none" w:sz="0" w:space="0" w:color="auto"/>
        <w:bottom w:val="none" w:sz="0" w:space="0" w:color="auto"/>
        <w:right w:val="none" w:sz="0" w:space="0" w:color="auto"/>
      </w:divBdr>
    </w:div>
    <w:div w:id="1056859747">
      <w:bodyDiv w:val="1"/>
      <w:marLeft w:val="0"/>
      <w:marRight w:val="0"/>
      <w:marTop w:val="0"/>
      <w:marBottom w:val="0"/>
      <w:divBdr>
        <w:top w:val="none" w:sz="0" w:space="0" w:color="auto"/>
        <w:left w:val="none" w:sz="0" w:space="0" w:color="auto"/>
        <w:bottom w:val="none" w:sz="0" w:space="0" w:color="auto"/>
        <w:right w:val="none" w:sz="0" w:space="0" w:color="auto"/>
      </w:divBdr>
    </w:div>
    <w:div w:id="1061096034">
      <w:bodyDiv w:val="1"/>
      <w:marLeft w:val="0"/>
      <w:marRight w:val="0"/>
      <w:marTop w:val="0"/>
      <w:marBottom w:val="0"/>
      <w:divBdr>
        <w:top w:val="none" w:sz="0" w:space="0" w:color="auto"/>
        <w:left w:val="none" w:sz="0" w:space="0" w:color="auto"/>
        <w:bottom w:val="none" w:sz="0" w:space="0" w:color="auto"/>
        <w:right w:val="none" w:sz="0" w:space="0" w:color="auto"/>
      </w:divBdr>
    </w:div>
    <w:div w:id="1068578733">
      <w:bodyDiv w:val="1"/>
      <w:marLeft w:val="0"/>
      <w:marRight w:val="0"/>
      <w:marTop w:val="0"/>
      <w:marBottom w:val="0"/>
      <w:divBdr>
        <w:top w:val="none" w:sz="0" w:space="0" w:color="auto"/>
        <w:left w:val="none" w:sz="0" w:space="0" w:color="auto"/>
        <w:bottom w:val="none" w:sz="0" w:space="0" w:color="auto"/>
        <w:right w:val="none" w:sz="0" w:space="0" w:color="auto"/>
      </w:divBdr>
    </w:div>
    <w:div w:id="1071391912">
      <w:bodyDiv w:val="1"/>
      <w:marLeft w:val="0"/>
      <w:marRight w:val="0"/>
      <w:marTop w:val="0"/>
      <w:marBottom w:val="0"/>
      <w:divBdr>
        <w:top w:val="none" w:sz="0" w:space="0" w:color="auto"/>
        <w:left w:val="none" w:sz="0" w:space="0" w:color="auto"/>
        <w:bottom w:val="none" w:sz="0" w:space="0" w:color="auto"/>
        <w:right w:val="none" w:sz="0" w:space="0" w:color="auto"/>
      </w:divBdr>
    </w:div>
    <w:div w:id="1080299432">
      <w:bodyDiv w:val="1"/>
      <w:marLeft w:val="0"/>
      <w:marRight w:val="0"/>
      <w:marTop w:val="0"/>
      <w:marBottom w:val="0"/>
      <w:divBdr>
        <w:top w:val="none" w:sz="0" w:space="0" w:color="auto"/>
        <w:left w:val="none" w:sz="0" w:space="0" w:color="auto"/>
        <w:bottom w:val="none" w:sz="0" w:space="0" w:color="auto"/>
        <w:right w:val="none" w:sz="0" w:space="0" w:color="auto"/>
      </w:divBdr>
    </w:div>
    <w:div w:id="1080635921">
      <w:bodyDiv w:val="1"/>
      <w:marLeft w:val="0"/>
      <w:marRight w:val="0"/>
      <w:marTop w:val="0"/>
      <w:marBottom w:val="0"/>
      <w:divBdr>
        <w:top w:val="none" w:sz="0" w:space="0" w:color="auto"/>
        <w:left w:val="none" w:sz="0" w:space="0" w:color="auto"/>
        <w:bottom w:val="none" w:sz="0" w:space="0" w:color="auto"/>
        <w:right w:val="none" w:sz="0" w:space="0" w:color="auto"/>
      </w:divBdr>
    </w:div>
    <w:div w:id="1089930985">
      <w:bodyDiv w:val="1"/>
      <w:marLeft w:val="0"/>
      <w:marRight w:val="0"/>
      <w:marTop w:val="0"/>
      <w:marBottom w:val="0"/>
      <w:divBdr>
        <w:top w:val="none" w:sz="0" w:space="0" w:color="auto"/>
        <w:left w:val="none" w:sz="0" w:space="0" w:color="auto"/>
        <w:bottom w:val="none" w:sz="0" w:space="0" w:color="auto"/>
        <w:right w:val="none" w:sz="0" w:space="0" w:color="auto"/>
      </w:divBdr>
    </w:div>
    <w:div w:id="1093478290">
      <w:bodyDiv w:val="1"/>
      <w:marLeft w:val="0"/>
      <w:marRight w:val="0"/>
      <w:marTop w:val="0"/>
      <w:marBottom w:val="0"/>
      <w:divBdr>
        <w:top w:val="none" w:sz="0" w:space="0" w:color="auto"/>
        <w:left w:val="none" w:sz="0" w:space="0" w:color="auto"/>
        <w:bottom w:val="none" w:sz="0" w:space="0" w:color="auto"/>
        <w:right w:val="none" w:sz="0" w:space="0" w:color="auto"/>
      </w:divBdr>
    </w:div>
    <w:div w:id="1099443643">
      <w:bodyDiv w:val="1"/>
      <w:marLeft w:val="0"/>
      <w:marRight w:val="0"/>
      <w:marTop w:val="0"/>
      <w:marBottom w:val="0"/>
      <w:divBdr>
        <w:top w:val="none" w:sz="0" w:space="0" w:color="auto"/>
        <w:left w:val="none" w:sz="0" w:space="0" w:color="auto"/>
        <w:bottom w:val="none" w:sz="0" w:space="0" w:color="auto"/>
        <w:right w:val="none" w:sz="0" w:space="0" w:color="auto"/>
      </w:divBdr>
    </w:div>
    <w:div w:id="1105686277">
      <w:bodyDiv w:val="1"/>
      <w:marLeft w:val="0"/>
      <w:marRight w:val="0"/>
      <w:marTop w:val="0"/>
      <w:marBottom w:val="0"/>
      <w:divBdr>
        <w:top w:val="none" w:sz="0" w:space="0" w:color="auto"/>
        <w:left w:val="none" w:sz="0" w:space="0" w:color="auto"/>
        <w:bottom w:val="none" w:sz="0" w:space="0" w:color="auto"/>
        <w:right w:val="none" w:sz="0" w:space="0" w:color="auto"/>
      </w:divBdr>
    </w:div>
    <w:div w:id="1111824865">
      <w:bodyDiv w:val="1"/>
      <w:marLeft w:val="0"/>
      <w:marRight w:val="0"/>
      <w:marTop w:val="0"/>
      <w:marBottom w:val="0"/>
      <w:divBdr>
        <w:top w:val="none" w:sz="0" w:space="0" w:color="auto"/>
        <w:left w:val="none" w:sz="0" w:space="0" w:color="auto"/>
        <w:bottom w:val="none" w:sz="0" w:space="0" w:color="auto"/>
        <w:right w:val="none" w:sz="0" w:space="0" w:color="auto"/>
      </w:divBdr>
    </w:div>
    <w:div w:id="1112751497">
      <w:bodyDiv w:val="1"/>
      <w:marLeft w:val="0"/>
      <w:marRight w:val="0"/>
      <w:marTop w:val="0"/>
      <w:marBottom w:val="0"/>
      <w:divBdr>
        <w:top w:val="none" w:sz="0" w:space="0" w:color="auto"/>
        <w:left w:val="none" w:sz="0" w:space="0" w:color="auto"/>
        <w:bottom w:val="none" w:sz="0" w:space="0" w:color="auto"/>
        <w:right w:val="none" w:sz="0" w:space="0" w:color="auto"/>
      </w:divBdr>
    </w:div>
    <w:div w:id="1113675744">
      <w:bodyDiv w:val="1"/>
      <w:marLeft w:val="0"/>
      <w:marRight w:val="0"/>
      <w:marTop w:val="0"/>
      <w:marBottom w:val="0"/>
      <w:divBdr>
        <w:top w:val="none" w:sz="0" w:space="0" w:color="auto"/>
        <w:left w:val="none" w:sz="0" w:space="0" w:color="auto"/>
        <w:bottom w:val="none" w:sz="0" w:space="0" w:color="auto"/>
        <w:right w:val="none" w:sz="0" w:space="0" w:color="auto"/>
      </w:divBdr>
    </w:div>
    <w:div w:id="1117213033">
      <w:bodyDiv w:val="1"/>
      <w:marLeft w:val="0"/>
      <w:marRight w:val="0"/>
      <w:marTop w:val="0"/>
      <w:marBottom w:val="0"/>
      <w:divBdr>
        <w:top w:val="none" w:sz="0" w:space="0" w:color="auto"/>
        <w:left w:val="none" w:sz="0" w:space="0" w:color="auto"/>
        <w:bottom w:val="none" w:sz="0" w:space="0" w:color="auto"/>
        <w:right w:val="none" w:sz="0" w:space="0" w:color="auto"/>
      </w:divBdr>
    </w:div>
    <w:div w:id="1117334517">
      <w:bodyDiv w:val="1"/>
      <w:marLeft w:val="0"/>
      <w:marRight w:val="0"/>
      <w:marTop w:val="0"/>
      <w:marBottom w:val="0"/>
      <w:divBdr>
        <w:top w:val="none" w:sz="0" w:space="0" w:color="auto"/>
        <w:left w:val="none" w:sz="0" w:space="0" w:color="auto"/>
        <w:bottom w:val="none" w:sz="0" w:space="0" w:color="auto"/>
        <w:right w:val="none" w:sz="0" w:space="0" w:color="auto"/>
      </w:divBdr>
    </w:div>
    <w:div w:id="1127353997">
      <w:bodyDiv w:val="1"/>
      <w:marLeft w:val="0"/>
      <w:marRight w:val="0"/>
      <w:marTop w:val="0"/>
      <w:marBottom w:val="0"/>
      <w:divBdr>
        <w:top w:val="none" w:sz="0" w:space="0" w:color="auto"/>
        <w:left w:val="none" w:sz="0" w:space="0" w:color="auto"/>
        <w:bottom w:val="none" w:sz="0" w:space="0" w:color="auto"/>
        <w:right w:val="none" w:sz="0" w:space="0" w:color="auto"/>
      </w:divBdr>
    </w:div>
    <w:div w:id="1127354599">
      <w:bodyDiv w:val="1"/>
      <w:marLeft w:val="0"/>
      <w:marRight w:val="0"/>
      <w:marTop w:val="0"/>
      <w:marBottom w:val="0"/>
      <w:divBdr>
        <w:top w:val="none" w:sz="0" w:space="0" w:color="auto"/>
        <w:left w:val="none" w:sz="0" w:space="0" w:color="auto"/>
        <w:bottom w:val="none" w:sz="0" w:space="0" w:color="auto"/>
        <w:right w:val="none" w:sz="0" w:space="0" w:color="auto"/>
      </w:divBdr>
    </w:div>
    <w:div w:id="1132210683">
      <w:bodyDiv w:val="1"/>
      <w:marLeft w:val="0"/>
      <w:marRight w:val="0"/>
      <w:marTop w:val="0"/>
      <w:marBottom w:val="0"/>
      <w:divBdr>
        <w:top w:val="none" w:sz="0" w:space="0" w:color="auto"/>
        <w:left w:val="none" w:sz="0" w:space="0" w:color="auto"/>
        <w:bottom w:val="none" w:sz="0" w:space="0" w:color="auto"/>
        <w:right w:val="none" w:sz="0" w:space="0" w:color="auto"/>
      </w:divBdr>
    </w:div>
    <w:div w:id="1132791088">
      <w:bodyDiv w:val="1"/>
      <w:marLeft w:val="0"/>
      <w:marRight w:val="0"/>
      <w:marTop w:val="0"/>
      <w:marBottom w:val="0"/>
      <w:divBdr>
        <w:top w:val="none" w:sz="0" w:space="0" w:color="auto"/>
        <w:left w:val="none" w:sz="0" w:space="0" w:color="auto"/>
        <w:bottom w:val="none" w:sz="0" w:space="0" w:color="auto"/>
        <w:right w:val="none" w:sz="0" w:space="0" w:color="auto"/>
      </w:divBdr>
    </w:div>
    <w:div w:id="1148327495">
      <w:bodyDiv w:val="1"/>
      <w:marLeft w:val="0"/>
      <w:marRight w:val="0"/>
      <w:marTop w:val="0"/>
      <w:marBottom w:val="0"/>
      <w:divBdr>
        <w:top w:val="none" w:sz="0" w:space="0" w:color="auto"/>
        <w:left w:val="none" w:sz="0" w:space="0" w:color="auto"/>
        <w:bottom w:val="none" w:sz="0" w:space="0" w:color="auto"/>
        <w:right w:val="none" w:sz="0" w:space="0" w:color="auto"/>
      </w:divBdr>
    </w:div>
    <w:div w:id="1153135741">
      <w:bodyDiv w:val="1"/>
      <w:marLeft w:val="0"/>
      <w:marRight w:val="0"/>
      <w:marTop w:val="0"/>
      <w:marBottom w:val="0"/>
      <w:divBdr>
        <w:top w:val="none" w:sz="0" w:space="0" w:color="auto"/>
        <w:left w:val="none" w:sz="0" w:space="0" w:color="auto"/>
        <w:bottom w:val="none" w:sz="0" w:space="0" w:color="auto"/>
        <w:right w:val="none" w:sz="0" w:space="0" w:color="auto"/>
      </w:divBdr>
    </w:div>
    <w:div w:id="1154103011">
      <w:bodyDiv w:val="1"/>
      <w:marLeft w:val="0"/>
      <w:marRight w:val="0"/>
      <w:marTop w:val="0"/>
      <w:marBottom w:val="0"/>
      <w:divBdr>
        <w:top w:val="none" w:sz="0" w:space="0" w:color="auto"/>
        <w:left w:val="none" w:sz="0" w:space="0" w:color="auto"/>
        <w:bottom w:val="none" w:sz="0" w:space="0" w:color="auto"/>
        <w:right w:val="none" w:sz="0" w:space="0" w:color="auto"/>
      </w:divBdr>
    </w:div>
    <w:div w:id="1157648394">
      <w:bodyDiv w:val="1"/>
      <w:marLeft w:val="0"/>
      <w:marRight w:val="0"/>
      <w:marTop w:val="0"/>
      <w:marBottom w:val="0"/>
      <w:divBdr>
        <w:top w:val="none" w:sz="0" w:space="0" w:color="auto"/>
        <w:left w:val="none" w:sz="0" w:space="0" w:color="auto"/>
        <w:bottom w:val="none" w:sz="0" w:space="0" w:color="auto"/>
        <w:right w:val="none" w:sz="0" w:space="0" w:color="auto"/>
      </w:divBdr>
    </w:div>
    <w:div w:id="1168790509">
      <w:bodyDiv w:val="1"/>
      <w:marLeft w:val="0"/>
      <w:marRight w:val="0"/>
      <w:marTop w:val="0"/>
      <w:marBottom w:val="0"/>
      <w:divBdr>
        <w:top w:val="none" w:sz="0" w:space="0" w:color="auto"/>
        <w:left w:val="none" w:sz="0" w:space="0" w:color="auto"/>
        <w:bottom w:val="none" w:sz="0" w:space="0" w:color="auto"/>
        <w:right w:val="none" w:sz="0" w:space="0" w:color="auto"/>
      </w:divBdr>
    </w:div>
    <w:div w:id="1170831983">
      <w:bodyDiv w:val="1"/>
      <w:marLeft w:val="0"/>
      <w:marRight w:val="0"/>
      <w:marTop w:val="0"/>
      <w:marBottom w:val="0"/>
      <w:divBdr>
        <w:top w:val="none" w:sz="0" w:space="0" w:color="auto"/>
        <w:left w:val="none" w:sz="0" w:space="0" w:color="auto"/>
        <w:bottom w:val="none" w:sz="0" w:space="0" w:color="auto"/>
        <w:right w:val="none" w:sz="0" w:space="0" w:color="auto"/>
      </w:divBdr>
    </w:div>
    <w:div w:id="1173715911">
      <w:bodyDiv w:val="1"/>
      <w:marLeft w:val="0"/>
      <w:marRight w:val="0"/>
      <w:marTop w:val="0"/>
      <w:marBottom w:val="0"/>
      <w:divBdr>
        <w:top w:val="none" w:sz="0" w:space="0" w:color="auto"/>
        <w:left w:val="none" w:sz="0" w:space="0" w:color="auto"/>
        <w:bottom w:val="none" w:sz="0" w:space="0" w:color="auto"/>
        <w:right w:val="none" w:sz="0" w:space="0" w:color="auto"/>
      </w:divBdr>
    </w:div>
    <w:div w:id="1185826824">
      <w:bodyDiv w:val="1"/>
      <w:marLeft w:val="0"/>
      <w:marRight w:val="0"/>
      <w:marTop w:val="0"/>
      <w:marBottom w:val="0"/>
      <w:divBdr>
        <w:top w:val="none" w:sz="0" w:space="0" w:color="auto"/>
        <w:left w:val="none" w:sz="0" w:space="0" w:color="auto"/>
        <w:bottom w:val="none" w:sz="0" w:space="0" w:color="auto"/>
        <w:right w:val="none" w:sz="0" w:space="0" w:color="auto"/>
      </w:divBdr>
    </w:div>
    <w:div w:id="1193111429">
      <w:bodyDiv w:val="1"/>
      <w:marLeft w:val="0"/>
      <w:marRight w:val="0"/>
      <w:marTop w:val="0"/>
      <w:marBottom w:val="0"/>
      <w:divBdr>
        <w:top w:val="none" w:sz="0" w:space="0" w:color="auto"/>
        <w:left w:val="none" w:sz="0" w:space="0" w:color="auto"/>
        <w:bottom w:val="none" w:sz="0" w:space="0" w:color="auto"/>
        <w:right w:val="none" w:sz="0" w:space="0" w:color="auto"/>
      </w:divBdr>
    </w:div>
    <w:div w:id="1193763652">
      <w:bodyDiv w:val="1"/>
      <w:marLeft w:val="0"/>
      <w:marRight w:val="0"/>
      <w:marTop w:val="0"/>
      <w:marBottom w:val="0"/>
      <w:divBdr>
        <w:top w:val="none" w:sz="0" w:space="0" w:color="auto"/>
        <w:left w:val="none" w:sz="0" w:space="0" w:color="auto"/>
        <w:bottom w:val="none" w:sz="0" w:space="0" w:color="auto"/>
        <w:right w:val="none" w:sz="0" w:space="0" w:color="auto"/>
      </w:divBdr>
    </w:div>
    <w:div w:id="1196041641">
      <w:bodyDiv w:val="1"/>
      <w:marLeft w:val="0"/>
      <w:marRight w:val="0"/>
      <w:marTop w:val="0"/>
      <w:marBottom w:val="0"/>
      <w:divBdr>
        <w:top w:val="none" w:sz="0" w:space="0" w:color="auto"/>
        <w:left w:val="none" w:sz="0" w:space="0" w:color="auto"/>
        <w:bottom w:val="none" w:sz="0" w:space="0" w:color="auto"/>
        <w:right w:val="none" w:sz="0" w:space="0" w:color="auto"/>
      </w:divBdr>
    </w:div>
    <w:div w:id="1200163917">
      <w:bodyDiv w:val="1"/>
      <w:marLeft w:val="0"/>
      <w:marRight w:val="0"/>
      <w:marTop w:val="0"/>
      <w:marBottom w:val="0"/>
      <w:divBdr>
        <w:top w:val="none" w:sz="0" w:space="0" w:color="auto"/>
        <w:left w:val="none" w:sz="0" w:space="0" w:color="auto"/>
        <w:bottom w:val="none" w:sz="0" w:space="0" w:color="auto"/>
        <w:right w:val="none" w:sz="0" w:space="0" w:color="auto"/>
      </w:divBdr>
    </w:div>
    <w:div w:id="1204708802">
      <w:bodyDiv w:val="1"/>
      <w:marLeft w:val="0"/>
      <w:marRight w:val="0"/>
      <w:marTop w:val="0"/>
      <w:marBottom w:val="0"/>
      <w:divBdr>
        <w:top w:val="none" w:sz="0" w:space="0" w:color="auto"/>
        <w:left w:val="none" w:sz="0" w:space="0" w:color="auto"/>
        <w:bottom w:val="none" w:sz="0" w:space="0" w:color="auto"/>
        <w:right w:val="none" w:sz="0" w:space="0" w:color="auto"/>
      </w:divBdr>
    </w:div>
    <w:div w:id="1205211740">
      <w:bodyDiv w:val="1"/>
      <w:marLeft w:val="0"/>
      <w:marRight w:val="0"/>
      <w:marTop w:val="0"/>
      <w:marBottom w:val="0"/>
      <w:divBdr>
        <w:top w:val="none" w:sz="0" w:space="0" w:color="auto"/>
        <w:left w:val="none" w:sz="0" w:space="0" w:color="auto"/>
        <w:bottom w:val="none" w:sz="0" w:space="0" w:color="auto"/>
        <w:right w:val="none" w:sz="0" w:space="0" w:color="auto"/>
      </w:divBdr>
    </w:div>
    <w:div w:id="1205748665">
      <w:bodyDiv w:val="1"/>
      <w:marLeft w:val="0"/>
      <w:marRight w:val="0"/>
      <w:marTop w:val="0"/>
      <w:marBottom w:val="0"/>
      <w:divBdr>
        <w:top w:val="none" w:sz="0" w:space="0" w:color="auto"/>
        <w:left w:val="none" w:sz="0" w:space="0" w:color="auto"/>
        <w:bottom w:val="none" w:sz="0" w:space="0" w:color="auto"/>
        <w:right w:val="none" w:sz="0" w:space="0" w:color="auto"/>
      </w:divBdr>
    </w:div>
    <w:div w:id="1225795153">
      <w:bodyDiv w:val="1"/>
      <w:marLeft w:val="0"/>
      <w:marRight w:val="0"/>
      <w:marTop w:val="0"/>
      <w:marBottom w:val="0"/>
      <w:divBdr>
        <w:top w:val="none" w:sz="0" w:space="0" w:color="auto"/>
        <w:left w:val="none" w:sz="0" w:space="0" w:color="auto"/>
        <w:bottom w:val="none" w:sz="0" w:space="0" w:color="auto"/>
        <w:right w:val="none" w:sz="0" w:space="0" w:color="auto"/>
      </w:divBdr>
    </w:div>
    <w:div w:id="1226722007">
      <w:bodyDiv w:val="1"/>
      <w:marLeft w:val="0"/>
      <w:marRight w:val="0"/>
      <w:marTop w:val="0"/>
      <w:marBottom w:val="0"/>
      <w:divBdr>
        <w:top w:val="none" w:sz="0" w:space="0" w:color="auto"/>
        <w:left w:val="none" w:sz="0" w:space="0" w:color="auto"/>
        <w:bottom w:val="none" w:sz="0" w:space="0" w:color="auto"/>
        <w:right w:val="none" w:sz="0" w:space="0" w:color="auto"/>
      </w:divBdr>
    </w:div>
    <w:div w:id="1237545674">
      <w:bodyDiv w:val="1"/>
      <w:marLeft w:val="0"/>
      <w:marRight w:val="0"/>
      <w:marTop w:val="0"/>
      <w:marBottom w:val="0"/>
      <w:divBdr>
        <w:top w:val="none" w:sz="0" w:space="0" w:color="auto"/>
        <w:left w:val="none" w:sz="0" w:space="0" w:color="auto"/>
        <w:bottom w:val="none" w:sz="0" w:space="0" w:color="auto"/>
        <w:right w:val="none" w:sz="0" w:space="0" w:color="auto"/>
      </w:divBdr>
    </w:div>
    <w:div w:id="1241135920">
      <w:bodyDiv w:val="1"/>
      <w:marLeft w:val="0"/>
      <w:marRight w:val="0"/>
      <w:marTop w:val="0"/>
      <w:marBottom w:val="0"/>
      <w:divBdr>
        <w:top w:val="none" w:sz="0" w:space="0" w:color="auto"/>
        <w:left w:val="none" w:sz="0" w:space="0" w:color="auto"/>
        <w:bottom w:val="none" w:sz="0" w:space="0" w:color="auto"/>
        <w:right w:val="none" w:sz="0" w:space="0" w:color="auto"/>
      </w:divBdr>
    </w:div>
    <w:div w:id="1245608855">
      <w:bodyDiv w:val="1"/>
      <w:marLeft w:val="0"/>
      <w:marRight w:val="0"/>
      <w:marTop w:val="0"/>
      <w:marBottom w:val="0"/>
      <w:divBdr>
        <w:top w:val="none" w:sz="0" w:space="0" w:color="auto"/>
        <w:left w:val="none" w:sz="0" w:space="0" w:color="auto"/>
        <w:bottom w:val="none" w:sz="0" w:space="0" w:color="auto"/>
        <w:right w:val="none" w:sz="0" w:space="0" w:color="auto"/>
      </w:divBdr>
    </w:div>
    <w:div w:id="1246693323">
      <w:bodyDiv w:val="1"/>
      <w:marLeft w:val="0"/>
      <w:marRight w:val="0"/>
      <w:marTop w:val="0"/>
      <w:marBottom w:val="0"/>
      <w:divBdr>
        <w:top w:val="none" w:sz="0" w:space="0" w:color="auto"/>
        <w:left w:val="none" w:sz="0" w:space="0" w:color="auto"/>
        <w:bottom w:val="none" w:sz="0" w:space="0" w:color="auto"/>
        <w:right w:val="none" w:sz="0" w:space="0" w:color="auto"/>
      </w:divBdr>
    </w:div>
    <w:div w:id="1247612289">
      <w:bodyDiv w:val="1"/>
      <w:marLeft w:val="0"/>
      <w:marRight w:val="0"/>
      <w:marTop w:val="0"/>
      <w:marBottom w:val="0"/>
      <w:divBdr>
        <w:top w:val="none" w:sz="0" w:space="0" w:color="auto"/>
        <w:left w:val="none" w:sz="0" w:space="0" w:color="auto"/>
        <w:bottom w:val="none" w:sz="0" w:space="0" w:color="auto"/>
        <w:right w:val="none" w:sz="0" w:space="0" w:color="auto"/>
      </w:divBdr>
    </w:div>
    <w:div w:id="1247760788">
      <w:bodyDiv w:val="1"/>
      <w:marLeft w:val="0"/>
      <w:marRight w:val="0"/>
      <w:marTop w:val="0"/>
      <w:marBottom w:val="0"/>
      <w:divBdr>
        <w:top w:val="none" w:sz="0" w:space="0" w:color="auto"/>
        <w:left w:val="none" w:sz="0" w:space="0" w:color="auto"/>
        <w:bottom w:val="none" w:sz="0" w:space="0" w:color="auto"/>
        <w:right w:val="none" w:sz="0" w:space="0" w:color="auto"/>
      </w:divBdr>
    </w:div>
    <w:div w:id="1248491343">
      <w:bodyDiv w:val="1"/>
      <w:marLeft w:val="0"/>
      <w:marRight w:val="0"/>
      <w:marTop w:val="0"/>
      <w:marBottom w:val="0"/>
      <w:divBdr>
        <w:top w:val="none" w:sz="0" w:space="0" w:color="auto"/>
        <w:left w:val="none" w:sz="0" w:space="0" w:color="auto"/>
        <w:bottom w:val="none" w:sz="0" w:space="0" w:color="auto"/>
        <w:right w:val="none" w:sz="0" w:space="0" w:color="auto"/>
      </w:divBdr>
    </w:div>
    <w:div w:id="1248728342">
      <w:bodyDiv w:val="1"/>
      <w:marLeft w:val="0"/>
      <w:marRight w:val="0"/>
      <w:marTop w:val="0"/>
      <w:marBottom w:val="0"/>
      <w:divBdr>
        <w:top w:val="none" w:sz="0" w:space="0" w:color="auto"/>
        <w:left w:val="none" w:sz="0" w:space="0" w:color="auto"/>
        <w:bottom w:val="none" w:sz="0" w:space="0" w:color="auto"/>
        <w:right w:val="none" w:sz="0" w:space="0" w:color="auto"/>
      </w:divBdr>
    </w:div>
    <w:div w:id="1249389165">
      <w:bodyDiv w:val="1"/>
      <w:marLeft w:val="0"/>
      <w:marRight w:val="0"/>
      <w:marTop w:val="0"/>
      <w:marBottom w:val="0"/>
      <w:divBdr>
        <w:top w:val="none" w:sz="0" w:space="0" w:color="auto"/>
        <w:left w:val="none" w:sz="0" w:space="0" w:color="auto"/>
        <w:bottom w:val="none" w:sz="0" w:space="0" w:color="auto"/>
        <w:right w:val="none" w:sz="0" w:space="0" w:color="auto"/>
      </w:divBdr>
    </w:div>
    <w:div w:id="1252932591">
      <w:bodyDiv w:val="1"/>
      <w:marLeft w:val="0"/>
      <w:marRight w:val="0"/>
      <w:marTop w:val="0"/>
      <w:marBottom w:val="0"/>
      <w:divBdr>
        <w:top w:val="none" w:sz="0" w:space="0" w:color="auto"/>
        <w:left w:val="none" w:sz="0" w:space="0" w:color="auto"/>
        <w:bottom w:val="none" w:sz="0" w:space="0" w:color="auto"/>
        <w:right w:val="none" w:sz="0" w:space="0" w:color="auto"/>
      </w:divBdr>
    </w:div>
    <w:div w:id="1253663547">
      <w:bodyDiv w:val="1"/>
      <w:marLeft w:val="0"/>
      <w:marRight w:val="0"/>
      <w:marTop w:val="0"/>
      <w:marBottom w:val="0"/>
      <w:divBdr>
        <w:top w:val="none" w:sz="0" w:space="0" w:color="auto"/>
        <w:left w:val="none" w:sz="0" w:space="0" w:color="auto"/>
        <w:bottom w:val="none" w:sz="0" w:space="0" w:color="auto"/>
        <w:right w:val="none" w:sz="0" w:space="0" w:color="auto"/>
      </w:divBdr>
    </w:div>
    <w:div w:id="1257710299">
      <w:bodyDiv w:val="1"/>
      <w:marLeft w:val="0"/>
      <w:marRight w:val="0"/>
      <w:marTop w:val="0"/>
      <w:marBottom w:val="0"/>
      <w:divBdr>
        <w:top w:val="none" w:sz="0" w:space="0" w:color="auto"/>
        <w:left w:val="none" w:sz="0" w:space="0" w:color="auto"/>
        <w:bottom w:val="none" w:sz="0" w:space="0" w:color="auto"/>
        <w:right w:val="none" w:sz="0" w:space="0" w:color="auto"/>
      </w:divBdr>
    </w:div>
    <w:div w:id="1262952737">
      <w:bodyDiv w:val="1"/>
      <w:marLeft w:val="0"/>
      <w:marRight w:val="0"/>
      <w:marTop w:val="0"/>
      <w:marBottom w:val="0"/>
      <w:divBdr>
        <w:top w:val="none" w:sz="0" w:space="0" w:color="auto"/>
        <w:left w:val="none" w:sz="0" w:space="0" w:color="auto"/>
        <w:bottom w:val="none" w:sz="0" w:space="0" w:color="auto"/>
        <w:right w:val="none" w:sz="0" w:space="0" w:color="auto"/>
      </w:divBdr>
    </w:div>
    <w:div w:id="1265724006">
      <w:bodyDiv w:val="1"/>
      <w:marLeft w:val="0"/>
      <w:marRight w:val="0"/>
      <w:marTop w:val="0"/>
      <w:marBottom w:val="0"/>
      <w:divBdr>
        <w:top w:val="none" w:sz="0" w:space="0" w:color="auto"/>
        <w:left w:val="none" w:sz="0" w:space="0" w:color="auto"/>
        <w:bottom w:val="none" w:sz="0" w:space="0" w:color="auto"/>
        <w:right w:val="none" w:sz="0" w:space="0" w:color="auto"/>
      </w:divBdr>
    </w:div>
    <w:div w:id="1269047946">
      <w:bodyDiv w:val="1"/>
      <w:marLeft w:val="0"/>
      <w:marRight w:val="0"/>
      <w:marTop w:val="0"/>
      <w:marBottom w:val="0"/>
      <w:divBdr>
        <w:top w:val="none" w:sz="0" w:space="0" w:color="auto"/>
        <w:left w:val="none" w:sz="0" w:space="0" w:color="auto"/>
        <w:bottom w:val="none" w:sz="0" w:space="0" w:color="auto"/>
        <w:right w:val="none" w:sz="0" w:space="0" w:color="auto"/>
      </w:divBdr>
    </w:div>
    <w:div w:id="1274749410">
      <w:bodyDiv w:val="1"/>
      <w:marLeft w:val="0"/>
      <w:marRight w:val="0"/>
      <w:marTop w:val="0"/>
      <w:marBottom w:val="0"/>
      <w:divBdr>
        <w:top w:val="none" w:sz="0" w:space="0" w:color="auto"/>
        <w:left w:val="none" w:sz="0" w:space="0" w:color="auto"/>
        <w:bottom w:val="none" w:sz="0" w:space="0" w:color="auto"/>
        <w:right w:val="none" w:sz="0" w:space="0" w:color="auto"/>
      </w:divBdr>
    </w:div>
    <w:div w:id="1281572175">
      <w:bodyDiv w:val="1"/>
      <w:marLeft w:val="0"/>
      <w:marRight w:val="0"/>
      <w:marTop w:val="0"/>
      <w:marBottom w:val="0"/>
      <w:divBdr>
        <w:top w:val="none" w:sz="0" w:space="0" w:color="auto"/>
        <w:left w:val="none" w:sz="0" w:space="0" w:color="auto"/>
        <w:bottom w:val="none" w:sz="0" w:space="0" w:color="auto"/>
        <w:right w:val="none" w:sz="0" w:space="0" w:color="auto"/>
      </w:divBdr>
    </w:div>
    <w:div w:id="1282567880">
      <w:bodyDiv w:val="1"/>
      <w:marLeft w:val="0"/>
      <w:marRight w:val="0"/>
      <w:marTop w:val="0"/>
      <w:marBottom w:val="0"/>
      <w:divBdr>
        <w:top w:val="none" w:sz="0" w:space="0" w:color="auto"/>
        <w:left w:val="none" w:sz="0" w:space="0" w:color="auto"/>
        <w:bottom w:val="none" w:sz="0" w:space="0" w:color="auto"/>
        <w:right w:val="none" w:sz="0" w:space="0" w:color="auto"/>
      </w:divBdr>
    </w:div>
    <w:div w:id="1298873005">
      <w:bodyDiv w:val="1"/>
      <w:marLeft w:val="0"/>
      <w:marRight w:val="0"/>
      <w:marTop w:val="0"/>
      <w:marBottom w:val="0"/>
      <w:divBdr>
        <w:top w:val="none" w:sz="0" w:space="0" w:color="auto"/>
        <w:left w:val="none" w:sz="0" w:space="0" w:color="auto"/>
        <w:bottom w:val="none" w:sz="0" w:space="0" w:color="auto"/>
        <w:right w:val="none" w:sz="0" w:space="0" w:color="auto"/>
      </w:divBdr>
    </w:div>
    <w:div w:id="1299801740">
      <w:bodyDiv w:val="1"/>
      <w:marLeft w:val="0"/>
      <w:marRight w:val="0"/>
      <w:marTop w:val="0"/>
      <w:marBottom w:val="0"/>
      <w:divBdr>
        <w:top w:val="none" w:sz="0" w:space="0" w:color="auto"/>
        <w:left w:val="none" w:sz="0" w:space="0" w:color="auto"/>
        <w:bottom w:val="none" w:sz="0" w:space="0" w:color="auto"/>
        <w:right w:val="none" w:sz="0" w:space="0" w:color="auto"/>
      </w:divBdr>
    </w:div>
    <w:div w:id="1306273333">
      <w:bodyDiv w:val="1"/>
      <w:marLeft w:val="0"/>
      <w:marRight w:val="0"/>
      <w:marTop w:val="0"/>
      <w:marBottom w:val="0"/>
      <w:divBdr>
        <w:top w:val="none" w:sz="0" w:space="0" w:color="auto"/>
        <w:left w:val="none" w:sz="0" w:space="0" w:color="auto"/>
        <w:bottom w:val="none" w:sz="0" w:space="0" w:color="auto"/>
        <w:right w:val="none" w:sz="0" w:space="0" w:color="auto"/>
      </w:divBdr>
    </w:div>
    <w:div w:id="1313680410">
      <w:bodyDiv w:val="1"/>
      <w:marLeft w:val="0"/>
      <w:marRight w:val="0"/>
      <w:marTop w:val="0"/>
      <w:marBottom w:val="0"/>
      <w:divBdr>
        <w:top w:val="none" w:sz="0" w:space="0" w:color="auto"/>
        <w:left w:val="none" w:sz="0" w:space="0" w:color="auto"/>
        <w:bottom w:val="none" w:sz="0" w:space="0" w:color="auto"/>
        <w:right w:val="none" w:sz="0" w:space="0" w:color="auto"/>
      </w:divBdr>
    </w:div>
    <w:div w:id="1315794649">
      <w:bodyDiv w:val="1"/>
      <w:marLeft w:val="0"/>
      <w:marRight w:val="0"/>
      <w:marTop w:val="0"/>
      <w:marBottom w:val="0"/>
      <w:divBdr>
        <w:top w:val="none" w:sz="0" w:space="0" w:color="auto"/>
        <w:left w:val="none" w:sz="0" w:space="0" w:color="auto"/>
        <w:bottom w:val="none" w:sz="0" w:space="0" w:color="auto"/>
        <w:right w:val="none" w:sz="0" w:space="0" w:color="auto"/>
      </w:divBdr>
    </w:div>
    <w:div w:id="1319764939">
      <w:bodyDiv w:val="1"/>
      <w:marLeft w:val="0"/>
      <w:marRight w:val="0"/>
      <w:marTop w:val="0"/>
      <w:marBottom w:val="0"/>
      <w:divBdr>
        <w:top w:val="none" w:sz="0" w:space="0" w:color="auto"/>
        <w:left w:val="none" w:sz="0" w:space="0" w:color="auto"/>
        <w:bottom w:val="none" w:sz="0" w:space="0" w:color="auto"/>
        <w:right w:val="none" w:sz="0" w:space="0" w:color="auto"/>
      </w:divBdr>
    </w:div>
    <w:div w:id="1322004405">
      <w:bodyDiv w:val="1"/>
      <w:marLeft w:val="0"/>
      <w:marRight w:val="0"/>
      <w:marTop w:val="0"/>
      <w:marBottom w:val="0"/>
      <w:divBdr>
        <w:top w:val="none" w:sz="0" w:space="0" w:color="auto"/>
        <w:left w:val="none" w:sz="0" w:space="0" w:color="auto"/>
        <w:bottom w:val="none" w:sz="0" w:space="0" w:color="auto"/>
        <w:right w:val="none" w:sz="0" w:space="0" w:color="auto"/>
      </w:divBdr>
    </w:div>
    <w:div w:id="1335956277">
      <w:bodyDiv w:val="1"/>
      <w:marLeft w:val="0"/>
      <w:marRight w:val="0"/>
      <w:marTop w:val="0"/>
      <w:marBottom w:val="0"/>
      <w:divBdr>
        <w:top w:val="none" w:sz="0" w:space="0" w:color="auto"/>
        <w:left w:val="none" w:sz="0" w:space="0" w:color="auto"/>
        <w:bottom w:val="none" w:sz="0" w:space="0" w:color="auto"/>
        <w:right w:val="none" w:sz="0" w:space="0" w:color="auto"/>
      </w:divBdr>
    </w:div>
    <w:div w:id="1341198625">
      <w:bodyDiv w:val="1"/>
      <w:marLeft w:val="0"/>
      <w:marRight w:val="0"/>
      <w:marTop w:val="0"/>
      <w:marBottom w:val="0"/>
      <w:divBdr>
        <w:top w:val="none" w:sz="0" w:space="0" w:color="auto"/>
        <w:left w:val="none" w:sz="0" w:space="0" w:color="auto"/>
        <w:bottom w:val="none" w:sz="0" w:space="0" w:color="auto"/>
        <w:right w:val="none" w:sz="0" w:space="0" w:color="auto"/>
      </w:divBdr>
    </w:div>
    <w:div w:id="1346595321">
      <w:bodyDiv w:val="1"/>
      <w:marLeft w:val="0"/>
      <w:marRight w:val="0"/>
      <w:marTop w:val="0"/>
      <w:marBottom w:val="0"/>
      <w:divBdr>
        <w:top w:val="none" w:sz="0" w:space="0" w:color="auto"/>
        <w:left w:val="none" w:sz="0" w:space="0" w:color="auto"/>
        <w:bottom w:val="none" w:sz="0" w:space="0" w:color="auto"/>
        <w:right w:val="none" w:sz="0" w:space="0" w:color="auto"/>
      </w:divBdr>
    </w:div>
    <w:div w:id="1346782770">
      <w:bodyDiv w:val="1"/>
      <w:marLeft w:val="0"/>
      <w:marRight w:val="0"/>
      <w:marTop w:val="0"/>
      <w:marBottom w:val="0"/>
      <w:divBdr>
        <w:top w:val="none" w:sz="0" w:space="0" w:color="auto"/>
        <w:left w:val="none" w:sz="0" w:space="0" w:color="auto"/>
        <w:bottom w:val="none" w:sz="0" w:space="0" w:color="auto"/>
        <w:right w:val="none" w:sz="0" w:space="0" w:color="auto"/>
      </w:divBdr>
    </w:div>
    <w:div w:id="1347904039">
      <w:bodyDiv w:val="1"/>
      <w:marLeft w:val="0"/>
      <w:marRight w:val="0"/>
      <w:marTop w:val="0"/>
      <w:marBottom w:val="0"/>
      <w:divBdr>
        <w:top w:val="none" w:sz="0" w:space="0" w:color="auto"/>
        <w:left w:val="none" w:sz="0" w:space="0" w:color="auto"/>
        <w:bottom w:val="none" w:sz="0" w:space="0" w:color="auto"/>
        <w:right w:val="none" w:sz="0" w:space="0" w:color="auto"/>
      </w:divBdr>
    </w:div>
    <w:div w:id="1350529230">
      <w:bodyDiv w:val="1"/>
      <w:marLeft w:val="0"/>
      <w:marRight w:val="0"/>
      <w:marTop w:val="0"/>
      <w:marBottom w:val="0"/>
      <w:divBdr>
        <w:top w:val="none" w:sz="0" w:space="0" w:color="auto"/>
        <w:left w:val="none" w:sz="0" w:space="0" w:color="auto"/>
        <w:bottom w:val="none" w:sz="0" w:space="0" w:color="auto"/>
        <w:right w:val="none" w:sz="0" w:space="0" w:color="auto"/>
      </w:divBdr>
    </w:div>
    <w:div w:id="1367293750">
      <w:bodyDiv w:val="1"/>
      <w:marLeft w:val="0"/>
      <w:marRight w:val="0"/>
      <w:marTop w:val="0"/>
      <w:marBottom w:val="0"/>
      <w:divBdr>
        <w:top w:val="none" w:sz="0" w:space="0" w:color="auto"/>
        <w:left w:val="none" w:sz="0" w:space="0" w:color="auto"/>
        <w:bottom w:val="none" w:sz="0" w:space="0" w:color="auto"/>
        <w:right w:val="none" w:sz="0" w:space="0" w:color="auto"/>
      </w:divBdr>
    </w:div>
    <w:div w:id="1368527013">
      <w:bodyDiv w:val="1"/>
      <w:marLeft w:val="0"/>
      <w:marRight w:val="0"/>
      <w:marTop w:val="0"/>
      <w:marBottom w:val="0"/>
      <w:divBdr>
        <w:top w:val="none" w:sz="0" w:space="0" w:color="auto"/>
        <w:left w:val="none" w:sz="0" w:space="0" w:color="auto"/>
        <w:bottom w:val="none" w:sz="0" w:space="0" w:color="auto"/>
        <w:right w:val="none" w:sz="0" w:space="0" w:color="auto"/>
      </w:divBdr>
    </w:div>
    <w:div w:id="1369768103">
      <w:bodyDiv w:val="1"/>
      <w:marLeft w:val="0"/>
      <w:marRight w:val="0"/>
      <w:marTop w:val="0"/>
      <w:marBottom w:val="0"/>
      <w:divBdr>
        <w:top w:val="none" w:sz="0" w:space="0" w:color="auto"/>
        <w:left w:val="none" w:sz="0" w:space="0" w:color="auto"/>
        <w:bottom w:val="none" w:sz="0" w:space="0" w:color="auto"/>
        <w:right w:val="none" w:sz="0" w:space="0" w:color="auto"/>
      </w:divBdr>
    </w:div>
    <w:div w:id="1370497526">
      <w:bodyDiv w:val="1"/>
      <w:marLeft w:val="0"/>
      <w:marRight w:val="0"/>
      <w:marTop w:val="0"/>
      <w:marBottom w:val="0"/>
      <w:divBdr>
        <w:top w:val="none" w:sz="0" w:space="0" w:color="auto"/>
        <w:left w:val="none" w:sz="0" w:space="0" w:color="auto"/>
        <w:bottom w:val="none" w:sz="0" w:space="0" w:color="auto"/>
        <w:right w:val="none" w:sz="0" w:space="0" w:color="auto"/>
      </w:divBdr>
    </w:div>
    <w:div w:id="1371035067">
      <w:bodyDiv w:val="1"/>
      <w:marLeft w:val="0"/>
      <w:marRight w:val="0"/>
      <w:marTop w:val="0"/>
      <w:marBottom w:val="0"/>
      <w:divBdr>
        <w:top w:val="none" w:sz="0" w:space="0" w:color="auto"/>
        <w:left w:val="none" w:sz="0" w:space="0" w:color="auto"/>
        <w:bottom w:val="none" w:sz="0" w:space="0" w:color="auto"/>
        <w:right w:val="none" w:sz="0" w:space="0" w:color="auto"/>
      </w:divBdr>
    </w:div>
    <w:div w:id="1381779625">
      <w:bodyDiv w:val="1"/>
      <w:marLeft w:val="0"/>
      <w:marRight w:val="0"/>
      <w:marTop w:val="0"/>
      <w:marBottom w:val="0"/>
      <w:divBdr>
        <w:top w:val="none" w:sz="0" w:space="0" w:color="auto"/>
        <w:left w:val="none" w:sz="0" w:space="0" w:color="auto"/>
        <w:bottom w:val="none" w:sz="0" w:space="0" w:color="auto"/>
        <w:right w:val="none" w:sz="0" w:space="0" w:color="auto"/>
      </w:divBdr>
    </w:div>
    <w:div w:id="1392344429">
      <w:bodyDiv w:val="1"/>
      <w:marLeft w:val="0"/>
      <w:marRight w:val="0"/>
      <w:marTop w:val="0"/>
      <w:marBottom w:val="0"/>
      <w:divBdr>
        <w:top w:val="none" w:sz="0" w:space="0" w:color="auto"/>
        <w:left w:val="none" w:sz="0" w:space="0" w:color="auto"/>
        <w:bottom w:val="none" w:sz="0" w:space="0" w:color="auto"/>
        <w:right w:val="none" w:sz="0" w:space="0" w:color="auto"/>
      </w:divBdr>
    </w:div>
    <w:div w:id="1392729809">
      <w:bodyDiv w:val="1"/>
      <w:marLeft w:val="0"/>
      <w:marRight w:val="0"/>
      <w:marTop w:val="0"/>
      <w:marBottom w:val="0"/>
      <w:divBdr>
        <w:top w:val="none" w:sz="0" w:space="0" w:color="auto"/>
        <w:left w:val="none" w:sz="0" w:space="0" w:color="auto"/>
        <w:bottom w:val="none" w:sz="0" w:space="0" w:color="auto"/>
        <w:right w:val="none" w:sz="0" w:space="0" w:color="auto"/>
      </w:divBdr>
    </w:div>
    <w:div w:id="1392846916">
      <w:bodyDiv w:val="1"/>
      <w:marLeft w:val="0"/>
      <w:marRight w:val="0"/>
      <w:marTop w:val="0"/>
      <w:marBottom w:val="0"/>
      <w:divBdr>
        <w:top w:val="none" w:sz="0" w:space="0" w:color="auto"/>
        <w:left w:val="none" w:sz="0" w:space="0" w:color="auto"/>
        <w:bottom w:val="none" w:sz="0" w:space="0" w:color="auto"/>
        <w:right w:val="none" w:sz="0" w:space="0" w:color="auto"/>
      </w:divBdr>
    </w:div>
    <w:div w:id="1406949124">
      <w:bodyDiv w:val="1"/>
      <w:marLeft w:val="0"/>
      <w:marRight w:val="0"/>
      <w:marTop w:val="0"/>
      <w:marBottom w:val="0"/>
      <w:divBdr>
        <w:top w:val="none" w:sz="0" w:space="0" w:color="auto"/>
        <w:left w:val="none" w:sz="0" w:space="0" w:color="auto"/>
        <w:bottom w:val="none" w:sz="0" w:space="0" w:color="auto"/>
        <w:right w:val="none" w:sz="0" w:space="0" w:color="auto"/>
      </w:divBdr>
    </w:div>
    <w:div w:id="1410079689">
      <w:bodyDiv w:val="1"/>
      <w:marLeft w:val="0"/>
      <w:marRight w:val="0"/>
      <w:marTop w:val="0"/>
      <w:marBottom w:val="0"/>
      <w:divBdr>
        <w:top w:val="none" w:sz="0" w:space="0" w:color="auto"/>
        <w:left w:val="none" w:sz="0" w:space="0" w:color="auto"/>
        <w:bottom w:val="none" w:sz="0" w:space="0" w:color="auto"/>
        <w:right w:val="none" w:sz="0" w:space="0" w:color="auto"/>
      </w:divBdr>
    </w:div>
    <w:div w:id="1410887312">
      <w:bodyDiv w:val="1"/>
      <w:marLeft w:val="0"/>
      <w:marRight w:val="0"/>
      <w:marTop w:val="0"/>
      <w:marBottom w:val="0"/>
      <w:divBdr>
        <w:top w:val="none" w:sz="0" w:space="0" w:color="auto"/>
        <w:left w:val="none" w:sz="0" w:space="0" w:color="auto"/>
        <w:bottom w:val="none" w:sz="0" w:space="0" w:color="auto"/>
        <w:right w:val="none" w:sz="0" w:space="0" w:color="auto"/>
      </w:divBdr>
    </w:div>
    <w:div w:id="1419911873">
      <w:bodyDiv w:val="1"/>
      <w:marLeft w:val="0"/>
      <w:marRight w:val="0"/>
      <w:marTop w:val="0"/>
      <w:marBottom w:val="0"/>
      <w:divBdr>
        <w:top w:val="none" w:sz="0" w:space="0" w:color="auto"/>
        <w:left w:val="none" w:sz="0" w:space="0" w:color="auto"/>
        <w:bottom w:val="none" w:sz="0" w:space="0" w:color="auto"/>
        <w:right w:val="none" w:sz="0" w:space="0" w:color="auto"/>
      </w:divBdr>
    </w:div>
    <w:div w:id="1422799798">
      <w:bodyDiv w:val="1"/>
      <w:marLeft w:val="0"/>
      <w:marRight w:val="0"/>
      <w:marTop w:val="0"/>
      <w:marBottom w:val="0"/>
      <w:divBdr>
        <w:top w:val="none" w:sz="0" w:space="0" w:color="auto"/>
        <w:left w:val="none" w:sz="0" w:space="0" w:color="auto"/>
        <w:bottom w:val="none" w:sz="0" w:space="0" w:color="auto"/>
        <w:right w:val="none" w:sz="0" w:space="0" w:color="auto"/>
      </w:divBdr>
    </w:div>
    <w:div w:id="1426341418">
      <w:bodyDiv w:val="1"/>
      <w:marLeft w:val="0"/>
      <w:marRight w:val="0"/>
      <w:marTop w:val="0"/>
      <w:marBottom w:val="0"/>
      <w:divBdr>
        <w:top w:val="none" w:sz="0" w:space="0" w:color="auto"/>
        <w:left w:val="none" w:sz="0" w:space="0" w:color="auto"/>
        <w:bottom w:val="none" w:sz="0" w:space="0" w:color="auto"/>
        <w:right w:val="none" w:sz="0" w:space="0" w:color="auto"/>
      </w:divBdr>
    </w:div>
    <w:div w:id="1430009625">
      <w:bodyDiv w:val="1"/>
      <w:marLeft w:val="0"/>
      <w:marRight w:val="0"/>
      <w:marTop w:val="0"/>
      <w:marBottom w:val="0"/>
      <w:divBdr>
        <w:top w:val="none" w:sz="0" w:space="0" w:color="auto"/>
        <w:left w:val="none" w:sz="0" w:space="0" w:color="auto"/>
        <w:bottom w:val="none" w:sz="0" w:space="0" w:color="auto"/>
        <w:right w:val="none" w:sz="0" w:space="0" w:color="auto"/>
      </w:divBdr>
    </w:div>
    <w:div w:id="1434931873">
      <w:bodyDiv w:val="1"/>
      <w:marLeft w:val="0"/>
      <w:marRight w:val="0"/>
      <w:marTop w:val="0"/>
      <w:marBottom w:val="0"/>
      <w:divBdr>
        <w:top w:val="none" w:sz="0" w:space="0" w:color="auto"/>
        <w:left w:val="none" w:sz="0" w:space="0" w:color="auto"/>
        <w:bottom w:val="none" w:sz="0" w:space="0" w:color="auto"/>
        <w:right w:val="none" w:sz="0" w:space="0" w:color="auto"/>
      </w:divBdr>
    </w:div>
    <w:div w:id="1440104915">
      <w:bodyDiv w:val="1"/>
      <w:marLeft w:val="0"/>
      <w:marRight w:val="0"/>
      <w:marTop w:val="0"/>
      <w:marBottom w:val="0"/>
      <w:divBdr>
        <w:top w:val="none" w:sz="0" w:space="0" w:color="auto"/>
        <w:left w:val="none" w:sz="0" w:space="0" w:color="auto"/>
        <w:bottom w:val="none" w:sz="0" w:space="0" w:color="auto"/>
        <w:right w:val="none" w:sz="0" w:space="0" w:color="auto"/>
      </w:divBdr>
    </w:div>
    <w:div w:id="1443718654">
      <w:bodyDiv w:val="1"/>
      <w:marLeft w:val="0"/>
      <w:marRight w:val="0"/>
      <w:marTop w:val="0"/>
      <w:marBottom w:val="0"/>
      <w:divBdr>
        <w:top w:val="none" w:sz="0" w:space="0" w:color="auto"/>
        <w:left w:val="none" w:sz="0" w:space="0" w:color="auto"/>
        <w:bottom w:val="none" w:sz="0" w:space="0" w:color="auto"/>
        <w:right w:val="none" w:sz="0" w:space="0" w:color="auto"/>
      </w:divBdr>
    </w:div>
    <w:div w:id="1446970562">
      <w:bodyDiv w:val="1"/>
      <w:marLeft w:val="0"/>
      <w:marRight w:val="0"/>
      <w:marTop w:val="0"/>
      <w:marBottom w:val="0"/>
      <w:divBdr>
        <w:top w:val="none" w:sz="0" w:space="0" w:color="auto"/>
        <w:left w:val="none" w:sz="0" w:space="0" w:color="auto"/>
        <w:bottom w:val="none" w:sz="0" w:space="0" w:color="auto"/>
        <w:right w:val="none" w:sz="0" w:space="0" w:color="auto"/>
      </w:divBdr>
    </w:div>
    <w:div w:id="1451247534">
      <w:bodyDiv w:val="1"/>
      <w:marLeft w:val="0"/>
      <w:marRight w:val="0"/>
      <w:marTop w:val="0"/>
      <w:marBottom w:val="0"/>
      <w:divBdr>
        <w:top w:val="none" w:sz="0" w:space="0" w:color="auto"/>
        <w:left w:val="none" w:sz="0" w:space="0" w:color="auto"/>
        <w:bottom w:val="none" w:sz="0" w:space="0" w:color="auto"/>
        <w:right w:val="none" w:sz="0" w:space="0" w:color="auto"/>
      </w:divBdr>
    </w:div>
    <w:div w:id="1455832067">
      <w:bodyDiv w:val="1"/>
      <w:marLeft w:val="0"/>
      <w:marRight w:val="0"/>
      <w:marTop w:val="0"/>
      <w:marBottom w:val="0"/>
      <w:divBdr>
        <w:top w:val="none" w:sz="0" w:space="0" w:color="auto"/>
        <w:left w:val="none" w:sz="0" w:space="0" w:color="auto"/>
        <w:bottom w:val="none" w:sz="0" w:space="0" w:color="auto"/>
        <w:right w:val="none" w:sz="0" w:space="0" w:color="auto"/>
      </w:divBdr>
    </w:div>
    <w:div w:id="1462453614">
      <w:bodyDiv w:val="1"/>
      <w:marLeft w:val="0"/>
      <w:marRight w:val="0"/>
      <w:marTop w:val="0"/>
      <w:marBottom w:val="0"/>
      <w:divBdr>
        <w:top w:val="none" w:sz="0" w:space="0" w:color="auto"/>
        <w:left w:val="none" w:sz="0" w:space="0" w:color="auto"/>
        <w:bottom w:val="none" w:sz="0" w:space="0" w:color="auto"/>
        <w:right w:val="none" w:sz="0" w:space="0" w:color="auto"/>
      </w:divBdr>
    </w:div>
    <w:div w:id="1462726726">
      <w:bodyDiv w:val="1"/>
      <w:marLeft w:val="0"/>
      <w:marRight w:val="0"/>
      <w:marTop w:val="0"/>
      <w:marBottom w:val="0"/>
      <w:divBdr>
        <w:top w:val="none" w:sz="0" w:space="0" w:color="auto"/>
        <w:left w:val="none" w:sz="0" w:space="0" w:color="auto"/>
        <w:bottom w:val="none" w:sz="0" w:space="0" w:color="auto"/>
        <w:right w:val="none" w:sz="0" w:space="0" w:color="auto"/>
      </w:divBdr>
    </w:div>
    <w:div w:id="1465386166">
      <w:bodyDiv w:val="1"/>
      <w:marLeft w:val="0"/>
      <w:marRight w:val="0"/>
      <w:marTop w:val="0"/>
      <w:marBottom w:val="0"/>
      <w:divBdr>
        <w:top w:val="none" w:sz="0" w:space="0" w:color="auto"/>
        <w:left w:val="none" w:sz="0" w:space="0" w:color="auto"/>
        <w:bottom w:val="none" w:sz="0" w:space="0" w:color="auto"/>
        <w:right w:val="none" w:sz="0" w:space="0" w:color="auto"/>
      </w:divBdr>
    </w:div>
    <w:div w:id="1471901936">
      <w:bodyDiv w:val="1"/>
      <w:marLeft w:val="0"/>
      <w:marRight w:val="0"/>
      <w:marTop w:val="0"/>
      <w:marBottom w:val="0"/>
      <w:divBdr>
        <w:top w:val="none" w:sz="0" w:space="0" w:color="auto"/>
        <w:left w:val="none" w:sz="0" w:space="0" w:color="auto"/>
        <w:bottom w:val="none" w:sz="0" w:space="0" w:color="auto"/>
        <w:right w:val="none" w:sz="0" w:space="0" w:color="auto"/>
      </w:divBdr>
    </w:div>
    <w:div w:id="1479957418">
      <w:bodyDiv w:val="1"/>
      <w:marLeft w:val="0"/>
      <w:marRight w:val="0"/>
      <w:marTop w:val="0"/>
      <w:marBottom w:val="0"/>
      <w:divBdr>
        <w:top w:val="none" w:sz="0" w:space="0" w:color="auto"/>
        <w:left w:val="none" w:sz="0" w:space="0" w:color="auto"/>
        <w:bottom w:val="none" w:sz="0" w:space="0" w:color="auto"/>
        <w:right w:val="none" w:sz="0" w:space="0" w:color="auto"/>
      </w:divBdr>
    </w:div>
    <w:div w:id="1488478270">
      <w:bodyDiv w:val="1"/>
      <w:marLeft w:val="0"/>
      <w:marRight w:val="0"/>
      <w:marTop w:val="0"/>
      <w:marBottom w:val="0"/>
      <w:divBdr>
        <w:top w:val="none" w:sz="0" w:space="0" w:color="auto"/>
        <w:left w:val="none" w:sz="0" w:space="0" w:color="auto"/>
        <w:bottom w:val="none" w:sz="0" w:space="0" w:color="auto"/>
        <w:right w:val="none" w:sz="0" w:space="0" w:color="auto"/>
      </w:divBdr>
    </w:div>
    <w:div w:id="1498500621">
      <w:bodyDiv w:val="1"/>
      <w:marLeft w:val="0"/>
      <w:marRight w:val="0"/>
      <w:marTop w:val="0"/>
      <w:marBottom w:val="0"/>
      <w:divBdr>
        <w:top w:val="none" w:sz="0" w:space="0" w:color="auto"/>
        <w:left w:val="none" w:sz="0" w:space="0" w:color="auto"/>
        <w:bottom w:val="none" w:sz="0" w:space="0" w:color="auto"/>
        <w:right w:val="none" w:sz="0" w:space="0" w:color="auto"/>
      </w:divBdr>
    </w:div>
    <w:div w:id="1502507114">
      <w:bodyDiv w:val="1"/>
      <w:marLeft w:val="0"/>
      <w:marRight w:val="0"/>
      <w:marTop w:val="0"/>
      <w:marBottom w:val="0"/>
      <w:divBdr>
        <w:top w:val="none" w:sz="0" w:space="0" w:color="auto"/>
        <w:left w:val="none" w:sz="0" w:space="0" w:color="auto"/>
        <w:bottom w:val="none" w:sz="0" w:space="0" w:color="auto"/>
        <w:right w:val="none" w:sz="0" w:space="0" w:color="auto"/>
      </w:divBdr>
    </w:div>
    <w:div w:id="1507212237">
      <w:bodyDiv w:val="1"/>
      <w:marLeft w:val="0"/>
      <w:marRight w:val="0"/>
      <w:marTop w:val="0"/>
      <w:marBottom w:val="0"/>
      <w:divBdr>
        <w:top w:val="none" w:sz="0" w:space="0" w:color="auto"/>
        <w:left w:val="none" w:sz="0" w:space="0" w:color="auto"/>
        <w:bottom w:val="none" w:sz="0" w:space="0" w:color="auto"/>
        <w:right w:val="none" w:sz="0" w:space="0" w:color="auto"/>
      </w:divBdr>
    </w:div>
    <w:div w:id="1507405833">
      <w:bodyDiv w:val="1"/>
      <w:marLeft w:val="0"/>
      <w:marRight w:val="0"/>
      <w:marTop w:val="0"/>
      <w:marBottom w:val="0"/>
      <w:divBdr>
        <w:top w:val="none" w:sz="0" w:space="0" w:color="auto"/>
        <w:left w:val="none" w:sz="0" w:space="0" w:color="auto"/>
        <w:bottom w:val="none" w:sz="0" w:space="0" w:color="auto"/>
        <w:right w:val="none" w:sz="0" w:space="0" w:color="auto"/>
      </w:divBdr>
    </w:div>
    <w:div w:id="1526945224">
      <w:bodyDiv w:val="1"/>
      <w:marLeft w:val="0"/>
      <w:marRight w:val="0"/>
      <w:marTop w:val="0"/>
      <w:marBottom w:val="0"/>
      <w:divBdr>
        <w:top w:val="none" w:sz="0" w:space="0" w:color="auto"/>
        <w:left w:val="none" w:sz="0" w:space="0" w:color="auto"/>
        <w:bottom w:val="none" w:sz="0" w:space="0" w:color="auto"/>
        <w:right w:val="none" w:sz="0" w:space="0" w:color="auto"/>
      </w:divBdr>
    </w:div>
    <w:div w:id="1534145785">
      <w:bodyDiv w:val="1"/>
      <w:marLeft w:val="0"/>
      <w:marRight w:val="0"/>
      <w:marTop w:val="0"/>
      <w:marBottom w:val="0"/>
      <w:divBdr>
        <w:top w:val="none" w:sz="0" w:space="0" w:color="auto"/>
        <w:left w:val="none" w:sz="0" w:space="0" w:color="auto"/>
        <w:bottom w:val="none" w:sz="0" w:space="0" w:color="auto"/>
        <w:right w:val="none" w:sz="0" w:space="0" w:color="auto"/>
      </w:divBdr>
    </w:div>
    <w:div w:id="1537959826">
      <w:bodyDiv w:val="1"/>
      <w:marLeft w:val="0"/>
      <w:marRight w:val="0"/>
      <w:marTop w:val="0"/>
      <w:marBottom w:val="0"/>
      <w:divBdr>
        <w:top w:val="none" w:sz="0" w:space="0" w:color="auto"/>
        <w:left w:val="none" w:sz="0" w:space="0" w:color="auto"/>
        <w:bottom w:val="none" w:sz="0" w:space="0" w:color="auto"/>
        <w:right w:val="none" w:sz="0" w:space="0" w:color="auto"/>
      </w:divBdr>
    </w:div>
    <w:div w:id="1539050444">
      <w:bodyDiv w:val="1"/>
      <w:marLeft w:val="0"/>
      <w:marRight w:val="0"/>
      <w:marTop w:val="0"/>
      <w:marBottom w:val="0"/>
      <w:divBdr>
        <w:top w:val="none" w:sz="0" w:space="0" w:color="auto"/>
        <w:left w:val="none" w:sz="0" w:space="0" w:color="auto"/>
        <w:bottom w:val="none" w:sz="0" w:space="0" w:color="auto"/>
        <w:right w:val="none" w:sz="0" w:space="0" w:color="auto"/>
      </w:divBdr>
    </w:div>
    <w:div w:id="1539127185">
      <w:bodyDiv w:val="1"/>
      <w:marLeft w:val="0"/>
      <w:marRight w:val="0"/>
      <w:marTop w:val="0"/>
      <w:marBottom w:val="0"/>
      <w:divBdr>
        <w:top w:val="none" w:sz="0" w:space="0" w:color="auto"/>
        <w:left w:val="none" w:sz="0" w:space="0" w:color="auto"/>
        <w:bottom w:val="none" w:sz="0" w:space="0" w:color="auto"/>
        <w:right w:val="none" w:sz="0" w:space="0" w:color="auto"/>
      </w:divBdr>
    </w:div>
    <w:div w:id="1539901530">
      <w:bodyDiv w:val="1"/>
      <w:marLeft w:val="0"/>
      <w:marRight w:val="0"/>
      <w:marTop w:val="0"/>
      <w:marBottom w:val="0"/>
      <w:divBdr>
        <w:top w:val="none" w:sz="0" w:space="0" w:color="auto"/>
        <w:left w:val="none" w:sz="0" w:space="0" w:color="auto"/>
        <w:bottom w:val="none" w:sz="0" w:space="0" w:color="auto"/>
        <w:right w:val="none" w:sz="0" w:space="0" w:color="auto"/>
      </w:divBdr>
    </w:div>
    <w:div w:id="1542135324">
      <w:bodyDiv w:val="1"/>
      <w:marLeft w:val="0"/>
      <w:marRight w:val="0"/>
      <w:marTop w:val="0"/>
      <w:marBottom w:val="0"/>
      <w:divBdr>
        <w:top w:val="none" w:sz="0" w:space="0" w:color="auto"/>
        <w:left w:val="none" w:sz="0" w:space="0" w:color="auto"/>
        <w:bottom w:val="none" w:sz="0" w:space="0" w:color="auto"/>
        <w:right w:val="none" w:sz="0" w:space="0" w:color="auto"/>
      </w:divBdr>
    </w:div>
    <w:div w:id="1551527239">
      <w:bodyDiv w:val="1"/>
      <w:marLeft w:val="0"/>
      <w:marRight w:val="0"/>
      <w:marTop w:val="0"/>
      <w:marBottom w:val="0"/>
      <w:divBdr>
        <w:top w:val="none" w:sz="0" w:space="0" w:color="auto"/>
        <w:left w:val="none" w:sz="0" w:space="0" w:color="auto"/>
        <w:bottom w:val="none" w:sz="0" w:space="0" w:color="auto"/>
        <w:right w:val="none" w:sz="0" w:space="0" w:color="auto"/>
      </w:divBdr>
    </w:div>
    <w:div w:id="1557009409">
      <w:bodyDiv w:val="1"/>
      <w:marLeft w:val="0"/>
      <w:marRight w:val="0"/>
      <w:marTop w:val="0"/>
      <w:marBottom w:val="0"/>
      <w:divBdr>
        <w:top w:val="none" w:sz="0" w:space="0" w:color="auto"/>
        <w:left w:val="none" w:sz="0" w:space="0" w:color="auto"/>
        <w:bottom w:val="none" w:sz="0" w:space="0" w:color="auto"/>
        <w:right w:val="none" w:sz="0" w:space="0" w:color="auto"/>
      </w:divBdr>
    </w:div>
    <w:div w:id="1559171846">
      <w:bodyDiv w:val="1"/>
      <w:marLeft w:val="0"/>
      <w:marRight w:val="0"/>
      <w:marTop w:val="0"/>
      <w:marBottom w:val="0"/>
      <w:divBdr>
        <w:top w:val="none" w:sz="0" w:space="0" w:color="auto"/>
        <w:left w:val="none" w:sz="0" w:space="0" w:color="auto"/>
        <w:bottom w:val="none" w:sz="0" w:space="0" w:color="auto"/>
        <w:right w:val="none" w:sz="0" w:space="0" w:color="auto"/>
      </w:divBdr>
    </w:div>
    <w:div w:id="1562212967">
      <w:bodyDiv w:val="1"/>
      <w:marLeft w:val="0"/>
      <w:marRight w:val="0"/>
      <w:marTop w:val="0"/>
      <w:marBottom w:val="0"/>
      <w:divBdr>
        <w:top w:val="none" w:sz="0" w:space="0" w:color="auto"/>
        <w:left w:val="none" w:sz="0" w:space="0" w:color="auto"/>
        <w:bottom w:val="none" w:sz="0" w:space="0" w:color="auto"/>
        <w:right w:val="none" w:sz="0" w:space="0" w:color="auto"/>
      </w:divBdr>
    </w:div>
    <w:div w:id="1564176152">
      <w:bodyDiv w:val="1"/>
      <w:marLeft w:val="0"/>
      <w:marRight w:val="0"/>
      <w:marTop w:val="0"/>
      <w:marBottom w:val="0"/>
      <w:divBdr>
        <w:top w:val="none" w:sz="0" w:space="0" w:color="auto"/>
        <w:left w:val="none" w:sz="0" w:space="0" w:color="auto"/>
        <w:bottom w:val="none" w:sz="0" w:space="0" w:color="auto"/>
        <w:right w:val="none" w:sz="0" w:space="0" w:color="auto"/>
      </w:divBdr>
    </w:div>
    <w:div w:id="1565794105">
      <w:bodyDiv w:val="1"/>
      <w:marLeft w:val="0"/>
      <w:marRight w:val="0"/>
      <w:marTop w:val="0"/>
      <w:marBottom w:val="0"/>
      <w:divBdr>
        <w:top w:val="none" w:sz="0" w:space="0" w:color="auto"/>
        <w:left w:val="none" w:sz="0" w:space="0" w:color="auto"/>
        <w:bottom w:val="none" w:sz="0" w:space="0" w:color="auto"/>
        <w:right w:val="none" w:sz="0" w:space="0" w:color="auto"/>
      </w:divBdr>
    </w:div>
    <w:div w:id="1578900609">
      <w:bodyDiv w:val="1"/>
      <w:marLeft w:val="0"/>
      <w:marRight w:val="0"/>
      <w:marTop w:val="0"/>
      <w:marBottom w:val="0"/>
      <w:divBdr>
        <w:top w:val="none" w:sz="0" w:space="0" w:color="auto"/>
        <w:left w:val="none" w:sz="0" w:space="0" w:color="auto"/>
        <w:bottom w:val="none" w:sz="0" w:space="0" w:color="auto"/>
        <w:right w:val="none" w:sz="0" w:space="0" w:color="auto"/>
      </w:divBdr>
    </w:div>
    <w:div w:id="1580018239">
      <w:bodyDiv w:val="1"/>
      <w:marLeft w:val="0"/>
      <w:marRight w:val="0"/>
      <w:marTop w:val="0"/>
      <w:marBottom w:val="0"/>
      <w:divBdr>
        <w:top w:val="none" w:sz="0" w:space="0" w:color="auto"/>
        <w:left w:val="none" w:sz="0" w:space="0" w:color="auto"/>
        <w:bottom w:val="none" w:sz="0" w:space="0" w:color="auto"/>
        <w:right w:val="none" w:sz="0" w:space="0" w:color="auto"/>
      </w:divBdr>
    </w:div>
    <w:div w:id="1583443422">
      <w:bodyDiv w:val="1"/>
      <w:marLeft w:val="0"/>
      <w:marRight w:val="0"/>
      <w:marTop w:val="0"/>
      <w:marBottom w:val="0"/>
      <w:divBdr>
        <w:top w:val="none" w:sz="0" w:space="0" w:color="auto"/>
        <w:left w:val="none" w:sz="0" w:space="0" w:color="auto"/>
        <w:bottom w:val="none" w:sz="0" w:space="0" w:color="auto"/>
        <w:right w:val="none" w:sz="0" w:space="0" w:color="auto"/>
      </w:divBdr>
    </w:div>
    <w:div w:id="1583489333">
      <w:bodyDiv w:val="1"/>
      <w:marLeft w:val="0"/>
      <w:marRight w:val="0"/>
      <w:marTop w:val="0"/>
      <w:marBottom w:val="0"/>
      <w:divBdr>
        <w:top w:val="none" w:sz="0" w:space="0" w:color="auto"/>
        <w:left w:val="none" w:sz="0" w:space="0" w:color="auto"/>
        <w:bottom w:val="none" w:sz="0" w:space="0" w:color="auto"/>
        <w:right w:val="none" w:sz="0" w:space="0" w:color="auto"/>
      </w:divBdr>
    </w:div>
    <w:div w:id="1586456397">
      <w:bodyDiv w:val="1"/>
      <w:marLeft w:val="0"/>
      <w:marRight w:val="0"/>
      <w:marTop w:val="0"/>
      <w:marBottom w:val="0"/>
      <w:divBdr>
        <w:top w:val="none" w:sz="0" w:space="0" w:color="auto"/>
        <w:left w:val="none" w:sz="0" w:space="0" w:color="auto"/>
        <w:bottom w:val="none" w:sz="0" w:space="0" w:color="auto"/>
        <w:right w:val="none" w:sz="0" w:space="0" w:color="auto"/>
      </w:divBdr>
    </w:div>
    <w:div w:id="1588660184">
      <w:bodyDiv w:val="1"/>
      <w:marLeft w:val="0"/>
      <w:marRight w:val="0"/>
      <w:marTop w:val="0"/>
      <w:marBottom w:val="0"/>
      <w:divBdr>
        <w:top w:val="none" w:sz="0" w:space="0" w:color="auto"/>
        <w:left w:val="none" w:sz="0" w:space="0" w:color="auto"/>
        <w:bottom w:val="none" w:sz="0" w:space="0" w:color="auto"/>
        <w:right w:val="none" w:sz="0" w:space="0" w:color="auto"/>
      </w:divBdr>
    </w:div>
    <w:div w:id="1617522692">
      <w:bodyDiv w:val="1"/>
      <w:marLeft w:val="0"/>
      <w:marRight w:val="0"/>
      <w:marTop w:val="0"/>
      <w:marBottom w:val="0"/>
      <w:divBdr>
        <w:top w:val="none" w:sz="0" w:space="0" w:color="auto"/>
        <w:left w:val="none" w:sz="0" w:space="0" w:color="auto"/>
        <w:bottom w:val="none" w:sz="0" w:space="0" w:color="auto"/>
        <w:right w:val="none" w:sz="0" w:space="0" w:color="auto"/>
      </w:divBdr>
    </w:div>
    <w:div w:id="1617908857">
      <w:bodyDiv w:val="1"/>
      <w:marLeft w:val="0"/>
      <w:marRight w:val="0"/>
      <w:marTop w:val="0"/>
      <w:marBottom w:val="0"/>
      <w:divBdr>
        <w:top w:val="none" w:sz="0" w:space="0" w:color="auto"/>
        <w:left w:val="none" w:sz="0" w:space="0" w:color="auto"/>
        <w:bottom w:val="none" w:sz="0" w:space="0" w:color="auto"/>
        <w:right w:val="none" w:sz="0" w:space="0" w:color="auto"/>
      </w:divBdr>
    </w:div>
    <w:div w:id="1627851644">
      <w:bodyDiv w:val="1"/>
      <w:marLeft w:val="0"/>
      <w:marRight w:val="0"/>
      <w:marTop w:val="0"/>
      <w:marBottom w:val="0"/>
      <w:divBdr>
        <w:top w:val="none" w:sz="0" w:space="0" w:color="auto"/>
        <w:left w:val="none" w:sz="0" w:space="0" w:color="auto"/>
        <w:bottom w:val="none" w:sz="0" w:space="0" w:color="auto"/>
        <w:right w:val="none" w:sz="0" w:space="0" w:color="auto"/>
      </w:divBdr>
    </w:div>
    <w:div w:id="1630279601">
      <w:bodyDiv w:val="1"/>
      <w:marLeft w:val="0"/>
      <w:marRight w:val="0"/>
      <w:marTop w:val="0"/>
      <w:marBottom w:val="0"/>
      <w:divBdr>
        <w:top w:val="none" w:sz="0" w:space="0" w:color="auto"/>
        <w:left w:val="none" w:sz="0" w:space="0" w:color="auto"/>
        <w:bottom w:val="none" w:sz="0" w:space="0" w:color="auto"/>
        <w:right w:val="none" w:sz="0" w:space="0" w:color="auto"/>
      </w:divBdr>
    </w:div>
    <w:div w:id="1630891698">
      <w:bodyDiv w:val="1"/>
      <w:marLeft w:val="0"/>
      <w:marRight w:val="0"/>
      <w:marTop w:val="0"/>
      <w:marBottom w:val="0"/>
      <w:divBdr>
        <w:top w:val="none" w:sz="0" w:space="0" w:color="auto"/>
        <w:left w:val="none" w:sz="0" w:space="0" w:color="auto"/>
        <w:bottom w:val="none" w:sz="0" w:space="0" w:color="auto"/>
        <w:right w:val="none" w:sz="0" w:space="0" w:color="auto"/>
      </w:divBdr>
    </w:div>
    <w:div w:id="1631857507">
      <w:bodyDiv w:val="1"/>
      <w:marLeft w:val="0"/>
      <w:marRight w:val="0"/>
      <w:marTop w:val="0"/>
      <w:marBottom w:val="0"/>
      <w:divBdr>
        <w:top w:val="none" w:sz="0" w:space="0" w:color="auto"/>
        <w:left w:val="none" w:sz="0" w:space="0" w:color="auto"/>
        <w:bottom w:val="none" w:sz="0" w:space="0" w:color="auto"/>
        <w:right w:val="none" w:sz="0" w:space="0" w:color="auto"/>
      </w:divBdr>
    </w:div>
    <w:div w:id="1632634112">
      <w:bodyDiv w:val="1"/>
      <w:marLeft w:val="0"/>
      <w:marRight w:val="0"/>
      <w:marTop w:val="0"/>
      <w:marBottom w:val="0"/>
      <w:divBdr>
        <w:top w:val="none" w:sz="0" w:space="0" w:color="auto"/>
        <w:left w:val="none" w:sz="0" w:space="0" w:color="auto"/>
        <w:bottom w:val="none" w:sz="0" w:space="0" w:color="auto"/>
        <w:right w:val="none" w:sz="0" w:space="0" w:color="auto"/>
      </w:divBdr>
    </w:div>
    <w:div w:id="1633058454">
      <w:bodyDiv w:val="1"/>
      <w:marLeft w:val="0"/>
      <w:marRight w:val="0"/>
      <w:marTop w:val="0"/>
      <w:marBottom w:val="0"/>
      <w:divBdr>
        <w:top w:val="none" w:sz="0" w:space="0" w:color="auto"/>
        <w:left w:val="none" w:sz="0" w:space="0" w:color="auto"/>
        <w:bottom w:val="none" w:sz="0" w:space="0" w:color="auto"/>
        <w:right w:val="none" w:sz="0" w:space="0" w:color="auto"/>
      </w:divBdr>
    </w:div>
    <w:div w:id="1637371983">
      <w:bodyDiv w:val="1"/>
      <w:marLeft w:val="0"/>
      <w:marRight w:val="0"/>
      <w:marTop w:val="0"/>
      <w:marBottom w:val="0"/>
      <w:divBdr>
        <w:top w:val="none" w:sz="0" w:space="0" w:color="auto"/>
        <w:left w:val="none" w:sz="0" w:space="0" w:color="auto"/>
        <w:bottom w:val="none" w:sz="0" w:space="0" w:color="auto"/>
        <w:right w:val="none" w:sz="0" w:space="0" w:color="auto"/>
      </w:divBdr>
    </w:div>
    <w:div w:id="1639651143">
      <w:bodyDiv w:val="1"/>
      <w:marLeft w:val="0"/>
      <w:marRight w:val="0"/>
      <w:marTop w:val="0"/>
      <w:marBottom w:val="0"/>
      <w:divBdr>
        <w:top w:val="none" w:sz="0" w:space="0" w:color="auto"/>
        <w:left w:val="none" w:sz="0" w:space="0" w:color="auto"/>
        <w:bottom w:val="none" w:sz="0" w:space="0" w:color="auto"/>
        <w:right w:val="none" w:sz="0" w:space="0" w:color="auto"/>
      </w:divBdr>
    </w:div>
    <w:div w:id="1639988704">
      <w:bodyDiv w:val="1"/>
      <w:marLeft w:val="0"/>
      <w:marRight w:val="0"/>
      <w:marTop w:val="0"/>
      <w:marBottom w:val="0"/>
      <w:divBdr>
        <w:top w:val="none" w:sz="0" w:space="0" w:color="auto"/>
        <w:left w:val="none" w:sz="0" w:space="0" w:color="auto"/>
        <w:bottom w:val="none" w:sz="0" w:space="0" w:color="auto"/>
        <w:right w:val="none" w:sz="0" w:space="0" w:color="auto"/>
      </w:divBdr>
    </w:div>
    <w:div w:id="1647279246">
      <w:bodyDiv w:val="1"/>
      <w:marLeft w:val="0"/>
      <w:marRight w:val="0"/>
      <w:marTop w:val="0"/>
      <w:marBottom w:val="0"/>
      <w:divBdr>
        <w:top w:val="none" w:sz="0" w:space="0" w:color="auto"/>
        <w:left w:val="none" w:sz="0" w:space="0" w:color="auto"/>
        <w:bottom w:val="none" w:sz="0" w:space="0" w:color="auto"/>
        <w:right w:val="none" w:sz="0" w:space="0" w:color="auto"/>
      </w:divBdr>
    </w:div>
    <w:div w:id="1649633285">
      <w:bodyDiv w:val="1"/>
      <w:marLeft w:val="0"/>
      <w:marRight w:val="0"/>
      <w:marTop w:val="0"/>
      <w:marBottom w:val="0"/>
      <w:divBdr>
        <w:top w:val="none" w:sz="0" w:space="0" w:color="auto"/>
        <w:left w:val="none" w:sz="0" w:space="0" w:color="auto"/>
        <w:bottom w:val="none" w:sz="0" w:space="0" w:color="auto"/>
        <w:right w:val="none" w:sz="0" w:space="0" w:color="auto"/>
      </w:divBdr>
    </w:div>
    <w:div w:id="1653829892">
      <w:bodyDiv w:val="1"/>
      <w:marLeft w:val="0"/>
      <w:marRight w:val="0"/>
      <w:marTop w:val="0"/>
      <w:marBottom w:val="0"/>
      <w:divBdr>
        <w:top w:val="none" w:sz="0" w:space="0" w:color="auto"/>
        <w:left w:val="none" w:sz="0" w:space="0" w:color="auto"/>
        <w:bottom w:val="none" w:sz="0" w:space="0" w:color="auto"/>
        <w:right w:val="none" w:sz="0" w:space="0" w:color="auto"/>
      </w:divBdr>
    </w:div>
    <w:div w:id="1660422541">
      <w:bodyDiv w:val="1"/>
      <w:marLeft w:val="0"/>
      <w:marRight w:val="0"/>
      <w:marTop w:val="0"/>
      <w:marBottom w:val="0"/>
      <w:divBdr>
        <w:top w:val="none" w:sz="0" w:space="0" w:color="auto"/>
        <w:left w:val="none" w:sz="0" w:space="0" w:color="auto"/>
        <w:bottom w:val="none" w:sz="0" w:space="0" w:color="auto"/>
        <w:right w:val="none" w:sz="0" w:space="0" w:color="auto"/>
      </w:divBdr>
    </w:div>
    <w:div w:id="1669677597">
      <w:bodyDiv w:val="1"/>
      <w:marLeft w:val="0"/>
      <w:marRight w:val="0"/>
      <w:marTop w:val="0"/>
      <w:marBottom w:val="0"/>
      <w:divBdr>
        <w:top w:val="none" w:sz="0" w:space="0" w:color="auto"/>
        <w:left w:val="none" w:sz="0" w:space="0" w:color="auto"/>
        <w:bottom w:val="none" w:sz="0" w:space="0" w:color="auto"/>
        <w:right w:val="none" w:sz="0" w:space="0" w:color="auto"/>
      </w:divBdr>
    </w:div>
    <w:div w:id="1670521979">
      <w:bodyDiv w:val="1"/>
      <w:marLeft w:val="0"/>
      <w:marRight w:val="0"/>
      <w:marTop w:val="0"/>
      <w:marBottom w:val="0"/>
      <w:divBdr>
        <w:top w:val="none" w:sz="0" w:space="0" w:color="auto"/>
        <w:left w:val="none" w:sz="0" w:space="0" w:color="auto"/>
        <w:bottom w:val="none" w:sz="0" w:space="0" w:color="auto"/>
        <w:right w:val="none" w:sz="0" w:space="0" w:color="auto"/>
      </w:divBdr>
    </w:div>
    <w:div w:id="1674650235">
      <w:bodyDiv w:val="1"/>
      <w:marLeft w:val="0"/>
      <w:marRight w:val="0"/>
      <w:marTop w:val="0"/>
      <w:marBottom w:val="0"/>
      <w:divBdr>
        <w:top w:val="none" w:sz="0" w:space="0" w:color="auto"/>
        <w:left w:val="none" w:sz="0" w:space="0" w:color="auto"/>
        <w:bottom w:val="none" w:sz="0" w:space="0" w:color="auto"/>
        <w:right w:val="none" w:sz="0" w:space="0" w:color="auto"/>
      </w:divBdr>
    </w:div>
    <w:div w:id="1674838979">
      <w:bodyDiv w:val="1"/>
      <w:marLeft w:val="0"/>
      <w:marRight w:val="0"/>
      <w:marTop w:val="0"/>
      <w:marBottom w:val="0"/>
      <w:divBdr>
        <w:top w:val="none" w:sz="0" w:space="0" w:color="auto"/>
        <w:left w:val="none" w:sz="0" w:space="0" w:color="auto"/>
        <w:bottom w:val="none" w:sz="0" w:space="0" w:color="auto"/>
        <w:right w:val="none" w:sz="0" w:space="0" w:color="auto"/>
      </w:divBdr>
    </w:div>
    <w:div w:id="1676221584">
      <w:bodyDiv w:val="1"/>
      <w:marLeft w:val="0"/>
      <w:marRight w:val="0"/>
      <w:marTop w:val="0"/>
      <w:marBottom w:val="0"/>
      <w:divBdr>
        <w:top w:val="none" w:sz="0" w:space="0" w:color="auto"/>
        <w:left w:val="none" w:sz="0" w:space="0" w:color="auto"/>
        <w:bottom w:val="none" w:sz="0" w:space="0" w:color="auto"/>
        <w:right w:val="none" w:sz="0" w:space="0" w:color="auto"/>
      </w:divBdr>
    </w:div>
    <w:div w:id="1678342996">
      <w:bodyDiv w:val="1"/>
      <w:marLeft w:val="0"/>
      <w:marRight w:val="0"/>
      <w:marTop w:val="0"/>
      <w:marBottom w:val="0"/>
      <w:divBdr>
        <w:top w:val="none" w:sz="0" w:space="0" w:color="auto"/>
        <w:left w:val="none" w:sz="0" w:space="0" w:color="auto"/>
        <w:bottom w:val="none" w:sz="0" w:space="0" w:color="auto"/>
        <w:right w:val="none" w:sz="0" w:space="0" w:color="auto"/>
      </w:divBdr>
    </w:div>
    <w:div w:id="1687292515">
      <w:bodyDiv w:val="1"/>
      <w:marLeft w:val="0"/>
      <w:marRight w:val="0"/>
      <w:marTop w:val="0"/>
      <w:marBottom w:val="0"/>
      <w:divBdr>
        <w:top w:val="none" w:sz="0" w:space="0" w:color="auto"/>
        <w:left w:val="none" w:sz="0" w:space="0" w:color="auto"/>
        <w:bottom w:val="none" w:sz="0" w:space="0" w:color="auto"/>
        <w:right w:val="none" w:sz="0" w:space="0" w:color="auto"/>
      </w:divBdr>
    </w:div>
    <w:div w:id="1687974390">
      <w:bodyDiv w:val="1"/>
      <w:marLeft w:val="0"/>
      <w:marRight w:val="0"/>
      <w:marTop w:val="0"/>
      <w:marBottom w:val="0"/>
      <w:divBdr>
        <w:top w:val="none" w:sz="0" w:space="0" w:color="auto"/>
        <w:left w:val="none" w:sz="0" w:space="0" w:color="auto"/>
        <w:bottom w:val="none" w:sz="0" w:space="0" w:color="auto"/>
        <w:right w:val="none" w:sz="0" w:space="0" w:color="auto"/>
      </w:divBdr>
    </w:div>
    <w:div w:id="1696035487">
      <w:bodyDiv w:val="1"/>
      <w:marLeft w:val="0"/>
      <w:marRight w:val="0"/>
      <w:marTop w:val="0"/>
      <w:marBottom w:val="0"/>
      <w:divBdr>
        <w:top w:val="none" w:sz="0" w:space="0" w:color="auto"/>
        <w:left w:val="none" w:sz="0" w:space="0" w:color="auto"/>
        <w:bottom w:val="none" w:sz="0" w:space="0" w:color="auto"/>
        <w:right w:val="none" w:sz="0" w:space="0" w:color="auto"/>
      </w:divBdr>
    </w:div>
    <w:div w:id="1697385000">
      <w:bodyDiv w:val="1"/>
      <w:marLeft w:val="0"/>
      <w:marRight w:val="0"/>
      <w:marTop w:val="0"/>
      <w:marBottom w:val="0"/>
      <w:divBdr>
        <w:top w:val="none" w:sz="0" w:space="0" w:color="auto"/>
        <w:left w:val="none" w:sz="0" w:space="0" w:color="auto"/>
        <w:bottom w:val="none" w:sz="0" w:space="0" w:color="auto"/>
        <w:right w:val="none" w:sz="0" w:space="0" w:color="auto"/>
      </w:divBdr>
    </w:div>
    <w:div w:id="1704212745">
      <w:bodyDiv w:val="1"/>
      <w:marLeft w:val="0"/>
      <w:marRight w:val="0"/>
      <w:marTop w:val="0"/>
      <w:marBottom w:val="0"/>
      <w:divBdr>
        <w:top w:val="none" w:sz="0" w:space="0" w:color="auto"/>
        <w:left w:val="none" w:sz="0" w:space="0" w:color="auto"/>
        <w:bottom w:val="none" w:sz="0" w:space="0" w:color="auto"/>
        <w:right w:val="none" w:sz="0" w:space="0" w:color="auto"/>
      </w:divBdr>
    </w:div>
    <w:div w:id="1705984529">
      <w:bodyDiv w:val="1"/>
      <w:marLeft w:val="0"/>
      <w:marRight w:val="0"/>
      <w:marTop w:val="0"/>
      <w:marBottom w:val="0"/>
      <w:divBdr>
        <w:top w:val="none" w:sz="0" w:space="0" w:color="auto"/>
        <w:left w:val="none" w:sz="0" w:space="0" w:color="auto"/>
        <w:bottom w:val="none" w:sz="0" w:space="0" w:color="auto"/>
        <w:right w:val="none" w:sz="0" w:space="0" w:color="auto"/>
      </w:divBdr>
    </w:div>
    <w:div w:id="1708486704">
      <w:bodyDiv w:val="1"/>
      <w:marLeft w:val="0"/>
      <w:marRight w:val="0"/>
      <w:marTop w:val="0"/>
      <w:marBottom w:val="0"/>
      <w:divBdr>
        <w:top w:val="none" w:sz="0" w:space="0" w:color="auto"/>
        <w:left w:val="none" w:sz="0" w:space="0" w:color="auto"/>
        <w:bottom w:val="none" w:sz="0" w:space="0" w:color="auto"/>
        <w:right w:val="none" w:sz="0" w:space="0" w:color="auto"/>
      </w:divBdr>
    </w:div>
    <w:div w:id="1729499767">
      <w:bodyDiv w:val="1"/>
      <w:marLeft w:val="0"/>
      <w:marRight w:val="0"/>
      <w:marTop w:val="0"/>
      <w:marBottom w:val="0"/>
      <w:divBdr>
        <w:top w:val="none" w:sz="0" w:space="0" w:color="auto"/>
        <w:left w:val="none" w:sz="0" w:space="0" w:color="auto"/>
        <w:bottom w:val="none" w:sz="0" w:space="0" w:color="auto"/>
        <w:right w:val="none" w:sz="0" w:space="0" w:color="auto"/>
      </w:divBdr>
    </w:div>
    <w:div w:id="1732801344">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39598265">
      <w:bodyDiv w:val="1"/>
      <w:marLeft w:val="0"/>
      <w:marRight w:val="0"/>
      <w:marTop w:val="0"/>
      <w:marBottom w:val="0"/>
      <w:divBdr>
        <w:top w:val="none" w:sz="0" w:space="0" w:color="auto"/>
        <w:left w:val="none" w:sz="0" w:space="0" w:color="auto"/>
        <w:bottom w:val="none" w:sz="0" w:space="0" w:color="auto"/>
        <w:right w:val="none" w:sz="0" w:space="0" w:color="auto"/>
      </w:divBdr>
    </w:div>
    <w:div w:id="1749577070">
      <w:bodyDiv w:val="1"/>
      <w:marLeft w:val="0"/>
      <w:marRight w:val="0"/>
      <w:marTop w:val="0"/>
      <w:marBottom w:val="0"/>
      <w:divBdr>
        <w:top w:val="none" w:sz="0" w:space="0" w:color="auto"/>
        <w:left w:val="none" w:sz="0" w:space="0" w:color="auto"/>
        <w:bottom w:val="none" w:sz="0" w:space="0" w:color="auto"/>
        <w:right w:val="none" w:sz="0" w:space="0" w:color="auto"/>
      </w:divBdr>
    </w:div>
    <w:div w:id="1753504629">
      <w:bodyDiv w:val="1"/>
      <w:marLeft w:val="0"/>
      <w:marRight w:val="0"/>
      <w:marTop w:val="0"/>
      <w:marBottom w:val="0"/>
      <w:divBdr>
        <w:top w:val="none" w:sz="0" w:space="0" w:color="auto"/>
        <w:left w:val="none" w:sz="0" w:space="0" w:color="auto"/>
        <w:bottom w:val="none" w:sz="0" w:space="0" w:color="auto"/>
        <w:right w:val="none" w:sz="0" w:space="0" w:color="auto"/>
      </w:divBdr>
    </w:div>
    <w:div w:id="1753968706">
      <w:bodyDiv w:val="1"/>
      <w:marLeft w:val="0"/>
      <w:marRight w:val="0"/>
      <w:marTop w:val="0"/>
      <w:marBottom w:val="0"/>
      <w:divBdr>
        <w:top w:val="none" w:sz="0" w:space="0" w:color="auto"/>
        <w:left w:val="none" w:sz="0" w:space="0" w:color="auto"/>
        <w:bottom w:val="none" w:sz="0" w:space="0" w:color="auto"/>
        <w:right w:val="none" w:sz="0" w:space="0" w:color="auto"/>
      </w:divBdr>
    </w:div>
    <w:div w:id="1758818073">
      <w:bodyDiv w:val="1"/>
      <w:marLeft w:val="0"/>
      <w:marRight w:val="0"/>
      <w:marTop w:val="0"/>
      <w:marBottom w:val="0"/>
      <w:divBdr>
        <w:top w:val="none" w:sz="0" w:space="0" w:color="auto"/>
        <w:left w:val="none" w:sz="0" w:space="0" w:color="auto"/>
        <w:bottom w:val="none" w:sz="0" w:space="0" w:color="auto"/>
        <w:right w:val="none" w:sz="0" w:space="0" w:color="auto"/>
      </w:divBdr>
    </w:div>
    <w:div w:id="1766146361">
      <w:bodyDiv w:val="1"/>
      <w:marLeft w:val="0"/>
      <w:marRight w:val="0"/>
      <w:marTop w:val="0"/>
      <w:marBottom w:val="0"/>
      <w:divBdr>
        <w:top w:val="none" w:sz="0" w:space="0" w:color="auto"/>
        <w:left w:val="none" w:sz="0" w:space="0" w:color="auto"/>
        <w:bottom w:val="none" w:sz="0" w:space="0" w:color="auto"/>
        <w:right w:val="none" w:sz="0" w:space="0" w:color="auto"/>
      </w:divBdr>
    </w:div>
    <w:div w:id="1768309229">
      <w:bodyDiv w:val="1"/>
      <w:marLeft w:val="0"/>
      <w:marRight w:val="0"/>
      <w:marTop w:val="0"/>
      <w:marBottom w:val="0"/>
      <w:divBdr>
        <w:top w:val="none" w:sz="0" w:space="0" w:color="auto"/>
        <w:left w:val="none" w:sz="0" w:space="0" w:color="auto"/>
        <w:bottom w:val="none" w:sz="0" w:space="0" w:color="auto"/>
        <w:right w:val="none" w:sz="0" w:space="0" w:color="auto"/>
      </w:divBdr>
    </w:div>
    <w:div w:id="1768697361">
      <w:bodyDiv w:val="1"/>
      <w:marLeft w:val="0"/>
      <w:marRight w:val="0"/>
      <w:marTop w:val="0"/>
      <w:marBottom w:val="0"/>
      <w:divBdr>
        <w:top w:val="none" w:sz="0" w:space="0" w:color="auto"/>
        <w:left w:val="none" w:sz="0" w:space="0" w:color="auto"/>
        <w:bottom w:val="none" w:sz="0" w:space="0" w:color="auto"/>
        <w:right w:val="none" w:sz="0" w:space="0" w:color="auto"/>
      </w:divBdr>
    </w:div>
    <w:div w:id="1769695877">
      <w:bodyDiv w:val="1"/>
      <w:marLeft w:val="0"/>
      <w:marRight w:val="0"/>
      <w:marTop w:val="0"/>
      <w:marBottom w:val="0"/>
      <w:divBdr>
        <w:top w:val="none" w:sz="0" w:space="0" w:color="auto"/>
        <w:left w:val="none" w:sz="0" w:space="0" w:color="auto"/>
        <w:bottom w:val="none" w:sz="0" w:space="0" w:color="auto"/>
        <w:right w:val="none" w:sz="0" w:space="0" w:color="auto"/>
      </w:divBdr>
    </w:div>
    <w:div w:id="1775246146">
      <w:bodyDiv w:val="1"/>
      <w:marLeft w:val="0"/>
      <w:marRight w:val="0"/>
      <w:marTop w:val="0"/>
      <w:marBottom w:val="0"/>
      <w:divBdr>
        <w:top w:val="none" w:sz="0" w:space="0" w:color="auto"/>
        <w:left w:val="none" w:sz="0" w:space="0" w:color="auto"/>
        <w:bottom w:val="none" w:sz="0" w:space="0" w:color="auto"/>
        <w:right w:val="none" w:sz="0" w:space="0" w:color="auto"/>
      </w:divBdr>
    </w:div>
    <w:div w:id="1775589322">
      <w:bodyDiv w:val="1"/>
      <w:marLeft w:val="0"/>
      <w:marRight w:val="0"/>
      <w:marTop w:val="0"/>
      <w:marBottom w:val="0"/>
      <w:divBdr>
        <w:top w:val="none" w:sz="0" w:space="0" w:color="auto"/>
        <w:left w:val="none" w:sz="0" w:space="0" w:color="auto"/>
        <w:bottom w:val="none" w:sz="0" w:space="0" w:color="auto"/>
        <w:right w:val="none" w:sz="0" w:space="0" w:color="auto"/>
      </w:divBdr>
    </w:div>
    <w:div w:id="1777361930">
      <w:bodyDiv w:val="1"/>
      <w:marLeft w:val="0"/>
      <w:marRight w:val="0"/>
      <w:marTop w:val="0"/>
      <w:marBottom w:val="0"/>
      <w:divBdr>
        <w:top w:val="none" w:sz="0" w:space="0" w:color="auto"/>
        <w:left w:val="none" w:sz="0" w:space="0" w:color="auto"/>
        <w:bottom w:val="none" w:sz="0" w:space="0" w:color="auto"/>
        <w:right w:val="none" w:sz="0" w:space="0" w:color="auto"/>
      </w:divBdr>
    </w:div>
    <w:div w:id="1780103336">
      <w:bodyDiv w:val="1"/>
      <w:marLeft w:val="0"/>
      <w:marRight w:val="0"/>
      <w:marTop w:val="0"/>
      <w:marBottom w:val="0"/>
      <w:divBdr>
        <w:top w:val="none" w:sz="0" w:space="0" w:color="auto"/>
        <w:left w:val="none" w:sz="0" w:space="0" w:color="auto"/>
        <w:bottom w:val="none" w:sz="0" w:space="0" w:color="auto"/>
        <w:right w:val="none" w:sz="0" w:space="0" w:color="auto"/>
      </w:divBdr>
    </w:div>
    <w:div w:id="1793327923">
      <w:bodyDiv w:val="1"/>
      <w:marLeft w:val="0"/>
      <w:marRight w:val="0"/>
      <w:marTop w:val="0"/>
      <w:marBottom w:val="0"/>
      <w:divBdr>
        <w:top w:val="none" w:sz="0" w:space="0" w:color="auto"/>
        <w:left w:val="none" w:sz="0" w:space="0" w:color="auto"/>
        <w:bottom w:val="none" w:sz="0" w:space="0" w:color="auto"/>
        <w:right w:val="none" w:sz="0" w:space="0" w:color="auto"/>
      </w:divBdr>
    </w:div>
    <w:div w:id="1793550034">
      <w:bodyDiv w:val="1"/>
      <w:marLeft w:val="0"/>
      <w:marRight w:val="0"/>
      <w:marTop w:val="0"/>
      <w:marBottom w:val="0"/>
      <w:divBdr>
        <w:top w:val="none" w:sz="0" w:space="0" w:color="auto"/>
        <w:left w:val="none" w:sz="0" w:space="0" w:color="auto"/>
        <w:bottom w:val="none" w:sz="0" w:space="0" w:color="auto"/>
        <w:right w:val="none" w:sz="0" w:space="0" w:color="auto"/>
      </w:divBdr>
    </w:div>
    <w:div w:id="1795098251">
      <w:bodyDiv w:val="1"/>
      <w:marLeft w:val="0"/>
      <w:marRight w:val="0"/>
      <w:marTop w:val="0"/>
      <w:marBottom w:val="0"/>
      <w:divBdr>
        <w:top w:val="none" w:sz="0" w:space="0" w:color="auto"/>
        <w:left w:val="none" w:sz="0" w:space="0" w:color="auto"/>
        <w:bottom w:val="none" w:sz="0" w:space="0" w:color="auto"/>
        <w:right w:val="none" w:sz="0" w:space="0" w:color="auto"/>
      </w:divBdr>
    </w:div>
    <w:div w:id="1796364664">
      <w:bodyDiv w:val="1"/>
      <w:marLeft w:val="0"/>
      <w:marRight w:val="0"/>
      <w:marTop w:val="0"/>
      <w:marBottom w:val="0"/>
      <w:divBdr>
        <w:top w:val="none" w:sz="0" w:space="0" w:color="auto"/>
        <w:left w:val="none" w:sz="0" w:space="0" w:color="auto"/>
        <w:bottom w:val="none" w:sz="0" w:space="0" w:color="auto"/>
        <w:right w:val="none" w:sz="0" w:space="0" w:color="auto"/>
      </w:divBdr>
    </w:div>
    <w:div w:id="1798374103">
      <w:bodyDiv w:val="1"/>
      <w:marLeft w:val="0"/>
      <w:marRight w:val="0"/>
      <w:marTop w:val="0"/>
      <w:marBottom w:val="0"/>
      <w:divBdr>
        <w:top w:val="none" w:sz="0" w:space="0" w:color="auto"/>
        <w:left w:val="none" w:sz="0" w:space="0" w:color="auto"/>
        <w:bottom w:val="none" w:sz="0" w:space="0" w:color="auto"/>
        <w:right w:val="none" w:sz="0" w:space="0" w:color="auto"/>
      </w:divBdr>
    </w:div>
    <w:div w:id="1798985285">
      <w:bodyDiv w:val="1"/>
      <w:marLeft w:val="0"/>
      <w:marRight w:val="0"/>
      <w:marTop w:val="0"/>
      <w:marBottom w:val="0"/>
      <w:divBdr>
        <w:top w:val="none" w:sz="0" w:space="0" w:color="auto"/>
        <w:left w:val="none" w:sz="0" w:space="0" w:color="auto"/>
        <w:bottom w:val="none" w:sz="0" w:space="0" w:color="auto"/>
        <w:right w:val="none" w:sz="0" w:space="0" w:color="auto"/>
      </w:divBdr>
    </w:div>
    <w:div w:id="1802073631">
      <w:bodyDiv w:val="1"/>
      <w:marLeft w:val="0"/>
      <w:marRight w:val="0"/>
      <w:marTop w:val="0"/>
      <w:marBottom w:val="0"/>
      <w:divBdr>
        <w:top w:val="none" w:sz="0" w:space="0" w:color="auto"/>
        <w:left w:val="none" w:sz="0" w:space="0" w:color="auto"/>
        <w:bottom w:val="none" w:sz="0" w:space="0" w:color="auto"/>
        <w:right w:val="none" w:sz="0" w:space="0" w:color="auto"/>
      </w:divBdr>
    </w:div>
    <w:div w:id="1803501180">
      <w:bodyDiv w:val="1"/>
      <w:marLeft w:val="0"/>
      <w:marRight w:val="0"/>
      <w:marTop w:val="0"/>
      <w:marBottom w:val="0"/>
      <w:divBdr>
        <w:top w:val="none" w:sz="0" w:space="0" w:color="auto"/>
        <w:left w:val="none" w:sz="0" w:space="0" w:color="auto"/>
        <w:bottom w:val="none" w:sz="0" w:space="0" w:color="auto"/>
        <w:right w:val="none" w:sz="0" w:space="0" w:color="auto"/>
      </w:divBdr>
    </w:div>
    <w:div w:id="1811703568">
      <w:bodyDiv w:val="1"/>
      <w:marLeft w:val="0"/>
      <w:marRight w:val="0"/>
      <w:marTop w:val="0"/>
      <w:marBottom w:val="0"/>
      <w:divBdr>
        <w:top w:val="none" w:sz="0" w:space="0" w:color="auto"/>
        <w:left w:val="none" w:sz="0" w:space="0" w:color="auto"/>
        <w:bottom w:val="none" w:sz="0" w:space="0" w:color="auto"/>
        <w:right w:val="none" w:sz="0" w:space="0" w:color="auto"/>
      </w:divBdr>
    </w:div>
    <w:div w:id="1812866894">
      <w:bodyDiv w:val="1"/>
      <w:marLeft w:val="0"/>
      <w:marRight w:val="0"/>
      <w:marTop w:val="0"/>
      <w:marBottom w:val="0"/>
      <w:divBdr>
        <w:top w:val="none" w:sz="0" w:space="0" w:color="auto"/>
        <w:left w:val="none" w:sz="0" w:space="0" w:color="auto"/>
        <w:bottom w:val="none" w:sz="0" w:space="0" w:color="auto"/>
        <w:right w:val="none" w:sz="0" w:space="0" w:color="auto"/>
      </w:divBdr>
    </w:div>
    <w:div w:id="1817917308">
      <w:bodyDiv w:val="1"/>
      <w:marLeft w:val="0"/>
      <w:marRight w:val="0"/>
      <w:marTop w:val="0"/>
      <w:marBottom w:val="0"/>
      <w:divBdr>
        <w:top w:val="none" w:sz="0" w:space="0" w:color="auto"/>
        <w:left w:val="none" w:sz="0" w:space="0" w:color="auto"/>
        <w:bottom w:val="none" w:sz="0" w:space="0" w:color="auto"/>
        <w:right w:val="none" w:sz="0" w:space="0" w:color="auto"/>
      </w:divBdr>
    </w:div>
    <w:div w:id="1819030167">
      <w:bodyDiv w:val="1"/>
      <w:marLeft w:val="0"/>
      <w:marRight w:val="0"/>
      <w:marTop w:val="0"/>
      <w:marBottom w:val="0"/>
      <w:divBdr>
        <w:top w:val="none" w:sz="0" w:space="0" w:color="auto"/>
        <w:left w:val="none" w:sz="0" w:space="0" w:color="auto"/>
        <w:bottom w:val="none" w:sz="0" w:space="0" w:color="auto"/>
        <w:right w:val="none" w:sz="0" w:space="0" w:color="auto"/>
      </w:divBdr>
    </w:div>
    <w:div w:id="1831408962">
      <w:bodyDiv w:val="1"/>
      <w:marLeft w:val="0"/>
      <w:marRight w:val="0"/>
      <w:marTop w:val="0"/>
      <w:marBottom w:val="0"/>
      <w:divBdr>
        <w:top w:val="none" w:sz="0" w:space="0" w:color="auto"/>
        <w:left w:val="none" w:sz="0" w:space="0" w:color="auto"/>
        <w:bottom w:val="none" w:sz="0" w:space="0" w:color="auto"/>
        <w:right w:val="none" w:sz="0" w:space="0" w:color="auto"/>
      </w:divBdr>
    </w:div>
    <w:div w:id="1832333444">
      <w:bodyDiv w:val="1"/>
      <w:marLeft w:val="0"/>
      <w:marRight w:val="0"/>
      <w:marTop w:val="0"/>
      <w:marBottom w:val="0"/>
      <w:divBdr>
        <w:top w:val="none" w:sz="0" w:space="0" w:color="auto"/>
        <w:left w:val="none" w:sz="0" w:space="0" w:color="auto"/>
        <w:bottom w:val="none" w:sz="0" w:space="0" w:color="auto"/>
        <w:right w:val="none" w:sz="0" w:space="0" w:color="auto"/>
      </w:divBdr>
    </w:div>
    <w:div w:id="1835947676">
      <w:bodyDiv w:val="1"/>
      <w:marLeft w:val="0"/>
      <w:marRight w:val="0"/>
      <w:marTop w:val="0"/>
      <w:marBottom w:val="0"/>
      <w:divBdr>
        <w:top w:val="none" w:sz="0" w:space="0" w:color="auto"/>
        <w:left w:val="none" w:sz="0" w:space="0" w:color="auto"/>
        <w:bottom w:val="none" w:sz="0" w:space="0" w:color="auto"/>
        <w:right w:val="none" w:sz="0" w:space="0" w:color="auto"/>
      </w:divBdr>
    </w:div>
    <w:div w:id="1837191131">
      <w:bodyDiv w:val="1"/>
      <w:marLeft w:val="0"/>
      <w:marRight w:val="0"/>
      <w:marTop w:val="0"/>
      <w:marBottom w:val="0"/>
      <w:divBdr>
        <w:top w:val="none" w:sz="0" w:space="0" w:color="auto"/>
        <w:left w:val="none" w:sz="0" w:space="0" w:color="auto"/>
        <w:bottom w:val="none" w:sz="0" w:space="0" w:color="auto"/>
        <w:right w:val="none" w:sz="0" w:space="0" w:color="auto"/>
      </w:divBdr>
    </w:div>
    <w:div w:id="1837961660">
      <w:bodyDiv w:val="1"/>
      <w:marLeft w:val="0"/>
      <w:marRight w:val="0"/>
      <w:marTop w:val="0"/>
      <w:marBottom w:val="0"/>
      <w:divBdr>
        <w:top w:val="none" w:sz="0" w:space="0" w:color="auto"/>
        <w:left w:val="none" w:sz="0" w:space="0" w:color="auto"/>
        <w:bottom w:val="none" w:sz="0" w:space="0" w:color="auto"/>
        <w:right w:val="none" w:sz="0" w:space="0" w:color="auto"/>
      </w:divBdr>
    </w:div>
    <w:div w:id="1838575720">
      <w:bodyDiv w:val="1"/>
      <w:marLeft w:val="0"/>
      <w:marRight w:val="0"/>
      <w:marTop w:val="0"/>
      <w:marBottom w:val="0"/>
      <w:divBdr>
        <w:top w:val="none" w:sz="0" w:space="0" w:color="auto"/>
        <w:left w:val="none" w:sz="0" w:space="0" w:color="auto"/>
        <w:bottom w:val="none" w:sz="0" w:space="0" w:color="auto"/>
        <w:right w:val="none" w:sz="0" w:space="0" w:color="auto"/>
      </w:divBdr>
    </w:div>
    <w:div w:id="1838886076">
      <w:bodyDiv w:val="1"/>
      <w:marLeft w:val="0"/>
      <w:marRight w:val="0"/>
      <w:marTop w:val="0"/>
      <w:marBottom w:val="0"/>
      <w:divBdr>
        <w:top w:val="none" w:sz="0" w:space="0" w:color="auto"/>
        <w:left w:val="none" w:sz="0" w:space="0" w:color="auto"/>
        <w:bottom w:val="none" w:sz="0" w:space="0" w:color="auto"/>
        <w:right w:val="none" w:sz="0" w:space="0" w:color="auto"/>
      </w:divBdr>
    </w:div>
    <w:div w:id="1842887270">
      <w:bodyDiv w:val="1"/>
      <w:marLeft w:val="0"/>
      <w:marRight w:val="0"/>
      <w:marTop w:val="0"/>
      <w:marBottom w:val="0"/>
      <w:divBdr>
        <w:top w:val="none" w:sz="0" w:space="0" w:color="auto"/>
        <w:left w:val="none" w:sz="0" w:space="0" w:color="auto"/>
        <w:bottom w:val="none" w:sz="0" w:space="0" w:color="auto"/>
        <w:right w:val="none" w:sz="0" w:space="0" w:color="auto"/>
      </w:divBdr>
    </w:div>
    <w:div w:id="1844856874">
      <w:bodyDiv w:val="1"/>
      <w:marLeft w:val="0"/>
      <w:marRight w:val="0"/>
      <w:marTop w:val="0"/>
      <w:marBottom w:val="0"/>
      <w:divBdr>
        <w:top w:val="none" w:sz="0" w:space="0" w:color="auto"/>
        <w:left w:val="none" w:sz="0" w:space="0" w:color="auto"/>
        <w:bottom w:val="none" w:sz="0" w:space="0" w:color="auto"/>
        <w:right w:val="none" w:sz="0" w:space="0" w:color="auto"/>
      </w:divBdr>
    </w:div>
    <w:div w:id="1845894616">
      <w:bodyDiv w:val="1"/>
      <w:marLeft w:val="0"/>
      <w:marRight w:val="0"/>
      <w:marTop w:val="0"/>
      <w:marBottom w:val="0"/>
      <w:divBdr>
        <w:top w:val="none" w:sz="0" w:space="0" w:color="auto"/>
        <w:left w:val="none" w:sz="0" w:space="0" w:color="auto"/>
        <w:bottom w:val="none" w:sz="0" w:space="0" w:color="auto"/>
        <w:right w:val="none" w:sz="0" w:space="0" w:color="auto"/>
      </w:divBdr>
    </w:div>
    <w:div w:id="1850680613">
      <w:bodyDiv w:val="1"/>
      <w:marLeft w:val="0"/>
      <w:marRight w:val="0"/>
      <w:marTop w:val="0"/>
      <w:marBottom w:val="0"/>
      <w:divBdr>
        <w:top w:val="none" w:sz="0" w:space="0" w:color="auto"/>
        <w:left w:val="none" w:sz="0" w:space="0" w:color="auto"/>
        <w:bottom w:val="none" w:sz="0" w:space="0" w:color="auto"/>
        <w:right w:val="none" w:sz="0" w:space="0" w:color="auto"/>
      </w:divBdr>
    </w:div>
    <w:div w:id="1852379926">
      <w:bodyDiv w:val="1"/>
      <w:marLeft w:val="0"/>
      <w:marRight w:val="0"/>
      <w:marTop w:val="0"/>
      <w:marBottom w:val="0"/>
      <w:divBdr>
        <w:top w:val="none" w:sz="0" w:space="0" w:color="auto"/>
        <w:left w:val="none" w:sz="0" w:space="0" w:color="auto"/>
        <w:bottom w:val="none" w:sz="0" w:space="0" w:color="auto"/>
        <w:right w:val="none" w:sz="0" w:space="0" w:color="auto"/>
      </w:divBdr>
    </w:div>
    <w:div w:id="1852453302">
      <w:bodyDiv w:val="1"/>
      <w:marLeft w:val="0"/>
      <w:marRight w:val="0"/>
      <w:marTop w:val="0"/>
      <w:marBottom w:val="0"/>
      <w:divBdr>
        <w:top w:val="none" w:sz="0" w:space="0" w:color="auto"/>
        <w:left w:val="none" w:sz="0" w:space="0" w:color="auto"/>
        <w:bottom w:val="none" w:sz="0" w:space="0" w:color="auto"/>
        <w:right w:val="none" w:sz="0" w:space="0" w:color="auto"/>
      </w:divBdr>
    </w:div>
    <w:div w:id="1853182508">
      <w:bodyDiv w:val="1"/>
      <w:marLeft w:val="0"/>
      <w:marRight w:val="0"/>
      <w:marTop w:val="0"/>
      <w:marBottom w:val="0"/>
      <w:divBdr>
        <w:top w:val="none" w:sz="0" w:space="0" w:color="auto"/>
        <w:left w:val="none" w:sz="0" w:space="0" w:color="auto"/>
        <w:bottom w:val="none" w:sz="0" w:space="0" w:color="auto"/>
        <w:right w:val="none" w:sz="0" w:space="0" w:color="auto"/>
      </w:divBdr>
    </w:div>
    <w:div w:id="1853647487">
      <w:bodyDiv w:val="1"/>
      <w:marLeft w:val="0"/>
      <w:marRight w:val="0"/>
      <w:marTop w:val="0"/>
      <w:marBottom w:val="0"/>
      <w:divBdr>
        <w:top w:val="none" w:sz="0" w:space="0" w:color="auto"/>
        <w:left w:val="none" w:sz="0" w:space="0" w:color="auto"/>
        <w:bottom w:val="none" w:sz="0" w:space="0" w:color="auto"/>
        <w:right w:val="none" w:sz="0" w:space="0" w:color="auto"/>
      </w:divBdr>
    </w:div>
    <w:div w:id="1863087107">
      <w:bodyDiv w:val="1"/>
      <w:marLeft w:val="0"/>
      <w:marRight w:val="0"/>
      <w:marTop w:val="0"/>
      <w:marBottom w:val="0"/>
      <w:divBdr>
        <w:top w:val="none" w:sz="0" w:space="0" w:color="auto"/>
        <w:left w:val="none" w:sz="0" w:space="0" w:color="auto"/>
        <w:bottom w:val="none" w:sz="0" w:space="0" w:color="auto"/>
        <w:right w:val="none" w:sz="0" w:space="0" w:color="auto"/>
      </w:divBdr>
    </w:div>
    <w:div w:id="1865243923">
      <w:bodyDiv w:val="1"/>
      <w:marLeft w:val="0"/>
      <w:marRight w:val="0"/>
      <w:marTop w:val="0"/>
      <w:marBottom w:val="0"/>
      <w:divBdr>
        <w:top w:val="none" w:sz="0" w:space="0" w:color="auto"/>
        <w:left w:val="none" w:sz="0" w:space="0" w:color="auto"/>
        <w:bottom w:val="none" w:sz="0" w:space="0" w:color="auto"/>
        <w:right w:val="none" w:sz="0" w:space="0" w:color="auto"/>
      </w:divBdr>
    </w:div>
    <w:div w:id="1866552365">
      <w:bodyDiv w:val="1"/>
      <w:marLeft w:val="0"/>
      <w:marRight w:val="0"/>
      <w:marTop w:val="0"/>
      <w:marBottom w:val="0"/>
      <w:divBdr>
        <w:top w:val="none" w:sz="0" w:space="0" w:color="auto"/>
        <w:left w:val="none" w:sz="0" w:space="0" w:color="auto"/>
        <w:bottom w:val="none" w:sz="0" w:space="0" w:color="auto"/>
        <w:right w:val="none" w:sz="0" w:space="0" w:color="auto"/>
      </w:divBdr>
    </w:div>
    <w:div w:id="1868832616">
      <w:bodyDiv w:val="1"/>
      <w:marLeft w:val="0"/>
      <w:marRight w:val="0"/>
      <w:marTop w:val="0"/>
      <w:marBottom w:val="0"/>
      <w:divBdr>
        <w:top w:val="none" w:sz="0" w:space="0" w:color="auto"/>
        <w:left w:val="none" w:sz="0" w:space="0" w:color="auto"/>
        <w:bottom w:val="none" w:sz="0" w:space="0" w:color="auto"/>
        <w:right w:val="none" w:sz="0" w:space="0" w:color="auto"/>
      </w:divBdr>
    </w:div>
    <w:div w:id="1891526796">
      <w:bodyDiv w:val="1"/>
      <w:marLeft w:val="0"/>
      <w:marRight w:val="0"/>
      <w:marTop w:val="0"/>
      <w:marBottom w:val="0"/>
      <w:divBdr>
        <w:top w:val="none" w:sz="0" w:space="0" w:color="auto"/>
        <w:left w:val="none" w:sz="0" w:space="0" w:color="auto"/>
        <w:bottom w:val="none" w:sz="0" w:space="0" w:color="auto"/>
        <w:right w:val="none" w:sz="0" w:space="0" w:color="auto"/>
      </w:divBdr>
    </w:div>
    <w:div w:id="1897735837">
      <w:bodyDiv w:val="1"/>
      <w:marLeft w:val="0"/>
      <w:marRight w:val="0"/>
      <w:marTop w:val="0"/>
      <w:marBottom w:val="0"/>
      <w:divBdr>
        <w:top w:val="none" w:sz="0" w:space="0" w:color="auto"/>
        <w:left w:val="none" w:sz="0" w:space="0" w:color="auto"/>
        <w:bottom w:val="none" w:sz="0" w:space="0" w:color="auto"/>
        <w:right w:val="none" w:sz="0" w:space="0" w:color="auto"/>
      </w:divBdr>
    </w:div>
    <w:div w:id="1899437023">
      <w:bodyDiv w:val="1"/>
      <w:marLeft w:val="0"/>
      <w:marRight w:val="0"/>
      <w:marTop w:val="0"/>
      <w:marBottom w:val="0"/>
      <w:divBdr>
        <w:top w:val="none" w:sz="0" w:space="0" w:color="auto"/>
        <w:left w:val="none" w:sz="0" w:space="0" w:color="auto"/>
        <w:bottom w:val="none" w:sz="0" w:space="0" w:color="auto"/>
        <w:right w:val="none" w:sz="0" w:space="0" w:color="auto"/>
      </w:divBdr>
    </w:div>
    <w:div w:id="1900938682">
      <w:bodyDiv w:val="1"/>
      <w:marLeft w:val="0"/>
      <w:marRight w:val="0"/>
      <w:marTop w:val="0"/>
      <w:marBottom w:val="0"/>
      <w:divBdr>
        <w:top w:val="none" w:sz="0" w:space="0" w:color="auto"/>
        <w:left w:val="none" w:sz="0" w:space="0" w:color="auto"/>
        <w:bottom w:val="none" w:sz="0" w:space="0" w:color="auto"/>
        <w:right w:val="none" w:sz="0" w:space="0" w:color="auto"/>
      </w:divBdr>
    </w:div>
    <w:div w:id="1901749686">
      <w:bodyDiv w:val="1"/>
      <w:marLeft w:val="0"/>
      <w:marRight w:val="0"/>
      <w:marTop w:val="0"/>
      <w:marBottom w:val="0"/>
      <w:divBdr>
        <w:top w:val="none" w:sz="0" w:space="0" w:color="auto"/>
        <w:left w:val="none" w:sz="0" w:space="0" w:color="auto"/>
        <w:bottom w:val="none" w:sz="0" w:space="0" w:color="auto"/>
        <w:right w:val="none" w:sz="0" w:space="0" w:color="auto"/>
      </w:divBdr>
    </w:div>
    <w:div w:id="1902446076">
      <w:bodyDiv w:val="1"/>
      <w:marLeft w:val="0"/>
      <w:marRight w:val="0"/>
      <w:marTop w:val="0"/>
      <w:marBottom w:val="0"/>
      <w:divBdr>
        <w:top w:val="none" w:sz="0" w:space="0" w:color="auto"/>
        <w:left w:val="none" w:sz="0" w:space="0" w:color="auto"/>
        <w:bottom w:val="none" w:sz="0" w:space="0" w:color="auto"/>
        <w:right w:val="none" w:sz="0" w:space="0" w:color="auto"/>
      </w:divBdr>
    </w:div>
    <w:div w:id="1903716106">
      <w:bodyDiv w:val="1"/>
      <w:marLeft w:val="0"/>
      <w:marRight w:val="0"/>
      <w:marTop w:val="0"/>
      <w:marBottom w:val="0"/>
      <w:divBdr>
        <w:top w:val="none" w:sz="0" w:space="0" w:color="auto"/>
        <w:left w:val="none" w:sz="0" w:space="0" w:color="auto"/>
        <w:bottom w:val="none" w:sz="0" w:space="0" w:color="auto"/>
        <w:right w:val="none" w:sz="0" w:space="0" w:color="auto"/>
      </w:divBdr>
    </w:div>
    <w:div w:id="1909919332">
      <w:bodyDiv w:val="1"/>
      <w:marLeft w:val="0"/>
      <w:marRight w:val="0"/>
      <w:marTop w:val="0"/>
      <w:marBottom w:val="0"/>
      <w:divBdr>
        <w:top w:val="none" w:sz="0" w:space="0" w:color="auto"/>
        <w:left w:val="none" w:sz="0" w:space="0" w:color="auto"/>
        <w:bottom w:val="none" w:sz="0" w:space="0" w:color="auto"/>
        <w:right w:val="none" w:sz="0" w:space="0" w:color="auto"/>
      </w:divBdr>
    </w:div>
    <w:div w:id="1920291457">
      <w:bodyDiv w:val="1"/>
      <w:marLeft w:val="0"/>
      <w:marRight w:val="0"/>
      <w:marTop w:val="0"/>
      <w:marBottom w:val="0"/>
      <w:divBdr>
        <w:top w:val="none" w:sz="0" w:space="0" w:color="auto"/>
        <w:left w:val="none" w:sz="0" w:space="0" w:color="auto"/>
        <w:bottom w:val="none" w:sz="0" w:space="0" w:color="auto"/>
        <w:right w:val="none" w:sz="0" w:space="0" w:color="auto"/>
      </w:divBdr>
    </w:div>
    <w:div w:id="1925525065">
      <w:bodyDiv w:val="1"/>
      <w:marLeft w:val="0"/>
      <w:marRight w:val="0"/>
      <w:marTop w:val="0"/>
      <w:marBottom w:val="0"/>
      <w:divBdr>
        <w:top w:val="none" w:sz="0" w:space="0" w:color="auto"/>
        <w:left w:val="none" w:sz="0" w:space="0" w:color="auto"/>
        <w:bottom w:val="none" w:sz="0" w:space="0" w:color="auto"/>
        <w:right w:val="none" w:sz="0" w:space="0" w:color="auto"/>
      </w:divBdr>
    </w:div>
    <w:div w:id="1929919074">
      <w:bodyDiv w:val="1"/>
      <w:marLeft w:val="0"/>
      <w:marRight w:val="0"/>
      <w:marTop w:val="0"/>
      <w:marBottom w:val="0"/>
      <w:divBdr>
        <w:top w:val="none" w:sz="0" w:space="0" w:color="auto"/>
        <w:left w:val="none" w:sz="0" w:space="0" w:color="auto"/>
        <w:bottom w:val="none" w:sz="0" w:space="0" w:color="auto"/>
        <w:right w:val="none" w:sz="0" w:space="0" w:color="auto"/>
      </w:divBdr>
    </w:div>
    <w:div w:id="1930692310">
      <w:bodyDiv w:val="1"/>
      <w:marLeft w:val="0"/>
      <w:marRight w:val="0"/>
      <w:marTop w:val="0"/>
      <w:marBottom w:val="0"/>
      <w:divBdr>
        <w:top w:val="none" w:sz="0" w:space="0" w:color="auto"/>
        <w:left w:val="none" w:sz="0" w:space="0" w:color="auto"/>
        <w:bottom w:val="none" w:sz="0" w:space="0" w:color="auto"/>
        <w:right w:val="none" w:sz="0" w:space="0" w:color="auto"/>
      </w:divBdr>
    </w:div>
    <w:div w:id="1932354787">
      <w:bodyDiv w:val="1"/>
      <w:marLeft w:val="0"/>
      <w:marRight w:val="0"/>
      <w:marTop w:val="0"/>
      <w:marBottom w:val="0"/>
      <w:divBdr>
        <w:top w:val="none" w:sz="0" w:space="0" w:color="auto"/>
        <w:left w:val="none" w:sz="0" w:space="0" w:color="auto"/>
        <w:bottom w:val="none" w:sz="0" w:space="0" w:color="auto"/>
        <w:right w:val="none" w:sz="0" w:space="0" w:color="auto"/>
      </w:divBdr>
    </w:div>
    <w:div w:id="1942907874">
      <w:bodyDiv w:val="1"/>
      <w:marLeft w:val="0"/>
      <w:marRight w:val="0"/>
      <w:marTop w:val="0"/>
      <w:marBottom w:val="0"/>
      <w:divBdr>
        <w:top w:val="none" w:sz="0" w:space="0" w:color="auto"/>
        <w:left w:val="none" w:sz="0" w:space="0" w:color="auto"/>
        <w:bottom w:val="none" w:sz="0" w:space="0" w:color="auto"/>
        <w:right w:val="none" w:sz="0" w:space="0" w:color="auto"/>
      </w:divBdr>
    </w:div>
    <w:div w:id="1949043300">
      <w:bodyDiv w:val="1"/>
      <w:marLeft w:val="0"/>
      <w:marRight w:val="0"/>
      <w:marTop w:val="0"/>
      <w:marBottom w:val="0"/>
      <w:divBdr>
        <w:top w:val="none" w:sz="0" w:space="0" w:color="auto"/>
        <w:left w:val="none" w:sz="0" w:space="0" w:color="auto"/>
        <w:bottom w:val="none" w:sz="0" w:space="0" w:color="auto"/>
        <w:right w:val="none" w:sz="0" w:space="0" w:color="auto"/>
      </w:divBdr>
    </w:div>
    <w:div w:id="1953241348">
      <w:bodyDiv w:val="1"/>
      <w:marLeft w:val="0"/>
      <w:marRight w:val="0"/>
      <w:marTop w:val="0"/>
      <w:marBottom w:val="0"/>
      <w:divBdr>
        <w:top w:val="none" w:sz="0" w:space="0" w:color="auto"/>
        <w:left w:val="none" w:sz="0" w:space="0" w:color="auto"/>
        <w:bottom w:val="none" w:sz="0" w:space="0" w:color="auto"/>
        <w:right w:val="none" w:sz="0" w:space="0" w:color="auto"/>
      </w:divBdr>
    </w:div>
    <w:div w:id="1959144272">
      <w:bodyDiv w:val="1"/>
      <w:marLeft w:val="0"/>
      <w:marRight w:val="0"/>
      <w:marTop w:val="0"/>
      <w:marBottom w:val="0"/>
      <w:divBdr>
        <w:top w:val="none" w:sz="0" w:space="0" w:color="auto"/>
        <w:left w:val="none" w:sz="0" w:space="0" w:color="auto"/>
        <w:bottom w:val="none" w:sz="0" w:space="0" w:color="auto"/>
        <w:right w:val="none" w:sz="0" w:space="0" w:color="auto"/>
      </w:divBdr>
    </w:div>
    <w:div w:id="1961917906">
      <w:bodyDiv w:val="1"/>
      <w:marLeft w:val="0"/>
      <w:marRight w:val="0"/>
      <w:marTop w:val="0"/>
      <w:marBottom w:val="0"/>
      <w:divBdr>
        <w:top w:val="none" w:sz="0" w:space="0" w:color="auto"/>
        <w:left w:val="none" w:sz="0" w:space="0" w:color="auto"/>
        <w:bottom w:val="none" w:sz="0" w:space="0" w:color="auto"/>
        <w:right w:val="none" w:sz="0" w:space="0" w:color="auto"/>
      </w:divBdr>
    </w:div>
    <w:div w:id="1963882745">
      <w:bodyDiv w:val="1"/>
      <w:marLeft w:val="0"/>
      <w:marRight w:val="0"/>
      <w:marTop w:val="0"/>
      <w:marBottom w:val="0"/>
      <w:divBdr>
        <w:top w:val="none" w:sz="0" w:space="0" w:color="auto"/>
        <w:left w:val="none" w:sz="0" w:space="0" w:color="auto"/>
        <w:bottom w:val="none" w:sz="0" w:space="0" w:color="auto"/>
        <w:right w:val="none" w:sz="0" w:space="0" w:color="auto"/>
      </w:divBdr>
    </w:div>
    <w:div w:id="1966345072">
      <w:bodyDiv w:val="1"/>
      <w:marLeft w:val="0"/>
      <w:marRight w:val="0"/>
      <w:marTop w:val="0"/>
      <w:marBottom w:val="0"/>
      <w:divBdr>
        <w:top w:val="none" w:sz="0" w:space="0" w:color="auto"/>
        <w:left w:val="none" w:sz="0" w:space="0" w:color="auto"/>
        <w:bottom w:val="none" w:sz="0" w:space="0" w:color="auto"/>
        <w:right w:val="none" w:sz="0" w:space="0" w:color="auto"/>
      </w:divBdr>
    </w:div>
    <w:div w:id="1967347891">
      <w:bodyDiv w:val="1"/>
      <w:marLeft w:val="0"/>
      <w:marRight w:val="0"/>
      <w:marTop w:val="0"/>
      <w:marBottom w:val="0"/>
      <w:divBdr>
        <w:top w:val="none" w:sz="0" w:space="0" w:color="auto"/>
        <w:left w:val="none" w:sz="0" w:space="0" w:color="auto"/>
        <w:bottom w:val="none" w:sz="0" w:space="0" w:color="auto"/>
        <w:right w:val="none" w:sz="0" w:space="0" w:color="auto"/>
      </w:divBdr>
    </w:div>
    <w:div w:id="1972973921">
      <w:bodyDiv w:val="1"/>
      <w:marLeft w:val="0"/>
      <w:marRight w:val="0"/>
      <w:marTop w:val="0"/>
      <w:marBottom w:val="0"/>
      <w:divBdr>
        <w:top w:val="none" w:sz="0" w:space="0" w:color="auto"/>
        <w:left w:val="none" w:sz="0" w:space="0" w:color="auto"/>
        <w:bottom w:val="none" w:sz="0" w:space="0" w:color="auto"/>
        <w:right w:val="none" w:sz="0" w:space="0" w:color="auto"/>
      </w:divBdr>
    </w:div>
    <w:div w:id="1976526312">
      <w:bodyDiv w:val="1"/>
      <w:marLeft w:val="0"/>
      <w:marRight w:val="0"/>
      <w:marTop w:val="0"/>
      <w:marBottom w:val="0"/>
      <w:divBdr>
        <w:top w:val="none" w:sz="0" w:space="0" w:color="auto"/>
        <w:left w:val="none" w:sz="0" w:space="0" w:color="auto"/>
        <w:bottom w:val="none" w:sz="0" w:space="0" w:color="auto"/>
        <w:right w:val="none" w:sz="0" w:space="0" w:color="auto"/>
      </w:divBdr>
    </w:div>
    <w:div w:id="1977837449">
      <w:bodyDiv w:val="1"/>
      <w:marLeft w:val="0"/>
      <w:marRight w:val="0"/>
      <w:marTop w:val="0"/>
      <w:marBottom w:val="0"/>
      <w:divBdr>
        <w:top w:val="none" w:sz="0" w:space="0" w:color="auto"/>
        <w:left w:val="none" w:sz="0" w:space="0" w:color="auto"/>
        <w:bottom w:val="none" w:sz="0" w:space="0" w:color="auto"/>
        <w:right w:val="none" w:sz="0" w:space="0" w:color="auto"/>
      </w:divBdr>
    </w:div>
    <w:div w:id="1978024201">
      <w:bodyDiv w:val="1"/>
      <w:marLeft w:val="0"/>
      <w:marRight w:val="0"/>
      <w:marTop w:val="0"/>
      <w:marBottom w:val="0"/>
      <w:divBdr>
        <w:top w:val="none" w:sz="0" w:space="0" w:color="auto"/>
        <w:left w:val="none" w:sz="0" w:space="0" w:color="auto"/>
        <w:bottom w:val="none" w:sz="0" w:space="0" w:color="auto"/>
        <w:right w:val="none" w:sz="0" w:space="0" w:color="auto"/>
      </w:divBdr>
    </w:div>
    <w:div w:id="1985230285">
      <w:bodyDiv w:val="1"/>
      <w:marLeft w:val="0"/>
      <w:marRight w:val="0"/>
      <w:marTop w:val="0"/>
      <w:marBottom w:val="0"/>
      <w:divBdr>
        <w:top w:val="none" w:sz="0" w:space="0" w:color="auto"/>
        <w:left w:val="none" w:sz="0" w:space="0" w:color="auto"/>
        <w:bottom w:val="none" w:sz="0" w:space="0" w:color="auto"/>
        <w:right w:val="none" w:sz="0" w:space="0" w:color="auto"/>
      </w:divBdr>
    </w:div>
    <w:div w:id="1986542913">
      <w:bodyDiv w:val="1"/>
      <w:marLeft w:val="0"/>
      <w:marRight w:val="0"/>
      <w:marTop w:val="0"/>
      <w:marBottom w:val="0"/>
      <w:divBdr>
        <w:top w:val="none" w:sz="0" w:space="0" w:color="auto"/>
        <w:left w:val="none" w:sz="0" w:space="0" w:color="auto"/>
        <w:bottom w:val="none" w:sz="0" w:space="0" w:color="auto"/>
        <w:right w:val="none" w:sz="0" w:space="0" w:color="auto"/>
      </w:divBdr>
    </w:div>
    <w:div w:id="1986739270">
      <w:bodyDiv w:val="1"/>
      <w:marLeft w:val="0"/>
      <w:marRight w:val="0"/>
      <w:marTop w:val="0"/>
      <w:marBottom w:val="0"/>
      <w:divBdr>
        <w:top w:val="none" w:sz="0" w:space="0" w:color="auto"/>
        <w:left w:val="none" w:sz="0" w:space="0" w:color="auto"/>
        <w:bottom w:val="none" w:sz="0" w:space="0" w:color="auto"/>
        <w:right w:val="none" w:sz="0" w:space="0" w:color="auto"/>
      </w:divBdr>
    </w:div>
    <w:div w:id="1990554971">
      <w:bodyDiv w:val="1"/>
      <w:marLeft w:val="0"/>
      <w:marRight w:val="0"/>
      <w:marTop w:val="0"/>
      <w:marBottom w:val="0"/>
      <w:divBdr>
        <w:top w:val="none" w:sz="0" w:space="0" w:color="auto"/>
        <w:left w:val="none" w:sz="0" w:space="0" w:color="auto"/>
        <w:bottom w:val="none" w:sz="0" w:space="0" w:color="auto"/>
        <w:right w:val="none" w:sz="0" w:space="0" w:color="auto"/>
      </w:divBdr>
    </w:div>
    <w:div w:id="1994286026">
      <w:bodyDiv w:val="1"/>
      <w:marLeft w:val="0"/>
      <w:marRight w:val="0"/>
      <w:marTop w:val="0"/>
      <w:marBottom w:val="0"/>
      <w:divBdr>
        <w:top w:val="none" w:sz="0" w:space="0" w:color="auto"/>
        <w:left w:val="none" w:sz="0" w:space="0" w:color="auto"/>
        <w:bottom w:val="none" w:sz="0" w:space="0" w:color="auto"/>
        <w:right w:val="none" w:sz="0" w:space="0" w:color="auto"/>
      </w:divBdr>
    </w:div>
    <w:div w:id="1994944440">
      <w:bodyDiv w:val="1"/>
      <w:marLeft w:val="0"/>
      <w:marRight w:val="0"/>
      <w:marTop w:val="0"/>
      <w:marBottom w:val="0"/>
      <w:divBdr>
        <w:top w:val="none" w:sz="0" w:space="0" w:color="auto"/>
        <w:left w:val="none" w:sz="0" w:space="0" w:color="auto"/>
        <w:bottom w:val="none" w:sz="0" w:space="0" w:color="auto"/>
        <w:right w:val="none" w:sz="0" w:space="0" w:color="auto"/>
      </w:divBdr>
    </w:div>
    <w:div w:id="2001034572">
      <w:bodyDiv w:val="1"/>
      <w:marLeft w:val="0"/>
      <w:marRight w:val="0"/>
      <w:marTop w:val="0"/>
      <w:marBottom w:val="0"/>
      <w:divBdr>
        <w:top w:val="none" w:sz="0" w:space="0" w:color="auto"/>
        <w:left w:val="none" w:sz="0" w:space="0" w:color="auto"/>
        <w:bottom w:val="none" w:sz="0" w:space="0" w:color="auto"/>
        <w:right w:val="none" w:sz="0" w:space="0" w:color="auto"/>
      </w:divBdr>
    </w:div>
    <w:div w:id="2003847949">
      <w:bodyDiv w:val="1"/>
      <w:marLeft w:val="0"/>
      <w:marRight w:val="0"/>
      <w:marTop w:val="0"/>
      <w:marBottom w:val="0"/>
      <w:divBdr>
        <w:top w:val="none" w:sz="0" w:space="0" w:color="auto"/>
        <w:left w:val="none" w:sz="0" w:space="0" w:color="auto"/>
        <w:bottom w:val="none" w:sz="0" w:space="0" w:color="auto"/>
        <w:right w:val="none" w:sz="0" w:space="0" w:color="auto"/>
      </w:divBdr>
    </w:div>
    <w:div w:id="2004047122">
      <w:bodyDiv w:val="1"/>
      <w:marLeft w:val="0"/>
      <w:marRight w:val="0"/>
      <w:marTop w:val="0"/>
      <w:marBottom w:val="0"/>
      <w:divBdr>
        <w:top w:val="none" w:sz="0" w:space="0" w:color="auto"/>
        <w:left w:val="none" w:sz="0" w:space="0" w:color="auto"/>
        <w:bottom w:val="none" w:sz="0" w:space="0" w:color="auto"/>
        <w:right w:val="none" w:sz="0" w:space="0" w:color="auto"/>
      </w:divBdr>
    </w:div>
    <w:div w:id="2007977335">
      <w:bodyDiv w:val="1"/>
      <w:marLeft w:val="0"/>
      <w:marRight w:val="0"/>
      <w:marTop w:val="0"/>
      <w:marBottom w:val="0"/>
      <w:divBdr>
        <w:top w:val="none" w:sz="0" w:space="0" w:color="auto"/>
        <w:left w:val="none" w:sz="0" w:space="0" w:color="auto"/>
        <w:bottom w:val="none" w:sz="0" w:space="0" w:color="auto"/>
        <w:right w:val="none" w:sz="0" w:space="0" w:color="auto"/>
      </w:divBdr>
    </w:div>
    <w:div w:id="2012443145">
      <w:bodyDiv w:val="1"/>
      <w:marLeft w:val="0"/>
      <w:marRight w:val="0"/>
      <w:marTop w:val="0"/>
      <w:marBottom w:val="0"/>
      <w:divBdr>
        <w:top w:val="none" w:sz="0" w:space="0" w:color="auto"/>
        <w:left w:val="none" w:sz="0" w:space="0" w:color="auto"/>
        <w:bottom w:val="none" w:sz="0" w:space="0" w:color="auto"/>
        <w:right w:val="none" w:sz="0" w:space="0" w:color="auto"/>
      </w:divBdr>
    </w:div>
    <w:div w:id="2015761142">
      <w:bodyDiv w:val="1"/>
      <w:marLeft w:val="0"/>
      <w:marRight w:val="0"/>
      <w:marTop w:val="0"/>
      <w:marBottom w:val="0"/>
      <w:divBdr>
        <w:top w:val="none" w:sz="0" w:space="0" w:color="auto"/>
        <w:left w:val="none" w:sz="0" w:space="0" w:color="auto"/>
        <w:bottom w:val="none" w:sz="0" w:space="0" w:color="auto"/>
        <w:right w:val="none" w:sz="0" w:space="0" w:color="auto"/>
      </w:divBdr>
    </w:div>
    <w:div w:id="2019581037">
      <w:bodyDiv w:val="1"/>
      <w:marLeft w:val="0"/>
      <w:marRight w:val="0"/>
      <w:marTop w:val="0"/>
      <w:marBottom w:val="0"/>
      <w:divBdr>
        <w:top w:val="none" w:sz="0" w:space="0" w:color="auto"/>
        <w:left w:val="none" w:sz="0" w:space="0" w:color="auto"/>
        <w:bottom w:val="none" w:sz="0" w:space="0" w:color="auto"/>
        <w:right w:val="none" w:sz="0" w:space="0" w:color="auto"/>
      </w:divBdr>
    </w:div>
    <w:div w:id="2025009085">
      <w:bodyDiv w:val="1"/>
      <w:marLeft w:val="0"/>
      <w:marRight w:val="0"/>
      <w:marTop w:val="0"/>
      <w:marBottom w:val="0"/>
      <w:divBdr>
        <w:top w:val="none" w:sz="0" w:space="0" w:color="auto"/>
        <w:left w:val="none" w:sz="0" w:space="0" w:color="auto"/>
        <w:bottom w:val="none" w:sz="0" w:space="0" w:color="auto"/>
        <w:right w:val="none" w:sz="0" w:space="0" w:color="auto"/>
      </w:divBdr>
    </w:div>
    <w:div w:id="2027712069">
      <w:bodyDiv w:val="1"/>
      <w:marLeft w:val="0"/>
      <w:marRight w:val="0"/>
      <w:marTop w:val="0"/>
      <w:marBottom w:val="0"/>
      <w:divBdr>
        <w:top w:val="none" w:sz="0" w:space="0" w:color="auto"/>
        <w:left w:val="none" w:sz="0" w:space="0" w:color="auto"/>
        <w:bottom w:val="none" w:sz="0" w:space="0" w:color="auto"/>
        <w:right w:val="none" w:sz="0" w:space="0" w:color="auto"/>
      </w:divBdr>
    </w:div>
    <w:div w:id="2030134174">
      <w:bodyDiv w:val="1"/>
      <w:marLeft w:val="0"/>
      <w:marRight w:val="0"/>
      <w:marTop w:val="0"/>
      <w:marBottom w:val="0"/>
      <w:divBdr>
        <w:top w:val="none" w:sz="0" w:space="0" w:color="auto"/>
        <w:left w:val="none" w:sz="0" w:space="0" w:color="auto"/>
        <w:bottom w:val="none" w:sz="0" w:space="0" w:color="auto"/>
        <w:right w:val="none" w:sz="0" w:space="0" w:color="auto"/>
      </w:divBdr>
    </w:div>
    <w:div w:id="2031027902">
      <w:bodyDiv w:val="1"/>
      <w:marLeft w:val="0"/>
      <w:marRight w:val="0"/>
      <w:marTop w:val="0"/>
      <w:marBottom w:val="0"/>
      <w:divBdr>
        <w:top w:val="none" w:sz="0" w:space="0" w:color="auto"/>
        <w:left w:val="none" w:sz="0" w:space="0" w:color="auto"/>
        <w:bottom w:val="none" w:sz="0" w:space="0" w:color="auto"/>
        <w:right w:val="none" w:sz="0" w:space="0" w:color="auto"/>
      </w:divBdr>
    </w:div>
    <w:div w:id="2032412386">
      <w:bodyDiv w:val="1"/>
      <w:marLeft w:val="0"/>
      <w:marRight w:val="0"/>
      <w:marTop w:val="0"/>
      <w:marBottom w:val="0"/>
      <w:divBdr>
        <w:top w:val="none" w:sz="0" w:space="0" w:color="auto"/>
        <w:left w:val="none" w:sz="0" w:space="0" w:color="auto"/>
        <w:bottom w:val="none" w:sz="0" w:space="0" w:color="auto"/>
        <w:right w:val="none" w:sz="0" w:space="0" w:color="auto"/>
      </w:divBdr>
    </w:div>
    <w:div w:id="2040004723">
      <w:bodyDiv w:val="1"/>
      <w:marLeft w:val="0"/>
      <w:marRight w:val="0"/>
      <w:marTop w:val="0"/>
      <w:marBottom w:val="0"/>
      <w:divBdr>
        <w:top w:val="none" w:sz="0" w:space="0" w:color="auto"/>
        <w:left w:val="none" w:sz="0" w:space="0" w:color="auto"/>
        <w:bottom w:val="none" w:sz="0" w:space="0" w:color="auto"/>
        <w:right w:val="none" w:sz="0" w:space="0" w:color="auto"/>
      </w:divBdr>
    </w:div>
    <w:div w:id="2049644523">
      <w:bodyDiv w:val="1"/>
      <w:marLeft w:val="0"/>
      <w:marRight w:val="0"/>
      <w:marTop w:val="0"/>
      <w:marBottom w:val="0"/>
      <w:divBdr>
        <w:top w:val="none" w:sz="0" w:space="0" w:color="auto"/>
        <w:left w:val="none" w:sz="0" w:space="0" w:color="auto"/>
        <w:bottom w:val="none" w:sz="0" w:space="0" w:color="auto"/>
        <w:right w:val="none" w:sz="0" w:space="0" w:color="auto"/>
      </w:divBdr>
    </w:div>
    <w:div w:id="2052411180">
      <w:bodyDiv w:val="1"/>
      <w:marLeft w:val="0"/>
      <w:marRight w:val="0"/>
      <w:marTop w:val="0"/>
      <w:marBottom w:val="0"/>
      <w:divBdr>
        <w:top w:val="none" w:sz="0" w:space="0" w:color="auto"/>
        <w:left w:val="none" w:sz="0" w:space="0" w:color="auto"/>
        <w:bottom w:val="none" w:sz="0" w:space="0" w:color="auto"/>
        <w:right w:val="none" w:sz="0" w:space="0" w:color="auto"/>
      </w:divBdr>
    </w:div>
    <w:div w:id="2053724641">
      <w:bodyDiv w:val="1"/>
      <w:marLeft w:val="0"/>
      <w:marRight w:val="0"/>
      <w:marTop w:val="0"/>
      <w:marBottom w:val="0"/>
      <w:divBdr>
        <w:top w:val="none" w:sz="0" w:space="0" w:color="auto"/>
        <w:left w:val="none" w:sz="0" w:space="0" w:color="auto"/>
        <w:bottom w:val="none" w:sz="0" w:space="0" w:color="auto"/>
        <w:right w:val="none" w:sz="0" w:space="0" w:color="auto"/>
      </w:divBdr>
    </w:div>
    <w:div w:id="2058814227">
      <w:bodyDiv w:val="1"/>
      <w:marLeft w:val="0"/>
      <w:marRight w:val="0"/>
      <w:marTop w:val="0"/>
      <w:marBottom w:val="0"/>
      <w:divBdr>
        <w:top w:val="none" w:sz="0" w:space="0" w:color="auto"/>
        <w:left w:val="none" w:sz="0" w:space="0" w:color="auto"/>
        <w:bottom w:val="none" w:sz="0" w:space="0" w:color="auto"/>
        <w:right w:val="none" w:sz="0" w:space="0" w:color="auto"/>
      </w:divBdr>
    </w:div>
    <w:div w:id="2062895905">
      <w:bodyDiv w:val="1"/>
      <w:marLeft w:val="0"/>
      <w:marRight w:val="0"/>
      <w:marTop w:val="0"/>
      <w:marBottom w:val="0"/>
      <w:divBdr>
        <w:top w:val="none" w:sz="0" w:space="0" w:color="auto"/>
        <w:left w:val="none" w:sz="0" w:space="0" w:color="auto"/>
        <w:bottom w:val="none" w:sz="0" w:space="0" w:color="auto"/>
        <w:right w:val="none" w:sz="0" w:space="0" w:color="auto"/>
      </w:divBdr>
    </w:div>
    <w:div w:id="2069717293">
      <w:bodyDiv w:val="1"/>
      <w:marLeft w:val="0"/>
      <w:marRight w:val="0"/>
      <w:marTop w:val="0"/>
      <w:marBottom w:val="0"/>
      <w:divBdr>
        <w:top w:val="none" w:sz="0" w:space="0" w:color="auto"/>
        <w:left w:val="none" w:sz="0" w:space="0" w:color="auto"/>
        <w:bottom w:val="none" w:sz="0" w:space="0" w:color="auto"/>
        <w:right w:val="none" w:sz="0" w:space="0" w:color="auto"/>
      </w:divBdr>
    </w:div>
    <w:div w:id="2076777581">
      <w:bodyDiv w:val="1"/>
      <w:marLeft w:val="0"/>
      <w:marRight w:val="0"/>
      <w:marTop w:val="0"/>
      <w:marBottom w:val="0"/>
      <w:divBdr>
        <w:top w:val="none" w:sz="0" w:space="0" w:color="auto"/>
        <w:left w:val="none" w:sz="0" w:space="0" w:color="auto"/>
        <w:bottom w:val="none" w:sz="0" w:space="0" w:color="auto"/>
        <w:right w:val="none" w:sz="0" w:space="0" w:color="auto"/>
      </w:divBdr>
    </w:div>
    <w:div w:id="2076968983">
      <w:bodyDiv w:val="1"/>
      <w:marLeft w:val="0"/>
      <w:marRight w:val="0"/>
      <w:marTop w:val="0"/>
      <w:marBottom w:val="0"/>
      <w:divBdr>
        <w:top w:val="none" w:sz="0" w:space="0" w:color="auto"/>
        <w:left w:val="none" w:sz="0" w:space="0" w:color="auto"/>
        <w:bottom w:val="none" w:sz="0" w:space="0" w:color="auto"/>
        <w:right w:val="none" w:sz="0" w:space="0" w:color="auto"/>
      </w:divBdr>
    </w:div>
    <w:div w:id="2078740290">
      <w:bodyDiv w:val="1"/>
      <w:marLeft w:val="0"/>
      <w:marRight w:val="0"/>
      <w:marTop w:val="0"/>
      <w:marBottom w:val="0"/>
      <w:divBdr>
        <w:top w:val="none" w:sz="0" w:space="0" w:color="auto"/>
        <w:left w:val="none" w:sz="0" w:space="0" w:color="auto"/>
        <w:bottom w:val="none" w:sz="0" w:space="0" w:color="auto"/>
        <w:right w:val="none" w:sz="0" w:space="0" w:color="auto"/>
      </w:divBdr>
    </w:div>
    <w:div w:id="2088457288">
      <w:bodyDiv w:val="1"/>
      <w:marLeft w:val="0"/>
      <w:marRight w:val="0"/>
      <w:marTop w:val="0"/>
      <w:marBottom w:val="0"/>
      <w:divBdr>
        <w:top w:val="none" w:sz="0" w:space="0" w:color="auto"/>
        <w:left w:val="none" w:sz="0" w:space="0" w:color="auto"/>
        <w:bottom w:val="none" w:sz="0" w:space="0" w:color="auto"/>
        <w:right w:val="none" w:sz="0" w:space="0" w:color="auto"/>
      </w:divBdr>
    </w:div>
    <w:div w:id="2090803278">
      <w:bodyDiv w:val="1"/>
      <w:marLeft w:val="0"/>
      <w:marRight w:val="0"/>
      <w:marTop w:val="0"/>
      <w:marBottom w:val="0"/>
      <w:divBdr>
        <w:top w:val="none" w:sz="0" w:space="0" w:color="auto"/>
        <w:left w:val="none" w:sz="0" w:space="0" w:color="auto"/>
        <w:bottom w:val="none" w:sz="0" w:space="0" w:color="auto"/>
        <w:right w:val="none" w:sz="0" w:space="0" w:color="auto"/>
      </w:divBdr>
    </w:div>
    <w:div w:id="2092854024">
      <w:bodyDiv w:val="1"/>
      <w:marLeft w:val="0"/>
      <w:marRight w:val="0"/>
      <w:marTop w:val="0"/>
      <w:marBottom w:val="0"/>
      <w:divBdr>
        <w:top w:val="none" w:sz="0" w:space="0" w:color="auto"/>
        <w:left w:val="none" w:sz="0" w:space="0" w:color="auto"/>
        <w:bottom w:val="none" w:sz="0" w:space="0" w:color="auto"/>
        <w:right w:val="none" w:sz="0" w:space="0" w:color="auto"/>
      </w:divBdr>
    </w:div>
    <w:div w:id="2097436260">
      <w:bodyDiv w:val="1"/>
      <w:marLeft w:val="0"/>
      <w:marRight w:val="0"/>
      <w:marTop w:val="0"/>
      <w:marBottom w:val="0"/>
      <w:divBdr>
        <w:top w:val="none" w:sz="0" w:space="0" w:color="auto"/>
        <w:left w:val="none" w:sz="0" w:space="0" w:color="auto"/>
        <w:bottom w:val="none" w:sz="0" w:space="0" w:color="auto"/>
        <w:right w:val="none" w:sz="0" w:space="0" w:color="auto"/>
      </w:divBdr>
    </w:div>
    <w:div w:id="2100368619">
      <w:bodyDiv w:val="1"/>
      <w:marLeft w:val="0"/>
      <w:marRight w:val="0"/>
      <w:marTop w:val="0"/>
      <w:marBottom w:val="0"/>
      <w:divBdr>
        <w:top w:val="none" w:sz="0" w:space="0" w:color="auto"/>
        <w:left w:val="none" w:sz="0" w:space="0" w:color="auto"/>
        <w:bottom w:val="none" w:sz="0" w:space="0" w:color="auto"/>
        <w:right w:val="none" w:sz="0" w:space="0" w:color="auto"/>
      </w:divBdr>
    </w:div>
    <w:div w:id="2106925385">
      <w:bodyDiv w:val="1"/>
      <w:marLeft w:val="0"/>
      <w:marRight w:val="0"/>
      <w:marTop w:val="0"/>
      <w:marBottom w:val="0"/>
      <w:divBdr>
        <w:top w:val="none" w:sz="0" w:space="0" w:color="auto"/>
        <w:left w:val="none" w:sz="0" w:space="0" w:color="auto"/>
        <w:bottom w:val="none" w:sz="0" w:space="0" w:color="auto"/>
        <w:right w:val="none" w:sz="0" w:space="0" w:color="auto"/>
      </w:divBdr>
    </w:div>
    <w:div w:id="2110076463">
      <w:bodyDiv w:val="1"/>
      <w:marLeft w:val="0"/>
      <w:marRight w:val="0"/>
      <w:marTop w:val="0"/>
      <w:marBottom w:val="0"/>
      <w:divBdr>
        <w:top w:val="none" w:sz="0" w:space="0" w:color="auto"/>
        <w:left w:val="none" w:sz="0" w:space="0" w:color="auto"/>
        <w:bottom w:val="none" w:sz="0" w:space="0" w:color="auto"/>
        <w:right w:val="none" w:sz="0" w:space="0" w:color="auto"/>
      </w:divBdr>
    </w:div>
    <w:div w:id="2112698595">
      <w:bodyDiv w:val="1"/>
      <w:marLeft w:val="0"/>
      <w:marRight w:val="0"/>
      <w:marTop w:val="0"/>
      <w:marBottom w:val="0"/>
      <w:divBdr>
        <w:top w:val="none" w:sz="0" w:space="0" w:color="auto"/>
        <w:left w:val="none" w:sz="0" w:space="0" w:color="auto"/>
        <w:bottom w:val="none" w:sz="0" w:space="0" w:color="auto"/>
        <w:right w:val="none" w:sz="0" w:space="0" w:color="auto"/>
      </w:divBdr>
    </w:div>
    <w:div w:id="2114550448">
      <w:bodyDiv w:val="1"/>
      <w:marLeft w:val="0"/>
      <w:marRight w:val="0"/>
      <w:marTop w:val="0"/>
      <w:marBottom w:val="0"/>
      <w:divBdr>
        <w:top w:val="none" w:sz="0" w:space="0" w:color="auto"/>
        <w:left w:val="none" w:sz="0" w:space="0" w:color="auto"/>
        <w:bottom w:val="none" w:sz="0" w:space="0" w:color="auto"/>
        <w:right w:val="none" w:sz="0" w:space="0" w:color="auto"/>
      </w:divBdr>
    </w:div>
    <w:div w:id="2115243060">
      <w:bodyDiv w:val="1"/>
      <w:marLeft w:val="0"/>
      <w:marRight w:val="0"/>
      <w:marTop w:val="0"/>
      <w:marBottom w:val="0"/>
      <w:divBdr>
        <w:top w:val="none" w:sz="0" w:space="0" w:color="auto"/>
        <w:left w:val="none" w:sz="0" w:space="0" w:color="auto"/>
        <w:bottom w:val="none" w:sz="0" w:space="0" w:color="auto"/>
        <w:right w:val="none" w:sz="0" w:space="0" w:color="auto"/>
      </w:divBdr>
    </w:div>
    <w:div w:id="2115320747">
      <w:bodyDiv w:val="1"/>
      <w:marLeft w:val="0"/>
      <w:marRight w:val="0"/>
      <w:marTop w:val="0"/>
      <w:marBottom w:val="0"/>
      <w:divBdr>
        <w:top w:val="none" w:sz="0" w:space="0" w:color="auto"/>
        <w:left w:val="none" w:sz="0" w:space="0" w:color="auto"/>
        <w:bottom w:val="none" w:sz="0" w:space="0" w:color="auto"/>
        <w:right w:val="none" w:sz="0" w:space="0" w:color="auto"/>
      </w:divBdr>
    </w:div>
    <w:div w:id="2138185474">
      <w:bodyDiv w:val="1"/>
      <w:marLeft w:val="0"/>
      <w:marRight w:val="0"/>
      <w:marTop w:val="0"/>
      <w:marBottom w:val="0"/>
      <w:divBdr>
        <w:top w:val="none" w:sz="0" w:space="0" w:color="auto"/>
        <w:left w:val="none" w:sz="0" w:space="0" w:color="auto"/>
        <w:bottom w:val="none" w:sz="0" w:space="0" w:color="auto"/>
        <w:right w:val="none" w:sz="0" w:space="0" w:color="auto"/>
      </w:divBdr>
    </w:div>
    <w:div w:id="214581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emf"/><Relationship Id="rId26" Type="http://schemas.openxmlformats.org/officeDocument/2006/relationships/image" Target="media/image15.png"/><Relationship Id="rId39" Type="http://schemas.openxmlformats.org/officeDocument/2006/relationships/image" Target="media/image28.emf"/><Relationship Id="rId21" Type="http://schemas.openxmlformats.org/officeDocument/2006/relationships/image" Target="media/image10.jpeg"/><Relationship Id="rId34" Type="http://schemas.openxmlformats.org/officeDocument/2006/relationships/image" Target="media/image23.emf"/><Relationship Id="rId42" Type="http://schemas.openxmlformats.org/officeDocument/2006/relationships/image" Target="media/image31.emf"/><Relationship Id="rId47" Type="http://schemas.openxmlformats.org/officeDocument/2006/relationships/chart" Target="charts/chart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emf"/><Relationship Id="rId11" Type="http://schemas.openxmlformats.org/officeDocument/2006/relationships/image" Target="media/image1.png"/><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emf"/><Relationship Id="rId31" Type="http://schemas.openxmlformats.org/officeDocument/2006/relationships/image" Target="media/image20.emf"/><Relationship Id="rId44" Type="http://schemas.openxmlformats.org/officeDocument/2006/relationships/image" Target="media/image3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emf"/><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chart" Target="charts/chart1.xml"/><Relationship Id="rId20" Type="http://schemas.openxmlformats.org/officeDocument/2006/relationships/image" Target="media/image9.jpeg"/><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Baseline</c:v>
          </c:tx>
          <c:spPr>
            <a:solidFill>
              <a:schemeClr val="accent1"/>
            </a:solidFill>
            <a:ln>
              <a:noFill/>
            </a:ln>
            <a:effectLst/>
          </c:spPr>
          <c:invertIfNegative val="0"/>
          <c:cat>
            <c:strRef>
              <c:f>Total!$B$2:$D$2</c:f>
              <c:strCache>
                <c:ptCount val="3"/>
                <c:pt idx="0">
                  <c:v>El Paso</c:v>
                </c:pt>
                <c:pt idx="1">
                  <c:v>Miami</c:v>
                </c:pt>
                <c:pt idx="2">
                  <c:v>Buffalo</c:v>
                </c:pt>
              </c:strCache>
            </c:strRef>
          </c:cat>
          <c:val>
            <c:numRef>
              <c:f>Total!$B$4:$D$4</c:f>
              <c:numCache>
                <c:formatCode>General</c:formatCode>
                <c:ptCount val="3"/>
                <c:pt idx="0">
                  <c:v>16325</c:v>
                </c:pt>
                <c:pt idx="1">
                  <c:v>22602</c:v>
                </c:pt>
                <c:pt idx="2">
                  <c:v>14332</c:v>
                </c:pt>
              </c:numCache>
            </c:numRef>
          </c:val>
          <c:extLst>
            <c:ext xmlns:c16="http://schemas.microsoft.com/office/drawing/2014/chart" uri="{C3380CC4-5D6E-409C-BE32-E72D297353CC}">
              <c16:uniqueId val="{00000000-2145-43A3-B69B-14F70A63C808}"/>
            </c:ext>
          </c:extLst>
        </c:ser>
        <c:ser>
          <c:idx val="1"/>
          <c:order val="1"/>
          <c:tx>
            <c:v>PCM-equipped</c:v>
          </c:tx>
          <c:spPr>
            <a:solidFill>
              <a:schemeClr val="accent2"/>
            </a:solidFill>
            <a:ln>
              <a:noFill/>
            </a:ln>
            <a:effectLst/>
          </c:spPr>
          <c:invertIfNegative val="0"/>
          <c:val>
            <c:numRef>
              <c:f>Total!$B$11:$D$11</c:f>
              <c:numCache>
                <c:formatCode>General</c:formatCode>
                <c:ptCount val="3"/>
                <c:pt idx="0">
                  <c:v>12251</c:v>
                </c:pt>
                <c:pt idx="1">
                  <c:v>18091</c:v>
                </c:pt>
                <c:pt idx="2">
                  <c:v>10983</c:v>
                </c:pt>
              </c:numCache>
            </c:numRef>
          </c:val>
          <c:extLst>
            <c:ext xmlns:c16="http://schemas.microsoft.com/office/drawing/2014/chart" uri="{C3380CC4-5D6E-409C-BE32-E72D297353CC}">
              <c16:uniqueId val="{00000001-2145-43A3-B69B-14F70A63C808}"/>
            </c:ext>
          </c:extLst>
        </c:ser>
        <c:dLbls>
          <c:showLegendKey val="0"/>
          <c:showVal val="0"/>
          <c:showCatName val="0"/>
          <c:showSerName val="0"/>
          <c:showPercent val="0"/>
          <c:showBubbleSize val="0"/>
        </c:dLbls>
        <c:gapWidth val="219"/>
        <c:overlap val="-27"/>
        <c:axId val="-1190163168"/>
        <c:axId val="-1190162624"/>
      </c:barChart>
      <c:catAx>
        <c:axId val="-119016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endParaRPr lang="en-US"/>
          </a:p>
        </c:txPr>
        <c:crossAx val="-1190162624"/>
        <c:crosses val="autoZero"/>
        <c:auto val="1"/>
        <c:lblAlgn val="ctr"/>
        <c:lblOffset val="100"/>
        <c:noMultiLvlLbl val="0"/>
      </c:catAx>
      <c:valAx>
        <c:axId val="-119016262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r>
                  <a:rPr lang="en-US" sz="1200" baseline="0">
                    <a:solidFill>
                      <a:schemeClr val="tx1"/>
                    </a:solidFill>
                    <a:latin typeface="Times New Roman" panose="02020603050405020304" pitchFamily="18" charset="0"/>
                  </a:rPr>
                  <a:t>On-Peak Electricity Consumed (kWh)</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endParaRPr lang="en-US"/>
          </a:p>
        </c:txPr>
        <c:crossAx val="-11901631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Baseline</c:v>
          </c:tx>
          <c:spPr>
            <a:solidFill>
              <a:schemeClr val="accent1"/>
            </a:solidFill>
            <a:ln>
              <a:noFill/>
            </a:ln>
            <a:effectLst/>
          </c:spPr>
          <c:invertIfNegative val="0"/>
          <c:cat>
            <c:strRef>
              <c:f>Total!$B$2:$D$2</c:f>
              <c:strCache>
                <c:ptCount val="3"/>
                <c:pt idx="0">
                  <c:v>El Paso</c:v>
                </c:pt>
                <c:pt idx="1">
                  <c:v>Miami</c:v>
                </c:pt>
                <c:pt idx="2">
                  <c:v>Buffalo</c:v>
                </c:pt>
              </c:strCache>
            </c:strRef>
          </c:cat>
          <c:val>
            <c:numRef>
              <c:f>Total!$B$3:$D$3</c:f>
              <c:numCache>
                <c:formatCode>General</c:formatCode>
                <c:ptCount val="3"/>
                <c:pt idx="0">
                  <c:v>7227</c:v>
                </c:pt>
                <c:pt idx="1">
                  <c:v>4940</c:v>
                </c:pt>
                <c:pt idx="2">
                  <c:v>5582</c:v>
                </c:pt>
              </c:numCache>
            </c:numRef>
          </c:val>
          <c:extLst>
            <c:ext xmlns:c16="http://schemas.microsoft.com/office/drawing/2014/chart" uri="{C3380CC4-5D6E-409C-BE32-E72D297353CC}">
              <c16:uniqueId val="{00000000-E269-4854-9B3B-52A5143DFF42}"/>
            </c:ext>
          </c:extLst>
        </c:ser>
        <c:ser>
          <c:idx val="1"/>
          <c:order val="1"/>
          <c:tx>
            <c:v>PCM-equipped</c:v>
          </c:tx>
          <c:spPr>
            <a:solidFill>
              <a:schemeClr val="accent2"/>
            </a:solidFill>
            <a:ln>
              <a:noFill/>
            </a:ln>
            <a:effectLst/>
          </c:spPr>
          <c:invertIfNegative val="0"/>
          <c:val>
            <c:numRef>
              <c:f>Total!$B$10:$D$10</c:f>
              <c:numCache>
                <c:formatCode>General</c:formatCode>
                <c:ptCount val="3"/>
                <c:pt idx="0">
                  <c:v>6338</c:v>
                </c:pt>
                <c:pt idx="1">
                  <c:v>4468</c:v>
                </c:pt>
                <c:pt idx="2">
                  <c:v>4770</c:v>
                </c:pt>
              </c:numCache>
            </c:numRef>
          </c:val>
          <c:extLst>
            <c:ext xmlns:c16="http://schemas.microsoft.com/office/drawing/2014/chart" uri="{C3380CC4-5D6E-409C-BE32-E72D297353CC}">
              <c16:uniqueId val="{00000001-E269-4854-9B3B-52A5143DFF42}"/>
            </c:ext>
          </c:extLst>
        </c:ser>
        <c:dLbls>
          <c:showLegendKey val="0"/>
          <c:showVal val="0"/>
          <c:showCatName val="0"/>
          <c:showSerName val="0"/>
          <c:showPercent val="0"/>
          <c:showBubbleSize val="0"/>
        </c:dLbls>
        <c:gapWidth val="219"/>
        <c:overlap val="-27"/>
        <c:axId val="-1190164800"/>
        <c:axId val="-1190163712"/>
      </c:barChart>
      <c:catAx>
        <c:axId val="-119016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endParaRPr lang="en-US"/>
          </a:p>
        </c:txPr>
        <c:crossAx val="-1190163712"/>
        <c:crosses val="autoZero"/>
        <c:auto val="1"/>
        <c:lblAlgn val="ctr"/>
        <c:lblOffset val="100"/>
        <c:noMultiLvlLbl val="0"/>
      </c:catAx>
      <c:valAx>
        <c:axId val="-119016371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r>
                  <a:rPr lang="en-US" sz="1200" baseline="0">
                    <a:solidFill>
                      <a:schemeClr val="tx1"/>
                    </a:solidFill>
                    <a:latin typeface="Times New Roman" panose="02020603050405020304" pitchFamily="18" charset="0"/>
                  </a:rPr>
                  <a:t>Energy Cost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mn-cs"/>
              </a:defRPr>
            </a:pPr>
            <a:endParaRPr lang="en-US"/>
          </a:p>
        </c:txPr>
        <c:crossAx val="-11901648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Jon17</b:Tag>
    <b:SourceType>InternetSite</b:SourceType>
    <b:Guid>{F13B6C5D-F31B-4DDB-8C39-8AF25C3BA071}</b:Guid>
    <b:Title>Confronting the Duck Curve: How to Address Over-Generation of Solar Energy</b:Title>
    <b:Year>2017</b:Year>
    <b:Author>
      <b:Author>
        <b:NameList>
          <b:Person>
            <b:Last>Jones-Albertus</b:Last>
            <b:First>Becca</b:First>
          </b:Person>
        </b:NameList>
      </b:Author>
    </b:Author>
    <b:ProductionCompany>Office of Energy Efficiency and Renewable Energy</b:ProductionCompany>
    <b:Month>October</b:Month>
    <b:Day>12</b:Day>
    <b:YearAccessed>2020</b:YearAccessed>
    <b:MonthAccessed>November</b:MonthAccessed>
    <b:DayAccessed>28</b:DayAccessed>
    <b:URL>https://www.energy.gov/eere/articles/confronting-duck-curve-how-address-over-generation-solar-energy</b:URL>
    <b:InternetSiteTitle>Energy.gov</b:InternetSiteTitle>
    <b:RefOrder>1</b:RefOrder>
  </b:Source>
  <b:Source>
    <b:Tag>McK18</b:Tag>
    <b:SourceType>JournalArticle</b:SourceType>
    <b:Guid>{DF38891F-2CBD-4C6D-B52B-3C5F0C15DAE5}</b:Guid>
    <b:Title>Geocooling with integrated PCM thermal energy storage in a commercial building</b:Title>
    <b:Year>2018</b:Year>
    <b:Author>
      <b:Author>
        <b:NameList>
          <b:Person>
            <b:Last>McKenna</b:Last>
            <b:First>P</b:First>
          </b:Person>
          <b:Person>
            <b:Last>Turner</b:Last>
            <b:First>W.J.N</b:First>
          </b:Person>
          <b:Person>
            <b:Last>D.P.</b:Last>
            <b:First>Finn</b:First>
          </b:Person>
        </b:NameList>
      </b:Author>
    </b:Author>
    <b:JournalName>Energy</b:JournalName>
    <b:Pages>865-876</b:Pages>
    <b:Volume>144</b:Volume>
    <b:RefOrder>23</b:RefOrder>
  </b:Source>
  <b:Source>
    <b:Tag>Saf16</b:Tag>
    <b:SourceType>JournalArticle</b:SourceType>
    <b:Guid>{97E37072-CC2C-4759-9CEB-5A8E4BCEE48B}</b:Guid>
    <b:Author>
      <b:Author>
        <b:NameList>
          <b:Person>
            <b:Last>Saffari</b:Last>
            <b:First>Mohammad</b:First>
          </b:Person>
          <b:Person>
            <b:Last>de Gracia</b:Last>
            <b:First>Alvaro</b:First>
          </b:Person>
          <b:Person>
            <b:Last>Ushak</b:Last>
            <b:First>Svetlana</b:First>
          </b:Person>
          <b:Person>
            <b:Last>Cabeza</b:Last>
            <b:First>Luisa</b:First>
          </b:Person>
        </b:NameList>
      </b:Author>
    </b:Author>
    <b:Title>Economic impact of integrating PCM as passive system in buildings using Fanger comfort model</b:Title>
    <b:JournalName>Energy and Buildings</b:JournalName>
    <b:Year>2016</b:Year>
    <b:Pages>159-172</b:Pages>
    <b:Volume>112</b:Volume>
    <b:RefOrder>7</b:RefOrder>
  </b:Source>
  <b:Source>
    <b:Tag>Fag061</b:Tag>
    <b:SourceType>Book</b:SourceType>
    <b:Guid>{7C11AAF9-BC07-4FCA-B6C1-F73B83472A10}</b:Guid>
    <b:Title>Transport Phenomena in Multiphase Systems</b:Title>
    <b:Year>2006</b:Year>
    <b:Author>
      <b:Author>
        <b:NameList>
          <b:Person>
            <b:Last>Faghri</b:Last>
            <b:First>Amir</b:First>
          </b:Person>
          <b:Person>
            <b:Last>Zhang</b:Last>
            <b:First>Yuwen</b:First>
          </b:Person>
        </b:NameList>
      </b:Author>
    </b:Author>
    <b:City>Amsterdam</b:City>
    <b:Publisher>Elsevier</b:Publisher>
    <b:RefOrder>33</b:RefOrder>
  </b:Source>
  <b:Source>
    <b:Tag>Ber11</b:Tag>
    <b:SourceType>Book</b:SourceType>
    <b:Guid>{739E8228-C2CA-496B-BF28-0B2D04D5598C}</b:Guid>
    <b:Author>
      <b:Author>
        <b:NameList>
          <b:Person>
            <b:Last>Bergman</b:Last>
            <b:First>Theodore</b:First>
            <b:Middle>L</b:Middle>
          </b:Person>
          <b:Person>
            <b:Last>Lavine</b:Last>
            <b:First>Adrienne</b:First>
            <b:Middle>S</b:Middle>
          </b:Person>
          <b:Person>
            <b:Last>Incropera</b:Last>
            <b:First>Frank</b:First>
            <b:Middle>P</b:Middle>
          </b:Person>
          <b:Person>
            <b:Last>Dewitt</b:Last>
            <b:First>David</b:First>
            <b:Middle>P</b:Middle>
          </b:Person>
        </b:NameList>
      </b:Author>
    </b:Author>
    <b:Title>Fundamentals of Heat and Mass Transfer</b:Title>
    <b:Year>2011</b:Year>
    <b:City>Hoboken</b:City>
    <b:Publisher>Wiley</b:Publisher>
    <b:Edition>7th</b:Edition>
    <b:RefOrder>34</b:RefOrder>
  </b:Source>
  <b:Source>
    <b:Tag>Bae15</b:Tag>
    <b:SourceType>Report</b:SourceType>
    <b:Guid>{02AB7206-449A-4003-978E-CC346FB1CBA7}</b:Guid>
    <b:Title>High-Performance Home Technologies: Guide to Determining Climate Regions by County</b:Title>
    <b:Year>2015</b:Year>
    <b:Publisher> U.S. Department of Energy</b:Publisher>
    <b:Author>
      <b:Author>
        <b:NameList>
          <b:Person>
            <b:Last>Baechler</b:Last>
            <b:First>Michael</b:First>
            <b:Middle>C</b:Middle>
          </b:Person>
          <b:Person>
            <b:Last>Gilbride</b:Last>
            <b:First>Theresa</b:First>
            <b:Middle>L</b:Middle>
          </b:Person>
          <b:Person>
            <b:Last>Cole</b:Last>
            <b:First>Pam</b:First>
            <b:Middle>C</b:Middle>
          </b:Person>
          <b:Person>
            <b:Last>Hefty</b:Last>
            <b:First>Marye</b:First>
            <b:Middle>G</b:Middle>
          </b:Person>
          <b:Person>
            <b:Last>Ruiz</b:Last>
            <b:First>Kathi</b:First>
          </b:Person>
        </b:NameList>
      </b:Author>
    </b:Author>
    <b:RefOrder>37</b:RefOrder>
  </b:Source>
  <b:Source>
    <b:Tag>Nee00</b:Tag>
    <b:SourceType>JournalArticle</b:SourceType>
    <b:Guid>{1F59CE0A-B9DF-4481-B122-4D33EC3C7983}</b:Guid>
    <b:Title>Thermal dynamics of wallboard with latent heat storage</b:Title>
    <b:Year>2000</b:Year>
    <b:Author>
      <b:Author>
        <b:NameList>
          <b:Person>
            <b:Last>Neeper</b:Last>
            <b:First>D.A.</b:First>
          </b:Person>
        </b:NameList>
      </b:Author>
    </b:Author>
    <b:JournalName>Solar Energy</b:JournalName>
    <b:Pages>393-403</b:Pages>
    <b:Volume>68</b:Volume>
    <b:Issue>5</b:Issue>
    <b:RefOrder>8</b:RefOrder>
  </b:Source>
  <b:Source>
    <b:Tag>Sle16</b:Tag>
    <b:SourceType>JournalArticle</b:SourceType>
    <b:Guid>{2B08C9AB-F253-4628-9BA6-28500ED46C20}</b:Guid>
    <b:Author>
      <b:Author>
        <b:NameList>
          <b:Person>
            <b:Last>Sleiti</b:Last>
            <b:First>Ahmad</b:First>
            <b:Middle>K</b:Middle>
          </b:Person>
          <b:Person>
            <b:Last>Naimaster</b:Last>
            <b:First>Edward</b:First>
            <b:Middle>J.</b:Middle>
          </b:Person>
        </b:NameList>
      </b:Author>
    </b:Author>
    <b:Title>Application of Fatty Acid Based Phase-Change Material to Reduce Energy Consumption From Roofs of Buildings</b:Title>
    <b:JournalName>Journal of Solar Energy Engineering</b:JournalName>
    <b:Year>2016</b:Year>
    <b:Pages>051003</b:Pages>
    <b:Volume>138</b:Volume>
    <b:Issue>5</b:Issue>
    <b:RefOrder>9</b:RefOrder>
  </b:Source>
  <b:Source>
    <b:Tag>USD20</b:Tag>
    <b:SourceType>InternetSite</b:SourceType>
    <b:Guid>{20EE82C8-6BEF-4B9A-BF59-137D13A6A36D}</b:Guid>
    <b:Author>
      <b:Author>
        <b:Corporate>US Department of Energy</b:Corporate>
      </b:Author>
    </b:Author>
    <b:Title>Climate Zones</b:Title>
    <b:ProductionCompany>Office of Energy Efficiency and Renewable Energy</b:ProductionCompany>
    <b:Year>2020</b:Year>
    <b:YearAccessed>2020</b:YearAccessed>
    <b:MonthAccessed>11</b:MonthAccessed>
    <b:DayAccessed>30</b:DayAccessed>
    <b:URL>https://www.energy.gov/eere/buildings/climate-zones</b:URL>
    <b:RefOrder>36</b:RefOrder>
  </b:Source>
  <b:Source>
    <b:Tag>ElP17</b:Tag>
    <b:SourceType>DocumentFromInternetSite</b:SourceType>
    <b:Guid>{3E25A36C-521D-4531-A444-084B7C9E75A4}</b:Guid>
    <b:Title>Schedule No. 24 General Service Rate</b:Title>
    <b:Year>2017</b:Year>
    <b:Month>July</b:Month>
    <b:Day>18</b:Day>
    <b:YearAccessed>2020</b:YearAccessed>
    <b:MonthAccessed>November</b:MonthAccessed>
    <b:DayAccessed>30</b:DayAccessed>
    <b:URL>https://www.epelectric.com/files/html/Rates_and_Regulatory/13_-_Rate_24_General_Service_Rate.pdf</b:URL>
    <b:Author>
      <b:Author>
        <b:Corporate>El Paso Electric Company</b:Corporate>
      </b:Author>
    </b:Author>
    <b:RefOrder>39</b:RefOrder>
  </b:Source>
  <b:Source>
    <b:Tag>Flo20</b:Tag>
    <b:SourceType>DocumentFromInternetSite</b:SourceType>
    <b:Guid>{875984C8-428C-4DD5-9BCB-0DC5D4AF933D}</b:Guid>
    <b:Author>
      <b:Author>
        <b:Corporate>Florida Power &amp; Light Company</b:Corporate>
      </b:Author>
    </b:Author>
    <b:Title>Business rates and clauses</b:Title>
    <b:Year>2020</b:Year>
    <b:Month>June</b:Month>
    <b:YearAccessed>2020</b:YearAccessed>
    <b:MonthAccessed>November</b:MonthAccessed>
    <b:DayAccessed>30</b:DayAccessed>
    <b:URL>https://www.fpl.com/content/dam/fpl/us/en/rates/pdf/Business%20(Effective%20June%202020).pdf</b:URL>
    <b:RefOrder>40</b:RefOrder>
  </b:Source>
  <b:Source>
    <b:Tag>Ora20</b:Tag>
    <b:SourceType>InternetSite</b:SourceType>
    <b:Guid>{5812FC35-CD2B-4383-8F23-0E2B96B17D63}</b:Guid>
    <b:Title>Time-of-Use Rates</b:Title>
    <b:Year>2020</b:Year>
    <b:YearAccessed>2020</b:YearAccessed>
    <b:MonthAccessed>November</b:MonthAccessed>
    <b:DayAccessed>30</b:DayAccessed>
    <b:URL>https://www.oru.com/en/save-money/energy-saving-programs/time-of-use</b:URL>
    <b:Author>
      <b:Author>
        <b:Corporate>Orange and Rockland Utilities Inc</b:Corporate>
      </b:Author>
    </b:Author>
    <b:RefOrder>41</b:RefOrder>
  </b:Source>
  <b:Source>
    <b:Tag>USD10</b:Tag>
    <b:SourceType>Report</b:SourceType>
    <b:Guid>{0800F72C-645E-448B-A935-BCCA0A591003}</b:Guid>
    <b:Title>Energy Efficiency Trends in Residential and Commercial Buildings</b:Title>
    <b:Year>2010</b:Year>
    <b:YearAccessed>2020</b:YearAccessed>
    <b:MonthAccessed>November</b:MonthAccessed>
    <b:DayAccessed>30</b:DayAccessed>
    <b:URL>https://www1.eere.energy.gov/buildings/publications/pdfs/corporate/building_trends_2010.pdf</b:URL>
    <b:Author>
      <b:Author>
        <b:Corporate>US Department of Energy</b:Corporate>
      </b:Author>
    </b:Author>
    <b:RefOrder>2</b:RefOrder>
  </b:Source>
  <b:Source>
    <b:Tag>Ite16</b:Tag>
    <b:SourceType>JournalArticle</b:SourceType>
    <b:Guid>{7E081716-65E3-462B-B708-127ACFE3D9FA}</b:Guid>
    <b:Title>A review on the air-PCM-TES application for free cooling and heating in the buildings</b:Title>
    <b:Year>2016</b:Year>
    <b:Author>
      <b:Author>
        <b:NameList>
          <b:Person>
            <b:Last>Iten</b:Last>
            <b:First>Muriel</b:First>
          </b:Person>
          <b:Person>
            <b:Last>Liu</b:Last>
            <b:First>Shuli</b:First>
          </b:Person>
          <b:Person>
            <b:Last>Shukla</b:Last>
            <b:First>Ashish</b:First>
          </b:Person>
        </b:NameList>
      </b:Author>
    </b:Author>
    <b:JournalName>Renewable and Sustainable Energy Reviews</b:JournalName>
    <b:Pages>175-186</b:Pages>
    <b:Volume>61</b:Volume>
    <b:RefOrder>3</b:RefOrder>
  </b:Source>
  <b:Source>
    <b:Tag>Sch05</b:Tag>
    <b:SourceType>JournalArticle</b:SourceType>
    <b:Guid>{32370075-9A3B-4806-9EB7-1F09F22EE8D9}</b:Guid>
    <b:Author>
      <b:Author>
        <b:NameList>
          <b:Person>
            <b:Last>Schossig</b:Last>
            <b:First>P</b:First>
          </b:Person>
          <b:Person>
            <b:Last>Henning</b:Last>
            <b:First>H.M</b:First>
          </b:Person>
          <b:Person>
            <b:Last>Gschwander</b:Last>
            <b:First>S</b:First>
          </b:Person>
          <b:Person>
            <b:Last>Haussmann</b:Last>
            <b:First>T</b:First>
          </b:Person>
        </b:NameList>
      </b:Author>
    </b:Author>
    <b:Title>Micro-encapsulated phase-change materials integrated into construction materials</b:Title>
    <b:JournalName>Solar Energy Materials and Solar Cells</b:JournalName>
    <b:Year>2005</b:Year>
    <b:Pages>297-306</b:Pages>
    <b:Volume>89</b:Volume>
    <b:Issue>2-3</b:Issue>
    <b:RefOrder>14</b:RefOrder>
  </b:Source>
  <b:Source>
    <b:Tag>Voe08</b:Tag>
    <b:SourceType>JournalArticle</b:SourceType>
    <b:Guid>{88D75E74-4FDA-4222-B082-DADAC2DDF96E}</b:Guid>
    <b:Author>
      <b:Author>
        <b:NameList>
          <b:Person>
            <b:Last>Voelker</b:Last>
            <b:First>Conrad</b:First>
          </b:Person>
          <b:Person>
            <b:Last>Kornadt</b:Last>
            <b:First>Oliver</b:First>
          </b:Person>
          <b:Person>
            <b:Last>Ostry</b:Last>
            <b:First>Milan</b:First>
          </b:Person>
        </b:NameList>
      </b:Author>
    </b:Author>
    <b:Title>Temperature reduction due to the application of phase change materials</b:Title>
    <b:JournalName>Energy and Buildings</b:JournalName>
    <b:Year>2008</b:Year>
    <b:Pages>937-944</b:Pages>
    <b:Volume>40</b:Volume>
    <b:Issue>5</b:Issue>
    <b:RefOrder>15</b:RefOrder>
  </b:Source>
  <b:Source>
    <b:Tag>Tak04</b:Tag>
    <b:SourceType>JournalArticle</b:SourceType>
    <b:Guid>{7D59D81C-CDBB-4866-8761-12C3194A4153}</b:Guid>
    <b:Author>
      <b:Author>
        <b:NameList>
          <b:Person>
            <b:Last>Takeda</b:Last>
            <b:First>S</b:First>
          </b:Person>
          <b:Person>
            <b:Last>Nagano</b:Last>
            <b:First>K</b:First>
          </b:Person>
          <b:Person>
            <b:Last>Mochida</b:Last>
            <b:First>T</b:First>
          </b:Person>
          <b:Person>
            <b:Last>Shimakura</b:Last>
            <b:First>K</b:First>
          </b:Person>
        </b:NameList>
      </b:Author>
    </b:Author>
    <b:Title>Development of a ventilation systemfor granules containing phase change material</b:Title>
    <b:JournalName>Solar Energy</b:JournalName>
    <b:Year>2004</b:Year>
    <b:Pages>329-338</b:Pages>
    <b:Volume>77</b:Volume>
    <b:RefOrder>21</b:RefOrder>
  </b:Source>
  <b:Source>
    <b:Tag>Yan03</b:Tag>
    <b:SourceType>JournalArticle</b:SourceType>
    <b:Guid>{E6EE9BFB-348F-45BA-9FF8-89699CD7ACEA}</b:Guid>
    <b:Author>
      <b:Author>
        <b:NameList>
          <b:Person>
            <b:Last>Yanbing</b:Last>
            <b:First>Kang</b:First>
          </b:Person>
          <b:Person>
            <b:Last>Yi</b:Last>
            <b:First>Jiang</b:First>
          </b:Person>
          <b:Person>
            <b:Last>Yinping</b:Last>
            <b:First>Zhang</b:First>
          </b:Person>
        </b:NameList>
      </b:Author>
    </b:Author>
    <b:Title>Modeling and experimental study on an innovative passive cooling system—NVP system</b:Title>
    <b:JournalName>Energy and Buildings</b:JournalName>
    <b:Year>2003</b:Year>
    <b:Pages>417-425</b:Pages>
    <b:Volume>35</b:Volume>
    <b:Issue>4</b:Issue>
    <b:RefOrder>22</b:RefOrder>
  </b:Source>
  <b:Source>
    <b:Tag>Pur20</b:Tag>
    <b:SourceType>InternetSite</b:SourceType>
    <b:Guid>{7723A822-FF4B-4923-8F47-18FF074C07F8}</b:Guid>
    <b:Title>PureTemp 15 Technical Data Sheet</b:Title>
    <b:Year>2020</b:Year>
    <b:Author>
      <b:Author>
        <b:Corporate>PureTemp</b:Corporate>
      </b:Author>
    </b:Author>
    <b:YearAccessed>2020</b:YearAccessed>
    <b:MonthAccessed>December</b:MonthAccessed>
    <b:DayAccessed>1</b:DayAccessed>
    <b:URL>http://www.puretemp.com/stories/puretemp-15-tds</b:URL>
    <b:RefOrder>35</b:RefOrder>
  </b:Source>
  <b:Source>
    <b:Tag>Sou16</b:Tag>
    <b:SourceType>JournalArticle</b:SourceType>
    <b:Guid>{7F22CBDE-AEDB-4554-BA8B-723E065FC08B}</b:Guid>
    <b:Title>Phase change materials (PCM) for cooling applications in buildings: A review</b:Title>
    <b:Year>2016</b:Year>
    <b:Author>
      <b:Author>
        <b:NameList>
          <b:Person>
            <b:Last>Souafayne</b:Last>
            <b:First>Farah</b:First>
          </b:Person>
          <b:Person>
            <b:Last>Fardoun</b:Last>
            <b:First>Farouk</b:First>
          </b:Person>
          <b:Person>
            <b:Last>Biwole</b:Last>
            <b:First>Pascal-Henry</b:First>
          </b:Person>
        </b:NameList>
      </b:Author>
    </b:Author>
    <b:JournalName>Energy and Buildings</b:JournalName>
    <b:Pages>396-431</b:Pages>
    <b:Volume>129</b:Volume>
    <b:RefOrder>16</b:RefOrder>
  </b:Source>
  <b:Source>
    <b:Tag>Zal04</b:Tag>
    <b:SourceType>JournalArticle</b:SourceType>
    <b:Guid>{17B1357D-49A9-4EBC-B9C7-C8BECD89616C}</b:Guid>
    <b:Author>
      <b:Author>
        <b:NameList>
          <b:Person>
            <b:Last>Zalba</b:Last>
            <b:First>Belen</b:First>
          </b:Person>
          <b:Person>
            <b:Last>Marin</b:Last>
            <b:First>Jose</b:First>
            <b:Middle>M</b:Middle>
          </b:Person>
          <b:Person>
            <b:Last>Cabeza</b:Last>
            <b:First>Luisa</b:First>
            <b:Middle>F</b:Middle>
          </b:Person>
          <b:Person>
            <b:Last>Mehling</b:Last>
            <b:First>Harald</b:First>
          </b:Person>
        </b:NameList>
      </b:Author>
    </b:Author>
    <b:Title>Free-cooling of buildings with phase change materials</b:Title>
    <b:JournalName>International Journal of Refrigeration</b:JournalName>
    <b:Year>2004</b:Year>
    <b:Pages>839-849</b:Pages>
    <b:Volume>27</b:Volume>
    <b:Issue>8</b:Issue>
    <b:RefOrder>17</b:RefOrder>
  </b:Source>
  <b:Source>
    <b:Tag>Mos13</b:Tag>
    <b:SourceType>JournalArticle</b:SourceType>
    <b:Guid>{260FE2A6-6D6E-4ED1-90CE-D7754C800AA3}</b:Guid>
    <b:Author>
      <b:Author>
        <b:NameList>
          <b:Person>
            <b:Last>Mosaffa</b:Last>
            <b:First>A.H</b:First>
          </b:Person>
          <b:Person>
            <b:Last>Infante Ferreira</b:Last>
            <b:First>C.A</b:First>
          </b:Person>
          <b:Person>
            <b:Last>Talati</b:Last>
            <b:First>F</b:First>
          </b:Person>
          <b:Person>
            <b:Last>Rosen</b:Last>
            <b:First>M.A</b:First>
          </b:Person>
        </b:NameList>
      </b:Author>
    </b:Author>
    <b:Title>Thermal performance of a multiple PCM thermal storage unit for free cooling</b:Title>
    <b:JournalName>Energy Conversion and Management</b:JournalName>
    <b:Year>2013</b:Year>
    <b:Pages>1-7</b:Pages>
    <b:Volume>67</b:Volume>
    <b:RefOrder>18</b:RefOrder>
  </b:Source>
  <b:Source>
    <b:Tag>Ani14</b:Tag>
    <b:SourceType>JournalArticle</b:SourceType>
    <b:Guid>{FFD2B327-A306-43E9-A7A4-4F50F4B521F0}</b:Guid>
    <b:Author>
      <b:Author>
        <b:NameList>
          <b:Person>
            <b:Last>Anisur</b:Last>
            <b:First>M.R</b:First>
          </b:Person>
          <b:Person>
            <b:Last>Kibria</b:Last>
            <b:First>M.A</b:First>
          </b:Person>
          <b:Person>
            <b:Last>Mahfuz</b:Last>
            <b:First>M.H</b:First>
          </b:Person>
          <b:Person>
            <b:Last>Saidur</b:Last>
            <b:First>R</b:First>
          </b:Person>
          <b:Person>
            <b:Last>Metselaar</b:Last>
            <b:First>I.H.S.C</b:First>
          </b:Person>
        </b:NameList>
      </b:Author>
    </b:Author>
    <b:Title>Cooling of air using heptadecane phase change material in shell and tube arrangement: Analytical and experimental study</b:Title>
    <b:JournalName>Energy and Buildings</b:JournalName>
    <b:Year>2014</b:Year>
    <b:Pages>98-106</b:Pages>
    <b:Volume>85</b:Volume>
    <b:RefOrder>19</b:RefOrder>
  </b:Source>
  <b:Source>
    <b:Tag>Ost15</b:Tag>
    <b:SourceType>JournalArticle</b:SourceType>
    <b:Guid>{2FD2A1EE-2238-4F09-922F-C07F99A1BF0C}</b:Guid>
    <b:Author>
      <b:Author>
        <b:NameList>
          <b:Person>
            <b:Last>Osterman</b:Last>
            <b:First>E</b:First>
          </b:Person>
          <b:Person>
            <b:Last>Butala</b:Last>
            <b:First>V</b:First>
          </b:Person>
          <b:Person>
            <b:Last>Stritih</b:Last>
            <b:First>U</b:First>
          </b:Person>
        </b:NameList>
      </b:Author>
    </b:Author>
    <b:Title>PCM thermal storage system for ‘free’ heating and cooling of buildings</b:Title>
    <b:JournalName>Energy and Buildings</b:JournalName>
    <b:Year>2015</b:Year>
    <b:Pages>125-133</b:Pages>
    <b:Volume>106</b:Volume>
    <b:RefOrder>20</b:RefOrder>
  </b:Source>
  <b:Source>
    <b:Tag>Hel09</b:Tag>
    <b:SourceType>JournalArticle</b:SourceType>
    <b:Guid>{403215F0-53DF-46A0-8459-A18339C537E5}</b:Guid>
    <b:Author>
      <b:Author>
        <b:NameList>
          <b:Person>
            <b:Last>Helm</b:Last>
            <b:First>M</b:First>
          </b:Person>
          <b:Person>
            <b:Last>Keil</b:Last>
            <b:First>C</b:First>
          </b:Person>
          <b:Person>
            <b:Last>Hiebler</b:Last>
            <b:First>S</b:First>
          </b:Person>
          <b:Person>
            <b:Last>Mehling</b:Last>
            <b:First>H</b:First>
          </b:Person>
          <b:Person>
            <b:Last>Schwiegler</b:Last>
            <b:First>C</b:First>
          </b:Person>
        </b:NameList>
      </b:Author>
    </b:Author>
    <b:Title>Solar heating and cooling system with absorption chiller and low temperature latent heat storage: Energetic performance and operational experience</b:Title>
    <b:Year>2009</b:Year>
    <b:JournalName>International Journal of Refrigeration</b:JournalName>
    <b:Pages>596-606</b:Pages>
    <b:Volume>32</b:Volume>
    <b:Issue>4</b:Issue>
    <b:RefOrder>24</b:RefOrder>
  </b:Source>
  <b:Source>
    <b:Tag>Hel14</b:Tag>
    <b:SourceType>JournalArticle</b:SourceType>
    <b:Guid>{8B46CBE9-6407-405C-99A4-A58AA5EB7B70}</b:Guid>
    <b:Author>
      <b:Author>
        <b:NameList>
          <b:Person>
            <b:Last>Helm</b:Last>
            <b:First>Martin</b:First>
          </b:Person>
          <b:Person>
            <b:Last>Hagel</b:Last>
            <b:First>Kilian</b:First>
          </b:Person>
          <b:Person>
            <b:Last>Pfeffer</b:Last>
            <b:First>Werner</b:First>
          </b:Person>
          <b:Person>
            <b:Last>Hiebler</b:Last>
            <b:First>Stefan</b:First>
          </b:Person>
          <b:Person>
            <b:Last>Schweigler</b:Last>
            <b:First>Christian</b:First>
          </b:Person>
        </b:NameList>
      </b:Author>
    </b:Author>
    <b:Title>Solar Heating and Cooling System with Absorption Chiller and Latent Heat Storage – A Research Project Summary</b:Title>
    <b:JournalName>Energy Procedia</b:JournalName>
    <b:Year>2014</b:Year>
    <b:Pages>837-849</b:Pages>
    <b:Volume>48</b:Volume>
    <b:RefOrder>25</b:RefOrder>
  </b:Source>
  <b:Source>
    <b:Tag>Kos13</b:Tag>
    <b:SourceType>Report</b:SourceType>
    <b:Guid>{8B265CF4-77B3-4EA0-80C8-7DE23F73693D}</b:Guid>
    <b:Author>
      <b:Author>
        <b:NameList>
          <b:Person>
            <b:Last>Kosny</b:Last>
            <b:First>Jan</b:First>
          </b:Person>
          <b:Person>
            <b:Last>Shukla</b:Last>
            <b:First>Nitin</b:First>
          </b:Person>
          <b:Person>
            <b:Last>Fallahi</b:Last>
            <b:First>Ali</b:First>
          </b:Person>
        </b:NameList>
      </b:Author>
    </b:Author>
    <b:Title>Cost Analysis of Simple Phase Change Material-Enhanced Building Envelopes in Southern U.S. Climates</b:Title>
    <b:Year>2013</b:Year>
    <b:Publisher>US Department of Energy</b:Publisher>
    <b:RefOrder>42</b:RefOrder>
  </b:Source>
  <b:Source>
    <b:Tag>Ath97</b:Tag>
    <b:SourceType>JournalArticle</b:SourceType>
    <b:Guid>{94B14D74-718D-4B50-9843-C1FC9C0C17E4}</b:Guid>
    <b:Title>Investigation of the thermal performance of a passive solar test-room with wall latent heat storage</b:Title>
    <b:Year>1997</b:Year>
    <b:Author>
      <b:Author>
        <b:NameList>
          <b:Person>
            <b:Last>Athienitis</b:Last>
            <b:First>A.K</b:First>
          </b:Person>
          <b:Person>
            <b:Last>Liu</b:Last>
            <b:First>C</b:First>
          </b:Person>
          <b:Person>
            <b:Last>Hawes</b:Last>
            <b:First>D</b:First>
          </b:Person>
          <b:Person>
            <b:Last>Banu</b:Last>
            <b:First>D</b:First>
          </b:Person>
          <b:Person>
            <b:Last>Feldman</b:Last>
            <b:First>D</b:First>
          </b:Person>
        </b:NameList>
      </b:Author>
    </b:Author>
    <b:JournalName>Building and Environment</b:JournalName>
    <b:Pages>405-410</b:Pages>
    <b:Volume>32</b:Volume>
    <b:Issue>5</b:Issue>
    <b:RefOrder>10</b:RefOrder>
  </b:Source>
  <b:Source>
    <b:Tag>Lin07</b:Tag>
    <b:SourceType>JournalArticle</b:SourceType>
    <b:Guid>{19AB0450-E177-4001-8E92-1A0C64C933D4}</b:Guid>
    <b:Author>
      <b:Author>
        <b:NameList>
          <b:Person>
            <b:Last>Lin</b:Last>
            <b:First>Kunping</b:First>
          </b:Person>
          <b:Person>
            <b:Last>Zhang</b:Last>
            <b:First>Yinping</b:First>
          </b:Person>
          <b:Person>
            <b:Last>Di</b:Last>
            <b:First>Hongfa</b:First>
          </b:Person>
          <b:Person>
            <b:Last>Yang</b:Last>
            <b:First>Rui</b:First>
          </b:Person>
        </b:NameList>
      </b:Author>
    </b:Author>
    <b:Title>Study of an electrical heating system with ductless air supply and shape-stabilized PCM for thermal storage</b:Title>
    <b:JournalName>Energy Conversion and Management</b:JournalName>
    <b:Year>2007</b:Year>
    <b:Pages>2016-2024</b:Pages>
    <b:Volume>48</b:Volume>
    <b:Issue>7</b:Issue>
    <b:RefOrder>11</b:RefOrder>
  </b:Source>
  <b:Source>
    <b:Tag>Oro12</b:Tag>
    <b:SourceType>JournalArticle</b:SourceType>
    <b:Guid>{F5620902-987C-4086-A533-4EDA5BE31C71}</b:Guid>
    <b:Author>
      <b:Author>
        <b:NameList>
          <b:Person>
            <b:Last>Oro</b:Last>
            <b:First>E</b:First>
          </b:Person>
          <b:Person>
            <b:Last>de Garcia</b:Last>
            <b:First>A</b:First>
          </b:Person>
          <b:Person>
            <b:Last>Castell</b:Last>
            <b:First>A</b:First>
          </b:Person>
          <b:Person>
            <b:Last>Farid</b:Last>
            <b:First>M.M</b:First>
          </b:Person>
          <b:Person>
            <b:Last>Cabeza</b:Last>
            <b:First>L.F</b:First>
          </b:Person>
        </b:NameList>
      </b:Author>
    </b:Author>
    <b:Title>Review on phase change materials (PCMs) for cold thermal energy storage applications</b:Title>
    <b:JournalName>Applied Energy</b:JournalName>
    <b:Year>2012</b:Year>
    <b:Pages>513-533</b:Pages>
    <b:Volume>99</b:Volume>
    <b:RefOrder>29</b:RefOrder>
  </b:Source>
  <b:Source>
    <b:Tag>Yau12</b:Tag>
    <b:SourceType>JournalArticle</b:SourceType>
    <b:Guid>{00A16C98-BDD6-4C34-9D9A-9B0024AA2849}</b:Guid>
    <b:Author>
      <b:Author>
        <b:NameList>
          <b:Person>
            <b:Last>Yau</b:Last>
            <b:First>Y.H</b:First>
          </b:Person>
          <b:Person>
            <b:Last>Rismanchi</b:Last>
            <b:First>Behzad</b:First>
          </b:Person>
        </b:NameList>
      </b:Author>
    </b:Author>
    <b:Title>A review on cool thermal storage technologies and operating strategies</b:Title>
    <b:JournalName>Renewable and Sustainable Energy Reviews</b:JournalName>
    <b:Year>2012</b:Year>
    <b:Pages>787-797</b:Pages>
    <b:Volume>16</b:Volume>
    <b:Issue>1</b:Issue>
    <b:RefOrder>30</b:RefOrder>
  </b:Source>
  <b:Source>
    <b:Tag>ASH19</b:Tag>
    <b:SourceType>Misc</b:SourceType>
    <b:Guid>{B64A85D0-3186-4FB0-B0F0-5A602A0DE02A}</b:Guid>
    <b:Author>
      <b:Author>
        <b:Corporate>ASHRAE</b:Corporate>
      </b:Author>
    </b:Author>
    <b:Title>ASHRAE Standard 90.1-2019 - Energy Standard for Buildings Except Low-Rise Residential Buildings</b:Title>
    <b:Year>2019</b:Year>
    <b:City>Atlanta</b:City>
    <b:RefOrder>38</b:RefOrder>
  </b:Source>
  <b:Source>
    <b:Tag>LiS16</b:Tag>
    <b:SourceType>JournalArticle</b:SourceType>
    <b:Guid>{02505728-0629-469A-803B-C29C5CBD7BA6}</b:Guid>
    <b:Author>
      <b:Author>
        <b:NameList>
          <b:Person>
            <b:Last>Li</b:Last>
            <b:First>Shuhong</b:First>
          </b:Person>
          <b:Person>
            <b:Last>Sun</b:Last>
            <b:First>Gaofeng</b:First>
          </b:Person>
          <b:Person>
            <b:Last>Zou</b:Last>
            <b:First>Kaikai</b:First>
          </b:Person>
          <b:Person>
            <b:Last>Zhang</b:Last>
            <b:First>Xiaosong</b:First>
          </b:Person>
        </b:NameList>
      </b:Author>
    </b:Author>
    <b:Title>Experimental research on the dynamic thermal performance of a novel triple-pane building window filled with PCM</b:Title>
    <b:Year>2016</b:Year>
    <b:JournalName>Sustainable Cities and Society</b:JournalName>
    <b:Pages>15-22</b:Pages>
    <b:Volume>27</b:Volume>
    <b:RefOrder>12</b:RefOrder>
  </b:Source>
  <b:Source>
    <b:Tag>Sil16</b:Tag>
    <b:SourceType>JournalArticle</b:SourceType>
    <b:Guid>{AD10C4D3-5084-44D0-9E51-6EA37CBF3297}</b:Guid>
    <b:Author>
      <b:Author>
        <b:NameList>
          <b:Person>
            <b:Last>Silva</b:Last>
            <b:First>Tiago</b:First>
          </b:Person>
          <b:Person>
            <b:Last>Vicente</b:Last>
            <b:First>Romeu</b:First>
          </b:Person>
          <b:Person>
            <b:Last>Amaral</b:Last>
            <b:First>Cláudia</b:First>
          </b:Person>
          <b:Person>
            <b:Last>Figueiredo</b:Last>
            <b:First>António</b:First>
          </b:Person>
        </b:NameList>
      </b:Author>
    </b:Author>
    <b:Title>Thermal performance of a window shutter containing PCM: Numerical validation and experimental analysis</b:Title>
    <b:JournalName>Applied Energy</b:JournalName>
    <b:Year>2016</b:Year>
    <b:Pages>64-84</b:Pages>
    <b:Volume>179</b:Volume>
    <b:RefOrder>13</b:RefOrder>
  </b:Source>
  <b:Source>
    <b:Tag>Bel14</b:Tag>
    <b:SourceType>JournalArticle</b:SourceType>
    <b:Guid>{3F98855F-AA82-45D2-B133-AA925BF1BD3B}</b:Guid>
    <b:Author>
      <b:Author>
        <b:NameList>
          <b:Person>
            <b:Last>Belmonte</b:Last>
            <b:First>J.F</b:First>
          </b:Person>
          <b:Person>
            <b:Last>Izquierdo-Barrientos</b:Last>
            <b:First>M.A</b:First>
          </b:Person>
          <b:Person>
            <b:Last>Eguia</b:Last>
            <b:First>P</b:First>
          </b:Person>
          <b:Person>
            <b:Last>Molina</b:Last>
            <b:First>A.E</b:First>
          </b:Person>
          <b:Person>
            <b:Last>Almendros-Ibanez</b:Last>
            <b:First>J.A</b:First>
          </b:Person>
        </b:NameList>
      </b:Author>
    </b:Author>
    <b:Title>PCM in the heat rejection loops of absorption chillers. A feasibility study for the residential sector in Spain</b:Title>
    <b:JournalName>Energy and Buildings</b:JournalName>
    <b:Year>2014</b:Year>
    <b:Pages>331-351</b:Pages>
    <b:Volume>80</b:Volume>
    <b:RefOrder>26</b:RefOrder>
  </b:Source>
  <b:Source>
    <b:Tag>Yau10</b:Tag>
    <b:SourceType>JournalArticle</b:SourceType>
    <b:Guid>{54813808-0C6B-478E-BECE-DFDAE0325E83}</b:Guid>
    <b:Author>
      <b:Author>
        <b:NameList>
          <b:Person>
            <b:Last>Yau</b:Last>
            <b:First>Y.H</b:First>
          </b:Person>
          <b:Person>
            <b:Last>Lee</b:Last>
            <b:First>S.K</b:First>
          </b:Person>
        </b:NameList>
      </b:Author>
    </b:Author>
    <b:Title>Feasibility study of an ice slurry-cooling coil for HVAC and R systems in a tropical building</b:Title>
    <b:JournalName>Applied Energy</b:JournalName>
    <b:Year>2010</b:Year>
    <b:Pages>2699-2711</b:Pages>
    <b:Volume>87</b:Volume>
    <b:Issue>8</b:Issue>
    <b:RefOrder>31</b:RefOrder>
  </b:Source>
  <b:Source>
    <b:Tag>Tac89</b:Tag>
    <b:SourceType>JournalArticle</b:SourceType>
    <b:Guid>{CA9363C8-50BD-44A6-9014-F4F03EBF419C}</b:Guid>
    <b:Author>
      <b:Author>
        <b:NameList>
          <b:Person>
            <b:Last>Tackett</b:Last>
            <b:First>R.K</b:First>
          </b:Person>
        </b:NameList>
      </b:Author>
    </b:Author>
    <b:Title>Case study: office building uses ice storage, heat recovery, and cold air distribution</b:Title>
    <b:JournalName>ASHRAE Transactions</b:JournalName>
    <b:Year>1989</b:Year>
    <b:Pages>1113-1121</b:Pages>
    <b:Volume>95</b:Volume>
    <b:Issue>1</b:Issue>
    <b:RefOrder>27</b:RefOrder>
  </b:Source>
  <b:Source>
    <b:Tag>Soh91</b:Tag>
    <b:SourceType>JournalArticle</b:SourceType>
    <b:Guid>{485A4388-F0FA-4936-BE36-829A430ADF5A}</b:Guid>
    <b:Author>
      <b:Author>
        <b:NameList>
          <b:Person>
            <b:Last>Sohn</b:Last>
            <b:First>C.W</b:First>
          </b:Person>
        </b:NameList>
      </b:Author>
    </b:Author>
    <b:Title>Field performance of an ice harvester storage cooling system</b:Title>
    <b:JournalName>ASHRAE Transactions</b:JournalName>
    <b:Year>1991</b:Year>
    <b:Pages>1187-1193</b:Pages>
    <b:Volume>97</b:Volume>
    <b:Issue>2</b:Issue>
    <b:RefOrder>28</b:RefOrder>
  </b:Source>
  <b:Source>
    <b:Tag>Mor10</b:Tag>
    <b:SourceType>JournalArticle</b:SourceType>
    <b:Guid>{E3A8FA41-8DFD-4655-9510-04A9CC20FD89}</b:Guid>
    <b:Author>
      <b:Author>
        <b:NameList>
          <b:Person>
            <b:Last>Morgan</b:Last>
            <b:First>Stephen</b:First>
          </b:Person>
          <b:Person>
            <b:Last>Krarti</b:Last>
            <b:First>Moncef</b:First>
          </b:Person>
        </b:NameList>
      </b:Author>
    </b:Author>
    <b:Title>Field testing of optimal controls of passive and active thermal storage</b:Title>
    <b:JournalName>ASHRAE Transactions</b:JournalName>
    <b:Year>2010</b:Year>
    <b:Pages>134-146</b:Pages>
    <b:Volume>116</b:Volume>
    <b:Issue>1</b:Issue>
    <b:RefOrder>32</b:RefOrder>
  </b:Source>
  <b:Source>
    <b:Tag>Fle15</b:Tag>
    <b:SourceType>Book</b:SourceType>
    <b:Guid>{CD9814ED-65BF-4D24-AA03-D390F578E85C}</b:Guid>
    <b:Title>Thermal Energy Storage Using Phase Change Materials</b:Title>
    <b:Year>2015</b:Year>
    <b:Author>
      <b:Author>
        <b:NameList>
          <b:Person>
            <b:Last>Fleischer</b:Last>
            <b:First>Amy</b:First>
            <b:Middle>S</b:Middle>
          </b:Person>
        </b:NameList>
      </b:Author>
    </b:Author>
    <b:City>Cham</b:City>
    <b:Publisher>Springer International Publishing</b:Publisher>
    <b:RefOrder>4</b:RefOrder>
  </b:Source>
  <b:Source>
    <b:Tag>AlA12</b:Tag>
    <b:SourceType>JournalArticle</b:SourceType>
    <b:Guid>{A854033D-44F5-426C-BE50-A1E95980520B}</b:Guid>
    <b:Title>Review of thermal energy storage for air conditioning systems</b:Title>
    <b:Year>2012</b:Year>
    <b:Author>
      <b:Author>
        <b:NameList>
          <b:Person>
            <b:Last>Al-Abidi</b:Last>
            <b:First>Abduljalil</b:First>
            <b:Middle>A</b:Middle>
          </b:Person>
          <b:Person>
            <b:Last>Bin Mat</b:Last>
            <b:First>Sohif</b:First>
          </b:Person>
          <b:Person>
            <b:Last>Sopian</b:Last>
            <b:First>K</b:First>
          </b:Person>
          <b:Person>
            <b:Last>Sulaiman</b:Last>
            <b:First>M</b:First>
            <b:Middle>Y</b:Middle>
          </b:Person>
          <b:Person>
            <b:Last>Lim</b:Last>
            <b:First>C</b:First>
            <b:Middle>H</b:Middle>
          </b:Person>
          <b:Person>
            <b:Last>Th</b:Last>
            <b:First>Abdulrahman</b:First>
          </b:Person>
        </b:NameList>
      </b:Author>
    </b:Author>
    <b:JournalName>Renewable and Sustainable Energy Reviews</b:JournalName>
    <b:Pages>5802-5819</b:Pages>
    <b:Volume>16</b:Volume>
    <b:Issue>8</b:Issue>
    <b:RefOrder>6</b:RefOrder>
  </b:Source>
  <b:Source>
    <b:Tag>Sha09</b:Tag>
    <b:SourceType>JournalArticle</b:SourceType>
    <b:Guid>{7A857297-6565-45BF-815C-0395E5AAA01B}</b:Guid>
    <b:Author>
      <b:Author>
        <b:NameList>
          <b:Person>
            <b:Last>Sharma</b:Last>
            <b:First>Atul</b:First>
          </b:Person>
          <b:Person>
            <b:Last>Tyagi</b:Last>
            <b:First>V</b:First>
            <b:Middle>V</b:Middle>
          </b:Person>
          <b:Person>
            <b:Last>Chen</b:Last>
            <b:First>C</b:First>
            <b:Middle>R</b:Middle>
          </b:Person>
          <b:Person>
            <b:Last>Buddhi</b:Last>
            <b:First>D</b:First>
          </b:Person>
        </b:NameList>
      </b:Author>
    </b:Author>
    <b:Title>Review on thermal energy storage with phase change materials and applications</b:Title>
    <b:JournalName>Renewable and Sustainable Energy Reviews</b:JournalName>
    <b:Year>2009</b:Year>
    <b:Pages>318-345</b:Pages>
    <b:Volume>13</b:Volume>
    <b:Issue>2</b:Issue>
    <b:RefOrder>5</b:RefOrder>
  </b:Source>
</b:Sources>
</file>

<file path=customXml/itemProps1.xml><?xml version="1.0" encoding="utf-8"?>
<ds:datastoreItem xmlns:ds="http://schemas.openxmlformats.org/officeDocument/2006/customXml" ds:itemID="{10B2098D-D1FF-4059-965E-31ED90FBE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67</Pages>
  <Words>12427</Words>
  <Characters>70837</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Zhimin</dc:creator>
  <cp:keywords/>
  <dc:description/>
  <cp:lastModifiedBy>Hlanze, Philani G.</cp:lastModifiedBy>
  <cp:revision>5</cp:revision>
  <cp:lastPrinted>2020-12-18T22:51:00Z</cp:lastPrinted>
  <dcterms:created xsi:type="dcterms:W3CDTF">2020-12-16T19:33:00Z</dcterms:created>
  <dcterms:modified xsi:type="dcterms:W3CDTF">2020-12-18T23:12:00Z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5cb498a9-ab75-390a-8b5c-1ea0a764acb3</vt:lpwstr>
  </property>
</Properties>
</file>