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F54D8D" w14:textId="77777777" w:rsidR="00A554BF" w:rsidRDefault="00A554BF" w:rsidP="00A554BF">
      <w:pPr>
        <w:spacing w:line="480" w:lineRule="auto"/>
        <w:jc w:val="center"/>
      </w:pPr>
      <w:r>
        <w:t>UNIVERSITY OF OKLAHOMA</w:t>
      </w:r>
    </w:p>
    <w:p w14:paraId="42ACE4C7" w14:textId="77777777" w:rsidR="00A554BF" w:rsidRDefault="00A554BF" w:rsidP="00A554BF">
      <w:pPr>
        <w:spacing w:line="480" w:lineRule="auto"/>
        <w:jc w:val="center"/>
      </w:pPr>
      <w:r>
        <w:t>GRADUATE COLLEGE</w:t>
      </w:r>
    </w:p>
    <w:p w14:paraId="7DD175DD" w14:textId="77777777" w:rsidR="00A554BF" w:rsidRDefault="00A554BF" w:rsidP="00A554BF">
      <w:pPr>
        <w:spacing w:line="480" w:lineRule="auto"/>
        <w:jc w:val="center"/>
      </w:pPr>
    </w:p>
    <w:p w14:paraId="67A39BBD" w14:textId="77777777" w:rsidR="00A554BF" w:rsidRDefault="00A554BF" w:rsidP="00A554BF">
      <w:pPr>
        <w:spacing w:line="480" w:lineRule="auto"/>
        <w:jc w:val="center"/>
      </w:pPr>
    </w:p>
    <w:p w14:paraId="0A9A96A0" w14:textId="77777777" w:rsidR="00A554BF" w:rsidRDefault="00A554BF" w:rsidP="00A554BF">
      <w:pPr>
        <w:spacing w:line="480" w:lineRule="auto"/>
        <w:jc w:val="center"/>
      </w:pPr>
    </w:p>
    <w:p w14:paraId="6791405B" w14:textId="77777777" w:rsidR="00A554BF" w:rsidRDefault="00A554BF" w:rsidP="00A554BF">
      <w:pPr>
        <w:spacing w:line="480" w:lineRule="auto"/>
        <w:jc w:val="center"/>
      </w:pPr>
    </w:p>
    <w:p w14:paraId="4A5EC0CB" w14:textId="0DBF6DA2" w:rsidR="00A554BF" w:rsidRDefault="001846AD" w:rsidP="00A554BF">
      <w:pPr>
        <w:spacing w:line="480" w:lineRule="auto"/>
        <w:jc w:val="center"/>
      </w:pPr>
      <w:r>
        <w:t>MEASURING THE EFF</w:t>
      </w:r>
      <w:r w:rsidR="003F5F97">
        <w:t>ECTS OF POVERTY: PROPERTY VALUE</w:t>
      </w:r>
      <w:r w:rsidR="00E1760D">
        <w:t xml:space="preserve"> AS A PROXY</w:t>
      </w:r>
      <w:r>
        <w:t xml:space="preserve"> OF SOCIOECONOMIC STATUS</w:t>
      </w:r>
    </w:p>
    <w:p w14:paraId="30170E81" w14:textId="77777777" w:rsidR="00A554BF" w:rsidRDefault="00A554BF" w:rsidP="00A554BF">
      <w:pPr>
        <w:spacing w:line="480" w:lineRule="auto"/>
        <w:jc w:val="center"/>
      </w:pPr>
    </w:p>
    <w:p w14:paraId="7F942DC5" w14:textId="77777777" w:rsidR="00A554BF" w:rsidRDefault="00A554BF" w:rsidP="00A554BF">
      <w:pPr>
        <w:spacing w:line="480" w:lineRule="auto"/>
      </w:pPr>
    </w:p>
    <w:p w14:paraId="72ACE6A2" w14:textId="77777777" w:rsidR="00A554BF" w:rsidRDefault="00A554BF" w:rsidP="00A554BF">
      <w:pPr>
        <w:spacing w:line="480" w:lineRule="auto"/>
        <w:jc w:val="center"/>
      </w:pPr>
    </w:p>
    <w:p w14:paraId="6E18CFA8" w14:textId="77777777" w:rsidR="00A554BF" w:rsidRDefault="00A554BF" w:rsidP="00A554BF">
      <w:pPr>
        <w:spacing w:line="480" w:lineRule="auto"/>
        <w:jc w:val="center"/>
      </w:pPr>
    </w:p>
    <w:p w14:paraId="48E35525" w14:textId="05D1C2CC" w:rsidR="00A554BF" w:rsidRDefault="00A554BF" w:rsidP="00A554BF">
      <w:pPr>
        <w:spacing w:line="480" w:lineRule="auto"/>
        <w:jc w:val="center"/>
      </w:pPr>
      <w:r>
        <w:t xml:space="preserve">A </w:t>
      </w:r>
      <w:r w:rsidR="006A5381">
        <w:t>DISSERTATION</w:t>
      </w:r>
    </w:p>
    <w:p w14:paraId="544642AF" w14:textId="77777777" w:rsidR="00A554BF" w:rsidRDefault="00A554BF" w:rsidP="00A554BF">
      <w:pPr>
        <w:spacing w:line="480" w:lineRule="auto"/>
        <w:jc w:val="center"/>
      </w:pPr>
      <w:r>
        <w:t>SUBMITTED TO THE GRADUATE FACULTY</w:t>
      </w:r>
    </w:p>
    <w:p w14:paraId="2679100A" w14:textId="0C4B002E" w:rsidR="00A554BF" w:rsidRDefault="00A554BF" w:rsidP="00A554BF">
      <w:pPr>
        <w:spacing w:line="480" w:lineRule="auto"/>
        <w:jc w:val="center"/>
      </w:pPr>
      <w:proofErr w:type="gramStart"/>
      <w:r>
        <w:t>in</w:t>
      </w:r>
      <w:proofErr w:type="gramEnd"/>
      <w:r>
        <w:t xml:space="preserve"> </w:t>
      </w:r>
      <w:r w:rsidR="00FB3164">
        <w:t xml:space="preserve">partial </w:t>
      </w:r>
      <w:r>
        <w:t>fulfillment of the requirements for the degree of</w:t>
      </w:r>
    </w:p>
    <w:p w14:paraId="0D6908A8" w14:textId="28932406" w:rsidR="00A554BF" w:rsidRDefault="001846AD" w:rsidP="00A554BF">
      <w:pPr>
        <w:spacing w:line="480" w:lineRule="auto"/>
        <w:jc w:val="center"/>
      </w:pPr>
      <w:r>
        <w:t>DOCTOR OF PHILOSOPHY</w:t>
      </w:r>
    </w:p>
    <w:p w14:paraId="117DD147" w14:textId="77777777" w:rsidR="00A554BF" w:rsidRDefault="00A554BF" w:rsidP="00A554BF">
      <w:pPr>
        <w:spacing w:line="480" w:lineRule="auto"/>
        <w:jc w:val="center"/>
      </w:pPr>
    </w:p>
    <w:p w14:paraId="22D245C5" w14:textId="77777777" w:rsidR="00A554BF" w:rsidRDefault="00A554BF" w:rsidP="00A554BF">
      <w:pPr>
        <w:spacing w:line="480" w:lineRule="auto"/>
        <w:jc w:val="center"/>
      </w:pPr>
    </w:p>
    <w:p w14:paraId="77CB5A26" w14:textId="77777777" w:rsidR="00A554BF" w:rsidRDefault="00A554BF" w:rsidP="00A554BF">
      <w:pPr>
        <w:spacing w:line="480" w:lineRule="auto"/>
        <w:jc w:val="center"/>
      </w:pPr>
    </w:p>
    <w:p w14:paraId="4F4E5DDD" w14:textId="77777777" w:rsidR="00A554BF" w:rsidRDefault="00A554BF" w:rsidP="00A554BF">
      <w:pPr>
        <w:spacing w:line="480" w:lineRule="auto"/>
        <w:jc w:val="center"/>
      </w:pPr>
    </w:p>
    <w:p w14:paraId="0C73BD15" w14:textId="77777777" w:rsidR="00A554BF" w:rsidRDefault="00A554BF" w:rsidP="00A554BF">
      <w:pPr>
        <w:spacing w:line="480" w:lineRule="auto"/>
        <w:jc w:val="center"/>
      </w:pPr>
      <w:r>
        <w:t>By</w:t>
      </w:r>
    </w:p>
    <w:p w14:paraId="4F298148" w14:textId="5E6BB372" w:rsidR="00A554BF" w:rsidRDefault="00A554BF" w:rsidP="00A554BF">
      <w:pPr>
        <w:jc w:val="center"/>
      </w:pPr>
      <w:r>
        <w:t>JORDAN</w:t>
      </w:r>
      <w:r w:rsidR="0044321A">
        <w:t xml:space="preserve"> K.</w:t>
      </w:r>
      <w:r>
        <w:t xml:space="preserve"> WARE</w:t>
      </w:r>
    </w:p>
    <w:p w14:paraId="065178E8" w14:textId="77777777" w:rsidR="00A554BF" w:rsidRDefault="00A554BF" w:rsidP="00A554BF">
      <w:pPr>
        <w:jc w:val="center"/>
      </w:pPr>
      <w:r>
        <w:t>Tulsa, Oklahoma</w:t>
      </w:r>
    </w:p>
    <w:p w14:paraId="7E981646" w14:textId="3636553F" w:rsidR="0043202B" w:rsidRDefault="00EC3E39" w:rsidP="00A554BF">
      <w:pPr>
        <w:jc w:val="center"/>
      </w:pPr>
      <w:r>
        <w:t>2014</w:t>
      </w:r>
    </w:p>
    <w:p w14:paraId="2DCA9D6A" w14:textId="77777777" w:rsidR="001B5EB0" w:rsidRDefault="0043202B">
      <w:r>
        <w:br w:type="page"/>
      </w:r>
    </w:p>
    <w:p w14:paraId="61128B4F" w14:textId="77777777" w:rsidR="001B5EB0" w:rsidRDefault="001B5EB0"/>
    <w:p w14:paraId="1F774D49" w14:textId="77777777" w:rsidR="001B5EB0" w:rsidRDefault="001B5EB0"/>
    <w:p w14:paraId="3EDCBF76" w14:textId="77777777" w:rsidR="001B5EB0" w:rsidRDefault="001B5EB0"/>
    <w:p w14:paraId="35A9F8D2" w14:textId="77777777" w:rsidR="001B5EB0" w:rsidRDefault="001B5EB0"/>
    <w:p w14:paraId="54BB59CB" w14:textId="77777777" w:rsidR="001B5EB0" w:rsidRDefault="001B5EB0"/>
    <w:p w14:paraId="3270A1DB" w14:textId="77777777" w:rsidR="001B5EB0" w:rsidRDefault="001B5EB0"/>
    <w:p w14:paraId="25FE119F" w14:textId="77777777" w:rsidR="001B5EB0" w:rsidRDefault="001B5EB0"/>
    <w:p w14:paraId="1EF6CA0B" w14:textId="77777777" w:rsidR="001B5EB0" w:rsidRDefault="001B5EB0"/>
    <w:p w14:paraId="7CB1D432" w14:textId="77777777" w:rsidR="001B5EB0" w:rsidRDefault="001B5EB0"/>
    <w:p w14:paraId="4D2677F3" w14:textId="77777777" w:rsidR="001B5EB0" w:rsidRDefault="001B5EB0"/>
    <w:p w14:paraId="57D493CC" w14:textId="77777777" w:rsidR="001B5EB0" w:rsidRDefault="001B5EB0"/>
    <w:p w14:paraId="1136CFE1" w14:textId="77777777" w:rsidR="001B5EB0" w:rsidRDefault="001B5EB0"/>
    <w:p w14:paraId="7ED1AB3F" w14:textId="77777777" w:rsidR="001B5EB0" w:rsidRDefault="001B5EB0"/>
    <w:p w14:paraId="4CA39F26" w14:textId="77777777" w:rsidR="001B5EB0" w:rsidRDefault="001B5EB0"/>
    <w:p w14:paraId="3C1D5A09" w14:textId="77777777" w:rsidR="001B5EB0" w:rsidRDefault="001B5EB0"/>
    <w:p w14:paraId="4D13CDF5" w14:textId="77777777" w:rsidR="001B5EB0" w:rsidRDefault="001B5EB0"/>
    <w:p w14:paraId="0BD0FCCF" w14:textId="77777777" w:rsidR="001B5EB0" w:rsidRDefault="001B5EB0"/>
    <w:p w14:paraId="6B7F4BA4" w14:textId="77777777" w:rsidR="001B5EB0" w:rsidRDefault="001B5EB0"/>
    <w:p w14:paraId="0D85C67F" w14:textId="77777777" w:rsidR="001B5EB0" w:rsidRDefault="001B5EB0"/>
    <w:p w14:paraId="601CA99C" w14:textId="77777777" w:rsidR="001B5EB0" w:rsidRDefault="001B5EB0"/>
    <w:p w14:paraId="46A3BDB5" w14:textId="77777777" w:rsidR="001B5EB0" w:rsidRDefault="001B5EB0"/>
    <w:p w14:paraId="12B1A225" w14:textId="77777777" w:rsidR="001B5EB0" w:rsidRDefault="001B5EB0"/>
    <w:p w14:paraId="43A633AB" w14:textId="77777777" w:rsidR="001B5EB0" w:rsidRDefault="001B5EB0"/>
    <w:p w14:paraId="5A18F2DF" w14:textId="77777777" w:rsidR="001B5EB0" w:rsidRDefault="001B5EB0"/>
    <w:p w14:paraId="0A2A475B" w14:textId="77777777" w:rsidR="001B5EB0" w:rsidRDefault="001B5EB0"/>
    <w:p w14:paraId="13002895" w14:textId="77777777" w:rsidR="001B5EB0" w:rsidRDefault="001B5EB0"/>
    <w:p w14:paraId="08218A4A" w14:textId="77777777" w:rsidR="001B5EB0" w:rsidRDefault="001B5EB0"/>
    <w:p w14:paraId="09C2E82B" w14:textId="77777777" w:rsidR="001B5EB0" w:rsidRDefault="001B5EB0"/>
    <w:p w14:paraId="15515E57" w14:textId="77777777" w:rsidR="001B5EB0" w:rsidRDefault="001B5EB0"/>
    <w:p w14:paraId="6D9CE33B" w14:textId="77777777" w:rsidR="001B5EB0" w:rsidRDefault="001B5EB0"/>
    <w:p w14:paraId="2F28D495" w14:textId="77777777" w:rsidR="001B5EB0" w:rsidRDefault="001B5EB0"/>
    <w:p w14:paraId="4C702142" w14:textId="77777777" w:rsidR="001B5EB0" w:rsidRDefault="001B5EB0"/>
    <w:p w14:paraId="04B8C59C" w14:textId="77777777" w:rsidR="001B5EB0" w:rsidRDefault="001B5EB0"/>
    <w:p w14:paraId="3F81A2FA" w14:textId="77777777" w:rsidR="001B5EB0" w:rsidRDefault="001B5EB0"/>
    <w:p w14:paraId="6B56183A" w14:textId="77777777" w:rsidR="001B5EB0" w:rsidRDefault="001B5EB0"/>
    <w:p w14:paraId="60EC46E1" w14:textId="77777777" w:rsidR="001B5EB0" w:rsidRDefault="001B5EB0"/>
    <w:p w14:paraId="63680F76" w14:textId="77777777" w:rsidR="001B5EB0" w:rsidRDefault="001B5EB0"/>
    <w:p w14:paraId="36C62E0B" w14:textId="77777777" w:rsidR="001B5EB0" w:rsidRPr="001B5EB0" w:rsidRDefault="001B5EB0"/>
    <w:p w14:paraId="590F447A" w14:textId="77777777" w:rsidR="001B5EB0" w:rsidRDefault="001B5EB0" w:rsidP="001B5EB0">
      <w:pPr>
        <w:jc w:val="center"/>
      </w:pPr>
    </w:p>
    <w:p w14:paraId="39C2DCC1" w14:textId="77777777" w:rsidR="001B5EB0" w:rsidRDefault="001B5EB0" w:rsidP="001B5EB0">
      <w:pPr>
        <w:jc w:val="center"/>
      </w:pPr>
    </w:p>
    <w:p w14:paraId="039BA931" w14:textId="77777777" w:rsidR="001B5EB0" w:rsidRDefault="001B5EB0" w:rsidP="001B5EB0">
      <w:pPr>
        <w:jc w:val="center"/>
      </w:pPr>
    </w:p>
    <w:p w14:paraId="05B65E73" w14:textId="77777777" w:rsidR="001B5EB0" w:rsidRDefault="001B5EB0" w:rsidP="001B5EB0">
      <w:pPr>
        <w:jc w:val="center"/>
      </w:pPr>
    </w:p>
    <w:p w14:paraId="4052043F" w14:textId="77777777" w:rsidR="001B5EB0" w:rsidRDefault="001B5EB0" w:rsidP="001B5EB0">
      <w:pPr>
        <w:jc w:val="center"/>
      </w:pPr>
    </w:p>
    <w:p w14:paraId="2579ADA5" w14:textId="77777777" w:rsidR="001B5EB0" w:rsidRDefault="001B5EB0" w:rsidP="001B5EB0">
      <w:pPr>
        <w:jc w:val="center"/>
      </w:pPr>
    </w:p>
    <w:p w14:paraId="6BE12D24" w14:textId="77777777" w:rsidR="001B5EB0" w:rsidRPr="001B5EB0" w:rsidRDefault="001B5EB0" w:rsidP="001B5EB0">
      <w:pPr>
        <w:jc w:val="center"/>
      </w:pPr>
      <w:r w:rsidRPr="001B5EB0">
        <w:t>© Copyright by JORDAN K. WARE 2014</w:t>
      </w:r>
    </w:p>
    <w:p w14:paraId="388DB36B" w14:textId="77777777" w:rsidR="001B5EB0" w:rsidRPr="001B5EB0" w:rsidRDefault="001B5EB0" w:rsidP="001B5EB0">
      <w:pPr>
        <w:jc w:val="center"/>
      </w:pPr>
      <w:r w:rsidRPr="001B5EB0">
        <w:t>All rights reserved.</w:t>
      </w:r>
    </w:p>
    <w:p w14:paraId="46050E05" w14:textId="77777777" w:rsidR="001B5EB0" w:rsidRPr="001B5EB0" w:rsidRDefault="001B5EB0" w:rsidP="001B5EB0">
      <w:pPr>
        <w:jc w:val="center"/>
      </w:pPr>
      <w:r>
        <w:br w:type="page"/>
      </w:r>
      <w:r w:rsidRPr="001B5EB0">
        <w:lastRenderedPageBreak/>
        <w:t>ACKNOWLEDGEMENTS</w:t>
      </w:r>
    </w:p>
    <w:p w14:paraId="4AF7B307" w14:textId="77777777" w:rsidR="001B5EB0" w:rsidRPr="001B5EB0" w:rsidRDefault="001B5EB0" w:rsidP="001B5EB0">
      <w:pPr>
        <w:jc w:val="center"/>
      </w:pPr>
    </w:p>
    <w:p w14:paraId="1B9BEBE3" w14:textId="77777777" w:rsidR="001B5EB0" w:rsidRPr="001B5EB0" w:rsidRDefault="001B5EB0" w:rsidP="001B5EB0">
      <w:pPr>
        <w:spacing w:line="480" w:lineRule="auto"/>
      </w:pPr>
      <w:r w:rsidRPr="001B5EB0">
        <w:tab/>
        <w:t>I would like to express my utmost appreciation to Dr. Patrick B. Forsyth and Dr. Curt M. Adams for their steady guidance throughout the doctoral process.  Their eagerness to maximize my understanding of scholarship and my personal growth has been genuinely appreciated.</w:t>
      </w:r>
    </w:p>
    <w:p w14:paraId="47B51CDC" w14:textId="77777777" w:rsidR="001B5EB0" w:rsidRPr="001B5EB0" w:rsidRDefault="001B5EB0" w:rsidP="001B5EB0">
      <w:pPr>
        <w:spacing w:line="480" w:lineRule="auto"/>
      </w:pPr>
      <w:r w:rsidRPr="001B5EB0">
        <w:tab/>
        <w:t>I would also like to recognize my parents, Randy and Beth Ware, for their unselfish example, high expectations, and constant encouragement.</w:t>
      </w:r>
    </w:p>
    <w:p w14:paraId="0A210302" w14:textId="77777777" w:rsidR="001B5EB0" w:rsidRPr="001B5EB0" w:rsidRDefault="001B5EB0" w:rsidP="001B5EB0">
      <w:pPr>
        <w:spacing w:line="480" w:lineRule="auto"/>
      </w:pPr>
      <w:r w:rsidRPr="001B5EB0">
        <w:tab/>
        <w:t xml:space="preserve">My special thanks are extended to my wife, Bryana Ware, for her relentless </w:t>
      </w:r>
      <w:proofErr w:type="gramStart"/>
      <w:r w:rsidRPr="001B5EB0">
        <w:t>patience</w:t>
      </w:r>
      <w:proofErr w:type="gramEnd"/>
      <w:r w:rsidRPr="001B5EB0">
        <w:t>, support, and love.</w:t>
      </w:r>
    </w:p>
    <w:p w14:paraId="58AAF3EC" w14:textId="71760A6A" w:rsidR="00463915" w:rsidRDefault="00463915">
      <w:pPr>
        <w:sectPr w:rsidR="00463915" w:rsidSect="00E562B5">
          <w:headerReference w:type="default" r:id="rId9"/>
          <w:footerReference w:type="default" r:id="rId10"/>
          <w:pgSz w:w="12240" w:h="15840"/>
          <w:pgMar w:top="1440" w:right="1440" w:bottom="1440" w:left="2304" w:header="720" w:footer="720" w:gutter="0"/>
          <w:pgNumType w:start="0"/>
          <w:cols w:space="720"/>
          <w:titlePg/>
          <w:docGrid w:linePitch="360"/>
        </w:sectPr>
      </w:pPr>
    </w:p>
    <w:sdt>
      <w:sdtPr>
        <w:id w:val="-1592395483"/>
        <w:docPartObj>
          <w:docPartGallery w:val="Table of Contents"/>
          <w:docPartUnique/>
        </w:docPartObj>
      </w:sdtPr>
      <w:sdtEndPr/>
      <w:sdtContent>
        <w:p w14:paraId="202FEA1E" w14:textId="77777777" w:rsidR="00755FD7" w:rsidRPr="00755FD7" w:rsidRDefault="00755FD7" w:rsidP="00755FD7">
          <w:pPr>
            <w:tabs>
              <w:tab w:val="left" w:pos="7920"/>
              <w:tab w:val="left" w:pos="8100"/>
            </w:tabs>
            <w:spacing w:line="360" w:lineRule="auto"/>
            <w:jc w:val="center"/>
          </w:pPr>
          <w:r w:rsidRPr="00755FD7">
            <w:t>TABLE OF CONTENTS</w:t>
          </w:r>
        </w:p>
        <w:p w14:paraId="12E7241A" w14:textId="23975581" w:rsidR="00755FD7" w:rsidRPr="008D42D7" w:rsidRDefault="00755FD7" w:rsidP="00755FD7">
          <w:pPr>
            <w:tabs>
              <w:tab w:val="left" w:pos="7920"/>
              <w:tab w:val="left" w:pos="8100"/>
            </w:tabs>
            <w:spacing w:line="360" w:lineRule="auto"/>
            <w:jc w:val="center"/>
            <w:rPr>
              <w:bCs/>
            </w:rPr>
          </w:pPr>
          <w:r w:rsidRPr="008D42D7">
            <w:rPr>
              <w:bCs/>
            </w:rPr>
            <w:t>LIST OF TABLES</w:t>
          </w:r>
          <w:r w:rsidRPr="008D42D7">
            <w:ptab w:relativeTo="margin" w:alignment="right" w:leader="dot"/>
          </w:r>
          <w:r w:rsidR="00C361F7">
            <w:rPr>
              <w:bCs/>
            </w:rPr>
            <w:t>II</w:t>
          </w:r>
          <w:r w:rsidR="001E2183" w:rsidRPr="008D42D7">
            <w:rPr>
              <w:bCs/>
            </w:rPr>
            <w:t>I</w:t>
          </w:r>
        </w:p>
        <w:p w14:paraId="57C1141D" w14:textId="1DC234D8" w:rsidR="00755FD7" w:rsidRPr="00755FD7" w:rsidRDefault="00B2503E">
          <w:pPr>
            <w:pStyle w:val="TOC1"/>
          </w:pPr>
          <w:r>
            <w:rPr>
              <w:bCs/>
            </w:rPr>
            <w:t>LIST OF FIGURES</w:t>
          </w:r>
          <w:r w:rsidR="00755FD7" w:rsidRPr="00755FD7">
            <w:ptab w:relativeTo="margin" w:alignment="right" w:leader="dot"/>
          </w:r>
          <w:r w:rsidR="00C361F7">
            <w:t>I</w:t>
          </w:r>
          <w:r w:rsidR="00C361F7">
            <w:rPr>
              <w:bCs/>
            </w:rPr>
            <w:t>V</w:t>
          </w:r>
        </w:p>
        <w:p w14:paraId="252D8C8E" w14:textId="1B66EF4D" w:rsidR="00755FD7" w:rsidRPr="00755FD7" w:rsidRDefault="00B2503E" w:rsidP="001E2183">
          <w:pPr>
            <w:pStyle w:val="TOC2"/>
            <w:ind w:left="0"/>
            <w:rPr>
              <w:sz w:val="24"/>
              <w:szCs w:val="24"/>
            </w:rPr>
          </w:pPr>
          <w:r>
            <w:rPr>
              <w:sz w:val="24"/>
              <w:szCs w:val="24"/>
            </w:rPr>
            <w:t>ABSTRACT</w:t>
          </w:r>
          <w:r w:rsidR="00755FD7" w:rsidRPr="00755FD7">
            <w:rPr>
              <w:sz w:val="24"/>
              <w:szCs w:val="24"/>
            </w:rPr>
            <w:ptab w:relativeTo="margin" w:alignment="right" w:leader="dot"/>
          </w:r>
          <w:r w:rsidR="00C361F7">
            <w:rPr>
              <w:sz w:val="24"/>
              <w:szCs w:val="24"/>
            </w:rPr>
            <w:t>V</w:t>
          </w:r>
        </w:p>
        <w:p w14:paraId="4B23A4C2" w14:textId="6C7B23CD" w:rsidR="00755FD7" w:rsidRDefault="001E2183" w:rsidP="001E2183">
          <w:pPr>
            <w:pStyle w:val="TOC3"/>
            <w:ind w:left="0"/>
            <w:rPr>
              <w:sz w:val="24"/>
              <w:szCs w:val="24"/>
            </w:rPr>
          </w:pPr>
          <w:r>
            <w:rPr>
              <w:sz w:val="24"/>
              <w:szCs w:val="24"/>
            </w:rPr>
            <w:t xml:space="preserve">MEASURING THE EFFECTS OF POVERTY: PROPERTY VALUE AS A PROXY OF SES </w:t>
          </w:r>
          <w:r w:rsidR="00A35425">
            <w:rPr>
              <w:sz w:val="24"/>
              <w:szCs w:val="24"/>
            </w:rPr>
            <w:t xml:space="preserve">   </w:t>
          </w:r>
        </w:p>
        <w:p w14:paraId="031A64E7" w14:textId="5E3F8092" w:rsidR="00755FD7" w:rsidRPr="00755FD7" w:rsidRDefault="002B1297" w:rsidP="00755FD7">
          <w:pPr>
            <w:pStyle w:val="TOC1"/>
          </w:pPr>
          <w:r>
            <w:rPr>
              <w:bCs/>
            </w:rPr>
            <w:t xml:space="preserve">I. </w:t>
          </w:r>
          <w:r w:rsidR="00321A9F">
            <w:rPr>
              <w:bCs/>
            </w:rPr>
            <w:t>INTRODUCTION</w:t>
          </w:r>
          <w:r w:rsidR="00755FD7" w:rsidRPr="00755FD7">
            <w:ptab w:relativeTo="margin" w:alignment="right" w:leader="dot"/>
          </w:r>
          <w:r w:rsidR="001E2183">
            <w:rPr>
              <w:bCs/>
            </w:rPr>
            <w:t>1</w:t>
          </w:r>
        </w:p>
        <w:p w14:paraId="269D9D14" w14:textId="453451BB" w:rsidR="00755FD7" w:rsidRPr="00755FD7" w:rsidRDefault="002B1297" w:rsidP="001E2183">
          <w:pPr>
            <w:pStyle w:val="TOC2"/>
            <w:ind w:left="0"/>
            <w:rPr>
              <w:sz w:val="24"/>
              <w:szCs w:val="24"/>
            </w:rPr>
          </w:pPr>
          <w:r>
            <w:rPr>
              <w:sz w:val="24"/>
              <w:szCs w:val="24"/>
            </w:rPr>
            <w:t xml:space="preserve">II. </w:t>
          </w:r>
          <w:r w:rsidR="001E2183">
            <w:rPr>
              <w:sz w:val="24"/>
              <w:szCs w:val="24"/>
            </w:rPr>
            <w:t xml:space="preserve">REVIEW OF LITERATURE </w:t>
          </w:r>
          <w:r w:rsidR="00755FD7" w:rsidRPr="00755FD7">
            <w:rPr>
              <w:sz w:val="24"/>
              <w:szCs w:val="24"/>
            </w:rPr>
            <w:ptab w:relativeTo="margin" w:alignment="right" w:leader="dot"/>
          </w:r>
          <w:r w:rsidR="001E2183">
            <w:rPr>
              <w:sz w:val="24"/>
              <w:szCs w:val="24"/>
            </w:rPr>
            <w:t>7</w:t>
          </w:r>
        </w:p>
        <w:p w14:paraId="77AC0D8C" w14:textId="66976C07" w:rsidR="00321A9F" w:rsidRPr="00755FD7" w:rsidRDefault="00321A9F" w:rsidP="00321A9F">
          <w:pPr>
            <w:pStyle w:val="TOC2"/>
            <w:ind w:left="216"/>
            <w:rPr>
              <w:sz w:val="24"/>
              <w:szCs w:val="24"/>
            </w:rPr>
          </w:pPr>
          <w:r>
            <w:rPr>
              <w:sz w:val="24"/>
              <w:szCs w:val="24"/>
            </w:rPr>
            <w:t>Conceptualization of Socioeconomic Status</w:t>
          </w:r>
          <w:r w:rsidRPr="00755FD7">
            <w:rPr>
              <w:sz w:val="24"/>
              <w:szCs w:val="24"/>
            </w:rPr>
            <w:ptab w:relativeTo="margin" w:alignment="right" w:leader="dot"/>
          </w:r>
          <w:r>
            <w:rPr>
              <w:sz w:val="24"/>
              <w:szCs w:val="24"/>
            </w:rPr>
            <w:t>7</w:t>
          </w:r>
        </w:p>
        <w:p w14:paraId="289376ED" w14:textId="6EE84D5C" w:rsidR="00321A9F" w:rsidRDefault="00321A9F" w:rsidP="00321A9F">
          <w:pPr>
            <w:pStyle w:val="TOC2"/>
            <w:ind w:left="216"/>
            <w:rPr>
              <w:sz w:val="24"/>
              <w:szCs w:val="24"/>
            </w:rPr>
          </w:pPr>
          <w:r>
            <w:rPr>
              <w:sz w:val="24"/>
              <w:szCs w:val="24"/>
            </w:rPr>
            <w:t>Measurement of Socioeconomic Status</w:t>
          </w:r>
          <w:r w:rsidRPr="00755FD7">
            <w:rPr>
              <w:sz w:val="24"/>
              <w:szCs w:val="24"/>
            </w:rPr>
            <w:ptab w:relativeTo="margin" w:alignment="right" w:leader="dot"/>
          </w:r>
          <w:r>
            <w:rPr>
              <w:sz w:val="24"/>
              <w:szCs w:val="24"/>
            </w:rPr>
            <w:t>10</w:t>
          </w:r>
        </w:p>
        <w:p w14:paraId="0A03E6EB" w14:textId="7C659B7F" w:rsidR="00287C7D" w:rsidRPr="00755FD7" w:rsidRDefault="00287C7D" w:rsidP="00287C7D">
          <w:pPr>
            <w:pStyle w:val="TOC3"/>
            <w:ind w:left="446"/>
          </w:pPr>
          <w:r>
            <w:rPr>
              <w:sz w:val="24"/>
              <w:szCs w:val="24"/>
            </w:rPr>
            <w:t>Free or Reduced Price Lunch</w:t>
          </w:r>
          <w:r w:rsidRPr="00755FD7">
            <w:rPr>
              <w:sz w:val="24"/>
              <w:szCs w:val="24"/>
            </w:rPr>
            <w:ptab w:relativeTo="margin" w:alignment="right" w:leader="dot"/>
          </w:r>
          <w:r>
            <w:rPr>
              <w:sz w:val="24"/>
              <w:szCs w:val="24"/>
            </w:rPr>
            <w:t>11</w:t>
          </w:r>
        </w:p>
        <w:p w14:paraId="2220A986" w14:textId="2980D15B" w:rsidR="00287C7D" w:rsidRPr="00755FD7" w:rsidRDefault="00287C7D" w:rsidP="00287C7D">
          <w:pPr>
            <w:pStyle w:val="TOC3"/>
            <w:ind w:left="446"/>
          </w:pPr>
          <w:r>
            <w:rPr>
              <w:sz w:val="24"/>
              <w:szCs w:val="24"/>
            </w:rPr>
            <w:t>Parent Income, Education, and Occupation</w:t>
          </w:r>
          <w:r w:rsidRPr="00755FD7">
            <w:rPr>
              <w:sz w:val="24"/>
              <w:szCs w:val="24"/>
            </w:rPr>
            <w:ptab w:relativeTo="margin" w:alignment="right" w:leader="dot"/>
          </w:r>
          <w:r>
            <w:rPr>
              <w:sz w:val="24"/>
              <w:szCs w:val="24"/>
            </w:rPr>
            <w:t>12</w:t>
          </w:r>
        </w:p>
        <w:p w14:paraId="6291CA78" w14:textId="2E9FA21A" w:rsidR="00755FD7" w:rsidRDefault="00865A9B" w:rsidP="00755FD7">
          <w:pPr>
            <w:pStyle w:val="TOC2"/>
            <w:ind w:left="216"/>
            <w:rPr>
              <w:sz w:val="24"/>
              <w:szCs w:val="24"/>
            </w:rPr>
          </w:pPr>
          <w:r>
            <w:rPr>
              <w:sz w:val="24"/>
              <w:szCs w:val="24"/>
            </w:rPr>
            <w:t>Multilevel Effects of Socioeconomic Status</w:t>
          </w:r>
          <w:r w:rsidR="00755FD7" w:rsidRPr="00755FD7">
            <w:rPr>
              <w:sz w:val="24"/>
              <w:szCs w:val="24"/>
            </w:rPr>
            <w:ptab w:relativeTo="margin" w:alignment="right" w:leader="dot"/>
          </w:r>
          <w:r>
            <w:rPr>
              <w:sz w:val="24"/>
              <w:szCs w:val="24"/>
            </w:rPr>
            <w:t>14</w:t>
          </w:r>
        </w:p>
        <w:p w14:paraId="0E115508" w14:textId="009CE471" w:rsidR="00755FD7" w:rsidRPr="00865A9B" w:rsidRDefault="00865A9B" w:rsidP="00865A9B">
          <w:pPr>
            <w:pStyle w:val="TOC2"/>
            <w:ind w:left="216"/>
            <w:rPr>
              <w:sz w:val="24"/>
              <w:szCs w:val="24"/>
            </w:rPr>
          </w:pPr>
          <w:r>
            <w:rPr>
              <w:sz w:val="24"/>
              <w:szCs w:val="24"/>
            </w:rPr>
            <w:t>Measure Development</w:t>
          </w:r>
          <w:r w:rsidR="00321A9F" w:rsidRPr="00755FD7">
            <w:rPr>
              <w:sz w:val="24"/>
              <w:szCs w:val="24"/>
            </w:rPr>
            <w:ptab w:relativeTo="margin" w:alignment="right" w:leader="dot"/>
          </w:r>
          <w:r>
            <w:rPr>
              <w:sz w:val="24"/>
              <w:szCs w:val="24"/>
            </w:rPr>
            <w:t>16</w:t>
          </w:r>
        </w:p>
        <w:p w14:paraId="75B19C55" w14:textId="033053F8" w:rsidR="00755FD7" w:rsidRPr="00755FD7" w:rsidRDefault="002B1297" w:rsidP="00755FD7">
          <w:pPr>
            <w:pStyle w:val="TOC1"/>
          </w:pPr>
          <w:r>
            <w:rPr>
              <w:bCs/>
            </w:rPr>
            <w:t xml:space="preserve">III. </w:t>
          </w:r>
          <w:r w:rsidR="00865A9B">
            <w:rPr>
              <w:bCs/>
            </w:rPr>
            <w:t>CONCEPTUAL FRAMEWORK</w:t>
          </w:r>
          <w:r w:rsidR="00755FD7" w:rsidRPr="00755FD7">
            <w:ptab w:relativeTo="margin" w:alignment="right" w:leader="dot"/>
          </w:r>
          <w:r w:rsidR="00865A9B">
            <w:t>18</w:t>
          </w:r>
        </w:p>
        <w:p w14:paraId="39C74DCF" w14:textId="2AD7092B" w:rsidR="00755FD7" w:rsidRPr="00755FD7" w:rsidRDefault="005C471A" w:rsidP="00755FD7">
          <w:pPr>
            <w:pStyle w:val="TOC2"/>
            <w:ind w:left="216"/>
            <w:rPr>
              <w:sz w:val="24"/>
              <w:szCs w:val="24"/>
            </w:rPr>
          </w:pPr>
          <w:r>
            <w:rPr>
              <w:sz w:val="24"/>
              <w:szCs w:val="24"/>
            </w:rPr>
            <w:t>Process of Property Valuation</w:t>
          </w:r>
          <w:r w:rsidR="00755FD7" w:rsidRPr="00755FD7">
            <w:rPr>
              <w:sz w:val="24"/>
              <w:szCs w:val="24"/>
            </w:rPr>
            <w:ptab w:relativeTo="margin" w:alignment="right" w:leader="dot"/>
          </w:r>
          <w:r>
            <w:rPr>
              <w:sz w:val="24"/>
              <w:szCs w:val="24"/>
            </w:rPr>
            <w:t>18</w:t>
          </w:r>
        </w:p>
        <w:p w14:paraId="3482FD73" w14:textId="54FF99A6" w:rsidR="00755FD7" w:rsidRPr="00755FD7" w:rsidRDefault="00487994" w:rsidP="00755FD7">
          <w:pPr>
            <w:pStyle w:val="TOC2"/>
            <w:ind w:left="216"/>
            <w:rPr>
              <w:sz w:val="24"/>
              <w:szCs w:val="24"/>
            </w:rPr>
          </w:pPr>
          <w:r>
            <w:rPr>
              <w:sz w:val="24"/>
              <w:szCs w:val="24"/>
            </w:rPr>
            <w:t>Property Value and the Scale of Desirability</w:t>
          </w:r>
          <w:r w:rsidR="00755FD7" w:rsidRPr="00755FD7">
            <w:rPr>
              <w:sz w:val="24"/>
              <w:szCs w:val="24"/>
            </w:rPr>
            <w:ptab w:relativeTo="margin" w:alignment="right" w:leader="dot"/>
          </w:r>
          <w:r>
            <w:rPr>
              <w:sz w:val="24"/>
              <w:szCs w:val="24"/>
            </w:rPr>
            <w:t>20</w:t>
          </w:r>
        </w:p>
        <w:p w14:paraId="3B1D5587" w14:textId="7913E6CD" w:rsidR="00755FD7" w:rsidRDefault="000F630B" w:rsidP="00755FD7">
          <w:pPr>
            <w:pStyle w:val="TOC2"/>
            <w:ind w:left="216"/>
            <w:rPr>
              <w:sz w:val="24"/>
              <w:szCs w:val="24"/>
            </w:rPr>
          </w:pPr>
          <w:r>
            <w:rPr>
              <w:sz w:val="24"/>
              <w:szCs w:val="24"/>
            </w:rPr>
            <w:t xml:space="preserve">Property Value and </w:t>
          </w:r>
          <w:r w:rsidR="008462CF">
            <w:rPr>
              <w:sz w:val="24"/>
              <w:szCs w:val="24"/>
            </w:rPr>
            <w:t>Access to Capital</w:t>
          </w:r>
          <w:r w:rsidR="00755FD7" w:rsidRPr="00755FD7">
            <w:rPr>
              <w:sz w:val="24"/>
              <w:szCs w:val="24"/>
            </w:rPr>
            <w:ptab w:relativeTo="margin" w:alignment="right" w:leader="dot"/>
          </w:r>
          <w:r>
            <w:rPr>
              <w:sz w:val="24"/>
              <w:szCs w:val="24"/>
            </w:rPr>
            <w:t>22</w:t>
          </w:r>
        </w:p>
        <w:p w14:paraId="765B95A2" w14:textId="1647ED4A" w:rsidR="008462CF" w:rsidRPr="00755FD7" w:rsidRDefault="008F3DE5" w:rsidP="008462CF">
          <w:pPr>
            <w:pStyle w:val="TOC2"/>
            <w:ind w:left="216"/>
            <w:rPr>
              <w:sz w:val="24"/>
              <w:szCs w:val="24"/>
            </w:rPr>
          </w:pPr>
          <w:r>
            <w:rPr>
              <w:sz w:val="24"/>
              <w:szCs w:val="24"/>
            </w:rPr>
            <w:t>Suitability of Property Value as a Proxy of SES</w:t>
          </w:r>
          <w:r w:rsidR="008462CF" w:rsidRPr="00755FD7">
            <w:rPr>
              <w:sz w:val="24"/>
              <w:szCs w:val="24"/>
            </w:rPr>
            <w:ptab w:relativeTo="margin" w:alignment="right" w:leader="dot"/>
          </w:r>
          <w:r w:rsidR="008462CF">
            <w:rPr>
              <w:sz w:val="24"/>
              <w:szCs w:val="24"/>
            </w:rPr>
            <w:t>2</w:t>
          </w:r>
          <w:r>
            <w:rPr>
              <w:sz w:val="24"/>
              <w:szCs w:val="24"/>
            </w:rPr>
            <w:t>5</w:t>
          </w:r>
        </w:p>
        <w:p w14:paraId="325ECEA2" w14:textId="70120D2F" w:rsidR="00755FD7" w:rsidRPr="00755FD7" w:rsidRDefault="002B1297" w:rsidP="00755FD7">
          <w:pPr>
            <w:pStyle w:val="TOC1"/>
          </w:pPr>
          <w:r>
            <w:rPr>
              <w:bCs/>
            </w:rPr>
            <w:t xml:space="preserve">IV. </w:t>
          </w:r>
          <w:r w:rsidR="008F3DE5">
            <w:rPr>
              <w:bCs/>
            </w:rPr>
            <w:t>METHOD</w:t>
          </w:r>
          <w:r w:rsidR="00755FD7" w:rsidRPr="00755FD7">
            <w:ptab w:relativeTo="margin" w:alignment="right" w:leader="dot"/>
          </w:r>
          <w:r w:rsidR="008F3DE5">
            <w:t>28</w:t>
          </w:r>
        </w:p>
        <w:p w14:paraId="7A29D81E" w14:textId="1EFF0CCD" w:rsidR="00755FD7" w:rsidRDefault="004A0F2C" w:rsidP="00755FD7">
          <w:pPr>
            <w:pStyle w:val="TOC2"/>
            <w:ind w:left="216"/>
            <w:rPr>
              <w:sz w:val="24"/>
              <w:szCs w:val="24"/>
            </w:rPr>
          </w:pPr>
          <w:r>
            <w:rPr>
              <w:sz w:val="24"/>
              <w:szCs w:val="24"/>
            </w:rPr>
            <w:t>Data Source and Sample Description</w:t>
          </w:r>
          <w:r w:rsidR="00755FD7" w:rsidRPr="00755FD7">
            <w:rPr>
              <w:sz w:val="24"/>
              <w:szCs w:val="24"/>
            </w:rPr>
            <w:ptab w:relativeTo="margin" w:alignment="right" w:leader="dot"/>
          </w:r>
          <w:r>
            <w:rPr>
              <w:sz w:val="24"/>
              <w:szCs w:val="24"/>
            </w:rPr>
            <w:t>28</w:t>
          </w:r>
        </w:p>
        <w:p w14:paraId="20771104" w14:textId="0F9D39FD" w:rsidR="00B2503E" w:rsidRPr="00755FD7" w:rsidRDefault="00B2503E" w:rsidP="00B2503E">
          <w:pPr>
            <w:pStyle w:val="TOC2"/>
            <w:ind w:left="216"/>
            <w:rPr>
              <w:sz w:val="24"/>
              <w:szCs w:val="24"/>
            </w:rPr>
          </w:pPr>
          <w:r>
            <w:rPr>
              <w:sz w:val="24"/>
              <w:szCs w:val="24"/>
            </w:rPr>
            <w:t>Valuation of Apartment Dwellings</w:t>
          </w:r>
          <w:r w:rsidRPr="00755FD7">
            <w:rPr>
              <w:sz w:val="24"/>
              <w:szCs w:val="24"/>
            </w:rPr>
            <w:ptab w:relativeTo="margin" w:alignment="right" w:leader="dot"/>
          </w:r>
          <w:r>
            <w:rPr>
              <w:sz w:val="24"/>
              <w:szCs w:val="24"/>
            </w:rPr>
            <w:t>30</w:t>
          </w:r>
        </w:p>
        <w:p w14:paraId="12D496B4" w14:textId="2912DFD0" w:rsidR="00B2503E" w:rsidRPr="00755FD7" w:rsidRDefault="00B2503E" w:rsidP="00B2503E">
          <w:pPr>
            <w:pStyle w:val="TOC2"/>
            <w:ind w:left="216"/>
            <w:rPr>
              <w:sz w:val="24"/>
              <w:szCs w:val="24"/>
            </w:rPr>
          </w:pPr>
          <w:r>
            <w:rPr>
              <w:sz w:val="24"/>
              <w:szCs w:val="24"/>
            </w:rPr>
            <w:t xml:space="preserve">Sample </w:t>
          </w:r>
          <w:r w:rsidR="00E642E8">
            <w:rPr>
              <w:sz w:val="24"/>
              <w:szCs w:val="24"/>
            </w:rPr>
            <w:t>Prepara</w:t>
          </w:r>
          <w:r>
            <w:rPr>
              <w:sz w:val="24"/>
              <w:szCs w:val="24"/>
            </w:rPr>
            <w:t>tion</w:t>
          </w:r>
          <w:r w:rsidRPr="00755FD7">
            <w:rPr>
              <w:sz w:val="24"/>
              <w:szCs w:val="24"/>
            </w:rPr>
            <w:ptab w:relativeTo="margin" w:alignment="right" w:leader="dot"/>
          </w:r>
          <w:r w:rsidR="00E642E8">
            <w:rPr>
              <w:sz w:val="24"/>
              <w:szCs w:val="24"/>
            </w:rPr>
            <w:t>32</w:t>
          </w:r>
        </w:p>
        <w:p w14:paraId="00A63F7A" w14:textId="742B518F" w:rsidR="00B2503E" w:rsidRPr="00755FD7" w:rsidRDefault="000B1A8F" w:rsidP="00B2503E">
          <w:pPr>
            <w:pStyle w:val="TOC2"/>
            <w:ind w:left="216"/>
            <w:rPr>
              <w:sz w:val="24"/>
              <w:szCs w:val="24"/>
            </w:rPr>
          </w:pPr>
          <w:r>
            <w:rPr>
              <w:sz w:val="24"/>
              <w:szCs w:val="24"/>
            </w:rPr>
            <w:t>Design and Procedure</w:t>
          </w:r>
          <w:r w:rsidR="00B2503E" w:rsidRPr="00755FD7">
            <w:rPr>
              <w:sz w:val="24"/>
              <w:szCs w:val="24"/>
            </w:rPr>
            <w:ptab w:relativeTo="margin" w:alignment="right" w:leader="dot"/>
          </w:r>
          <w:r>
            <w:rPr>
              <w:sz w:val="24"/>
              <w:szCs w:val="24"/>
            </w:rPr>
            <w:t>34</w:t>
          </w:r>
        </w:p>
        <w:p w14:paraId="330006CC" w14:textId="691DD055" w:rsidR="00755FD7" w:rsidRPr="00755FD7" w:rsidRDefault="000B1A8F" w:rsidP="00755FD7">
          <w:pPr>
            <w:pStyle w:val="TOC1"/>
          </w:pPr>
          <w:r>
            <w:rPr>
              <w:bCs/>
            </w:rPr>
            <w:t>V. RESULTS</w:t>
          </w:r>
          <w:r w:rsidR="00755FD7" w:rsidRPr="00755FD7">
            <w:ptab w:relativeTo="margin" w:alignment="right" w:leader="dot"/>
          </w:r>
          <w:r>
            <w:rPr>
              <w:bCs/>
            </w:rPr>
            <w:t>38</w:t>
          </w:r>
        </w:p>
        <w:p w14:paraId="2311A065" w14:textId="777E9A59" w:rsidR="00755FD7" w:rsidRPr="00755FD7" w:rsidRDefault="00BA1DA4" w:rsidP="00755FD7">
          <w:pPr>
            <w:pStyle w:val="TOC2"/>
            <w:ind w:left="216"/>
            <w:rPr>
              <w:sz w:val="24"/>
              <w:szCs w:val="24"/>
            </w:rPr>
          </w:pPr>
          <w:r>
            <w:rPr>
              <w:sz w:val="24"/>
              <w:szCs w:val="24"/>
            </w:rPr>
            <w:t>Descriptive Statistics</w:t>
          </w:r>
          <w:r w:rsidR="00755FD7" w:rsidRPr="00755FD7">
            <w:rPr>
              <w:sz w:val="24"/>
              <w:szCs w:val="24"/>
            </w:rPr>
            <w:ptab w:relativeTo="margin" w:alignment="right" w:leader="dot"/>
          </w:r>
          <w:r>
            <w:rPr>
              <w:sz w:val="24"/>
              <w:szCs w:val="24"/>
            </w:rPr>
            <w:t>38</w:t>
          </w:r>
        </w:p>
        <w:p w14:paraId="502C41F9" w14:textId="4F02147E" w:rsidR="007C7104" w:rsidRPr="00755FD7" w:rsidRDefault="007C7104" w:rsidP="007C7104">
          <w:pPr>
            <w:pStyle w:val="TOC2"/>
            <w:ind w:left="216"/>
            <w:rPr>
              <w:sz w:val="24"/>
              <w:szCs w:val="24"/>
            </w:rPr>
          </w:pPr>
          <w:r>
            <w:rPr>
              <w:sz w:val="24"/>
              <w:szCs w:val="24"/>
            </w:rPr>
            <w:t>Random Effects ANOVA</w:t>
          </w:r>
          <w:r w:rsidRPr="00755FD7">
            <w:rPr>
              <w:sz w:val="24"/>
              <w:szCs w:val="24"/>
            </w:rPr>
            <w:ptab w:relativeTo="margin" w:alignment="right" w:leader="dot"/>
          </w:r>
          <w:r>
            <w:rPr>
              <w:sz w:val="24"/>
              <w:szCs w:val="24"/>
            </w:rPr>
            <w:t>41</w:t>
          </w:r>
        </w:p>
        <w:p w14:paraId="4CEBDED3" w14:textId="054E0D3B" w:rsidR="007C7104" w:rsidRPr="00755FD7" w:rsidRDefault="007C7104" w:rsidP="007C7104">
          <w:pPr>
            <w:pStyle w:val="TOC2"/>
            <w:ind w:left="216"/>
            <w:rPr>
              <w:sz w:val="24"/>
              <w:szCs w:val="24"/>
            </w:rPr>
          </w:pPr>
          <w:r>
            <w:rPr>
              <w:sz w:val="24"/>
              <w:szCs w:val="24"/>
            </w:rPr>
            <w:t>Individual Level Analyses</w:t>
          </w:r>
          <w:r w:rsidRPr="00755FD7">
            <w:rPr>
              <w:sz w:val="24"/>
              <w:szCs w:val="24"/>
            </w:rPr>
            <w:ptab w:relativeTo="margin" w:alignment="right" w:leader="dot"/>
          </w:r>
          <w:r>
            <w:rPr>
              <w:sz w:val="24"/>
              <w:szCs w:val="24"/>
            </w:rPr>
            <w:t>41</w:t>
          </w:r>
        </w:p>
        <w:p w14:paraId="0FD017AD" w14:textId="6725C387" w:rsidR="007C7104" w:rsidRPr="00755FD7" w:rsidRDefault="00D4594C" w:rsidP="007C7104">
          <w:pPr>
            <w:pStyle w:val="TOC2"/>
            <w:ind w:left="216"/>
            <w:rPr>
              <w:sz w:val="24"/>
              <w:szCs w:val="24"/>
            </w:rPr>
          </w:pPr>
          <w:r>
            <w:rPr>
              <w:sz w:val="24"/>
              <w:szCs w:val="24"/>
            </w:rPr>
            <w:t>School Level Analyses</w:t>
          </w:r>
          <w:r w:rsidR="007C7104" w:rsidRPr="00755FD7">
            <w:rPr>
              <w:sz w:val="24"/>
              <w:szCs w:val="24"/>
            </w:rPr>
            <w:ptab w:relativeTo="margin" w:alignment="right" w:leader="dot"/>
          </w:r>
          <w:r w:rsidR="002B660C">
            <w:rPr>
              <w:sz w:val="24"/>
              <w:szCs w:val="24"/>
            </w:rPr>
            <w:t>43</w:t>
          </w:r>
        </w:p>
        <w:p w14:paraId="41AB93D4" w14:textId="11308791" w:rsidR="00FC2195" w:rsidRDefault="00FC2195" w:rsidP="00FC2195">
          <w:pPr>
            <w:pStyle w:val="TOC2"/>
            <w:ind w:left="216"/>
            <w:rPr>
              <w:sz w:val="24"/>
              <w:szCs w:val="24"/>
            </w:rPr>
          </w:pPr>
          <w:r>
            <w:rPr>
              <w:sz w:val="24"/>
              <w:szCs w:val="24"/>
            </w:rPr>
            <w:t>Empirical Comparison Between FRL Eligibility and Property Value</w:t>
          </w:r>
          <w:r w:rsidRPr="00755FD7">
            <w:rPr>
              <w:sz w:val="24"/>
              <w:szCs w:val="24"/>
            </w:rPr>
            <w:ptab w:relativeTo="margin" w:alignment="right" w:leader="dot"/>
          </w:r>
          <w:r>
            <w:rPr>
              <w:sz w:val="24"/>
              <w:szCs w:val="24"/>
            </w:rPr>
            <w:t>45</w:t>
          </w:r>
        </w:p>
        <w:p w14:paraId="6E9D3A3B" w14:textId="4ECEE0D4" w:rsidR="003633AB" w:rsidRDefault="003633AB" w:rsidP="003633AB">
          <w:pPr>
            <w:pStyle w:val="TOC3"/>
            <w:ind w:left="446"/>
            <w:rPr>
              <w:sz w:val="24"/>
              <w:szCs w:val="24"/>
            </w:rPr>
          </w:pPr>
          <w:r>
            <w:rPr>
              <w:sz w:val="24"/>
              <w:szCs w:val="24"/>
            </w:rPr>
            <w:t>Analyses Within FRL Categories</w:t>
          </w:r>
          <w:r w:rsidRPr="00755FD7">
            <w:rPr>
              <w:sz w:val="24"/>
              <w:szCs w:val="24"/>
            </w:rPr>
            <w:ptab w:relativeTo="margin" w:alignment="right" w:leader="dot"/>
          </w:r>
          <w:r>
            <w:rPr>
              <w:sz w:val="24"/>
              <w:szCs w:val="24"/>
            </w:rPr>
            <w:t>45</w:t>
          </w:r>
        </w:p>
        <w:p w14:paraId="67A1FB0B" w14:textId="3C3D94D1" w:rsidR="003633AB" w:rsidRDefault="002015DF" w:rsidP="003633AB">
          <w:pPr>
            <w:pStyle w:val="TOC3"/>
            <w:ind w:left="446"/>
            <w:rPr>
              <w:sz w:val="24"/>
              <w:szCs w:val="24"/>
            </w:rPr>
          </w:pPr>
          <w:r>
            <w:rPr>
              <w:sz w:val="24"/>
              <w:szCs w:val="24"/>
            </w:rPr>
            <w:t xml:space="preserve">Basic </w:t>
          </w:r>
          <w:r w:rsidR="005803DE">
            <w:rPr>
              <w:sz w:val="24"/>
              <w:szCs w:val="24"/>
            </w:rPr>
            <w:t xml:space="preserve">Linear Regression and </w:t>
          </w:r>
          <w:r>
            <w:rPr>
              <w:sz w:val="24"/>
              <w:szCs w:val="24"/>
            </w:rPr>
            <w:t>Test of Stability</w:t>
          </w:r>
          <w:r w:rsidR="003633AB" w:rsidRPr="00755FD7">
            <w:rPr>
              <w:sz w:val="24"/>
              <w:szCs w:val="24"/>
            </w:rPr>
            <w:ptab w:relativeTo="margin" w:alignment="right" w:leader="dot"/>
          </w:r>
          <w:r w:rsidR="005803DE">
            <w:rPr>
              <w:sz w:val="24"/>
              <w:szCs w:val="24"/>
            </w:rPr>
            <w:t>47</w:t>
          </w:r>
        </w:p>
        <w:p w14:paraId="1181B2BF" w14:textId="777B0D19" w:rsidR="008D0418" w:rsidRDefault="008D0418" w:rsidP="008D0418">
          <w:pPr>
            <w:pStyle w:val="TOC2"/>
            <w:ind w:left="216"/>
            <w:rPr>
              <w:sz w:val="24"/>
              <w:szCs w:val="24"/>
            </w:rPr>
          </w:pPr>
          <w:r>
            <w:rPr>
              <w:sz w:val="24"/>
              <w:szCs w:val="24"/>
            </w:rPr>
            <w:lastRenderedPageBreak/>
            <w:t>Multilevel Hierarchical Linear Model</w:t>
          </w:r>
          <w:r w:rsidRPr="00755FD7">
            <w:rPr>
              <w:sz w:val="24"/>
              <w:szCs w:val="24"/>
            </w:rPr>
            <w:ptab w:relativeTo="margin" w:alignment="right" w:leader="dot"/>
          </w:r>
          <w:r>
            <w:rPr>
              <w:sz w:val="24"/>
              <w:szCs w:val="24"/>
            </w:rPr>
            <w:t>48</w:t>
          </w:r>
        </w:p>
        <w:p w14:paraId="619092B2" w14:textId="512F3C04" w:rsidR="00D52610" w:rsidRPr="00D52610" w:rsidRDefault="00D52610" w:rsidP="00D52610">
          <w:pPr>
            <w:pStyle w:val="TOC2"/>
            <w:ind w:left="216"/>
            <w:rPr>
              <w:sz w:val="24"/>
              <w:szCs w:val="24"/>
            </w:rPr>
          </w:pPr>
          <w:r>
            <w:rPr>
              <w:sz w:val="24"/>
              <w:szCs w:val="24"/>
            </w:rPr>
            <w:t>Spatial Distribution of Property Value and Achievement</w:t>
          </w:r>
          <w:r w:rsidRPr="00755FD7">
            <w:rPr>
              <w:sz w:val="24"/>
              <w:szCs w:val="24"/>
            </w:rPr>
            <w:ptab w:relativeTo="margin" w:alignment="right" w:leader="dot"/>
          </w:r>
          <w:r>
            <w:rPr>
              <w:sz w:val="24"/>
              <w:szCs w:val="24"/>
            </w:rPr>
            <w:t>50</w:t>
          </w:r>
        </w:p>
        <w:p w14:paraId="1F827BAD" w14:textId="5CF91689" w:rsidR="00755FD7" w:rsidRPr="00755FD7" w:rsidRDefault="00FC2195" w:rsidP="00755FD7">
          <w:pPr>
            <w:pStyle w:val="TOC1"/>
          </w:pPr>
          <w:r>
            <w:rPr>
              <w:bCs/>
            </w:rPr>
            <w:t>VI. DISCUSSION</w:t>
          </w:r>
          <w:r w:rsidR="00755FD7" w:rsidRPr="00755FD7">
            <w:ptab w:relativeTo="margin" w:alignment="right" w:leader="dot"/>
          </w:r>
          <w:r w:rsidR="00E81B9D">
            <w:t>52</w:t>
          </w:r>
        </w:p>
        <w:p w14:paraId="6BCF6A72" w14:textId="4D02697C" w:rsidR="00755FD7" w:rsidRPr="00755FD7" w:rsidRDefault="00A6245A" w:rsidP="00755FD7">
          <w:pPr>
            <w:pStyle w:val="TOC2"/>
            <w:ind w:left="216"/>
            <w:rPr>
              <w:sz w:val="24"/>
              <w:szCs w:val="24"/>
            </w:rPr>
          </w:pPr>
          <w:r>
            <w:rPr>
              <w:sz w:val="24"/>
              <w:szCs w:val="24"/>
            </w:rPr>
            <w:t>FRL Eligibility and SES</w:t>
          </w:r>
          <w:r w:rsidR="00755FD7" w:rsidRPr="00755FD7">
            <w:rPr>
              <w:sz w:val="24"/>
              <w:szCs w:val="24"/>
            </w:rPr>
            <w:ptab w:relativeTo="margin" w:alignment="right" w:leader="dot"/>
          </w:r>
          <w:r>
            <w:rPr>
              <w:sz w:val="24"/>
              <w:szCs w:val="24"/>
            </w:rPr>
            <w:t>53</w:t>
          </w:r>
        </w:p>
        <w:p w14:paraId="75E11DDB" w14:textId="7006F742" w:rsidR="00755FD7" w:rsidRPr="00755FD7" w:rsidRDefault="001A6BB0" w:rsidP="00755FD7">
          <w:pPr>
            <w:pStyle w:val="TOC2"/>
            <w:ind w:left="216"/>
            <w:rPr>
              <w:sz w:val="24"/>
              <w:szCs w:val="24"/>
            </w:rPr>
          </w:pPr>
          <w:r>
            <w:rPr>
              <w:sz w:val="24"/>
              <w:szCs w:val="24"/>
            </w:rPr>
            <w:t>GIS and Policy Implication</w:t>
          </w:r>
          <w:r w:rsidR="00755FD7" w:rsidRPr="00755FD7">
            <w:rPr>
              <w:sz w:val="24"/>
              <w:szCs w:val="24"/>
            </w:rPr>
            <w:ptab w:relativeTo="margin" w:alignment="right" w:leader="dot"/>
          </w:r>
          <w:r>
            <w:rPr>
              <w:sz w:val="24"/>
              <w:szCs w:val="24"/>
            </w:rPr>
            <w:t>5</w:t>
          </w:r>
          <w:r w:rsidR="00755FD7" w:rsidRPr="00755FD7">
            <w:rPr>
              <w:sz w:val="24"/>
              <w:szCs w:val="24"/>
            </w:rPr>
            <w:t>5</w:t>
          </w:r>
        </w:p>
        <w:p w14:paraId="6269187C" w14:textId="34AD43D8" w:rsidR="00755FD7" w:rsidRPr="00755FD7" w:rsidRDefault="001472AE" w:rsidP="00755FD7">
          <w:pPr>
            <w:pStyle w:val="TOC2"/>
            <w:ind w:left="216"/>
            <w:rPr>
              <w:sz w:val="24"/>
              <w:szCs w:val="24"/>
            </w:rPr>
          </w:pPr>
          <w:r>
            <w:rPr>
              <w:sz w:val="24"/>
              <w:szCs w:val="24"/>
            </w:rPr>
            <w:t>Future Research</w:t>
          </w:r>
          <w:r w:rsidR="00755FD7" w:rsidRPr="00755FD7">
            <w:rPr>
              <w:sz w:val="24"/>
              <w:szCs w:val="24"/>
            </w:rPr>
            <w:ptab w:relativeTo="margin" w:alignment="right" w:leader="dot"/>
          </w:r>
          <w:r w:rsidR="00755FD7" w:rsidRPr="00755FD7">
            <w:rPr>
              <w:sz w:val="24"/>
              <w:szCs w:val="24"/>
            </w:rPr>
            <w:t>5</w:t>
          </w:r>
          <w:r>
            <w:rPr>
              <w:sz w:val="24"/>
              <w:szCs w:val="24"/>
            </w:rPr>
            <w:t>6</w:t>
          </w:r>
        </w:p>
        <w:p w14:paraId="01E5C434" w14:textId="6805C9EC" w:rsidR="00755FD7" w:rsidRPr="00755FD7" w:rsidRDefault="00AC146F" w:rsidP="00755FD7">
          <w:pPr>
            <w:pStyle w:val="TOC2"/>
            <w:ind w:left="216"/>
            <w:rPr>
              <w:sz w:val="24"/>
              <w:szCs w:val="24"/>
            </w:rPr>
          </w:pPr>
          <w:r>
            <w:rPr>
              <w:sz w:val="24"/>
              <w:szCs w:val="24"/>
            </w:rPr>
            <w:t>Limitations</w:t>
          </w:r>
          <w:r w:rsidR="00755FD7" w:rsidRPr="00755FD7">
            <w:rPr>
              <w:sz w:val="24"/>
              <w:szCs w:val="24"/>
            </w:rPr>
            <w:ptab w:relativeTo="margin" w:alignment="right" w:leader="dot"/>
          </w:r>
          <w:r>
            <w:rPr>
              <w:sz w:val="24"/>
              <w:szCs w:val="24"/>
            </w:rPr>
            <w:t>60</w:t>
          </w:r>
        </w:p>
        <w:p w14:paraId="749D8D62" w14:textId="5D4C86DB" w:rsidR="00755FD7" w:rsidRPr="00755FD7" w:rsidRDefault="00AC146F" w:rsidP="00755FD7">
          <w:pPr>
            <w:pStyle w:val="TOC2"/>
            <w:ind w:left="216"/>
            <w:rPr>
              <w:sz w:val="24"/>
              <w:szCs w:val="24"/>
            </w:rPr>
          </w:pPr>
          <w:r>
            <w:rPr>
              <w:sz w:val="24"/>
              <w:szCs w:val="24"/>
            </w:rPr>
            <w:t>Conclusion</w:t>
          </w:r>
          <w:r w:rsidR="00755FD7" w:rsidRPr="00755FD7">
            <w:rPr>
              <w:sz w:val="24"/>
              <w:szCs w:val="24"/>
            </w:rPr>
            <w:ptab w:relativeTo="margin" w:alignment="right" w:leader="dot"/>
          </w:r>
          <w:r>
            <w:rPr>
              <w:sz w:val="24"/>
              <w:szCs w:val="24"/>
            </w:rPr>
            <w:t>6</w:t>
          </w:r>
          <w:r w:rsidR="000C3117">
            <w:rPr>
              <w:sz w:val="24"/>
              <w:szCs w:val="24"/>
            </w:rPr>
            <w:t>1</w:t>
          </w:r>
        </w:p>
        <w:p w14:paraId="5F75EC44" w14:textId="56EE2D85" w:rsidR="00755FD7" w:rsidRPr="00755FD7" w:rsidRDefault="00AC146F" w:rsidP="00AC146F">
          <w:pPr>
            <w:pStyle w:val="TOC1"/>
          </w:pPr>
          <w:r>
            <w:t>REFERENCES</w:t>
          </w:r>
          <w:r w:rsidRPr="00755FD7">
            <w:ptab w:relativeTo="margin" w:alignment="right" w:leader="dot"/>
          </w:r>
          <w:r>
            <w:t>6</w:t>
          </w:r>
          <w:r w:rsidR="00E95A11">
            <w:t>4</w:t>
          </w:r>
        </w:p>
      </w:sdtContent>
    </w:sdt>
    <w:p w14:paraId="0640DA1F" w14:textId="77777777" w:rsidR="00B16CA7" w:rsidRDefault="00B16CA7" w:rsidP="00660E00">
      <w:pPr>
        <w:tabs>
          <w:tab w:val="left" w:pos="7920"/>
          <w:tab w:val="left" w:pos="8100"/>
        </w:tabs>
        <w:spacing w:line="360" w:lineRule="auto"/>
        <w:jc w:val="right"/>
      </w:pPr>
    </w:p>
    <w:p w14:paraId="7107A17D" w14:textId="77777777" w:rsidR="00B16CA7" w:rsidRDefault="00B16CA7">
      <w:r>
        <w:br w:type="page"/>
      </w:r>
    </w:p>
    <w:p w14:paraId="4CCB273B" w14:textId="4B7B9696" w:rsidR="00B16CA7" w:rsidRPr="00755FD7" w:rsidRDefault="00B16CA7" w:rsidP="00B16CA7">
      <w:pPr>
        <w:tabs>
          <w:tab w:val="left" w:pos="7920"/>
          <w:tab w:val="left" w:pos="8100"/>
        </w:tabs>
        <w:spacing w:line="360" w:lineRule="auto"/>
        <w:jc w:val="center"/>
      </w:pPr>
      <w:r>
        <w:lastRenderedPageBreak/>
        <w:t>LIST OF TABLES</w:t>
      </w:r>
    </w:p>
    <w:p w14:paraId="28ACDA2D" w14:textId="11B9A588" w:rsidR="00B16CA7" w:rsidRPr="008D42D7" w:rsidRDefault="00B16CA7" w:rsidP="00B16CA7">
      <w:pPr>
        <w:tabs>
          <w:tab w:val="left" w:pos="7920"/>
          <w:tab w:val="left" w:pos="8100"/>
        </w:tabs>
        <w:spacing w:line="360" w:lineRule="auto"/>
        <w:jc w:val="center"/>
        <w:rPr>
          <w:bCs/>
        </w:rPr>
      </w:pPr>
      <w:r>
        <w:rPr>
          <w:bCs/>
        </w:rPr>
        <w:t>Table 1</w:t>
      </w:r>
      <w:r w:rsidR="00F46669">
        <w:rPr>
          <w:bCs/>
        </w:rPr>
        <w:t xml:space="preserve">: </w:t>
      </w:r>
      <w:r w:rsidR="00542ED4">
        <w:rPr>
          <w:bCs/>
        </w:rPr>
        <w:t>Descriptive Stat</w:t>
      </w:r>
      <w:r w:rsidR="00F46669">
        <w:rPr>
          <w:bCs/>
        </w:rPr>
        <w:t>istics</w:t>
      </w:r>
      <w:r w:rsidR="004B3F9A">
        <w:rPr>
          <w:bCs/>
        </w:rPr>
        <w:t xml:space="preserve"> by Sampling District</w:t>
      </w:r>
      <w:r w:rsidRPr="008D42D7">
        <w:ptab w:relativeTo="margin" w:alignment="right" w:leader="dot"/>
      </w:r>
      <w:r w:rsidR="004B3F9A">
        <w:t>40</w:t>
      </w:r>
    </w:p>
    <w:p w14:paraId="0A3ABEBA" w14:textId="0E267C63" w:rsidR="00B16CA7" w:rsidRPr="00755FD7" w:rsidRDefault="00F46669" w:rsidP="00B16CA7">
      <w:pPr>
        <w:pStyle w:val="TOC1"/>
      </w:pPr>
      <w:r>
        <w:rPr>
          <w:bCs/>
        </w:rPr>
        <w:t xml:space="preserve">Table 2: </w:t>
      </w:r>
      <w:r w:rsidR="00332308">
        <w:rPr>
          <w:bCs/>
        </w:rPr>
        <w:t xml:space="preserve">Range of </w:t>
      </w:r>
      <w:r>
        <w:rPr>
          <w:bCs/>
        </w:rPr>
        <w:t xml:space="preserve">School Level </w:t>
      </w:r>
      <w:r w:rsidR="00332308">
        <w:rPr>
          <w:bCs/>
        </w:rPr>
        <w:t>Means</w:t>
      </w:r>
      <w:r w:rsidR="00B16CA7" w:rsidRPr="00755FD7">
        <w:ptab w:relativeTo="margin" w:alignment="right" w:leader="dot"/>
      </w:r>
      <w:r w:rsidR="00332308">
        <w:t>41</w:t>
      </w:r>
    </w:p>
    <w:p w14:paraId="0AB398E6" w14:textId="7378D6A8" w:rsidR="00B16CA7" w:rsidRPr="00755FD7" w:rsidRDefault="00F46669" w:rsidP="00B16CA7">
      <w:pPr>
        <w:pStyle w:val="TOC2"/>
        <w:ind w:left="0"/>
        <w:rPr>
          <w:sz w:val="24"/>
          <w:szCs w:val="24"/>
        </w:rPr>
      </w:pPr>
      <w:r>
        <w:rPr>
          <w:sz w:val="24"/>
          <w:szCs w:val="24"/>
        </w:rPr>
        <w:t>Table 3:</w:t>
      </w:r>
      <w:r w:rsidR="0076126D">
        <w:rPr>
          <w:sz w:val="24"/>
          <w:szCs w:val="24"/>
        </w:rPr>
        <w:t xml:space="preserve"> Individual Level Zero Order Correlations</w:t>
      </w:r>
      <w:r w:rsidR="00B16CA7" w:rsidRPr="00755FD7">
        <w:rPr>
          <w:sz w:val="24"/>
          <w:szCs w:val="24"/>
        </w:rPr>
        <w:ptab w:relativeTo="margin" w:alignment="right" w:leader="dot"/>
      </w:r>
      <w:r w:rsidR="0076126D">
        <w:rPr>
          <w:sz w:val="24"/>
          <w:szCs w:val="24"/>
        </w:rPr>
        <w:t>43</w:t>
      </w:r>
    </w:p>
    <w:p w14:paraId="643CBF83" w14:textId="41461FC0" w:rsidR="00B16CA7" w:rsidRPr="00755FD7" w:rsidRDefault="00F46669" w:rsidP="00B16CA7">
      <w:pPr>
        <w:pStyle w:val="TOC1"/>
      </w:pPr>
      <w:r>
        <w:t>Table 4:</w:t>
      </w:r>
      <w:r w:rsidR="0076126D">
        <w:t xml:space="preserve"> School Level Zero Order Correlations</w:t>
      </w:r>
      <w:r w:rsidR="00B16CA7" w:rsidRPr="00755FD7">
        <w:ptab w:relativeTo="margin" w:alignment="right" w:leader="dot"/>
      </w:r>
      <w:r w:rsidR="00DA3CA8">
        <w:t>44</w:t>
      </w:r>
    </w:p>
    <w:p w14:paraId="098BF86F" w14:textId="2AA99C62" w:rsidR="00B16CA7" w:rsidRPr="00755FD7" w:rsidRDefault="00F46669" w:rsidP="00B16CA7">
      <w:pPr>
        <w:pStyle w:val="TOC2"/>
        <w:ind w:left="0"/>
        <w:rPr>
          <w:sz w:val="24"/>
          <w:szCs w:val="24"/>
        </w:rPr>
      </w:pPr>
      <w:r>
        <w:rPr>
          <w:sz w:val="24"/>
          <w:szCs w:val="24"/>
        </w:rPr>
        <w:t>Table 5:</w:t>
      </w:r>
      <w:r w:rsidR="00723A78">
        <w:rPr>
          <w:sz w:val="24"/>
          <w:szCs w:val="24"/>
        </w:rPr>
        <w:t xml:space="preserve"> HLM Comparison, Test of Variable Stability</w:t>
      </w:r>
      <w:r w:rsidR="00B16CA7" w:rsidRPr="00755FD7">
        <w:rPr>
          <w:sz w:val="24"/>
          <w:szCs w:val="24"/>
        </w:rPr>
        <w:ptab w:relativeTo="margin" w:alignment="right" w:leader="dot"/>
      </w:r>
      <w:r w:rsidR="00723A78">
        <w:rPr>
          <w:sz w:val="24"/>
          <w:szCs w:val="24"/>
        </w:rPr>
        <w:t>4</w:t>
      </w:r>
      <w:r w:rsidR="008D0418">
        <w:rPr>
          <w:sz w:val="24"/>
          <w:szCs w:val="24"/>
        </w:rPr>
        <w:t>8</w:t>
      </w:r>
    </w:p>
    <w:p w14:paraId="59C666C1" w14:textId="72EFA6D9" w:rsidR="00B16CA7" w:rsidRPr="00755FD7" w:rsidRDefault="00F46669" w:rsidP="00F46669">
      <w:pPr>
        <w:pStyle w:val="TOC2"/>
        <w:ind w:left="0"/>
        <w:rPr>
          <w:sz w:val="24"/>
          <w:szCs w:val="24"/>
        </w:rPr>
      </w:pPr>
      <w:r>
        <w:rPr>
          <w:sz w:val="24"/>
          <w:szCs w:val="24"/>
        </w:rPr>
        <w:t>Table 6:</w:t>
      </w:r>
      <w:r w:rsidR="00F07A8A">
        <w:rPr>
          <w:sz w:val="24"/>
          <w:szCs w:val="24"/>
        </w:rPr>
        <w:t xml:space="preserve"> Multilevel Model, Test of Explained Variance</w:t>
      </w:r>
      <w:r w:rsidR="00B16CA7" w:rsidRPr="00755FD7">
        <w:rPr>
          <w:sz w:val="24"/>
          <w:szCs w:val="24"/>
        </w:rPr>
        <w:ptab w:relativeTo="margin" w:alignment="right" w:leader="dot"/>
      </w:r>
      <w:r w:rsidR="00F07A8A">
        <w:rPr>
          <w:sz w:val="24"/>
          <w:szCs w:val="24"/>
        </w:rPr>
        <w:t>49</w:t>
      </w:r>
    </w:p>
    <w:p w14:paraId="19A7B349" w14:textId="00FC7B02" w:rsidR="00F74DDD" w:rsidRDefault="00F74DDD" w:rsidP="00761C69">
      <w:pPr>
        <w:tabs>
          <w:tab w:val="left" w:pos="7920"/>
          <w:tab w:val="left" w:pos="8100"/>
        </w:tabs>
        <w:spacing w:line="360" w:lineRule="auto"/>
      </w:pPr>
      <w:r>
        <w:br w:type="page"/>
      </w:r>
    </w:p>
    <w:p w14:paraId="224A6BC0" w14:textId="40A8541E" w:rsidR="00B16CA7" w:rsidRPr="00755FD7" w:rsidRDefault="00B16CA7" w:rsidP="00B16CA7">
      <w:pPr>
        <w:tabs>
          <w:tab w:val="left" w:pos="7920"/>
          <w:tab w:val="left" w:pos="8100"/>
        </w:tabs>
        <w:spacing w:line="360" w:lineRule="auto"/>
        <w:jc w:val="center"/>
      </w:pPr>
      <w:r>
        <w:lastRenderedPageBreak/>
        <w:t>LIST OF FIGURES</w:t>
      </w:r>
    </w:p>
    <w:p w14:paraId="1C1465CA" w14:textId="10DE7255" w:rsidR="00B16CA7" w:rsidRPr="008D42D7" w:rsidRDefault="00B16CA7" w:rsidP="00B16CA7">
      <w:pPr>
        <w:tabs>
          <w:tab w:val="left" w:pos="7920"/>
          <w:tab w:val="left" w:pos="8100"/>
        </w:tabs>
        <w:spacing w:line="360" w:lineRule="auto"/>
        <w:jc w:val="center"/>
        <w:rPr>
          <w:bCs/>
        </w:rPr>
      </w:pPr>
      <w:r>
        <w:rPr>
          <w:bCs/>
        </w:rPr>
        <w:t>Figure 1</w:t>
      </w:r>
      <w:r w:rsidR="006C1C08">
        <w:rPr>
          <w:bCs/>
        </w:rPr>
        <w:t>: Existing Structural Equation Model for SES Measurement</w:t>
      </w:r>
      <w:r w:rsidRPr="008D42D7">
        <w:ptab w:relativeTo="margin" w:alignment="right" w:leader="dot"/>
      </w:r>
      <w:r>
        <w:rPr>
          <w:bCs/>
        </w:rPr>
        <w:t>14</w:t>
      </w:r>
    </w:p>
    <w:p w14:paraId="5591C355" w14:textId="1E125738" w:rsidR="00B16CA7" w:rsidRPr="00755FD7" w:rsidRDefault="000F630B" w:rsidP="00B16CA7">
      <w:pPr>
        <w:pStyle w:val="TOC1"/>
      </w:pPr>
      <w:r>
        <w:rPr>
          <w:bCs/>
        </w:rPr>
        <w:t xml:space="preserve">Figure 2: Property Accessibility </w:t>
      </w:r>
      <w:r w:rsidR="00C15E66">
        <w:rPr>
          <w:bCs/>
        </w:rPr>
        <w:t>A</w:t>
      </w:r>
      <w:r>
        <w:rPr>
          <w:bCs/>
        </w:rPr>
        <w:t>long the Scale of Desirability</w:t>
      </w:r>
      <w:r w:rsidR="00B16CA7" w:rsidRPr="00755FD7">
        <w:ptab w:relativeTo="margin" w:alignment="right" w:leader="dot"/>
      </w:r>
      <w:r>
        <w:t>22</w:t>
      </w:r>
    </w:p>
    <w:p w14:paraId="53FF829F" w14:textId="1B550160" w:rsidR="00B16CA7" w:rsidRPr="00755FD7" w:rsidRDefault="00E14CB1" w:rsidP="00B16CA7">
      <w:pPr>
        <w:pStyle w:val="TOC2"/>
        <w:ind w:left="0"/>
        <w:rPr>
          <w:sz w:val="24"/>
          <w:szCs w:val="24"/>
        </w:rPr>
      </w:pPr>
      <w:r>
        <w:rPr>
          <w:sz w:val="24"/>
          <w:szCs w:val="24"/>
        </w:rPr>
        <w:t xml:space="preserve">Figure 3: Relationship Between </w:t>
      </w:r>
      <w:r w:rsidR="00A46325">
        <w:rPr>
          <w:sz w:val="24"/>
          <w:szCs w:val="24"/>
        </w:rPr>
        <w:t>Traditional</w:t>
      </w:r>
      <w:r>
        <w:rPr>
          <w:sz w:val="24"/>
          <w:szCs w:val="24"/>
        </w:rPr>
        <w:t xml:space="preserve"> SES Indicators and Property</w:t>
      </w:r>
      <w:r w:rsidR="00B16CA7">
        <w:rPr>
          <w:sz w:val="24"/>
          <w:szCs w:val="24"/>
        </w:rPr>
        <w:t xml:space="preserve"> </w:t>
      </w:r>
      <w:r>
        <w:rPr>
          <w:sz w:val="24"/>
          <w:szCs w:val="24"/>
        </w:rPr>
        <w:t>Value</w:t>
      </w:r>
      <w:r w:rsidR="00B16CA7" w:rsidRPr="00755FD7">
        <w:rPr>
          <w:sz w:val="24"/>
          <w:szCs w:val="24"/>
        </w:rPr>
        <w:ptab w:relativeTo="margin" w:alignment="right" w:leader="dot"/>
      </w:r>
      <w:r>
        <w:rPr>
          <w:sz w:val="24"/>
          <w:szCs w:val="24"/>
        </w:rPr>
        <w:t>23</w:t>
      </w:r>
    </w:p>
    <w:p w14:paraId="0067F1D8" w14:textId="2780CEDD" w:rsidR="00B16CA7" w:rsidRPr="00755FD7" w:rsidRDefault="00A46325" w:rsidP="00B16CA7">
      <w:pPr>
        <w:pStyle w:val="TOC1"/>
      </w:pPr>
      <w:r>
        <w:t xml:space="preserve">Figure 4: </w:t>
      </w:r>
      <w:r w:rsidR="00396C86">
        <w:t xml:space="preserve">Theoretical </w:t>
      </w:r>
      <w:r w:rsidR="00EC6CAF">
        <w:t xml:space="preserve">Availability of </w:t>
      </w:r>
      <w:r>
        <w:t xml:space="preserve">Social Capital </w:t>
      </w:r>
      <w:r w:rsidR="00EC6CAF">
        <w:t>by Property Value</w:t>
      </w:r>
      <w:r w:rsidR="00B16CA7" w:rsidRPr="00755FD7">
        <w:ptab w:relativeTo="margin" w:alignment="right" w:leader="dot"/>
      </w:r>
      <w:r>
        <w:t>24</w:t>
      </w:r>
    </w:p>
    <w:p w14:paraId="2EB588C4" w14:textId="2AF9FFE6" w:rsidR="00B16CA7" w:rsidRPr="00755FD7" w:rsidRDefault="0030207D" w:rsidP="00B16CA7">
      <w:pPr>
        <w:pStyle w:val="TOC2"/>
        <w:ind w:left="0"/>
        <w:rPr>
          <w:sz w:val="24"/>
          <w:szCs w:val="24"/>
        </w:rPr>
      </w:pPr>
      <w:r>
        <w:rPr>
          <w:sz w:val="24"/>
          <w:szCs w:val="24"/>
        </w:rPr>
        <w:t>Figure 5: Conceptual Model of Property Value as a Proxy of SES</w:t>
      </w:r>
      <w:r w:rsidR="00B16CA7" w:rsidRPr="00755FD7">
        <w:rPr>
          <w:sz w:val="24"/>
          <w:szCs w:val="24"/>
        </w:rPr>
        <w:ptab w:relativeTo="margin" w:alignment="right" w:leader="dot"/>
      </w:r>
      <w:r w:rsidR="00CF0C21">
        <w:rPr>
          <w:sz w:val="24"/>
          <w:szCs w:val="24"/>
        </w:rPr>
        <w:t>25</w:t>
      </w:r>
    </w:p>
    <w:p w14:paraId="054CA1DF" w14:textId="123D7419" w:rsidR="00B16CA7" w:rsidRPr="00755FD7" w:rsidRDefault="00761C69" w:rsidP="00761C69">
      <w:pPr>
        <w:pStyle w:val="TOC2"/>
        <w:ind w:left="0"/>
        <w:rPr>
          <w:sz w:val="24"/>
          <w:szCs w:val="24"/>
        </w:rPr>
      </w:pPr>
      <w:r>
        <w:rPr>
          <w:sz w:val="24"/>
          <w:szCs w:val="24"/>
        </w:rPr>
        <w:t>Figure 6:</w:t>
      </w:r>
      <w:r w:rsidR="00CF0C21">
        <w:rPr>
          <w:sz w:val="24"/>
          <w:szCs w:val="24"/>
        </w:rPr>
        <w:t xml:space="preserve"> Spatial Distribution of Property Values [map]</w:t>
      </w:r>
      <w:r w:rsidR="00B16CA7" w:rsidRPr="00755FD7">
        <w:rPr>
          <w:sz w:val="24"/>
          <w:szCs w:val="24"/>
        </w:rPr>
        <w:ptab w:relativeTo="margin" w:alignment="right" w:leader="dot"/>
      </w:r>
      <w:r w:rsidR="00CF0C21">
        <w:rPr>
          <w:sz w:val="24"/>
          <w:szCs w:val="24"/>
        </w:rPr>
        <w:t>39</w:t>
      </w:r>
    </w:p>
    <w:p w14:paraId="67EAA1A1" w14:textId="395B8BF8" w:rsidR="00B16CA7" w:rsidRDefault="00761C69" w:rsidP="00761C69">
      <w:pPr>
        <w:pStyle w:val="TOC2"/>
        <w:ind w:left="0"/>
        <w:rPr>
          <w:sz w:val="24"/>
          <w:szCs w:val="24"/>
        </w:rPr>
      </w:pPr>
      <w:r>
        <w:rPr>
          <w:sz w:val="24"/>
          <w:szCs w:val="24"/>
        </w:rPr>
        <w:t>Figure 7:</w:t>
      </w:r>
      <w:r w:rsidR="00282C8B">
        <w:rPr>
          <w:sz w:val="24"/>
          <w:szCs w:val="24"/>
        </w:rPr>
        <w:t xml:space="preserve"> Curvilinear Relationship Between Property Value and Achievement</w:t>
      </w:r>
      <w:r w:rsidR="00B16CA7" w:rsidRPr="00755FD7">
        <w:rPr>
          <w:sz w:val="24"/>
          <w:szCs w:val="24"/>
        </w:rPr>
        <w:ptab w:relativeTo="margin" w:alignment="right" w:leader="dot"/>
      </w:r>
      <w:r w:rsidR="00282C8B">
        <w:rPr>
          <w:sz w:val="24"/>
          <w:szCs w:val="24"/>
        </w:rPr>
        <w:t>4</w:t>
      </w:r>
      <w:r w:rsidR="007C3D48">
        <w:rPr>
          <w:sz w:val="24"/>
          <w:szCs w:val="24"/>
        </w:rPr>
        <w:t>3</w:t>
      </w:r>
    </w:p>
    <w:p w14:paraId="2F47917B" w14:textId="4CCD8C87" w:rsidR="00B16CA7" w:rsidRDefault="00B16CA7" w:rsidP="00761C69">
      <w:pPr>
        <w:pStyle w:val="TOC3"/>
        <w:ind w:left="0"/>
        <w:rPr>
          <w:sz w:val="24"/>
          <w:szCs w:val="24"/>
        </w:rPr>
      </w:pPr>
      <w:r>
        <w:rPr>
          <w:sz w:val="24"/>
          <w:szCs w:val="24"/>
        </w:rPr>
        <w:t>F</w:t>
      </w:r>
      <w:r w:rsidR="00761C69">
        <w:rPr>
          <w:sz w:val="24"/>
          <w:szCs w:val="24"/>
        </w:rPr>
        <w:t>igure 8:</w:t>
      </w:r>
      <w:r w:rsidR="00DA3CA8">
        <w:rPr>
          <w:sz w:val="24"/>
          <w:szCs w:val="24"/>
        </w:rPr>
        <w:t xml:space="preserve"> School Level Relationship Between Property Value and Achievement</w:t>
      </w:r>
      <w:r w:rsidRPr="00755FD7">
        <w:rPr>
          <w:sz w:val="24"/>
          <w:szCs w:val="24"/>
        </w:rPr>
        <w:ptab w:relativeTo="margin" w:alignment="right" w:leader="dot"/>
      </w:r>
      <w:r w:rsidR="00DA3CA8">
        <w:rPr>
          <w:sz w:val="24"/>
          <w:szCs w:val="24"/>
        </w:rPr>
        <w:t>44</w:t>
      </w:r>
    </w:p>
    <w:p w14:paraId="7E2E5AF8" w14:textId="30FBA0C1" w:rsidR="00761C69" w:rsidRDefault="00761C69" w:rsidP="00761C69">
      <w:pPr>
        <w:pStyle w:val="TOC2"/>
        <w:ind w:left="0"/>
        <w:rPr>
          <w:sz w:val="24"/>
          <w:szCs w:val="24"/>
        </w:rPr>
      </w:pPr>
      <w:r>
        <w:rPr>
          <w:sz w:val="24"/>
          <w:szCs w:val="24"/>
        </w:rPr>
        <w:t>Figure 9:</w:t>
      </w:r>
      <w:r w:rsidR="00E9571D">
        <w:rPr>
          <w:sz w:val="24"/>
          <w:szCs w:val="24"/>
        </w:rPr>
        <w:t xml:space="preserve"> Frequency Distribution </w:t>
      </w:r>
      <w:r w:rsidR="00AF60CC">
        <w:rPr>
          <w:sz w:val="24"/>
          <w:szCs w:val="24"/>
        </w:rPr>
        <w:t xml:space="preserve">of Property Value </w:t>
      </w:r>
      <w:r w:rsidR="00E9571D">
        <w:rPr>
          <w:sz w:val="24"/>
          <w:szCs w:val="24"/>
        </w:rPr>
        <w:t>Within FRL Categories</w:t>
      </w:r>
      <w:r w:rsidRPr="00755FD7">
        <w:rPr>
          <w:sz w:val="24"/>
          <w:szCs w:val="24"/>
        </w:rPr>
        <w:ptab w:relativeTo="margin" w:alignment="right" w:leader="dot"/>
      </w:r>
      <w:r w:rsidR="00552AFD">
        <w:rPr>
          <w:sz w:val="24"/>
          <w:szCs w:val="24"/>
        </w:rPr>
        <w:t>46</w:t>
      </w:r>
    </w:p>
    <w:p w14:paraId="5364D8EC" w14:textId="6B22ED46" w:rsidR="00761C69" w:rsidRPr="00755FD7" w:rsidRDefault="00761C69" w:rsidP="00761C69">
      <w:pPr>
        <w:pStyle w:val="TOC3"/>
        <w:ind w:left="0"/>
      </w:pPr>
      <w:r>
        <w:rPr>
          <w:sz w:val="24"/>
          <w:szCs w:val="24"/>
        </w:rPr>
        <w:t>Figure 10:</w:t>
      </w:r>
      <w:r w:rsidR="00F07A8A">
        <w:rPr>
          <w:sz w:val="24"/>
          <w:szCs w:val="24"/>
        </w:rPr>
        <w:t xml:space="preserve"> Spatial Distribution of Property Value and Achievement by School</w:t>
      </w:r>
      <w:r w:rsidRPr="00755FD7">
        <w:rPr>
          <w:sz w:val="24"/>
          <w:szCs w:val="24"/>
        </w:rPr>
        <w:ptab w:relativeTo="margin" w:alignment="right" w:leader="dot"/>
      </w:r>
      <w:r w:rsidR="00F07A8A">
        <w:rPr>
          <w:sz w:val="24"/>
          <w:szCs w:val="24"/>
        </w:rPr>
        <w:t>51</w:t>
      </w:r>
    </w:p>
    <w:p w14:paraId="1AE92B49" w14:textId="77777777" w:rsidR="00761C69" w:rsidRPr="00761C69" w:rsidRDefault="00761C69" w:rsidP="00761C69">
      <w:pPr>
        <w:rPr>
          <w:lang w:eastAsia="ja-JP"/>
        </w:rPr>
      </w:pPr>
    </w:p>
    <w:p w14:paraId="5F4CD9BF" w14:textId="67A4D60D" w:rsidR="00B16CA7" w:rsidRDefault="00B16CA7">
      <w:pPr>
        <w:rPr>
          <w:b/>
        </w:rPr>
      </w:pPr>
      <w:r>
        <w:rPr>
          <w:b/>
        </w:rPr>
        <w:br w:type="page"/>
      </w:r>
    </w:p>
    <w:p w14:paraId="1EBFBC06" w14:textId="3C9CEE7F" w:rsidR="0043202B" w:rsidRPr="00F4266F" w:rsidRDefault="0043202B" w:rsidP="0043202B">
      <w:pPr>
        <w:spacing w:line="480" w:lineRule="auto"/>
        <w:jc w:val="center"/>
      </w:pPr>
      <w:r w:rsidRPr="00F4266F">
        <w:lastRenderedPageBreak/>
        <w:t>ABSTRACT</w:t>
      </w:r>
    </w:p>
    <w:p w14:paraId="6B766071" w14:textId="0F084DE0" w:rsidR="0043202B" w:rsidRPr="0043202B" w:rsidRDefault="0043202B" w:rsidP="0043202B">
      <w:pPr>
        <w:spacing w:line="480" w:lineRule="auto"/>
      </w:pPr>
      <w:r>
        <w:tab/>
      </w:r>
      <w:r w:rsidR="005C25A0">
        <w:t xml:space="preserve">This study explored </w:t>
      </w:r>
      <w:r w:rsidR="00677789">
        <w:t>property value as a proxy of socioeconomic status</w:t>
      </w:r>
      <w:r w:rsidR="005C25A0">
        <w:t xml:space="preserve">.  </w:t>
      </w:r>
      <w:r>
        <w:t xml:space="preserve">The effects of poverty on general health, academic achievement, and child development are devastating.  The endurance and growth of poverty can be disheartening.  Improvement efforts must be targeted and </w:t>
      </w:r>
      <w:r w:rsidR="001415A7">
        <w:t xml:space="preserve">evidence-based.  Dependable evidence requires sound measurement.  </w:t>
      </w:r>
      <w:r>
        <w:t>Traditional mea</w:t>
      </w:r>
      <w:bookmarkStart w:id="0" w:name="_GoBack"/>
      <w:bookmarkEnd w:id="0"/>
      <w:r>
        <w:t xml:space="preserve">sures of </w:t>
      </w:r>
      <w:r w:rsidR="00677789">
        <w:t>socioeconomic status</w:t>
      </w:r>
      <w:r>
        <w:t xml:space="preserve"> like eligibility for a free or reduced price lunch</w:t>
      </w:r>
      <w:r w:rsidR="009B203D">
        <w:t xml:space="preserve"> (FRL)</w:t>
      </w:r>
      <w:r>
        <w:t>, parent income, parent education, and parent occupation leave room for improvement.</w:t>
      </w:r>
      <w:r w:rsidR="001415A7">
        <w:t xml:space="preserve">  </w:t>
      </w:r>
      <w:r w:rsidR="005C25A0">
        <w:t>H</w:t>
      </w:r>
      <w:r w:rsidR="00677789">
        <w:t>ierarchical linear modeling</w:t>
      </w:r>
      <w:r w:rsidR="005C25A0">
        <w:t xml:space="preserve"> and regression analyses were conducted to compare the effects of FRL eligibility and property value on Math achievement.  </w:t>
      </w:r>
      <w:r w:rsidR="00677789">
        <w:t>Geographic Information Systems</w:t>
      </w:r>
      <w:r w:rsidR="00BA68F4">
        <w:t xml:space="preserve"> w</w:t>
      </w:r>
      <w:r w:rsidR="005C25A0">
        <w:t>as</w:t>
      </w:r>
      <w:r w:rsidR="00BA68F4">
        <w:t xml:space="preserve"> utilized to map the effects of property value on student achievement </w:t>
      </w:r>
      <w:r w:rsidR="009F5FCD">
        <w:t xml:space="preserve">at the school level </w:t>
      </w:r>
      <w:r w:rsidR="00BA68F4">
        <w:t>a</w:t>
      </w:r>
      <w:r w:rsidR="009F5FCD">
        <w:t>cross a geographical area.  The inclusion of visual evidence</w:t>
      </w:r>
      <w:r w:rsidR="00BA68F4">
        <w:t xml:space="preserve"> aid</w:t>
      </w:r>
      <w:r w:rsidR="005C25A0">
        <w:t>s</w:t>
      </w:r>
      <w:r w:rsidR="00BA68F4">
        <w:t xml:space="preserve"> </w:t>
      </w:r>
      <w:r w:rsidR="00987FDF">
        <w:t>in</w:t>
      </w:r>
      <w:r w:rsidR="005C25A0">
        <w:t xml:space="preserve"> identif</w:t>
      </w:r>
      <w:r w:rsidR="00987FDF">
        <w:t xml:space="preserve">ying </w:t>
      </w:r>
      <w:r w:rsidR="00BA68F4">
        <w:t>trends and, eventually, target</w:t>
      </w:r>
      <w:r w:rsidR="00987FDF">
        <w:t>ing</w:t>
      </w:r>
      <w:r w:rsidR="00BA68F4">
        <w:t xml:space="preserve"> improvement efforts.</w:t>
      </w:r>
    </w:p>
    <w:p w14:paraId="415337F1" w14:textId="77777777" w:rsidR="00C120B0" w:rsidRDefault="009D37F1">
      <w:pPr>
        <w:sectPr w:rsidR="00C120B0" w:rsidSect="00463915">
          <w:footerReference w:type="default" r:id="rId11"/>
          <w:footerReference w:type="first" r:id="rId12"/>
          <w:pgSz w:w="12240" w:h="15840"/>
          <w:pgMar w:top="1440" w:right="1440" w:bottom="1440" w:left="2304" w:header="720" w:footer="720" w:gutter="0"/>
          <w:pgNumType w:fmt="upperRoman" w:start="1"/>
          <w:cols w:space="720"/>
          <w:titlePg/>
          <w:docGrid w:linePitch="360"/>
        </w:sectPr>
      </w:pPr>
      <w:r>
        <w:br w:type="page"/>
      </w:r>
    </w:p>
    <w:p w14:paraId="43562708" w14:textId="35543BC9" w:rsidR="00937715" w:rsidRDefault="00444307" w:rsidP="001D7E81">
      <w:pPr>
        <w:spacing w:line="480" w:lineRule="auto"/>
        <w:jc w:val="center"/>
        <w:rPr>
          <w:b/>
        </w:rPr>
      </w:pPr>
      <w:r>
        <w:rPr>
          <w:b/>
        </w:rPr>
        <w:lastRenderedPageBreak/>
        <w:t>Measuring the Effects of Poverty</w:t>
      </w:r>
      <w:r w:rsidR="00F27333">
        <w:rPr>
          <w:b/>
        </w:rPr>
        <w:t>: Property</w:t>
      </w:r>
      <w:r w:rsidR="001C5094">
        <w:rPr>
          <w:b/>
        </w:rPr>
        <w:t xml:space="preserve"> Value</w:t>
      </w:r>
      <w:r w:rsidR="00FA3CC9">
        <w:rPr>
          <w:b/>
        </w:rPr>
        <w:t xml:space="preserve"> as </w:t>
      </w:r>
      <w:r w:rsidR="007D1E77">
        <w:rPr>
          <w:b/>
        </w:rPr>
        <w:t>a Proxy</w:t>
      </w:r>
      <w:r w:rsidR="00FA3CC9">
        <w:rPr>
          <w:b/>
        </w:rPr>
        <w:t xml:space="preserve"> </w:t>
      </w:r>
      <w:proofErr w:type="gramStart"/>
      <w:r w:rsidR="00FA3CC9">
        <w:rPr>
          <w:b/>
        </w:rPr>
        <w:t xml:space="preserve">of </w:t>
      </w:r>
      <w:r w:rsidR="003321BE">
        <w:rPr>
          <w:b/>
        </w:rPr>
        <w:t xml:space="preserve"> </w:t>
      </w:r>
      <w:r w:rsidR="00FA3CC9">
        <w:rPr>
          <w:b/>
        </w:rPr>
        <w:t>Socioe</w:t>
      </w:r>
      <w:r w:rsidR="00F27333">
        <w:rPr>
          <w:b/>
        </w:rPr>
        <w:t>conomic</w:t>
      </w:r>
      <w:proofErr w:type="gramEnd"/>
      <w:r w:rsidR="00F27333">
        <w:rPr>
          <w:b/>
        </w:rPr>
        <w:t xml:space="preserve"> Status</w:t>
      </w:r>
    </w:p>
    <w:p w14:paraId="46A07EBC" w14:textId="03C9422D" w:rsidR="00B328B8" w:rsidRPr="001D7E81" w:rsidRDefault="00B328B8" w:rsidP="001D7E81">
      <w:pPr>
        <w:spacing w:line="480" w:lineRule="auto"/>
        <w:jc w:val="center"/>
      </w:pPr>
      <w:r>
        <w:rPr>
          <w:b/>
        </w:rPr>
        <w:t>I. Introduction</w:t>
      </w:r>
    </w:p>
    <w:p w14:paraId="4045E478" w14:textId="2E8C6A6C" w:rsidR="00A93C87" w:rsidRDefault="00A000C3" w:rsidP="00860523">
      <w:pPr>
        <w:spacing w:line="480" w:lineRule="auto"/>
      </w:pPr>
      <w:r>
        <w:tab/>
      </w:r>
      <w:r w:rsidR="001E697C">
        <w:t>Each year</w:t>
      </w:r>
      <w:r w:rsidR="00CB72D8">
        <w:t xml:space="preserve"> thousands of children are born into homes that </w:t>
      </w:r>
      <w:r w:rsidR="004529B9">
        <w:t>the federal government</w:t>
      </w:r>
      <w:r w:rsidR="00CB72D8">
        <w:t xml:space="preserve"> </w:t>
      </w:r>
      <w:r w:rsidR="006014B8">
        <w:t>has designated as</w:t>
      </w:r>
      <w:r w:rsidR="00CB72D8">
        <w:t xml:space="preserve"> </w:t>
      </w:r>
      <w:r w:rsidR="004529B9">
        <w:t>impoverished</w:t>
      </w:r>
      <w:r w:rsidR="00CB72D8">
        <w:t>.</w:t>
      </w:r>
      <w:r w:rsidR="004529B9">
        <w:t xml:space="preserve">  </w:t>
      </w:r>
      <w:r w:rsidR="00C17F81">
        <w:t>In</w:t>
      </w:r>
      <w:r w:rsidR="00FC6FE2">
        <w:t xml:space="preserve"> 2013</w:t>
      </w:r>
      <w:r w:rsidR="00C17F81">
        <w:t>, the</w:t>
      </w:r>
      <w:r w:rsidR="00FC6FE2">
        <w:t xml:space="preserve"> poverty guide</w:t>
      </w:r>
      <w:r w:rsidR="006607B8">
        <w:t>line for a household of four was</w:t>
      </w:r>
      <w:r w:rsidR="00F0261B">
        <w:t xml:space="preserve"> $23,55</w:t>
      </w:r>
      <w:r w:rsidR="006607B8">
        <w:t>0</w:t>
      </w:r>
      <w:r w:rsidR="001E2FD5">
        <w:t xml:space="preserve"> in annual income</w:t>
      </w:r>
      <w:r w:rsidR="002E1260">
        <w:t xml:space="preserve"> </w:t>
      </w:r>
      <w:r w:rsidR="00FC6FE2">
        <w:t>(</w:t>
      </w:r>
      <w:r w:rsidR="00815B91">
        <w:t>United States Department of Health and Human Services, 2013)</w:t>
      </w:r>
      <w:r w:rsidR="00FC6FE2">
        <w:t>.  To live beneath this</w:t>
      </w:r>
      <w:r w:rsidR="004529B9">
        <w:t xml:space="preserve"> line </w:t>
      </w:r>
      <w:r w:rsidR="00CB72D8">
        <w:t xml:space="preserve">signifies </w:t>
      </w:r>
      <w:r w:rsidR="005C7DCA">
        <w:t>that</w:t>
      </w:r>
      <w:r w:rsidR="00CB72D8">
        <w:t xml:space="preserve"> needs</w:t>
      </w:r>
      <w:r w:rsidR="005C7DCA">
        <w:t xml:space="preserve"> as basic as food, running water, and seasonally appropriate clothing </w:t>
      </w:r>
      <w:r w:rsidR="004529B9">
        <w:t>are often unmet</w:t>
      </w:r>
      <w:r w:rsidR="00CB72D8">
        <w:t>.</w:t>
      </w:r>
      <w:r w:rsidR="002921F6">
        <w:t xml:space="preserve">  The children born into these homes </w:t>
      </w:r>
      <w:r w:rsidR="00B0028C">
        <w:t>do not choose</w:t>
      </w:r>
      <w:r w:rsidR="002921F6">
        <w:t xml:space="preserve"> their situations</w:t>
      </w:r>
      <w:r w:rsidR="00A93C87">
        <w:t xml:space="preserve">.  </w:t>
      </w:r>
      <w:r w:rsidR="002921F6">
        <w:t xml:space="preserve">Generational poverty </w:t>
      </w:r>
      <w:r w:rsidR="009B1F85">
        <w:t>is concentrated</w:t>
      </w:r>
      <w:r w:rsidR="006A2D32">
        <w:t xml:space="preserve"> </w:t>
      </w:r>
      <w:r w:rsidR="009B1F85">
        <w:t xml:space="preserve">in </w:t>
      </w:r>
      <w:r w:rsidR="002921F6">
        <w:t>commun</w:t>
      </w:r>
      <w:r w:rsidR="004529B9">
        <w:t>ities a</w:t>
      </w:r>
      <w:r w:rsidR="0093053A">
        <w:t>cross the United States, and it is more widespread</w:t>
      </w:r>
      <w:r w:rsidR="004529B9">
        <w:t xml:space="preserve"> now than ever in the nation’s history.</w:t>
      </w:r>
      <w:r w:rsidR="00992C9D">
        <w:t xml:space="preserve"> </w:t>
      </w:r>
      <w:r w:rsidR="00454C68">
        <w:t xml:space="preserve"> T</w:t>
      </w:r>
      <w:r w:rsidR="00992C9D">
        <w:t>he estimated number of</w:t>
      </w:r>
      <w:r w:rsidR="00B53575">
        <w:t xml:space="preserve"> U.S.</w:t>
      </w:r>
      <w:r w:rsidR="00992C9D">
        <w:t xml:space="preserve"> households with children being rai</w:t>
      </w:r>
      <w:r w:rsidR="00C17F81">
        <w:t>sed in extreme poverty</w:t>
      </w:r>
      <w:r w:rsidR="00454C68">
        <w:t>, defined as an average income of less than $2 per day per household member,</w:t>
      </w:r>
      <w:r w:rsidR="00C17F81">
        <w:t xml:space="preserve"> more than doubled</w:t>
      </w:r>
      <w:r w:rsidR="00992C9D">
        <w:t xml:space="preserve"> </w:t>
      </w:r>
      <w:r w:rsidR="00E6070D">
        <w:t xml:space="preserve">between 1996 and 2011 </w:t>
      </w:r>
      <w:r w:rsidR="00992C9D">
        <w:t>from 636,000 to 1.45 mi</w:t>
      </w:r>
      <w:r w:rsidR="00A93C87">
        <w:t>llion</w:t>
      </w:r>
      <w:r w:rsidR="00454C68">
        <w:t xml:space="preserve"> </w:t>
      </w:r>
      <w:r w:rsidR="00A93C87">
        <w:t xml:space="preserve">(Schaefer &amp; </w:t>
      </w:r>
      <w:proofErr w:type="spellStart"/>
      <w:r w:rsidR="00A93C87">
        <w:t>Edin</w:t>
      </w:r>
      <w:proofErr w:type="spellEnd"/>
      <w:r w:rsidR="00A93C87">
        <w:t>, 2012).</w:t>
      </w:r>
    </w:p>
    <w:p w14:paraId="3B023DEB" w14:textId="2413AE21" w:rsidR="00F973B2" w:rsidRDefault="00AA5085" w:rsidP="00860523">
      <w:pPr>
        <w:spacing w:line="480" w:lineRule="auto"/>
        <w:ind w:firstLine="720"/>
      </w:pPr>
      <w:r>
        <w:t>The</w:t>
      </w:r>
      <w:r w:rsidR="0093053A">
        <w:t xml:space="preserve"> </w:t>
      </w:r>
      <w:r>
        <w:t xml:space="preserve">large and </w:t>
      </w:r>
      <w:r w:rsidR="0093053A">
        <w:t>growing populat</w:t>
      </w:r>
      <w:r w:rsidR="00815B91">
        <w:t>ion of children in</w:t>
      </w:r>
      <w:r>
        <w:t xml:space="preserve"> extreme poverty is of particular c</w:t>
      </w:r>
      <w:r w:rsidR="001C76F6">
        <w:t>oncern to educators</w:t>
      </w:r>
      <w:r>
        <w:t xml:space="preserve">.  </w:t>
      </w:r>
      <w:r w:rsidR="00651C1C">
        <w:t xml:space="preserve">Decades of research have shown that </w:t>
      </w:r>
      <w:r w:rsidR="001C76F6">
        <w:t>q</w:t>
      </w:r>
      <w:r w:rsidR="00545372">
        <w:t>uality teaching and learning are</w:t>
      </w:r>
      <w:r w:rsidR="00D91236">
        <w:t xml:space="preserve"> especially scarce</w:t>
      </w:r>
      <w:r w:rsidR="00651C1C">
        <w:t xml:space="preserve"> in poverty-stricken communities.  </w:t>
      </w:r>
      <w:r w:rsidR="00EE076A">
        <w:t>Studen</w:t>
      </w:r>
      <w:r w:rsidR="004B7BF5">
        <w:t>ts in these communities are</w:t>
      </w:r>
      <w:r w:rsidR="00EE076A">
        <w:t xml:space="preserve"> likely to be exposed to frequent stress-inducing experiences </w:t>
      </w:r>
      <w:r w:rsidR="008430E4">
        <w:t xml:space="preserve">and </w:t>
      </w:r>
      <w:r w:rsidR="00B53575">
        <w:t>adverse</w:t>
      </w:r>
      <w:r w:rsidR="008430E4">
        <w:t xml:space="preserve"> living conditions </w:t>
      </w:r>
      <w:r w:rsidR="00EE076A">
        <w:t xml:space="preserve">(Evans, Brooks-Gunn, &amp; </w:t>
      </w:r>
      <w:proofErr w:type="spellStart"/>
      <w:r w:rsidR="00EE076A">
        <w:t>Klebanov</w:t>
      </w:r>
      <w:proofErr w:type="spellEnd"/>
      <w:r w:rsidR="00EE076A">
        <w:t>, 2011</w:t>
      </w:r>
      <w:r w:rsidR="002B1194">
        <w:t>; Blair &amp; Raver, 2012</w:t>
      </w:r>
      <w:r w:rsidR="00EE076A">
        <w:t xml:space="preserve">).  </w:t>
      </w:r>
      <w:r w:rsidR="008430E4">
        <w:t xml:space="preserve">Consider the following list </w:t>
      </w:r>
      <w:r w:rsidR="001C76F6">
        <w:t xml:space="preserve">of </w:t>
      </w:r>
      <w:r w:rsidR="00B53575">
        <w:t xml:space="preserve">potential </w:t>
      </w:r>
      <w:r w:rsidR="001C76F6">
        <w:t xml:space="preserve">risks to healthy child development: </w:t>
      </w:r>
      <w:r w:rsidR="00E6070D">
        <w:t>low birth weight, single parent, teenage parents</w:t>
      </w:r>
      <w:r w:rsidR="008430E4">
        <w:t xml:space="preserve">, </w:t>
      </w:r>
      <w:proofErr w:type="gramStart"/>
      <w:r w:rsidR="008430E4">
        <w:t>transience</w:t>
      </w:r>
      <w:proofErr w:type="gramEnd"/>
      <w:r w:rsidR="008430E4">
        <w:t>, unemploymen</w:t>
      </w:r>
      <w:r w:rsidR="001D0E53">
        <w:t>t or low-wage jobs for parents,</w:t>
      </w:r>
      <w:r w:rsidR="006014B8">
        <w:t xml:space="preserve"> </w:t>
      </w:r>
      <w:r w:rsidR="008814D6">
        <w:t xml:space="preserve">low parent education levels, </w:t>
      </w:r>
      <w:r w:rsidR="004B4364">
        <w:t xml:space="preserve">poor nutrition, </w:t>
      </w:r>
      <w:r w:rsidR="00AC1AC7">
        <w:t>criminal activity</w:t>
      </w:r>
      <w:r w:rsidR="00937EF8">
        <w:t xml:space="preserve">, </w:t>
      </w:r>
      <w:r w:rsidR="004B4364">
        <w:t>and</w:t>
      </w:r>
      <w:r w:rsidR="00B0028C">
        <w:t xml:space="preserve"> a</w:t>
      </w:r>
      <w:r w:rsidR="004B4364">
        <w:t xml:space="preserve"> high turnover of classmates and teachers</w:t>
      </w:r>
      <w:r w:rsidR="005F1355">
        <w:t xml:space="preserve">.  </w:t>
      </w:r>
      <w:r w:rsidR="005F1355">
        <w:lastRenderedPageBreak/>
        <w:t>P</w:t>
      </w:r>
      <w:r w:rsidR="008814D6">
        <w:t>overty is highly re</w:t>
      </w:r>
      <w:r w:rsidR="00B53575">
        <w:t>lated to</w:t>
      </w:r>
      <w:r w:rsidR="00342942">
        <w:t xml:space="preserve"> each of them</w:t>
      </w:r>
      <w:r w:rsidR="00B53575">
        <w:t xml:space="preserve"> </w:t>
      </w:r>
      <w:r w:rsidR="008814D6">
        <w:t>(</w:t>
      </w:r>
      <w:proofErr w:type="spellStart"/>
      <w:r w:rsidR="00D86A48">
        <w:t>Klerman</w:t>
      </w:r>
      <w:proofErr w:type="spellEnd"/>
      <w:r w:rsidR="00D86A48">
        <w:t>, 1991</w:t>
      </w:r>
      <w:r w:rsidR="001D0E53">
        <w:t xml:space="preserve">; </w:t>
      </w:r>
      <w:r w:rsidR="004B4364">
        <w:t>Brooks-Gunn</w:t>
      </w:r>
      <w:r w:rsidR="0087379F">
        <w:t xml:space="preserve"> &amp; Duncan, </w:t>
      </w:r>
      <w:r w:rsidR="004B4364">
        <w:t>1997</w:t>
      </w:r>
      <w:r w:rsidR="00C13A11">
        <w:t xml:space="preserve">; </w:t>
      </w:r>
      <w:r w:rsidR="00006766">
        <w:t xml:space="preserve">Bradley &amp; </w:t>
      </w:r>
      <w:proofErr w:type="spellStart"/>
      <w:r w:rsidR="00006766">
        <w:t>Corwy</w:t>
      </w:r>
      <w:r w:rsidR="00D86A48">
        <w:t>n</w:t>
      </w:r>
      <w:proofErr w:type="spellEnd"/>
      <w:r w:rsidR="00D86A48">
        <w:t xml:space="preserve">, 2002; </w:t>
      </w:r>
      <w:proofErr w:type="spellStart"/>
      <w:r w:rsidR="00937EF8">
        <w:t>Hodgkinson</w:t>
      </w:r>
      <w:proofErr w:type="spellEnd"/>
      <w:r w:rsidR="00937EF8">
        <w:t>, 2003</w:t>
      </w:r>
      <w:r w:rsidR="008814D6">
        <w:t xml:space="preserve">).  </w:t>
      </w:r>
      <w:r w:rsidR="00D91236">
        <w:t>N</w:t>
      </w:r>
      <w:r w:rsidR="00725972">
        <w:t>ot surprisi</w:t>
      </w:r>
      <w:r w:rsidR="004B7BF5">
        <w:t>ngly then, growing up in an impoverished household</w:t>
      </w:r>
      <w:r w:rsidR="00725972">
        <w:t xml:space="preserve"> is</w:t>
      </w:r>
      <w:r w:rsidR="00D91236">
        <w:t xml:space="preserve"> </w:t>
      </w:r>
      <w:r w:rsidR="00E50870">
        <w:t>damaging to</w:t>
      </w:r>
      <w:r w:rsidR="00725972">
        <w:t xml:space="preserve"> </w:t>
      </w:r>
      <w:r w:rsidR="00D91236">
        <w:t>cognitive process</w:t>
      </w:r>
      <w:r w:rsidR="00E50870">
        <w:t>es such as memory, language, and attention span (Evans et al., 2011).</w:t>
      </w:r>
      <w:r w:rsidR="00D91236">
        <w:t xml:space="preserve">  </w:t>
      </w:r>
    </w:p>
    <w:p w14:paraId="2C1C0E21" w14:textId="31BA45D0" w:rsidR="001C76F6" w:rsidRDefault="005C7E09" w:rsidP="00860523">
      <w:pPr>
        <w:spacing w:line="480" w:lineRule="auto"/>
        <w:ind w:firstLine="720"/>
      </w:pPr>
      <w:r>
        <w:t>The negative effects of poverty on academic achievement are well documented (</w:t>
      </w:r>
      <w:r w:rsidR="00A50F83">
        <w:t>Ladd, 2012;</w:t>
      </w:r>
      <w:r w:rsidR="00FE4DCC">
        <w:t xml:space="preserve"> </w:t>
      </w:r>
      <w:proofErr w:type="spellStart"/>
      <w:r w:rsidR="00FE4DCC">
        <w:t>Sirin</w:t>
      </w:r>
      <w:proofErr w:type="spellEnd"/>
      <w:r w:rsidR="00FE4DCC">
        <w:t>,</w:t>
      </w:r>
      <w:r>
        <w:t xml:space="preserve"> 2005).  </w:t>
      </w:r>
      <w:r w:rsidR="00EE076A">
        <w:t>T</w:t>
      </w:r>
      <w:r w:rsidR="008430E4">
        <w:t>h</w:t>
      </w:r>
      <w:r w:rsidR="00342942">
        <w:t>e odds are stacked against impoverished</w:t>
      </w:r>
      <w:r w:rsidR="008430E4">
        <w:t xml:space="preserve"> children </w:t>
      </w:r>
      <w:r w:rsidR="00225826">
        <w:t xml:space="preserve">from </w:t>
      </w:r>
      <w:r w:rsidR="008430E4">
        <w:t>the moment they are born</w:t>
      </w:r>
      <w:r w:rsidR="00EE076A">
        <w:t xml:space="preserve">. </w:t>
      </w:r>
      <w:r w:rsidR="00A073E4">
        <w:t xml:space="preserve"> </w:t>
      </w:r>
      <w:r w:rsidR="00EE076A">
        <w:t xml:space="preserve">By the time </w:t>
      </w:r>
      <w:r w:rsidR="00342942">
        <w:t>they</w:t>
      </w:r>
      <w:r w:rsidR="00EE076A">
        <w:t xml:space="preserve"> enter the public school system, they are alr</w:t>
      </w:r>
      <w:r w:rsidR="006607B8">
        <w:t>eady well behind</w:t>
      </w:r>
      <w:r w:rsidR="00F973B2">
        <w:t xml:space="preserve"> (Lee &amp; </w:t>
      </w:r>
      <w:proofErr w:type="spellStart"/>
      <w:r w:rsidR="00F973B2">
        <w:t>Burkam</w:t>
      </w:r>
      <w:proofErr w:type="spellEnd"/>
      <w:r w:rsidR="00F973B2">
        <w:t xml:space="preserve">, 2002).  </w:t>
      </w:r>
      <w:r w:rsidR="00225826">
        <w:t xml:space="preserve">The </w:t>
      </w:r>
      <w:r w:rsidR="00A073E4">
        <w:t xml:space="preserve">trend continues into high school, where the </w:t>
      </w:r>
      <w:r w:rsidR="00225826">
        <w:t>dropout r</w:t>
      </w:r>
      <w:r w:rsidR="00F41ED9">
        <w:t>ate for students</w:t>
      </w:r>
      <w:r w:rsidR="00225826">
        <w:t xml:space="preserve"> living in poverty is about</w:t>
      </w:r>
      <w:r w:rsidR="00DB66C5">
        <w:t xml:space="preserve"> five</w:t>
      </w:r>
      <w:r w:rsidR="006607B8">
        <w:t xml:space="preserve"> times greater than their peers</w:t>
      </w:r>
      <w:r w:rsidR="00225826">
        <w:t xml:space="preserve"> from higher income families (Chapman, Laird,</w:t>
      </w:r>
      <w:r w:rsidR="00E50870">
        <w:t xml:space="preserve"> </w:t>
      </w:r>
      <w:proofErr w:type="spellStart"/>
      <w:r w:rsidR="00E50870">
        <w:t>Ifill</w:t>
      </w:r>
      <w:proofErr w:type="spellEnd"/>
      <w:r w:rsidR="00E50870">
        <w:t xml:space="preserve">, &amp; </w:t>
      </w:r>
      <w:proofErr w:type="spellStart"/>
      <w:r w:rsidR="00E50870">
        <w:t>KewalRamani</w:t>
      </w:r>
      <w:proofErr w:type="spellEnd"/>
      <w:r w:rsidR="00E50870">
        <w:t>, 2011); of those who do</w:t>
      </w:r>
      <w:r w:rsidR="00A073E4">
        <w:t xml:space="preserve"> graduate</w:t>
      </w:r>
      <w:r w:rsidR="00E50870">
        <w:t>, many</w:t>
      </w:r>
      <w:r w:rsidR="00225826">
        <w:t xml:space="preserve"> walk across the stage at significantly lower</w:t>
      </w:r>
      <w:r w:rsidR="006607B8">
        <w:t xml:space="preserve"> academic levels than their</w:t>
      </w:r>
      <w:r w:rsidR="00FF1B61">
        <w:t xml:space="preserve"> more affluent</w:t>
      </w:r>
      <w:r w:rsidR="00E50870">
        <w:t xml:space="preserve"> peers.</w:t>
      </w:r>
      <w:r w:rsidR="00225826">
        <w:t xml:space="preserve"> </w:t>
      </w:r>
      <w:r>
        <w:t xml:space="preserve"> </w:t>
      </w:r>
      <w:r w:rsidR="00A073E4">
        <w:t>T</w:t>
      </w:r>
      <w:r w:rsidR="00417FD7">
        <w:t>he</w:t>
      </w:r>
      <w:r w:rsidR="00765966">
        <w:t xml:space="preserve"> </w:t>
      </w:r>
      <w:r w:rsidR="005F1355">
        <w:t xml:space="preserve">1983 </w:t>
      </w:r>
      <w:r w:rsidR="00765966">
        <w:t xml:space="preserve">study </w:t>
      </w:r>
      <w:r w:rsidR="003D1BCC" w:rsidRPr="00A073E4">
        <w:rPr>
          <w:i/>
        </w:rPr>
        <w:t>A Nation at Risk</w:t>
      </w:r>
      <w:r w:rsidR="00A073E4">
        <w:t xml:space="preserve"> </w:t>
      </w:r>
      <w:r w:rsidR="00342942">
        <w:t>speculated</w:t>
      </w:r>
      <w:r w:rsidR="00A073E4">
        <w:t>, “</w:t>
      </w:r>
      <w:r w:rsidR="0037649D">
        <w:t>I</w:t>
      </w:r>
      <w:r w:rsidR="00342942">
        <w:t>f a foreign power attempted to impose the mediocre edu</w:t>
      </w:r>
      <w:r w:rsidR="00225826">
        <w:t>c</w:t>
      </w:r>
      <w:r w:rsidR="00A073E4">
        <w:t>ational performance that exists</w:t>
      </w:r>
      <w:r w:rsidR="00311A60">
        <w:t xml:space="preserve"> </w:t>
      </w:r>
      <w:r w:rsidR="00342942">
        <w:t>in the United States</w:t>
      </w:r>
      <w:r>
        <w:t xml:space="preserve"> today</w:t>
      </w:r>
      <w:r w:rsidR="003D1BCC">
        <w:t>, it would be viewed</w:t>
      </w:r>
      <w:r w:rsidR="005F1355">
        <w:t xml:space="preserve"> as an act of war</w:t>
      </w:r>
      <w:r w:rsidR="00A073E4">
        <w:t>”</w:t>
      </w:r>
      <w:r w:rsidR="005F1355">
        <w:t xml:space="preserve"> (Gardner</w:t>
      </w:r>
      <w:r w:rsidR="00A219D0">
        <w:t>).  Over 30</w:t>
      </w:r>
      <w:r w:rsidR="00225826">
        <w:t xml:space="preserve"> years later, the educational pe</w:t>
      </w:r>
      <w:r w:rsidR="00F41ED9">
        <w:t>rformance of disadvantaged children</w:t>
      </w:r>
      <w:r w:rsidR="00225826">
        <w:t xml:space="preserve"> remains mediocre at best. </w:t>
      </w:r>
    </w:p>
    <w:p w14:paraId="23C5CC6A" w14:textId="09BE438E" w:rsidR="006B7CB3" w:rsidRDefault="006B7CB3" w:rsidP="00860523">
      <w:pPr>
        <w:spacing w:line="480" w:lineRule="auto"/>
        <w:ind w:firstLine="720"/>
      </w:pPr>
      <w:r>
        <w:t>In spite of its failing track record, many parents and children living in poverty cling to the belief th</w:t>
      </w:r>
      <w:r w:rsidR="00971DBB">
        <w:t>at the education system is the</w:t>
      </w:r>
      <w:r>
        <w:t xml:space="preserve"> ticket out of their current situation.  Perhaps it is, perhaps </w:t>
      </w:r>
      <w:r w:rsidRPr="00665B5F">
        <w:t>it could be</w:t>
      </w:r>
      <w:r>
        <w:t xml:space="preserve">, </w:t>
      </w:r>
      <w:r w:rsidRPr="00395EE5">
        <w:t>or</w:t>
      </w:r>
      <w:r>
        <w:t xml:space="preserve"> perhaps it is their greatest hope.  Immense press</w:t>
      </w:r>
      <w:r w:rsidR="00FF1B61">
        <w:t>ure is placed on schools in</w:t>
      </w:r>
      <w:r>
        <w:t xml:space="preserve"> impoverished communities as they are routinely </w:t>
      </w:r>
      <w:r w:rsidR="00CC1E60">
        <w:t>expected</w:t>
      </w:r>
      <w:r w:rsidR="00416DB3">
        <w:t xml:space="preserve"> to be the solution</w:t>
      </w:r>
      <w:r>
        <w:t xml:space="preserve"> to personal, social, and political problems (Gardner, 1983).  In some cases, schools seem to have overcome the many challenges of poverty </w:t>
      </w:r>
      <w:r w:rsidR="0037649D">
        <w:t>and students are excelling.  Unfortunately,</w:t>
      </w:r>
      <w:r>
        <w:t xml:space="preserve"> these ca</w:t>
      </w:r>
      <w:r w:rsidR="00DB1368">
        <w:t xml:space="preserve">ses </w:t>
      </w:r>
      <w:r w:rsidR="00DB1368">
        <w:lastRenderedPageBreak/>
        <w:t>are few and far between</w:t>
      </w:r>
      <w:r w:rsidR="003D5D77">
        <w:t>.  Even more unfortunate,</w:t>
      </w:r>
      <w:r>
        <w:t xml:space="preserve"> </w:t>
      </w:r>
      <w:r w:rsidR="003D5D77">
        <w:t>s</w:t>
      </w:r>
      <w:r>
        <w:t xml:space="preserve">elective student bodies and misinterpretations of test scores are </w:t>
      </w:r>
      <w:r w:rsidR="004B7BF5">
        <w:t>frequently</w:t>
      </w:r>
      <w:r>
        <w:t xml:space="preserve"> at the root of </w:t>
      </w:r>
      <w:r w:rsidR="00971DBB">
        <w:t>their success</w:t>
      </w:r>
      <w:r w:rsidR="0037649D">
        <w:t xml:space="preserve"> (Rothstein, 2004).  “The general case is that poor people stay poo</w:t>
      </w:r>
      <w:r w:rsidR="00DB1368">
        <w:t xml:space="preserve">r and that teachers and schools serving impoverished youth do not often succeed in changing the life chances </w:t>
      </w:r>
      <w:r w:rsidR="008C1F88">
        <w:t>of</w:t>
      </w:r>
      <w:r w:rsidR="00DB1368">
        <w:t xml:space="preserve"> their students” (Berliner, </w:t>
      </w:r>
      <w:proofErr w:type="spellStart"/>
      <w:r w:rsidR="00DB1368">
        <w:t>Yeh</w:t>
      </w:r>
      <w:proofErr w:type="spellEnd"/>
      <w:r w:rsidR="00DB1368">
        <w:t xml:space="preserve">, &amp; </w:t>
      </w:r>
      <w:proofErr w:type="spellStart"/>
      <w:r w:rsidR="00DB1368">
        <w:t>Kitzmiller</w:t>
      </w:r>
      <w:proofErr w:type="spellEnd"/>
      <w:r w:rsidR="00DB1368">
        <w:t>, 2012).</w:t>
      </w:r>
    </w:p>
    <w:p w14:paraId="016A0282" w14:textId="3D320A71" w:rsidR="00225826" w:rsidRDefault="00225826" w:rsidP="00860523">
      <w:pPr>
        <w:spacing w:line="480" w:lineRule="auto"/>
        <w:ind w:firstLine="720"/>
      </w:pPr>
      <w:r>
        <w:t>Apathy and purposeful perpetuation of the status quo are not to blame for the steady failure of the education system to</w:t>
      </w:r>
      <w:r w:rsidR="005F1355">
        <w:t xml:space="preserve"> meet student needs</w:t>
      </w:r>
      <w:r>
        <w:t xml:space="preserve">.  A continual flow of new policies and programs has been adopted and implemented at the </w:t>
      </w:r>
      <w:r w:rsidRPr="004529B9">
        <w:t xml:space="preserve">federal, state, and district levels </w:t>
      </w:r>
      <w:r>
        <w:t>in response to</w:t>
      </w:r>
      <w:r w:rsidRPr="004529B9">
        <w:t xml:space="preserve"> the Coleman Report</w:t>
      </w:r>
      <w:r>
        <w:t xml:space="preserve"> (1966) and other compelling evidence</w:t>
      </w:r>
      <w:r w:rsidRPr="004529B9">
        <w:t xml:space="preserve">.  </w:t>
      </w:r>
      <w:r>
        <w:t xml:space="preserve">The </w:t>
      </w:r>
      <w:r w:rsidR="00AF63AD">
        <w:t xml:space="preserve">2001 </w:t>
      </w:r>
      <w:r>
        <w:t xml:space="preserve">No Child Left </w:t>
      </w:r>
      <w:proofErr w:type="gramStart"/>
      <w:r>
        <w:t>Behind</w:t>
      </w:r>
      <w:proofErr w:type="gramEnd"/>
      <w:r>
        <w:t xml:space="preserve"> </w:t>
      </w:r>
      <w:r w:rsidR="00AF63AD">
        <w:t>Act</w:t>
      </w:r>
      <w:r>
        <w:t xml:space="preserve"> certainly brought much needed attent</w:t>
      </w:r>
      <w:r w:rsidR="00B278E1">
        <w:t xml:space="preserve">ion </w:t>
      </w:r>
      <w:r w:rsidR="00CC1E60">
        <w:t>to achievement inequalities.  Unfortunately,</w:t>
      </w:r>
      <w:r w:rsidR="00416DB3">
        <w:t xml:space="preserve"> </w:t>
      </w:r>
      <w:r w:rsidR="00B278E1">
        <w:t xml:space="preserve">rewards and punishments </w:t>
      </w:r>
      <w:r w:rsidR="00416DB3">
        <w:t xml:space="preserve">attached to </w:t>
      </w:r>
      <w:r w:rsidR="00CC1E60">
        <w:t xml:space="preserve">No Child Left Behind’s mandatory </w:t>
      </w:r>
      <w:r w:rsidR="00416DB3">
        <w:t xml:space="preserve">high-stakes testing </w:t>
      </w:r>
      <w:r w:rsidR="00E22F76">
        <w:t>fueled</w:t>
      </w:r>
      <w:r w:rsidR="00B278E1">
        <w:t xml:space="preserve"> gaming pr</w:t>
      </w:r>
      <w:r w:rsidR="00E22F76">
        <w:t>actices within schools that we</w:t>
      </w:r>
      <w:r w:rsidR="00725972">
        <w:t>re</w:t>
      </w:r>
      <w:r w:rsidR="00B278E1">
        <w:t xml:space="preserve"> detrimental to </w:t>
      </w:r>
      <w:r w:rsidR="00AF63AD">
        <w:t xml:space="preserve">holistic </w:t>
      </w:r>
      <w:r w:rsidR="00B278E1">
        <w:t>student growth and development</w:t>
      </w:r>
      <w:r w:rsidR="003A145F">
        <w:t xml:space="preserve"> (</w:t>
      </w:r>
      <w:r w:rsidR="00E22F76">
        <w:t xml:space="preserve">Berliner, 2011; </w:t>
      </w:r>
      <w:r w:rsidR="003A145F">
        <w:t>Ryan &amp; Weinstein, 2009)</w:t>
      </w:r>
      <w:r w:rsidR="00B278E1">
        <w:t xml:space="preserve">. </w:t>
      </w:r>
    </w:p>
    <w:p w14:paraId="0BDF05B0" w14:textId="7576DA31" w:rsidR="00F41ED9" w:rsidRDefault="00B278E1" w:rsidP="00860523">
      <w:pPr>
        <w:spacing w:line="480" w:lineRule="auto"/>
        <w:ind w:firstLine="720"/>
      </w:pPr>
      <w:r>
        <w:t>Armed with waivers from No Child Left Behi</w:t>
      </w:r>
      <w:r w:rsidR="00FF1B61">
        <w:t xml:space="preserve">nd, state legislators and </w:t>
      </w:r>
      <w:r>
        <w:t xml:space="preserve">departments of education </w:t>
      </w:r>
      <w:r w:rsidR="001577D9">
        <w:t xml:space="preserve">continue to </w:t>
      </w:r>
      <w:r w:rsidRPr="004529B9">
        <w:t>manda</w:t>
      </w:r>
      <w:r>
        <w:t>te uniform, simplistic policie</w:t>
      </w:r>
      <w:r w:rsidRPr="004529B9">
        <w:t>s</w:t>
      </w:r>
      <w:r w:rsidR="001577D9">
        <w:t xml:space="preserve"> that</w:t>
      </w:r>
      <w:r w:rsidR="00CC1E60">
        <w:t xml:space="preserve"> fail to </w:t>
      </w:r>
      <w:r w:rsidR="001577D9">
        <w:t xml:space="preserve">address </w:t>
      </w:r>
      <w:r>
        <w:t>the comp</w:t>
      </w:r>
      <w:r w:rsidR="001577D9">
        <w:t>lexity of education and the</w:t>
      </w:r>
      <w:r>
        <w:t xml:space="preserve"> </w:t>
      </w:r>
      <w:r w:rsidR="001577D9">
        <w:t>underperformance of</w:t>
      </w:r>
      <w:r w:rsidR="00FF1B61">
        <w:t xml:space="preserve"> disadvantaged students</w:t>
      </w:r>
      <w:r w:rsidR="001577D9">
        <w:t xml:space="preserve"> in meaningful ways</w:t>
      </w:r>
      <w:r w:rsidRPr="004529B9">
        <w:t xml:space="preserve">. </w:t>
      </w:r>
      <w:r w:rsidR="00343302">
        <w:t xml:space="preserve"> </w:t>
      </w:r>
      <w:r w:rsidRPr="004529B9">
        <w:t>Perhaps</w:t>
      </w:r>
      <w:r>
        <w:t xml:space="preserve"> it is for ease and </w:t>
      </w:r>
      <w:r w:rsidR="00FF1B61">
        <w:t>affordability that student test scores</w:t>
      </w:r>
      <w:r w:rsidR="00720811">
        <w:t xml:space="preserve"> continue to be</w:t>
      </w:r>
      <w:r>
        <w:t xml:space="preserve"> the primary basis for school reform efforts.  I</w:t>
      </w:r>
      <w:r w:rsidRPr="004529B9">
        <w:t xml:space="preserve">t is </w:t>
      </w:r>
      <w:r>
        <w:t xml:space="preserve">certainly </w:t>
      </w:r>
      <w:r w:rsidRPr="004529B9">
        <w:t>easier to evaluate sc</w:t>
      </w:r>
      <w:r w:rsidR="00FD001B">
        <w:t xml:space="preserve">hool effectiveness </w:t>
      </w:r>
      <w:r w:rsidR="005F1355">
        <w:t>with</w:t>
      </w:r>
      <w:r w:rsidR="00FF1B61">
        <w:t xml:space="preserve"> </w:t>
      </w:r>
      <w:r w:rsidRPr="004529B9">
        <w:t>standardized test</w:t>
      </w:r>
      <w:r w:rsidR="005F1355">
        <w:t>s</w:t>
      </w:r>
      <w:r w:rsidRPr="004529B9">
        <w:t xml:space="preserve"> than it is to study processes, structures, and interactions within schools.  </w:t>
      </w:r>
      <w:r>
        <w:t>However, accu</w:t>
      </w:r>
      <w:r w:rsidR="006B7CB3">
        <w:t>racy and depth of information are</w:t>
      </w:r>
      <w:r>
        <w:t xml:space="preserve"> sacrificed when student test scores</w:t>
      </w:r>
      <w:r w:rsidR="002332E0">
        <w:t xml:space="preserve"> are aggregated</w:t>
      </w:r>
      <w:r w:rsidR="00FF1B61">
        <w:t xml:space="preserve"> </w:t>
      </w:r>
      <w:r w:rsidR="002332E0">
        <w:t xml:space="preserve">and used </w:t>
      </w:r>
      <w:r w:rsidR="00C6207D">
        <w:t>to gauge</w:t>
      </w:r>
      <w:r w:rsidR="00FF1B61">
        <w:t xml:space="preserve"> </w:t>
      </w:r>
      <w:r w:rsidR="00AF63AD">
        <w:t>conditions within</w:t>
      </w:r>
      <w:r w:rsidR="006B7CB3">
        <w:t xml:space="preserve"> school</w:t>
      </w:r>
      <w:r w:rsidR="00AF63AD">
        <w:t>s</w:t>
      </w:r>
      <w:r w:rsidR="00F41ED9">
        <w:t xml:space="preserve"> and</w:t>
      </w:r>
      <w:r w:rsidR="00604108">
        <w:t xml:space="preserve"> the </w:t>
      </w:r>
      <w:r w:rsidR="00550236">
        <w:lastRenderedPageBreak/>
        <w:t xml:space="preserve">technical </w:t>
      </w:r>
      <w:r w:rsidR="00604108">
        <w:t>work</w:t>
      </w:r>
      <w:r w:rsidR="006B7CB3">
        <w:t xml:space="preserve"> of school personnel.</w:t>
      </w:r>
      <w:r w:rsidR="00AC2E1D">
        <w:t xml:space="preserve">  </w:t>
      </w:r>
      <w:r w:rsidR="00E22F76">
        <w:t xml:space="preserve">Those most affected by </w:t>
      </w:r>
      <w:r w:rsidR="00E91705">
        <w:t>distant</w:t>
      </w:r>
      <w:r w:rsidR="00E22F76">
        <w:t>, shallow policies are dis</w:t>
      </w:r>
      <w:r w:rsidR="00777674">
        <w:t xml:space="preserve">advantaged children who </w:t>
      </w:r>
      <w:r w:rsidR="00E22F76">
        <w:t>rely</w:t>
      </w:r>
      <w:r w:rsidR="00777674">
        <w:t xml:space="preserve"> </w:t>
      </w:r>
      <w:r w:rsidR="002332E0">
        <w:t xml:space="preserve">most </w:t>
      </w:r>
      <w:r w:rsidR="00777674">
        <w:t>heavily</w:t>
      </w:r>
      <w:r w:rsidR="001F7291">
        <w:t xml:space="preserve"> on the education system to satisfy</w:t>
      </w:r>
      <w:r w:rsidR="00E22F76">
        <w:t xml:space="preserve"> basic, educational, and social needs.</w:t>
      </w:r>
    </w:p>
    <w:p w14:paraId="3BBBD64E" w14:textId="7C9B05E5" w:rsidR="001577D9" w:rsidRDefault="00E91705" w:rsidP="00860523">
      <w:pPr>
        <w:spacing w:line="480" w:lineRule="auto"/>
        <w:ind w:firstLine="720"/>
      </w:pPr>
      <w:r>
        <w:t xml:space="preserve">The achievement gap </w:t>
      </w:r>
      <w:r w:rsidR="004B7BF5">
        <w:t>between students from</w:t>
      </w:r>
      <w:r w:rsidR="00612F19">
        <w:t xml:space="preserve"> affluent and impoverished residences, also known as the income achievement gap,</w:t>
      </w:r>
      <w:r w:rsidR="004B7BF5">
        <w:t xml:space="preserve"> </w:t>
      </w:r>
      <w:r>
        <w:t>is hard to erase because it has</w:t>
      </w:r>
      <w:r w:rsidR="009746DC">
        <w:t xml:space="preserve"> a lot to do with factors outside of school (Berliner, 2009).  </w:t>
      </w:r>
      <w:r w:rsidR="00604108">
        <w:t xml:space="preserve">Until a focus is placed on identifying and fostering conditions </w:t>
      </w:r>
      <w:r w:rsidR="00617E54">
        <w:t>with</w:t>
      </w:r>
      <w:r w:rsidR="00604108">
        <w:t xml:space="preserve">in </w:t>
      </w:r>
      <w:r w:rsidR="00604108" w:rsidRPr="009746DC">
        <w:t xml:space="preserve">schools </w:t>
      </w:r>
      <w:r w:rsidR="00604108" w:rsidRPr="00665B5F">
        <w:rPr>
          <w:i/>
        </w:rPr>
        <w:t>and communities</w:t>
      </w:r>
      <w:r w:rsidR="00604108">
        <w:t xml:space="preserve"> that mitigate the effects of poverty, disadvantaged children will </w:t>
      </w:r>
      <w:r w:rsidR="006014B8">
        <w:t>underperform</w:t>
      </w:r>
      <w:r w:rsidR="00604108">
        <w:t xml:space="preserve">.  </w:t>
      </w:r>
      <w:r w:rsidR="00C62246">
        <w:t xml:space="preserve">Current policies are shortsighted.  </w:t>
      </w:r>
      <w:r w:rsidR="00471432">
        <w:t>It is irrational to continue trying to</w:t>
      </w:r>
      <w:r w:rsidR="00092C53">
        <w:t xml:space="preserve"> affect student achievement without considering the power of</w:t>
      </w:r>
      <w:r w:rsidR="00604108">
        <w:t xml:space="preserve"> factors</w:t>
      </w:r>
      <w:r w:rsidR="00092C53">
        <w:t xml:space="preserve"> other than teachers and schools</w:t>
      </w:r>
      <w:r w:rsidR="00471432">
        <w:t xml:space="preserve"> (Berliner</w:t>
      </w:r>
      <w:r w:rsidR="00710E75">
        <w:t xml:space="preserve">, </w:t>
      </w:r>
      <w:proofErr w:type="spellStart"/>
      <w:r w:rsidR="00710E75">
        <w:t>Yeh</w:t>
      </w:r>
      <w:proofErr w:type="spellEnd"/>
      <w:r w:rsidR="00710E75">
        <w:t xml:space="preserve">, &amp; </w:t>
      </w:r>
      <w:proofErr w:type="spellStart"/>
      <w:r w:rsidR="00710E75">
        <w:t>Kitzmiller</w:t>
      </w:r>
      <w:proofErr w:type="spellEnd"/>
      <w:r w:rsidR="00DB1368">
        <w:t>, 2012</w:t>
      </w:r>
      <w:r w:rsidR="00471432">
        <w:t xml:space="preserve">). </w:t>
      </w:r>
      <w:r w:rsidR="00604108">
        <w:t xml:space="preserve"> </w:t>
      </w:r>
      <w:r w:rsidR="00AC2E1D">
        <w:t>Measuring and reporting the same outcomes in different ways year af</w:t>
      </w:r>
      <w:r w:rsidR="00471432">
        <w:t>ter year does not inform school</w:t>
      </w:r>
      <w:r w:rsidR="00AC2E1D">
        <w:t xml:space="preserve"> improvement</w:t>
      </w:r>
      <w:r w:rsidR="00471432">
        <w:t xml:space="preserve"> or healthy student development</w:t>
      </w:r>
      <w:r w:rsidR="00AC2E1D">
        <w:t>.</w:t>
      </w:r>
      <w:r w:rsidR="00343302">
        <w:t xml:space="preserve"> </w:t>
      </w:r>
      <w:r w:rsidR="00AC2E1D">
        <w:t xml:space="preserve"> </w:t>
      </w:r>
      <w:r w:rsidR="00C62246">
        <w:t xml:space="preserve">Raising the stakes on poor measures of school performance year after year is equally detrimental.  </w:t>
      </w:r>
      <w:r w:rsidR="00CC7977">
        <w:t>It has been nearly 50</w:t>
      </w:r>
      <w:r>
        <w:t xml:space="preserve"> years since Coleman et al.’s (1966) groundbreaking report on the achievement gap in America; yet the gap remains.  </w:t>
      </w:r>
      <w:r w:rsidR="00AC2E1D">
        <w:t xml:space="preserve">The </w:t>
      </w:r>
      <w:r w:rsidR="00AC2E1D" w:rsidRPr="00AC2E1D">
        <w:rPr>
          <w:i/>
        </w:rPr>
        <w:t>need</w:t>
      </w:r>
      <w:r w:rsidR="00AC2E1D">
        <w:t xml:space="preserve"> to improve is well documented; </w:t>
      </w:r>
      <w:r w:rsidR="00AC2E1D">
        <w:rPr>
          <w:i/>
        </w:rPr>
        <w:t xml:space="preserve">how </w:t>
      </w:r>
      <w:r w:rsidR="00604108">
        <w:t>to improve remain</w:t>
      </w:r>
      <w:r w:rsidR="00AC2E1D">
        <w:t xml:space="preserve">s </w:t>
      </w:r>
      <w:r w:rsidR="00604108">
        <w:t>elusive</w:t>
      </w:r>
      <w:r w:rsidR="00AC2E1D">
        <w:t>.</w:t>
      </w:r>
    </w:p>
    <w:p w14:paraId="496DFDFE" w14:textId="1E1C6A26" w:rsidR="00124506" w:rsidRDefault="00B278E1" w:rsidP="00860523">
      <w:pPr>
        <w:spacing w:line="480" w:lineRule="auto"/>
        <w:ind w:firstLine="720"/>
      </w:pPr>
      <w:r>
        <w:t>Schools that serve low-income s</w:t>
      </w:r>
      <w:r w:rsidR="006B7CB3">
        <w:t>tudents need increased</w:t>
      </w:r>
      <w:r>
        <w:t xml:space="preserve"> support.</w:t>
      </w:r>
      <w:r w:rsidR="00C1644E">
        <w:t xml:space="preserve"> </w:t>
      </w:r>
      <w:r w:rsidR="00D020C3">
        <w:t xml:space="preserve"> </w:t>
      </w:r>
      <w:r w:rsidR="00C1644E">
        <w:t>Coleman et al. (1966) s</w:t>
      </w:r>
      <w:r w:rsidR="00665B5F">
        <w:t>pecula</w:t>
      </w:r>
      <w:r w:rsidR="00C1644E">
        <w:t>t</w:t>
      </w:r>
      <w:r>
        <w:t>ed that one fine textbook or one excelle</w:t>
      </w:r>
      <w:r w:rsidR="00471432">
        <w:t>nt teacher probably</w:t>
      </w:r>
      <w:r>
        <w:t xml:space="preserve"> mean</w:t>
      </w:r>
      <w:r w:rsidR="00471432">
        <w:t>s</w:t>
      </w:r>
      <w:r>
        <w:t xml:space="preserve"> far more to a student in extreme poverty than to a student who alrea</w:t>
      </w:r>
      <w:r w:rsidR="00FF1B61">
        <w:t>dy has</w:t>
      </w:r>
      <w:r w:rsidR="00801292">
        <w:t xml:space="preserve"> several of both.  Under the current tax structure</w:t>
      </w:r>
      <w:r>
        <w:t>, schools serving t</w:t>
      </w:r>
      <w:r w:rsidR="00AF63AD">
        <w:t>he highest percentage of disadvantaged</w:t>
      </w:r>
      <w:r>
        <w:t xml:space="preserve"> s</w:t>
      </w:r>
      <w:r w:rsidR="00416DB3">
        <w:t>tudents often have</w:t>
      </w:r>
      <w:r>
        <w:t xml:space="preserve"> less funding than schools serving </w:t>
      </w:r>
      <w:r w:rsidR="00C1644E">
        <w:t>their</w:t>
      </w:r>
      <w:r w:rsidR="005F1355">
        <w:t xml:space="preserve"> more advantaged peers</w:t>
      </w:r>
      <w:r>
        <w:t>.</w:t>
      </w:r>
      <w:r w:rsidR="00FF1B61">
        <w:t xml:space="preserve">  The</w:t>
      </w:r>
      <w:r w:rsidR="00C55927">
        <w:t>re is little</w:t>
      </w:r>
      <w:r w:rsidR="00FF1B61">
        <w:t xml:space="preserve"> incentive for </w:t>
      </w:r>
      <w:r w:rsidR="00C55927">
        <w:t xml:space="preserve">outstanding </w:t>
      </w:r>
      <w:r w:rsidR="00287EFB">
        <w:t xml:space="preserve">teachers to </w:t>
      </w:r>
      <w:r w:rsidR="005F1355">
        <w:lastRenderedPageBreak/>
        <w:t>teach</w:t>
      </w:r>
      <w:r w:rsidR="00C55927">
        <w:t xml:space="preserve"> in impoverished communities when</w:t>
      </w:r>
      <w:r w:rsidR="00416DB3">
        <w:t xml:space="preserve"> the pressure to overcome deeply r</w:t>
      </w:r>
      <w:r w:rsidR="00DD1CFF">
        <w:t>ooted social inequities is imminent</w:t>
      </w:r>
      <w:r w:rsidR="00416DB3">
        <w:t xml:space="preserve"> and</w:t>
      </w:r>
      <w:r w:rsidR="00C55927">
        <w:t xml:space="preserve"> the available resources, </w:t>
      </w:r>
      <w:r w:rsidR="007E2BC8">
        <w:t>especially</w:t>
      </w:r>
      <w:r w:rsidR="00C55927">
        <w:t xml:space="preserve"> human</w:t>
      </w:r>
      <w:r w:rsidR="00667068">
        <w:t xml:space="preserve"> and social</w:t>
      </w:r>
      <w:r w:rsidR="00C55927">
        <w:t xml:space="preserve"> capital, fail to match the critical needs of students</w:t>
      </w:r>
      <w:r w:rsidR="005F1355">
        <w:t xml:space="preserve"> and families</w:t>
      </w:r>
      <w:r w:rsidR="00C55927">
        <w:t>.</w:t>
      </w:r>
      <w:r w:rsidR="00AC2E1D">
        <w:t xml:space="preserve"> </w:t>
      </w:r>
    </w:p>
    <w:p w14:paraId="6F863BB8" w14:textId="7DDC82D1" w:rsidR="00294A9B" w:rsidRDefault="00EB6472" w:rsidP="00860523">
      <w:pPr>
        <w:spacing w:line="480" w:lineRule="auto"/>
        <w:ind w:firstLine="720"/>
      </w:pPr>
      <w:r>
        <w:t xml:space="preserve">The achievement gap is persistent.  The income achievement gap in America is now nearly twice as large as the black-white achievement gap (Reardon, 2011).  </w:t>
      </w:r>
      <w:r w:rsidR="000643E7">
        <w:t>Parallel to</w:t>
      </w:r>
      <w:r w:rsidR="00801292">
        <w:t xml:space="preserve"> </w:t>
      </w:r>
      <w:r w:rsidR="007831BA">
        <w:t xml:space="preserve">the income </w:t>
      </w:r>
      <w:r w:rsidR="000643E7">
        <w:t>achievement gap</w:t>
      </w:r>
      <w:r w:rsidR="00801292">
        <w:t xml:space="preserve">, income inequality in America has steadily increased </w:t>
      </w:r>
      <w:r w:rsidR="00D020C3">
        <w:t>for</w:t>
      </w:r>
      <w:r w:rsidR="000643E7">
        <w:t xml:space="preserve"> 40 years.  The chasm</w:t>
      </w:r>
      <w:r w:rsidR="00801292">
        <w:t xml:space="preserve"> between those in the 90</w:t>
      </w:r>
      <w:r w:rsidR="00801292" w:rsidRPr="006834E2">
        <w:rPr>
          <w:vertAlign w:val="superscript"/>
        </w:rPr>
        <w:t>th</w:t>
      </w:r>
      <w:r w:rsidR="00471432">
        <w:t xml:space="preserve"> </w:t>
      </w:r>
      <w:r w:rsidR="005F1355">
        <w:t xml:space="preserve">percentile </w:t>
      </w:r>
      <w:r w:rsidR="00471432">
        <w:t>and</w:t>
      </w:r>
      <w:r w:rsidR="00801292">
        <w:t xml:space="preserve"> 10</w:t>
      </w:r>
      <w:r w:rsidR="00801292" w:rsidRPr="006834E2">
        <w:rPr>
          <w:vertAlign w:val="superscript"/>
        </w:rPr>
        <w:t>th</w:t>
      </w:r>
      <w:r w:rsidR="00801292">
        <w:t xml:space="preserve"> percentile </w:t>
      </w:r>
      <w:r w:rsidR="00ED645D">
        <w:t xml:space="preserve">in </w:t>
      </w:r>
      <w:r w:rsidR="00471432">
        <w:t xml:space="preserve">annual </w:t>
      </w:r>
      <w:r w:rsidR="00ED645D">
        <w:t xml:space="preserve">household </w:t>
      </w:r>
      <w:r w:rsidR="00471432">
        <w:t xml:space="preserve">income </w:t>
      </w:r>
      <w:r w:rsidR="00801292">
        <w:t>is now more than double what it was in 1970 (King et al., 2010</w:t>
      </w:r>
      <w:r w:rsidR="00550236">
        <w:t>; Reardon, 2011</w:t>
      </w:r>
      <w:r w:rsidR="00D020C3">
        <w:t xml:space="preserve">). </w:t>
      </w:r>
      <w:r>
        <w:t xml:space="preserve"> </w:t>
      </w:r>
      <w:r w:rsidR="00801292">
        <w:t>Al</w:t>
      </w:r>
      <w:r w:rsidR="000643E7">
        <w:t xml:space="preserve">though America’s </w:t>
      </w:r>
      <w:r w:rsidR="00555E2C">
        <w:t xml:space="preserve">income gap </w:t>
      </w:r>
      <w:r w:rsidR="000643E7">
        <w:t xml:space="preserve">is </w:t>
      </w:r>
      <w:r w:rsidR="009200AA">
        <w:t xml:space="preserve">now </w:t>
      </w:r>
      <w:r w:rsidR="00801292">
        <w:t>one of the l</w:t>
      </w:r>
      <w:r w:rsidR="00657332">
        <w:t>argest in the world</w:t>
      </w:r>
      <w:r w:rsidR="00550236">
        <w:t>, the</w:t>
      </w:r>
      <w:r w:rsidR="0017772D">
        <w:t xml:space="preserve"> </w:t>
      </w:r>
      <w:r w:rsidR="00801292">
        <w:t>achievement gap</w:t>
      </w:r>
      <w:r w:rsidR="00A50B8F">
        <w:t xml:space="preserve"> is</w:t>
      </w:r>
      <w:r w:rsidR="00ED645D">
        <w:t xml:space="preserve"> not just an American issue</w:t>
      </w:r>
      <w:r w:rsidR="00B67180">
        <w:t>.  Upon examination of 2009 PISA scores</w:t>
      </w:r>
      <w:r w:rsidR="00DF7F2D">
        <w:t>,</w:t>
      </w:r>
      <w:r w:rsidR="003E490B">
        <w:t xml:space="preserve"> </w:t>
      </w:r>
      <w:r w:rsidR="00B67180">
        <w:t>students from more advantaged social class groups</w:t>
      </w:r>
      <w:r w:rsidR="00DF7F2D">
        <w:t xml:space="preserve"> substantially</w:t>
      </w:r>
      <w:r w:rsidR="00B67180">
        <w:t xml:space="preserve"> outperformed </w:t>
      </w:r>
      <w:r w:rsidR="00555E2C">
        <w:t>their</w:t>
      </w:r>
      <w:r w:rsidR="00B235D5">
        <w:t xml:space="preserve"> disa</w:t>
      </w:r>
      <w:r w:rsidR="003E490B">
        <w:t>dvantaged peers in every country</w:t>
      </w:r>
      <w:r w:rsidR="00DF7F2D">
        <w:t xml:space="preserve"> (</w:t>
      </w:r>
      <w:proofErr w:type="spellStart"/>
      <w:r w:rsidR="00DF7F2D">
        <w:t>Carnoy</w:t>
      </w:r>
      <w:proofErr w:type="spellEnd"/>
      <w:r w:rsidR="00DF7F2D">
        <w:t xml:space="preserve"> &amp; Rothstein, 2013). </w:t>
      </w:r>
      <w:r w:rsidR="00801292">
        <w:t xml:space="preserve"> </w:t>
      </w:r>
      <w:r w:rsidR="000643E7">
        <w:t>T</w:t>
      </w:r>
      <w:r w:rsidR="00555E2C">
        <w:t>he</w:t>
      </w:r>
      <w:r w:rsidR="00AD3568">
        <w:t xml:space="preserve"> failing education system is directly related to the failure </w:t>
      </w:r>
      <w:r w:rsidR="00122D9D">
        <w:t>of society to assuage poverty.</w:t>
      </w:r>
    </w:p>
    <w:p w14:paraId="64388E10" w14:textId="256F6342" w:rsidR="004962C5" w:rsidRPr="00773F58" w:rsidRDefault="007831BA" w:rsidP="00860523">
      <w:pPr>
        <w:spacing w:line="480" w:lineRule="auto"/>
        <w:ind w:firstLine="720"/>
      </w:pPr>
      <w:r>
        <w:t xml:space="preserve">The </w:t>
      </w:r>
      <w:r w:rsidR="00FB1F04" w:rsidRPr="00FB1F04">
        <w:t>endurance</w:t>
      </w:r>
      <w:r>
        <w:t xml:space="preserve"> of </w:t>
      </w:r>
      <w:r w:rsidR="00550236">
        <w:t xml:space="preserve">the </w:t>
      </w:r>
      <w:r w:rsidR="00294A9B">
        <w:t>achievemen</w:t>
      </w:r>
      <w:r w:rsidR="00AD3568">
        <w:t xml:space="preserve">t gap and </w:t>
      </w:r>
      <w:r w:rsidR="00FA1C08">
        <w:t xml:space="preserve">the steady growth of </w:t>
      </w:r>
      <w:r w:rsidR="007326B0">
        <w:t xml:space="preserve">income inequality </w:t>
      </w:r>
      <w:r w:rsidR="00FA1C08">
        <w:t>beckon</w:t>
      </w:r>
      <w:r w:rsidR="00294A9B">
        <w:t xml:space="preserve"> for a </w:t>
      </w:r>
      <w:r w:rsidR="00AD3568">
        <w:t>thorough</w:t>
      </w:r>
      <w:r w:rsidR="00294A9B">
        <w:t xml:space="preserve"> understanding of the effects</w:t>
      </w:r>
      <w:r w:rsidR="006014B8">
        <w:t xml:space="preserve"> of poverty on child </w:t>
      </w:r>
      <w:r w:rsidR="00294A9B">
        <w:t xml:space="preserve">development. </w:t>
      </w:r>
      <w:r w:rsidR="00E033BC">
        <w:t xml:space="preserve"> </w:t>
      </w:r>
      <w:r w:rsidR="00ED645D">
        <w:t xml:space="preserve">Child </w:t>
      </w:r>
      <w:r w:rsidR="009D73C5">
        <w:t>development is complex, and</w:t>
      </w:r>
      <w:r w:rsidR="00773F58">
        <w:t xml:space="preserve"> teaching and learning </w:t>
      </w:r>
      <w:proofErr w:type="gramStart"/>
      <w:r w:rsidR="00773F58">
        <w:t>are</w:t>
      </w:r>
      <w:proofErr w:type="gramEnd"/>
      <w:r w:rsidR="006014B8">
        <w:t xml:space="preserve"> complex; p</w:t>
      </w:r>
      <w:r w:rsidR="009D73C5">
        <w:t xml:space="preserve">overty </w:t>
      </w:r>
      <w:r w:rsidR="00F275C0">
        <w:t xml:space="preserve">only </w:t>
      </w:r>
      <w:r w:rsidR="009D73C5">
        <w:t>exacerbates the complexity</w:t>
      </w:r>
      <w:r w:rsidR="00773F58">
        <w:t xml:space="preserve"> by adding a thick</w:t>
      </w:r>
      <w:r w:rsidR="000445B8">
        <w:t xml:space="preserve">, </w:t>
      </w:r>
      <w:r w:rsidR="00555E2C">
        <w:t>underlying</w:t>
      </w:r>
      <w:r w:rsidR="00773F58">
        <w:t xml:space="preserve"> layer to an already dense process</w:t>
      </w:r>
      <w:r w:rsidR="009D73C5">
        <w:t xml:space="preserve">.  </w:t>
      </w:r>
      <w:r w:rsidR="007503EF">
        <w:t xml:space="preserve">There is much that remains unknown </w:t>
      </w:r>
      <w:r w:rsidR="00AA4561">
        <w:t>about</w:t>
      </w:r>
      <w:r w:rsidR="007503EF">
        <w:t xml:space="preserve"> the </w:t>
      </w:r>
      <w:r w:rsidR="00DA2DA9">
        <w:t>effects of poverty</w:t>
      </w:r>
      <w:r w:rsidR="007503EF">
        <w:t xml:space="preserve"> at the</w:t>
      </w:r>
      <w:r w:rsidR="00DA2DA9">
        <w:t xml:space="preserve"> individual,</w:t>
      </w:r>
      <w:r w:rsidR="007503EF">
        <w:t xml:space="preserve"> neighborhood</w:t>
      </w:r>
      <w:r w:rsidR="00DA2DA9">
        <w:t>,</w:t>
      </w:r>
      <w:r w:rsidR="007503EF">
        <w:t xml:space="preserve"> and school levels</w:t>
      </w:r>
      <w:r w:rsidR="006D039F">
        <w:t xml:space="preserve"> (Brooks-Gunn</w:t>
      </w:r>
      <w:r w:rsidR="00C13A11">
        <w:t xml:space="preserve">, Duncan, &amp; </w:t>
      </w:r>
      <w:proofErr w:type="spellStart"/>
      <w:r w:rsidR="00C13A11">
        <w:t>Aber</w:t>
      </w:r>
      <w:proofErr w:type="spellEnd"/>
      <w:r w:rsidR="006D039F">
        <w:t>, 1997)</w:t>
      </w:r>
      <w:r w:rsidR="007503EF">
        <w:t xml:space="preserve">.  </w:t>
      </w:r>
      <w:r w:rsidR="00773F58">
        <w:t>The more the</w:t>
      </w:r>
      <w:r w:rsidR="00AA4561">
        <w:t>se effects</w:t>
      </w:r>
      <w:r w:rsidR="00773F58">
        <w:t xml:space="preserve"> are und</w:t>
      </w:r>
      <w:r w:rsidR="00AA4561">
        <w:t>erstood, the less confounding poverty</w:t>
      </w:r>
      <w:r w:rsidR="00773F58">
        <w:t xml:space="preserve"> becomes for families, educators, and policy-makers.</w:t>
      </w:r>
      <w:r w:rsidR="00B404A9">
        <w:t xml:space="preserve"> </w:t>
      </w:r>
      <w:r w:rsidR="00F1003A">
        <w:t xml:space="preserve"> </w:t>
      </w:r>
      <w:r w:rsidR="00E033BC">
        <w:lastRenderedPageBreak/>
        <w:t>Understanding requires profound research, and profound research requires accurate, accessibl</w:t>
      </w:r>
      <w:r w:rsidR="003870B5">
        <w:t>e, and affordable measurement.</w:t>
      </w:r>
    </w:p>
    <w:p w14:paraId="2C505EBE" w14:textId="77777777" w:rsidR="00D10941" w:rsidRDefault="00D10941" w:rsidP="00860523">
      <w:pPr>
        <w:spacing w:line="480" w:lineRule="auto"/>
        <w:jc w:val="center"/>
        <w:rPr>
          <w:b/>
        </w:rPr>
      </w:pPr>
    </w:p>
    <w:p w14:paraId="224F5DE4" w14:textId="77777777" w:rsidR="00D10941" w:rsidRDefault="00D10941" w:rsidP="00860523">
      <w:pPr>
        <w:spacing w:line="480" w:lineRule="auto"/>
        <w:jc w:val="center"/>
        <w:rPr>
          <w:b/>
        </w:rPr>
      </w:pPr>
    </w:p>
    <w:p w14:paraId="59D1B683" w14:textId="77777777" w:rsidR="00D10941" w:rsidRDefault="00D10941" w:rsidP="00860523">
      <w:pPr>
        <w:spacing w:line="480" w:lineRule="auto"/>
        <w:jc w:val="center"/>
        <w:rPr>
          <w:b/>
        </w:rPr>
      </w:pPr>
    </w:p>
    <w:p w14:paraId="5D53B2C1" w14:textId="77777777" w:rsidR="00D10941" w:rsidRDefault="00D10941" w:rsidP="00860523">
      <w:pPr>
        <w:spacing w:line="480" w:lineRule="auto"/>
        <w:jc w:val="center"/>
        <w:rPr>
          <w:b/>
        </w:rPr>
      </w:pPr>
    </w:p>
    <w:p w14:paraId="6EFD76EB" w14:textId="77777777" w:rsidR="00D10941" w:rsidRDefault="00D10941" w:rsidP="00860523">
      <w:pPr>
        <w:spacing w:line="480" w:lineRule="auto"/>
        <w:jc w:val="center"/>
        <w:rPr>
          <w:b/>
        </w:rPr>
      </w:pPr>
    </w:p>
    <w:p w14:paraId="0CC8094A" w14:textId="77777777" w:rsidR="00D10941" w:rsidRDefault="00D10941" w:rsidP="00860523">
      <w:pPr>
        <w:spacing w:line="480" w:lineRule="auto"/>
        <w:jc w:val="center"/>
        <w:rPr>
          <w:b/>
        </w:rPr>
      </w:pPr>
    </w:p>
    <w:p w14:paraId="71190F5B" w14:textId="77777777" w:rsidR="00D10941" w:rsidRDefault="00D10941" w:rsidP="00860523">
      <w:pPr>
        <w:spacing w:line="480" w:lineRule="auto"/>
        <w:jc w:val="center"/>
        <w:rPr>
          <w:b/>
        </w:rPr>
      </w:pPr>
    </w:p>
    <w:p w14:paraId="696F0E17" w14:textId="77777777" w:rsidR="00D10941" w:rsidRDefault="00D10941" w:rsidP="00860523">
      <w:pPr>
        <w:spacing w:line="480" w:lineRule="auto"/>
        <w:jc w:val="center"/>
        <w:rPr>
          <w:b/>
        </w:rPr>
      </w:pPr>
    </w:p>
    <w:p w14:paraId="647C881B" w14:textId="77777777" w:rsidR="00D10941" w:rsidRDefault="00D10941" w:rsidP="00860523">
      <w:pPr>
        <w:spacing w:line="480" w:lineRule="auto"/>
        <w:jc w:val="center"/>
        <w:rPr>
          <w:b/>
        </w:rPr>
      </w:pPr>
    </w:p>
    <w:p w14:paraId="187E6866" w14:textId="77777777" w:rsidR="00D10941" w:rsidRDefault="00D10941" w:rsidP="00860523">
      <w:pPr>
        <w:spacing w:line="480" w:lineRule="auto"/>
        <w:jc w:val="center"/>
        <w:rPr>
          <w:b/>
        </w:rPr>
      </w:pPr>
    </w:p>
    <w:p w14:paraId="4477DCCF" w14:textId="77777777" w:rsidR="00D10941" w:rsidRDefault="00D10941" w:rsidP="00860523">
      <w:pPr>
        <w:spacing w:line="480" w:lineRule="auto"/>
        <w:jc w:val="center"/>
        <w:rPr>
          <w:b/>
        </w:rPr>
      </w:pPr>
    </w:p>
    <w:p w14:paraId="455EBD2D" w14:textId="77777777" w:rsidR="00D10941" w:rsidRDefault="00D10941" w:rsidP="00860523">
      <w:pPr>
        <w:spacing w:line="480" w:lineRule="auto"/>
        <w:jc w:val="center"/>
        <w:rPr>
          <w:b/>
        </w:rPr>
      </w:pPr>
    </w:p>
    <w:p w14:paraId="5E8C483A" w14:textId="77777777" w:rsidR="00D10941" w:rsidRDefault="00D10941" w:rsidP="00860523">
      <w:pPr>
        <w:spacing w:line="480" w:lineRule="auto"/>
        <w:jc w:val="center"/>
        <w:rPr>
          <w:b/>
        </w:rPr>
      </w:pPr>
    </w:p>
    <w:p w14:paraId="46BBD3F4" w14:textId="77777777" w:rsidR="00D10941" w:rsidRDefault="00D10941" w:rsidP="00860523">
      <w:pPr>
        <w:spacing w:line="480" w:lineRule="auto"/>
        <w:jc w:val="center"/>
        <w:rPr>
          <w:b/>
        </w:rPr>
      </w:pPr>
    </w:p>
    <w:p w14:paraId="2EBF0D49" w14:textId="77777777" w:rsidR="00D10941" w:rsidRDefault="00D10941" w:rsidP="00860523">
      <w:pPr>
        <w:spacing w:line="480" w:lineRule="auto"/>
        <w:jc w:val="center"/>
        <w:rPr>
          <w:b/>
        </w:rPr>
      </w:pPr>
    </w:p>
    <w:p w14:paraId="726D7498" w14:textId="77777777" w:rsidR="00D10941" w:rsidRDefault="00D10941" w:rsidP="00860523">
      <w:pPr>
        <w:spacing w:line="480" w:lineRule="auto"/>
        <w:jc w:val="center"/>
        <w:rPr>
          <w:b/>
        </w:rPr>
      </w:pPr>
    </w:p>
    <w:p w14:paraId="6C1EEB92" w14:textId="77777777" w:rsidR="00D10941" w:rsidRDefault="00D10941" w:rsidP="00860523">
      <w:pPr>
        <w:spacing w:line="480" w:lineRule="auto"/>
        <w:jc w:val="center"/>
        <w:rPr>
          <w:b/>
        </w:rPr>
      </w:pPr>
    </w:p>
    <w:p w14:paraId="79401FB8" w14:textId="77777777" w:rsidR="00D10941" w:rsidRDefault="00D10941" w:rsidP="00860523">
      <w:pPr>
        <w:spacing w:line="480" w:lineRule="auto"/>
        <w:jc w:val="center"/>
        <w:rPr>
          <w:b/>
        </w:rPr>
      </w:pPr>
    </w:p>
    <w:p w14:paraId="2C0DD466" w14:textId="77777777" w:rsidR="00D10941" w:rsidRDefault="00D10941" w:rsidP="00860523">
      <w:pPr>
        <w:spacing w:line="480" w:lineRule="auto"/>
        <w:jc w:val="center"/>
        <w:rPr>
          <w:b/>
        </w:rPr>
      </w:pPr>
    </w:p>
    <w:p w14:paraId="299A1EF4" w14:textId="77777777" w:rsidR="00D10941" w:rsidRDefault="00D10941" w:rsidP="00860523">
      <w:pPr>
        <w:spacing w:line="480" w:lineRule="auto"/>
        <w:jc w:val="center"/>
        <w:rPr>
          <w:b/>
        </w:rPr>
      </w:pPr>
    </w:p>
    <w:p w14:paraId="18A23E93" w14:textId="77777777" w:rsidR="00D10941" w:rsidRDefault="00D10941" w:rsidP="00860523">
      <w:pPr>
        <w:spacing w:line="480" w:lineRule="auto"/>
        <w:jc w:val="center"/>
        <w:rPr>
          <w:b/>
        </w:rPr>
      </w:pPr>
    </w:p>
    <w:p w14:paraId="6F4E4D02" w14:textId="5A36EFE1" w:rsidR="001C0053" w:rsidRDefault="0076327A" w:rsidP="00860523">
      <w:pPr>
        <w:spacing w:line="480" w:lineRule="auto"/>
        <w:jc w:val="center"/>
        <w:rPr>
          <w:b/>
        </w:rPr>
      </w:pPr>
      <w:r>
        <w:rPr>
          <w:b/>
        </w:rPr>
        <w:lastRenderedPageBreak/>
        <w:t xml:space="preserve">II. </w:t>
      </w:r>
      <w:r w:rsidR="001E0700">
        <w:rPr>
          <w:b/>
        </w:rPr>
        <w:t>Review of Literature</w:t>
      </w:r>
    </w:p>
    <w:p w14:paraId="52CF5FB5" w14:textId="2451E544" w:rsidR="006234FB" w:rsidRDefault="009D73C5" w:rsidP="00860523">
      <w:pPr>
        <w:spacing w:line="480" w:lineRule="auto"/>
        <w:ind w:firstLine="720"/>
      </w:pPr>
      <w:r>
        <w:t xml:space="preserve">Traditionally, </w:t>
      </w:r>
      <w:r w:rsidR="006E2B28">
        <w:t>the effects of poverty have</w:t>
      </w:r>
      <w:r>
        <w:t xml:space="preserve"> been </w:t>
      </w:r>
      <w:r w:rsidR="00555E2C">
        <w:t>measured</w:t>
      </w:r>
      <w:r w:rsidR="00BB78D0">
        <w:t xml:space="preserve"> with</w:t>
      </w:r>
      <w:r>
        <w:t xml:space="preserve"> various </w:t>
      </w:r>
      <w:r w:rsidR="00555E2C">
        <w:t>indicators</w:t>
      </w:r>
      <w:r>
        <w:t xml:space="preserve"> of socioeconomic status</w:t>
      </w:r>
      <w:r w:rsidR="00F03C80">
        <w:t xml:space="preserve"> (SES)</w:t>
      </w:r>
      <w:r>
        <w:t xml:space="preserve">. </w:t>
      </w:r>
      <w:r w:rsidR="004057E2">
        <w:t xml:space="preserve"> </w:t>
      </w:r>
      <w:r w:rsidR="00FD2BC6">
        <w:t xml:space="preserve">Though there is no consensus definition, SES generally refers to a hierarchical ranking determined by differential access to desired resources </w:t>
      </w:r>
      <w:r w:rsidR="00D92247">
        <w:t>such as wealth</w:t>
      </w:r>
      <w:r w:rsidR="00DC5EB0">
        <w:t xml:space="preserve"> </w:t>
      </w:r>
      <w:r w:rsidR="00D92247">
        <w:t xml:space="preserve">and social </w:t>
      </w:r>
      <w:r w:rsidR="00DC5EB0">
        <w:t>status</w:t>
      </w:r>
      <w:r w:rsidR="00FD2BC6">
        <w:t xml:space="preserve"> (Oakes &amp; Rossi, 2003; Mueller &amp; Parcel, 1981).  Thus, </w:t>
      </w:r>
      <w:r w:rsidR="00603EA8">
        <w:t xml:space="preserve">as its name would suggest, </w:t>
      </w:r>
      <w:r w:rsidR="00FD2BC6">
        <w:t xml:space="preserve">it inherently has a social component and an economic component.  It is critical that the operationalization of SES </w:t>
      </w:r>
      <w:r w:rsidR="008A0063">
        <w:t xml:space="preserve">is </w:t>
      </w:r>
      <w:r w:rsidR="00FD2BC6">
        <w:t>conceptually and empirically rep</w:t>
      </w:r>
      <w:r w:rsidR="005248B6">
        <w:t xml:space="preserve">resentative of both components.  </w:t>
      </w:r>
    </w:p>
    <w:p w14:paraId="089D7152" w14:textId="3A54CF56" w:rsidR="005179C0" w:rsidRPr="005179C0" w:rsidRDefault="005179C0" w:rsidP="005179C0">
      <w:pPr>
        <w:spacing w:line="480" w:lineRule="auto"/>
        <w:rPr>
          <w:b/>
        </w:rPr>
      </w:pPr>
      <w:r>
        <w:rPr>
          <w:b/>
        </w:rPr>
        <w:t>Conceptualization of Socioeconomic Status</w:t>
      </w:r>
    </w:p>
    <w:p w14:paraId="1F88410F" w14:textId="76889EEE" w:rsidR="003C689B" w:rsidRDefault="004102A9" w:rsidP="00860523">
      <w:pPr>
        <w:spacing w:line="480" w:lineRule="auto"/>
        <w:ind w:firstLine="720"/>
      </w:pPr>
      <w:r>
        <w:t xml:space="preserve">The </w:t>
      </w:r>
      <w:r w:rsidR="000D3417">
        <w:t xml:space="preserve">conceptualization and </w:t>
      </w:r>
      <w:r>
        <w:t xml:space="preserve">measurement of SES </w:t>
      </w:r>
      <w:r w:rsidR="00345398">
        <w:t>have</w:t>
      </w:r>
      <w:r w:rsidR="000D3417">
        <w:t xml:space="preserve"> been </w:t>
      </w:r>
      <w:r w:rsidR="001E5E3D">
        <w:t>contemplated</w:t>
      </w:r>
      <w:r w:rsidR="00345398">
        <w:t xml:space="preserve"> for decades, but the term’s</w:t>
      </w:r>
      <w:r w:rsidR="00263688">
        <w:t xml:space="preserve"> exact</w:t>
      </w:r>
      <w:r w:rsidR="0029609E">
        <w:t xml:space="preserve"> </w:t>
      </w:r>
      <w:r w:rsidR="00A41A30">
        <w:t>root</w:t>
      </w:r>
      <w:r w:rsidR="00396E21">
        <w:t>s are difficult to trace</w:t>
      </w:r>
      <w:r w:rsidR="00394D4F">
        <w:t xml:space="preserve">; it appears to have subtly emerged into common language and thought prior to its consideration as a scientific construct.  </w:t>
      </w:r>
      <w:r w:rsidR="003C689B">
        <w:t xml:space="preserve">Some have stated that the earliest measures of SES in the United States were constructed in the 1940’s (Davis, 2010).  However, a deeper look at the history of SES research reveals that its measurement was </w:t>
      </w:r>
      <w:r w:rsidR="006369F4">
        <w:t xml:space="preserve">already </w:t>
      </w:r>
      <w:r w:rsidR="003C689B">
        <w:t>a “problem of considerable interest” in 1928 (Chapin).  Ten years later, Walter S. Neff (1938) declared the relationship between SES and intelligence was “one of the most persistent and perplexing pr</w:t>
      </w:r>
      <w:r w:rsidR="00CB5B81">
        <w:t>oblems in the field.”  Although a</w:t>
      </w:r>
      <w:r w:rsidR="003C689B">
        <w:t xml:space="preserve"> scholarly defi</w:t>
      </w:r>
      <w:r w:rsidR="00345C91">
        <w:t xml:space="preserve">nition appears in </w:t>
      </w:r>
      <w:r w:rsidR="003C689B">
        <w:t>Chapin’s 1928 articl</w:t>
      </w:r>
      <w:r w:rsidR="00345C91">
        <w:t>e, his</w:t>
      </w:r>
      <w:r w:rsidR="00681190">
        <w:t xml:space="preserve"> offhand use of the term </w:t>
      </w:r>
      <w:r w:rsidR="003C689B" w:rsidRPr="00681190">
        <w:rPr>
          <w:i/>
        </w:rPr>
        <w:t xml:space="preserve">socioeconomic </w:t>
      </w:r>
      <w:r w:rsidR="00681190" w:rsidRPr="00681190">
        <w:rPr>
          <w:i/>
        </w:rPr>
        <w:t>status</w:t>
      </w:r>
      <w:r w:rsidR="003C689B" w:rsidRPr="00681190">
        <w:rPr>
          <w:i/>
        </w:rPr>
        <w:t xml:space="preserve"> </w:t>
      </w:r>
      <w:r w:rsidR="003C689B">
        <w:t xml:space="preserve">suggests it was likely an established concept prior to the publication of </w:t>
      </w:r>
      <w:r w:rsidR="00CB5B81">
        <w:t>his</w:t>
      </w:r>
      <w:r w:rsidR="003C689B">
        <w:t xml:space="preserve"> study.  </w:t>
      </w:r>
    </w:p>
    <w:p w14:paraId="58AB2BCD" w14:textId="77777777" w:rsidR="00CC3AF7" w:rsidRDefault="00CB5B81" w:rsidP="00CB5B81">
      <w:pPr>
        <w:spacing w:line="480" w:lineRule="auto"/>
        <w:ind w:firstLine="720"/>
      </w:pPr>
      <w:r>
        <w:t xml:space="preserve">In spite of its hazy origin, there have been recent advances in the conceptualization of SES.  For nearly two decades, the favored way of thinking </w:t>
      </w:r>
      <w:r>
        <w:lastRenderedPageBreak/>
        <w:t>about SES has been as a function of three forms of capital: material capital, human capital, and social capital (</w:t>
      </w:r>
      <w:proofErr w:type="spellStart"/>
      <w:r>
        <w:t>Entwisle</w:t>
      </w:r>
      <w:proofErr w:type="spellEnd"/>
      <w:r>
        <w:t xml:space="preserve"> &amp; </w:t>
      </w:r>
      <w:proofErr w:type="spellStart"/>
      <w:r>
        <w:t>Astone</w:t>
      </w:r>
      <w:proofErr w:type="spellEnd"/>
      <w:r>
        <w:t xml:space="preserve">, 1994; Bradley &amp; </w:t>
      </w:r>
      <w:proofErr w:type="spellStart"/>
      <w:r>
        <w:t>Corwyn</w:t>
      </w:r>
      <w:proofErr w:type="spellEnd"/>
      <w:r>
        <w:t xml:space="preserve">, 2002; Oakes &amp; Rossi, 2003).  The three combine to encapsulate the cumulative resources available to an individual.  </w:t>
      </w:r>
    </w:p>
    <w:p w14:paraId="11CDB34B" w14:textId="123A1B5D" w:rsidR="00CB5B81" w:rsidRDefault="00CB5B81" w:rsidP="00CB5B81">
      <w:pPr>
        <w:spacing w:line="480" w:lineRule="auto"/>
        <w:ind w:firstLine="720"/>
      </w:pPr>
      <w:r>
        <w:t>Coleman (1988) aptly summarizes the concepts of material, human, and social capital.  According to his explanations, material capital represents the tangible resources available to a person.  It includes adequate food, clothing, shelter, books, and other physical resources.  Human capital is described as the cognitive environment that aids learning and development.  It includes the non-material resources available, such as the knowledge, expertise, and skills possessed by immediate family members</w:t>
      </w:r>
      <w:r w:rsidR="00411766">
        <w:t>,</w:t>
      </w:r>
      <w:r>
        <w:t xml:space="preserve"> peers</w:t>
      </w:r>
      <w:r w:rsidR="00411766">
        <w:t>, and other acquaintances</w:t>
      </w:r>
      <w:r>
        <w:t>.  Social capital is even more intangible.  It is manifest in the relational dynamic</w:t>
      </w:r>
      <w:r w:rsidR="00FB4DF9">
        <w:t xml:space="preserve"> between</w:t>
      </w:r>
      <w:r>
        <w:t xml:space="preserve"> individual</w:t>
      </w:r>
      <w:r w:rsidR="00FB4DF9">
        <w:t>s</w:t>
      </w:r>
      <w:r>
        <w:t xml:space="preserve"> and their environment.  Social capital is determined by the amount and quality of resources within an individual’s social network and the strength of relationships within the network that allows individuals to claim access to those resources (Bourdieu, 1985).  For example, the knowledge, expertise, and skills of immediate family members are of little importance to learning and development in the absence of trusting relationships and meaningful interactions.  </w:t>
      </w:r>
    </w:p>
    <w:p w14:paraId="7767A013" w14:textId="41141E6F" w:rsidR="00D216F4" w:rsidRDefault="002D5991" w:rsidP="00860523">
      <w:pPr>
        <w:spacing w:line="480" w:lineRule="auto"/>
        <w:ind w:firstLine="720"/>
      </w:pPr>
      <w:r>
        <w:t>D</w:t>
      </w:r>
      <w:r w:rsidR="003C689B">
        <w:t xml:space="preserve">ifferent names are </w:t>
      </w:r>
      <w:r>
        <w:t xml:space="preserve">often </w:t>
      </w:r>
      <w:r w:rsidR="003C689B">
        <w:t xml:space="preserve">given to ideas that vary only slightly.  This appears to be the case with </w:t>
      </w:r>
      <w:r w:rsidR="00DF068B">
        <w:t>SES</w:t>
      </w:r>
      <w:r w:rsidR="003C689B">
        <w:t>.</w:t>
      </w:r>
      <w:r w:rsidR="00DF068B">
        <w:t xml:space="preserve"> </w:t>
      </w:r>
      <w:r w:rsidR="003C689B">
        <w:t xml:space="preserve"> </w:t>
      </w:r>
      <w:r w:rsidR="00676337">
        <w:t xml:space="preserve">It has significant conceptual overlap with </w:t>
      </w:r>
      <w:r>
        <w:t xml:space="preserve">Marx and Weber’s </w:t>
      </w:r>
      <w:r w:rsidR="00904C25">
        <w:t>ideas of social c</w:t>
      </w:r>
      <w:r w:rsidR="00C40DD6">
        <w:t>lass and social stratification.</w:t>
      </w:r>
      <w:r w:rsidR="00904C25">
        <w:t xml:space="preserve"> </w:t>
      </w:r>
      <w:r w:rsidR="00C40DD6">
        <w:t xml:space="preserve"> </w:t>
      </w:r>
      <w:r w:rsidR="00E8089E">
        <w:t xml:space="preserve">Social class is defined as “a number of people who have in common a specific causal component of their life chances” (Weber, </w:t>
      </w:r>
      <w:r w:rsidR="0008582E">
        <w:t>1920/</w:t>
      </w:r>
      <w:r w:rsidR="00E8089E" w:rsidRPr="0008582E">
        <w:t>1946)</w:t>
      </w:r>
      <w:r w:rsidR="00E8089E">
        <w:t xml:space="preserve">.  Social stratification is </w:t>
      </w:r>
      <w:r w:rsidR="00D216F4">
        <w:t xml:space="preserve">“the differential ranking of </w:t>
      </w:r>
      <w:r w:rsidR="00D216F4">
        <w:lastRenderedPageBreak/>
        <w:t xml:space="preserve">individuals who compose a given social system and their treatment as superior or inferior relative to one another in certain socially important respects” (Parsons, 1940).  </w:t>
      </w:r>
      <w:r w:rsidR="00904C25">
        <w:t xml:space="preserve">The purpose of this study is not to </w:t>
      </w:r>
      <w:r w:rsidR="00481745">
        <w:t>distinguish SES from these concep</w:t>
      </w:r>
      <w:r w:rsidR="00EE31E1">
        <w:t>ts.  However, a surface understanding</w:t>
      </w:r>
      <w:r w:rsidR="003C689B">
        <w:t xml:space="preserve"> of the</w:t>
      </w:r>
      <w:r w:rsidR="00EE31E1">
        <w:t xml:space="preserve">m </w:t>
      </w:r>
      <w:r w:rsidR="00ED2A5C">
        <w:t>helps to clarify the basis from which SES emerged</w:t>
      </w:r>
      <w:r w:rsidR="00401A17">
        <w:t xml:space="preserve">. </w:t>
      </w:r>
      <w:r w:rsidR="003C689B">
        <w:t xml:space="preserve"> </w:t>
      </w:r>
    </w:p>
    <w:p w14:paraId="22766389" w14:textId="5F4E6EC7" w:rsidR="00167302" w:rsidRDefault="00904C25" w:rsidP="00860523">
      <w:pPr>
        <w:spacing w:line="480" w:lineRule="auto"/>
        <w:ind w:firstLine="720"/>
      </w:pPr>
      <w:r>
        <w:t xml:space="preserve">The following introductory line to the infamous Communist Manifesto suggests the underlying principles of SES are as ancient as human civilization: “The history of all hitherto existing society is the history of class struggles” (Marx &amp; Engels, 1848/1964).  The existence of classes requires people </w:t>
      </w:r>
      <w:r w:rsidR="002D5991">
        <w:t>to be</w:t>
      </w:r>
      <w:r>
        <w:t xml:space="preserve"> categorized</w:t>
      </w:r>
      <w:r w:rsidR="0008582E">
        <w:t xml:space="preserve"> according to some criteria</w:t>
      </w:r>
      <w:r>
        <w:t xml:space="preserve">. </w:t>
      </w:r>
      <w:r w:rsidR="006F1081">
        <w:t xml:space="preserve"> </w:t>
      </w:r>
      <w:r w:rsidR="0008582E">
        <w:t>In</w:t>
      </w:r>
      <w:r>
        <w:t xml:space="preserve"> Marx</w:t>
      </w:r>
      <w:r w:rsidR="0008582E">
        <w:t>’s view</w:t>
      </w:r>
      <w:r>
        <w:t>, th</w:t>
      </w:r>
      <w:r w:rsidR="006F1081">
        <w:t>ere are only two main classes: the bourgeois and the proletarian.  Class membership is</w:t>
      </w:r>
      <w:r>
        <w:t xml:space="preserve"> based on </w:t>
      </w:r>
      <w:r w:rsidR="006F1081">
        <w:t>one’s</w:t>
      </w:r>
      <w:r>
        <w:t xml:space="preserve"> relations</w:t>
      </w:r>
      <w:r w:rsidR="006F1081">
        <w:t>hip to the means of production.  The bourgeois are the owners of social production and employers of wage labor.  The proletarian are the wage laborers who</w:t>
      </w:r>
      <w:r w:rsidR="003F306E">
        <w:t xml:space="preserve"> </w:t>
      </w:r>
      <w:r w:rsidR="006F1081">
        <w:t xml:space="preserve">are forced to sell their labor in order to live.  Struggles arise out of unrest between </w:t>
      </w:r>
      <w:r w:rsidR="002D41C9">
        <w:t xml:space="preserve">the two </w:t>
      </w:r>
      <w:r w:rsidR="006F1081">
        <w:t xml:space="preserve">classes as a result of differential access to desired resources.  </w:t>
      </w:r>
    </w:p>
    <w:p w14:paraId="50499B31" w14:textId="27081A65" w:rsidR="00DA7B29" w:rsidRDefault="00681754" w:rsidP="00860523">
      <w:pPr>
        <w:spacing w:line="480" w:lineRule="auto"/>
        <w:ind w:firstLine="720"/>
      </w:pPr>
      <w:r>
        <w:t xml:space="preserve">Building on the work of Marx, </w:t>
      </w:r>
      <w:r w:rsidR="00AD2C43">
        <w:t xml:space="preserve">Max </w:t>
      </w:r>
      <w:r w:rsidR="002D5991">
        <w:t>Weber</w:t>
      </w:r>
      <w:r w:rsidR="00AD2C43">
        <w:t xml:space="preserve"> </w:t>
      </w:r>
      <w:r w:rsidR="00040C07">
        <w:t>(</w:t>
      </w:r>
      <w:r w:rsidR="00442F5F">
        <w:t>1920/</w:t>
      </w:r>
      <w:r w:rsidR="00040C07">
        <w:t xml:space="preserve">1946) </w:t>
      </w:r>
      <w:r>
        <w:t>advanced foundational ideas of</w:t>
      </w:r>
      <w:r w:rsidR="00E8089E">
        <w:t xml:space="preserve"> class and stratification.  As mentioned, he </w:t>
      </w:r>
      <w:r w:rsidR="00AD2C43">
        <w:t xml:space="preserve">posited </w:t>
      </w:r>
      <w:r w:rsidR="00F669FD">
        <w:t xml:space="preserve">that class refers to a group of people </w:t>
      </w:r>
      <w:r w:rsidR="0048651E">
        <w:t>with</w:t>
      </w:r>
      <w:r w:rsidR="00CB5B81">
        <w:t xml:space="preserve"> similar life chances.</w:t>
      </w:r>
      <w:r w:rsidR="00314C5C">
        <w:t xml:space="preserve"> </w:t>
      </w:r>
      <w:r w:rsidR="00CB5B81">
        <w:t xml:space="preserve"> L</w:t>
      </w:r>
      <w:r w:rsidR="0048651E">
        <w:t>ife chances are</w:t>
      </w:r>
      <w:r w:rsidR="00D85652">
        <w:t xml:space="preserve"> determined by </w:t>
      </w:r>
      <w:r w:rsidR="00197E01">
        <w:t>an</w:t>
      </w:r>
      <w:r w:rsidR="0057051B">
        <w:t xml:space="preserve"> individual’s</w:t>
      </w:r>
      <w:r w:rsidR="00D85652">
        <w:t xml:space="preserve"> </w:t>
      </w:r>
      <w:r w:rsidR="00197E01">
        <w:t>power</w:t>
      </w:r>
      <w:r w:rsidR="00E8089E">
        <w:t xml:space="preserve"> in society</w:t>
      </w:r>
      <w:r w:rsidR="00CB5B81">
        <w:t>, and p</w:t>
      </w:r>
      <w:r w:rsidR="00197E01">
        <w:t xml:space="preserve">ower is the ability of individuals to realize their own will in a communal action, </w:t>
      </w:r>
      <w:r w:rsidR="00980CF8">
        <w:t xml:space="preserve">maybe </w:t>
      </w:r>
      <w:r w:rsidR="00197E01">
        <w:t xml:space="preserve">even against the will of others.  </w:t>
      </w:r>
      <w:r w:rsidR="00345C91">
        <w:t>It is thro</w:t>
      </w:r>
      <w:r w:rsidR="00AC1ABD">
        <w:t xml:space="preserve">ugh prestige and </w:t>
      </w:r>
      <w:r w:rsidR="00314C5C">
        <w:t xml:space="preserve">social </w:t>
      </w:r>
      <w:r w:rsidR="00AC1ABD">
        <w:t>honor that this</w:t>
      </w:r>
      <w:r w:rsidR="00345C91">
        <w:t xml:space="preserve"> </w:t>
      </w:r>
      <w:r w:rsidR="00F60BB0">
        <w:t>kind</w:t>
      </w:r>
      <w:r w:rsidR="00345C91">
        <w:t xml:space="preserve"> of influence can be obtained.  </w:t>
      </w:r>
      <w:r w:rsidR="00AC1ABD">
        <w:t>He</w:t>
      </w:r>
      <w:r w:rsidR="00197E01">
        <w:t xml:space="preserve"> asserted that </w:t>
      </w:r>
      <w:r w:rsidR="00980CF8">
        <w:t>everyone strives for power</w:t>
      </w:r>
      <w:r w:rsidR="00345C91">
        <w:t xml:space="preserve"> and that it</w:t>
      </w:r>
      <w:r w:rsidR="00197E01">
        <w:t xml:space="preserve"> can be </w:t>
      </w:r>
      <w:r w:rsidR="00345C91">
        <w:t>economically rooted, socially rooted,</w:t>
      </w:r>
      <w:r w:rsidR="00197E01">
        <w:t xml:space="preserve"> or both.  </w:t>
      </w:r>
      <w:r w:rsidR="00345C91">
        <w:t>Similarly, p</w:t>
      </w:r>
      <w:r w:rsidR="00F60BB0">
        <w:t>restige and</w:t>
      </w:r>
      <w:r w:rsidR="00197E01">
        <w:t xml:space="preserve"> honor can be </w:t>
      </w:r>
      <w:r w:rsidR="00D216F4">
        <w:t xml:space="preserve">gained economically </w:t>
      </w:r>
      <w:r w:rsidR="00D216F4">
        <w:lastRenderedPageBreak/>
        <w:t>or socially</w:t>
      </w:r>
      <w:r w:rsidR="00197E01">
        <w:t xml:space="preserve">. </w:t>
      </w:r>
      <w:r w:rsidR="00F60BB0">
        <w:t xml:space="preserve"> </w:t>
      </w:r>
      <w:r w:rsidR="007B102E">
        <w:t>His</w:t>
      </w:r>
      <w:r w:rsidR="00843A74">
        <w:t xml:space="preserve"> ideas </w:t>
      </w:r>
      <w:r w:rsidR="00DA7B29">
        <w:t xml:space="preserve">rely </w:t>
      </w:r>
      <w:r w:rsidR="00843A74">
        <w:t xml:space="preserve">heavily </w:t>
      </w:r>
      <w:r w:rsidR="00DA7B29">
        <w:t xml:space="preserve">on </w:t>
      </w:r>
      <w:r w:rsidR="007B102E">
        <w:t>the</w:t>
      </w:r>
      <w:r w:rsidR="004D0B75">
        <w:t xml:space="preserve"> combination of </w:t>
      </w:r>
      <w:r w:rsidR="007B102E">
        <w:t>social and economic principles</w:t>
      </w:r>
      <w:r w:rsidR="00843A74">
        <w:t xml:space="preserve">.  </w:t>
      </w:r>
      <w:r w:rsidR="007B102E">
        <w:t>T</w:t>
      </w:r>
      <w:r w:rsidR="00843A74">
        <w:t xml:space="preserve">he conceptual </w:t>
      </w:r>
      <w:r w:rsidR="00DA7B29">
        <w:t>similarities between social class, social strati</w:t>
      </w:r>
      <w:r w:rsidR="004D0B75">
        <w:t>fication, and SES are evident</w:t>
      </w:r>
      <w:r w:rsidR="007B102E">
        <w:t xml:space="preserve">, although the origin of the term </w:t>
      </w:r>
      <w:r w:rsidR="007B102E" w:rsidRPr="007B102E">
        <w:rPr>
          <w:i/>
        </w:rPr>
        <w:t>socioeconomic status</w:t>
      </w:r>
      <w:r w:rsidR="007B102E">
        <w:t xml:space="preserve"> remains obscure</w:t>
      </w:r>
      <w:r w:rsidR="004D0B75">
        <w:t>.</w:t>
      </w:r>
    </w:p>
    <w:p w14:paraId="75D81A7D" w14:textId="112EBA17" w:rsidR="005179C0" w:rsidRPr="005179C0" w:rsidRDefault="00D968F1" w:rsidP="005179C0">
      <w:pPr>
        <w:spacing w:line="480" w:lineRule="auto"/>
        <w:rPr>
          <w:b/>
        </w:rPr>
      </w:pPr>
      <w:r>
        <w:rPr>
          <w:b/>
        </w:rPr>
        <w:t>Measurement</w:t>
      </w:r>
      <w:r w:rsidR="005179C0">
        <w:rPr>
          <w:b/>
        </w:rPr>
        <w:t xml:space="preserve"> of Socioeconomic Status</w:t>
      </w:r>
    </w:p>
    <w:p w14:paraId="6D4FFEE7" w14:textId="6901910C" w:rsidR="007F17C9" w:rsidRDefault="007F17C9" w:rsidP="00860523">
      <w:pPr>
        <w:spacing w:line="480" w:lineRule="auto"/>
        <w:ind w:firstLine="720"/>
      </w:pPr>
      <w:r>
        <w:t xml:space="preserve">It is impossible to count out X units of SES.  Its intangible nature requires a proxy to be used in its measurement.  Proxies are estimators of unobservable quantities of interest; their degree of precision determines the extent to which uncertainty about a particular research question is reduced (Clinton, 2004).  Consider individually each of the capitals that compose SES.  Even in isolation, </w:t>
      </w:r>
      <w:r w:rsidR="0041094D">
        <w:t>each is measured with a proxy; t</w:t>
      </w:r>
      <w:r>
        <w:t>here is no single indicator that fully encapsulates the material, human, or social capital available to an individual.  This is especially apparent with social capital.  Any estimation of a person’s social network, including frequency of interactions and strength of relationships, will be a proxy of actual conditions.  Thus, it fol</w:t>
      </w:r>
      <w:r w:rsidR="0041094D">
        <w:t>lows that any indicator of SES (</w:t>
      </w:r>
      <w:r>
        <w:t>a combination of mate</w:t>
      </w:r>
      <w:r w:rsidR="0041094D">
        <w:t>rial, human, and social capital)</w:t>
      </w:r>
      <w:r>
        <w:t xml:space="preserve"> must also be a proxy.</w:t>
      </w:r>
    </w:p>
    <w:p w14:paraId="12D63B3F" w14:textId="19466051" w:rsidR="00232DBF" w:rsidRDefault="0083132E" w:rsidP="00860523">
      <w:pPr>
        <w:spacing w:line="480" w:lineRule="auto"/>
        <w:ind w:firstLine="720"/>
      </w:pPr>
      <w:r>
        <w:t xml:space="preserve">Individuals make a series of choices in their lives to improve or maintain their socioeconomic status.  </w:t>
      </w:r>
      <w:r w:rsidR="00D62CFA">
        <w:t>While p</w:t>
      </w:r>
      <w:r w:rsidR="00232DBF">
        <w:t>roxies of SES are estimates of</w:t>
      </w:r>
      <w:r>
        <w:t xml:space="preserve"> available</w:t>
      </w:r>
      <w:r w:rsidR="00232DBF">
        <w:t xml:space="preserve"> material, human, and social </w:t>
      </w:r>
      <w:r>
        <w:t>capital</w:t>
      </w:r>
      <w:r w:rsidR="00D62CFA">
        <w:t xml:space="preserve">, </w:t>
      </w:r>
      <w:r>
        <w:t>t</w:t>
      </w:r>
      <w:r w:rsidR="00D62CFA">
        <w:t xml:space="preserve">he utilization of </w:t>
      </w:r>
      <w:r w:rsidR="00232DBF">
        <w:t xml:space="preserve">available resources varies greatly across individuals.  Indicators of SES do not, nor do they intend to, capture how available capital is capitalized.  Some individuals are able to maximize seemingly limited material, human, and social resources; others squander seemingly infinite access to resources.  Most fall on the continuum somewhere in </w:t>
      </w:r>
      <w:r w:rsidR="00232DBF">
        <w:lastRenderedPageBreak/>
        <w:t xml:space="preserve">between the two extremes.  </w:t>
      </w:r>
      <w:r w:rsidR="0073301A">
        <w:t xml:space="preserve">Nonetheless, the role of any proxy of SES is to measure </w:t>
      </w:r>
      <w:r w:rsidR="000349EA">
        <w:t xml:space="preserve">overall </w:t>
      </w:r>
      <w:r w:rsidR="0073301A">
        <w:t>access to</w:t>
      </w:r>
      <w:r w:rsidR="00CE3A9D">
        <w:t xml:space="preserve"> </w:t>
      </w:r>
      <w:r w:rsidR="0073301A">
        <w:t>capital</w:t>
      </w:r>
      <w:r w:rsidR="00CE3A9D">
        <w:t xml:space="preserve"> regardless of its management</w:t>
      </w:r>
      <w:r w:rsidR="0073301A">
        <w:t xml:space="preserve">. </w:t>
      </w:r>
    </w:p>
    <w:p w14:paraId="262D2C34" w14:textId="19FA2E34" w:rsidR="00E849E2" w:rsidRDefault="00D968F1" w:rsidP="00860523">
      <w:pPr>
        <w:spacing w:line="480" w:lineRule="auto"/>
        <w:ind w:firstLine="720"/>
      </w:pPr>
      <w:r>
        <w:rPr>
          <w:b/>
        </w:rPr>
        <w:t>Free or reduced</w:t>
      </w:r>
      <w:r w:rsidR="00287C7D">
        <w:rPr>
          <w:b/>
        </w:rPr>
        <w:t xml:space="preserve"> price</w:t>
      </w:r>
      <w:r>
        <w:rPr>
          <w:b/>
        </w:rPr>
        <w:t xml:space="preserve"> lunch.  </w:t>
      </w:r>
      <w:r w:rsidR="00E849E2">
        <w:t xml:space="preserve">Various indicators have been used to operationalize SES across multiple fields including education, health, economics, sociology, psychology, and neuroscience.  </w:t>
      </w:r>
      <w:r w:rsidR="00E11DCC">
        <w:t xml:space="preserve">In education research, </w:t>
      </w:r>
      <w:r w:rsidR="00FD47C1">
        <w:t>a</w:t>
      </w:r>
      <w:r w:rsidR="00E11DCC">
        <w:t xml:space="preserve"> common </w:t>
      </w:r>
      <w:r w:rsidR="000A7446">
        <w:t>proxy</w:t>
      </w:r>
      <w:r w:rsidR="00E11DCC">
        <w:t xml:space="preserve"> of SES </w:t>
      </w:r>
      <w:r w:rsidR="00AC3AE2">
        <w:t xml:space="preserve">is student eligibility </w:t>
      </w:r>
      <w:r w:rsidR="00BE278D">
        <w:t xml:space="preserve">for a free or reduced </w:t>
      </w:r>
      <w:r w:rsidR="000F562A">
        <w:t>price</w:t>
      </w:r>
      <w:r w:rsidR="00853CAB">
        <w:t xml:space="preserve"> lunch</w:t>
      </w:r>
      <w:r w:rsidR="00F75791">
        <w:t xml:space="preserve"> (FRL)</w:t>
      </w:r>
      <w:r w:rsidR="00853CAB">
        <w:t xml:space="preserve">. </w:t>
      </w:r>
      <w:r w:rsidR="005248B6">
        <w:t xml:space="preserve"> </w:t>
      </w:r>
      <w:r w:rsidR="00E849E2">
        <w:t>Student eligibility is determined by annual household income: less than 130% of the federal poverty guideline for a free lunch</w:t>
      </w:r>
      <w:r w:rsidR="00DC5EB0">
        <w:t xml:space="preserve"> ($30,615 for a family of four)</w:t>
      </w:r>
      <w:r w:rsidR="00E849E2">
        <w:t xml:space="preserve"> and less than 185% for a reduced lunch</w:t>
      </w:r>
      <w:r w:rsidR="00DC5EB0">
        <w:t xml:space="preserve"> ($43,568 for a family of four)</w:t>
      </w:r>
      <w:r w:rsidR="00E849E2">
        <w:t xml:space="preserve"> (Food and Nutrition Service, 2013).  Students may also qualify if they live in a foster home or a household that receives food stamps (FNS, 2012).</w:t>
      </w:r>
    </w:p>
    <w:p w14:paraId="37C008CC" w14:textId="27A67469" w:rsidR="007A69AF" w:rsidRDefault="00742FAB" w:rsidP="00860523">
      <w:pPr>
        <w:spacing w:line="480" w:lineRule="auto"/>
        <w:ind w:firstLine="720"/>
      </w:pPr>
      <w:r>
        <w:t>The</w:t>
      </w:r>
      <w:r w:rsidR="00E849E2">
        <w:t xml:space="preserve"> FRL variable</w:t>
      </w:r>
      <w:r w:rsidR="00075608">
        <w:t xml:space="preserve"> is used in approximately 20% of education studies that apply an SES measure (Harwell, Maeda, </w:t>
      </w:r>
      <w:r w:rsidR="00E849E2">
        <w:t xml:space="preserve">&amp; Lee, 2004; </w:t>
      </w:r>
      <w:proofErr w:type="spellStart"/>
      <w:r w:rsidR="00E849E2">
        <w:t>Sirin</w:t>
      </w:r>
      <w:proofErr w:type="spellEnd"/>
      <w:r w:rsidR="00E849E2">
        <w:t>, 2005).  It</w:t>
      </w:r>
      <w:r w:rsidR="00035DD6">
        <w:t xml:space="preserve"> is </w:t>
      </w:r>
      <w:r w:rsidR="00906048">
        <w:t>prevalent</w:t>
      </w:r>
      <w:r w:rsidR="000752BC">
        <w:t xml:space="preserve"> for many rea</w:t>
      </w:r>
      <w:r w:rsidR="00FD2BC6">
        <w:t>sons, the most</w:t>
      </w:r>
      <w:r w:rsidR="00E836E7">
        <w:t xml:space="preserve"> </w:t>
      </w:r>
      <w:r w:rsidR="00035DD6">
        <w:t>obvious being its</w:t>
      </w:r>
      <w:r w:rsidR="00BE278D">
        <w:t xml:space="preserve"> relative ease of access</w:t>
      </w:r>
      <w:r w:rsidR="000752BC">
        <w:t xml:space="preserve"> and low </w:t>
      </w:r>
      <w:r w:rsidR="00035DD6">
        <w:t>cost</w:t>
      </w:r>
      <w:r w:rsidR="000752BC">
        <w:t>.</w:t>
      </w:r>
      <w:r w:rsidR="007A69AF">
        <w:t xml:space="preserve"> </w:t>
      </w:r>
      <w:r w:rsidR="000752BC">
        <w:t xml:space="preserve"> </w:t>
      </w:r>
      <w:r w:rsidR="00906048">
        <w:t>School distri</w:t>
      </w:r>
      <w:r w:rsidR="00DC5EB0">
        <w:t>cts maintain a record of</w:t>
      </w:r>
      <w:r w:rsidR="00035DD6">
        <w:t xml:space="preserve"> the FRL eligibility of every</w:t>
      </w:r>
      <w:r w:rsidR="00906048">
        <w:t xml:space="preserve"> student</w:t>
      </w:r>
      <w:r w:rsidR="00C10CAF">
        <w:t>; g</w:t>
      </w:r>
      <w:r w:rsidR="00BE278D">
        <w:t xml:space="preserve">enerally, these data are readily available to researchers.  </w:t>
      </w:r>
      <w:r w:rsidR="00E849E2">
        <w:t>Another reason may be the measure’s</w:t>
      </w:r>
      <w:r w:rsidR="00953B75">
        <w:t xml:space="preserve"> endorsement</w:t>
      </w:r>
      <w:r w:rsidR="00906048">
        <w:t xml:space="preserve"> at the</w:t>
      </w:r>
      <w:r w:rsidR="00953B75">
        <w:t xml:space="preserve"> </w:t>
      </w:r>
      <w:r w:rsidR="00906048">
        <w:t>federal level</w:t>
      </w:r>
      <w:r w:rsidR="00035DD6">
        <w:t>.  It is repeatedly used in reports by the National Center for Education Statistics</w:t>
      </w:r>
      <w:r w:rsidR="00953B75">
        <w:t xml:space="preserve"> </w:t>
      </w:r>
      <w:r w:rsidR="002418DE">
        <w:t>and in the language of</w:t>
      </w:r>
      <w:r w:rsidR="00953B75">
        <w:t xml:space="preserve"> the No Child Left Behind legislation (Harwell &amp; </w:t>
      </w:r>
      <w:proofErr w:type="spellStart"/>
      <w:r w:rsidR="00953B75">
        <w:t>LeBeau</w:t>
      </w:r>
      <w:proofErr w:type="spellEnd"/>
      <w:r w:rsidR="00953B75">
        <w:t xml:space="preserve">, 2010).  </w:t>
      </w:r>
    </w:p>
    <w:p w14:paraId="175F0FB0" w14:textId="6399DDEE" w:rsidR="00920FB7" w:rsidRDefault="002B2416" w:rsidP="00860523">
      <w:pPr>
        <w:spacing w:line="480" w:lineRule="auto"/>
        <w:ind w:firstLine="720"/>
      </w:pPr>
      <w:r>
        <w:t>Although it is frequently employ</w:t>
      </w:r>
      <w:r w:rsidR="00742FAB">
        <w:t xml:space="preserve">ed, </w:t>
      </w:r>
      <w:r w:rsidR="00BE278D">
        <w:t>FRL</w:t>
      </w:r>
      <w:r w:rsidR="007A69AF">
        <w:t xml:space="preserve"> </w:t>
      </w:r>
      <w:r w:rsidR="0077721F">
        <w:t>eligibility</w:t>
      </w:r>
      <w:r w:rsidR="00EE61A2">
        <w:t xml:space="preserve"> is</w:t>
      </w:r>
      <w:r w:rsidR="00E17BD5">
        <w:t xml:space="preserve"> </w:t>
      </w:r>
      <w:r w:rsidR="00C10CAF">
        <w:t xml:space="preserve">conceptually </w:t>
      </w:r>
      <w:r w:rsidR="00E17BD5">
        <w:t>indefensible</w:t>
      </w:r>
      <w:r w:rsidR="00F75791">
        <w:t xml:space="preserve"> </w:t>
      </w:r>
      <w:r w:rsidR="00F42CBD">
        <w:t>as an indicato</w:t>
      </w:r>
      <w:r w:rsidR="00BE278D">
        <w:t>r of SES</w:t>
      </w:r>
      <w:r w:rsidR="00F75791">
        <w:t xml:space="preserve">. </w:t>
      </w:r>
      <w:r w:rsidR="005D40AC">
        <w:t xml:space="preserve"> </w:t>
      </w:r>
      <w:r w:rsidR="00D32957">
        <w:t>In fact, it</w:t>
      </w:r>
      <w:r w:rsidR="00E10BE4">
        <w:t xml:space="preserve"> appears to be nothing more than a hasty measure used in lieu of </w:t>
      </w:r>
      <w:r w:rsidR="006C4C76">
        <w:t>expending</w:t>
      </w:r>
      <w:r w:rsidR="00E10BE4">
        <w:t xml:space="preserve"> </w:t>
      </w:r>
      <w:r w:rsidR="006D1E63">
        <w:t xml:space="preserve">necessary </w:t>
      </w:r>
      <w:r w:rsidR="00515DC3">
        <w:t>resources (time, energy,</w:t>
      </w:r>
      <w:r>
        <w:t xml:space="preserve"> money)</w:t>
      </w:r>
      <w:r w:rsidR="00E10BE4">
        <w:t xml:space="preserve"> to </w:t>
      </w:r>
      <w:r w:rsidR="00906655">
        <w:t xml:space="preserve">collect </w:t>
      </w:r>
      <w:r w:rsidR="009A2BC9">
        <w:t>theoretically</w:t>
      </w:r>
      <w:r w:rsidR="006C4C76">
        <w:t xml:space="preserve"> relevant data</w:t>
      </w:r>
      <w:r w:rsidR="00E10BE4">
        <w:t xml:space="preserve">.  </w:t>
      </w:r>
      <w:r w:rsidR="00075608">
        <w:t xml:space="preserve">It </w:t>
      </w:r>
      <w:r w:rsidR="00345141">
        <w:t xml:space="preserve">is fraught with validity issues, </w:t>
      </w:r>
      <w:r w:rsidR="00345141">
        <w:lastRenderedPageBreak/>
        <w:t>including decreasing participation rates</w:t>
      </w:r>
      <w:r w:rsidR="006D1E63">
        <w:t xml:space="preserve"> as </w:t>
      </w:r>
      <w:proofErr w:type="gramStart"/>
      <w:r w:rsidR="006D1E63">
        <w:t>students</w:t>
      </w:r>
      <w:proofErr w:type="gramEnd"/>
      <w:r w:rsidR="006D1E63">
        <w:t xml:space="preserve"> age</w:t>
      </w:r>
      <w:r w:rsidR="00075608">
        <w:t xml:space="preserve"> and overall misclassification of up to 20% (Harwell &amp; </w:t>
      </w:r>
      <w:proofErr w:type="spellStart"/>
      <w:r w:rsidR="00075608">
        <w:t>LeBeau</w:t>
      </w:r>
      <w:proofErr w:type="spellEnd"/>
      <w:r w:rsidR="00075608">
        <w:t xml:space="preserve">, 2010).  </w:t>
      </w:r>
      <w:r w:rsidR="00BE30D7">
        <w:t>Hauser (1994) claimed</w:t>
      </w:r>
      <w:r w:rsidR="001E3215">
        <w:t xml:space="preserve"> the FRL variable is fundamentally flawed because</w:t>
      </w:r>
      <w:r w:rsidR="00BE30D7">
        <w:t xml:space="preserve"> the federal poverty guideline </w:t>
      </w:r>
      <w:r w:rsidR="00EE61A2">
        <w:t>is an unstable basis for an</w:t>
      </w:r>
      <w:r w:rsidR="00BE30D7">
        <w:t xml:space="preserve"> </w:t>
      </w:r>
      <w:r w:rsidR="001E3215">
        <w:t>indicat</w:t>
      </w:r>
      <w:r w:rsidR="00EE61A2">
        <w:t>or</w:t>
      </w:r>
      <w:r w:rsidR="006252C0">
        <w:t xml:space="preserve"> of SES</w:t>
      </w:r>
      <w:r w:rsidR="00EE61A2">
        <w:t>.  The guideline</w:t>
      </w:r>
      <w:r w:rsidR="001E3215">
        <w:t xml:space="preserve"> fails to </w:t>
      </w:r>
      <w:r w:rsidR="00EE61A2">
        <w:t>account for critical</w:t>
      </w:r>
      <w:r w:rsidR="00BE30D7">
        <w:t xml:space="preserve"> geographic differences</w:t>
      </w:r>
      <w:r w:rsidR="00EE61A2">
        <w:t>, both</w:t>
      </w:r>
      <w:r w:rsidR="00BE30D7">
        <w:t xml:space="preserve"> in cost of living (except in Al</w:t>
      </w:r>
      <w:r w:rsidR="001E3215">
        <w:t>aska and Hawaii) and</w:t>
      </w:r>
      <w:r w:rsidR="00345141">
        <w:t xml:space="preserve"> </w:t>
      </w:r>
      <w:r w:rsidR="00EE61A2">
        <w:t xml:space="preserve">in </w:t>
      </w:r>
      <w:r w:rsidR="00345141">
        <w:t xml:space="preserve">tax rates.  </w:t>
      </w:r>
      <w:r w:rsidR="006252C0">
        <w:t xml:space="preserve">Harwell &amp; </w:t>
      </w:r>
      <w:proofErr w:type="spellStart"/>
      <w:r w:rsidR="006252C0">
        <w:t>LeBeau</w:t>
      </w:r>
      <w:proofErr w:type="spellEnd"/>
      <w:r w:rsidR="006252C0">
        <w:t xml:space="preserve"> (2010) </w:t>
      </w:r>
      <w:r w:rsidR="00113A65">
        <w:t xml:space="preserve">argue that </w:t>
      </w:r>
      <w:r w:rsidR="00BE30D7">
        <w:t>v</w:t>
      </w:r>
      <w:r w:rsidR="006C4C76">
        <w:t xml:space="preserve">aluable information is sacrificed </w:t>
      </w:r>
      <w:r w:rsidR="00920FB7">
        <w:t xml:space="preserve">because of the </w:t>
      </w:r>
      <w:r w:rsidR="006252C0">
        <w:t xml:space="preserve">variable’s </w:t>
      </w:r>
      <w:r w:rsidR="00920FB7">
        <w:t xml:space="preserve">dichotomous nature. </w:t>
      </w:r>
      <w:r w:rsidR="006C4C76">
        <w:t xml:space="preserve"> </w:t>
      </w:r>
      <w:r w:rsidR="00906655">
        <w:t xml:space="preserve">Students </w:t>
      </w:r>
      <w:r w:rsidR="00113A65">
        <w:t>eligible for a free or redu</w:t>
      </w:r>
      <w:r w:rsidR="00BF5ADB">
        <w:t>ced lunch are</w:t>
      </w:r>
      <w:r w:rsidR="00113A65">
        <w:t xml:space="preserve"> distinguished from those who are eligible for neither.  Using the 2013 federal poverty guideline, </w:t>
      </w:r>
      <w:r w:rsidR="00BF5ADB">
        <w:t xml:space="preserve">this means </w:t>
      </w:r>
      <w:r w:rsidR="00113A65">
        <w:t xml:space="preserve">a student from a household of four with an </w:t>
      </w:r>
      <w:r w:rsidR="00AC765C">
        <w:t xml:space="preserve">annual </w:t>
      </w:r>
      <w:r w:rsidR="00113A65">
        <w:t>income of $43,000 is classified differently than a student from a household of four with an</w:t>
      </w:r>
      <w:r w:rsidR="00AC765C">
        <w:t xml:space="preserve"> annual</w:t>
      </w:r>
      <w:r w:rsidR="00113A65">
        <w:t xml:space="preserve"> income of $44,000. </w:t>
      </w:r>
      <w:r w:rsidR="00FE1BAF">
        <w:t xml:space="preserve"> </w:t>
      </w:r>
      <w:r w:rsidR="00AC765C">
        <w:t>To employ thi</w:t>
      </w:r>
      <w:r w:rsidR="00AF33D2">
        <w:t xml:space="preserve">s method implies that </w:t>
      </w:r>
      <w:r w:rsidR="00112A1A">
        <w:t xml:space="preserve">the cumulative resources available to </w:t>
      </w:r>
      <w:r w:rsidR="00AC765C">
        <w:t xml:space="preserve">the student from the latter household </w:t>
      </w:r>
      <w:r w:rsidR="00112A1A">
        <w:t>are</w:t>
      </w:r>
      <w:r w:rsidR="00AF33D2">
        <w:t xml:space="preserve"> </w:t>
      </w:r>
      <w:r w:rsidR="00112A1A">
        <w:t xml:space="preserve">more </w:t>
      </w:r>
      <w:r w:rsidR="00A87876">
        <w:t>comparable</w:t>
      </w:r>
      <w:r w:rsidR="00AF33D2">
        <w:t xml:space="preserve"> to </w:t>
      </w:r>
      <w:r w:rsidR="00112A1A">
        <w:t>a student from a household</w:t>
      </w:r>
      <w:r w:rsidR="00AC765C">
        <w:t xml:space="preserve"> with an annual income of $200,000</w:t>
      </w:r>
      <w:r w:rsidR="00112A1A">
        <w:t xml:space="preserve"> than </w:t>
      </w:r>
      <w:r w:rsidR="00046372">
        <w:t>a</w:t>
      </w:r>
      <w:r w:rsidR="00112A1A">
        <w:t xml:space="preserve"> student from </w:t>
      </w:r>
      <w:r w:rsidR="00046372">
        <w:t>a</w:t>
      </w:r>
      <w:r w:rsidR="00112A1A">
        <w:t xml:space="preserve"> household with an annual income of $43,000</w:t>
      </w:r>
      <w:r w:rsidR="00AF33D2">
        <w:t xml:space="preserve">.  </w:t>
      </w:r>
      <w:r w:rsidR="00CC3AF7" w:rsidRPr="00C43FB0">
        <w:t>For these reasons</w:t>
      </w:r>
      <w:r w:rsidR="009611B3" w:rsidRPr="00C43FB0">
        <w:t xml:space="preserve">, the </w:t>
      </w:r>
      <w:r w:rsidR="00FE1BAF" w:rsidRPr="00C43FB0">
        <w:t>FRL</w:t>
      </w:r>
      <w:r w:rsidR="00345141" w:rsidRPr="00C43FB0">
        <w:t xml:space="preserve"> variable</w:t>
      </w:r>
      <w:r w:rsidR="00C43FB0">
        <w:t xml:space="preserve"> is</w:t>
      </w:r>
      <w:r w:rsidR="008A0DFA" w:rsidRPr="00C43FB0">
        <w:t xml:space="preserve"> </w:t>
      </w:r>
      <w:r w:rsidR="00C43FB0">
        <w:t xml:space="preserve">an </w:t>
      </w:r>
      <w:r w:rsidR="008A0DFA" w:rsidRPr="00C43FB0">
        <w:t>inadequate</w:t>
      </w:r>
      <w:r w:rsidR="009611B3" w:rsidRPr="00C43FB0">
        <w:t xml:space="preserve"> </w:t>
      </w:r>
      <w:r w:rsidR="00C43FB0">
        <w:t>gauge of</w:t>
      </w:r>
      <w:r w:rsidR="00E032D3" w:rsidRPr="00C43FB0">
        <w:t xml:space="preserve"> the </w:t>
      </w:r>
      <w:r w:rsidR="00C43FB0">
        <w:t>material component of socioeconomic status</w:t>
      </w:r>
      <w:r w:rsidR="00CC3AF7" w:rsidRPr="00C43FB0">
        <w:t xml:space="preserve">, </w:t>
      </w:r>
      <w:r w:rsidR="00C43FB0" w:rsidRPr="00C43FB0">
        <w:t>and</w:t>
      </w:r>
      <w:r w:rsidR="00CC3AF7" w:rsidRPr="00C43FB0">
        <w:t xml:space="preserve"> its failure to </w:t>
      </w:r>
      <w:r w:rsidR="00152E71">
        <w:t>address</w:t>
      </w:r>
      <w:r w:rsidR="00CC3AF7" w:rsidRPr="00C43FB0">
        <w:t xml:space="preserve"> the </w:t>
      </w:r>
      <w:r w:rsidR="008A0DFA" w:rsidRPr="00C43FB0">
        <w:t xml:space="preserve">human and social capital </w:t>
      </w:r>
      <w:r w:rsidR="00153B40" w:rsidRPr="00C43FB0">
        <w:t>available to students</w:t>
      </w:r>
      <w:r w:rsidR="00CC3AF7" w:rsidRPr="00C43FB0">
        <w:t xml:space="preserve"> induces reluctance to even call it a measure of </w:t>
      </w:r>
      <w:r w:rsidR="00C43FB0">
        <w:t>SES</w:t>
      </w:r>
      <w:r w:rsidR="009611B3" w:rsidRPr="00C43FB0">
        <w:t>.</w:t>
      </w:r>
    </w:p>
    <w:p w14:paraId="7D494BD1" w14:textId="364AEA8F" w:rsidR="00A52DDE" w:rsidRDefault="00D968F1" w:rsidP="00860523">
      <w:pPr>
        <w:spacing w:line="480" w:lineRule="auto"/>
        <w:ind w:firstLine="720"/>
      </w:pPr>
      <w:proofErr w:type="gramStart"/>
      <w:r>
        <w:rPr>
          <w:b/>
        </w:rPr>
        <w:t>Parent income, education, and occupation.</w:t>
      </w:r>
      <w:proofErr w:type="gramEnd"/>
      <w:r>
        <w:rPr>
          <w:b/>
        </w:rPr>
        <w:t xml:space="preserve"> </w:t>
      </w:r>
      <w:r>
        <w:t xml:space="preserve"> </w:t>
      </w:r>
      <w:r w:rsidR="00E032D3">
        <w:t>A</w:t>
      </w:r>
      <w:r w:rsidR="009611B3">
        <w:t>cross many fields</w:t>
      </w:r>
      <w:r w:rsidR="00861FE6">
        <w:t xml:space="preserve">, </w:t>
      </w:r>
      <w:r w:rsidR="00E032D3">
        <w:t>other</w:t>
      </w:r>
      <w:r w:rsidR="009746C7">
        <w:t xml:space="preserve"> indicators of SES</w:t>
      </w:r>
      <w:r w:rsidR="008964CD">
        <w:t xml:space="preserve"> are</w:t>
      </w:r>
      <w:r w:rsidR="009611B3">
        <w:t xml:space="preserve"> </w:t>
      </w:r>
      <w:r w:rsidR="008964CD">
        <w:t xml:space="preserve">employed on the </w:t>
      </w:r>
      <w:r w:rsidR="00861FE6">
        <w:t xml:space="preserve">theoretical </w:t>
      </w:r>
      <w:r w:rsidR="008964CD">
        <w:t xml:space="preserve">basis of </w:t>
      </w:r>
      <w:r w:rsidR="00E366E5">
        <w:t>material</w:t>
      </w:r>
      <w:r w:rsidR="008964CD">
        <w:t>, human, and social capital</w:t>
      </w:r>
      <w:r w:rsidR="00FF3211">
        <w:t xml:space="preserve">. </w:t>
      </w:r>
      <w:r w:rsidR="00817D34">
        <w:t xml:space="preserve"> </w:t>
      </w:r>
      <w:r w:rsidR="009611B3">
        <w:t>These studies</w:t>
      </w:r>
      <w:r w:rsidR="006E327E">
        <w:t xml:space="preserve"> typica</w:t>
      </w:r>
      <w:r w:rsidR="00753828">
        <w:t>lly operationalize SES with some</w:t>
      </w:r>
      <w:r w:rsidR="006E327E">
        <w:t xml:space="preserve"> combination</w:t>
      </w:r>
      <w:r w:rsidR="00A52DDE">
        <w:t xml:space="preserve"> of</w:t>
      </w:r>
      <w:r w:rsidR="00817D34">
        <w:t xml:space="preserve"> </w:t>
      </w:r>
      <w:r w:rsidR="008964CD">
        <w:t>three indicators: p</w:t>
      </w:r>
      <w:r w:rsidR="001209B3">
        <w:t xml:space="preserve">arent income, </w:t>
      </w:r>
      <w:r w:rsidR="00817D34">
        <w:t>parent</w:t>
      </w:r>
      <w:r w:rsidR="006E327E">
        <w:t xml:space="preserve"> </w:t>
      </w:r>
      <w:r w:rsidR="008925F2">
        <w:t>education</w:t>
      </w:r>
      <w:r w:rsidR="006E327E">
        <w:t xml:space="preserve">, and </w:t>
      </w:r>
      <w:r w:rsidR="00817D34">
        <w:t xml:space="preserve">parent </w:t>
      </w:r>
      <w:r w:rsidR="008925F2">
        <w:t xml:space="preserve">occupation </w:t>
      </w:r>
      <w:r w:rsidR="006E327E">
        <w:t>(</w:t>
      </w:r>
      <w:proofErr w:type="spellStart"/>
      <w:r w:rsidR="00646C0F">
        <w:t>Entwisle</w:t>
      </w:r>
      <w:proofErr w:type="spellEnd"/>
      <w:r w:rsidR="00646C0F">
        <w:t xml:space="preserve"> &amp; </w:t>
      </w:r>
      <w:proofErr w:type="spellStart"/>
      <w:r w:rsidR="00646C0F">
        <w:t>As</w:t>
      </w:r>
      <w:r w:rsidR="00A8273C">
        <w:t>tone</w:t>
      </w:r>
      <w:proofErr w:type="spellEnd"/>
      <w:r w:rsidR="00A8273C">
        <w:t>, 199</w:t>
      </w:r>
      <w:r w:rsidR="00DA5DC0">
        <w:t xml:space="preserve">4; </w:t>
      </w:r>
      <w:r w:rsidR="00A654F5">
        <w:t xml:space="preserve">Hauser, 1994; Mueller &amp; Parcel, 1981; Oakes &amp; Rossi, </w:t>
      </w:r>
      <w:r w:rsidR="00A654F5">
        <w:lastRenderedPageBreak/>
        <w:t xml:space="preserve">2003; </w:t>
      </w:r>
      <w:proofErr w:type="spellStart"/>
      <w:r w:rsidR="006E327E">
        <w:t>Si</w:t>
      </w:r>
      <w:r w:rsidR="00A654F5">
        <w:t>rin</w:t>
      </w:r>
      <w:proofErr w:type="spellEnd"/>
      <w:r w:rsidR="00A654F5">
        <w:t>, 2005</w:t>
      </w:r>
      <w:r w:rsidR="006E327E">
        <w:t>).</w:t>
      </w:r>
      <w:r w:rsidR="00AC274B">
        <w:t xml:space="preserve"> </w:t>
      </w:r>
      <w:r w:rsidR="00113A65">
        <w:t xml:space="preserve"> </w:t>
      </w:r>
      <w:r w:rsidR="00067C56">
        <w:t>Some researchers have used home resources</w:t>
      </w:r>
      <w:r w:rsidR="00861FE6">
        <w:t xml:space="preserve"> as a fourth indicator</w:t>
      </w:r>
      <w:r w:rsidR="00067C56">
        <w:t>, but these studies are less common (</w:t>
      </w:r>
      <w:proofErr w:type="spellStart"/>
      <w:r w:rsidR="00067C56">
        <w:t>Sirin</w:t>
      </w:r>
      <w:proofErr w:type="spellEnd"/>
      <w:r w:rsidR="00067C56">
        <w:t xml:space="preserve">, 2005).  </w:t>
      </w:r>
      <w:r w:rsidR="00F04162">
        <w:t>It should be stated that</w:t>
      </w:r>
      <w:r w:rsidR="00796472">
        <w:t xml:space="preserve"> </w:t>
      </w:r>
      <w:r w:rsidR="007D5EC4">
        <w:t>t</w:t>
      </w:r>
      <w:r w:rsidR="00F04162">
        <w:t>hese indicators are often</w:t>
      </w:r>
      <w:r w:rsidR="00FD47C1">
        <w:t xml:space="preserve"> applied in</w:t>
      </w:r>
      <w:r w:rsidR="00016BD9">
        <w:t xml:space="preserve"> educ</w:t>
      </w:r>
      <w:r w:rsidR="00A52DDE">
        <w:t xml:space="preserve">ation-related </w:t>
      </w:r>
      <w:r w:rsidR="00861FE6">
        <w:t xml:space="preserve">studies, but the FRL variable is not </w:t>
      </w:r>
      <w:r w:rsidR="00A52DDE">
        <w:t>used in other fields.</w:t>
      </w:r>
    </w:p>
    <w:p w14:paraId="249EEDE8" w14:textId="7EBD51A0" w:rsidR="00032AB5" w:rsidRDefault="00E133DF" w:rsidP="00860523">
      <w:pPr>
        <w:spacing w:line="480" w:lineRule="auto"/>
        <w:ind w:firstLine="720"/>
      </w:pPr>
      <w:r>
        <w:t xml:space="preserve">Parent income is </w:t>
      </w:r>
      <w:r w:rsidR="004034FA">
        <w:t>primarily</w:t>
      </w:r>
      <w:r w:rsidR="00646C0F">
        <w:t xml:space="preserve"> an economic</w:t>
      </w:r>
      <w:r w:rsidR="004426A9">
        <w:t xml:space="preserve"> indicator</w:t>
      </w:r>
      <w:r w:rsidR="008925F2">
        <w:t xml:space="preserve"> and an estimator of </w:t>
      </w:r>
      <w:r w:rsidR="00E366E5">
        <w:t>material</w:t>
      </w:r>
      <w:r w:rsidR="008925F2">
        <w:t xml:space="preserve"> capital (Coleman, 1988)</w:t>
      </w:r>
      <w:r w:rsidR="00646C0F">
        <w:t xml:space="preserve">.  </w:t>
      </w:r>
      <w:r w:rsidR="00CA2DA3">
        <w:t xml:space="preserve">It </w:t>
      </w:r>
      <w:r w:rsidR="00F8321A">
        <w:t>must be collected and evaluated with care because</w:t>
      </w:r>
      <w:r w:rsidR="00CA2DA3">
        <w:t xml:space="preserve"> </w:t>
      </w:r>
      <w:r w:rsidR="00F8321A">
        <w:t>changes in employment or household composition can cause significant</w:t>
      </w:r>
      <w:r w:rsidR="007C2298">
        <w:t xml:space="preserve"> short-term fluctuations (</w:t>
      </w:r>
      <w:proofErr w:type="spellStart"/>
      <w:r w:rsidR="007C2298">
        <w:t>Entwisle</w:t>
      </w:r>
      <w:proofErr w:type="spellEnd"/>
      <w:r w:rsidR="007C2298">
        <w:t xml:space="preserve"> &amp; </w:t>
      </w:r>
      <w:proofErr w:type="spellStart"/>
      <w:r w:rsidR="007C2298">
        <w:t>Astone</w:t>
      </w:r>
      <w:proofErr w:type="spellEnd"/>
      <w:r w:rsidR="007C2298">
        <w:t xml:space="preserve">, 1994; Hauser, 1994).  </w:t>
      </w:r>
      <w:r w:rsidR="00067C56">
        <w:t xml:space="preserve">The second commonly </w:t>
      </w:r>
      <w:r w:rsidR="007D5EC4">
        <w:t>utilized</w:t>
      </w:r>
      <w:r w:rsidR="00067C56">
        <w:t xml:space="preserve"> indicator, </w:t>
      </w:r>
      <w:r w:rsidR="004034FA">
        <w:t>parent education, is considered an estimator of human capital (Coleman, 1988).  In the United States, it</w:t>
      </w:r>
      <w:r w:rsidR="00067C56">
        <w:t xml:space="preserve"> is highly correlated with parent income (Hauser &amp; Warren, 199</w:t>
      </w:r>
      <w:r w:rsidR="007D5EC4">
        <w:t>7).  It is a relatively stable</w:t>
      </w:r>
      <w:r w:rsidR="00262335">
        <w:t xml:space="preserve"> indicator </w:t>
      </w:r>
      <w:r w:rsidR="00067C56">
        <w:t>because it is generally set at a young age and rarely fluctuates over time (</w:t>
      </w:r>
      <w:proofErr w:type="spellStart"/>
      <w:r w:rsidR="00067C56">
        <w:t>Sirin</w:t>
      </w:r>
      <w:proofErr w:type="spellEnd"/>
      <w:r w:rsidR="00067C56">
        <w:t xml:space="preserve">, 2005). </w:t>
      </w:r>
      <w:r w:rsidR="004034FA">
        <w:t xml:space="preserve"> </w:t>
      </w:r>
      <w:r w:rsidR="006E3475">
        <w:t>Parent occupation is</w:t>
      </w:r>
      <w:r w:rsidR="00B60DB7">
        <w:t xml:space="preserve"> </w:t>
      </w:r>
      <w:r w:rsidR="006E3475">
        <w:t>thought of</w:t>
      </w:r>
      <w:r w:rsidR="00B60DB7">
        <w:t xml:space="preserve"> as both</w:t>
      </w:r>
      <w:r w:rsidR="004426A9">
        <w:t xml:space="preserve"> a</w:t>
      </w:r>
      <w:r w:rsidR="00646C0F">
        <w:t xml:space="preserve"> social and economic</w:t>
      </w:r>
      <w:r>
        <w:t xml:space="preserve"> indicator.  </w:t>
      </w:r>
      <w:r w:rsidR="00B60DB7">
        <w:t>As a result, it is often considered the most reasonable single indicator of SES (</w:t>
      </w:r>
      <w:proofErr w:type="spellStart"/>
      <w:r w:rsidR="00B60DB7">
        <w:t>Haug</w:t>
      </w:r>
      <w:proofErr w:type="spellEnd"/>
      <w:r w:rsidR="00B60DB7">
        <w:t xml:space="preserve">, 1977).  </w:t>
      </w:r>
      <w:r>
        <w:t xml:space="preserve">The economic implications are clear, as wages vary considerably between jobs. </w:t>
      </w:r>
      <w:r w:rsidR="00704A2C">
        <w:t xml:space="preserve"> </w:t>
      </w:r>
      <w:r w:rsidR="00646C0F">
        <w:t>The</w:t>
      </w:r>
      <w:r w:rsidR="00704A2C">
        <w:t xml:space="preserve"> social implications stem</w:t>
      </w:r>
      <w:r w:rsidR="00646C0F">
        <w:t xml:space="preserve"> from </w:t>
      </w:r>
      <w:r w:rsidR="00704A2C">
        <w:t>public perception of occupational prestige</w:t>
      </w:r>
      <w:r w:rsidR="006E3475">
        <w:t xml:space="preserve"> (Duncan, 1961)</w:t>
      </w:r>
      <w:r w:rsidR="00704A2C">
        <w:t xml:space="preserve"> and </w:t>
      </w:r>
      <w:r>
        <w:t>the increasing tendency of social circles to derive fr</w:t>
      </w:r>
      <w:r w:rsidR="00646C0F">
        <w:t>om the workplace (</w:t>
      </w:r>
      <w:r>
        <w:t>Putnam, 2001)</w:t>
      </w:r>
      <w:r w:rsidR="004426A9">
        <w:t>.</w:t>
      </w:r>
      <w:r w:rsidR="00B60DB7">
        <w:t xml:space="preserve">  </w:t>
      </w:r>
    </w:p>
    <w:p w14:paraId="03E7AD9C" w14:textId="69FBF889" w:rsidR="001F0A1F" w:rsidRDefault="00032AB5" w:rsidP="000858F8">
      <w:pPr>
        <w:spacing w:after="240" w:line="480" w:lineRule="auto"/>
        <w:ind w:firstLine="720"/>
      </w:pPr>
      <w:r>
        <w:t>Over the last half-century, v</w:t>
      </w:r>
      <w:r w:rsidR="007D5EC4">
        <w:t>arious comb</w:t>
      </w:r>
      <w:r>
        <w:t>inations of these indicators have been conceptualized and empirically test</w:t>
      </w:r>
      <w:r w:rsidR="00367812">
        <w:t>ed.  Some of the better-known measurement methods</w:t>
      </w:r>
      <w:r w:rsidR="005142B1">
        <w:t xml:space="preserve"> include </w:t>
      </w:r>
      <w:r w:rsidR="00824EC5">
        <w:t xml:space="preserve">the Hollingshead (1957) two-factor index of social position, </w:t>
      </w:r>
      <w:r w:rsidR="005142B1">
        <w:t>Duncan’s (1961) socioeconomic index</w:t>
      </w:r>
      <w:r>
        <w:t xml:space="preserve">, </w:t>
      </w:r>
      <w:r w:rsidR="005142B1">
        <w:t>Nam and Powers</w:t>
      </w:r>
      <w:r w:rsidR="00156FFF">
        <w:t>’</w:t>
      </w:r>
      <w:r w:rsidR="005142B1">
        <w:t xml:space="preserve"> (1965) occupational status scores, </w:t>
      </w:r>
      <w:r w:rsidR="00D1222F">
        <w:t>the Siegel (1971) prestige scale, Rossi et al.</w:t>
      </w:r>
      <w:r w:rsidR="00156FFF">
        <w:t>’</w:t>
      </w:r>
      <w:r w:rsidR="00D1222F">
        <w:t>s</w:t>
      </w:r>
      <w:r w:rsidR="005142B1">
        <w:t xml:space="preserve"> (1974) </w:t>
      </w:r>
      <w:r w:rsidR="005142B1">
        <w:lastRenderedPageBreak/>
        <w:t>household prestige scale,</w:t>
      </w:r>
      <w:r w:rsidR="00367812">
        <w:t xml:space="preserve"> </w:t>
      </w:r>
      <w:r w:rsidR="00D1222F">
        <w:t xml:space="preserve">and </w:t>
      </w:r>
      <w:r>
        <w:t>the Holling</w:t>
      </w:r>
      <w:r w:rsidR="00156FFF">
        <w:t>shead (1975) four-factor index</w:t>
      </w:r>
      <w:r w:rsidR="00D1222F">
        <w:t>.</w:t>
      </w:r>
      <w:r w:rsidR="00F35400">
        <w:t xml:space="preserve"> </w:t>
      </w:r>
      <w:r w:rsidR="00D1222F">
        <w:t xml:space="preserve"> Building on previous models, further recommendations </w:t>
      </w:r>
      <w:r w:rsidR="004034FA">
        <w:t xml:space="preserve">in SES measurement </w:t>
      </w:r>
      <w:r w:rsidR="00D1222F">
        <w:t xml:space="preserve">were proposed by Hauser (1994) and </w:t>
      </w:r>
      <w:proofErr w:type="spellStart"/>
      <w:r w:rsidR="00D1222F">
        <w:t>Entwisle</w:t>
      </w:r>
      <w:proofErr w:type="spellEnd"/>
      <w:r w:rsidR="00D1222F">
        <w:t xml:space="preserve"> &amp; </w:t>
      </w:r>
      <w:proofErr w:type="spellStart"/>
      <w:r w:rsidR="00D1222F">
        <w:t>Astone</w:t>
      </w:r>
      <w:proofErr w:type="spellEnd"/>
      <w:r w:rsidR="00D1222F">
        <w:t xml:space="preserve"> (1994)</w:t>
      </w:r>
      <w:r w:rsidR="00156FFF">
        <w:t>.  Most recently, Oakes &amp; Ross</w:t>
      </w:r>
      <w:r w:rsidR="00B60DB7">
        <w:t>i (2003) explored a new measure</w:t>
      </w:r>
      <w:r w:rsidR="00156FFF">
        <w:t xml:space="preserve"> </w:t>
      </w:r>
      <w:r w:rsidR="00167437">
        <w:t>consistent with the theoretical framework of</w:t>
      </w:r>
      <w:r w:rsidR="00156FFF">
        <w:t xml:space="preserve"> SES as a function of capital.  Their model </w:t>
      </w:r>
      <w:r w:rsidR="003C51FF">
        <w:t>evaluates</w:t>
      </w:r>
      <w:r w:rsidR="00156FFF">
        <w:t xml:space="preserve"> SES a</w:t>
      </w:r>
      <w:r w:rsidR="00021B43">
        <w:t>s a composite</w:t>
      </w:r>
      <w:r w:rsidR="00262335">
        <w:t xml:space="preserve"> variable</w:t>
      </w:r>
      <w:r w:rsidR="00021B43">
        <w:t xml:space="preserve"> consisting of</w:t>
      </w:r>
      <w:r w:rsidR="00156FFF">
        <w:t xml:space="preserve"> the three forms of capital.  </w:t>
      </w:r>
      <w:r w:rsidR="00021B43">
        <w:t>Each form is</w:t>
      </w:r>
      <w:r w:rsidR="00156FFF">
        <w:t xml:space="preserve"> treated as a latent</w:t>
      </w:r>
      <w:r w:rsidR="00367812">
        <w:t xml:space="preserve"> variable with m</w:t>
      </w:r>
      <w:r w:rsidR="00B60DB7">
        <w:t>ultiple scale items</w:t>
      </w:r>
      <w:r w:rsidR="00021B43">
        <w:t xml:space="preserve"> prior to inclusion in the composite</w:t>
      </w:r>
      <w:r w:rsidR="00F233D4">
        <w:t xml:space="preserve"> (see Figure 1)</w:t>
      </w:r>
      <w:r w:rsidR="00B60DB7">
        <w:t xml:space="preserve">.  </w:t>
      </w:r>
      <w:r w:rsidR="00021B43">
        <w:t>Though it was merely a pilot study with imprecise indicators of the three capitals, t</w:t>
      </w:r>
      <w:r w:rsidR="00367812">
        <w:t>he authors’ initial e</w:t>
      </w:r>
      <w:r w:rsidR="001F0A1F">
        <w:t>mpirical test demonstrated it wa</w:t>
      </w:r>
      <w:r w:rsidR="00367812">
        <w:t>s a stronger predictor o</w:t>
      </w:r>
      <w:r w:rsidR="00F35400">
        <w:t xml:space="preserve">f general health than previous </w:t>
      </w:r>
      <w:r w:rsidR="00367812">
        <w:t>measures.</w:t>
      </w:r>
    </w:p>
    <w:p w14:paraId="6A40F079" w14:textId="48BFCB59" w:rsidR="00F233D4" w:rsidRDefault="001F0A1F" w:rsidP="00021B43">
      <w:pPr>
        <w:ind w:firstLine="720"/>
      </w:pPr>
      <w:r>
        <w:rPr>
          <w:noProof/>
        </w:rPr>
        <mc:AlternateContent>
          <mc:Choice Requires="wpg">
            <w:drawing>
              <wp:anchor distT="0" distB="0" distL="114300" distR="114300" simplePos="0" relativeHeight="251671552" behindDoc="0" locked="0" layoutInCell="1" allowOverlap="1" wp14:anchorId="58FC9F67" wp14:editId="44AABD51">
                <wp:simplePos x="0" y="0"/>
                <wp:positionH relativeFrom="column">
                  <wp:posOffset>-84869</wp:posOffset>
                </wp:positionH>
                <wp:positionV relativeFrom="paragraph">
                  <wp:posOffset>-73660</wp:posOffset>
                </wp:positionV>
                <wp:extent cx="4542155" cy="2695658"/>
                <wp:effectExtent l="0" t="0" r="0" b="0"/>
                <wp:wrapNone/>
                <wp:docPr id="299" name="Group 299"/>
                <wp:cNvGraphicFramePr/>
                <a:graphic xmlns:a="http://schemas.openxmlformats.org/drawingml/2006/main">
                  <a:graphicData uri="http://schemas.microsoft.com/office/word/2010/wordprocessingGroup">
                    <wpg:wgp>
                      <wpg:cNvGrpSpPr/>
                      <wpg:grpSpPr>
                        <a:xfrm>
                          <a:off x="0" y="0"/>
                          <a:ext cx="4542155" cy="2695658"/>
                          <a:chOff x="0" y="0"/>
                          <a:chExt cx="4542155" cy="2695658"/>
                        </a:xfrm>
                      </wpg:grpSpPr>
                      <pic:pic xmlns:pic="http://schemas.openxmlformats.org/drawingml/2006/picture">
                        <pic:nvPicPr>
                          <pic:cNvPr id="3" name="Picture 3"/>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111318" y="0"/>
                            <a:ext cx="3506525" cy="2425148"/>
                          </a:xfrm>
                          <a:prstGeom prst="rect">
                            <a:avLst/>
                          </a:prstGeom>
                          <a:noFill/>
                          <a:ln>
                            <a:noFill/>
                          </a:ln>
                        </pic:spPr>
                      </pic:pic>
                      <wps:wsp>
                        <wps:cNvPr id="4" name="Text Box 4"/>
                        <wps:cNvSpPr txBox="1">
                          <a:spLocks noChangeArrowheads="1"/>
                        </wps:cNvSpPr>
                        <wps:spPr bwMode="auto">
                          <a:xfrm>
                            <a:off x="0" y="2425148"/>
                            <a:ext cx="4542155" cy="270510"/>
                          </a:xfrm>
                          <a:prstGeom prst="rect">
                            <a:avLst/>
                          </a:prstGeom>
                          <a:noFill/>
                          <a:ln w="9525">
                            <a:noFill/>
                            <a:miter lim="800000"/>
                            <a:headEnd/>
                            <a:tailEnd/>
                          </a:ln>
                        </wps:spPr>
                        <wps:txbx>
                          <w:txbxContent>
                            <w:p w14:paraId="0A0A94C0" w14:textId="0C4A7BC9" w:rsidR="004724E1" w:rsidRPr="00E33E9D" w:rsidRDefault="004724E1" w:rsidP="00367CD9">
                              <w:pPr>
                                <w:rPr>
                                  <w:sz w:val="20"/>
                                  <w:szCs w:val="20"/>
                                </w:rPr>
                              </w:pPr>
                              <w:proofErr w:type="gramStart"/>
                              <w:r w:rsidRPr="00E33E9D">
                                <w:rPr>
                                  <w:b/>
                                  <w:sz w:val="20"/>
                                  <w:szCs w:val="20"/>
                                </w:rPr>
                                <w:t>Figure 1.</w:t>
                              </w:r>
                              <w:proofErr w:type="gramEnd"/>
                              <w:r w:rsidRPr="00E33E9D">
                                <w:rPr>
                                  <w:sz w:val="20"/>
                                  <w:szCs w:val="20"/>
                                </w:rPr>
                                <w:t xml:space="preserve"> Structural equation model to estimate SES (Oakes &amp; Rossi, 2003)</w:t>
                              </w:r>
                            </w:p>
                            <w:p w14:paraId="52F936EE" w14:textId="77777777" w:rsidR="004724E1" w:rsidRPr="00AE3A50" w:rsidRDefault="004724E1" w:rsidP="00367CD9">
                              <w:pPr>
                                <w:ind w:firstLine="720"/>
                                <w:rPr>
                                  <w:sz w:val="18"/>
                                  <w:szCs w:val="20"/>
                                </w:rPr>
                              </w:pPr>
                            </w:p>
                          </w:txbxContent>
                        </wps:txbx>
                        <wps:bodyPr rot="0" vert="horz" wrap="square" lIns="91440" tIns="45720" rIns="91440" bIns="45720" anchor="t" anchorCtr="0">
                          <a:noAutofit/>
                        </wps:bodyPr>
                      </wps:wsp>
                    </wpg:wgp>
                  </a:graphicData>
                </a:graphic>
              </wp:anchor>
            </w:drawing>
          </mc:Choice>
          <mc:Fallback>
            <w:pict>
              <v:group id="Group 299" o:spid="_x0000_s1026" style="position:absolute;left:0;text-align:left;margin-left:-6.7pt;margin-top:-5.8pt;width:357.65pt;height:212.25pt;z-index:251671552" coordsize="45421,2695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1113;width:35065;height:242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4MfDq9AAAA2gAAAA8AAABkcnMvZG93bnJldi54bWxEj0sLwjAQhO+C/yGs4E1TFUSqUcQXHn3U&#10;+9qsbbHZlCZq/fdGEDwOM/MNM1s0phRPql1hWcGgH4EgTq0uOFOQnLe9CQjnkTWWlknBmxws5u3W&#10;DGNtX3yk58lnIkDYxagg976KpXRpTgZd31bEwbvZ2qAPss6krvEV4KaUwygaS4MFh4UcK1rllN5P&#10;D6PgcNlsoh3Lq7km5WCVrY9+NGmU6naa5RSEp8b/w7/2XisYwfdKuAFy/gE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Xgx8Or0AAADaAAAADwAAAAAAAAAAAAAAAACfAgAAZHJz&#10;L2Rvd25yZXYueG1sUEsFBgAAAAAEAAQA9wAAAIkDAAAAAA==&#10;">
                  <v:imagedata r:id="rId14" o:title=""/>
                  <v:path arrowok="t"/>
                </v:shape>
                <v:shapetype id="_x0000_t202" coordsize="21600,21600" o:spt="202" path="m,l,21600r21600,l21600,xe">
                  <v:stroke joinstyle="miter"/>
                  <v:path gradientshapeok="t" o:connecttype="rect"/>
                </v:shapetype>
                <v:shape id="Text Box 4" o:spid="_x0000_s1028" type="#_x0000_t202" style="position:absolute;top:24251;width:45421;height:2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aQx8EA&#10;AADaAAAADwAAAGRycy9kb3ducmV2LnhtbESPT4vCMBTE74LfITzBmyaKiluNIoqwJxf/7MLeHs2z&#10;LTYvpYm2++03guBxmJnfMMt1a0vxoNoXjjWMhgoEcepMwZmGy3k/mIPwAdlg6Zg0/JGH9arbWWJi&#10;XMNHepxCJiKEfYIa8hCqREqf5mTRD11FHL2rqy2GKOtMmhqbCLelHCs1kxYLjgs5VrTNKb2d7lbD&#10;9+H6+zNRX9nOTqvGtUqy/ZBa93vtZgEiUBve4Vf702iYwPNKvAF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2kMfBAAAA2gAAAA8AAAAAAAAAAAAAAAAAmAIAAGRycy9kb3du&#10;cmV2LnhtbFBLBQYAAAAABAAEAPUAAACGAwAAAAA=&#10;" filled="f" stroked="f">
                  <v:textbox>
                    <w:txbxContent>
                      <w:p w14:paraId="0A0A94C0" w14:textId="0C4A7BC9" w:rsidR="004724E1" w:rsidRPr="00E33E9D" w:rsidRDefault="004724E1" w:rsidP="00367CD9">
                        <w:pPr>
                          <w:rPr>
                            <w:sz w:val="20"/>
                            <w:szCs w:val="20"/>
                          </w:rPr>
                        </w:pPr>
                        <w:proofErr w:type="gramStart"/>
                        <w:r w:rsidRPr="00E33E9D">
                          <w:rPr>
                            <w:b/>
                            <w:sz w:val="20"/>
                            <w:szCs w:val="20"/>
                          </w:rPr>
                          <w:t>Figure 1.</w:t>
                        </w:r>
                        <w:proofErr w:type="gramEnd"/>
                        <w:r w:rsidRPr="00E33E9D">
                          <w:rPr>
                            <w:sz w:val="20"/>
                            <w:szCs w:val="20"/>
                          </w:rPr>
                          <w:t xml:space="preserve"> Structural equation model to estimate SES (Oakes &amp; Rossi, 2003)</w:t>
                        </w:r>
                      </w:p>
                      <w:p w14:paraId="52F936EE" w14:textId="77777777" w:rsidR="004724E1" w:rsidRPr="00AE3A50" w:rsidRDefault="004724E1" w:rsidP="00367CD9">
                        <w:pPr>
                          <w:ind w:firstLine="720"/>
                          <w:rPr>
                            <w:sz w:val="18"/>
                            <w:szCs w:val="20"/>
                          </w:rPr>
                        </w:pPr>
                      </w:p>
                    </w:txbxContent>
                  </v:textbox>
                </v:shape>
              </v:group>
            </w:pict>
          </mc:Fallback>
        </mc:AlternateContent>
      </w:r>
    </w:p>
    <w:p w14:paraId="58564BCA" w14:textId="77777777" w:rsidR="00F233D4" w:rsidRDefault="00F233D4" w:rsidP="00021B43">
      <w:pPr>
        <w:ind w:firstLine="720"/>
      </w:pPr>
    </w:p>
    <w:p w14:paraId="01A66B90" w14:textId="77777777" w:rsidR="00F233D4" w:rsidRDefault="00F233D4" w:rsidP="00021B43">
      <w:pPr>
        <w:ind w:firstLine="720"/>
      </w:pPr>
    </w:p>
    <w:p w14:paraId="68792B5B" w14:textId="77777777" w:rsidR="00F233D4" w:rsidRDefault="00F233D4" w:rsidP="00021B43">
      <w:pPr>
        <w:ind w:firstLine="720"/>
      </w:pPr>
    </w:p>
    <w:p w14:paraId="0B813D2C" w14:textId="77777777" w:rsidR="00F233D4" w:rsidRDefault="00F233D4" w:rsidP="00021B43">
      <w:pPr>
        <w:ind w:firstLine="720"/>
      </w:pPr>
    </w:p>
    <w:p w14:paraId="78146A44" w14:textId="77777777" w:rsidR="00F233D4" w:rsidRDefault="00F233D4" w:rsidP="00021B43">
      <w:pPr>
        <w:ind w:firstLine="720"/>
      </w:pPr>
    </w:p>
    <w:p w14:paraId="423DB621" w14:textId="77777777" w:rsidR="00F233D4" w:rsidRDefault="00F233D4" w:rsidP="00021B43">
      <w:pPr>
        <w:ind w:firstLine="720"/>
      </w:pPr>
    </w:p>
    <w:p w14:paraId="25FADDE5" w14:textId="77777777" w:rsidR="00F233D4" w:rsidRDefault="00F233D4" w:rsidP="009D0EAC">
      <w:pPr>
        <w:ind w:firstLine="720"/>
      </w:pPr>
    </w:p>
    <w:p w14:paraId="241F68A5" w14:textId="77777777" w:rsidR="00F233D4" w:rsidRDefault="00F233D4" w:rsidP="009D0EAC">
      <w:pPr>
        <w:ind w:firstLine="720"/>
      </w:pPr>
    </w:p>
    <w:p w14:paraId="63FE3C3C" w14:textId="77777777" w:rsidR="00F233D4" w:rsidRDefault="00F233D4" w:rsidP="009D0EAC">
      <w:pPr>
        <w:ind w:firstLine="720"/>
      </w:pPr>
    </w:p>
    <w:p w14:paraId="2B59AFC7" w14:textId="77777777" w:rsidR="00F233D4" w:rsidRDefault="00F233D4" w:rsidP="009D0EAC">
      <w:pPr>
        <w:ind w:firstLine="720"/>
      </w:pPr>
    </w:p>
    <w:p w14:paraId="2AB920F0" w14:textId="77777777" w:rsidR="00F233D4" w:rsidRDefault="00F233D4" w:rsidP="009D0EAC">
      <w:pPr>
        <w:ind w:firstLine="720"/>
      </w:pPr>
    </w:p>
    <w:p w14:paraId="1B316125" w14:textId="77777777" w:rsidR="00F233D4" w:rsidRDefault="00F233D4" w:rsidP="009D0EAC">
      <w:pPr>
        <w:ind w:firstLine="720"/>
      </w:pPr>
    </w:p>
    <w:p w14:paraId="5EF0A12F" w14:textId="5A11D603" w:rsidR="00F233D4" w:rsidRDefault="00F233D4" w:rsidP="009D0EAC">
      <w:pPr>
        <w:ind w:firstLine="720"/>
      </w:pPr>
    </w:p>
    <w:p w14:paraId="01CFD4F1" w14:textId="7AC2D208" w:rsidR="00744127" w:rsidRDefault="001F0A1F" w:rsidP="00860523">
      <w:r>
        <w:rPr>
          <w:noProof/>
        </w:rPr>
        <mc:AlternateContent>
          <mc:Choice Requires="wps">
            <w:drawing>
              <wp:anchor distT="0" distB="0" distL="114300" distR="114300" simplePos="0" relativeHeight="251719680" behindDoc="0" locked="0" layoutInCell="1" allowOverlap="1" wp14:anchorId="07392172" wp14:editId="7C063200">
                <wp:simplePos x="0" y="0"/>
                <wp:positionH relativeFrom="column">
                  <wp:posOffset>-29656</wp:posOffset>
                </wp:positionH>
                <wp:positionV relativeFrom="paragraph">
                  <wp:posOffset>75136</wp:posOffset>
                </wp:positionV>
                <wp:extent cx="5313405" cy="0"/>
                <wp:effectExtent l="0" t="0" r="20955" b="19050"/>
                <wp:wrapNone/>
                <wp:docPr id="301" name="Straight Connector 301"/>
                <wp:cNvGraphicFramePr/>
                <a:graphic xmlns:a="http://schemas.openxmlformats.org/drawingml/2006/main">
                  <a:graphicData uri="http://schemas.microsoft.com/office/word/2010/wordprocessingShape">
                    <wps:wsp>
                      <wps:cNvCnPr/>
                      <wps:spPr>
                        <a:xfrm>
                          <a:off x="0" y="0"/>
                          <a:ext cx="5313405" cy="0"/>
                        </a:xfrm>
                        <a:prstGeom prst="line">
                          <a:avLst/>
                        </a:prstGeom>
                        <a:ln w="12700"/>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01"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5pt,5.9pt" to="416.0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" strokecolor="black [3200]" strokeweight="1pt"/>
            </w:pict>
          </mc:Fallback>
        </mc:AlternateContent>
      </w:r>
    </w:p>
    <w:p w14:paraId="73153F38" w14:textId="54DF7B90" w:rsidR="00D968F1" w:rsidRPr="00D968F1" w:rsidRDefault="00ED3322" w:rsidP="00ED3322">
      <w:pPr>
        <w:spacing w:before="120" w:line="480" w:lineRule="auto"/>
        <w:rPr>
          <w:b/>
        </w:rPr>
      </w:pPr>
      <w:r>
        <w:rPr>
          <w:b/>
        </w:rPr>
        <w:t>Multilevel Effects of Socioeconomic S</w:t>
      </w:r>
      <w:r w:rsidR="00D968F1">
        <w:rPr>
          <w:b/>
        </w:rPr>
        <w:t>tatus</w:t>
      </w:r>
    </w:p>
    <w:p w14:paraId="4DA9ECED" w14:textId="11AD1925" w:rsidR="000C154D" w:rsidRDefault="001E177A" w:rsidP="00ED3322">
      <w:pPr>
        <w:spacing w:line="480" w:lineRule="auto"/>
        <w:ind w:firstLine="720"/>
      </w:pPr>
      <w:r>
        <w:t xml:space="preserve">The effects of poverty are also </w:t>
      </w:r>
      <w:r w:rsidR="00FD44D5">
        <w:t>substantial</w:t>
      </w:r>
      <w:r>
        <w:t xml:space="preserve"> in </w:t>
      </w:r>
      <w:r w:rsidR="00413509">
        <w:t>a broader</w:t>
      </w:r>
      <w:r>
        <w:t xml:space="preserve"> context</w:t>
      </w:r>
      <w:r w:rsidR="00A70F22">
        <w:t>, independent of individual socioeconomic status</w:t>
      </w:r>
      <w:r w:rsidR="00F822E4">
        <w:t xml:space="preserve"> (Kaplan, 1996)</w:t>
      </w:r>
      <w:r>
        <w:t xml:space="preserve">. </w:t>
      </w:r>
      <w:r w:rsidR="004E54F3">
        <w:t xml:space="preserve"> </w:t>
      </w:r>
      <w:r w:rsidR="00E232DB">
        <w:t xml:space="preserve">According to </w:t>
      </w:r>
      <w:proofErr w:type="spellStart"/>
      <w:r w:rsidR="00E232DB">
        <w:t>Bronfenbrenner</w:t>
      </w:r>
      <w:proofErr w:type="spellEnd"/>
      <w:r w:rsidR="00E232DB">
        <w:t xml:space="preserve"> (1994), humans develop through reciprocal interaction with the people, objects, and symbols of the immediate environment.  The </w:t>
      </w:r>
      <w:r w:rsidR="007D3D70">
        <w:t xml:space="preserve">school and </w:t>
      </w:r>
      <w:r w:rsidR="007D3D70">
        <w:lastRenderedPageBreak/>
        <w:t>neighborhood</w:t>
      </w:r>
      <w:r w:rsidR="00413509">
        <w:t xml:space="preserve"> are</w:t>
      </w:r>
      <w:r w:rsidR="00E232DB">
        <w:t xml:space="preserve"> vital aspect</w:t>
      </w:r>
      <w:r w:rsidR="00413509">
        <w:t>s</w:t>
      </w:r>
      <w:r w:rsidR="00E232DB">
        <w:t xml:space="preserve"> of that environment</w:t>
      </w:r>
      <w:r w:rsidR="007D3D70">
        <w:t xml:space="preserve">.  </w:t>
      </w:r>
      <w:r w:rsidR="007356A2">
        <w:t xml:space="preserve">Similar to individual SES, </w:t>
      </w:r>
      <w:r w:rsidR="00E2027F">
        <w:t xml:space="preserve">school and neighborhood </w:t>
      </w:r>
      <w:r w:rsidR="009B6E8C">
        <w:t xml:space="preserve">SES </w:t>
      </w:r>
      <w:r w:rsidR="00E2027F">
        <w:t>are</w:t>
      </w:r>
      <w:r w:rsidR="009B6E8C">
        <w:t xml:space="preserve"> typically measured with some combination of three indicators: median </w:t>
      </w:r>
      <w:r w:rsidR="00E2027F">
        <w:t xml:space="preserve">parent </w:t>
      </w:r>
      <w:r w:rsidR="009B6E8C">
        <w:t>income, percent</w:t>
      </w:r>
      <w:r w:rsidR="00E2027F">
        <w:t xml:space="preserve"> of </w:t>
      </w:r>
      <w:proofErr w:type="gramStart"/>
      <w:r w:rsidR="00E2027F">
        <w:t>parents</w:t>
      </w:r>
      <w:proofErr w:type="gramEnd"/>
      <w:r w:rsidR="00E2027F">
        <w:t xml:space="preserve"> unemployed, and</w:t>
      </w:r>
      <w:r w:rsidR="009B6E8C">
        <w:t xml:space="preserve"> percent </w:t>
      </w:r>
      <w:r w:rsidR="00E2027F">
        <w:t xml:space="preserve">of parents </w:t>
      </w:r>
      <w:r w:rsidR="009B6E8C">
        <w:t>with a college degre</w:t>
      </w:r>
      <w:r w:rsidR="0034229A">
        <w:t>e (</w:t>
      </w:r>
      <w:proofErr w:type="spellStart"/>
      <w:r w:rsidR="0034229A">
        <w:t>Kurki</w:t>
      </w:r>
      <w:proofErr w:type="spellEnd"/>
      <w:r w:rsidR="0034229A">
        <w:t xml:space="preserve">, Boyle, &amp; </w:t>
      </w:r>
      <w:proofErr w:type="spellStart"/>
      <w:r w:rsidR="0034229A">
        <w:t>Aladjem</w:t>
      </w:r>
      <w:proofErr w:type="spellEnd"/>
      <w:r w:rsidR="0034229A">
        <w:t xml:space="preserve">, 2005; </w:t>
      </w:r>
      <w:r w:rsidR="009B6E8C">
        <w:t xml:space="preserve">American Psychological Association, 2007).  </w:t>
      </w:r>
      <w:r w:rsidR="000C154D">
        <w:t xml:space="preserve">At the school level, the percent of students who qualify for a free or reduced lunch is also often utilized.  There are fewer measurement limitations in regard to this indicator at the school level because, unlike the FRL variable at the individual level, it is a continuous measure.  Still, </w:t>
      </w:r>
      <w:r w:rsidR="00CB72C3">
        <w:t xml:space="preserve">the lack of conceptual basis for the FRL classification of students at the individual level raises doubts about the </w:t>
      </w:r>
      <w:r w:rsidR="000C154D">
        <w:t>interpretability</w:t>
      </w:r>
      <w:r w:rsidR="008C5D56">
        <w:t xml:space="preserve"> </w:t>
      </w:r>
      <w:r w:rsidR="00CB72C3">
        <w:t>of FRL rate at the school level</w:t>
      </w:r>
      <w:r w:rsidR="000C154D">
        <w:t xml:space="preserve">.  </w:t>
      </w:r>
    </w:p>
    <w:p w14:paraId="4E731A4E" w14:textId="184B2F2F" w:rsidR="00B25E59" w:rsidRDefault="00E2027F" w:rsidP="000C154D">
      <w:pPr>
        <w:spacing w:line="480" w:lineRule="auto"/>
        <w:ind w:firstLine="720"/>
      </w:pPr>
      <w:r>
        <w:t xml:space="preserve">The </w:t>
      </w:r>
      <w:r w:rsidR="00A370B7">
        <w:t>broader</w:t>
      </w:r>
      <w:r w:rsidR="00F710F7">
        <w:t xml:space="preserve"> </w:t>
      </w:r>
      <w:r w:rsidR="00585D75">
        <w:t xml:space="preserve">effects </w:t>
      </w:r>
      <w:r w:rsidR="00F710F7">
        <w:t>of SES have been considered</w:t>
      </w:r>
      <w:r w:rsidR="0099764D">
        <w:t xml:space="preserve"> since the publication of Shaw &amp; McKay’s (1942) </w:t>
      </w:r>
      <w:r w:rsidR="0099764D">
        <w:rPr>
          <w:i/>
        </w:rPr>
        <w:t>Juvenile Delinquency in Urban Areas</w:t>
      </w:r>
      <w:r w:rsidR="00F710F7">
        <w:t xml:space="preserve">, </w:t>
      </w:r>
      <w:r w:rsidR="00585D75">
        <w:t xml:space="preserve">but interest has </w:t>
      </w:r>
      <w:r w:rsidR="00F710F7">
        <w:t>swelled</w:t>
      </w:r>
      <w:r w:rsidR="00DE11F9">
        <w:t xml:space="preserve"> over the last </w:t>
      </w:r>
      <w:r w:rsidR="00707D17">
        <w:t>25</w:t>
      </w:r>
      <w:r w:rsidR="00585D75">
        <w:t xml:space="preserve"> years.  </w:t>
      </w:r>
      <w:r>
        <w:t xml:space="preserve">It seems obvious that the </w:t>
      </w:r>
      <w:r w:rsidR="00A370B7">
        <w:t xml:space="preserve">school and neighborhood </w:t>
      </w:r>
      <w:r>
        <w:t>environment</w:t>
      </w:r>
      <w:r w:rsidR="00385FCD">
        <w:t xml:space="preserve"> ha</w:t>
      </w:r>
      <w:r w:rsidR="00A370B7">
        <w:t>ve</w:t>
      </w:r>
      <w:r w:rsidR="00385FCD">
        <w:t xml:space="preserve"> great</w:t>
      </w:r>
      <w:r w:rsidR="00DE11F9">
        <w:t xml:space="preserve"> influence</w:t>
      </w:r>
      <w:r w:rsidR="00385FCD">
        <w:t xml:space="preserve"> on</w:t>
      </w:r>
      <w:r w:rsidR="00DE11F9">
        <w:t xml:space="preserve"> child development.  </w:t>
      </w:r>
      <w:r w:rsidR="00A370B7">
        <w:t>They</w:t>
      </w:r>
      <w:r w:rsidR="00DE11F9">
        <w:t xml:space="preserve"> </w:t>
      </w:r>
      <w:r w:rsidR="003C68F6">
        <w:t xml:space="preserve">can be </w:t>
      </w:r>
      <w:r>
        <w:t xml:space="preserve">a </w:t>
      </w:r>
      <w:r w:rsidR="003C68F6">
        <w:t>source</w:t>
      </w:r>
      <w:r w:rsidR="00064EBF">
        <w:t xml:space="preserve"> </w:t>
      </w:r>
      <w:r w:rsidR="003C68F6">
        <w:t xml:space="preserve">of </w:t>
      </w:r>
      <w:r w:rsidR="00064EBF">
        <w:t xml:space="preserve">safety, </w:t>
      </w:r>
      <w:r w:rsidR="003C68F6">
        <w:t>motivation</w:t>
      </w:r>
      <w:r w:rsidR="00064EBF">
        <w:t>,</w:t>
      </w:r>
      <w:r w:rsidR="003C68F6">
        <w:t xml:space="preserve"> and purpose or </w:t>
      </w:r>
      <w:r>
        <w:t xml:space="preserve">a </w:t>
      </w:r>
      <w:r w:rsidR="003C68F6">
        <w:t xml:space="preserve">source of tremendous stress.  Stressful environments </w:t>
      </w:r>
      <w:r w:rsidR="004B4693">
        <w:t xml:space="preserve">generally consist of high volumes of low-SES </w:t>
      </w:r>
      <w:r>
        <w:t>individuals</w:t>
      </w:r>
      <w:r w:rsidR="004B4693">
        <w:t xml:space="preserve"> and have high rates of crime, unemployment, and violence (Sampson, </w:t>
      </w:r>
      <w:proofErr w:type="spellStart"/>
      <w:r w:rsidR="004B4693">
        <w:t>Raudenbush</w:t>
      </w:r>
      <w:proofErr w:type="spellEnd"/>
      <w:r w:rsidR="004B4693">
        <w:t xml:space="preserve">, &amp; Earls, 1997).  They </w:t>
      </w:r>
      <w:r w:rsidR="003C68F6">
        <w:t xml:space="preserve">are characterized by pollution, </w:t>
      </w:r>
      <w:r w:rsidR="009F35D3">
        <w:t xml:space="preserve">litter in the streets, </w:t>
      </w:r>
      <w:r w:rsidR="003C68F6">
        <w:t xml:space="preserve">noise, </w:t>
      </w:r>
      <w:r w:rsidR="009F35D3">
        <w:t xml:space="preserve">stray dogs, </w:t>
      </w:r>
      <w:r w:rsidR="003C68F6">
        <w:t xml:space="preserve">the absence of local facilities and amenities, abandoned homes and buildings, </w:t>
      </w:r>
      <w:r w:rsidR="009F35D3">
        <w:t xml:space="preserve">vandalism, </w:t>
      </w:r>
      <w:r w:rsidR="003C68F6">
        <w:t xml:space="preserve">limited local transportation, and </w:t>
      </w:r>
      <w:r w:rsidR="00741978">
        <w:t>perceived threats to</w:t>
      </w:r>
      <w:r w:rsidR="003C68F6">
        <w:t xml:space="preserve"> personal safety</w:t>
      </w:r>
      <w:r w:rsidR="00DE11F9">
        <w:t xml:space="preserve"> (Steptoe &amp; Feldman, 2001).  </w:t>
      </w:r>
      <w:r w:rsidR="00385FCD">
        <w:t>Stressful environments are negatively related to all aspects</w:t>
      </w:r>
      <w:r w:rsidR="004B4693">
        <w:t xml:space="preserve"> of healthy child development.  </w:t>
      </w:r>
      <w:r w:rsidR="00C27C23">
        <w:t xml:space="preserve">School </w:t>
      </w:r>
      <w:r w:rsidR="00385FCD">
        <w:t xml:space="preserve">dropout rates, low </w:t>
      </w:r>
      <w:r w:rsidR="007D3D70">
        <w:t xml:space="preserve">average </w:t>
      </w:r>
      <w:r w:rsidR="00385FCD">
        <w:t>academic</w:t>
      </w:r>
      <w:r w:rsidR="00C27C23">
        <w:t xml:space="preserve"> achievement, </w:t>
      </w:r>
      <w:r w:rsidR="007D3D70">
        <w:t xml:space="preserve">high volumes of </w:t>
      </w:r>
      <w:r w:rsidR="00C27C23">
        <w:t xml:space="preserve">behavior and emotional problems, and </w:t>
      </w:r>
      <w:r w:rsidR="00385FCD">
        <w:t xml:space="preserve">high </w:t>
      </w:r>
      <w:r w:rsidR="00C27C23">
        <w:t xml:space="preserve">teenage </w:t>
      </w:r>
      <w:r w:rsidR="00C27C23">
        <w:lastRenderedPageBreak/>
        <w:t>bi</w:t>
      </w:r>
      <w:r w:rsidR="00EE0CE9">
        <w:t>rth rates are all related to</w:t>
      </w:r>
      <w:r w:rsidR="00C27C23">
        <w:t xml:space="preserve"> </w:t>
      </w:r>
      <w:r w:rsidR="00656B33">
        <w:t>l</w:t>
      </w:r>
      <w:r w:rsidR="00A370B7">
        <w:t>ow-</w:t>
      </w:r>
      <w:r w:rsidR="00656B33">
        <w:t>SES</w:t>
      </w:r>
      <w:r>
        <w:t xml:space="preserve"> environments</w:t>
      </w:r>
      <w:r w:rsidR="00C27C23">
        <w:t xml:space="preserve"> (</w:t>
      </w:r>
      <w:proofErr w:type="spellStart"/>
      <w:r w:rsidR="005B0AD3">
        <w:t>Jargowsky</w:t>
      </w:r>
      <w:proofErr w:type="spellEnd"/>
      <w:r w:rsidR="005B0AD3">
        <w:t xml:space="preserve">, 1997; </w:t>
      </w:r>
      <w:proofErr w:type="spellStart"/>
      <w:r w:rsidR="00C27C23">
        <w:t>Le</w:t>
      </w:r>
      <w:r w:rsidR="00D37D6E">
        <w:t>vanthal</w:t>
      </w:r>
      <w:proofErr w:type="spellEnd"/>
      <w:r w:rsidR="00D37D6E">
        <w:t xml:space="preserve"> &amp; Brooks-Gunn, 2000</w:t>
      </w:r>
      <w:r w:rsidR="005A72DB">
        <w:t xml:space="preserve">; </w:t>
      </w:r>
      <w:proofErr w:type="spellStart"/>
      <w:r w:rsidR="006315C3">
        <w:t>Catsambis</w:t>
      </w:r>
      <w:proofErr w:type="spellEnd"/>
      <w:r w:rsidR="006315C3">
        <w:t xml:space="preserve"> &amp; </w:t>
      </w:r>
      <w:proofErr w:type="spellStart"/>
      <w:r w:rsidR="006315C3">
        <w:t>Beveridge</w:t>
      </w:r>
      <w:proofErr w:type="spellEnd"/>
      <w:r w:rsidR="006315C3">
        <w:t xml:space="preserve">, 2001; </w:t>
      </w:r>
      <w:r w:rsidR="00CD1CDB">
        <w:t xml:space="preserve">Ainsworth, 2002; </w:t>
      </w:r>
      <w:proofErr w:type="spellStart"/>
      <w:r w:rsidR="00353D1A">
        <w:t>Levanthal</w:t>
      </w:r>
      <w:proofErr w:type="spellEnd"/>
      <w:r w:rsidR="00353D1A">
        <w:t xml:space="preserve"> &amp; Brooks-Gunn, 2004; </w:t>
      </w:r>
      <w:r w:rsidR="00F06FEF">
        <w:t xml:space="preserve">Sampson, Sharkey, &amp; </w:t>
      </w:r>
      <w:proofErr w:type="spellStart"/>
      <w:r w:rsidR="00F06FEF">
        <w:t>Raudenbush</w:t>
      </w:r>
      <w:proofErr w:type="spellEnd"/>
      <w:r w:rsidR="00F06FEF">
        <w:t>, 2008</w:t>
      </w:r>
      <w:r w:rsidR="00D37D6E">
        <w:t xml:space="preserve">).  </w:t>
      </w:r>
    </w:p>
    <w:p w14:paraId="1C941F54" w14:textId="79828F16" w:rsidR="00ED3322" w:rsidRPr="00ED3322" w:rsidRDefault="00ED3322" w:rsidP="00ED3322">
      <w:pPr>
        <w:spacing w:line="480" w:lineRule="auto"/>
        <w:rPr>
          <w:b/>
        </w:rPr>
      </w:pPr>
      <w:r>
        <w:rPr>
          <w:b/>
        </w:rPr>
        <w:t>Measure Development</w:t>
      </w:r>
    </w:p>
    <w:p w14:paraId="5B3DD453" w14:textId="7C1DAF3E" w:rsidR="00A140C0" w:rsidRDefault="00A140C0" w:rsidP="00860523">
      <w:pPr>
        <w:spacing w:line="480" w:lineRule="auto"/>
        <w:ind w:firstLine="720"/>
      </w:pPr>
      <w:r>
        <w:t>The lack of consen</w:t>
      </w:r>
      <w:r w:rsidR="00D5759D">
        <w:t>sus about th</w:t>
      </w:r>
      <w:r w:rsidR="00930D33">
        <w:t xml:space="preserve">e methodology of </w:t>
      </w:r>
      <w:r w:rsidR="005204C6">
        <w:t>socioeconomic status</w:t>
      </w:r>
      <w:r>
        <w:t xml:space="preserve"> is warranted.  There is still significant uncertainty about how to best capture </w:t>
      </w:r>
      <w:r w:rsidR="0004419E">
        <w:t>the</w:t>
      </w:r>
      <w:r>
        <w:t xml:space="preserve"> effects </w:t>
      </w:r>
      <w:r w:rsidR="0004419E">
        <w:t xml:space="preserve">of SES </w:t>
      </w:r>
      <w:r>
        <w:t xml:space="preserve">on child development, health, academic achievement, and other desired outcomes.  As with any type of measurement, there </w:t>
      </w:r>
      <w:proofErr w:type="gramStart"/>
      <w:r>
        <w:t>are trade-</w:t>
      </w:r>
      <w:proofErr w:type="gramEnd"/>
      <w:r>
        <w:t>offs with traditional SES indicators.  An SES measure should be easily and affordably gathered and applied, but ease is no replacement for accuracy, validity, and strength in prediction or explanation.  For example, annua</w:t>
      </w:r>
      <w:r w:rsidR="00E366E5">
        <w:t xml:space="preserve">l income is a fine indicator of material </w:t>
      </w:r>
      <w:r>
        <w:t>capital with great influence on the physical environment at home.  However, the number of nights a child goes to sleep hungry would be a more precise indicator of the effects of poverty (</w:t>
      </w:r>
      <w:proofErr w:type="spellStart"/>
      <w:r>
        <w:t>Guo</w:t>
      </w:r>
      <w:proofErr w:type="spellEnd"/>
      <w:r>
        <w:t xml:space="preserve"> &amp; Harris, 2000).  The goal is to discover and utilize the most informative measure that is also reasonably attainable.  Most importantly, indicators of SES should be consistent with its conceptual meaning.</w:t>
      </w:r>
    </w:p>
    <w:p w14:paraId="3E4DB69E" w14:textId="3BFC06C9" w:rsidR="00EC1D8D" w:rsidRDefault="007F17C9" w:rsidP="00860523">
      <w:pPr>
        <w:spacing w:line="480" w:lineRule="auto"/>
        <w:ind w:firstLine="720"/>
      </w:pPr>
      <w:r>
        <w:t>“The feasibility of simplifying the calculation of SES should be considered” (</w:t>
      </w:r>
      <w:proofErr w:type="spellStart"/>
      <w:r>
        <w:t>Cirino</w:t>
      </w:r>
      <w:proofErr w:type="spellEnd"/>
      <w:r>
        <w:t xml:space="preserve"> et al., 2002).  Alarmingly, few studies exist on the theoretical foundation and measurement of SES.  This is in stark contrast to the thousands of studies across multiple fields that have used SES to predict or explain outcomes (Oakes &amp; Rossi, 2003).  </w:t>
      </w:r>
      <w:r w:rsidR="00A140C0">
        <w:t>Although a</w:t>
      </w:r>
      <w:r>
        <w:t xml:space="preserve"> strict set of indicators</w:t>
      </w:r>
      <w:r w:rsidR="00A140C0">
        <w:t xml:space="preserve"> is disputed, certain criteria have helped guide the development of various measures.  An ideal SES measure in </w:t>
      </w:r>
      <w:r w:rsidR="00A140C0">
        <w:lastRenderedPageBreak/>
        <w:t xml:space="preserve">education would 1) be consistent with a sound theoretical framework, 2) have similar participation rates across student grade levels and minimal nonresponse, 3) be relatively inexpensive to gather and analyze, 4) be amenable to aggregate levels such as the neighborhood and the school, 5) be relatively stable over time, and 6) be practical and useful (Harwell &amp; </w:t>
      </w:r>
      <w:proofErr w:type="spellStart"/>
      <w:r w:rsidR="00A140C0">
        <w:t>Lebeau</w:t>
      </w:r>
      <w:proofErr w:type="spellEnd"/>
      <w:r w:rsidR="00A140C0">
        <w:t xml:space="preserve">, 2010; Oakes &amp; Rossi, 2003).  </w:t>
      </w:r>
      <w:r w:rsidR="00BA3ADB">
        <w:t>The power of SES to predict valuable outcomes</w:t>
      </w:r>
      <w:r w:rsidR="007B7848">
        <w:t xml:space="preserve"> at the individual, school, and neighborhood levels</w:t>
      </w:r>
      <w:r w:rsidR="00BA3ADB">
        <w:t xml:space="preserve"> in spite of methodological limitations is motivation to explore the possibility of a more precise measure.  </w:t>
      </w:r>
    </w:p>
    <w:p w14:paraId="0264014F" w14:textId="77777777" w:rsidR="000858F8" w:rsidRDefault="000858F8" w:rsidP="00860523">
      <w:pPr>
        <w:spacing w:line="480" w:lineRule="auto"/>
        <w:ind w:firstLine="720"/>
      </w:pPr>
    </w:p>
    <w:p w14:paraId="35A2E296" w14:textId="77777777" w:rsidR="00865A9B" w:rsidRDefault="00865A9B" w:rsidP="00860523">
      <w:pPr>
        <w:spacing w:line="480" w:lineRule="auto"/>
        <w:ind w:firstLine="720"/>
      </w:pPr>
    </w:p>
    <w:p w14:paraId="44DB51DC" w14:textId="77777777" w:rsidR="00865A9B" w:rsidRDefault="00865A9B" w:rsidP="00860523">
      <w:pPr>
        <w:spacing w:line="480" w:lineRule="auto"/>
        <w:ind w:firstLine="720"/>
      </w:pPr>
    </w:p>
    <w:p w14:paraId="2CE035B2" w14:textId="77777777" w:rsidR="00865A9B" w:rsidRDefault="00865A9B" w:rsidP="00860523">
      <w:pPr>
        <w:spacing w:line="480" w:lineRule="auto"/>
        <w:ind w:firstLine="720"/>
      </w:pPr>
    </w:p>
    <w:p w14:paraId="3078C029" w14:textId="77777777" w:rsidR="00865A9B" w:rsidRDefault="00865A9B" w:rsidP="00860523">
      <w:pPr>
        <w:spacing w:line="480" w:lineRule="auto"/>
        <w:ind w:firstLine="720"/>
      </w:pPr>
    </w:p>
    <w:p w14:paraId="2370BE36" w14:textId="77777777" w:rsidR="00865A9B" w:rsidRDefault="00865A9B" w:rsidP="00860523">
      <w:pPr>
        <w:spacing w:line="480" w:lineRule="auto"/>
        <w:ind w:firstLine="720"/>
      </w:pPr>
    </w:p>
    <w:p w14:paraId="373DE4E0" w14:textId="77777777" w:rsidR="00865A9B" w:rsidRDefault="00865A9B" w:rsidP="00860523">
      <w:pPr>
        <w:spacing w:line="480" w:lineRule="auto"/>
        <w:ind w:firstLine="720"/>
      </w:pPr>
    </w:p>
    <w:p w14:paraId="5C82353F" w14:textId="77777777" w:rsidR="00865A9B" w:rsidRDefault="00865A9B" w:rsidP="00860523">
      <w:pPr>
        <w:spacing w:line="480" w:lineRule="auto"/>
        <w:ind w:firstLine="720"/>
      </w:pPr>
    </w:p>
    <w:p w14:paraId="0A41A3DB" w14:textId="77777777" w:rsidR="00865A9B" w:rsidRDefault="00865A9B" w:rsidP="00860523">
      <w:pPr>
        <w:spacing w:line="480" w:lineRule="auto"/>
        <w:ind w:firstLine="720"/>
      </w:pPr>
    </w:p>
    <w:p w14:paraId="1337C69A" w14:textId="77777777" w:rsidR="00865A9B" w:rsidRDefault="00865A9B" w:rsidP="00860523">
      <w:pPr>
        <w:spacing w:line="480" w:lineRule="auto"/>
        <w:ind w:firstLine="720"/>
      </w:pPr>
    </w:p>
    <w:p w14:paraId="5DCAC4B4" w14:textId="77777777" w:rsidR="00865A9B" w:rsidRDefault="00865A9B" w:rsidP="00860523">
      <w:pPr>
        <w:spacing w:line="480" w:lineRule="auto"/>
        <w:ind w:firstLine="720"/>
      </w:pPr>
    </w:p>
    <w:p w14:paraId="46E92786" w14:textId="77777777" w:rsidR="00865A9B" w:rsidRDefault="00865A9B" w:rsidP="00860523">
      <w:pPr>
        <w:spacing w:line="480" w:lineRule="auto"/>
        <w:ind w:firstLine="720"/>
      </w:pPr>
    </w:p>
    <w:p w14:paraId="799E1C5D" w14:textId="77777777" w:rsidR="00865A9B" w:rsidRDefault="00865A9B" w:rsidP="00860523">
      <w:pPr>
        <w:spacing w:line="480" w:lineRule="auto"/>
        <w:ind w:firstLine="720"/>
      </w:pPr>
    </w:p>
    <w:p w14:paraId="41B31013" w14:textId="77777777" w:rsidR="00865A9B" w:rsidRDefault="00865A9B" w:rsidP="00860523">
      <w:pPr>
        <w:spacing w:line="480" w:lineRule="auto"/>
        <w:ind w:firstLine="720"/>
      </w:pPr>
    </w:p>
    <w:p w14:paraId="5192F170" w14:textId="77777777" w:rsidR="000858F8" w:rsidRPr="00DD5A81" w:rsidRDefault="000858F8" w:rsidP="00860523">
      <w:pPr>
        <w:spacing w:line="480" w:lineRule="auto"/>
        <w:ind w:firstLine="720"/>
      </w:pPr>
    </w:p>
    <w:p w14:paraId="5B5711C4" w14:textId="5A7039C9" w:rsidR="00A005FA" w:rsidRDefault="000A31A6" w:rsidP="00860523">
      <w:pPr>
        <w:spacing w:line="480" w:lineRule="auto"/>
        <w:jc w:val="center"/>
        <w:rPr>
          <w:b/>
        </w:rPr>
      </w:pPr>
      <w:r>
        <w:rPr>
          <w:b/>
        </w:rPr>
        <w:lastRenderedPageBreak/>
        <w:t xml:space="preserve">III. </w:t>
      </w:r>
      <w:r w:rsidR="00792F71">
        <w:rPr>
          <w:b/>
        </w:rPr>
        <w:t xml:space="preserve">Conceptual Framework: </w:t>
      </w:r>
      <w:r w:rsidR="00A2458F">
        <w:rPr>
          <w:b/>
        </w:rPr>
        <w:t>Property Value</w:t>
      </w:r>
      <w:r w:rsidR="00E60E5B">
        <w:rPr>
          <w:b/>
        </w:rPr>
        <w:t xml:space="preserve"> as</w:t>
      </w:r>
      <w:r w:rsidR="00A2458F">
        <w:rPr>
          <w:b/>
        </w:rPr>
        <w:t xml:space="preserve"> a Proxy</w:t>
      </w:r>
      <w:r w:rsidR="00E60E5B">
        <w:rPr>
          <w:b/>
        </w:rPr>
        <w:t xml:space="preserve"> of SES</w:t>
      </w:r>
    </w:p>
    <w:p w14:paraId="67F6C51F" w14:textId="20B9B082" w:rsidR="001D3547" w:rsidRDefault="00F242A0" w:rsidP="00860523">
      <w:pPr>
        <w:spacing w:line="480" w:lineRule="auto"/>
        <w:ind w:firstLine="720"/>
      </w:pPr>
      <w:r>
        <w:t>Fol</w:t>
      </w:r>
      <w:r w:rsidR="003C6464">
        <w:t xml:space="preserve">lowing the example of others, </w:t>
      </w:r>
      <w:r w:rsidR="00782C9F">
        <w:t xml:space="preserve">a </w:t>
      </w:r>
      <w:r>
        <w:t>new m</w:t>
      </w:r>
      <w:r w:rsidR="00B9297A">
        <w:t>easure</w:t>
      </w:r>
      <w:r w:rsidR="003C6464">
        <w:t xml:space="preserve"> of</w:t>
      </w:r>
      <w:r w:rsidR="00A2458F">
        <w:t xml:space="preserve"> SES </w:t>
      </w:r>
      <w:r w:rsidR="00A418F7">
        <w:t xml:space="preserve">must build on the </w:t>
      </w:r>
      <w:r>
        <w:t xml:space="preserve">theoretical foundation of </w:t>
      </w:r>
      <w:r w:rsidR="00DB3657">
        <w:t>material</w:t>
      </w:r>
      <w:r w:rsidR="009728D9">
        <w:t xml:space="preserve"> capital</w:t>
      </w:r>
      <w:r>
        <w:t>, human</w:t>
      </w:r>
      <w:r w:rsidR="009728D9">
        <w:t xml:space="preserve"> capital</w:t>
      </w:r>
      <w:r w:rsidR="00A418F7">
        <w:t xml:space="preserve">, and social capital </w:t>
      </w:r>
      <w:r w:rsidR="00CA2DA3">
        <w:t>(</w:t>
      </w:r>
      <w:proofErr w:type="spellStart"/>
      <w:r w:rsidR="00CA2DA3">
        <w:t>Entwis</w:t>
      </w:r>
      <w:r>
        <w:t>le</w:t>
      </w:r>
      <w:proofErr w:type="spellEnd"/>
      <w:r>
        <w:t xml:space="preserve"> &amp; </w:t>
      </w:r>
      <w:proofErr w:type="spellStart"/>
      <w:r>
        <w:t>Astone</w:t>
      </w:r>
      <w:proofErr w:type="spellEnd"/>
      <w:r>
        <w:t>, 19</w:t>
      </w:r>
      <w:r w:rsidR="00431A46">
        <w:t xml:space="preserve">94; Oakes &amp; Rossi, 2003). </w:t>
      </w:r>
      <w:r w:rsidR="009728D9">
        <w:t xml:space="preserve"> </w:t>
      </w:r>
      <w:r w:rsidR="00B9297A">
        <w:t>According to this foundation and the six</w:t>
      </w:r>
      <w:r w:rsidR="008A5213">
        <w:t xml:space="preserve"> criteria a</w:t>
      </w:r>
      <w:r w:rsidR="00A2458F">
        <w:t>bove, existing indicators</w:t>
      </w:r>
      <w:r w:rsidR="008A5213">
        <w:t xml:space="preserve"> leave room for improvement.  </w:t>
      </w:r>
      <w:r w:rsidR="009A7C87">
        <w:t>As mentioned, t</w:t>
      </w:r>
      <w:r w:rsidR="008231EC">
        <w:t>he free or</w:t>
      </w:r>
      <w:r w:rsidR="00DB30CF">
        <w:t xml:space="preserve"> reduced-</w:t>
      </w:r>
      <w:r w:rsidR="008231EC">
        <w:t xml:space="preserve">price lunch variable has no theoretical justification to be considered a valid indicator of SES.  It is only partially related to </w:t>
      </w:r>
      <w:r w:rsidR="00DB3657">
        <w:t>material</w:t>
      </w:r>
      <w:r w:rsidR="00A140C0">
        <w:t xml:space="preserve"> capital, and it</w:t>
      </w:r>
      <w:r w:rsidR="00E6284E">
        <w:t xml:space="preserve"> largely</w:t>
      </w:r>
      <w:r w:rsidR="008231EC">
        <w:t xml:space="preserve"> ignores the dimensions of human and social capital.  The various combinations of parent income, education, and occupation are certainly an im</w:t>
      </w:r>
      <w:r w:rsidR="00C771C7">
        <w:t>provement</w:t>
      </w:r>
      <w:r w:rsidR="008231EC">
        <w:t>, but any combination of these v</w:t>
      </w:r>
      <w:r w:rsidR="009A7C87">
        <w:t>ariables falls short</w:t>
      </w:r>
      <w:r w:rsidR="009728D9">
        <w:t xml:space="preserve"> of meeting even half of the aforementioned criteria</w:t>
      </w:r>
      <w:r w:rsidR="008231EC">
        <w:t xml:space="preserve">. </w:t>
      </w:r>
      <w:r w:rsidR="009728D9">
        <w:t xml:space="preserve"> </w:t>
      </w:r>
      <w:r w:rsidR="00CF5EF8">
        <w:t>In addition, they are</w:t>
      </w:r>
      <w:r w:rsidR="00522941">
        <w:t xml:space="preserve"> considered more economic factors than social (Oake</w:t>
      </w:r>
      <w:r w:rsidR="00D435B4">
        <w:t>s &amp; Rossi, 2003).</w:t>
      </w:r>
      <w:r w:rsidR="001D3547">
        <w:t xml:space="preserve">  </w:t>
      </w:r>
      <w:r w:rsidR="00291F29">
        <w:t>It has proven to be quite difficult to capture appropriate weights of social and economic status in a single indicator.  Without a st</w:t>
      </w:r>
      <w:r w:rsidR="00562BE3">
        <w:t>rong measure of SES</w:t>
      </w:r>
      <w:r w:rsidR="00291F29">
        <w:t>, important inequalities are overlooked or dismissed (May, 2002).</w:t>
      </w:r>
    </w:p>
    <w:p w14:paraId="113009EF" w14:textId="1BC4538A" w:rsidR="004724E1" w:rsidRPr="004724E1" w:rsidRDefault="00100F9B" w:rsidP="004724E1">
      <w:pPr>
        <w:spacing w:line="480" w:lineRule="auto"/>
        <w:rPr>
          <w:b/>
        </w:rPr>
      </w:pPr>
      <w:r>
        <w:rPr>
          <w:b/>
        </w:rPr>
        <w:t xml:space="preserve">Process of </w:t>
      </w:r>
      <w:r w:rsidR="004724E1">
        <w:rPr>
          <w:b/>
        </w:rPr>
        <w:t>Property Valuation</w:t>
      </w:r>
    </w:p>
    <w:p w14:paraId="4CC10E1D" w14:textId="47AC6AB6" w:rsidR="002E7D3B" w:rsidRDefault="0007290F" w:rsidP="00860523">
      <w:pPr>
        <w:spacing w:line="480" w:lineRule="auto"/>
        <w:ind w:firstLine="720"/>
      </w:pPr>
      <w:r>
        <w:t>The purpose of this study is to explore</w:t>
      </w:r>
      <w:r w:rsidR="003B4B81">
        <w:t xml:space="preserve"> property value</w:t>
      </w:r>
      <w:r w:rsidR="002B04A0">
        <w:t xml:space="preserve"> as a proxy</w:t>
      </w:r>
      <w:r w:rsidR="009F75FC">
        <w:t xml:space="preserve"> of SES. </w:t>
      </w:r>
      <w:r w:rsidR="00706D29">
        <w:t xml:space="preserve"> </w:t>
      </w:r>
      <w:r w:rsidR="003811BD">
        <w:t xml:space="preserve">An </w:t>
      </w:r>
      <w:r w:rsidR="001D4CAE">
        <w:t>analysis</w:t>
      </w:r>
      <w:r w:rsidR="00B7431F">
        <w:t xml:space="preserve"> of the </w:t>
      </w:r>
      <w:r w:rsidR="009F088C">
        <w:t xml:space="preserve">complex </w:t>
      </w:r>
      <w:r w:rsidR="00881195">
        <w:t>process of</w:t>
      </w:r>
      <w:r w:rsidR="00B7431F">
        <w:t xml:space="preserve"> pro</w:t>
      </w:r>
      <w:r w:rsidR="00E37BA1">
        <w:t xml:space="preserve">perty valuation is </w:t>
      </w:r>
      <w:r w:rsidR="007414C4">
        <w:t xml:space="preserve">a necessary </w:t>
      </w:r>
      <w:r w:rsidR="001D4CAE">
        <w:t xml:space="preserve">starting point. </w:t>
      </w:r>
      <w:r w:rsidR="007414C4">
        <w:t xml:space="preserve"> </w:t>
      </w:r>
      <w:r w:rsidR="0049473D">
        <w:t xml:space="preserve">In the United States, </w:t>
      </w:r>
      <w:r w:rsidR="005A5E9A">
        <w:t xml:space="preserve">property values are </w:t>
      </w:r>
      <w:r w:rsidR="000B5739">
        <w:t xml:space="preserve">generally </w:t>
      </w:r>
      <w:r w:rsidR="005A5E9A">
        <w:t>revised and</w:t>
      </w:r>
      <w:r w:rsidR="000B5739">
        <w:t xml:space="preserve"> reported annually</w:t>
      </w:r>
      <w:r w:rsidR="00486D2F">
        <w:t xml:space="preserve"> by a county assessor for the purpose of collecting property taxes</w:t>
      </w:r>
      <w:r w:rsidR="0049473D">
        <w:t xml:space="preserve">. </w:t>
      </w:r>
      <w:r w:rsidR="009F088C">
        <w:t xml:space="preserve"> </w:t>
      </w:r>
      <w:r w:rsidR="00486D2F">
        <w:t>County</w:t>
      </w:r>
      <w:r w:rsidR="00FF0D40">
        <w:t xml:space="preserve"> assessor</w:t>
      </w:r>
      <w:r w:rsidR="00486D2F">
        <w:t>s determine</w:t>
      </w:r>
      <w:r w:rsidR="00893E07">
        <w:t xml:space="preserve"> the value of</w:t>
      </w:r>
      <w:r w:rsidR="006449F9">
        <w:t xml:space="preserve"> residenc</w:t>
      </w:r>
      <w:r w:rsidR="00FF0D40">
        <w:t>e</w:t>
      </w:r>
      <w:r w:rsidR="00893E07">
        <w:t>s</w:t>
      </w:r>
      <w:r w:rsidR="007E6AA7">
        <w:t xml:space="preserve"> on the ba</w:t>
      </w:r>
      <w:r w:rsidR="00893E07">
        <w:t>sis of their</w:t>
      </w:r>
      <w:r w:rsidR="006B6603">
        <w:t xml:space="preserve"> characteristics</w:t>
      </w:r>
      <w:r w:rsidR="000B5739">
        <w:t xml:space="preserve"> and location</w:t>
      </w:r>
      <w:r w:rsidR="006B6603">
        <w:t>.</w:t>
      </w:r>
      <w:r w:rsidR="007E6AA7">
        <w:t xml:space="preserve"> </w:t>
      </w:r>
      <w:r w:rsidR="00877BB3">
        <w:t xml:space="preserve"> </w:t>
      </w:r>
      <w:r w:rsidR="003A5367">
        <w:t>The s</w:t>
      </w:r>
      <w:r w:rsidR="006B6603">
        <w:t>quare foo</w:t>
      </w:r>
      <w:r w:rsidR="00AC495F">
        <w:t>tage, amount of land, age of</w:t>
      </w:r>
      <w:r w:rsidR="006B6603">
        <w:t xml:space="preserve"> </w:t>
      </w:r>
      <w:r w:rsidR="003A5367">
        <w:t xml:space="preserve">the </w:t>
      </w:r>
      <w:r w:rsidR="006B6603">
        <w:t>roof, type of countertops</w:t>
      </w:r>
      <w:r w:rsidR="00CB1C96">
        <w:t xml:space="preserve"> and floors</w:t>
      </w:r>
      <w:r w:rsidR="006B6603">
        <w:t>,</w:t>
      </w:r>
      <w:r w:rsidR="00AA5D49">
        <w:t xml:space="preserve"> </w:t>
      </w:r>
      <w:r w:rsidR="00CB1C96">
        <w:t xml:space="preserve">number of bedrooms and bathrooms, presence of a </w:t>
      </w:r>
      <w:r w:rsidR="00CB1C96">
        <w:lastRenderedPageBreak/>
        <w:t xml:space="preserve">basement </w:t>
      </w:r>
      <w:r w:rsidR="00AC495F">
        <w:t>and/</w:t>
      </w:r>
      <w:r w:rsidR="00CB1C96">
        <w:t>o</w:t>
      </w:r>
      <w:r w:rsidR="00AC495F">
        <w:t>r</w:t>
      </w:r>
      <w:r w:rsidR="003A5367">
        <w:t xml:space="preserve"> fireplace, and</w:t>
      </w:r>
      <w:r w:rsidR="00AC495F">
        <w:t xml:space="preserve"> size of</w:t>
      </w:r>
      <w:r w:rsidR="00CB1C96">
        <w:t xml:space="preserve"> </w:t>
      </w:r>
      <w:r w:rsidR="003A5367">
        <w:t xml:space="preserve">the </w:t>
      </w:r>
      <w:r w:rsidR="00CB1C96">
        <w:t>garage are just a few</w:t>
      </w:r>
      <w:r w:rsidR="006B6603">
        <w:t xml:space="preserve"> </w:t>
      </w:r>
      <w:r w:rsidR="00CB1C96">
        <w:t>of the seemingly endless characteristics</w:t>
      </w:r>
      <w:r w:rsidR="006B6603">
        <w:t xml:space="preserve"> in</w:t>
      </w:r>
      <w:r w:rsidR="003A5367">
        <w:t>fluencing</w:t>
      </w:r>
      <w:r w:rsidR="00CB1C96">
        <w:t xml:space="preserve"> home appraisal</w:t>
      </w:r>
      <w:r w:rsidR="005A5E9A">
        <w:t xml:space="preserve"> (</w:t>
      </w:r>
      <w:proofErr w:type="spellStart"/>
      <w:r w:rsidR="005A5E9A">
        <w:t>Pagourtzi</w:t>
      </w:r>
      <w:proofErr w:type="spellEnd"/>
      <w:r w:rsidR="005A5E9A">
        <w:t xml:space="preserve">, </w:t>
      </w:r>
      <w:proofErr w:type="spellStart"/>
      <w:r w:rsidR="005A5E9A">
        <w:t>Assimakopoulos</w:t>
      </w:r>
      <w:proofErr w:type="spellEnd"/>
      <w:r w:rsidR="005A5E9A">
        <w:t xml:space="preserve">, </w:t>
      </w:r>
      <w:proofErr w:type="spellStart"/>
      <w:r w:rsidR="005A5E9A">
        <w:t>Hatzichristos</w:t>
      </w:r>
      <w:proofErr w:type="spellEnd"/>
      <w:r w:rsidR="005A5E9A">
        <w:t>, &amp; French, 2003)</w:t>
      </w:r>
      <w:r w:rsidR="006B6603">
        <w:t xml:space="preserve">. </w:t>
      </w:r>
      <w:r w:rsidR="00CB1C96">
        <w:t xml:space="preserve"> </w:t>
      </w:r>
      <w:r w:rsidR="00CF5EF8">
        <w:t>No two residenc</w:t>
      </w:r>
      <w:r w:rsidR="006B2E7D">
        <w:t xml:space="preserve">es have the same set of characteristics, and the </w:t>
      </w:r>
      <w:r w:rsidR="00150B8B">
        <w:t xml:space="preserve">perceived </w:t>
      </w:r>
      <w:r w:rsidR="006B2E7D">
        <w:t>worth of each characteris</w:t>
      </w:r>
      <w:r w:rsidR="00893E07">
        <w:t xml:space="preserve">tic varies </w:t>
      </w:r>
      <w:r w:rsidR="009F088C">
        <w:t>from one individual</w:t>
      </w:r>
      <w:r w:rsidR="00762956">
        <w:t xml:space="preserve"> </w:t>
      </w:r>
      <w:r w:rsidR="009F088C">
        <w:t>to the next</w:t>
      </w:r>
      <w:r w:rsidR="00893E07">
        <w:t>.  Even i</w:t>
      </w:r>
      <w:r w:rsidR="006B2E7D">
        <w:t>f the</w:t>
      </w:r>
      <w:r w:rsidR="006449F9">
        <w:t xml:space="preserve"> characteristics of two residenc</w:t>
      </w:r>
      <w:r w:rsidR="00893E07">
        <w:t>es we</w:t>
      </w:r>
      <w:r w:rsidR="006B2E7D">
        <w:t>re</w:t>
      </w:r>
      <w:r w:rsidR="00893E07">
        <w:t xml:space="preserve"> somehow</w:t>
      </w:r>
      <w:r w:rsidR="006B2E7D">
        <w:t xml:space="preserve"> identical, their values </w:t>
      </w:r>
      <w:r w:rsidR="00762956">
        <w:t>would</w:t>
      </w:r>
      <w:r w:rsidR="006B2E7D">
        <w:t xml:space="preserve"> </w:t>
      </w:r>
      <w:r w:rsidR="005E4AF7">
        <w:t xml:space="preserve">still differ </w:t>
      </w:r>
      <w:r w:rsidR="00877BB3">
        <w:t>substantially</w:t>
      </w:r>
      <w:r w:rsidR="005E4AF7">
        <w:t xml:space="preserve"> because </w:t>
      </w:r>
      <w:r w:rsidR="00944371">
        <w:t>of the vital role</w:t>
      </w:r>
      <w:r w:rsidR="00893E07">
        <w:t xml:space="preserve"> </w:t>
      </w:r>
      <w:r w:rsidR="00762956">
        <w:t xml:space="preserve">of </w:t>
      </w:r>
      <w:r w:rsidR="00893E07">
        <w:t>location</w:t>
      </w:r>
      <w:r w:rsidR="00762956">
        <w:t xml:space="preserve"> in property valuation</w:t>
      </w:r>
      <w:r w:rsidR="00893E07">
        <w:t>.</w:t>
      </w:r>
    </w:p>
    <w:p w14:paraId="7A3D5D46" w14:textId="5302EFEA" w:rsidR="00A0567C" w:rsidRDefault="00150B8B" w:rsidP="00860523">
      <w:pPr>
        <w:spacing w:line="480" w:lineRule="auto"/>
        <w:ind w:firstLine="720"/>
      </w:pPr>
      <w:r>
        <w:t>T</w:t>
      </w:r>
      <w:r w:rsidR="001073BC">
        <w:t>he</w:t>
      </w:r>
      <w:r w:rsidR="009F088C">
        <w:t xml:space="preserve"> in</w:t>
      </w:r>
      <w:r w:rsidR="0040592C">
        <w:t>fluence of location on property values</w:t>
      </w:r>
      <w:r w:rsidR="001073BC">
        <w:t xml:space="preserve"> </w:t>
      </w:r>
      <w:r w:rsidR="003323A9">
        <w:t xml:space="preserve">is </w:t>
      </w:r>
      <w:r w:rsidR="004A32F5">
        <w:t>the result of</w:t>
      </w:r>
      <w:r w:rsidR="003323A9">
        <w:t xml:space="preserve"> perceived and actual costs and benefits</w:t>
      </w:r>
      <w:r w:rsidR="001073BC">
        <w:t>.</w:t>
      </w:r>
      <w:r w:rsidR="004A32F5">
        <w:t xml:space="preserve">  </w:t>
      </w:r>
      <w:r w:rsidR="00E20AE4">
        <w:t xml:space="preserve">Physical and topographical characteristics (e.g. steep or wild terrain) and environmental influences (e.g. air and water pollution) </w:t>
      </w:r>
      <w:r w:rsidR="004A32F5">
        <w:t xml:space="preserve">are </w:t>
      </w:r>
      <w:r w:rsidR="00E20AE4">
        <w:t xml:space="preserve">fairly </w:t>
      </w:r>
      <w:r w:rsidR="004A32F5">
        <w:t>objective aspects of</w:t>
      </w:r>
      <w:r w:rsidR="009F088C">
        <w:t xml:space="preserve"> location </w:t>
      </w:r>
      <w:r w:rsidR="004A32F5">
        <w:t>that affect values</w:t>
      </w:r>
      <w:r w:rsidR="00CA11B2">
        <w:t xml:space="preserve"> (</w:t>
      </w:r>
      <w:proofErr w:type="spellStart"/>
      <w:r w:rsidR="00CA11B2">
        <w:t>Pagourtzi</w:t>
      </w:r>
      <w:proofErr w:type="spellEnd"/>
      <w:r w:rsidR="00CA11B2">
        <w:t xml:space="preserve"> et al., 2003)</w:t>
      </w:r>
      <w:r w:rsidR="009F088C">
        <w:t xml:space="preserve">. </w:t>
      </w:r>
      <w:r w:rsidR="003323A9">
        <w:t xml:space="preserve"> </w:t>
      </w:r>
      <w:r w:rsidR="009013B2">
        <w:t>T</w:t>
      </w:r>
      <w:r w:rsidR="00854967">
        <w:t xml:space="preserve">he quality of surrounding residences and the safety of the neighborhood </w:t>
      </w:r>
      <w:r w:rsidR="009013B2">
        <w:t xml:space="preserve">also </w:t>
      </w:r>
      <w:r w:rsidR="00854967">
        <w:t>have influence</w:t>
      </w:r>
      <w:r w:rsidR="006315C3">
        <w:t xml:space="preserve"> (Linden &amp; </w:t>
      </w:r>
      <w:proofErr w:type="spellStart"/>
      <w:r w:rsidR="006315C3">
        <w:t>Rockoff</w:t>
      </w:r>
      <w:proofErr w:type="spellEnd"/>
      <w:r w:rsidR="006315C3">
        <w:t>, 2008)</w:t>
      </w:r>
      <w:r w:rsidR="00854967">
        <w:t xml:space="preserve">.  </w:t>
      </w:r>
      <w:r w:rsidR="009013B2">
        <w:t>In addition, p</w:t>
      </w:r>
      <w:r w:rsidR="004A32F5">
        <w:t>roximity to parks, grocery stores, schools, job opportuni</w:t>
      </w:r>
      <w:r w:rsidR="009013B2">
        <w:t>ties, and community centers greatly</w:t>
      </w:r>
      <w:r w:rsidR="00854967">
        <w:t xml:space="preserve"> </w:t>
      </w:r>
      <w:r w:rsidR="003C6AC5">
        <w:t>contribute</w:t>
      </w:r>
      <w:r w:rsidR="009013B2">
        <w:t>s</w:t>
      </w:r>
      <w:r w:rsidR="00944371">
        <w:t xml:space="preserve"> to</w:t>
      </w:r>
      <w:r w:rsidR="0023455E">
        <w:t xml:space="preserve"> </w:t>
      </w:r>
      <w:r w:rsidR="009013B2">
        <w:t>the desirability of a residence</w:t>
      </w:r>
      <w:r w:rsidR="00BC0A60">
        <w:t>.  Individuals who</w:t>
      </w:r>
      <w:r w:rsidR="004A32F5">
        <w:t xml:space="preserve"> live </w:t>
      </w:r>
      <w:r w:rsidR="00AF6C98">
        <w:t>nearby</w:t>
      </w:r>
      <w:r w:rsidR="004A32F5">
        <w:t xml:space="preserve"> these amenities have acces</w:t>
      </w:r>
      <w:r>
        <w:t>s to</w:t>
      </w:r>
      <w:r w:rsidR="004A32F5">
        <w:t xml:space="preserve"> </w:t>
      </w:r>
      <w:r w:rsidR="00753415">
        <w:t>material, human, and social capital</w:t>
      </w:r>
      <w:r>
        <w:t xml:space="preserve"> that might</w:t>
      </w:r>
      <w:r w:rsidR="004A32F5">
        <w:t xml:space="preserve"> </w:t>
      </w:r>
      <w:r>
        <w:t>otherwise be unavailable</w:t>
      </w:r>
      <w:r w:rsidR="00854967">
        <w:t>.</w:t>
      </w:r>
    </w:p>
    <w:p w14:paraId="03C34B72" w14:textId="4062C6F5" w:rsidR="00877BB3" w:rsidRDefault="005703B9" w:rsidP="00860523">
      <w:pPr>
        <w:spacing w:line="480" w:lineRule="auto"/>
        <w:ind w:firstLine="720"/>
      </w:pPr>
      <w:r>
        <w:t xml:space="preserve">After </w:t>
      </w:r>
      <w:r w:rsidR="00D52E67">
        <w:t>taking stock of</w:t>
      </w:r>
      <w:r>
        <w:t xml:space="preserve"> a </w:t>
      </w:r>
      <w:r w:rsidR="00184737">
        <w:t>residenc</w:t>
      </w:r>
      <w:r>
        <w:t>e’s characteristics and location, t</w:t>
      </w:r>
      <w:r w:rsidR="00877BB3">
        <w:t xml:space="preserve">here are many methods for </w:t>
      </w:r>
      <w:r>
        <w:t>generating a property value</w:t>
      </w:r>
      <w:r w:rsidR="00A24028">
        <w:t>.</w:t>
      </w:r>
      <w:r w:rsidR="009B6AD2">
        <w:t xml:space="preserve">  </w:t>
      </w:r>
      <w:r w:rsidR="00D0378C">
        <w:t>T</w:t>
      </w:r>
      <w:r w:rsidR="001D35E8">
        <w:t>he comparable method, the income</w:t>
      </w:r>
      <w:r w:rsidR="00D0378C">
        <w:t xml:space="preserve"> method, and t</w:t>
      </w:r>
      <w:r w:rsidR="0061752E">
        <w:t>he cost method are a few</w:t>
      </w:r>
      <w:r w:rsidR="00D0378C">
        <w:t xml:space="preserve"> traditional </w:t>
      </w:r>
      <w:r w:rsidR="0040592C">
        <w:t>techniques</w:t>
      </w:r>
      <w:r w:rsidR="00D0378C">
        <w:t xml:space="preserve"> that continue to be used frequently (Donnelly, 1989).  </w:t>
      </w:r>
      <w:r w:rsidR="00C71C99">
        <w:t xml:space="preserve">The methodology of real estate appraisal </w:t>
      </w:r>
      <w:r w:rsidR="00D0378C">
        <w:t>is</w:t>
      </w:r>
      <w:r w:rsidR="00C71C99">
        <w:t xml:space="preserve"> a </w:t>
      </w:r>
      <w:r w:rsidR="00D0378C">
        <w:t>growing</w:t>
      </w:r>
      <w:r w:rsidR="00C71C99">
        <w:t xml:space="preserve"> f</w:t>
      </w:r>
      <w:r>
        <w:t>ield of study with increasingly</w:t>
      </w:r>
      <w:r w:rsidR="00C71C99">
        <w:t xml:space="preserve"> complex models emerging and much potential for continued </w:t>
      </w:r>
      <w:r w:rsidR="00D0378C">
        <w:t>development</w:t>
      </w:r>
      <w:r w:rsidR="00C71C99">
        <w:t xml:space="preserve">.  </w:t>
      </w:r>
      <w:r w:rsidR="009E27BE">
        <w:t xml:space="preserve">The multiple regression method, artificial neural networks, the hedonic pricing method, and spatial analysis methods are just </w:t>
      </w:r>
      <w:r w:rsidR="009E27BE">
        <w:lastRenderedPageBreak/>
        <w:t xml:space="preserve">a few examples of advanced </w:t>
      </w:r>
      <w:r w:rsidR="00D066BC">
        <w:t xml:space="preserve">valuation </w:t>
      </w:r>
      <w:r w:rsidR="0040592C">
        <w:t>procedures</w:t>
      </w:r>
      <w:r w:rsidR="00D066BC">
        <w:t xml:space="preserve"> (</w:t>
      </w:r>
      <w:proofErr w:type="spellStart"/>
      <w:r w:rsidR="00D066BC">
        <w:t>Pagourtzi</w:t>
      </w:r>
      <w:proofErr w:type="spellEnd"/>
      <w:r w:rsidR="00D066BC">
        <w:t xml:space="preserve"> et al., 2003). </w:t>
      </w:r>
      <w:r w:rsidR="009E27BE">
        <w:t xml:space="preserve"> </w:t>
      </w:r>
      <w:r w:rsidR="00D0378C">
        <w:t>The details of these m</w:t>
      </w:r>
      <w:r w:rsidR="0040592C">
        <w:t>ethod</w:t>
      </w:r>
      <w:r w:rsidR="00D0378C">
        <w:t xml:space="preserve">s are beyond the scope of this study.  The </w:t>
      </w:r>
      <w:r w:rsidR="000F6E0A">
        <w:t xml:space="preserve">property </w:t>
      </w:r>
      <w:r w:rsidR="00D0378C">
        <w:t>va</w:t>
      </w:r>
      <w:r w:rsidR="000A471E">
        <w:t>lues to be us</w:t>
      </w:r>
      <w:r w:rsidR="00516AED">
        <w:t xml:space="preserve">ed here </w:t>
      </w:r>
      <w:r w:rsidR="00667E66">
        <w:t>we</w:t>
      </w:r>
      <w:r w:rsidR="00D0378C">
        <w:t xml:space="preserve">re calculated and publicly released by the county assessor.  </w:t>
      </w:r>
      <w:r w:rsidR="009B6AD2">
        <w:t>County assessors use</w:t>
      </w:r>
      <w:r w:rsidR="00877BB3">
        <w:t xml:space="preserve"> </w:t>
      </w:r>
      <w:r w:rsidR="003323A9">
        <w:t xml:space="preserve">the comparable method </w:t>
      </w:r>
      <w:r w:rsidR="009B6AD2">
        <w:t>almost ubiquitously, particularly when a</w:t>
      </w:r>
      <w:r w:rsidR="00516AED">
        <w:t>ssessing residential properties</w:t>
      </w:r>
      <w:r w:rsidR="003323A9">
        <w:t>.</w:t>
      </w:r>
    </w:p>
    <w:p w14:paraId="12D95780" w14:textId="1B8507D2" w:rsidR="00256F10" w:rsidRDefault="000A471E" w:rsidP="00860523">
      <w:pPr>
        <w:spacing w:line="480" w:lineRule="auto"/>
        <w:ind w:firstLine="720"/>
      </w:pPr>
      <w:r>
        <w:t xml:space="preserve">The comparable method </w:t>
      </w:r>
      <w:r w:rsidR="00EE7F66">
        <w:t xml:space="preserve">is named for its reliance on the comparison of similar properties within the same market area.  </w:t>
      </w:r>
      <w:r w:rsidR="0091699B">
        <w:t>The value of a</w:t>
      </w:r>
      <w:r w:rsidR="00327503">
        <w:t xml:space="preserve"> given</w:t>
      </w:r>
      <w:r w:rsidR="0091699B">
        <w:t xml:space="preserve"> property</w:t>
      </w:r>
      <w:r w:rsidR="00327503">
        <w:t xml:space="preserve"> </w:t>
      </w:r>
      <w:r w:rsidR="0091699B">
        <w:t>is determined by adjusting the selling price</w:t>
      </w:r>
      <w:r w:rsidR="009D71D9">
        <w:t xml:space="preserve"> of similar properties</w:t>
      </w:r>
      <w:r w:rsidR="0091699B">
        <w:t xml:space="preserve"> </w:t>
      </w:r>
      <w:r w:rsidR="00516AED">
        <w:t>according to</w:t>
      </w:r>
      <w:r w:rsidR="0091699B">
        <w:t xml:space="preserve"> </w:t>
      </w:r>
      <w:r w:rsidR="007B2517">
        <w:t xml:space="preserve">slight </w:t>
      </w:r>
      <w:r w:rsidR="0091699B">
        <w:t>differences in characteristics and location</w:t>
      </w:r>
      <w:r w:rsidR="00614464">
        <w:t xml:space="preserve"> (</w:t>
      </w:r>
      <w:proofErr w:type="spellStart"/>
      <w:r w:rsidR="00614464">
        <w:t>Pagourtzi</w:t>
      </w:r>
      <w:proofErr w:type="spellEnd"/>
      <w:r w:rsidR="00614464">
        <w:t xml:space="preserve"> et al., 2003)</w:t>
      </w:r>
      <w:r w:rsidR="0091699B">
        <w:t>.</w:t>
      </w:r>
      <w:r w:rsidR="00C824C9">
        <w:t xml:space="preserve">  </w:t>
      </w:r>
      <w:r w:rsidR="009F7DB5">
        <w:t xml:space="preserve">The likelihood of identifying a set of properties </w:t>
      </w:r>
      <w:r w:rsidR="00516AED">
        <w:t xml:space="preserve">with minimal differences </w:t>
      </w:r>
      <w:r w:rsidR="00BE3D05">
        <w:t>is dependent on market act</w:t>
      </w:r>
      <w:r w:rsidR="00516AED">
        <w:t xml:space="preserve">ivity and an adequate </w:t>
      </w:r>
      <w:r w:rsidR="00CB5E52">
        <w:t>sample of sale</w:t>
      </w:r>
      <w:r w:rsidR="00A24028">
        <w:t>s because i</w:t>
      </w:r>
      <w:r w:rsidR="00BE3D05">
        <w:t>ndividual transactions can include over or under-payment (Donnelly, 1989).</w:t>
      </w:r>
      <w:r w:rsidR="00327503">
        <w:t xml:space="preserve">  </w:t>
      </w:r>
      <w:r w:rsidR="00AE23EB">
        <w:t>Assessors</w:t>
      </w:r>
      <w:r w:rsidR="009F7DB5">
        <w:t xml:space="preserve"> do not start from scratch each</w:t>
      </w:r>
      <w:r w:rsidR="00AE23EB">
        <w:t xml:space="preserve"> year; values are merely adjusted to </w:t>
      </w:r>
      <w:r w:rsidR="002F573B">
        <w:t>correspond with</w:t>
      </w:r>
      <w:r w:rsidR="00AE23EB">
        <w:t xml:space="preserve"> the current market. </w:t>
      </w:r>
    </w:p>
    <w:p w14:paraId="226F2BF4" w14:textId="2D76B335" w:rsidR="004724E1" w:rsidRPr="004724E1" w:rsidRDefault="006248F0" w:rsidP="004724E1">
      <w:pPr>
        <w:spacing w:line="480" w:lineRule="auto"/>
        <w:rPr>
          <w:b/>
        </w:rPr>
      </w:pPr>
      <w:r>
        <w:rPr>
          <w:b/>
        </w:rPr>
        <w:t>Property Value and the Scale of Desirability</w:t>
      </w:r>
    </w:p>
    <w:p w14:paraId="54CEC50C" w14:textId="41862D0E" w:rsidR="00681190" w:rsidRDefault="000705B6" w:rsidP="00860523">
      <w:pPr>
        <w:spacing w:line="480" w:lineRule="auto"/>
        <w:ind w:firstLine="720"/>
      </w:pPr>
      <w:r>
        <w:t>The finished product of this</w:t>
      </w:r>
      <w:r w:rsidR="00293683">
        <w:t xml:space="preserve"> complex process </w:t>
      </w:r>
      <w:r w:rsidR="00E83FCE">
        <w:t xml:space="preserve">is </w:t>
      </w:r>
      <w:r w:rsidR="00A007DD">
        <w:t xml:space="preserve">essentially </w:t>
      </w:r>
      <w:r w:rsidR="004A4FC7">
        <w:t>a</w:t>
      </w:r>
      <w:r w:rsidR="00E83FCE">
        <w:t xml:space="preserve"> ranking system</w:t>
      </w:r>
      <w:r w:rsidR="005D4107">
        <w:t xml:space="preserve"> that mirror</w:t>
      </w:r>
      <w:r w:rsidR="00681190">
        <w:t>s the early ideas of Max Weber</w:t>
      </w:r>
      <w:r w:rsidR="00E83FCE">
        <w:t xml:space="preserve">. </w:t>
      </w:r>
      <w:r w:rsidR="005D4107">
        <w:t xml:space="preserve"> </w:t>
      </w:r>
      <w:r w:rsidR="00681190">
        <w:t>He noted,</w:t>
      </w:r>
    </w:p>
    <w:p w14:paraId="5735D5C8" w14:textId="0B25D13C" w:rsidR="00681190" w:rsidRDefault="00681190" w:rsidP="00860523">
      <w:pPr>
        <w:tabs>
          <w:tab w:val="left" w:pos="720"/>
        </w:tabs>
        <w:spacing w:line="480" w:lineRule="auto"/>
        <w:ind w:left="720"/>
      </w:pPr>
      <w:r>
        <w:t xml:space="preserve">It is the most elemental economic fact that the </w:t>
      </w:r>
      <w:proofErr w:type="gramStart"/>
      <w:r>
        <w:t>way</w:t>
      </w:r>
      <w:proofErr w:type="gramEnd"/>
      <w:r>
        <w:t xml:space="preserve"> in which the disposition over material property is distributed among a plurality of people, meeting competitively in the market for the purpose of exchange, in itself creates specific life chances.  According to the law of marginal utility this mode of distribution excludes </w:t>
      </w:r>
      <w:r w:rsidR="005D4107">
        <w:t>[</w:t>
      </w:r>
      <w:r>
        <w:t>lower classes</w:t>
      </w:r>
      <w:r w:rsidR="005D4107">
        <w:t>]</w:t>
      </w:r>
      <w:r>
        <w:t xml:space="preserve"> from competing for highly valued goods.</w:t>
      </w:r>
      <w:r w:rsidR="001001D6">
        <w:t xml:space="preserve"> (1946, p. 64-65)</w:t>
      </w:r>
    </w:p>
    <w:p w14:paraId="339173A5" w14:textId="100073C9" w:rsidR="00714947" w:rsidRDefault="005459F3" w:rsidP="00860523">
      <w:pPr>
        <w:spacing w:line="480" w:lineRule="auto"/>
      </w:pPr>
      <w:r>
        <w:lastRenderedPageBreak/>
        <w:t>With property values</w:t>
      </w:r>
      <w:r w:rsidR="00681190">
        <w:t>, e</w:t>
      </w:r>
      <w:r w:rsidR="00E83FCE">
        <w:t>very</w:t>
      </w:r>
      <w:r w:rsidR="00293683">
        <w:t xml:space="preserve"> </w:t>
      </w:r>
      <w:r>
        <w:t>residence</w:t>
      </w:r>
      <w:r w:rsidR="00E83FCE">
        <w:t xml:space="preserve"> </w:t>
      </w:r>
      <w:r w:rsidR="009661DE">
        <w:t>falls somewhere</w:t>
      </w:r>
      <w:r w:rsidR="00E83FCE">
        <w:t xml:space="preserve"> </w:t>
      </w:r>
      <w:r w:rsidR="00293683">
        <w:t xml:space="preserve">on a </w:t>
      </w:r>
      <w:r w:rsidR="00A26FCD">
        <w:t xml:space="preserve">socially constructed and ever-changing </w:t>
      </w:r>
      <w:r w:rsidR="004322B9">
        <w:t>scale of de</w:t>
      </w:r>
      <w:r w:rsidR="00BB5DE1">
        <w:t>sirability</w:t>
      </w:r>
      <w:r w:rsidR="00293683">
        <w:t xml:space="preserve">. </w:t>
      </w:r>
      <w:r w:rsidR="004322B9">
        <w:t xml:space="preserve"> </w:t>
      </w:r>
      <w:r w:rsidR="00034655">
        <w:t>A common unit of measurement i</w:t>
      </w:r>
      <w:r w:rsidR="004A4FC7">
        <w:t>s applied to the scale to standardize the ranking process</w:t>
      </w:r>
      <w:r w:rsidR="00374E9C">
        <w:t xml:space="preserve"> in a given area</w:t>
      </w:r>
      <w:r w:rsidR="00034655">
        <w:t xml:space="preserve">, i.e. monetary value.  </w:t>
      </w:r>
      <w:r w:rsidR="00DF76A5">
        <w:t xml:space="preserve">The most desirable properties have the highest values while the least desirable properties have the lowest. </w:t>
      </w:r>
      <w:r w:rsidR="00636FE3">
        <w:t xml:space="preserve"> </w:t>
      </w:r>
      <w:r w:rsidR="00BE5DD0">
        <w:t>In theory, it is t</w:t>
      </w:r>
      <w:r w:rsidR="004322B9">
        <w:t xml:space="preserve">he </w:t>
      </w:r>
      <w:r w:rsidR="00880054">
        <w:t>use of</w:t>
      </w:r>
      <w:r w:rsidR="004322B9">
        <w:t xml:space="preserve"> monetary values to </w:t>
      </w:r>
      <w:r w:rsidR="00880054">
        <w:t xml:space="preserve">rank </w:t>
      </w:r>
      <w:r w:rsidR="004322B9">
        <w:t xml:space="preserve">properties </w:t>
      </w:r>
      <w:r w:rsidR="00BE5DD0">
        <w:t xml:space="preserve">that </w:t>
      </w:r>
      <w:r w:rsidR="004322B9">
        <w:t>intro</w:t>
      </w:r>
      <w:r w:rsidR="00EF1A2F">
        <w:t>duces an</w:t>
      </w:r>
      <w:r w:rsidR="004322B9">
        <w:t xml:space="preserve"> economic component</w:t>
      </w:r>
      <w:r w:rsidR="009661DE">
        <w:t xml:space="preserve"> to property valuation</w:t>
      </w:r>
      <w:r w:rsidR="004322B9">
        <w:t xml:space="preserve">.  </w:t>
      </w:r>
      <w:r w:rsidR="00EF1A2F">
        <w:t>Without it</w:t>
      </w:r>
      <w:r w:rsidR="004A4FC7">
        <w:t>, residenc</w:t>
      </w:r>
      <w:r w:rsidR="00BE5DD0">
        <w:t>es are</w:t>
      </w:r>
      <w:r w:rsidR="00EF1A2F">
        <w:t xml:space="preserve"> placed on the continuum</w:t>
      </w:r>
      <w:r w:rsidR="004322B9">
        <w:t xml:space="preserve"> strictly via comparison and subjective ideas of desirability.</w:t>
      </w:r>
      <w:r w:rsidR="00BE5DD0">
        <w:t xml:space="preserve">  In reality</w:t>
      </w:r>
      <w:r w:rsidR="00EF1A2F">
        <w:t>, the economic and social components of a property value cannot be considered separately.  O</w:t>
      </w:r>
      <w:r w:rsidR="0028622D">
        <w:t>nce the economic</w:t>
      </w:r>
      <w:r w:rsidR="00EF1A2F">
        <w:t xml:space="preserve"> component is introduced, it</w:t>
      </w:r>
      <w:r w:rsidR="0028622D">
        <w:t xml:space="preserve"> </w:t>
      </w:r>
      <w:r w:rsidR="00EF1A2F">
        <w:t xml:space="preserve">too </w:t>
      </w:r>
      <w:r w:rsidR="0028622D">
        <w:t>become</w:t>
      </w:r>
      <w:r w:rsidR="00EF1A2F">
        <w:t>s</w:t>
      </w:r>
      <w:r w:rsidR="0028622D">
        <w:t xml:space="preserve"> a fac</w:t>
      </w:r>
      <w:r w:rsidR="00EF1A2F">
        <w:t xml:space="preserve">tor that influences the </w:t>
      </w:r>
      <w:r w:rsidR="004A4FC7">
        <w:t>desirability of a residenc</w:t>
      </w:r>
      <w:r w:rsidR="0028622D">
        <w:t>e.</w:t>
      </w:r>
      <w:r w:rsidR="00301E33">
        <w:t xml:space="preserve">  </w:t>
      </w:r>
      <w:r w:rsidR="00FD08E2">
        <w:t xml:space="preserve">Thus, property values are </w:t>
      </w:r>
      <w:r w:rsidR="00D65B26">
        <w:t xml:space="preserve">both </w:t>
      </w:r>
      <w:r w:rsidR="00FD08E2">
        <w:t>socially and economically determined.</w:t>
      </w:r>
    </w:p>
    <w:p w14:paraId="6DD9792B" w14:textId="1A31B014" w:rsidR="00DC6FA4" w:rsidRDefault="00714947" w:rsidP="00860523">
      <w:pPr>
        <w:spacing w:line="480" w:lineRule="auto"/>
        <w:ind w:firstLine="720"/>
      </w:pPr>
      <w:r>
        <w:t xml:space="preserve"> </w:t>
      </w:r>
      <w:r w:rsidR="00DC6FA4">
        <w:t>Not only do</w:t>
      </w:r>
      <w:r w:rsidR="005726E7">
        <w:t xml:space="preserve"> values of residences vary</w:t>
      </w:r>
      <w:r w:rsidR="00AB7CB5">
        <w:t xml:space="preserve"> </w:t>
      </w:r>
      <w:r w:rsidR="005459F3">
        <w:t>on</w:t>
      </w:r>
      <w:r w:rsidR="005726E7">
        <w:t xml:space="preserve"> the scale of desirability,</w:t>
      </w:r>
      <w:r w:rsidR="00AB7CB5">
        <w:t xml:space="preserve"> accessibility varies along the scale.  </w:t>
      </w:r>
      <w:r>
        <w:t>I</w:t>
      </w:r>
      <w:r w:rsidR="00AB7CB5">
        <w:t xml:space="preserve">t is </w:t>
      </w:r>
      <w:r w:rsidR="005726E7">
        <w:t xml:space="preserve">this function of property valuation that </w:t>
      </w:r>
      <w:r w:rsidR="00F95CC0">
        <w:t>completes the theoretical link</w:t>
      </w:r>
      <w:r w:rsidR="00301E33">
        <w:t xml:space="preserve"> to socioeconomic status.</w:t>
      </w:r>
      <w:r w:rsidR="00095669">
        <w:t xml:space="preserve"> </w:t>
      </w:r>
      <w:r w:rsidR="007C23B2">
        <w:t xml:space="preserve"> </w:t>
      </w:r>
      <w:r w:rsidR="003913B5">
        <w:t>By definition, SE</w:t>
      </w:r>
      <w:r w:rsidR="00872F4A">
        <w:t xml:space="preserve">S is predicated upon differential access to desired resources. </w:t>
      </w:r>
      <w:r w:rsidR="00AB7CB5">
        <w:t xml:space="preserve"> </w:t>
      </w:r>
      <w:r w:rsidR="00EE46C1">
        <w:t>In regard to property value, properties</w:t>
      </w:r>
      <w:r w:rsidR="00B56982">
        <w:t xml:space="preserve"> increase in value</w:t>
      </w:r>
      <w:r w:rsidR="00EE46C1">
        <w:t xml:space="preserve"> as they become more desirable</w:t>
      </w:r>
      <w:r w:rsidR="00B56982">
        <w:t xml:space="preserve">.  As value increases, </w:t>
      </w:r>
      <w:r w:rsidR="00AB7CB5">
        <w:t xml:space="preserve">a larger portion of the population is excluded from residence.  Conversely, the least desirable residences </w:t>
      </w:r>
      <w:r w:rsidR="00B53797">
        <w:t xml:space="preserve">have low values and </w:t>
      </w:r>
      <w:r w:rsidR="00AB7CB5">
        <w:t>are available to nearly eve</w:t>
      </w:r>
      <w:r w:rsidR="00747988">
        <w:t>ryone (see</w:t>
      </w:r>
      <w:r w:rsidR="0039006A">
        <w:t xml:space="preserve"> Figure </w:t>
      </w:r>
      <w:r w:rsidR="00EE46C1">
        <w:t>2</w:t>
      </w:r>
      <w:r w:rsidR="004A37DA">
        <w:t>).  The relationship between accessibility and</w:t>
      </w:r>
      <w:r w:rsidR="00747988">
        <w:t xml:space="preserve"> property values may or may not be linear, but the general trend</w:t>
      </w:r>
      <w:r w:rsidR="00DC6FA4">
        <w:t xml:space="preserve"> </w:t>
      </w:r>
      <w:r w:rsidR="003221D4">
        <w:t>is consistent</w:t>
      </w:r>
      <w:r w:rsidR="00747988">
        <w:t>.</w:t>
      </w:r>
      <w:r w:rsidR="003770AE">
        <w:t xml:space="preserve">  </w:t>
      </w:r>
      <w:r w:rsidR="004237A9">
        <w:t xml:space="preserve">Everyone has to live somewhere, and every residence falls somewhere on the continuum.  </w:t>
      </w:r>
    </w:p>
    <w:p w14:paraId="0493D03D" w14:textId="391803F1" w:rsidR="005459F3" w:rsidRDefault="005459F3" w:rsidP="00E17046">
      <w:pPr>
        <w:ind w:firstLine="720"/>
      </w:pPr>
    </w:p>
    <w:p w14:paraId="35A86072" w14:textId="6A564C33" w:rsidR="005459F3" w:rsidRDefault="005459F3" w:rsidP="00E17046">
      <w:pPr>
        <w:ind w:firstLine="720"/>
      </w:pPr>
    </w:p>
    <w:p w14:paraId="213F51F6" w14:textId="77777777" w:rsidR="00360310" w:rsidRDefault="00360310" w:rsidP="00E17046">
      <w:pPr>
        <w:ind w:firstLine="720"/>
      </w:pPr>
    </w:p>
    <w:p w14:paraId="5027C863" w14:textId="77777777" w:rsidR="00360310" w:rsidRDefault="00360310" w:rsidP="00E17046">
      <w:pPr>
        <w:ind w:firstLine="720"/>
      </w:pPr>
    </w:p>
    <w:p w14:paraId="1788B64E" w14:textId="7F3CAB6E" w:rsidR="005459F3" w:rsidRDefault="00FF0BF8" w:rsidP="00E17046">
      <w:pPr>
        <w:ind w:firstLine="720"/>
      </w:pPr>
      <w:r w:rsidRPr="00B41858">
        <w:rPr>
          <w:noProof/>
        </w:rPr>
        <w:drawing>
          <wp:anchor distT="0" distB="0" distL="114300" distR="114300" simplePos="0" relativeHeight="251657216" behindDoc="0" locked="0" layoutInCell="1" allowOverlap="1" wp14:anchorId="2B87CB8A" wp14:editId="558995B1">
            <wp:simplePos x="0" y="0"/>
            <wp:positionH relativeFrom="column">
              <wp:posOffset>-117475</wp:posOffset>
            </wp:positionH>
            <wp:positionV relativeFrom="paragraph">
              <wp:posOffset>-397510</wp:posOffset>
            </wp:positionV>
            <wp:extent cx="4062730" cy="213423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62730" cy="21342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C68D59" w14:textId="133B6D7F" w:rsidR="005459F3" w:rsidRDefault="005459F3" w:rsidP="00E17046">
      <w:pPr>
        <w:ind w:firstLine="720"/>
      </w:pPr>
    </w:p>
    <w:p w14:paraId="46298651" w14:textId="0557176C" w:rsidR="005459F3" w:rsidRDefault="005459F3" w:rsidP="00E17046">
      <w:pPr>
        <w:ind w:firstLine="720"/>
      </w:pPr>
    </w:p>
    <w:p w14:paraId="4212BC59" w14:textId="1D7F1255" w:rsidR="005459F3" w:rsidRDefault="005459F3" w:rsidP="00E17046">
      <w:pPr>
        <w:ind w:firstLine="720"/>
      </w:pPr>
    </w:p>
    <w:p w14:paraId="63D083E3" w14:textId="77777777" w:rsidR="005459F3" w:rsidRDefault="005459F3" w:rsidP="00E17046">
      <w:pPr>
        <w:ind w:firstLine="720"/>
      </w:pPr>
    </w:p>
    <w:p w14:paraId="51608856" w14:textId="7AF0ECF0" w:rsidR="005459F3" w:rsidRDefault="005459F3" w:rsidP="00E17046">
      <w:pPr>
        <w:ind w:firstLine="720"/>
      </w:pPr>
    </w:p>
    <w:p w14:paraId="207EFEE1" w14:textId="0B17DAE4" w:rsidR="00B41858" w:rsidRDefault="00B41858" w:rsidP="00E17046">
      <w:pPr>
        <w:ind w:firstLine="720"/>
      </w:pPr>
    </w:p>
    <w:p w14:paraId="4304C991" w14:textId="6A492913" w:rsidR="00B41858" w:rsidRDefault="00B41858" w:rsidP="00E17046">
      <w:pPr>
        <w:ind w:firstLine="720"/>
      </w:pPr>
    </w:p>
    <w:p w14:paraId="3F0C6C4E" w14:textId="77777777" w:rsidR="00AE3A50" w:rsidRDefault="00AE3A50" w:rsidP="001A6BB3"/>
    <w:p w14:paraId="26317AA1" w14:textId="6DF1349E" w:rsidR="005B2B9C" w:rsidRDefault="00E33E9D" w:rsidP="005B2B9C">
      <w:pPr>
        <w:ind w:firstLine="720"/>
      </w:pPr>
      <w:r>
        <w:rPr>
          <w:noProof/>
        </w:rPr>
        <mc:AlternateContent>
          <mc:Choice Requires="wps">
            <w:drawing>
              <wp:anchor distT="0" distB="0" distL="114300" distR="114300" simplePos="0" relativeHeight="251655168" behindDoc="0" locked="0" layoutInCell="1" allowOverlap="1" wp14:anchorId="265C78BE" wp14:editId="4BDC36C3">
                <wp:simplePos x="0" y="0"/>
                <wp:positionH relativeFrom="column">
                  <wp:posOffset>-57150</wp:posOffset>
                </wp:positionH>
                <wp:positionV relativeFrom="paragraph">
                  <wp:posOffset>93980</wp:posOffset>
                </wp:positionV>
                <wp:extent cx="4552950" cy="25400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2950" cy="254000"/>
                        </a:xfrm>
                        <a:prstGeom prst="rect">
                          <a:avLst/>
                        </a:prstGeom>
                        <a:noFill/>
                        <a:ln w="9525">
                          <a:noFill/>
                          <a:miter lim="800000"/>
                          <a:headEnd/>
                          <a:tailEnd/>
                        </a:ln>
                      </wps:spPr>
                      <wps:txbx>
                        <w:txbxContent>
                          <w:p w14:paraId="5990B71E" w14:textId="21A82EFB" w:rsidR="004724E1" w:rsidRPr="00E33E9D" w:rsidRDefault="004724E1" w:rsidP="00EE46C1">
                            <w:pPr>
                              <w:rPr>
                                <w:sz w:val="20"/>
                                <w:szCs w:val="20"/>
                              </w:rPr>
                            </w:pPr>
                            <w:proofErr w:type="gramStart"/>
                            <w:r w:rsidRPr="00E33E9D">
                              <w:rPr>
                                <w:b/>
                                <w:sz w:val="20"/>
                                <w:szCs w:val="20"/>
                              </w:rPr>
                              <w:t>Figure 2.</w:t>
                            </w:r>
                            <w:proofErr w:type="gramEnd"/>
                            <w:r w:rsidRPr="00E33E9D">
                              <w:rPr>
                                <w:sz w:val="20"/>
                                <w:szCs w:val="20"/>
                              </w:rPr>
                              <w:t xml:space="preserve"> Accessibility along the scale of property desirability and value</w:t>
                            </w:r>
                          </w:p>
                          <w:p w14:paraId="5CD811A5" w14:textId="4F964D4E" w:rsidR="004724E1" w:rsidRPr="00AE3A50" w:rsidRDefault="004724E1" w:rsidP="00AE3A50">
                            <w:pPr>
                              <w:ind w:firstLine="720"/>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9" type="#_x0000_t202" style="position:absolute;left:0;text-align:left;margin-left:-4.5pt;margin-top:7.4pt;width:358.5pt;height:20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" filled="f" stroked="f">
                <v:textbox>
                  <w:txbxContent>
                    <w:p w14:paraId="5990B71E" w14:textId="21A82EFB" w:rsidR="004724E1" w:rsidRPr="00E33E9D" w:rsidRDefault="004724E1" w:rsidP="00EE46C1">
                      <w:pPr>
                        <w:rPr>
                          <w:sz w:val="20"/>
                          <w:szCs w:val="20"/>
                        </w:rPr>
                      </w:pPr>
                      <w:proofErr w:type="gramStart"/>
                      <w:r w:rsidRPr="00E33E9D">
                        <w:rPr>
                          <w:b/>
                          <w:sz w:val="20"/>
                          <w:szCs w:val="20"/>
                        </w:rPr>
                        <w:t>Figure 2.</w:t>
                      </w:r>
                      <w:proofErr w:type="gramEnd"/>
                      <w:r w:rsidRPr="00E33E9D">
                        <w:rPr>
                          <w:sz w:val="20"/>
                          <w:szCs w:val="20"/>
                        </w:rPr>
                        <w:t xml:space="preserve"> Accessibility along the scale of property desirability and value</w:t>
                      </w:r>
                    </w:p>
                    <w:p w14:paraId="5CD811A5" w14:textId="4F964D4E" w:rsidR="004724E1" w:rsidRPr="00AE3A50" w:rsidRDefault="004724E1" w:rsidP="00AE3A50">
                      <w:pPr>
                        <w:ind w:firstLine="720"/>
                        <w:rPr>
                          <w:sz w:val="18"/>
                          <w:szCs w:val="20"/>
                        </w:rPr>
                      </w:pPr>
                    </w:p>
                  </w:txbxContent>
                </v:textbox>
              </v:shape>
            </w:pict>
          </mc:Fallback>
        </mc:AlternateContent>
      </w:r>
    </w:p>
    <w:p w14:paraId="3DC5D3AB" w14:textId="597C780D" w:rsidR="006248F0" w:rsidRDefault="00FF0BF8" w:rsidP="005B2B9C">
      <w:pPr>
        <w:spacing w:line="480" w:lineRule="auto"/>
        <w:ind w:firstLine="720"/>
      </w:pPr>
      <w:r>
        <w:rPr>
          <w:noProof/>
        </w:rPr>
        <mc:AlternateContent>
          <mc:Choice Requires="wps">
            <w:drawing>
              <wp:anchor distT="0" distB="0" distL="114300" distR="114300" simplePos="0" relativeHeight="251727872" behindDoc="0" locked="0" layoutInCell="1" allowOverlap="1" wp14:anchorId="09F6CE7D" wp14:editId="27D9ABB8">
                <wp:simplePos x="0" y="0"/>
                <wp:positionH relativeFrom="column">
                  <wp:posOffset>19771</wp:posOffset>
                </wp:positionH>
                <wp:positionV relativeFrom="paragraph">
                  <wp:posOffset>173715</wp:posOffset>
                </wp:positionV>
                <wp:extent cx="5288280" cy="1270"/>
                <wp:effectExtent l="0" t="0" r="26670" b="36830"/>
                <wp:wrapNone/>
                <wp:docPr id="303" name="Straight Connector 303"/>
                <wp:cNvGraphicFramePr/>
                <a:graphic xmlns:a="http://schemas.openxmlformats.org/drawingml/2006/main">
                  <a:graphicData uri="http://schemas.microsoft.com/office/word/2010/wordprocessingShape">
                    <wps:wsp>
                      <wps:cNvCnPr/>
                      <wps:spPr>
                        <a:xfrm flipV="1">
                          <a:off x="0" y="0"/>
                          <a:ext cx="5288280" cy="1270"/>
                        </a:xfrm>
                        <a:prstGeom prst="line">
                          <a:avLst/>
                        </a:prstGeom>
                        <a:ln w="12700"/>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03" o:spid="_x0000_s1026" style="position:absolute;flip:y;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5pt,13.7pt" to="417.9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" strokecolor="black [3200]" strokeweight="1pt"/>
            </w:pict>
          </mc:Fallback>
        </mc:AlternateContent>
      </w:r>
    </w:p>
    <w:p w14:paraId="695611AC" w14:textId="32735AD1" w:rsidR="006248F0" w:rsidRPr="006248F0" w:rsidRDefault="006248F0" w:rsidP="006248F0">
      <w:pPr>
        <w:spacing w:line="480" w:lineRule="auto"/>
        <w:rPr>
          <w:b/>
        </w:rPr>
      </w:pPr>
      <w:r>
        <w:rPr>
          <w:b/>
        </w:rPr>
        <w:t>Property Value and Access to Capital</w:t>
      </w:r>
    </w:p>
    <w:p w14:paraId="66A5C159" w14:textId="298C4E74" w:rsidR="00225835" w:rsidRDefault="003770AE" w:rsidP="00E13E99">
      <w:pPr>
        <w:spacing w:line="480" w:lineRule="auto"/>
        <w:ind w:firstLine="720"/>
      </w:pPr>
      <w:r>
        <w:t>Through this process, property</w:t>
      </w:r>
      <w:r w:rsidR="00A82572">
        <w:t xml:space="preserve"> values behave</w:t>
      </w:r>
      <w:r w:rsidR="00225835">
        <w:t xml:space="preserve"> as a</w:t>
      </w:r>
      <w:r>
        <w:t xml:space="preserve"> status </w:t>
      </w:r>
      <w:r w:rsidR="00C2323B">
        <w:t>estimate</w:t>
      </w:r>
      <w:r>
        <w:t>.</w:t>
      </w:r>
      <w:r w:rsidR="00E17046">
        <w:t xml:space="preserve">  </w:t>
      </w:r>
      <w:r w:rsidR="00225835">
        <w:t>That is, t</w:t>
      </w:r>
      <w:r w:rsidR="00E17046">
        <w:t xml:space="preserve">he ability to access a certain </w:t>
      </w:r>
      <w:r w:rsidR="005657D1">
        <w:t>residenc</w:t>
      </w:r>
      <w:r w:rsidR="00E17046">
        <w:t xml:space="preserve">e in a certain area is </w:t>
      </w:r>
      <w:r w:rsidR="00C2323B">
        <w:t xml:space="preserve">reflective </w:t>
      </w:r>
      <w:r w:rsidR="00E17046">
        <w:t>of overall access to mate</w:t>
      </w:r>
      <w:r w:rsidR="009F1B54">
        <w:t>rial, human, and social capital.</w:t>
      </w:r>
      <w:r w:rsidR="00E17046">
        <w:t xml:space="preserve">  </w:t>
      </w:r>
      <w:r w:rsidR="005657D1">
        <w:t xml:space="preserve">The residence itself is material capital.  Although it is just one of many possessions that make up material capital, it is often </w:t>
      </w:r>
      <w:r w:rsidR="00D37B09">
        <w:t>an individual’s</w:t>
      </w:r>
      <w:r w:rsidR="005657D1">
        <w:t xml:space="preserve"> most valued and costly</w:t>
      </w:r>
      <w:r w:rsidR="00D37B09">
        <w:t xml:space="preserve"> possession</w:t>
      </w:r>
      <w:r w:rsidR="005657D1">
        <w:t xml:space="preserve">.  </w:t>
      </w:r>
      <w:r w:rsidR="00225835">
        <w:t>The social norm in the United States is to live at, or even above, capacity.  It is not common practice for people to choose to live in a less desirable residence than they are able to afford.  The utilization of property value as a proxy for SES assumes that, in general, individuals will seek to m</w:t>
      </w:r>
      <w:r w:rsidR="00143CC8">
        <w:t>aximize their living situation.  As such, property value is an estimate of overall access to material capital.</w:t>
      </w:r>
    </w:p>
    <w:p w14:paraId="1A80116E" w14:textId="5C1AD8EF" w:rsidR="00EE46C1" w:rsidRDefault="005657D1" w:rsidP="00E13E99">
      <w:pPr>
        <w:spacing w:after="180" w:line="480" w:lineRule="auto"/>
        <w:ind w:firstLine="720"/>
      </w:pPr>
      <w:r>
        <w:t xml:space="preserve">It takes a corresponding amount of </w:t>
      </w:r>
      <w:r w:rsidR="00225835">
        <w:t>human</w:t>
      </w:r>
      <w:r>
        <w:t xml:space="preserve"> cap</w:t>
      </w:r>
      <w:r w:rsidR="00225835">
        <w:t>ital to gain access to a desired residence</w:t>
      </w:r>
      <w:r>
        <w:t xml:space="preserve">.  </w:t>
      </w:r>
      <w:r w:rsidR="00143CC8">
        <w:t>Traditional indicators of SES have relied on education and occupation to estimate human capital.  The idea here is the same, but it is taken one step further.</w:t>
      </w:r>
      <w:r w:rsidR="00626040">
        <w:t xml:space="preserve"> </w:t>
      </w:r>
      <w:r w:rsidR="00C16B99">
        <w:t xml:space="preserve"> </w:t>
      </w:r>
      <w:r w:rsidR="00225835">
        <w:t xml:space="preserve">A level of income is required to match a desired property’s value, an occupation is required to maintain an income level, and an education is </w:t>
      </w:r>
      <w:r w:rsidR="00225835">
        <w:lastRenderedPageBreak/>
        <w:t xml:space="preserve">required to obtain an occupation.  </w:t>
      </w:r>
      <w:r w:rsidR="00C16B99">
        <w:t>Educational attainment is high</w:t>
      </w:r>
      <w:r w:rsidR="00426E2E">
        <w:t>ly related to income (Hauser &amp; Warren, 1997</w:t>
      </w:r>
      <w:r w:rsidR="00C16B99">
        <w:t>).  E</w:t>
      </w:r>
      <w:r w:rsidR="00225835">
        <w:t>ducation is converted to income through occu</w:t>
      </w:r>
      <w:r w:rsidR="00C16B99">
        <w:t>pation (Jones &amp; McMillan, 2001).  T</w:t>
      </w:r>
      <w:r w:rsidR="00225835">
        <w:t xml:space="preserve">he level of income determines the accessibility of </w:t>
      </w:r>
      <w:r w:rsidR="00F95615">
        <w:t>various properties (see Figure 3</w:t>
      </w:r>
      <w:r w:rsidR="00225835">
        <w:t>).  These principles are woven into daily life.  Proof of a steady income (typically via occupation) is a common requirement to qualify for a home</w:t>
      </w:r>
      <w:r w:rsidR="00143CC8">
        <w:t xml:space="preserve"> loan</w:t>
      </w:r>
      <w:r w:rsidR="002021C5">
        <w:t xml:space="preserve"> or to rent an apartment. </w:t>
      </w:r>
      <w:r w:rsidR="00C16B99">
        <w:t xml:space="preserve"> Thus, </w:t>
      </w:r>
      <w:r w:rsidR="000412A6">
        <w:t xml:space="preserve">the property value of individuals is related to their human capital and “a home is location in </w:t>
      </w:r>
      <w:proofErr w:type="gramStart"/>
      <w:r w:rsidR="000412A6">
        <w:t>a well</w:t>
      </w:r>
      <w:proofErr w:type="gramEnd"/>
      <w:r w:rsidR="000412A6">
        <w:t>-developed status ecology and a telltale clue to one’s location in the occupational hierarchy” (</w:t>
      </w:r>
      <w:proofErr w:type="spellStart"/>
      <w:r w:rsidR="000412A6">
        <w:t>Laumann</w:t>
      </w:r>
      <w:proofErr w:type="spellEnd"/>
      <w:r w:rsidR="000412A6">
        <w:t>, Siegel, and Hodge, 1970)</w:t>
      </w:r>
      <w:r w:rsidR="00143CC8">
        <w:t>.</w:t>
      </w:r>
    </w:p>
    <w:p w14:paraId="3E296128" w14:textId="0D0127E9" w:rsidR="00EE46C1" w:rsidRDefault="00E13E99" w:rsidP="005B2B9C">
      <w:pPr>
        <w:spacing w:line="480" w:lineRule="auto"/>
        <w:ind w:firstLine="720"/>
      </w:pPr>
      <w:r>
        <w:rPr>
          <w:noProof/>
        </w:rPr>
        <w:drawing>
          <wp:anchor distT="0" distB="0" distL="114300" distR="114300" simplePos="0" relativeHeight="251730944" behindDoc="1" locked="0" layoutInCell="1" allowOverlap="1" wp14:anchorId="04374D27" wp14:editId="6B43A71D">
            <wp:simplePos x="0" y="0"/>
            <wp:positionH relativeFrom="column">
              <wp:posOffset>-53975</wp:posOffset>
            </wp:positionH>
            <wp:positionV relativeFrom="paragraph">
              <wp:posOffset>-24250</wp:posOffset>
            </wp:positionV>
            <wp:extent cx="5535295" cy="370205"/>
            <wp:effectExtent l="0" t="0" r="0" b="0"/>
            <wp:wrapNone/>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ditional Indicators of SES and Property Value.png"/>
                    <pic:cNvPicPr/>
                  </pic:nvPicPr>
                  <pic:blipFill>
                    <a:blip r:embed="rId16">
                      <a:extLst>
                        <a:ext uri="{28A0092B-C50C-407E-A947-70E740481C1C}">
                          <a14:useLocalDpi xmlns:a14="http://schemas.microsoft.com/office/drawing/2010/main" val="0"/>
                        </a:ext>
                      </a:extLst>
                    </a:blip>
                    <a:stretch>
                      <a:fillRect/>
                    </a:stretch>
                  </pic:blipFill>
                  <pic:spPr>
                    <a:xfrm>
                      <a:off x="0" y="0"/>
                      <a:ext cx="5535295" cy="370205"/>
                    </a:xfrm>
                    <a:prstGeom prst="rect">
                      <a:avLst/>
                    </a:prstGeom>
                  </pic:spPr>
                </pic:pic>
              </a:graphicData>
            </a:graphic>
            <wp14:sizeRelH relativeFrom="page">
              <wp14:pctWidth>0</wp14:pctWidth>
            </wp14:sizeRelH>
            <wp14:sizeRelV relativeFrom="page">
              <wp14:pctHeight>0</wp14:pctHeight>
            </wp14:sizeRelV>
          </wp:anchor>
        </w:drawing>
      </w:r>
    </w:p>
    <w:p w14:paraId="54811E36" w14:textId="56E7243F" w:rsidR="00EE46C1" w:rsidRDefault="00F3133F" w:rsidP="005B2B9C">
      <w:pPr>
        <w:spacing w:line="480" w:lineRule="auto"/>
        <w:ind w:firstLine="720"/>
      </w:pPr>
      <w:r>
        <w:rPr>
          <w:noProof/>
        </w:rPr>
        <mc:AlternateContent>
          <mc:Choice Requires="wps">
            <w:drawing>
              <wp:anchor distT="0" distB="0" distL="114300" distR="114300" simplePos="0" relativeHeight="251729920" behindDoc="0" locked="0" layoutInCell="1" allowOverlap="1" wp14:anchorId="1BFB87F3" wp14:editId="00973CDD">
                <wp:simplePos x="0" y="0"/>
                <wp:positionH relativeFrom="column">
                  <wp:posOffset>-12700</wp:posOffset>
                </wp:positionH>
                <wp:positionV relativeFrom="paragraph">
                  <wp:posOffset>277495</wp:posOffset>
                </wp:positionV>
                <wp:extent cx="5362575" cy="635"/>
                <wp:effectExtent l="0" t="0" r="9525" b="37465"/>
                <wp:wrapNone/>
                <wp:docPr id="304" name="Straight Connector 304"/>
                <wp:cNvGraphicFramePr/>
                <a:graphic xmlns:a="http://schemas.openxmlformats.org/drawingml/2006/main">
                  <a:graphicData uri="http://schemas.microsoft.com/office/word/2010/wordprocessingShape">
                    <wps:wsp>
                      <wps:cNvCnPr/>
                      <wps:spPr>
                        <a:xfrm flipV="1">
                          <a:off x="0" y="0"/>
                          <a:ext cx="5362575" cy="635"/>
                        </a:xfrm>
                        <a:prstGeom prst="line">
                          <a:avLst/>
                        </a:prstGeom>
                        <a:ln w="12700"/>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04" o:spid="_x0000_s1026" style="position:absolute;flip: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21.85pt" to="421.25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" strokecolor="black [3200]" strokeweight="1pt"/>
            </w:pict>
          </mc:Fallback>
        </mc:AlternateContent>
      </w:r>
      <w:r w:rsidR="00AB46E2">
        <w:rPr>
          <w:noProof/>
        </w:rPr>
        <mc:AlternateContent>
          <mc:Choice Requires="wps">
            <w:drawing>
              <wp:anchor distT="0" distB="0" distL="114300" distR="114300" simplePos="0" relativeHeight="251725824" behindDoc="0" locked="0" layoutInCell="1" allowOverlap="1" wp14:anchorId="359709AE" wp14:editId="7C666E02">
                <wp:simplePos x="0" y="0"/>
                <wp:positionH relativeFrom="column">
                  <wp:posOffset>-53975</wp:posOffset>
                </wp:positionH>
                <wp:positionV relativeFrom="paragraph">
                  <wp:posOffset>26670</wp:posOffset>
                </wp:positionV>
                <wp:extent cx="5038725" cy="296545"/>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725" cy="296545"/>
                        </a:xfrm>
                        <a:prstGeom prst="rect">
                          <a:avLst/>
                        </a:prstGeom>
                        <a:noFill/>
                        <a:ln w="9525">
                          <a:noFill/>
                          <a:miter lim="800000"/>
                          <a:headEnd/>
                          <a:tailEnd/>
                        </a:ln>
                      </wps:spPr>
                      <wps:txbx>
                        <w:txbxContent>
                          <w:p w14:paraId="6BDED674" w14:textId="20659CCA" w:rsidR="004724E1" w:rsidRPr="00DC0A19" w:rsidRDefault="004724E1" w:rsidP="00906617">
                            <w:pPr>
                              <w:rPr>
                                <w:sz w:val="20"/>
                                <w:szCs w:val="20"/>
                              </w:rPr>
                            </w:pPr>
                            <w:proofErr w:type="gramStart"/>
                            <w:r w:rsidRPr="00DC0A19">
                              <w:rPr>
                                <w:b/>
                                <w:sz w:val="20"/>
                                <w:szCs w:val="20"/>
                              </w:rPr>
                              <w:t>Figure 3.</w:t>
                            </w:r>
                            <w:proofErr w:type="gramEnd"/>
                            <w:r w:rsidRPr="00DC0A19">
                              <w:rPr>
                                <w:sz w:val="20"/>
                                <w:szCs w:val="20"/>
                              </w:rPr>
                              <w:t xml:space="preserve"> </w:t>
                            </w:r>
                            <w:r w:rsidRPr="00AB46E2">
                              <w:rPr>
                                <w:sz w:val="20"/>
                                <w:szCs w:val="20"/>
                              </w:rPr>
                              <w:t>Relationship</w:t>
                            </w:r>
                            <w:r w:rsidR="00AB46E2" w:rsidRPr="00AB46E2">
                              <w:rPr>
                                <w:sz w:val="20"/>
                                <w:szCs w:val="20"/>
                              </w:rPr>
                              <w:t xml:space="preserve"> </w:t>
                            </w:r>
                            <w:r w:rsidRPr="00AB46E2">
                              <w:rPr>
                                <w:sz w:val="20"/>
                                <w:szCs w:val="20"/>
                              </w:rPr>
                              <w:t>between traditional SES indicators and property value</w:t>
                            </w:r>
                          </w:p>
                          <w:p w14:paraId="5ED61FAB" w14:textId="77777777" w:rsidR="004724E1" w:rsidRPr="00AE3A50" w:rsidRDefault="004724E1" w:rsidP="00EE46C1">
                            <w:pPr>
                              <w:ind w:firstLine="720"/>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4.25pt;margin-top:2.1pt;width:396.75pt;height:23.3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" filled="f" stroked="f">
                <v:textbox>
                  <w:txbxContent>
                    <w:p w14:paraId="6BDED674" w14:textId="20659CCA" w:rsidR="004724E1" w:rsidRPr="00DC0A19" w:rsidRDefault="004724E1" w:rsidP="00906617">
                      <w:pPr>
                        <w:rPr>
                          <w:sz w:val="20"/>
                          <w:szCs w:val="20"/>
                        </w:rPr>
                      </w:pPr>
                      <w:proofErr w:type="gramStart"/>
                      <w:r w:rsidRPr="00DC0A19">
                        <w:rPr>
                          <w:b/>
                          <w:sz w:val="20"/>
                          <w:szCs w:val="20"/>
                        </w:rPr>
                        <w:t>Figure 3.</w:t>
                      </w:r>
                      <w:proofErr w:type="gramEnd"/>
                      <w:r w:rsidRPr="00DC0A19">
                        <w:rPr>
                          <w:sz w:val="20"/>
                          <w:szCs w:val="20"/>
                        </w:rPr>
                        <w:t xml:space="preserve"> </w:t>
                      </w:r>
                      <w:r w:rsidRPr="00AB46E2">
                        <w:rPr>
                          <w:sz w:val="20"/>
                          <w:szCs w:val="20"/>
                        </w:rPr>
                        <w:t>Relationship</w:t>
                      </w:r>
                      <w:r w:rsidR="00AB46E2" w:rsidRPr="00AB46E2">
                        <w:rPr>
                          <w:sz w:val="20"/>
                          <w:szCs w:val="20"/>
                        </w:rPr>
                        <w:t xml:space="preserve"> </w:t>
                      </w:r>
                      <w:r w:rsidRPr="00AB46E2">
                        <w:rPr>
                          <w:sz w:val="20"/>
                          <w:szCs w:val="20"/>
                        </w:rPr>
                        <w:t>between traditional SES indicators and property value</w:t>
                      </w:r>
                    </w:p>
                    <w:p w14:paraId="5ED61FAB" w14:textId="77777777" w:rsidR="004724E1" w:rsidRPr="00AE3A50" w:rsidRDefault="004724E1" w:rsidP="00EE46C1">
                      <w:pPr>
                        <w:ind w:firstLine="720"/>
                        <w:rPr>
                          <w:sz w:val="18"/>
                          <w:szCs w:val="20"/>
                        </w:rPr>
                      </w:pPr>
                    </w:p>
                  </w:txbxContent>
                </v:textbox>
              </v:shape>
            </w:pict>
          </mc:Fallback>
        </mc:AlternateContent>
      </w:r>
    </w:p>
    <w:p w14:paraId="3E234668" w14:textId="5D399DDB" w:rsidR="00D45444" w:rsidRDefault="009A07BC" w:rsidP="00AB46E2">
      <w:pPr>
        <w:spacing w:before="240" w:line="480" w:lineRule="auto"/>
        <w:ind w:firstLine="720"/>
      </w:pPr>
      <w:r>
        <w:t xml:space="preserve">Social capital is </w:t>
      </w:r>
      <w:r w:rsidR="00497C2C">
        <w:t>engrossed</w:t>
      </w:r>
      <w:r>
        <w:t xml:space="preserve"> in property valuation </w:t>
      </w:r>
      <w:r w:rsidR="00751BC1">
        <w:t xml:space="preserve">primarily </w:t>
      </w:r>
      <w:r>
        <w:t xml:space="preserve">through the influence of location on values.  </w:t>
      </w:r>
      <w:r w:rsidR="005E1F05">
        <w:t>The</w:t>
      </w:r>
      <w:r w:rsidR="00863DBA">
        <w:t xml:space="preserve"> </w:t>
      </w:r>
      <w:r w:rsidR="005E1F05">
        <w:t xml:space="preserve">potential </w:t>
      </w:r>
      <w:r w:rsidR="00863DBA">
        <w:t>availability of s</w:t>
      </w:r>
      <w:r w:rsidR="00902336">
        <w:t>ocial capital is dependent on</w:t>
      </w:r>
      <w:r w:rsidR="00F94702">
        <w:t xml:space="preserve"> the amount and quality of resources within</w:t>
      </w:r>
      <w:r w:rsidR="00902336">
        <w:t xml:space="preserve"> an individual’s social network</w:t>
      </w:r>
      <w:r w:rsidR="00D37B09">
        <w:t xml:space="preserve"> (Bourdieu, 1985)</w:t>
      </w:r>
      <w:r w:rsidR="00902336">
        <w:t xml:space="preserve">. </w:t>
      </w:r>
      <w:r w:rsidR="00F94702">
        <w:t xml:space="preserve"> </w:t>
      </w:r>
      <w:r w:rsidR="00902336">
        <w:t>Social networks are largely determi</w:t>
      </w:r>
      <w:r w:rsidR="00863DBA">
        <w:t>ned by location of residence because r</w:t>
      </w:r>
      <w:r w:rsidR="00902336">
        <w:t>elationships a</w:t>
      </w:r>
      <w:r w:rsidR="00751BC1">
        <w:t>re built through interaction</w:t>
      </w:r>
      <w:r w:rsidR="00AB46E2">
        <w:t>,</w:t>
      </w:r>
      <w:r w:rsidR="00863DBA">
        <w:t xml:space="preserve"> and i</w:t>
      </w:r>
      <w:r w:rsidR="00AB46E2">
        <w:t>nteraction requires proximity.</w:t>
      </w:r>
    </w:p>
    <w:p w14:paraId="323ABCD9" w14:textId="4B107C7D" w:rsidR="0038127B" w:rsidRDefault="00863DBA" w:rsidP="00D45444">
      <w:pPr>
        <w:spacing w:line="480" w:lineRule="auto"/>
        <w:ind w:firstLine="720"/>
      </w:pPr>
      <w:r>
        <w:t>In America, the dominating trend is for like-minded people</w:t>
      </w:r>
      <w:r w:rsidR="001E3610">
        <w:t xml:space="preserve"> with similar resources</w:t>
      </w:r>
      <w:r>
        <w:t xml:space="preserve"> to cluster together in neighborhoods and communities (Bishop, 2008).  </w:t>
      </w:r>
      <w:r w:rsidR="00D45444">
        <w:t>If afforded the opportunity, c</w:t>
      </w:r>
      <w:r w:rsidR="00084CAD">
        <w:t xml:space="preserve">oncerns about the problems of poverty lead people to select neighborhoods with as few low SES residents as possible (Jencks &amp; Mayer, 1990).  </w:t>
      </w:r>
      <w:r>
        <w:t xml:space="preserve">As a result, the broader context, i.e. the neighborhood and community, </w:t>
      </w:r>
      <w:r w:rsidR="00B25E59">
        <w:lastRenderedPageBreak/>
        <w:t>often</w:t>
      </w:r>
      <w:r>
        <w:t xml:space="preserve"> mirror</w:t>
      </w:r>
      <w:r w:rsidR="00B25E59">
        <w:t>s</w:t>
      </w:r>
      <w:r>
        <w:t xml:space="preserve"> that of the individual.  </w:t>
      </w:r>
      <w:r w:rsidR="003219A5">
        <w:t xml:space="preserve">“Physical proximity often represents social similarity in interaction” (Logan, 1978).  </w:t>
      </w:r>
      <w:r>
        <w:t>Areas of concentrated poverty and c</w:t>
      </w:r>
      <w:r w:rsidR="006D251B">
        <w:t>oncentrated wealth emerge,</w:t>
      </w:r>
      <w:r>
        <w:t xml:space="preserve"> with social norms unique to their contexts</w:t>
      </w:r>
      <w:r w:rsidR="0099764D">
        <w:t xml:space="preserve"> (Massey, 1996)</w:t>
      </w:r>
      <w:r>
        <w:t xml:space="preserve">.  </w:t>
      </w:r>
      <w:r w:rsidR="00B25E59">
        <w:t>R</w:t>
      </w:r>
      <w:r w:rsidR="006D251B">
        <w:t>esidences on the high end of t</w:t>
      </w:r>
      <w:r w:rsidR="00B25E59">
        <w:t>he distribution</w:t>
      </w:r>
      <w:r w:rsidR="006D251B">
        <w:t xml:space="preserve"> are likely in clos</w:t>
      </w:r>
      <w:r w:rsidR="00084CAD">
        <w:t>e proximity to valued goods and</w:t>
      </w:r>
      <w:r w:rsidR="00B25E59">
        <w:t xml:space="preserve"> </w:t>
      </w:r>
      <w:r w:rsidR="006D251B">
        <w:t>services and social networks that provide access to copious material resources, knowledge, and skills.  Conversely, properties with low values are more likely to be in high-crime neighborh</w:t>
      </w:r>
      <w:r w:rsidR="002E7174">
        <w:t>oods (</w:t>
      </w:r>
      <w:r w:rsidR="0099764D">
        <w:t>Shaw &amp; McKay, 1942</w:t>
      </w:r>
      <w:r w:rsidR="002E7174">
        <w:t xml:space="preserve">).  </w:t>
      </w:r>
      <w:r w:rsidR="00395AE7">
        <w:t>Even if s</w:t>
      </w:r>
      <w:r w:rsidR="002E7174">
        <w:t xml:space="preserve">ocial networks within these </w:t>
      </w:r>
      <w:r w:rsidR="00084CAD">
        <w:t xml:space="preserve">low-value </w:t>
      </w:r>
      <w:r w:rsidR="002E7174">
        <w:t xml:space="preserve">clusters </w:t>
      </w:r>
      <w:r w:rsidR="00395AE7">
        <w:t>are</w:t>
      </w:r>
      <w:r w:rsidR="002E7174">
        <w:t xml:space="preserve"> characterized by strong relationshi</w:t>
      </w:r>
      <w:r w:rsidR="00395AE7">
        <w:t xml:space="preserve">ps, </w:t>
      </w:r>
      <w:r w:rsidR="005E1F05">
        <w:t>there is little to gain</w:t>
      </w:r>
      <w:r w:rsidR="002E7174">
        <w:t xml:space="preserve"> in terms of the amount and quality of material resources, knowledge, and skills.  </w:t>
      </w:r>
      <w:r w:rsidR="005E1F05">
        <w:t>Consequently</w:t>
      </w:r>
      <w:r w:rsidR="002E7174">
        <w:t xml:space="preserve">, </w:t>
      </w:r>
      <w:r w:rsidR="005E1F05">
        <w:t xml:space="preserve">available </w:t>
      </w:r>
      <w:r w:rsidR="002E7174">
        <w:t xml:space="preserve">social capital is differentiated across the scale of desirability </w:t>
      </w:r>
      <w:r w:rsidR="005E1F05">
        <w:t>in direct oppositio</w:t>
      </w:r>
      <w:r w:rsidR="00B60191">
        <w:t>n to accessibility (see Figure 4</w:t>
      </w:r>
      <w:r w:rsidR="005E1F05">
        <w:t>)</w:t>
      </w:r>
      <w:r w:rsidR="00951C80">
        <w:t>.</w:t>
      </w:r>
    </w:p>
    <w:p w14:paraId="09190298" w14:textId="36CC3866" w:rsidR="00BC70A7" w:rsidRDefault="005B2B9C" w:rsidP="00225835">
      <w:pPr>
        <w:ind w:firstLine="720"/>
      </w:pPr>
      <w:r w:rsidRPr="00BC70A7">
        <w:rPr>
          <w:noProof/>
        </w:rPr>
        <w:drawing>
          <wp:anchor distT="0" distB="0" distL="114300" distR="114300" simplePos="0" relativeHeight="251675648" behindDoc="0" locked="0" layoutInCell="1" allowOverlap="1" wp14:anchorId="1828431A" wp14:editId="1DFAFD77">
            <wp:simplePos x="0" y="0"/>
            <wp:positionH relativeFrom="column">
              <wp:posOffset>-140970</wp:posOffset>
            </wp:positionH>
            <wp:positionV relativeFrom="paragraph">
              <wp:posOffset>80727</wp:posOffset>
            </wp:positionV>
            <wp:extent cx="4358700" cy="2011632"/>
            <wp:effectExtent l="0" t="0" r="0" b="825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58700" cy="201163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8548ED" w14:textId="17832FCC" w:rsidR="00BC70A7" w:rsidRDefault="00BC70A7" w:rsidP="00225835">
      <w:pPr>
        <w:ind w:firstLine="720"/>
      </w:pPr>
    </w:p>
    <w:p w14:paraId="574B7F6B" w14:textId="77777777" w:rsidR="00BC70A7" w:rsidRDefault="00BC70A7" w:rsidP="00225835">
      <w:pPr>
        <w:ind w:firstLine="720"/>
      </w:pPr>
    </w:p>
    <w:p w14:paraId="0664051D" w14:textId="77777777" w:rsidR="00BC70A7" w:rsidRDefault="00BC70A7" w:rsidP="00225835">
      <w:pPr>
        <w:ind w:firstLine="720"/>
      </w:pPr>
    </w:p>
    <w:p w14:paraId="4624E9D3" w14:textId="77777777" w:rsidR="00BC70A7" w:rsidRDefault="00BC70A7" w:rsidP="00225835">
      <w:pPr>
        <w:ind w:firstLine="720"/>
      </w:pPr>
    </w:p>
    <w:p w14:paraId="112B17A6" w14:textId="77777777" w:rsidR="00BC70A7" w:rsidRDefault="00BC70A7" w:rsidP="00225835">
      <w:pPr>
        <w:ind w:firstLine="720"/>
      </w:pPr>
    </w:p>
    <w:p w14:paraId="3D370688" w14:textId="68A76394" w:rsidR="00BC70A7" w:rsidRDefault="00BC70A7" w:rsidP="00225835">
      <w:pPr>
        <w:ind w:firstLine="720"/>
      </w:pPr>
    </w:p>
    <w:p w14:paraId="03027756" w14:textId="01BBEE43" w:rsidR="00BC70A7" w:rsidRDefault="00BC70A7" w:rsidP="00225835">
      <w:pPr>
        <w:ind w:firstLine="720"/>
      </w:pPr>
    </w:p>
    <w:p w14:paraId="6084A05D" w14:textId="77777777" w:rsidR="005B2B9C" w:rsidRDefault="005B2B9C" w:rsidP="002021C5">
      <w:pPr>
        <w:ind w:firstLine="720"/>
      </w:pPr>
    </w:p>
    <w:p w14:paraId="5B0906B2" w14:textId="77777777" w:rsidR="005B2B9C" w:rsidRDefault="005B2B9C" w:rsidP="002021C5">
      <w:pPr>
        <w:ind w:firstLine="720"/>
      </w:pPr>
    </w:p>
    <w:p w14:paraId="74AFDBFB" w14:textId="21B03BE9" w:rsidR="00B60191" w:rsidRDefault="00B60191" w:rsidP="005B2B9C">
      <w:pPr>
        <w:spacing w:line="480" w:lineRule="auto"/>
        <w:ind w:firstLine="720"/>
      </w:pPr>
      <w:r>
        <w:rPr>
          <w:noProof/>
        </w:rPr>
        <mc:AlternateContent>
          <mc:Choice Requires="wps">
            <w:drawing>
              <wp:anchor distT="0" distB="0" distL="114300" distR="114300" simplePos="0" relativeHeight="251677696" behindDoc="0" locked="0" layoutInCell="1" allowOverlap="1" wp14:anchorId="11F87E56" wp14:editId="292E02EC">
                <wp:simplePos x="0" y="0"/>
                <wp:positionH relativeFrom="column">
                  <wp:posOffset>-57150</wp:posOffset>
                </wp:positionH>
                <wp:positionV relativeFrom="paragraph">
                  <wp:posOffset>346710</wp:posOffset>
                </wp:positionV>
                <wp:extent cx="5105400" cy="295275"/>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0" cy="295275"/>
                        </a:xfrm>
                        <a:prstGeom prst="rect">
                          <a:avLst/>
                        </a:prstGeom>
                        <a:noFill/>
                        <a:ln w="9525">
                          <a:noFill/>
                          <a:miter lim="800000"/>
                          <a:headEnd/>
                          <a:tailEnd/>
                        </a:ln>
                      </wps:spPr>
                      <wps:txbx>
                        <w:txbxContent>
                          <w:p w14:paraId="74759514" w14:textId="4F1E0E3B" w:rsidR="004724E1" w:rsidRPr="00E33E9D" w:rsidRDefault="004724E1" w:rsidP="00B60191">
                            <w:pPr>
                              <w:rPr>
                                <w:sz w:val="20"/>
                                <w:szCs w:val="20"/>
                              </w:rPr>
                            </w:pPr>
                            <w:proofErr w:type="gramStart"/>
                            <w:r w:rsidRPr="00E33E9D">
                              <w:rPr>
                                <w:b/>
                                <w:sz w:val="20"/>
                                <w:szCs w:val="20"/>
                              </w:rPr>
                              <w:t>Figure 4.</w:t>
                            </w:r>
                            <w:proofErr w:type="gramEnd"/>
                            <w:r w:rsidRPr="00E33E9D">
                              <w:rPr>
                                <w:sz w:val="20"/>
                                <w:szCs w:val="20"/>
                              </w:rPr>
                              <w:t xml:space="preserve"> Distribution of available social capital according to property value</w:t>
                            </w:r>
                          </w:p>
                          <w:p w14:paraId="5DE51AB2" w14:textId="77777777" w:rsidR="004724E1" w:rsidRPr="00AE3A50" w:rsidRDefault="004724E1" w:rsidP="00CB1B63">
                            <w:pPr>
                              <w:ind w:firstLine="720"/>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4.5pt;margin-top:27.3pt;width:402pt;height:23.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" filled="f" stroked="f">
                <v:textbox>
                  <w:txbxContent>
                    <w:p w14:paraId="74759514" w14:textId="4F1E0E3B" w:rsidR="004724E1" w:rsidRPr="00E33E9D" w:rsidRDefault="004724E1" w:rsidP="00B60191">
                      <w:pPr>
                        <w:rPr>
                          <w:sz w:val="20"/>
                          <w:szCs w:val="20"/>
                        </w:rPr>
                      </w:pPr>
                      <w:proofErr w:type="gramStart"/>
                      <w:r w:rsidRPr="00E33E9D">
                        <w:rPr>
                          <w:b/>
                          <w:sz w:val="20"/>
                          <w:szCs w:val="20"/>
                        </w:rPr>
                        <w:t>Figure 4.</w:t>
                      </w:r>
                      <w:proofErr w:type="gramEnd"/>
                      <w:r w:rsidRPr="00E33E9D">
                        <w:rPr>
                          <w:sz w:val="20"/>
                          <w:szCs w:val="20"/>
                        </w:rPr>
                        <w:t xml:space="preserve"> Distribution of available social capital according to property value</w:t>
                      </w:r>
                    </w:p>
                    <w:p w14:paraId="5DE51AB2" w14:textId="77777777" w:rsidR="004724E1" w:rsidRPr="00AE3A50" w:rsidRDefault="004724E1" w:rsidP="00CB1B63">
                      <w:pPr>
                        <w:ind w:firstLine="720"/>
                        <w:rPr>
                          <w:sz w:val="18"/>
                          <w:szCs w:val="20"/>
                        </w:rPr>
                      </w:pPr>
                    </w:p>
                  </w:txbxContent>
                </v:textbox>
              </v:shape>
            </w:pict>
          </mc:Fallback>
        </mc:AlternateContent>
      </w:r>
    </w:p>
    <w:p w14:paraId="2B5788F4" w14:textId="113616B8" w:rsidR="00B60191" w:rsidRDefault="00B60191" w:rsidP="00B60191">
      <w:pPr>
        <w:spacing w:line="480" w:lineRule="auto"/>
        <w:ind w:firstLine="720"/>
      </w:pPr>
      <w:r>
        <w:rPr>
          <w:noProof/>
        </w:rPr>
        <mc:AlternateContent>
          <mc:Choice Requires="wps">
            <w:drawing>
              <wp:anchor distT="0" distB="0" distL="114300" distR="114300" simplePos="0" relativeHeight="251738112" behindDoc="0" locked="0" layoutInCell="1" allowOverlap="1" wp14:anchorId="4E8A52C9" wp14:editId="05B9A548">
                <wp:simplePos x="0" y="0"/>
                <wp:positionH relativeFrom="column">
                  <wp:posOffset>-4943</wp:posOffset>
                </wp:positionH>
                <wp:positionV relativeFrom="paragraph">
                  <wp:posOffset>224258</wp:posOffset>
                </wp:positionV>
                <wp:extent cx="5354595" cy="0"/>
                <wp:effectExtent l="0" t="0" r="17780" b="19050"/>
                <wp:wrapNone/>
                <wp:docPr id="309" name="Straight Connector 309"/>
                <wp:cNvGraphicFramePr/>
                <a:graphic xmlns:a="http://schemas.openxmlformats.org/drawingml/2006/main">
                  <a:graphicData uri="http://schemas.microsoft.com/office/word/2010/wordprocessingShape">
                    <wps:wsp>
                      <wps:cNvCnPr/>
                      <wps:spPr>
                        <a:xfrm>
                          <a:off x="0" y="0"/>
                          <a:ext cx="5354595" cy="0"/>
                        </a:xfrm>
                        <a:prstGeom prst="line">
                          <a:avLst/>
                        </a:prstGeom>
                        <a:ln w="12700"/>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09"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pt,17.65pt" to="421.2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" strokecolor="black [3200]" strokeweight="1pt"/>
            </w:pict>
          </mc:Fallback>
        </mc:AlternateContent>
      </w:r>
    </w:p>
    <w:p w14:paraId="21D2A2AB" w14:textId="4BE171C5" w:rsidR="006248F0" w:rsidRDefault="002021C5" w:rsidP="00F963E3">
      <w:pPr>
        <w:spacing w:after="240" w:line="480" w:lineRule="auto"/>
        <w:ind w:firstLine="720"/>
      </w:pPr>
      <w:r>
        <w:t>In sum, property value is related to each of the t</w:t>
      </w:r>
      <w:r w:rsidR="006E7730">
        <w:t>hree capitals</w:t>
      </w:r>
      <w:r>
        <w:t xml:space="preserve">.  However, the purpose of this study is to explore property value as a proxy of SES not as a proxy of each capital </w:t>
      </w:r>
      <w:r w:rsidR="00F6053C">
        <w:t>separately</w:t>
      </w:r>
      <w:r>
        <w:t>.  Theoretically, the power of prop</w:t>
      </w:r>
      <w:r w:rsidR="003B55F2">
        <w:t>erty value as a proxy of SES i</w:t>
      </w:r>
      <w:r w:rsidR="00F1717A">
        <w:t>s</w:t>
      </w:r>
      <w:r>
        <w:t xml:space="preserve"> its ability to encapsulate the three capitals </w:t>
      </w:r>
      <w:r w:rsidR="003B55F2">
        <w:t>with</w:t>
      </w:r>
      <w:r>
        <w:t xml:space="preserve">in a single indicator.  </w:t>
      </w:r>
      <w:r w:rsidR="00492B03">
        <w:t>O</w:t>
      </w:r>
      <w:r w:rsidR="004E70E3">
        <w:t xml:space="preserve">akes &amp; </w:t>
      </w:r>
      <w:r w:rsidR="004E70E3">
        <w:lastRenderedPageBreak/>
        <w:t>Rossi’s (2003)</w:t>
      </w:r>
      <w:r w:rsidR="00492B03">
        <w:t xml:space="preserve"> model posits SES as a composite variable consisting of the three capitals.  Composite indicators </w:t>
      </w:r>
      <w:r w:rsidR="006F22AB">
        <w:t>can be extremely</w:t>
      </w:r>
      <w:r w:rsidR="00492B03">
        <w:t xml:space="preserve"> u</w:t>
      </w:r>
      <w:r w:rsidR="006F22AB">
        <w:t>seful and informative</w:t>
      </w:r>
      <w:r>
        <w:t xml:space="preserve">.  However, </w:t>
      </w:r>
      <w:r w:rsidR="006E7730">
        <w:t>as in</w:t>
      </w:r>
      <w:r w:rsidR="00492B03">
        <w:t xml:space="preserve"> Algebra, there is great danger in combining unlike terms.  Assigning weights to the various components of composite indicators can be problematic (Marks, McMillan, Jones, &amp; </w:t>
      </w:r>
      <w:proofErr w:type="spellStart"/>
      <w:r w:rsidR="00492B03">
        <w:t>Ainley</w:t>
      </w:r>
      <w:proofErr w:type="spellEnd"/>
      <w:r w:rsidR="00492B03">
        <w:t>, 2000).  Rather than computing a composite variable of SES with subject</w:t>
      </w:r>
      <w:r w:rsidR="004E70E3">
        <w:t>ive weights assigned to</w:t>
      </w:r>
      <w:r w:rsidR="00492B03">
        <w:t xml:space="preserve"> indicators of each form of capital, property value may be a common metric that</w:t>
      </w:r>
      <w:r w:rsidR="00CB6365">
        <w:t xml:space="preserve"> already estimates </w:t>
      </w:r>
      <w:r w:rsidR="00492B03">
        <w:t>the th</w:t>
      </w:r>
      <w:r w:rsidR="00B60191">
        <w:t>ree in combination (see Figure 5</w:t>
      </w:r>
      <w:r w:rsidR="00492B03">
        <w:t>).</w:t>
      </w:r>
      <w:r w:rsidR="004E70E3">
        <w:t xml:space="preserve"> </w:t>
      </w:r>
    </w:p>
    <w:p w14:paraId="26D22181" w14:textId="001A310B" w:rsidR="00B60191" w:rsidRDefault="00B60191" w:rsidP="005B2B9C">
      <w:pPr>
        <w:spacing w:line="480" w:lineRule="auto"/>
        <w:ind w:firstLine="720"/>
      </w:pPr>
      <w:r>
        <w:rPr>
          <w:noProof/>
        </w:rPr>
        <w:drawing>
          <wp:anchor distT="0" distB="0" distL="114300" distR="114300" simplePos="0" relativeHeight="251732992" behindDoc="0" locked="0" layoutInCell="1" allowOverlap="1" wp14:anchorId="07D828B9" wp14:editId="7B4141B0">
            <wp:simplePos x="0" y="0"/>
            <wp:positionH relativeFrom="column">
              <wp:posOffset>-5715</wp:posOffset>
            </wp:positionH>
            <wp:positionV relativeFrom="paragraph">
              <wp:posOffset>-213277</wp:posOffset>
            </wp:positionV>
            <wp:extent cx="4635610" cy="2303876"/>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35610" cy="230387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CF93F8" w14:textId="684B6DB3" w:rsidR="00B60191" w:rsidRDefault="00B60191" w:rsidP="005B2B9C">
      <w:pPr>
        <w:spacing w:line="480" w:lineRule="auto"/>
        <w:ind w:firstLine="720"/>
      </w:pPr>
    </w:p>
    <w:p w14:paraId="7D6C83A8" w14:textId="77777777" w:rsidR="00B60191" w:rsidRDefault="00B60191" w:rsidP="005B2B9C">
      <w:pPr>
        <w:spacing w:line="480" w:lineRule="auto"/>
        <w:ind w:firstLine="720"/>
      </w:pPr>
    </w:p>
    <w:p w14:paraId="2B3B7B59" w14:textId="77777777" w:rsidR="00B60191" w:rsidRDefault="00B60191" w:rsidP="005B2B9C">
      <w:pPr>
        <w:spacing w:line="480" w:lineRule="auto"/>
        <w:ind w:firstLine="720"/>
      </w:pPr>
    </w:p>
    <w:p w14:paraId="23F7C865" w14:textId="5BD4BBA5" w:rsidR="00B60191" w:rsidRDefault="00B60191" w:rsidP="005B2B9C">
      <w:pPr>
        <w:spacing w:line="480" w:lineRule="auto"/>
        <w:ind w:firstLine="720"/>
      </w:pPr>
    </w:p>
    <w:p w14:paraId="665C0EC7" w14:textId="0B2F88C7" w:rsidR="00B60191" w:rsidRDefault="00B60191" w:rsidP="005B2B9C">
      <w:pPr>
        <w:spacing w:line="480" w:lineRule="auto"/>
        <w:ind w:firstLine="720"/>
      </w:pPr>
      <w:r>
        <w:rPr>
          <w:noProof/>
        </w:rPr>
        <mc:AlternateContent>
          <mc:Choice Requires="wps">
            <w:drawing>
              <wp:anchor distT="0" distB="0" distL="114300" distR="114300" simplePos="0" relativeHeight="251734016" behindDoc="0" locked="0" layoutInCell="1" allowOverlap="1" wp14:anchorId="2248753C" wp14:editId="73C699FA">
                <wp:simplePos x="0" y="0"/>
                <wp:positionH relativeFrom="column">
                  <wp:posOffset>-57150</wp:posOffset>
                </wp:positionH>
                <wp:positionV relativeFrom="paragraph">
                  <wp:posOffset>251460</wp:posOffset>
                </wp:positionV>
                <wp:extent cx="3743325" cy="269875"/>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3325" cy="269875"/>
                        </a:xfrm>
                        <a:prstGeom prst="rect">
                          <a:avLst/>
                        </a:prstGeom>
                        <a:noFill/>
                        <a:ln w="9525">
                          <a:noFill/>
                          <a:miter lim="800000"/>
                          <a:headEnd/>
                          <a:tailEnd/>
                        </a:ln>
                      </wps:spPr>
                      <wps:txbx>
                        <w:txbxContent>
                          <w:p w14:paraId="74FF5563" w14:textId="0BB434D3" w:rsidR="004724E1" w:rsidRPr="00E33E9D" w:rsidRDefault="004724E1" w:rsidP="00B60191">
                            <w:pPr>
                              <w:rPr>
                                <w:sz w:val="20"/>
                                <w:szCs w:val="20"/>
                              </w:rPr>
                            </w:pPr>
                            <w:proofErr w:type="gramStart"/>
                            <w:r w:rsidRPr="00E33E9D">
                              <w:rPr>
                                <w:b/>
                                <w:sz w:val="20"/>
                                <w:szCs w:val="20"/>
                              </w:rPr>
                              <w:t>Figure 5.</w:t>
                            </w:r>
                            <w:proofErr w:type="gramEnd"/>
                            <w:r w:rsidRPr="00E33E9D">
                              <w:rPr>
                                <w:sz w:val="20"/>
                                <w:szCs w:val="20"/>
                              </w:rPr>
                              <w:t xml:space="preserve"> Conceptual model of property value as a proxy of SES</w:t>
                            </w:r>
                          </w:p>
                          <w:p w14:paraId="027BB6F2" w14:textId="77777777" w:rsidR="004724E1" w:rsidRPr="00AE3A50" w:rsidRDefault="004724E1" w:rsidP="00B60191">
                            <w:pPr>
                              <w:ind w:firstLine="720"/>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4.5pt;margin-top:19.8pt;width:294.75pt;height:21.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" filled="f" stroked="f">
                <v:textbox>
                  <w:txbxContent>
                    <w:p w14:paraId="74FF5563" w14:textId="0BB434D3" w:rsidR="004724E1" w:rsidRPr="00E33E9D" w:rsidRDefault="004724E1" w:rsidP="00B60191">
                      <w:pPr>
                        <w:rPr>
                          <w:sz w:val="20"/>
                          <w:szCs w:val="20"/>
                        </w:rPr>
                      </w:pPr>
                      <w:proofErr w:type="gramStart"/>
                      <w:r w:rsidRPr="00E33E9D">
                        <w:rPr>
                          <w:b/>
                          <w:sz w:val="20"/>
                          <w:szCs w:val="20"/>
                        </w:rPr>
                        <w:t>Figure 5.</w:t>
                      </w:r>
                      <w:proofErr w:type="gramEnd"/>
                      <w:r w:rsidRPr="00E33E9D">
                        <w:rPr>
                          <w:sz w:val="20"/>
                          <w:szCs w:val="20"/>
                        </w:rPr>
                        <w:t xml:space="preserve"> Conceptual model of property value as a proxy of SES</w:t>
                      </w:r>
                    </w:p>
                    <w:p w14:paraId="027BB6F2" w14:textId="77777777" w:rsidR="004724E1" w:rsidRPr="00AE3A50" w:rsidRDefault="004724E1" w:rsidP="00B60191">
                      <w:pPr>
                        <w:ind w:firstLine="720"/>
                        <w:rPr>
                          <w:sz w:val="18"/>
                          <w:szCs w:val="20"/>
                        </w:rPr>
                      </w:pPr>
                    </w:p>
                  </w:txbxContent>
                </v:textbox>
              </v:shape>
            </w:pict>
          </mc:Fallback>
        </mc:AlternateContent>
      </w:r>
    </w:p>
    <w:p w14:paraId="6E1570E2" w14:textId="1A662A67" w:rsidR="00B60191" w:rsidRDefault="00B60191" w:rsidP="005B2B9C">
      <w:pPr>
        <w:spacing w:line="480" w:lineRule="auto"/>
        <w:ind w:firstLine="720"/>
      </w:pPr>
      <w:r>
        <w:rPr>
          <w:noProof/>
        </w:rPr>
        <mc:AlternateContent>
          <mc:Choice Requires="wps">
            <w:drawing>
              <wp:anchor distT="0" distB="0" distL="114300" distR="114300" simplePos="0" relativeHeight="251736064" behindDoc="0" locked="0" layoutInCell="1" allowOverlap="1" wp14:anchorId="436849B6" wp14:editId="0C094AD1">
                <wp:simplePos x="0" y="0"/>
                <wp:positionH relativeFrom="column">
                  <wp:posOffset>-4943</wp:posOffset>
                </wp:positionH>
                <wp:positionV relativeFrom="paragraph">
                  <wp:posOffset>164740</wp:posOffset>
                </wp:positionV>
                <wp:extent cx="5362833" cy="1973"/>
                <wp:effectExtent l="0" t="0" r="9525" b="36195"/>
                <wp:wrapNone/>
                <wp:docPr id="308" name="Straight Connector 308"/>
                <wp:cNvGraphicFramePr/>
                <a:graphic xmlns:a="http://schemas.openxmlformats.org/drawingml/2006/main">
                  <a:graphicData uri="http://schemas.microsoft.com/office/word/2010/wordprocessingShape">
                    <wps:wsp>
                      <wps:cNvCnPr/>
                      <wps:spPr>
                        <a:xfrm flipV="1">
                          <a:off x="0" y="0"/>
                          <a:ext cx="5362833" cy="1973"/>
                        </a:xfrm>
                        <a:prstGeom prst="line">
                          <a:avLst/>
                        </a:prstGeom>
                        <a:ln w="12700"/>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08" o:spid="_x0000_s1026" style="position:absolute;flip: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pt,12.95pt" to="421.8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" strokecolor="black [3200]" strokeweight="1pt"/>
            </w:pict>
          </mc:Fallback>
        </mc:AlternateContent>
      </w:r>
    </w:p>
    <w:p w14:paraId="1DA82EAD" w14:textId="39675F8E" w:rsidR="006248F0" w:rsidRPr="006248F0" w:rsidRDefault="006248F0" w:rsidP="006248F0">
      <w:pPr>
        <w:spacing w:line="480" w:lineRule="auto"/>
        <w:rPr>
          <w:b/>
        </w:rPr>
      </w:pPr>
      <w:r>
        <w:rPr>
          <w:b/>
        </w:rPr>
        <w:t>Suitability of Property Value as a Proxy</w:t>
      </w:r>
      <w:r w:rsidR="008F3DE5">
        <w:rPr>
          <w:b/>
        </w:rPr>
        <w:t xml:space="preserve"> of SES</w:t>
      </w:r>
    </w:p>
    <w:p w14:paraId="00F04C35" w14:textId="77777777" w:rsidR="006248F0" w:rsidRDefault="006248F0" w:rsidP="006248F0">
      <w:pPr>
        <w:spacing w:line="480" w:lineRule="auto"/>
        <w:ind w:firstLine="720"/>
      </w:pPr>
      <w:r>
        <w:t>Using property value to measure SES is somewhat of a return to original ideology.  The earliest attempts to capture SES were through scales rating the</w:t>
      </w:r>
    </w:p>
    <w:p w14:paraId="473DA0A8" w14:textId="2101942D" w:rsidR="00604D9A" w:rsidRDefault="00983FC0" w:rsidP="00B60191">
      <w:pPr>
        <w:spacing w:line="480" w:lineRule="auto"/>
      </w:pPr>
      <w:proofErr w:type="gramStart"/>
      <w:r>
        <w:t>quality</w:t>
      </w:r>
      <w:proofErr w:type="gramEnd"/>
      <w:r>
        <w:t xml:space="preserve"> of the home environment</w:t>
      </w:r>
      <w:r w:rsidR="006E7730">
        <w:t>, such as the Living Room Scale</w:t>
      </w:r>
      <w:r>
        <w:t xml:space="preserve"> (Chapin, 1928</w:t>
      </w:r>
      <w:r w:rsidR="00C90E93">
        <w:t>; Chapin, 1932</w:t>
      </w:r>
      <w:r>
        <w:t xml:space="preserve">). </w:t>
      </w:r>
      <w:r w:rsidR="00192A45">
        <w:t xml:space="preserve"> </w:t>
      </w:r>
      <w:r w:rsidR="006E7730">
        <w:t xml:space="preserve">More recently, </w:t>
      </w:r>
      <w:proofErr w:type="spellStart"/>
      <w:r>
        <w:t>Guo</w:t>
      </w:r>
      <w:proofErr w:type="spellEnd"/>
      <w:r>
        <w:t xml:space="preserve"> &amp; Harris (2000) claim</w:t>
      </w:r>
      <w:r w:rsidR="006E7730">
        <w:t>ed</w:t>
      </w:r>
      <w:r>
        <w:t xml:space="preserve"> that the physical environment at home is a mediating factor between family poverty and intellectual development.  Residences with low property values are more likely to have cracks in the walls, holes in the floor</w:t>
      </w:r>
      <w:r w:rsidR="00687BB8">
        <w:t xml:space="preserve"> and ceiling, and exposed wires; they are</w:t>
      </w:r>
      <w:r w:rsidR="00497C2C">
        <w:t xml:space="preserve"> less likely to </w:t>
      </w:r>
      <w:r w:rsidR="00497C2C">
        <w:lastRenderedPageBreak/>
        <w:t xml:space="preserve">have enough bedrooms and bathrooms for the number of inhabitants </w:t>
      </w:r>
      <w:r>
        <w:t xml:space="preserve">(Mayer, 1997). </w:t>
      </w:r>
      <w:r w:rsidR="00192A45">
        <w:t xml:space="preserve"> A safe, high-quality residence is conducive to learning and development (</w:t>
      </w:r>
      <w:proofErr w:type="spellStart"/>
      <w:r w:rsidR="00192A45">
        <w:t>Skeels</w:t>
      </w:r>
      <w:proofErr w:type="spellEnd"/>
      <w:r w:rsidR="00192A45">
        <w:t xml:space="preserve">, 1940; Brooks-Gunn, </w:t>
      </w:r>
      <w:proofErr w:type="spellStart"/>
      <w:r w:rsidR="00192A45">
        <w:t>Klebanov</w:t>
      </w:r>
      <w:proofErr w:type="spellEnd"/>
      <w:r w:rsidR="00192A45">
        <w:t xml:space="preserve">, &amp; </w:t>
      </w:r>
      <w:proofErr w:type="spellStart"/>
      <w:r w:rsidR="00192A45">
        <w:t>Liaw</w:t>
      </w:r>
      <w:proofErr w:type="spellEnd"/>
      <w:r w:rsidR="00192A45">
        <w:t>, 1995).</w:t>
      </w:r>
    </w:p>
    <w:p w14:paraId="2D195B30" w14:textId="621B9B15" w:rsidR="006E7730" w:rsidRDefault="000F28DE" w:rsidP="005B2B9C">
      <w:pPr>
        <w:spacing w:line="480" w:lineRule="auto"/>
        <w:ind w:firstLine="720"/>
      </w:pPr>
      <w:r>
        <w:t xml:space="preserve">It is worth exploring property value as an indicator of SES to see how </w:t>
      </w:r>
      <w:r w:rsidR="003F378F">
        <w:t>strongly it might</w:t>
      </w:r>
      <w:r>
        <w:t xml:space="preserve"> correlate with desired outcomes.  In measurement, accuracy is </w:t>
      </w:r>
      <w:r w:rsidR="00170542">
        <w:t>often</w:t>
      </w:r>
      <w:r>
        <w:t xml:space="preserve"> sacrificed for simplicity</w:t>
      </w:r>
      <w:r w:rsidR="00170542">
        <w:t xml:space="preserve"> to the detriment of validity, reliability, and usefulness</w:t>
      </w:r>
      <w:r>
        <w:t xml:space="preserve">.  Property value is certainly a </w:t>
      </w:r>
      <w:r w:rsidR="00D82B0F">
        <w:t>simplified</w:t>
      </w:r>
      <w:r>
        <w:t xml:space="preserve"> proxy of SES </w:t>
      </w:r>
      <w:r w:rsidR="00905BA4">
        <w:t>in comparison to</w:t>
      </w:r>
      <w:r>
        <w:t xml:space="preserve"> Oakes &amp; Rossi’s </w:t>
      </w:r>
      <w:r w:rsidR="00905BA4">
        <w:t xml:space="preserve">structural equation </w:t>
      </w:r>
      <w:r>
        <w:t xml:space="preserve">model.  Exploration is required to determine if measurement precision is gained or sacrificed.  </w:t>
      </w:r>
    </w:p>
    <w:p w14:paraId="640ED7FB" w14:textId="74E1472B" w:rsidR="0065354A" w:rsidRDefault="000F28DE" w:rsidP="00BB076D">
      <w:pPr>
        <w:spacing w:line="480" w:lineRule="auto"/>
        <w:ind w:firstLine="720"/>
      </w:pPr>
      <w:r>
        <w:t>Prior to any empirical tests, t</w:t>
      </w:r>
      <w:r w:rsidR="004224AE">
        <w:t>he appropriateness of p</w:t>
      </w:r>
      <w:r w:rsidR="00BD7218">
        <w:t xml:space="preserve">roperty value </w:t>
      </w:r>
      <w:r w:rsidR="004224AE">
        <w:t xml:space="preserve">as a measure of SES </w:t>
      </w:r>
      <w:r w:rsidR="00BD7218">
        <w:t>can be assessed according to</w:t>
      </w:r>
      <w:r w:rsidR="004224AE">
        <w:t xml:space="preserve"> the same </w:t>
      </w:r>
      <w:r w:rsidR="001C0339">
        <w:t xml:space="preserve">six </w:t>
      </w:r>
      <w:r w:rsidR="004224AE">
        <w:t xml:space="preserve">criteria </w:t>
      </w:r>
      <w:r w:rsidR="001C0339">
        <w:t>mentioned previously</w:t>
      </w:r>
      <w:r w:rsidR="009738AC">
        <w:t xml:space="preserve">.  </w:t>
      </w:r>
      <w:r w:rsidR="00B8140F">
        <w:t xml:space="preserve">As a proxy of SES in education research, property value would 1) be theoretically sound, 2) have similar participation rates across grades and minimal nonresponse because rates of homelessness are </w:t>
      </w:r>
      <w:r w:rsidR="00BD7218">
        <w:t>low</w:t>
      </w:r>
      <w:r w:rsidR="00B8140F">
        <w:t xml:space="preserve"> </w:t>
      </w:r>
      <w:r w:rsidR="009D45BC">
        <w:t>in all</w:t>
      </w:r>
      <w:r w:rsidR="00B8140F">
        <w:t xml:space="preserve"> grades, 3) be relatively inexpensive to gather and analyze because data are already compiled </w:t>
      </w:r>
      <w:r w:rsidR="009D45BC">
        <w:t>and updated</w:t>
      </w:r>
      <w:r w:rsidR="00B8140F">
        <w:t xml:space="preserve"> by the county assessor, 4) be amenable to aggregate levels such as the </w:t>
      </w:r>
      <w:r w:rsidR="009D45BC">
        <w:t>school or neighborhood</w:t>
      </w:r>
      <w:r w:rsidR="00B8140F">
        <w:t xml:space="preserve"> depending on the methods employed, 5) </w:t>
      </w:r>
      <w:r w:rsidR="00B8140F" w:rsidRPr="00BB076D">
        <w:t>be re</w:t>
      </w:r>
      <w:r w:rsidR="00BB076D">
        <w:t>latively stable over time</w:t>
      </w:r>
      <w:r w:rsidR="00C328E1">
        <w:t xml:space="preserve"> because values can be standardized and changes in value are due to whole market trends and social perception</w:t>
      </w:r>
      <w:r w:rsidR="00B8140F" w:rsidRPr="00BB076D">
        <w:t>,</w:t>
      </w:r>
      <w:r w:rsidR="00B8140F">
        <w:t xml:space="preserve"> and 6) </w:t>
      </w:r>
      <w:r w:rsidR="008D4646">
        <w:t>conceivably inform</w:t>
      </w:r>
      <w:r w:rsidR="00B8140F">
        <w:t xml:space="preserve"> policy and practice</w:t>
      </w:r>
      <w:r w:rsidR="008D4646">
        <w:t>, depending on empirical results</w:t>
      </w:r>
      <w:r w:rsidR="00B8140F">
        <w:t>.</w:t>
      </w:r>
      <w:r w:rsidR="00E23E0B">
        <w:t xml:space="preserve">  </w:t>
      </w:r>
      <w:r w:rsidR="00573B73">
        <w:t xml:space="preserve">In theory, property value summarizes the material, human, and social capital available to an individual.  Both in its formulation and its practical application in society, it appears to be strongly </w:t>
      </w:r>
      <w:r w:rsidR="00573B73">
        <w:lastRenderedPageBreak/>
        <w:t>related to the conceptual foundation of socioeconomic status.  However, uncertainty is only reduced through sound empirica</w:t>
      </w:r>
      <w:r w:rsidR="00BB076D">
        <w:t xml:space="preserve">l tests and credible evidence. </w:t>
      </w:r>
    </w:p>
    <w:p w14:paraId="552460A9" w14:textId="77777777" w:rsidR="004048B7" w:rsidRDefault="004048B7" w:rsidP="005B2B9C">
      <w:pPr>
        <w:spacing w:line="480" w:lineRule="auto"/>
        <w:jc w:val="center"/>
        <w:rPr>
          <w:b/>
        </w:rPr>
      </w:pPr>
    </w:p>
    <w:p w14:paraId="6F9D0DD5" w14:textId="77777777" w:rsidR="004048B7" w:rsidRDefault="004048B7" w:rsidP="005B2B9C">
      <w:pPr>
        <w:spacing w:line="480" w:lineRule="auto"/>
        <w:jc w:val="center"/>
        <w:rPr>
          <w:b/>
        </w:rPr>
      </w:pPr>
    </w:p>
    <w:p w14:paraId="7728876E" w14:textId="77777777" w:rsidR="004048B7" w:rsidRDefault="004048B7" w:rsidP="005B2B9C">
      <w:pPr>
        <w:spacing w:line="480" w:lineRule="auto"/>
        <w:jc w:val="center"/>
        <w:rPr>
          <w:b/>
        </w:rPr>
      </w:pPr>
    </w:p>
    <w:p w14:paraId="68E08C1B" w14:textId="77777777" w:rsidR="004048B7" w:rsidRDefault="004048B7" w:rsidP="005B2B9C">
      <w:pPr>
        <w:spacing w:line="480" w:lineRule="auto"/>
        <w:jc w:val="center"/>
        <w:rPr>
          <w:b/>
        </w:rPr>
      </w:pPr>
    </w:p>
    <w:p w14:paraId="096BDF79" w14:textId="77777777" w:rsidR="004048B7" w:rsidRDefault="004048B7" w:rsidP="005B2B9C">
      <w:pPr>
        <w:spacing w:line="480" w:lineRule="auto"/>
        <w:jc w:val="center"/>
        <w:rPr>
          <w:b/>
        </w:rPr>
      </w:pPr>
    </w:p>
    <w:p w14:paraId="0A68DB82" w14:textId="77777777" w:rsidR="004048B7" w:rsidRDefault="004048B7" w:rsidP="005B2B9C">
      <w:pPr>
        <w:spacing w:line="480" w:lineRule="auto"/>
        <w:jc w:val="center"/>
        <w:rPr>
          <w:b/>
        </w:rPr>
      </w:pPr>
    </w:p>
    <w:p w14:paraId="73B9C6B1" w14:textId="77777777" w:rsidR="004048B7" w:rsidRDefault="004048B7" w:rsidP="005B2B9C">
      <w:pPr>
        <w:spacing w:line="480" w:lineRule="auto"/>
        <w:jc w:val="center"/>
        <w:rPr>
          <w:b/>
        </w:rPr>
      </w:pPr>
    </w:p>
    <w:p w14:paraId="3908648B" w14:textId="77777777" w:rsidR="004048B7" w:rsidRDefault="004048B7" w:rsidP="005B2B9C">
      <w:pPr>
        <w:spacing w:line="480" w:lineRule="auto"/>
        <w:jc w:val="center"/>
        <w:rPr>
          <w:b/>
        </w:rPr>
      </w:pPr>
    </w:p>
    <w:p w14:paraId="12060616" w14:textId="77777777" w:rsidR="004048B7" w:rsidRDefault="004048B7" w:rsidP="005B2B9C">
      <w:pPr>
        <w:spacing w:line="480" w:lineRule="auto"/>
        <w:jc w:val="center"/>
        <w:rPr>
          <w:b/>
        </w:rPr>
      </w:pPr>
    </w:p>
    <w:p w14:paraId="671DDD59" w14:textId="77777777" w:rsidR="00100F9B" w:rsidRDefault="00100F9B" w:rsidP="005B2B9C">
      <w:pPr>
        <w:spacing w:line="480" w:lineRule="auto"/>
        <w:jc w:val="center"/>
        <w:rPr>
          <w:b/>
        </w:rPr>
      </w:pPr>
    </w:p>
    <w:p w14:paraId="7FC19C02" w14:textId="77777777" w:rsidR="00100F9B" w:rsidRDefault="00100F9B" w:rsidP="005B2B9C">
      <w:pPr>
        <w:spacing w:line="480" w:lineRule="auto"/>
        <w:jc w:val="center"/>
        <w:rPr>
          <w:b/>
        </w:rPr>
      </w:pPr>
    </w:p>
    <w:p w14:paraId="418B0285" w14:textId="77777777" w:rsidR="00100F9B" w:rsidRDefault="00100F9B" w:rsidP="005B2B9C">
      <w:pPr>
        <w:spacing w:line="480" w:lineRule="auto"/>
        <w:jc w:val="center"/>
        <w:rPr>
          <w:b/>
        </w:rPr>
      </w:pPr>
    </w:p>
    <w:p w14:paraId="0CEC83A8" w14:textId="77777777" w:rsidR="00100F9B" w:rsidRDefault="00100F9B" w:rsidP="005B2B9C">
      <w:pPr>
        <w:spacing w:line="480" w:lineRule="auto"/>
        <w:jc w:val="center"/>
        <w:rPr>
          <w:b/>
        </w:rPr>
      </w:pPr>
    </w:p>
    <w:p w14:paraId="6883879D" w14:textId="77777777" w:rsidR="00100F9B" w:rsidRDefault="00100F9B" w:rsidP="005B2B9C">
      <w:pPr>
        <w:spacing w:line="480" w:lineRule="auto"/>
        <w:jc w:val="center"/>
        <w:rPr>
          <w:b/>
        </w:rPr>
      </w:pPr>
    </w:p>
    <w:p w14:paraId="18F68C19" w14:textId="77777777" w:rsidR="00100F9B" w:rsidRDefault="00100F9B" w:rsidP="005B2B9C">
      <w:pPr>
        <w:spacing w:line="480" w:lineRule="auto"/>
        <w:jc w:val="center"/>
        <w:rPr>
          <w:b/>
        </w:rPr>
      </w:pPr>
    </w:p>
    <w:p w14:paraId="45694A70" w14:textId="77777777" w:rsidR="00100F9B" w:rsidRDefault="00100F9B" w:rsidP="005B2B9C">
      <w:pPr>
        <w:spacing w:line="480" w:lineRule="auto"/>
        <w:jc w:val="center"/>
        <w:rPr>
          <w:b/>
        </w:rPr>
      </w:pPr>
    </w:p>
    <w:p w14:paraId="73597CBB" w14:textId="77777777" w:rsidR="00100F9B" w:rsidRDefault="00100F9B" w:rsidP="005B2B9C">
      <w:pPr>
        <w:spacing w:line="480" w:lineRule="auto"/>
        <w:jc w:val="center"/>
        <w:rPr>
          <w:b/>
        </w:rPr>
      </w:pPr>
    </w:p>
    <w:p w14:paraId="4B130E2A" w14:textId="77777777" w:rsidR="00100F9B" w:rsidRDefault="00100F9B" w:rsidP="005B2B9C">
      <w:pPr>
        <w:spacing w:line="480" w:lineRule="auto"/>
        <w:jc w:val="center"/>
        <w:rPr>
          <w:b/>
        </w:rPr>
      </w:pPr>
    </w:p>
    <w:p w14:paraId="3513413E" w14:textId="77777777" w:rsidR="00100F9B" w:rsidRDefault="00100F9B" w:rsidP="005B2B9C">
      <w:pPr>
        <w:spacing w:line="480" w:lineRule="auto"/>
        <w:jc w:val="center"/>
        <w:rPr>
          <w:b/>
        </w:rPr>
      </w:pPr>
    </w:p>
    <w:p w14:paraId="3EBAB526" w14:textId="77777777" w:rsidR="00100F9B" w:rsidRDefault="00100F9B" w:rsidP="005B2B9C">
      <w:pPr>
        <w:spacing w:line="480" w:lineRule="auto"/>
        <w:jc w:val="center"/>
        <w:rPr>
          <w:b/>
        </w:rPr>
      </w:pPr>
    </w:p>
    <w:p w14:paraId="0C242874" w14:textId="77777777" w:rsidR="004048B7" w:rsidRDefault="004048B7" w:rsidP="005B2B9C">
      <w:pPr>
        <w:spacing w:line="480" w:lineRule="auto"/>
        <w:jc w:val="center"/>
        <w:rPr>
          <w:b/>
        </w:rPr>
      </w:pPr>
    </w:p>
    <w:p w14:paraId="4E3DAA61" w14:textId="45EAF54A" w:rsidR="00EC1D8D" w:rsidRDefault="00EC1D8D" w:rsidP="005B2B9C">
      <w:pPr>
        <w:spacing w:line="480" w:lineRule="auto"/>
        <w:jc w:val="center"/>
        <w:rPr>
          <w:b/>
        </w:rPr>
      </w:pPr>
      <w:r>
        <w:rPr>
          <w:b/>
        </w:rPr>
        <w:lastRenderedPageBreak/>
        <w:t xml:space="preserve">IV. </w:t>
      </w:r>
      <w:r w:rsidR="0005477B">
        <w:rPr>
          <w:b/>
        </w:rPr>
        <w:t>Method</w:t>
      </w:r>
    </w:p>
    <w:p w14:paraId="516258A5" w14:textId="5C85E11F" w:rsidR="00981C72" w:rsidRPr="00981C72" w:rsidRDefault="00F159B1" w:rsidP="00981C72">
      <w:pPr>
        <w:spacing w:line="480" w:lineRule="auto"/>
        <w:ind w:firstLine="720"/>
      </w:pPr>
      <w:r>
        <w:t xml:space="preserve">The </w:t>
      </w:r>
      <w:r w:rsidR="000054A7">
        <w:t>setting</w:t>
      </w:r>
      <w:r>
        <w:t xml:space="preserve"> of the study was a </w:t>
      </w:r>
      <w:proofErr w:type="spellStart"/>
      <w:r>
        <w:t>midwestern</w:t>
      </w:r>
      <w:proofErr w:type="spellEnd"/>
      <w:r>
        <w:t xml:space="preserve"> city in the United States with a population of approximately 400,000 residents</w:t>
      </w:r>
      <w:r w:rsidR="00F114BC">
        <w:t xml:space="preserve"> (U.S. Census Bureau, 2014)</w:t>
      </w:r>
      <w:r>
        <w:t xml:space="preserve">. </w:t>
      </w:r>
      <w:r w:rsidR="00B90EC2">
        <w:t xml:space="preserve"> </w:t>
      </w:r>
      <w:r w:rsidR="002C5CD2">
        <w:t xml:space="preserve">The </w:t>
      </w:r>
      <w:r w:rsidR="00DA4C2A" w:rsidRPr="00DA4C2A">
        <w:t>treatment</w:t>
      </w:r>
      <w:r w:rsidR="002C5CD2">
        <w:t xml:space="preserve"> </w:t>
      </w:r>
      <w:r w:rsidR="00326547">
        <w:t xml:space="preserve">of </w:t>
      </w:r>
      <w:r w:rsidR="002C5CD2">
        <w:t>p</w:t>
      </w:r>
      <w:r w:rsidR="00326547">
        <w:t>roperty value as a</w:t>
      </w:r>
      <w:r w:rsidR="006B709D">
        <w:t xml:space="preserve"> proxy </w:t>
      </w:r>
      <w:r w:rsidR="00326547">
        <w:t>of student and school</w:t>
      </w:r>
      <w:r w:rsidR="000054A7">
        <w:t xml:space="preserve"> s</w:t>
      </w:r>
      <w:r w:rsidR="006E7DEA">
        <w:t xml:space="preserve">ocioeconomic status </w:t>
      </w:r>
      <w:r w:rsidR="00326547">
        <w:t>was</w:t>
      </w:r>
      <w:r w:rsidR="002C5CD2">
        <w:t xml:space="preserve"> evaluated</w:t>
      </w:r>
      <w:r w:rsidR="00614E41">
        <w:t xml:space="preserve"> empirically</w:t>
      </w:r>
      <w:r w:rsidR="002C5CD2">
        <w:t xml:space="preserve">.  </w:t>
      </w:r>
      <w:r w:rsidR="00AD0C00">
        <w:t>The sample consisted of 9,</w:t>
      </w:r>
      <w:r w:rsidR="009F3D6A">
        <w:t>419</w:t>
      </w:r>
      <w:r w:rsidR="00402DBE">
        <w:t xml:space="preserve"> students in grades 3 through 8 from 81 schools and three contiguous pub</w:t>
      </w:r>
      <w:r w:rsidR="00080E51">
        <w:t>lic school districts</w:t>
      </w:r>
      <w:r w:rsidR="00402DBE">
        <w:t>.</w:t>
      </w:r>
      <w:r w:rsidR="00AF3E89">
        <w:t xml:space="preserve">  </w:t>
      </w:r>
      <w:r w:rsidR="00235B47">
        <w:t>Variables of particular interest were property value, Math achievement</w:t>
      </w:r>
      <w:r w:rsidR="00862A26">
        <w:t>, and free or reduced lunch eligibility</w:t>
      </w:r>
      <w:r w:rsidR="00235B47">
        <w:t xml:space="preserve">.  Student data were aggregated to the school level to determine </w:t>
      </w:r>
      <w:r w:rsidR="00B353E9">
        <w:t>average</w:t>
      </w:r>
      <w:r w:rsidR="00235B47">
        <w:t xml:space="preserve"> property value, average Math achievement, and free or reduced lunch rate.  </w:t>
      </w:r>
      <w:r w:rsidR="00D10D3B" w:rsidRPr="001C1561">
        <w:t>ArcGIS</w:t>
      </w:r>
      <w:r w:rsidR="00AF3E89">
        <w:t xml:space="preserve"> was used</w:t>
      </w:r>
      <w:r w:rsidR="00D10D3B">
        <w:t xml:space="preserve"> to map prop</w:t>
      </w:r>
      <w:r w:rsidR="00235B47">
        <w:t xml:space="preserve">erty values across the region and again </w:t>
      </w:r>
      <w:r w:rsidR="00D10D3B">
        <w:t>to supplement regression analyses and hierarchical linear models</w:t>
      </w:r>
      <w:r w:rsidR="00AF3E89">
        <w:t xml:space="preserve"> with a visual dep</w:t>
      </w:r>
      <w:r w:rsidR="00235B47">
        <w:t>iction of relationships between</w:t>
      </w:r>
      <w:r w:rsidR="00AF3E89">
        <w:t xml:space="preserve"> variables</w:t>
      </w:r>
      <w:r w:rsidR="00D10D3B">
        <w:t xml:space="preserve">.  </w:t>
      </w:r>
      <w:r w:rsidR="000E0689">
        <w:t>Regression analyse</w:t>
      </w:r>
      <w:r w:rsidR="00645AC3">
        <w:t>s and hierarchical linear modeling</w:t>
      </w:r>
      <w:r w:rsidR="00D10D3B">
        <w:t xml:space="preserve"> were </w:t>
      </w:r>
      <w:r w:rsidR="00645AC3">
        <w:t>conducted</w:t>
      </w:r>
      <w:r w:rsidR="00D10D3B">
        <w:t xml:space="preserve"> using IBM’s SPSS Statistics 19 and HLM 7 from Scientific Software International.</w:t>
      </w:r>
    </w:p>
    <w:p w14:paraId="7C147484" w14:textId="185C6B16" w:rsidR="00AD0C00" w:rsidRPr="00AD0C00" w:rsidRDefault="00AD0C00" w:rsidP="00AD0C00">
      <w:pPr>
        <w:spacing w:line="480" w:lineRule="auto"/>
      </w:pPr>
      <w:r>
        <w:rPr>
          <w:b/>
        </w:rPr>
        <w:t>Data Source</w:t>
      </w:r>
      <w:r w:rsidR="005C464F">
        <w:rPr>
          <w:b/>
        </w:rPr>
        <w:t xml:space="preserve"> and </w:t>
      </w:r>
      <w:r w:rsidR="00DB68BE">
        <w:rPr>
          <w:b/>
        </w:rPr>
        <w:t>Sample Description</w:t>
      </w:r>
    </w:p>
    <w:p w14:paraId="3B28EB50" w14:textId="11CB5E99" w:rsidR="00D101DE" w:rsidRDefault="00E802C9" w:rsidP="002C5CD2">
      <w:pPr>
        <w:spacing w:line="480" w:lineRule="auto"/>
        <w:ind w:firstLine="720"/>
      </w:pPr>
      <w:r>
        <w:t xml:space="preserve">Property values were made public by the county assessor and </w:t>
      </w:r>
      <w:r w:rsidR="00205967">
        <w:t>accessed vi</w:t>
      </w:r>
      <w:r>
        <w:t xml:space="preserve">a </w:t>
      </w:r>
      <w:r w:rsidR="00205967">
        <w:t xml:space="preserve">a well-organized </w:t>
      </w:r>
      <w:r>
        <w:t xml:space="preserve">compact disc </w:t>
      </w:r>
      <w:r w:rsidR="00C654DC">
        <w:t>obtained from the</w:t>
      </w:r>
      <w:r w:rsidR="00E677AB">
        <w:t xml:space="preserve"> assessor’s office </w:t>
      </w:r>
      <w:r>
        <w:t>for</w:t>
      </w:r>
      <w:r w:rsidR="00D3639A">
        <w:t xml:space="preserve"> a small fee</w:t>
      </w:r>
      <w:r w:rsidR="00E677AB">
        <w:t xml:space="preserve">.  </w:t>
      </w:r>
      <w:r w:rsidR="00D101DE">
        <w:t xml:space="preserve">The disc contained a searchable </w:t>
      </w:r>
      <w:r w:rsidR="00E677AB">
        <w:t xml:space="preserve">database of properties </w:t>
      </w:r>
      <w:r w:rsidR="00D101DE">
        <w:t>as well as GIS shape files that</w:t>
      </w:r>
      <w:r w:rsidR="00E677AB">
        <w:t xml:space="preserve"> </w:t>
      </w:r>
      <w:r w:rsidR="00D3639A">
        <w:t>could be displayed on a county map</w:t>
      </w:r>
      <w:r w:rsidR="00205967">
        <w:t>.  A</w:t>
      </w:r>
      <w:r w:rsidR="00D101DE">
        <w:t xml:space="preserve"> data spreadsheet was exported </w:t>
      </w:r>
      <w:r w:rsidR="00205967">
        <w:t>from GIS in</w:t>
      </w:r>
      <w:r w:rsidR="00D101DE">
        <w:t xml:space="preserve">to SPSS with </w:t>
      </w:r>
      <w:r w:rsidR="00D3639A">
        <w:t>information about each property including</w:t>
      </w:r>
      <w:r w:rsidR="00D101DE">
        <w:t xml:space="preserve"> latitude and longitude, </w:t>
      </w:r>
      <w:r w:rsidR="002A6FC5">
        <w:t xml:space="preserve">full address, </w:t>
      </w:r>
      <w:r w:rsidR="00D101DE">
        <w:t xml:space="preserve">market value, </w:t>
      </w:r>
      <w:r w:rsidR="002A6FC5">
        <w:t>taxable value, total acreage</w:t>
      </w:r>
      <w:r w:rsidR="00D101DE">
        <w:t xml:space="preserve">, </w:t>
      </w:r>
      <w:r w:rsidR="00D3639A">
        <w:t xml:space="preserve">total </w:t>
      </w:r>
      <w:r w:rsidR="002A6FC5">
        <w:t xml:space="preserve">area, </w:t>
      </w:r>
      <w:r w:rsidR="00D101DE">
        <w:t xml:space="preserve">zoning type, </w:t>
      </w:r>
      <w:r w:rsidR="002A6FC5">
        <w:t xml:space="preserve">number of units, and </w:t>
      </w:r>
      <w:r w:rsidR="00D3639A">
        <w:t xml:space="preserve">county-assigned </w:t>
      </w:r>
      <w:r w:rsidR="002A6FC5">
        <w:t>parcel number</w:t>
      </w:r>
      <w:r w:rsidR="00E677AB">
        <w:t>.</w:t>
      </w:r>
      <w:r w:rsidR="00D3639A">
        <w:t xml:space="preserve">  </w:t>
      </w:r>
      <w:r w:rsidR="00C20328">
        <w:t xml:space="preserve">Only the address and market value were critical indicators for analyses.  The number of units was also </w:t>
      </w:r>
      <w:r w:rsidR="00C20328">
        <w:lastRenderedPageBreak/>
        <w:t>taken into account, but only to explore a method for the valuation of individual apartment dwellings.</w:t>
      </w:r>
    </w:p>
    <w:p w14:paraId="75BFEBC5" w14:textId="7598D2F4" w:rsidR="00BE7F05" w:rsidRDefault="004D3144" w:rsidP="00BE7F05">
      <w:pPr>
        <w:spacing w:line="480" w:lineRule="auto"/>
        <w:ind w:firstLine="720"/>
      </w:pPr>
      <w:r>
        <w:t>Property value data were collected from only one county, so the study was confined to the geography of that county’s boundaries.  Still, there were over 250,000 properties</w:t>
      </w:r>
      <w:r w:rsidR="00C65D9C">
        <w:t xml:space="preserve"> within the county</w:t>
      </w:r>
      <w:r>
        <w:t xml:space="preserve"> and fourteen school districts with at least some part of their </w:t>
      </w:r>
      <w:r w:rsidR="00207F5F">
        <w:t>borders</w:t>
      </w:r>
      <w:r>
        <w:t xml:space="preserve"> falling within county lines.  Some districts were contained entirely while ot</w:t>
      </w:r>
      <w:r w:rsidR="00207F5F">
        <w:t xml:space="preserve">hers had only a small overlap.  Since the focus of the study was the city and not the entire county, </w:t>
      </w:r>
      <w:r w:rsidR="009270D5">
        <w:t>st</w:t>
      </w:r>
      <w:r w:rsidR="00207F5F">
        <w:t>udent data was gathered from</w:t>
      </w:r>
      <w:r w:rsidR="009270D5">
        <w:t xml:space="preserve"> </w:t>
      </w:r>
      <w:r w:rsidR="00C9693B">
        <w:t xml:space="preserve">the </w:t>
      </w:r>
      <w:r w:rsidR="009270D5">
        <w:t>three public school distr</w:t>
      </w:r>
      <w:r w:rsidR="00207F5F">
        <w:t xml:space="preserve">icts that encompassed the city both </w:t>
      </w:r>
      <w:r w:rsidR="009270D5">
        <w:t>geographically</w:t>
      </w:r>
      <w:r w:rsidR="00207F5F">
        <w:t xml:space="preserve"> and demographically.  It was imperative that all three districts</w:t>
      </w:r>
      <w:r w:rsidR="009270D5">
        <w:t xml:space="preserve"> were contained almost entirely within </w:t>
      </w:r>
      <w:r w:rsidR="00427453">
        <w:t xml:space="preserve">the </w:t>
      </w:r>
      <w:r w:rsidR="009270D5">
        <w:t>county</w:t>
      </w:r>
      <w:r w:rsidR="00530638">
        <w:t>.  A</w:t>
      </w:r>
      <w:r w:rsidR="009270D5">
        <w:t xml:space="preserve">ny information for students living </w:t>
      </w:r>
      <w:r w:rsidR="00530638">
        <w:t>beyond</w:t>
      </w:r>
      <w:r w:rsidR="009270D5">
        <w:t xml:space="preserve"> county </w:t>
      </w:r>
      <w:r w:rsidR="00530638">
        <w:t>bo</w:t>
      </w:r>
      <w:r w:rsidR="00427453">
        <w:t>undaries</w:t>
      </w:r>
      <w:r w:rsidR="009270D5">
        <w:t xml:space="preserve"> had to be discarded</w:t>
      </w:r>
      <w:r w:rsidR="00207F5F">
        <w:t>.  Only</w:t>
      </w:r>
      <w:r w:rsidR="00133F5B">
        <w:t xml:space="preserve"> </w:t>
      </w:r>
      <w:proofErr w:type="gramStart"/>
      <w:r w:rsidR="00133F5B">
        <w:t xml:space="preserve">a small population of students </w:t>
      </w:r>
      <w:r w:rsidR="00207F5F">
        <w:t>in</w:t>
      </w:r>
      <w:r w:rsidR="00133F5B">
        <w:t xml:space="preserve"> the sample resid</w:t>
      </w:r>
      <w:r w:rsidR="00207F5F">
        <w:t>ed</w:t>
      </w:r>
      <w:r w:rsidR="00133F5B">
        <w:t xml:space="preserve"> </w:t>
      </w:r>
      <w:r w:rsidR="00530638">
        <w:t>outside the county</w:t>
      </w:r>
      <w:r w:rsidR="00133F5B">
        <w:t xml:space="preserve">, </w:t>
      </w:r>
      <w:r w:rsidR="00427453">
        <w:t>so</w:t>
      </w:r>
      <w:r w:rsidR="00133F5B">
        <w:t xml:space="preserve"> few cases were</w:t>
      </w:r>
      <w:proofErr w:type="gramEnd"/>
      <w:r w:rsidR="00133F5B">
        <w:t xml:space="preserve"> </w:t>
      </w:r>
      <w:r w:rsidR="00207F5F">
        <w:t>excluded</w:t>
      </w:r>
      <w:r w:rsidR="00133F5B">
        <w:t>.  The s</w:t>
      </w:r>
      <w:r w:rsidR="00207F5F">
        <w:t>ample was large enough that it wa</w:t>
      </w:r>
      <w:r w:rsidR="00133F5B">
        <w:t>s reasonable to assume the validity and reliabilit</w:t>
      </w:r>
      <w:r w:rsidR="00207F5F">
        <w:t>y of data were not threatened</w:t>
      </w:r>
      <w:r w:rsidR="00BE7F05">
        <w:t xml:space="preserve"> by their exclusion</w:t>
      </w:r>
      <w:r w:rsidR="00207F5F">
        <w:t>.</w:t>
      </w:r>
      <w:r w:rsidR="00530638">
        <w:t xml:space="preserve">  </w:t>
      </w:r>
    </w:p>
    <w:p w14:paraId="14DEB8C0" w14:textId="403A47DD" w:rsidR="00D10D3B" w:rsidRDefault="00C140ED" w:rsidP="00936AB4">
      <w:pPr>
        <w:spacing w:line="480" w:lineRule="auto"/>
        <w:ind w:firstLine="720"/>
      </w:pPr>
      <w:r>
        <w:t>The student</w:t>
      </w:r>
      <w:r w:rsidR="00BD75CC">
        <w:t xml:space="preserve"> sample </w:t>
      </w:r>
      <w:r>
        <w:t xml:space="preserve">consisted </w:t>
      </w:r>
      <w:r w:rsidR="00BD75CC">
        <w:t>of 3</w:t>
      </w:r>
      <w:r w:rsidR="00BD75CC" w:rsidRPr="00BD75CC">
        <w:rPr>
          <w:vertAlign w:val="superscript"/>
        </w:rPr>
        <w:t>rd</w:t>
      </w:r>
      <w:r w:rsidR="00D23895">
        <w:t xml:space="preserve"> through 8</w:t>
      </w:r>
      <w:r w:rsidR="00D23895" w:rsidRPr="00D23895">
        <w:rPr>
          <w:vertAlign w:val="superscript"/>
        </w:rPr>
        <w:t>th</w:t>
      </w:r>
      <w:r>
        <w:t xml:space="preserve"> grade students</w:t>
      </w:r>
      <w:r w:rsidR="00BD75CC">
        <w:t xml:space="preserve">.  Students younger than </w:t>
      </w:r>
      <w:r w:rsidR="00BE10CF">
        <w:t>3</w:t>
      </w:r>
      <w:r w:rsidR="00BE10CF" w:rsidRPr="00BE10CF">
        <w:rPr>
          <w:vertAlign w:val="superscript"/>
        </w:rPr>
        <w:t>rd</w:t>
      </w:r>
      <w:r w:rsidR="00BE10CF">
        <w:t xml:space="preserve"> </w:t>
      </w:r>
      <w:r w:rsidR="00BD75CC">
        <w:t>gra</w:t>
      </w:r>
      <w:r w:rsidR="00BE7F05">
        <w:t>de were excluded because they did</w:t>
      </w:r>
      <w:r w:rsidR="00BD75CC">
        <w:t xml:space="preserve"> not take standardized state </w:t>
      </w:r>
      <w:r w:rsidR="00BE10CF">
        <w:t>assessment</w:t>
      </w:r>
      <w:r w:rsidR="00BD75CC">
        <w:t xml:space="preserve">s, and high school students were excluded on the basis of taking various tests </w:t>
      </w:r>
      <w:r w:rsidR="004C1FA4">
        <w:t>within and across</w:t>
      </w:r>
      <w:r w:rsidR="00BD75CC">
        <w:t xml:space="preserve"> grades, making it difficu</w:t>
      </w:r>
      <w:r w:rsidR="001A0F7B">
        <w:t xml:space="preserve">lt to track and </w:t>
      </w:r>
      <w:r w:rsidR="004C1FA4">
        <w:t>compare results.  For example, one 9</w:t>
      </w:r>
      <w:r w:rsidR="004C1FA4" w:rsidRPr="004C1FA4">
        <w:rPr>
          <w:vertAlign w:val="superscript"/>
        </w:rPr>
        <w:t>th</w:t>
      </w:r>
      <w:r w:rsidR="001A0F7B">
        <w:t xml:space="preserve"> grade student</w:t>
      </w:r>
      <w:r w:rsidR="004C1FA4">
        <w:t xml:space="preserve"> may have </w:t>
      </w:r>
      <w:r w:rsidR="00756142">
        <w:t>studied</w:t>
      </w:r>
      <w:r w:rsidR="004C1FA4">
        <w:t xml:space="preserve"> Algebra II while another took Algebra I</w:t>
      </w:r>
      <w:r w:rsidR="001A0F7B">
        <w:t xml:space="preserve">.  </w:t>
      </w:r>
      <w:r w:rsidR="00756142">
        <w:t>Although their scores are</w:t>
      </w:r>
      <w:r w:rsidR="004C1FA4">
        <w:t xml:space="preserve"> reporte</w:t>
      </w:r>
      <w:r w:rsidR="00756142">
        <w:t>d on a standardized scale, it is</w:t>
      </w:r>
      <w:r w:rsidR="004C1FA4">
        <w:t xml:space="preserve"> difficult to compare </w:t>
      </w:r>
      <w:r w:rsidR="00133F5B">
        <w:t>the</w:t>
      </w:r>
      <w:r w:rsidR="00BE10CF">
        <w:t xml:space="preserve"> Math achievement of the</w:t>
      </w:r>
      <w:r w:rsidR="00133F5B">
        <w:t xml:space="preserve"> two students</w:t>
      </w:r>
      <w:r w:rsidR="004C1FA4">
        <w:t xml:space="preserve">.  </w:t>
      </w:r>
      <w:r>
        <w:t>Had t</w:t>
      </w:r>
      <w:r w:rsidR="004C1FA4">
        <w:t xml:space="preserve">he </w:t>
      </w:r>
      <w:r w:rsidR="000A4D8F">
        <w:t xml:space="preserve">student </w:t>
      </w:r>
      <w:r w:rsidR="00357419">
        <w:t>who</w:t>
      </w:r>
      <w:r w:rsidR="000A4D8F">
        <w:t xml:space="preserve"> took </w:t>
      </w:r>
      <w:r w:rsidR="00BE10CF">
        <w:t xml:space="preserve">the </w:t>
      </w:r>
      <w:r w:rsidR="000A4D8F">
        <w:t xml:space="preserve">Algebra II </w:t>
      </w:r>
      <w:r w:rsidR="00BE10CF">
        <w:t xml:space="preserve">exam </w:t>
      </w:r>
      <w:r>
        <w:t>taken</w:t>
      </w:r>
      <w:r w:rsidR="004C1FA4">
        <w:t xml:space="preserve"> the Algebra I exam, </w:t>
      </w:r>
      <w:r>
        <w:t xml:space="preserve">an outstanding </w:t>
      </w:r>
      <w:r>
        <w:lastRenderedPageBreak/>
        <w:t xml:space="preserve">score would be expected. </w:t>
      </w:r>
      <w:r w:rsidR="00BE10CF">
        <w:t xml:space="preserve"> Instead</w:t>
      </w:r>
      <w:r>
        <w:t xml:space="preserve">, </w:t>
      </w:r>
      <w:r w:rsidR="004C1FA4">
        <w:t>the Algebra II test m</w:t>
      </w:r>
      <w:r w:rsidR="000A4D8F">
        <w:t>ay have</w:t>
      </w:r>
      <w:r w:rsidR="004C1FA4">
        <w:t xml:space="preserve"> present</w:t>
      </w:r>
      <w:r w:rsidR="000A4D8F">
        <w:t>ed an appropriate</w:t>
      </w:r>
      <w:r w:rsidR="004C1FA4">
        <w:t xml:space="preserve"> challenge</w:t>
      </w:r>
      <w:r w:rsidR="001C6BF7">
        <w:t xml:space="preserve"> and the student’s score may have been</w:t>
      </w:r>
      <w:r>
        <w:t xml:space="preserve"> average</w:t>
      </w:r>
      <w:r w:rsidR="004C1FA4">
        <w:t xml:space="preserve">. </w:t>
      </w:r>
      <w:r w:rsidR="00936AB4">
        <w:t xml:space="preserve"> </w:t>
      </w:r>
      <w:r w:rsidR="00BE10CF">
        <w:t xml:space="preserve">What would be an appropriate method of comparing these two students?  </w:t>
      </w:r>
      <w:r w:rsidR="00936AB4">
        <w:t>Is an average score on a more difficult test comparable to an outstanding score on an easier assessment</w:t>
      </w:r>
      <w:r w:rsidR="001C6BF7">
        <w:t xml:space="preserve"> for students in the same grade</w:t>
      </w:r>
      <w:r w:rsidR="00936AB4">
        <w:t xml:space="preserve">?  </w:t>
      </w:r>
      <w:r w:rsidR="00756142">
        <w:t>Perhaps weights could be</w:t>
      </w:r>
      <w:r>
        <w:t xml:space="preserve"> assign</w:t>
      </w:r>
      <w:r w:rsidR="00756142">
        <w:t>ed</w:t>
      </w:r>
      <w:r>
        <w:t xml:space="preserve"> to </w:t>
      </w:r>
      <w:r w:rsidR="00756142">
        <w:t xml:space="preserve">certain </w:t>
      </w:r>
      <w:r>
        <w:t xml:space="preserve">tests </w:t>
      </w:r>
      <w:r w:rsidR="00357419">
        <w:t>based on the age or grade of</w:t>
      </w:r>
      <w:r>
        <w:t xml:space="preserve"> student</w:t>
      </w:r>
      <w:r w:rsidR="00357419">
        <w:t>s</w:t>
      </w:r>
      <w:r>
        <w:t xml:space="preserve">, but this type of analysis would constitute another study altogether.  It would be irresponsible to make inferences about the effects of SES on Math achievement with cases such as these included in the sample.  </w:t>
      </w:r>
      <w:r w:rsidR="00BE10CF">
        <w:t>High school students were excluded to maintain the validity and reliability of</w:t>
      </w:r>
      <w:r w:rsidR="004C1FA4">
        <w:t xml:space="preserve"> Math</w:t>
      </w:r>
      <w:r w:rsidR="009732D4">
        <w:t xml:space="preserve"> achievement as </w:t>
      </w:r>
      <w:r w:rsidR="00535C0A">
        <w:t xml:space="preserve">an </w:t>
      </w:r>
      <w:r w:rsidR="004C1FA4">
        <w:t>outcome variable</w:t>
      </w:r>
      <w:r w:rsidR="00BE10CF">
        <w:t>.</w:t>
      </w:r>
    </w:p>
    <w:p w14:paraId="0EF20074" w14:textId="559BF8C1" w:rsidR="00E37A67" w:rsidRPr="00E37A67" w:rsidRDefault="00E37A67" w:rsidP="00E37A67">
      <w:pPr>
        <w:spacing w:line="480" w:lineRule="auto"/>
        <w:rPr>
          <w:b/>
        </w:rPr>
      </w:pPr>
      <w:r>
        <w:rPr>
          <w:b/>
        </w:rPr>
        <w:t>Valuation of Apartment Dwellings</w:t>
      </w:r>
    </w:p>
    <w:p w14:paraId="76F0D60B" w14:textId="04DF4378" w:rsidR="008022B2" w:rsidRDefault="00936AB4" w:rsidP="00DE4AE0">
      <w:pPr>
        <w:spacing w:line="480" w:lineRule="auto"/>
        <w:ind w:firstLine="720"/>
      </w:pPr>
      <w:r>
        <w:t>Another query of considerable interest was the treatment of residences without</w:t>
      </w:r>
      <w:r w:rsidR="00DE4AE0">
        <w:t xml:space="preserve"> </w:t>
      </w:r>
      <w:r w:rsidR="00D22FA7">
        <w:t>a</w:t>
      </w:r>
      <w:r>
        <w:t>n assigned</w:t>
      </w:r>
      <w:r w:rsidR="00DE4AE0">
        <w:t xml:space="preserve"> value</w:t>
      </w:r>
      <w:r w:rsidR="00B263F0">
        <w:t>, i.e. individual apartment units</w:t>
      </w:r>
      <w:r w:rsidR="00DE4AE0">
        <w:t xml:space="preserve">. </w:t>
      </w:r>
      <w:r w:rsidR="00B263F0">
        <w:t xml:space="preserve"> </w:t>
      </w:r>
      <w:r w:rsidR="00054361">
        <w:t>If students residing in apart</w:t>
      </w:r>
      <w:r w:rsidR="00AC3DD6">
        <w:t xml:space="preserve">ments </w:t>
      </w:r>
      <w:r w:rsidR="00DC3581">
        <w:t>were to remain</w:t>
      </w:r>
      <w:r w:rsidR="00AC3DD6">
        <w:t xml:space="preserve"> in</w:t>
      </w:r>
      <w:r w:rsidR="006868E4">
        <w:t xml:space="preserve"> </w:t>
      </w:r>
      <w:r w:rsidR="00AC3DD6">
        <w:t>analyse</w:t>
      </w:r>
      <w:r w:rsidR="00054361">
        <w:t xml:space="preserve">s, the </w:t>
      </w:r>
      <w:r w:rsidR="00DE4AE0">
        <w:t>val</w:t>
      </w:r>
      <w:r w:rsidR="00054361">
        <w:t>ues of apartment residences had to</w:t>
      </w:r>
      <w:r w:rsidR="00AC3DD6">
        <w:t xml:space="preserve"> be computed </w:t>
      </w:r>
      <w:r w:rsidR="00054361">
        <w:t>systematically</w:t>
      </w:r>
      <w:r w:rsidR="00AC3DD6">
        <w:t xml:space="preserve"> and </w:t>
      </w:r>
      <w:r w:rsidR="0099280E">
        <w:t>verified according to the scale of desirability</w:t>
      </w:r>
      <w:r w:rsidR="00054361">
        <w:t xml:space="preserve">. </w:t>
      </w:r>
      <w:r w:rsidR="008022B2">
        <w:t xml:space="preserve"> </w:t>
      </w:r>
      <w:r w:rsidR="007079D7">
        <w:t xml:space="preserve">To ensure true measurement precision, the </w:t>
      </w:r>
      <w:r w:rsidR="006868E4">
        <w:t xml:space="preserve">same </w:t>
      </w:r>
      <w:r w:rsidR="007079D7">
        <w:t xml:space="preserve">method of comparability used by the county assessor </w:t>
      </w:r>
      <w:r w:rsidR="006868E4">
        <w:t xml:space="preserve">to determine other values </w:t>
      </w:r>
      <w:r w:rsidR="007079D7">
        <w:t xml:space="preserve">would </w:t>
      </w:r>
      <w:r w:rsidR="00DC7C93">
        <w:t>have</w:t>
      </w:r>
      <w:r w:rsidR="007079D7">
        <w:t xml:space="preserve"> to be applied to the valuation of each apartment unit.  </w:t>
      </w:r>
      <w:r w:rsidR="006868E4">
        <w:t>This was unrealistic.  However, t</w:t>
      </w:r>
      <w:r w:rsidR="00ED77F5">
        <w:t>he</w:t>
      </w:r>
      <w:r w:rsidR="00DE4AE0">
        <w:t xml:space="preserve"> </w:t>
      </w:r>
      <w:r w:rsidR="00D43CB7">
        <w:t>advantag</w:t>
      </w:r>
      <w:r w:rsidR="006868E4">
        <w:t xml:space="preserve">es </w:t>
      </w:r>
      <w:r w:rsidR="00D43CB7">
        <w:t>of includ</w:t>
      </w:r>
      <w:r w:rsidR="007079D7">
        <w:t>ing</w:t>
      </w:r>
      <w:r w:rsidR="00B263F0">
        <w:t xml:space="preserve"> the</w:t>
      </w:r>
      <w:r w:rsidR="007079D7">
        <w:t>se students</w:t>
      </w:r>
      <w:r w:rsidR="00B263F0">
        <w:t xml:space="preserve"> in the sample</w:t>
      </w:r>
      <w:r w:rsidR="006868E4">
        <w:t>, such as</w:t>
      </w:r>
      <w:r w:rsidR="007079D7">
        <w:t xml:space="preserve"> a full representation of the student body and an increase in</w:t>
      </w:r>
      <w:r w:rsidR="00DE4AE0">
        <w:t xml:space="preserve"> sample size</w:t>
      </w:r>
      <w:r w:rsidR="006868E4">
        <w:t>, merited exploring an alternative method of valuation</w:t>
      </w:r>
      <w:r w:rsidR="00DE4AE0">
        <w:t xml:space="preserve">.  </w:t>
      </w:r>
      <w:r w:rsidR="000C7740">
        <w:t xml:space="preserve">A </w:t>
      </w:r>
      <w:r w:rsidR="007079D7">
        <w:t>preliminary method was applied and tested</w:t>
      </w:r>
      <w:r w:rsidR="000C7740">
        <w:t xml:space="preserve"> </w:t>
      </w:r>
      <w:r w:rsidR="0099280E">
        <w:t xml:space="preserve">to determine </w:t>
      </w:r>
      <w:r w:rsidR="00491FA2">
        <w:t xml:space="preserve">if </w:t>
      </w:r>
      <w:r w:rsidR="007079D7">
        <w:t xml:space="preserve">students residing in apartments </w:t>
      </w:r>
      <w:r w:rsidR="006868E4">
        <w:t xml:space="preserve">units </w:t>
      </w:r>
      <w:r w:rsidR="007079D7">
        <w:t xml:space="preserve">could be </w:t>
      </w:r>
      <w:r w:rsidR="006868E4">
        <w:t xml:space="preserve">positioned along the scale of desirability and </w:t>
      </w:r>
      <w:r w:rsidR="007079D7">
        <w:t>preserved in the sample</w:t>
      </w:r>
      <w:r w:rsidR="000C7740">
        <w:t xml:space="preserve">.  </w:t>
      </w:r>
    </w:p>
    <w:p w14:paraId="1DF1B959" w14:textId="4C121B93" w:rsidR="0073142E" w:rsidRDefault="005F66FA" w:rsidP="00DE4AE0">
      <w:pPr>
        <w:spacing w:line="480" w:lineRule="auto"/>
        <w:ind w:firstLine="720"/>
      </w:pPr>
      <w:r>
        <w:lastRenderedPageBreak/>
        <w:t>Data from the</w:t>
      </w:r>
      <w:r w:rsidR="00E50CF3">
        <w:t xml:space="preserve"> c</w:t>
      </w:r>
      <w:r w:rsidR="00793960">
        <w:t>ounty assessor</w:t>
      </w:r>
      <w:r w:rsidR="00E50CF3">
        <w:t xml:space="preserve"> </w:t>
      </w:r>
      <w:r>
        <w:t>contained</w:t>
      </w:r>
      <w:r w:rsidR="00DE4AE0">
        <w:t xml:space="preserve"> value</w:t>
      </w:r>
      <w:r>
        <w:t>s</w:t>
      </w:r>
      <w:r w:rsidR="00DE4AE0">
        <w:t xml:space="preserve"> </w:t>
      </w:r>
      <w:r>
        <w:t>for</w:t>
      </w:r>
      <w:r w:rsidR="00DE4AE0">
        <w:t xml:space="preserve"> apartment complexes as a whole.  </w:t>
      </w:r>
      <w:r w:rsidR="000C7740">
        <w:t>T</w:t>
      </w:r>
      <w:r w:rsidR="00094B3C">
        <w:t>he alternative method to</w:t>
      </w:r>
      <w:r w:rsidR="000C7740">
        <w:t xml:space="preserve"> determin</w:t>
      </w:r>
      <w:r w:rsidR="00094B3C">
        <w:t>e the value of individual units was to divide</w:t>
      </w:r>
      <w:r w:rsidR="000C7740">
        <w:t xml:space="preserve"> the</w:t>
      </w:r>
      <w:r w:rsidR="00094B3C">
        <w:t xml:space="preserve"> </w:t>
      </w:r>
      <w:r w:rsidR="000C7740">
        <w:t xml:space="preserve">assessed value of the complex by the total number of units.  </w:t>
      </w:r>
      <w:r w:rsidR="00B263F0">
        <w:t xml:space="preserve">The </w:t>
      </w:r>
      <w:r w:rsidR="006F08C1">
        <w:t>resultant</w:t>
      </w:r>
      <w:r w:rsidR="00B263F0">
        <w:t xml:space="preserve"> value was assigned to every unit within that particular complex.  This method allowed for varia</w:t>
      </w:r>
      <w:r w:rsidR="009B6964">
        <w:t>tion across apartment complexes</w:t>
      </w:r>
      <w:r w:rsidR="00B263F0">
        <w:t xml:space="preserve"> but </w:t>
      </w:r>
      <w:r w:rsidR="009B6964">
        <w:t>not within them</w:t>
      </w:r>
      <w:r w:rsidR="00B263F0">
        <w:t>.</w:t>
      </w:r>
      <w:r w:rsidR="00DE4AE0">
        <w:t xml:space="preserve"> </w:t>
      </w:r>
      <w:r w:rsidR="00B263F0">
        <w:t xml:space="preserve"> </w:t>
      </w:r>
      <w:r w:rsidR="005C5E4F">
        <w:t>This i</w:t>
      </w:r>
      <w:r w:rsidR="009B6964">
        <w:t>s a</w:t>
      </w:r>
      <w:r w:rsidR="0073142E">
        <w:t xml:space="preserve"> </w:t>
      </w:r>
      <w:r w:rsidR="00B263F0">
        <w:t xml:space="preserve">severe </w:t>
      </w:r>
      <w:r w:rsidR="006F08C1">
        <w:t xml:space="preserve">limitation; </w:t>
      </w:r>
      <w:r w:rsidR="005C5E4F">
        <w:t>it assumes</w:t>
      </w:r>
      <w:r w:rsidR="00DE4AE0">
        <w:t xml:space="preserve"> all apartments within a given complex</w:t>
      </w:r>
      <w:r w:rsidR="005C5E4F">
        <w:t xml:space="preserve"> a</w:t>
      </w:r>
      <w:r w:rsidR="00DE4AE0">
        <w:t xml:space="preserve">re of the same size, quality, and desirability.  </w:t>
      </w:r>
      <w:r w:rsidR="00375601">
        <w:t xml:space="preserve">Most complexes offer a </w:t>
      </w:r>
      <w:r w:rsidR="006F08C1">
        <w:t xml:space="preserve">wide </w:t>
      </w:r>
      <w:r w:rsidR="00375601">
        <w:t xml:space="preserve">range of apartments </w:t>
      </w:r>
      <w:r w:rsidR="006F08C1">
        <w:t>with considerable differences</w:t>
      </w:r>
      <w:r w:rsidR="00375601">
        <w:t xml:space="preserve">.  </w:t>
      </w:r>
      <w:r w:rsidR="009B6964">
        <w:t>Nonetheless</w:t>
      </w:r>
      <w:r w:rsidR="0073142E">
        <w:t xml:space="preserve">, the </w:t>
      </w:r>
      <w:r w:rsidR="006F08C1">
        <w:t xml:space="preserve">method was employed because </w:t>
      </w:r>
      <w:r w:rsidR="005C5E4F">
        <w:t>the</w:t>
      </w:r>
      <w:r w:rsidR="00094B3C">
        <w:t xml:space="preserve"> sacrifice of</w:t>
      </w:r>
      <w:r w:rsidR="006F08C1">
        <w:t xml:space="preserve"> variability within apartment complexes</w:t>
      </w:r>
      <w:r w:rsidR="00375601">
        <w:t xml:space="preserve"> </w:t>
      </w:r>
      <w:r w:rsidR="009B6964">
        <w:t>was</w:t>
      </w:r>
      <w:r w:rsidR="0073142E">
        <w:t xml:space="preserve"> less than </w:t>
      </w:r>
      <w:r w:rsidR="005C5E4F">
        <w:t xml:space="preserve">the variability that would be lost </w:t>
      </w:r>
      <w:r w:rsidR="0073142E">
        <w:t xml:space="preserve">if </w:t>
      </w:r>
      <w:r w:rsidR="006F08C1">
        <w:t>s</w:t>
      </w:r>
      <w:r w:rsidR="00094B3C">
        <w:t>tudents from apartment residences</w:t>
      </w:r>
      <w:r w:rsidR="0073142E">
        <w:t xml:space="preserve"> were excluded from the study</w:t>
      </w:r>
      <w:r w:rsidR="00375601">
        <w:t xml:space="preserve"> altogether</w:t>
      </w:r>
      <w:r w:rsidR="0073142E">
        <w:t xml:space="preserve">.  </w:t>
      </w:r>
      <w:r w:rsidR="006F08C1">
        <w:t xml:space="preserve">There </w:t>
      </w:r>
      <w:r w:rsidR="00DE4AE0">
        <w:t xml:space="preserve">may </w:t>
      </w:r>
      <w:r w:rsidR="009B6964">
        <w:t xml:space="preserve">be </w:t>
      </w:r>
      <w:r w:rsidR="00375601">
        <w:t xml:space="preserve">alternatives to determining the value of individual </w:t>
      </w:r>
      <w:r w:rsidR="006F08C1">
        <w:t>apartment</w:t>
      </w:r>
      <w:r w:rsidR="00375601">
        <w:t>s</w:t>
      </w:r>
      <w:r w:rsidR="006F08C1">
        <w:t xml:space="preserve"> in lieu of this method; h</w:t>
      </w:r>
      <w:r w:rsidR="00375601">
        <w:t xml:space="preserve">owever, no alternative methods were known, discovered, </w:t>
      </w:r>
      <w:r w:rsidR="009B6964">
        <w:t>or created</w:t>
      </w:r>
      <w:r w:rsidR="00204BC8">
        <w:t xml:space="preserve"> at the time of the</w:t>
      </w:r>
      <w:r w:rsidR="006F08C1">
        <w:t xml:space="preserve"> study</w:t>
      </w:r>
      <w:r w:rsidR="00375601">
        <w:t>.</w:t>
      </w:r>
      <w:r w:rsidR="0073142E">
        <w:t xml:space="preserve">  </w:t>
      </w:r>
    </w:p>
    <w:p w14:paraId="7B63C9B1" w14:textId="7DDF0608" w:rsidR="009373C6" w:rsidRDefault="00204BC8" w:rsidP="00944F68">
      <w:pPr>
        <w:spacing w:line="480" w:lineRule="auto"/>
        <w:ind w:firstLine="720"/>
      </w:pPr>
      <w:r>
        <w:t xml:space="preserve">Although </w:t>
      </w:r>
      <w:r w:rsidR="00944F68">
        <w:t xml:space="preserve">using this method </w:t>
      </w:r>
      <w:r>
        <w:t xml:space="preserve">to determine values </w:t>
      </w:r>
      <w:r w:rsidR="00944F68">
        <w:t>appeared to be simple and straightforward</w:t>
      </w:r>
      <w:r w:rsidR="009E1F48">
        <w:t>,</w:t>
      </w:r>
      <w:r w:rsidR="00944F68">
        <w:t xml:space="preserve"> </w:t>
      </w:r>
      <w:r w:rsidR="00F77007">
        <w:t>difficulties arose from the data</w:t>
      </w:r>
      <w:r w:rsidR="009E1F48">
        <w:t xml:space="preserve">.  </w:t>
      </w:r>
      <w:r w:rsidR="00F77007">
        <w:t xml:space="preserve">First, </w:t>
      </w:r>
      <w:r w:rsidR="00D259AE">
        <w:t>a</w:t>
      </w:r>
      <w:r>
        <w:t xml:space="preserve"> cross-examination</w:t>
      </w:r>
      <w:r w:rsidR="00A85D95">
        <w:t xml:space="preserve"> </w:t>
      </w:r>
      <w:r w:rsidR="0073142E">
        <w:t>was</w:t>
      </w:r>
      <w:r w:rsidR="00DE4AE0">
        <w:t xml:space="preserve"> </w:t>
      </w:r>
      <w:r w:rsidR="00F77007">
        <w:t>conducted</w:t>
      </w:r>
      <w:r w:rsidR="00DE4AE0">
        <w:t xml:space="preserve"> to determine </w:t>
      </w:r>
      <w:r w:rsidR="00F77007">
        <w:t>the</w:t>
      </w:r>
      <w:r w:rsidR="00D259AE">
        <w:t xml:space="preserve"> accuracy</w:t>
      </w:r>
      <w:r w:rsidR="00F77007">
        <w:t xml:space="preserve"> of the data received from the county assessor</w:t>
      </w:r>
      <w:r>
        <w:t xml:space="preserve">.  </w:t>
      </w:r>
      <w:r w:rsidR="007A0404">
        <w:t xml:space="preserve">Phone calls were placed to three area apartment complexes to verify </w:t>
      </w:r>
      <w:r w:rsidR="00392C3A">
        <w:t xml:space="preserve">if </w:t>
      </w:r>
      <w:r w:rsidR="007A0404">
        <w:t>the</w:t>
      </w:r>
      <w:r w:rsidR="00392C3A">
        <w:t xml:space="preserve"> actual</w:t>
      </w:r>
      <w:r w:rsidR="007A0404">
        <w:t xml:space="preserve"> number of units </w:t>
      </w:r>
      <w:r w:rsidR="00392C3A">
        <w:t xml:space="preserve">was consistent </w:t>
      </w:r>
      <w:r w:rsidR="007A0404">
        <w:t>with the number reported in</w:t>
      </w:r>
      <w:r w:rsidR="00027A75">
        <w:t xml:space="preserve"> the</w:t>
      </w:r>
      <w:r w:rsidR="007A0404">
        <w:t xml:space="preserve"> </w:t>
      </w:r>
      <w:r w:rsidR="00392C3A">
        <w:t>data from the</w:t>
      </w:r>
      <w:r w:rsidR="007A0404">
        <w:t xml:space="preserve"> county assessor.  This simple verification led to the disappointing </w:t>
      </w:r>
      <w:r w:rsidR="00392C3A">
        <w:t>discovery</w:t>
      </w:r>
      <w:r w:rsidR="007A0404">
        <w:t xml:space="preserve"> that e</w:t>
      </w:r>
      <w:r w:rsidR="00976861">
        <w:t xml:space="preserve">ach complex was assessed differently.  </w:t>
      </w:r>
      <w:r w:rsidR="00F77007">
        <w:t>In some cases, the entire complex was assessed under a sing</w:t>
      </w:r>
      <w:r w:rsidR="00976861">
        <w:t>le address, but i</w:t>
      </w:r>
      <w:r w:rsidR="00F77007">
        <w:t xml:space="preserve">n other cases, the complex was </w:t>
      </w:r>
      <w:r w:rsidR="00976861">
        <w:t xml:space="preserve">sectioned into several adjoining properties and each section was assessed discretely.  </w:t>
      </w:r>
      <w:r w:rsidR="007A0404">
        <w:t xml:space="preserve">The </w:t>
      </w:r>
      <w:r w:rsidR="00944F68">
        <w:t>end result was</w:t>
      </w:r>
      <w:r w:rsidR="007A0404">
        <w:t xml:space="preserve"> multiple address listings, each with a value, for the </w:t>
      </w:r>
      <w:r w:rsidR="007A0404">
        <w:lastRenderedPageBreak/>
        <w:t xml:space="preserve">same apartment complex.  </w:t>
      </w:r>
      <w:r w:rsidR="00BB3395">
        <w:t>Without names of</w:t>
      </w:r>
      <w:r w:rsidR="007A0404">
        <w:t xml:space="preserve"> apartment complex</w:t>
      </w:r>
      <w:r w:rsidR="00BB3395">
        <w:t>es</w:t>
      </w:r>
      <w:r w:rsidR="007A0404">
        <w:t xml:space="preserve"> </w:t>
      </w:r>
      <w:r w:rsidR="00BB3395">
        <w:t>associated with</w:t>
      </w:r>
      <w:r w:rsidR="007A0404">
        <w:t xml:space="preserve"> addresses</w:t>
      </w:r>
      <w:r w:rsidR="00BB3395">
        <w:t xml:space="preserve"> in the data file</w:t>
      </w:r>
      <w:r w:rsidR="007A0404">
        <w:t xml:space="preserve">, </w:t>
      </w:r>
      <w:r w:rsidR="00944F68">
        <w:t xml:space="preserve">it was </w:t>
      </w:r>
      <w:r w:rsidR="00BB3395">
        <w:t xml:space="preserve">difficult to </w:t>
      </w:r>
      <w:r w:rsidR="00027A75">
        <w:t xml:space="preserve">combine the various sections within the same complex to </w:t>
      </w:r>
      <w:r w:rsidR="00BB3395">
        <w:t xml:space="preserve">determine the total value from the data at hand.  To add a layer of complexity, </w:t>
      </w:r>
      <w:r w:rsidR="007A0404">
        <w:t xml:space="preserve">addresses of apartment residents often differed from the </w:t>
      </w:r>
      <w:r w:rsidR="00BB3395">
        <w:t xml:space="preserve">address </w:t>
      </w:r>
      <w:r w:rsidR="00944F68">
        <w:t>used to value</w:t>
      </w:r>
      <w:r w:rsidR="00BB3395">
        <w:t xml:space="preserve"> the apartment complex</w:t>
      </w:r>
      <w:r w:rsidR="007A0404">
        <w:t>.  This made i</w:t>
      </w:r>
      <w:r w:rsidR="00274E21">
        <w:t xml:space="preserve">t impossible to connect apartment residents to </w:t>
      </w:r>
      <w:r w:rsidR="007A0404">
        <w:t>complexes.</w:t>
      </w:r>
      <w:r w:rsidR="00976861">
        <w:t xml:space="preserve">  </w:t>
      </w:r>
      <w:r w:rsidR="00BB3395">
        <w:t>Thus, in the absence of</w:t>
      </w:r>
      <w:r w:rsidR="009373C6">
        <w:t xml:space="preserve"> a valid and reliable method to assign values, apartment residences </w:t>
      </w:r>
      <w:r w:rsidR="00392C3A">
        <w:t>had to be</w:t>
      </w:r>
      <w:r w:rsidR="009373C6">
        <w:t xml:space="preserve"> excluded from the study.</w:t>
      </w:r>
    </w:p>
    <w:p w14:paraId="41470CF0" w14:textId="487F903F" w:rsidR="00581DBF" w:rsidRPr="003846E2" w:rsidRDefault="00AE6D26" w:rsidP="003846E2">
      <w:pPr>
        <w:spacing w:line="480" w:lineRule="auto"/>
        <w:rPr>
          <w:b/>
        </w:rPr>
      </w:pPr>
      <w:r>
        <w:rPr>
          <w:b/>
        </w:rPr>
        <w:t>Sample</w:t>
      </w:r>
      <w:r w:rsidR="005C464F">
        <w:rPr>
          <w:b/>
        </w:rPr>
        <w:t xml:space="preserve"> Preparation</w:t>
      </w:r>
    </w:p>
    <w:p w14:paraId="07C76326" w14:textId="145BF6F0" w:rsidR="009B2373" w:rsidRDefault="009B2373" w:rsidP="005C464F">
      <w:pPr>
        <w:spacing w:line="480" w:lineRule="auto"/>
        <w:ind w:firstLine="720"/>
      </w:pPr>
      <w:r>
        <w:t>At the outset</w:t>
      </w:r>
      <w:r w:rsidR="00C5095B">
        <w:t xml:space="preserve">, the study was to be conducted using data </w:t>
      </w:r>
      <w:r w:rsidR="001230E5">
        <w:t>solely from</w:t>
      </w:r>
      <w:r w:rsidR="00C5095B">
        <w:t xml:space="preserve"> District 1</w:t>
      </w:r>
      <w:r w:rsidR="005C464F">
        <w:t>, the city’s ce</w:t>
      </w:r>
      <w:r w:rsidR="00A7096A">
        <w:t>ntral public school district</w:t>
      </w:r>
      <w:r w:rsidR="00C5095B">
        <w:t xml:space="preserve">.  The </w:t>
      </w:r>
      <w:r w:rsidR="00A7096A">
        <w:t xml:space="preserve">student </w:t>
      </w:r>
      <w:r w:rsidR="00C5095B">
        <w:t>sample</w:t>
      </w:r>
      <w:r w:rsidR="00A7096A">
        <w:t xml:space="preserve"> for the district</w:t>
      </w:r>
      <w:r w:rsidR="00C5095B">
        <w:t xml:space="preserve"> consisted of all 5</w:t>
      </w:r>
      <w:r w:rsidR="00C5095B" w:rsidRPr="00C5095B">
        <w:rPr>
          <w:vertAlign w:val="superscript"/>
        </w:rPr>
        <w:t>th</w:t>
      </w:r>
      <w:r w:rsidR="00C5095B">
        <w:t xml:space="preserve"> grade students at each elementary school and a random sample of 100 8</w:t>
      </w:r>
      <w:r w:rsidR="00C5095B" w:rsidRPr="00C5095B">
        <w:rPr>
          <w:vertAlign w:val="superscript"/>
        </w:rPr>
        <w:t>th</w:t>
      </w:r>
      <w:r w:rsidR="00C5095B">
        <w:t xml:space="preserve"> grade students from all middle and junior high schools.  </w:t>
      </w:r>
      <w:r w:rsidR="001230E5">
        <w:t xml:space="preserve">A total of 2,556 students </w:t>
      </w:r>
      <w:r w:rsidR="009154A0">
        <w:t xml:space="preserve">from 60 schools </w:t>
      </w:r>
      <w:r w:rsidR="001230E5">
        <w:t>were sampled; this number was reduced to 1,</w:t>
      </w:r>
      <w:r w:rsidR="00D70703">
        <w:t>680</w:t>
      </w:r>
      <w:r w:rsidR="001230E5">
        <w:t xml:space="preserve"> students with the remov</w:t>
      </w:r>
      <w:r w:rsidR="00D74F0B">
        <w:t xml:space="preserve">al of those who </w:t>
      </w:r>
      <w:r w:rsidR="001230E5">
        <w:t>resid</w:t>
      </w:r>
      <w:r w:rsidR="00D74F0B">
        <w:t>ed</w:t>
      </w:r>
      <w:r w:rsidR="001230E5">
        <w:t xml:space="preserve"> in apartments</w:t>
      </w:r>
      <w:r w:rsidR="00A7096A">
        <w:t xml:space="preserve">, resided </w:t>
      </w:r>
      <w:r w:rsidR="001230E5">
        <w:t>outside county boundaries</w:t>
      </w:r>
      <w:r w:rsidR="00A7096A">
        <w:t>, or failed to</w:t>
      </w:r>
      <w:r w:rsidR="00D74F0B">
        <w:t xml:space="preserve"> </w:t>
      </w:r>
      <w:r w:rsidR="00A7096A">
        <w:t>complet</w:t>
      </w:r>
      <w:r w:rsidR="00D74F0B">
        <w:t xml:space="preserve">e </w:t>
      </w:r>
      <w:r w:rsidR="00D70703">
        <w:t xml:space="preserve">the </w:t>
      </w:r>
      <w:r w:rsidR="00D74F0B">
        <w:t>end-of-</w:t>
      </w:r>
      <w:r w:rsidR="00D70703">
        <w:t>year Math assessment</w:t>
      </w:r>
      <w:r w:rsidR="001230E5">
        <w:t xml:space="preserve">.  </w:t>
      </w:r>
      <w:r w:rsidR="00D74F0B">
        <w:t>From this sample, a</w:t>
      </w:r>
      <w:r w:rsidR="00C5095B">
        <w:t xml:space="preserve"> basic examination of descriptive statistics </w:t>
      </w:r>
      <w:r w:rsidR="004149BF">
        <w:t>revealed</w:t>
      </w:r>
      <w:r w:rsidR="00C5095B">
        <w:t xml:space="preserve"> that there was limited variability within the district </w:t>
      </w:r>
      <w:r w:rsidR="004149BF">
        <w:t>in</w:t>
      </w:r>
      <w:r w:rsidR="00C5095B">
        <w:t xml:space="preserve"> regard to property value, academic achievement, and </w:t>
      </w:r>
      <w:r w:rsidR="001230E5">
        <w:t>free or reduced-price lunch rate.  There was</w:t>
      </w:r>
      <w:r w:rsidR="00C5095B">
        <w:t xml:space="preserve"> great potential to increase the </w:t>
      </w:r>
      <w:r w:rsidR="002462A5">
        <w:t>strength</w:t>
      </w:r>
      <w:r w:rsidR="00C5095B">
        <w:t xml:space="preserve"> of the study by gathering data from surrounding districts</w:t>
      </w:r>
      <w:r w:rsidR="009154A0">
        <w:t>.</w:t>
      </w:r>
      <w:r w:rsidR="005C464F">
        <w:t xml:space="preserve">  </w:t>
      </w:r>
    </w:p>
    <w:p w14:paraId="0A03B343" w14:textId="1D6591A6" w:rsidR="00DC0BE2" w:rsidRDefault="005C464F" w:rsidP="00DC0BE2">
      <w:pPr>
        <w:spacing w:line="480" w:lineRule="auto"/>
        <w:ind w:firstLine="720"/>
      </w:pPr>
      <w:r>
        <w:t>The inclusion of two additional districts in the analyses introduced more variance in property values and ensured an adequate representation of the city as a whole.  The boundaries of the three districts were contiguous; where one’s boundaries ended, another’s began with no area unclaimed.</w:t>
      </w:r>
      <w:r w:rsidR="009B2373">
        <w:t xml:space="preserve">  </w:t>
      </w:r>
      <w:r w:rsidR="00FD5B8E">
        <w:t xml:space="preserve">Student data </w:t>
      </w:r>
      <w:r w:rsidR="009B2373">
        <w:t xml:space="preserve">were </w:t>
      </w:r>
      <w:r w:rsidR="009B2373">
        <w:lastRenderedPageBreak/>
        <w:t xml:space="preserve">gathered </w:t>
      </w:r>
      <w:r w:rsidR="00FD5B8E">
        <w:t>for all 3</w:t>
      </w:r>
      <w:r w:rsidR="00FD5B8E" w:rsidRPr="00FD5B8E">
        <w:rPr>
          <w:vertAlign w:val="superscript"/>
        </w:rPr>
        <w:t>rd</w:t>
      </w:r>
      <w:r w:rsidR="00FD5B8E">
        <w:t xml:space="preserve"> to 8</w:t>
      </w:r>
      <w:r w:rsidR="00FD5B8E" w:rsidRPr="00FD5B8E">
        <w:rPr>
          <w:vertAlign w:val="superscript"/>
        </w:rPr>
        <w:t>th</w:t>
      </w:r>
      <w:r w:rsidR="00FD5B8E">
        <w:t xml:space="preserve"> </w:t>
      </w:r>
      <w:r w:rsidR="009B2373">
        <w:t>grade students in</w:t>
      </w:r>
      <w:r w:rsidR="00FD5B8E">
        <w:t xml:space="preserve"> Di</w:t>
      </w:r>
      <w:r w:rsidR="009B2373">
        <w:t>stricts 2 and 3.  In District 2,</w:t>
      </w:r>
      <w:r w:rsidR="00FD5B8E">
        <w:t xml:space="preserve"> </w:t>
      </w:r>
      <w:r w:rsidR="00CE5854">
        <w:t xml:space="preserve">the total of </w:t>
      </w:r>
      <w:r w:rsidR="00FD5B8E">
        <w:t xml:space="preserve">6,193 </w:t>
      </w:r>
      <w:r w:rsidR="009B2373">
        <w:t xml:space="preserve">initial </w:t>
      </w:r>
      <w:r w:rsidR="00FD5B8E">
        <w:t xml:space="preserve">cases was reduced to </w:t>
      </w:r>
      <w:r w:rsidR="00CE5854">
        <w:t xml:space="preserve">4,587, excluding students who resided in apartments, resided outside county boundaries, or failed to complete the end-of-year Math assessment.  In District 3, the sample went from 4,352 students to 3,352 students via the same criteria.  </w:t>
      </w:r>
    </w:p>
    <w:p w14:paraId="48C8FF93" w14:textId="4A13906D" w:rsidR="00E6108C" w:rsidRDefault="00CE5854" w:rsidP="00DC0BE2">
      <w:pPr>
        <w:spacing w:line="480" w:lineRule="auto"/>
        <w:ind w:firstLine="720"/>
      </w:pPr>
      <w:r>
        <w:t xml:space="preserve">The </w:t>
      </w:r>
      <w:r w:rsidR="00EF1ED2">
        <w:t xml:space="preserve">combined </w:t>
      </w:r>
      <w:r w:rsidR="00DC0BE2">
        <w:t>number of</w:t>
      </w:r>
      <w:r>
        <w:t xml:space="preserve"> </w:t>
      </w:r>
      <w:r w:rsidR="00DC0BE2">
        <w:t xml:space="preserve">sampled </w:t>
      </w:r>
      <w:r>
        <w:t>students fro</w:t>
      </w:r>
      <w:r w:rsidR="00DC0BE2">
        <w:t>m the three districts was 9,619</w:t>
      </w:r>
      <w:r>
        <w:t xml:space="preserve">.  </w:t>
      </w:r>
      <w:r w:rsidR="00FD5B8E">
        <w:t xml:space="preserve">After running preliminary analyses, </w:t>
      </w:r>
      <w:r w:rsidR="00E6108C">
        <w:t>t</w:t>
      </w:r>
      <w:r w:rsidR="006618D2">
        <w:t>he data were</w:t>
      </w:r>
      <w:r w:rsidR="00E6108C">
        <w:t xml:space="preserve"> skewed significantly by a small percenta</w:t>
      </w:r>
      <w:r w:rsidR="00CE6317">
        <w:t>ge (2%) of outlying highly valued properties worth</w:t>
      </w:r>
      <w:r w:rsidR="00E6108C">
        <w:t xml:space="preserve"> up to $3,000,000.  The</w:t>
      </w:r>
      <w:r w:rsidR="00CE6317">
        <w:t xml:space="preserve">se properties </w:t>
      </w:r>
      <w:r w:rsidR="00E6108C">
        <w:t xml:space="preserve">spanned a range of 2.5 million dollars while less than </w:t>
      </w:r>
      <w:r w:rsidR="006618D2">
        <w:t>$500,000</w:t>
      </w:r>
      <w:r w:rsidR="00E6108C">
        <w:t xml:space="preserve"> separated the other 98% of cases.  As </w:t>
      </w:r>
      <w:r w:rsidR="00FD5B8E">
        <w:t>a</w:t>
      </w:r>
      <w:r w:rsidR="00CE6317">
        <w:t xml:space="preserve"> result, the </w:t>
      </w:r>
      <w:r w:rsidR="00FD5B8E">
        <w:t xml:space="preserve">outliers were </w:t>
      </w:r>
      <w:r w:rsidR="00E6108C">
        <w:t xml:space="preserve">expunged.  The final sample consisted of </w:t>
      </w:r>
      <w:r>
        <w:t>9,419 students</w:t>
      </w:r>
      <w:r w:rsidR="00E6108C">
        <w:t xml:space="preserve"> with property values ranging from $7,500 to $500,000</w:t>
      </w:r>
      <w:r>
        <w:t xml:space="preserve">.  </w:t>
      </w:r>
    </w:p>
    <w:p w14:paraId="4942A7E6" w14:textId="312772C8" w:rsidR="005F1E87" w:rsidRDefault="00C22BD6" w:rsidP="005F1E87">
      <w:pPr>
        <w:spacing w:line="480" w:lineRule="auto"/>
        <w:ind w:firstLine="720"/>
      </w:pPr>
      <w:r>
        <w:t>The final decision</w:t>
      </w:r>
      <w:r w:rsidR="005F1E87">
        <w:t xml:space="preserve"> of interest was the treatment of property value as an ordinal or continuous measure.  The limitations of the FRL variable as a result of its dichotomous nature signaled the need for a continuous indicator of SES.  In his review of the effects of SES on academic achievement, </w:t>
      </w:r>
      <w:proofErr w:type="spellStart"/>
      <w:r w:rsidR="005F1E87">
        <w:t>Sirin</w:t>
      </w:r>
      <w:proofErr w:type="spellEnd"/>
      <w:r w:rsidR="005F1E87">
        <w:t xml:space="preserve"> (</w:t>
      </w:r>
      <w:r w:rsidR="007355F8">
        <w:t xml:space="preserve">2005) concluded that artificially restricting </w:t>
      </w:r>
      <w:r w:rsidR="005F1E87">
        <w:t>SES through the use of categorical indicators limit</w:t>
      </w:r>
      <w:r w:rsidR="007355F8">
        <w:t>s</w:t>
      </w:r>
      <w:r w:rsidR="005F1E87">
        <w:t xml:space="preserve"> the magnitude of the relationship between SES and academic achievement.  </w:t>
      </w:r>
      <w:r w:rsidR="007355F8">
        <w:t xml:space="preserve">Categories may aid in </w:t>
      </w:r>
      <w:r w:rsidR="00CE6986">
        <w:t xml:space="preserve">simplifying the thinking around socioeconomic status, but the fact is there are no official categories </w:t>
      </w:r>
      <w:r w:rsidR="00DC0BE2">
        <w:t xml:space="preserve">occurring naturally </w:t>
      </w:r>
      <w:r w:rsidR="00CE6986">
        <w:t xml:space="preserve">in society.  A continuous indicator of SES mirrors its formation and </w:t>
      </w:r>
      <w:r w:rsidR="00DC0BE2">
        <w:t>behavior</w:t>
      </w:r>
      <w:r w:rsidR="00CE6986">
        <w:t xml:space="preserve">.  </w:t>
      </w:r>
      <w:r w:rsidR="005F1E87">
        <w:t>Thus, property value was trea</w:t>
      </w:r>
      <w:r w:rsidR="007C0135">
        <w:t xml:space="preserve">ted as a continuous variable.  </w:t>
      </w:r>
      <w:r w:rsidR="00981C72">
        <w:t>Standardized values</w:t>
      </w:r>
      <w:r w:rsidR="00D97ABF">
        <w:t xml:space="preserve"> were calculated to aid in interpreting hierarchical linear models</w:t>
      </w:r>
      <w:r w:rsidR="003243E6">
        <w:t xml:space="preserve"> and regression output</w:t>
      </w:r>
      <w:r w:rsidR="00D97ABF">
        <w:t xml:space="preserve">.  </w:t>
      </w:r>
      <w:r w:rsidR="007C0135">
        <w:t>Most a</w:t>
      </w:r>
      <w:r w:rsidR="005F1E87">
        <w:t xml:space="preserve">nalyses were </w:t>
      </w:r>
      <w:r w:rsidR="005F1E87">
        <w:lastRenderedPageBreak/>
        <w:t>conducted with standardized va</w:t>
      </w:r>
      <w:r w:rsidR="00C60FFA">
        <w:t>lu</w:t>
      </w:r>
      <w:r w:rsidR="007C0135">
        <w:t xml:space="preserve">es although </w:t>
      </w:r>
      <w:r w:rsidR="00C60FFA">
        <w:t xml:space="preserve">actual </w:t>
      </w:r>
      <w:r w:rsidR="007C0135">
        <w:t xml:space="preserve">property </w:t>
      </w:r>
      <w:r w:rsidR="00C60FFA">
        <w:t>values</w:t>
      </w:r>
      <w:r w:rsidR="007C0135">
        <w:t xml:space="preserve"> were necessary for descriptive purposes</w:t>
      </w:r>
      <w:r w:rsidR="00C60FFA">
        <w:t>.</w:t>
      </w:r>
    </w:p>
    <w:p w14:paraId="2D749D6B" w14:textId="47765439" w:rsidR="0005477B" w:rsidRPr="00A265E2" w:rsidRDefault="0005477B" w:rsidP="0005477B">
      <w:pPr>
        <w:spacing w:line="480" w:lineRule="auto"/>
        <w:rPr>
          <w:b/>
        </w:rPr>
      </w:pPr>
      <w:r w:rsidRPr="00A265E2">
        <w:rPr>
          <w:b/>
        </w:rPr>
        <w:t>Design and Procedure</w:t>
      </w:r>
    </w:p>
    <w:p w14:paraId="72323B82" w14:textId="1B286DAB" w:rsidR="00981C72" w:rsidRDefault="006A369C" w:rsidP="00335BBE">
      <w:pPr>
        <w:spacing w:line="480" w:lineRule="auto"/>
        <w:ind w:firstLine="720"/>
      </w:pPr>
      <w:r>
        <w:t xml:space="preserve">The </w:t>
      </w:r>
      <w:r w:rsidR="007B03F1">
        <w:t>validity of property value as a proxy of SES</w:t>
      </w:r>
      <w:r>
        <w:t xml:space="preserve"> was expl</w:t>
      </w:r>
      <w:r w:rsidR="000E143C">
        <w:t>ored through descriptive analyse</w:t>
      </w:r>
      <w:r w:rsidR="007000EE">
        <w:t>s and a multilevel</w:t>
      </w:r>
      <w:r>
        <w:t xml:space="preserve"> evaluation of it</w:t>
      </w:r>
      <w:r w:rsidR="000E143C">
        <w:t>s effects on Math achievement.  In all analyses, its behavior and effects were</w:t>
      </w:r>
      <w:r>
        <w:t xml:space="preserve"> </w:t>
      </w:r>
      <w:r w:rsidR="00032989">
        <w:t xml:space="preserve">directly </w:t>
      </w:r>
      <w:r>
        <w:t>compar</w:t>
      </w:r>
      <w:r w:rsidR="000E143C">
        <w:t>ed</w:t>
      </w:r>
      <w:r>
        <w:t xml:space="preserve"> </w:t>
      </w:r>
      <w:r w:rsidR="004B6910">
        <w:t>to</w:t>
      </w:r>
      <w:r>
        <w:t xml:space="preserve"> </w:t>
      </w:r>
      <w:r w:rsidR="000E143C">
        <w:t xml:space="preserve">the </w:t>
      </w:r>
      <w:r w:rsidR="00F915DF">
        <w:t>free or reduced lunch</w:t>
      </w:r>
      <w:r w:rsidR="000E143C">
        <w:t xml:space="preserve"> variable</w:t>
      </w:r>
      <w:r>
        <w:t xml:space="preserve">.  </w:t>
      </w:r>
      <w:r w:rsidR="007000EE">
        <w:t>Initially, descriptive statistics were analyzed at the individual, school, and district levels to serve as an outline for interpreting results.  A strong understanding of the characteristics of the sample</w:t>
      </w:r>
      <w:r w:rsidR="00032989">
        <w:t xml:space="preserve"> </w:t>
      </w:r>
      <w:r w:rsidR="007000EE">
        <w:t>aided the development of regression equations and hierarchical linear models.</w:t>
      </w:r>
    </w:p>
    <w:p w14:paraId="1369EE6A" w14:textId="11F83ADB" w:rsidR="00B50AF2" w:rsidRDefault="008D5D5D" w:rsidP="00335BBE">
      <w:pPr>
        <w:spacing w:line="480" w:lineRule="auto"/>
        <w:ind w:firstLine="720"/>
      </w:pPr>
      <w:proofErr w:type="spellStart"/>
      <w:r>
        <w:t>Intraclass</w:t>
      </w:r>
      <w:proofErr w:type="spellEnd"/>
      <w:r>
        <w:t xml:space="preserve"> C</w:t>
      </w:r>
      <w:r w:rsidR="00E152AC">
        <w:t xml:space="preserve">orrelation </w:t>
      </w:r>
      <w:r>
        <w:t>C</w:t>
      </w:r>
      <w:r w:rsidR="00E152AC">
        <w:t>oefficient</w:t>
      </w:r>
      <w:r w:rsidR="005062FB">
        <w:t>s</w:t>
      </w:r>
      <w:r w:rsidR="00E152AC">
        <w:t xml:space="preserve"> (ICC-1) </w:t>
      </w:r>
      <w:r w:rsidR="009A622D">
        <w:t xml:space="preserve">are essentially </w:t>
      </w:r>
      <w:r w:rsidR="00E152AC">
        <w:t>reliability estimates of group means</w:t>
      </w:r>
      <w:r w:rsidR="00DF3483">
        <w:t xml:space="preserve"> (Koch, 1982)</w:t>
      </w:r>
      <w:r w:rsidR="00E152AC">
        <w:t xml:space="preserve">.  </w:t>
      </w:r>
      <w:r w:rsidR="009A622D">
        <w:t xml:space="preserve">They are most often used for determining inter-rater reliability.  In this case, </w:t>
      </w:r>
      <w:r w:rsidR="001B5CE2">
        <w:t xml:space="preserve">the </w:t>
      </w:r>
      <w:proofErr w:type="gramStart"/>
      <w:r w:rsidR="001B5CE2">
        <w:t>ICC(</w:t>
      </w:r>
      <w:proofErr w:type="gramEnd"/>
      <w:r w:rsidR="001B5CE2">
        <w:t>1)</w:t>
      </w:r>
      <w:r w:rsidR="006F5104">
        <w:t xml:space="preserve"> was calculated</w:t>
      </w:r>
      <w:r w:rsidR="009A622D">
        <w:t xml:space="preserve"> to determine the total amount of variance in individual Math achievement attributed to school differences.  </w:t>
      </w:r>
      <w:r w:rsidR="00073D99">
        <w:t>A Random E</w:t>
      </w:r>
      <w:r w:rsidR="000558D5">
        <w:t xml:space="preserve">ffects ANOVA </w:t>
      </w:r>
      <w:r w:rsidR="003477CC">
        <w:t xml:space="preserve">provided the values for </w:t>
      </w:r>
      <m:oMath>
        <m:r>
          <w:rPr>
            <w:rFonts w:ascii="Cambria Math" w:hAnsi="Cambria Math"/>
          </w:rPr>
          <m:t>τ</m:t>
        </m:r>
      </m:oMath>
      <w:r w:rsidR="003477CC">
        <w:t xml:space="preserve"> and</w:t>
      </w:r>
      <m:oMath>
        <m:r>
          <w:rPr>
            <w:rFonts w:ascii="Cambria Math" w:hAnsi="Cambria Math"/>
          </w:rPr>
          <m:t xml:space="preserve"> </m:t>
        </m:r>
        <m:sSup>
          <m:sSupPr>
            <m:ctrlPr>
              <w:rPr>
                <w:rFonts w:ascii="Cambria Math" w:hAnsi="Cambria Math"/>
                <w:i/>
              </w:rPr>
            </m:ctrlPr>
          </m:sSupPr>
          <m:e>
            <m:r>
              <w:rPr>
                <w:rFonts w:ascii="Cambria Math" w:hAnsi="Cambria Math"/>
              </w:rPr>
              <m:t>σ</m:t>
            </m:r>
          </m:e>
          <m:sup>
            <m:r>
              <w:rPr>
                <w:rFonts w:ascii="Cambria Math" w:hAnsi="Cambria Math"/>
              </w:rPr>
              <m:t>2</m:t>
            </m:r>
          </m:sup>
        </m:sSup>
      </m:oMath>
      <w:r w:rsidR="00696E02">
        <w:t>,</w:t>
      </w:r>
      <w:r w:rsidR="003477CC">
        <w:t xml:space="preserve"> and t</w:t>
      </w:r>
      <w:r w:rsidR="00CB7253">
        <w:t>he following equation</w:t>
      </w:r>
      <w:r w:rsidR="006F5104">
        <w:t xml:space="preserve"> was used to </w:t>
      </w:r>
      <w:r w:rsidR="006053AB">
        <w:t>compute</w:t>
      </w:r>
      <w:r w:rsidR="006F5104">
        <w:t xml:space="preserve"> the value</w:t>
      </w:r>
      <w:r w:rsidR="00B50AF2">
        <w:t>:</w:t>
      </w:r>
    </w:p>
    <w:p w14:paraId="4FDA2631" w14:textId="25A7B84F" w:rsidR="001E03DA" w:rsidRDefault="00B50AF2" w:rsidP="00E52B8C">
      <w:pPr>
        <w:spacing w:line="480" w:lineRule="auto"/>
        <w:ind w:firstLine="720"/>
        <w:jc w:val="center"/>
      </w:pPr>
      <m:oMathPara>
        <m:oMath>
          <m:r>
            <w:rPr>
              <w:rFonts w:ascii="Cambria Math" w:hAnsi="Cambria Math"/>
            </w:rPr>
            <m:t>ICC</m:t>
          </m:r>
          <m:d>
            <m:dPr>
              <m:ctrlPr>
                <w:rPr>
                  <w:rFonts w:ascii="Cambria Math" w:hAnsi="Cambria Math"/>
                  <w:i/>
                </w:rPr>
              </m:ctrlPr>
            </m:dPr>
            <m:e>
              <m:r>
                <w:rPr>
                  <w:rFonts w:ascii="Cambria Math" w:hAnsi="Cambria Math"/>
                </w:rPr>
                <m:t>1</m:t>
              </m:r>
            </m:e>
          </m:d>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SS</m:t>
                  </m:r>
                </m:e>
                <m:sub>
                  <m:r>
                    <w:rPr>
                      <w:rFonts w:ascii="Cambria Math" w:hAnsi="Cambria Math"/>
                    </w:rPr>
                    <m:t>B</m:t>
                  </m:r>
                </m:sub>
              </m:sSub>
            </m:num>
            <m:den>
              <m:sSub>
                <m:sSubPr>
                  <m:ctrlPr>
                    <w:rPr>
                      <w:rFonts w:ascii="Cambria Math" w:hAnsi="Cambria Math"/>
                      <w:i/>
                    </w:rPr>
                  </m:ctrlPr>
                </m:sSubPr>
                <m:e>
                  <m:r>
                    <w:rPr>
                      <w:rFonts w:ascii="Cambria Math" w:hAnsi="Cambria Math"/>
                    </w:rPr>
                    <m:t>SS</m:t>
                  </m:r>
                </m:e>
                <m:sub>
                  <m:r>
                    <w:rPr>
                      <w:rFonts w:ascii="Cambria Math" w:hAnsi="Cambria Math"/>
                    </w:rPr>
                    <m:t>B</m:t>
                  </m:r>
                </m:sub>
              </m:sSub>
              <m:r>
                <w:rPr>
                  <w:rFonts w:ascii="Cambria Math" w:hAnsi="Cambria Math"/>
                </w:rPr>
                <m:t>+</m:t>
              </m:r>
              <m:sSub>
                <m:sSubPr>
                  <m:ctrlPr>
                    <w:rPr>
                      <w:rFonts w:ascii="Cambria Math" w:hAnsi="Cambria Math"/>
                      <w:i/>
                    </w:rPr>
                  </m:ctrlPr>
                </m:sSubPr>
                <m:e>
                  <m:r>
                    <w:rPr>
                      <w:rFonts w:ascii="Cambria Math" w:hAnsi="Cambria Math"/>
                    </w:rPr>
                    <m:t>SS</m:t>
                  </m:r>
                </m:e>
                <m:sub>
                  <m:r>
                    <w:rPr>
                      <w:rFonts w:ascii="Cambria Math" w:hAnsi="Cambria Math"/>
                    </w:rPr>
                    <m:t>W</m:t>
                  </m:r>
                </m:sub>
              </m:sSub>
            </m:den>
          </m:f>
          <m:r>
            <w:rPr>
              <w:rFonts w:ascii="Cambria Math" w:hAnsi="Cambria Math"/>
            </w:rPr>
            <m:t>=</m:t>
          </m:r>
          <m:f>
            <m:fPr>
              <m:ctrlPr>
                <w:rPr>
                  <w:rFonts w:ascii="Cambria Math" w:hAnsi="Cambria Math"/>
                  <w:i/>
                </w:rPr>
              </m:ctrlPr>
            </m:fPr>
            <m:num>
              <m:r>
                <w:rPr>
                  <w:rFonts w:ascii="Cambria Math" w:hAnsi="Cambria Math"/>
                </w:rPr>
                <m:t>τ</m:t>
              </m:r>
            </m:num>
            <m:den>
              <m:r>
                <w:rPr>
                  <w:rFonts w:ascii="Cambria Math" w:hAnsi="Cambria Math"/>
                </w:rPr>
                <m:t>τ+</m:t>
              </m:r>
              <m:sSup>
                <m:sSupPr>
                  <m:ctrlPr>
                    <w:rPr>
                      <w:rFonts w:ascii="Cambria Math" w:hAnsi="Cambria Math"/>
                      <w:i/>
                    </w:rPr>
                  </m:ctrlPr>
                </m:sSupPr>
                <m:e>
                  <m:r>
                    <w:rPr>
                      <w:rFonts w:ascii="Cambria Math" w:hAnsi="Cambria Math"/>
                    </w:rPr>
                    <m:t>σ</m:t>
                  </m:r>
                </m:e>
                <m:sup>
                  <m:r>
                    <w:rPr>
                      <w:rFonts w:ascii="Cambria Math" w:hAnsi="Cambria Math"/>
                    </w:rPr>
                    <m:t>2</m:t>
                  </m:r>
                </m:sup>
              </m:sSup>
            </m:den>
          </m:f>
        </m:oMath>
      </m:oMathPara>
    </w:p>
    <w:p w14:paraId="31C556DA" w14:textId="0E4E8C7C" w:rsidR="00C96AD8" w:rsidRDefault="00DF3483" w:rsidP="00522B01">
      <w:pPr>
        <w:spacing w:line="480" w:lineRule="auto"/>
      </w:pPr>
      <w:proofErr w:type="gramStart"/>
      <w:r>
        <w:t>where</w:t>
      </w:r>
      <w:proofErr w:type="gramEnd"/>
      <w:r>
        <w:t xml:space="preserve"> </w:t>
      </w:r>
      <m:oMath>
        <m:r>
          <w:rPr>
            <w:rFonts w:ascii="Cambria Math" w:hAnsi="Cambria Math"/>
          </w:rPr>
          <m:t>τ</m:t>
        </m:r>
      </m:oMath>
      <w:r>
        <w:t xml:space="preserve"> repres</w:t>
      </w:r>
      <w:proofErr w:type="spellStart"/>
      <w:r>
        <w:t>ents</w:t>
      </w:r>
      <w:proofErr w:type="spellEnd"/>
      <w:r>
        <w:t xml:space="preserve"> the sum of squares between groups, or school level variance, and </w:t>
      </w:r>
      <m:oMath>
        <m:sSup>
          <m:sSupPr>
            <m:ctrlPr>
              <w:rPr>
                <w:rFonts w:ascii="Cambria Math" w:hAnsi="Cambria Math"/>
                <w:i/>
              </w:rPr>
            </m:ctrlPr>
          </m:sSupPr>
          <m:e>
            <m:r>
              <w:rPr>
                <w:rFonts w:ascii="Cambria Math" w:hAnsi="Cambria Math"/>
              </w:rPr>
              <m:t>σ</m:t>
            </m:r>
          </m:e>
          <m:sup>
            <m:r>
              <w:rPr>
                <w:rFonts w:ascii="Cambria Math" w:hAnsi="Cambria Math"/>
              </w:rPr>
              <m:t>2</m:t>
            </m:r>
          </m:sup>
        </m:sSup>
      </m:oMath>
      <w:r>
        <w:t xml:space="preserve"> represents the sum of squares within groups, or individual level variance.</w:t>
      </w:r>
      <w:r w:rsidR="003477CC">
        <w:t xml:space="preserve"> </w:t>
      </w:r>
      <w:r>
        <w:t>The variance attributed to schools is divided by the total v</w:t>
      </w:r>
      <w:r w:rsidR="006F5104">
        <w:t>ariance</w:t>
      </w:r>
      <w:r>
        <w:t xml:space="preserve"> </w:t>
      </w:r>
      <w:r w:rsidR="003477CC">
        <w:t xml:space="preserve">to determine the </w:t>
      </w:r>
      <w:proofErr w:type="gramStart"/>
      <w:r w:rsidR="003477CC">
        <w:t>ICC(</w:t>
      </w:r>
      <w:proofErr w:type="gramEnd"/>
      <w:r w:rsidR="003477CC">
        <w:t>1) value.</w:t>
      </w:r>
      <w:r>
        <w:t xml:space="preserve"> </w:t>
      </w:r>
      <w:r w:rsidR="003477CC">
        <w:t xml:space="preserve"> </w:t>
      </w:r>
      <w:r w:rsidR="00EC5EA5">
        <w:t xml:space="preserve">For this study, the magnitude of the </w:t>
      </w:r>
      <w:r w:rsidR="001B5CE2">
        <w:t>coefficient</w:t>
      </w:r>
      <w:r w:rsidR="00EC5EA5">
        <w:t xml:space="preserve"> represent</w:t>
      </w:r>
      <w:r w:rsidR="001B5CE2">
        <w:t>s</w:t>
      </w:r>
      <w:r w:rsidR="00EC5EA5">
        <w:t xml:space="preserve"> the usefulness of aggregating property value and FRL eligibility to the school level.  A </w:t>
      </w:r>
      <w:r w:rsidR="00EC5EA5">
        <w:lastRenderedPageBreak/>
        <w:t xml:space="preserve">low </w:t>
      </w:r>
      <w:proofErr w:type="gramStart"/>
      <w:r w:rsidR="00EC5EA5">
        <w:t>ICC(</w:t>
      </w:r>
      <w:proofErr w:type="gramEnd"/>
      <w:r w:rsidR="00EC5EA5">
        <w:t>1) value s</w:t>
      </w:r>
      <w:r w:rsidR="001B5CE2">
        <w:t xml:space="preserve">ignifies </w:t>
      </w:r>
      <w:r w:rsidR="00EC5EA5">
        <w:t xml:space="preserve">limited variability in Math achievement across schools; therefore, an investigation of school level predictors of Math achievement would be meaningless.  The opposite </w:t>
      </w:r>
      <w:r w:rsidR="001B5CE2">
        <w:t>would be</w:t>
      </w:r>
      <w:r w:rsidR="00EC5EA5">
        <w:t xml:space="preserve"> true for a high </w:t>
      </w:r>
      <w:proofErr w:type="gramStart"/>
      <w:r w:rsidR="00EC5EA5">
        <w:t>ICC(</w:t>
      </w:r>
      <w:proofErr w:type="gramEnd"/>
      <w:r w:rsidR="00EC5EA5">
        <w:t xml:space="preserve">1) value.  </w:t>
      </w:r>
    </w:p>
    <w:p w14:paraId="360141FE" w14:textId="311509BC" w:rsidR="00642D3C" w:rsidRDefault="007E3056" w:rsidP="005B2B9C">
      <w:pPr>
        <w:spacing w:line="480" w:lineRule="auto"/>
        <w:ind w:firstLine="720"/>
      </w:pPr>
      <w:r>
        <w:t xml:space="preserve">The validity of property value as a proxy </w:t>
      </w:r>
      <w:r w:rsidR="00B92A76">
        <w:t xml:space="preserve">of SES </w:t>
      </w:r>
      <w:r>
        <w:t>was further explored through a</w:t>
      </w:r>
      <w:r w:rsidR="002C5455">
        <w:t xml:space="preserve">n in-depth </w:t>
      </w:r>
      <w:r w:rsidR="003219A5">
        <w:t>comparative</w:t>
      </w:r>
      <w:r w:rsidR="008B4D97">
        <w:t xml:space="preserve"> analysis </w:t>
      </w:r>
      <w:r w:rsidR="002C5455">
        <w:t>between</w:t>
      </w:r>
      <w:r w:rsidR="008B4D97">
        <w:t xml:space="preserve"> property value </w:t>
      </w:r>
      <w:r w:rsidR="003219A5">
        <w:t>and</w:t>
      </w:r>
      <w:r w:rsidR="008B4D97">
        <w:t xml:space="preserve"> FRL </w:t>
      </w:r>
      <w:r w:rsidR="009D3730">
        <w:t>eligibility</w:t>
      </w:r>
      <w:r w:rsidR="008B4D97">
        <w:t xml:space="preserve">.  </w:t>
      </w:r>
      <w:r w:rsidR="009D3730">
        <w:t xml:space="preserve">As a dichotomous variable, FRL eligibility has limited </w:t>
      </w:r>
      <w:r w:rsidR="003D077E">
        <w:t>total</w:t>
      </w:r>
      <w:r w:rsidR="009D3730">
        <w:t xml:space="preserve"> variability at the individual level.  </w:t>
      </w:r>
      <w:r w:rsidR="00B92A76">
        <w:t>To assess the consequence of this limitation, t</w:t>
      </w:r>
      <w:r w:rsidR="009D3730">
        <w:t>he distribution of property value and the strength of its relationship with Math achievement</w:t>
      </w:r>
      <w:r w:rsidR="00B92A76">
        <w:t xml:space="preserve"> were evaluated</w:t>
      </w:r>
      <w:r w:rsidR="009D3730">
        <w:t xml:space="preserve"> within each FRL category.  </w:t>
      </w:r>
      <w:r w:rsidR="00616759">
        <w:t xml:space="preserve">In addition, the stability of the measures was tested.  Using two models that vary only slightly, each variable was included as a group-mean centered predictor of Math achievement.  </w:t>
      </w:r>
      <w:r w:rsidR="004905B5">
        <w:t>The models are shown below:</w:t>
      </w:r>
      <w:r w:rsidR="00616759">
        <w:t xml:space="preserve">  </w:t>
      </w:r>
    </w:p>
    <w:p w14:paraId="254023A6" w14:textId="77777777" w:rsidR="00D33A76" w:rsidRPr="00D44F93" w:rsidRDefault="00D33A76" w:rsidP="00D33A76">
      <w:pPr>
        <w:ind w:left="720" w:firstLine="720"/>
        <w:rPr>
          <w:u w:val="single"/>
        </w:rPr>
      </w:pPr>
      <w:r w:rsidRPr="00D44F93">
        <w:rPr>
          <w:u w:val="single"/>
        </w:rPr>
        <w:t>Random Intercepts ANCOVA</w:t>
      </w:r>
    </w:p>
    <w:p w14:paraId="28A44D41" w14:textId="77777777" w:rsidR="00D33A76" w:rsidRDefault="00D33A76" w:rsidP="00D33A76">
      <w:pPr>
        <w:tabs>
          <w:tab w:val="left" w:pos="1440"/>
          <w:tab w:val="left" w:pos="2340"/>
        </w:tabs>
        <w:ind w:firstLine="720"/>
      </w:pPr>
      <w:r>
        <w:tab/>
        <w:t>Level 1:</w:t>
      </w:r>
      <w:r>
        <w:tab/>
      </w:r>
      <m:oMath>
        <m:sSub>
          <m:sSubPr>
            <m:ctrlPr>
              <w:rPr>
                <w:rFonts w:ascii="Cambria Math" w:hAnsi="Cambria Math"/>
                <w:i/>
              </w:rPr>
            </m:ctrlPr>
          </m:sSubPr>
          <m:e>
            <m:r>
              <w:rPr>
                <w:rFonts w:ascii="Cambria Math" w:hAnsi="Cambria Math"/>
              </w:rPr>
              <m:t>Y</m:t>
            </m:r>
          </m:e>
          <m:sub>
            <m:r>
              <w:rPr>
                <w:rFonts w:ascii="Cambria Math" w:hAnsi="Cambria Math"/>
              </w:rPr>
              <m:t>ij</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0j</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1j</m:t>
            </m:r>
          </m:sub>
        </m:sSub>
        <m:sSub>
          <m:sSubPr>
            <m:ctrlPr>
              <w:rPr>
                <w:rFonts w:ascii="Cambria Math" w:hAnsi="Cambria Math"/>
                <w:i/>
              </w:rPr>
            </m:ctrlPr>
          </m:sSubPr>
          <m:e>
            <m:r>
              <w:rPr>
                <w:rFonts w:ascii="Cambria Math" w:hAnsi="Cambria Math"/>
              </w:rPr>
              <m:t>X</m:t>
            </m:r>
          </m:e>
          <m:sub>
            <m:r>
              <w:rPr>
                <w:rFonts w:ascii="Cambria Math" w:hAnsi="Cambria Math"/>
              </w:rPr>
              <m:t>ij</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ij</m:t>
            </m:r>
          </m:sub>
        </m:sSub>
      </m:oMath>
    </w:p>
    <w:p w14:paraId="4234880F" w14:textId="77777777" w:rsidR="00D33A76" w:rsidRDefault="00D33A76" w:rsidP="00D33A76">
      <w:pPr>
        <w:tabs>
          <w:tab w:val="left" w:pos="1440"/>
          <w:tab w:val="left" w:pos="2340"/>
        </w:tabs>
        <w:ind w:firstLine="720"/>
      </w:pPr>
      <w:r>
        <w:tab/>
        <w:t>Level 2:</w:t>
      </w:r>
      <w:r>
        <w:tab/>
      </w:r>
      <m:oMath>
        <m:sSub>
          <m:sSubPr>
            <m:ctrlPr>
              <w:rPr>
                <w:rFonts w:ascii="Cambria Math" w:hAnsi="Cambria Math"/>
                <w:i/>
              </w:rPr>
            </m:ctrlPr>
          </m:sSubPr>
          <m:e>
            <m:r>
              <w:rPr>
                <w:rFonts w:ascii="Cambria Math" w:hAnsi="Cambria Math"/>
              </w:rPr>
              <m:t>β</m:t>
            </m:r>
          </m:e>
          <m:sub>
            <m:r>
              <w:rPr>
                <w:rFonts w:ascii="Cambria Math" w:hAnsi="Cambria Math"/>
              </w:rPr>
              <m:t>0j</m:t>
            </m:r>
          </m:sub>
        </m:sSub>
        <m:r>
          <w:rPr>
            <w:rFonts w:ascii="Cambria Math" w:hAnsi="Cambria Math"/>
          </w:rPr>
          <m:t>=</m:t>
        </m:r>
        <m:sSub>
          <m:sSubPr>
            <m:ctrlPr>
              <w:rPr>
                <w:rFonts w:ascii="Cambria Math" w:hAnsi="Cambria Math"/>
                <w:i/>
              </w:rPr>
            </m:ctrlPr>
          </m:sSubPr>
          <m:e>
            <m:r>
              <w:rPr>
                <w:rFonts w:ascii="Cambria Math" w:hAnsi="Cambria Math"/>
              </w:rPr>
              <m:t>γ</m:t>
            </m:r>
          </m:e>
          <m:sub>
            <m:r>
              <w:rPr>
                <w:rFonts w:ascii="Cambria Math" w:hAnsi="Cambria Math"/>
              </w:rPr>
              <m:t>00</m:t>
            </m:r>
          </m:sub>
        </m:sSub>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0j</m:t>
            </m:r>
          </m:sub>
        </m:sSub>
      </m:oMath>
    </w:p>
    <w:p w14:paraId="7454924B" w14:textId="77777777" w:rsidR="00D33A76" w:rsidRDefault="00D33A76" w:rsidP="00D33A76">
      <w:pPr>
        <w:tabs>
          <w:tab w:val="left" w:pos="1440"/>
          <w:tab w:val="left" w:pos="2340"/>
        </w:tabs>
        <w:ind w:firstLine="720"/>
      </w:pPr>
      <w:r>
        <w:tab/>
      </w:r>
      <w:r>
        <w:tab/>
      </w:r>
      <m:oMath>
        <m:sSub>
          <m:sSubPr>
            <m:ctrlPr>
              <w:rPr>
                <w:rFonts w:ascii="Cambria Math" w:hAnsi="Cambria Math"/>
                <w:i/>
              </w:rPr>
            </m:ctrlPr>
          </m:sSubPr>
          <m:e>
            <m:r>
              <w:rPr>
                <w:rFonts w:ascii="Cambria Math" w:hAnsi="Cambria Math"/>
              </w:rPr>
              <m:t>β</m:t>
            </m:r>
          </m:e>
          <m:sub>
            <m:r>
              <w:rPr>
                <w:rFonts w:ascii="Cambria Math" w:hAnsi="Cambria Math"/>
              </w:rPr>
              <m:t>1j</m:t>
            </m:r>
          </m:sub>
        </m:sSub>
        <m:r>
          <w:rPr>
            <w:rFonts w:ascii="Cambria Math" w:hAnsi="Cambria Math"/>
          </w:rPr>
          <m:t>=</m:t>
        </m:r>
        <m:sSub>
          <m:sSubPr>
            <m:ctrlPr>
              <w:rPr>
                <w:rFonts w:ascii="Cambria Math" w:hAnsi="Cambria Math"/>
                <w:i/>
              </w:rPr>
            </m:ctrlPr>
          </m:sSubPr>
          <m:e>
            <m:r>
              <w:rPr>
                <w:rFonts w:ascii="Cambria Math" w:hAnsi="Cambria Math"/>
              </w:rPr>
              <m:t>γ</m:t>
            </m:r>
          </m:e>
          <m:sub>
            <m:r>
              <w:rPr>
                <w:rFonts w:ascii="Cambria Math" w:hAnsi="Cambria Math"/>
              </w:rPr>
              <m:t>10</m:t>
            </m:r>
          </m:sub>
        </m:sSub>
      </m:oMath>
    </w:p>
    <w:p w14:paraId="6B7D4832" w14:textId="77777777" w:rsidR="00D33A76" w:rsidRDefault="00D33A76" w:rsidP="00D33A76">
      <w:pPr>
        <w:tabs>
          <w:tab w:val="left" w:pos="1440"/>
        </w:tabs>
        <w:ind w:firstLine="720"/>
      </w:pPr>
    </w:p>
    <w:p w14:paraId="4047973B" w14:textId="77777777" w:rsidR="00D33A76" w:rsidRPr="00D44F93" w:rsidRDefault="00D33A76" w:rsidP="00D33A76">
      <w:pPr>
        <w:tabs>
          <w:tab w:val="left" w:pos="1440"/>
        </w:tabs>
        <w:ind w:firstLine="720"/>
        <w:rPr>
          <w:u w:val="single"/>
        </w:rPr>
      </w:pPr>
      <w:r>
        <w:tab/>
      </w:r>
      <w:r w:rsidRPr="00D44F93">
        <w:rPr>
          <w:u w:val="single"/>
        </w:rPr>
        <w:t>Random Intercepts and Slopes Regression Model</w:t>
      </w:r>
    </w:p>
    <w:p w14:paraId="15819006" w14:textId="77777777" w:rsidR="00D33A76" w:rsidRDefault="00D33A76" w:rsidP="00D33A76">
      <w:pPr>
        <w:tabs>
          <w:tab w:val="left" w:pos="1440"/>
          <w:tab w:val="left" w:pos="2340"/>
        </w:tabs>
        <w:ind w:firstLine="720"/>
      </w:pPr>
      <w:r>
        <w:tab/>
        <w:t xml:space="preserve">Level 1: </w:t>
      </w:r>
      <w:r>
        <w:tab/>
      </w:r>
      <m:oMath>
        <m:sSub>
          <m:sSubPr>
            <m:ctrlPr>
              <w:rPr>
                <w:rFonts w:ascii="Cambria Math" w:hAnsi="Cambria Math"/>
                <w:i/>
              </w:rPr>
            </m:ctrlPr>
          </m:sSubPr>
          <m:e>
            <m:r>
              <w:rPr>
                <w:rFonts w:ascii="Cambria Math" w:hAnsi="Cambria Math"/>
              </w:rPr>
              <m:t>Y</m:t>
            </m:r>
          </m:e>
          <m:sub>
            <m:r>
              <w:rPr>
                <w:rFonts w:ascii="Cambria Math" w:hAnsi="Cambria Math"/>
              </w:rPr>
              <m:t>ij</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0j</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1j</m:t>
            </m:r>
          </m:sub>
        </m:sSub>
        <m:sSub>
          <m:sSubPr>
            <m:ctrlPr>
              <w:rPr>
                <w:rFonts w:ascii="Cambria Math" w:hAnsi="Cambria Math"/>
                <w:i/>
              </w:rPr>
            </m:ctrlPr>
          </m:sSubPr>
          <m:e>
            <m:r>
              <w:rPr>
                <w:rFonts w:ascii="Cambria Math" w:hAnsi="Cambria Math"/>
              </w:rPr>
              <m:t>X</m:t>
            </m:r>
          </m:e>
          <m:sub>
            <m:r>
              <w:rPr>
                <w:rFonts w:ascii="Cambria Math" w:hAnsi="Cambria Math"/>
              </w:rPr>
              <m:t>ij</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ij</m:t>
            </m:r>
          </m:sub>
        </m:sSub>
      </m:oMath>
    </w:p>
    <w:p w14:paraId="267EE4A3" w14:textId="77777777" w:rsidR="00D33A76" w:rsidRDefault="00D33A76" w:rsidP="00D33A76">
      <w:pPr>
        <w:tabs>
          <w:tab w:val="left" w:pos="1440"/>
          <w:tab w:val="left" w:pos="2340"/>
        </w:tabs>
        <w:ind w:firstLine="720"/>
      </w:pPr>
      <w:r>
        <w:tab/>
        <w:t xml:space="preserve">Level 2: </w:t>
      </w:r>
      <w:r>
        <w:tab/>
      </w:r>
      <m:oMath>
        <m:sSub>
          <m:sSubPr>
            <m:ctrlPr>
              <w:rPr>
                <w:rFonts w:ascii="Cambria Math" w:hAnsi="Cambria Math"/>
                <w:i/>
              </w:rPr>
            </m:ctrlPr>
          </m:sSubPr>
          <m:e>
            <m:r>
              <w:rPr>
                <w:rFonts w:ascii="Cambria Math" w:hAnsi="Cambria Math"/>
              </w:rPr>
              <m:t>β</m:t>
            </m:r>
          </m:e>
          <m:sub>
            <m:r>
              <w:rPr>
                <w:rFonts w:ascii="Cambria Math" w:hAnsi="Cambria Math"/>
              </w:rPr>
              <m:t>0j</m:t>
            </m:r>
          </m:sub>
        </m:sSub>
        <m:r>
          <w:rPr>
            <w:rFonts w:ascii="Cambria Math" w:hAnsi="Cambria Math"/>
          </w:rPr>
          <m:t>=</m:t>
        </m:r>
        <m:sSub>
          <m:sSubPr>
            <m:ctrlPr>
              <w:rPr>
                <w:rFonts w:ascii="Cambria Math" w:hAnsi="Cambria Math"/>
                <w:i/>
              </w:rPr>
            </m:ctrlPr>
          </m:sSubPr>
          <m:e>
            <m:r>
              <w:rPr>
                <w:rFonts w:ascii="Cambria Math" w:hAnsi="Cambria Math"/>
              </w:rPr>
              <m:t>γ</m:t>
            </m:r>
          </m:e>
          <m:sub>
            <m:r>
              <w:rPr>
                <w:rFonts w:ascii="Cambria Math" w:hAnsi="Cambria Math"/>
              </w:rPr>
              <m:t>00</m:t>
            </m:r>
          </m:sub>
        </m:sSub>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0j</m:t>
            </m:r>
          </m:sub>
        </m:sSub>
      </m:oMath>
    </w:p>
    <w:p w14:paraId="6D160C5E" w14:textId="77777777" w:rsidR="00D33A76" w:rsidRDefault="00D33A76" w:rsidP="00D33A76">
      <w:pPr>
        <w:tabs>
          <w:tab w:val="left" w:pos="1440"/>
          <w:tab w:val="left" w:pos="2340"/>
        </w:tabs>
        <w:ind w:firstLine="720"/>
      </w:pPr>
      <w:r>
        <w:tab/>
      </w:r>
      <w:r>
        <w:tab/>
      </w:r>
      <m:oMath>
        <m:sSub>
          <m:sSubPr>
            <m:ctrlPr>
              <w:rPr>
                <w:rFonts w:ascii="Cambria Math" w:hAnsi="Cambria Math"/>
                <w:i/>
              </w:rPr>
            </m:ctrlPr>
          </m:sSubPr>
          <m:e>
            <m:r>
              <w:rPr>
                <w:rFonts w:ascii="Cambria Math" w:hAnsi="Cambria Math"/>
              </w:rPr>
              <m:t>β</m:t>
            </m:r>
          </m:e>
          <m:sub>
            <m:r>
              <w:rPr>
                <w:rFonts w:ascii="Cambria Math" w:hAnsi="Cambria Math"/>
              </w:rPr>
              <m:t>1j</m:t>
            </m:r>
          </m:sub>
        </m:sSub>
        <m:r>
          <w:rPr>
            <w:rFonts w:ascii="Cambria Math" w:hAnsi="Cambria Math"/>
          </w:rPr>
          <m:t>=</m:t>
        </m:r>
        <m:sSub>
          <m:sSubPr>
            <m:ctrlPr>
              <w:rPr>
                <w:rFonts w:ascii="Cambria Math" w:hAnsi="Cambria Math"/>
                <w:i/>
              </w:rPr>
            </m:ctrlPr>
          </m:sSubPr>
          <m:e>
            <m:r>
              <w:rPr>
                <w:rFonts w:ascii="Cambria Math" w:hAnsi="Cambria Math"/>
              </w:rPr>
              <m:t>γ</m:t>
            </m:r>
          </m:e>
          <m:sub>
            <m:r>
              <w:rPr>
                <w:rFonts w:ascii="Cambria Math" w:hAnsi="Cambria Math"/>
              </w:rPr>
              <m:t>10</m:t>
            </m:r>
          </m:sub>
        </m:sSub>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1j</m:t>
            </m:r>
          </m:sub>
        </m:sSub>
      </m:oMath>
    </w:p>
    <w:p w14:paraId="01E5531C" w14:textId="77777777" w:rsidR="00D33A76" w:rsidRDefault="00D33A76" w:rsidP="00D33A76">
      <w:pPr>
        <w:tabs>
          <w:tab w:val="left" w:pos="1440"/>
        </w:tabs>
        <w:ind w:firstLine="720"/>
      </w:pPr>
    </w:p>
    <w:p w14:paraId="331E1CB5" w14:textId="39749CA4" w:rsidR="00D33A76" w:rsidRDefault="00D33A76" w:rsidP="00D33A76">
      <w:pPr>
        <w:spacing w:line="480" w:lineRule="auto"/>
      </w:pPr>
      <w:r>
        <w:t>The coefficient</w:t>
      </w:r>
      <w:r w:rsidR="004905B5">
        <w:t xml:space="preserve"> </w:t>
      </w:r>
      <m:oMath>
        <m:sSub>
          <m:sSubPr>
            <m:ctrlPr>
              <w:rPr>
                <w:rFonts w:ascii="Cambria Math" w:hAnsi="Cambria Math"/>
                <w:i/>
              </w:rPr>
            </m:ctrlPr>
          </m:sSubPr>
          <m:e>
            <m:r>
              <w:rPr>
                <w:rFonts w:ascii="Cambria Math" w:hAnsi="Cambria Math"/>
              </w:rPr>
              <m:t>β</m:t>
            </m:r>
          </m:e>
          <m:sub>
            <m:r>
              <w:rPr>
                <w:rFonts w:ascii="Cambria Math" w:hAnsi="Cambria Math"/>
              </w:rPr>
              <m:t>1j</m:t>
            </m:r>
          </m:sub>
        </m:sSub>
      </m:oMath>
      <w:r w:rsidR="00073D99">
        <w:t xml:space="preserve"> is fixed in a Random I</w:t>
      </w:r>
      <w:proofErr w:type="spellStart"/>
      <w:r>
        <w:t>nte</w:t>
      </w:r>
      <w:r w:rsidR="00073D99">
        <w:t>rcepts</w:t>
      </w:r>
      <w:proofErr w:type="spellEnd"/>
      <w:r w:rsidR="00073D99">
        <w:t xml:space="preserve"> ANCOVA, while a Random Intercepts and Slopes Regression M</w:t>
      </w:r>
      <w:r>
        <w:t xml:space="preserve">odel allows it to vary across schools.  </w:t>
      </w:r>
      <w:r w:rsidR="00A01CC2">
        <w:t>T</w:t>
      </w:r>
      <w:r>
        <w:t xml:space="preserve">he </w:t>
      </w:r>
      <w:r w:rsidR="00045D0C">
        <w:t xml:space="preserve">value of the </w:t>
      </w:r>
      <w:r>
        <w:t>coefficient sho</w:t>
      </w:r>
      <w:r w:rsidR="004905B5">
        <w:t xml:space="preserve">uld not be significantly reduced with this small change. </w:t>
      </w:r>
      <w:r w:rsidR="006232A8">
        <w:t xml:space="preserve"> </w:t>
      </w:r>
      <w:r w:rsidR="00045D0C">
        <w:t xml:space="preserve">If </w:t>
      </w:r>
      <w:r w:rsidR="004A5831">
        <w:t xml:space="preserve">FRL </w:t>
      </w:r>
      <w:r w:rsidR="00045D0C">
        <w:t>eligibility</w:t>
      </w:r>
      <w:r w:rsidR="004A5831">
        <w:t xml:space="preserve"> and property value are in fact related to Math achievement, their relationship </w:t>
      </w:r>
      <w:r w:rsidR="004E3D1F">
        <w:t>should</w:t>
      </w:r>
      <w:r w:rsidR="004A5831">
        <w:t xml:space="preserve"> be demonstrable and interpretable in multiple measurement models.</w:t>
      </w:r>
    </w:p>
    <w:p w14:paraId="6B4E139B" w14:textId="42AD441A" w:rsidR="00CB607F" w:rsidRDefault="00CB607F" w:rsidP="00CB607F">
      <w:pPr>
        <w:spacing w:line="480" w:lineRule="auto"/>
        <w:ind w:firstLine="720"/>
      </w:pPr>
      <w:r>
        <w:lastRenderedPageBreak/>
        <w:t>According to</w:t>
      </w:r>
      <w:r w:rsidR="004905B5">
        <w:t xml:space="preserve"> the criteria for an improved SES measure, a stable indi</w:t>
      </w:r>
      <w:r w:rsidR="009605FD">
        <w:t xml:space="preserve">cator of SES would be consistent </w:t>
      </w:r>
      <w:r w:rsidR="004905B5">
        <w:t xml:space="preserve">across multiple levels of analysis (Harwell &amp; </w:t>
      </w:r>
      <w:proofErr w:type="spellStart"/>
      <w:r w:rsidR="004905B5">
        <w:t>LeBeau</w:t>
      </w:r>
      <w:proofErr w:type="spellEnd"/>
      <w:r w:rsidR="004905B5">
        <w:t>, 2010; Oakes &amp; Rossi, 2003).</w:t>
      </w:r>
      <w:r w:rsidR="00516EE5">
        <w:t xml:space="preserve">  </w:t>
      </w:r>
      <w:r w:rsidR="00FD2266">
        <w:t>Using</w:t>
      </w:r>
      <w:r w:rsidR="00516EE5">
        <w:t xml:space="preserve"> HLM, </w:t>
      </w:r>
      <w:r w:rsidR="007946F9">
        <w:t>a multilevel Random Intercepts an</w:t>
      </w:r>
      <w:r w:rsidR="00FD2266">
        <w:t>d Slopes Regression Model allowed</w:t>
      </w:r>
      <w:r w:rsidR="007946F9">
        <w:t xml:space="preserve"> for the input of school level and individual level variables in a single equation</w:t>
      </w:r>
      <w:r w:rsidR="001E7BAE">
        <w:t xml:space="preserve"> (</w:t>
      </w:r>
      <w:r w:rsidR="006F7E95">
        <w:t>L</w:t>
      </w:r>
      <w:r w:rsidR="001E7BAE">
        <w:t>uke</w:t>
      </w:r>
      <w:r w:rsidR="006F7E95">
        <w:t>, 2004</w:t>
      </w:r>
      <w:r w:rsidR="00192381">
        <w:t xml:space="preserve">; </w:t>
      </w:r>
      <w:proofErr w:type="spellStart"/>
      <w:r w:rsidR="00192381">
        <w:t>Raudenbush</w:t>
      </w:r>
      <w:proofErr w:type="spellEnd"/>
      <w:r w:rsidR="00192381">
        <w:t xml:space="preserve"> &amp; </w:t>
      </w:r>
      <w:proofErr w:type="spellStart"/>
      <w:r w:rsidR="00192381">
        <w:t>Bryk</w:t>
      </w:r>
      <w:proofErr w:type="spellEnd"/>
      <w:r w:rsidR="00192381">
        <w:t>, 1986</w:t>
      </w:r>
      <w:r w:rsidR="001E7BAE">
        <w:t>)</w:t>
      </w:r>
      <w:r w:rsidR="007946F9">
        <w:t xml:space="preserve">.  </w:t>
      </w:r>
      <w:r>
        <w:t>The equation below was executed to determine the strength of variables in predicting Math achievement:</w:t>
      </w:r>
    </w:p>
    <w:p w14:paraId="2D530A0F" w14:textId="77777777" w:rsidR="00CB607F" w:rsidRDefault="00CB607F" w:rsidP="00CB607F">
      <w:pPr>
        <w:tabs>
          <w:tab w:val="left" w:pos="1440"/>
          <w:tab w:val="left" w:pos="2340"/>
        </w:tabs>
        <w:ind w:firstLine="720"/>
      </w:pPr>
      <w:r>
        <w:t xml:space="preserve">Level 1: </w:t>
      </w:r>
      <m:oMath>
        <m:r>
          <w:rPr>
            <w:rFonts w:ascii="Cambria Math" w:hAnsi="Cambria Math"/>
          </w:rPr>
          <m:t>MathAchievement=</m:t>
        </m:r>
        <m:sSub>
          <m:sSubPr>
            <m:ctrlPr>
              <w:rPr>
                <w:rFonts w:ascii="Cambria Math" w:hAnsi="Cambria Math"/>
                <w:i/>
              </w:rPr>
            </m:ctrlPr>
          </m:sSubPr>
          <m:e>
            <m:r>
              <w:rPr>
                <w:rFonts w:ascii="Cambria Math" w:hAnsi="Cambria Math"/>
              </w:rPr>
              <m:t>β</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1</m:t>
            </m:r>
          </m:sub>
        </m:sSub>
        <m:r>
          <w:rPr>
            <w:rFonts w:ascii="Cambria Math" w:hAnsi="Cambria Math"/>
          </w:rPr>
          <m:t>FRL+</m:t>
        </m:r>
        <m:sSub>
          <m:sSubPr>
            <m:ctrlPr>
              <w:rPr>
                <w:rFonts w:ascii="Cambria Math" w:hAnsi="Cambria Math"/>
                <w:i/>
              </w:rPr>
            </m:ctrlPr>
          </m:sSubPr>
          <m:e>
            <m:r>
              <w:rPr>
                <w:rFonts w:ascii="Cambria Math" w:hAnsi="Cambria Math"/>
              </w:rPr>
              <m:t>β</m:t>
            </m:r>
          </m:e>
          <m:sub>
            <m:r>
              <w:rPr>
                <w:rFonts w:ascii="Cambria Math" w:hAnsi="Cambria Math"/>
              </w:rPr>
              <m:t>2</m:t>
            </m:r>
          </m:sub>
        </m:sSub>
        <m:r>
          <w:rPr>
            <w:rFonts w:ascii="Cambria Math" w:hAnsi="Cambria Math"/>
          </w:rPr>
          <m:t>PropertyValue+r</m:t>
        </m:r>
      </m:oMath>
    </w:p>
    <w:p w14:paraId="65B5B8BD" w14:textId="77777777" w:rsidR="00CB607F" w:rsidRDefault="00CB607F" w:rsidP="00CB607F">
      <w:pPr>
        <w:tabs>
          <w:tab w:val="left" w:pos="1440"/>
          <w:tab w:val="left" w:pos="2340"/>
        </w:tabs>
        <w:ind w:firstLine="720"/>
      </w:pPr>
      <w:r>
        <w:t xml:space="preserve">Level 2: </w:t>
      </w:r>
      <m:oMath>
        <m:sSub>
          <m:sSubPr>
            <m:ctrlPr>
              <w:rPr>
                <w:rFonts w:ascii="Cambria Math" w:hAnsi="Cambria Math"/>
                <w:i/>
              </w:rPr>
            </m:ctrlPr>
          </m:sSubPr>
          <m:e>
            <m:r>
              <w:rPr>
                <w:rFonts w:ascii="Cambria Math" w:hAnsi="Cambria Math"/>
              </w:rPr>
              <m:t>β</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γ</m:t>
            </m:r>
          </m:e>
          <m:sub>
            <m:r>
              <w:rPr>
                <w:rFonts w:ascii="Cambria Math" w:hAnsi="Cambria Math"/>
              </w:rPr>
              <m:t>00</m:t>
            </m:r>
          </m:sub>
        </m:sSub>
        <m:r>
          <w:rPr>
            <w:rFonts w:ascii="Cambria Math" w:hAnsi="Cambria Math"/>
          </w:rPr>
          <m:t>+</m:t>
        </m:r>
        <m:sSub>
          <m:sSubPr>
            <m:ctrlPr>
              <w:rPr>
                <w:rFonts w:ascii="Cambria Math" w:hAnsi="Cambria Math"/>
                <w:i/>
              </w:rPr>
            </m:ctrlPr>
          </m:sSubPr>
          <m:e>
            <m:r>
              <w:rPr>
                <w:rFonts w:ascii="Cambria Math" w:hAnsi="Cambria Math"/>
              </w:rPr>
              <m:t>γ</m:t>
            </m:r>
          </m:e>
          <m:sub>
            <m:r>
              <w:rPr>
                <w:rFonts w:ascii="Cambria Math" w:hAnsi="Cambria Math"/>
              </w:rPr>
              <m:t>01</m:t>
            </m:r>
          </m:sub>
        </m:sSub>
        <m:d>
          <m:dPr>
            <m:ctrlPr>
              <w:rPr>
                <w:rFonts w:ascii="Cambria Math" w:hAnsi="Cambria Math"/>
                <w:i/>
              </w:rPr>
            </m:ctrlPr>
          </m:dPr>
          <m:e>
            <m:r>
              <w:rPr>
                <w:rFonts w:ascii="Cambria Math" w:hAnsi="Cambria Math"/>
              </w:rPr>
              <m:t>FRLRate</m:t>
            </m:r>
          </m:e>
        </m:d>
        <m:r>
          <w:rPr>
            <w:rFonts w:ascii="Cambria Math" w:hAnsi="Cambria Math"/>
          </w:rPr>
          <m:t>+</m:t>
        </m:r>
        <m:sSub>
          <m:sSubPr>
            <m:ctrlPr>
              <w:rPr>
                <w:rFonts w:ascii="Cambria Math" w:hAnsi="Cambria Math"/>
                <w:i/>
              </w:rPr>
            </m:ctrlPr>
          </m:sSubPr>
          <m:e>
            <m:r>
              <w:rPr>
                <w:rFonts w:ascii="Cambria Math" w:hAnsi="Cambria Math"/>
              </w:rPr>
              <m:t>γ</m:t>
            </m:r>
          </m:e>
          <m:sub>
            <m:r>
              <w:rPr>
                <w:rFonts w:ascii="Cambria Math" w:hAnsi="Cambria Math"/>
              </w:rPr>
              <m:t>02</m:t>
            </m:r>
          </m:sub>
        </m:sSub>
        <m:d>
          <m:dPr>
            <m:ctrlPr>
              <w:rPr>
                <w:rFonts w:ascii="Cambria Math" w:hAnsi="Cambria Math"/>
                <w:i/>
              </w:rPr>
            </m:ctrlPr>
          </m:dPr>
          <m:e>
            <m:r>
              <w:rPr>
                <w:rFonts w:ascii="Cambria Math" w:hAnsi="Cambria Math"/>
              </w:rPr>
              <m:t>MeanPropValue</m:t>
            </m:r>
          </m:e>
        </m:d>
        <m:sSub>
          <m:sSubPr>
            <m:ctrlPr>
              <w:rPr>
                <w:rFonts w:ascii="Cambria Math" w:hAnsi="Cambria Math"/>
                <w:i/>
              </w:rPr>
            </m:ctrlPr>
          </m:sSubPr>
          <m:e>
            <m:r>
              <w:rPr>
                <w:rFonts w:ascii="Cambria Math" w:hAnsi="Cambria Math"/>
              </w:rPr>
              <m:t>+u</m:t>
            </m:r>
          </m:e>
          <m:sub>
            <m:r>
              <w:rPr>
                <w:rFonts w:ascii="Cambria Math" w:hAnsi="Cambria Math"/>
              </w:rPr>
              <m:t>0</m:t>
            </m:r>
          </m:sub>
        </m:sSub>
      </m:oMath>
    </w:p>
    <w:p w14:paraId="077D1BF5" w14:textId="77777777" w:rsidR="00CB607F" w:rsidRDefault="00CB607F" w:rsidP="00CB607F">
      <w:pPr>
        <w:tabs>
          <w:tab w:val="left" w:pos="1440"/>
          <w:tab w:val="left" w:pos="2340"/>
        </w:tabs>
        <w:ind w:firstLine="720"/>
      </w:pPr>
      <w:r>
        <w:tab/>
        <w:t xml:space="preserve">  </w:t>
      </w:r>
      <m:oMath>
        <m:sSub>
          <m:sSubPr>
            <m:ctrlPr>
              <w:rPr>
                <w:rFonts w:ascii="Cambria Math" w:hAnsi="Cambria Math"/>
                <w:i/>
              </w:rPr>
            </m:ctrlPr>
          </m:sSubPr>
          <m:e>
            <m:r>
              <w:rPr>
                <w:rFonts w:ascii="Cambria Math" w:hAnsi="Cambria Math"/>
              </w:rPr>
              <m:t>β</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γ</m:t>
            </m:r>
          </m:e>
          <m:sub>
            <m:r>
              <w:rPr>
                <w:rFonts w:ascii="Cambria Math" w:hAnsi="Cambria Math"/>
              </w:rPr>
              <m:t>10</m:t>
            </m:r>
          </m:sub>
        </m:sSub>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1</m:t>
            </m:r>
          </m:sub>
        </m:sSub>
      </m:oMath>
    </w:p>
    <w:p w14:paraId="65A62BB1" w14:textId="77777777" w:rsidR="00CB607F" w:rsidRDefault="00CB607F" w:rsidP="00CB607F">
      <w:pPr>
        <w:spacing w:line="480" w:lineRule="auto"/>
        <w:ind w:firstLine="720"/>
      </w:pPr>
      <w:r>
        <w:tab/>
        <w:t xml:space="preserve">  </w:t>
      </w:r>
      <m:oMath>
        <m:sSub>
          <m:sSubPr>
            <m:ctrlPr>
              <w:rPr>
                <w:rFonts w:ascii="Cambria Math" w:hAnsi="Cambria Math"/>
                <w:i/>
              </w:rPr>
            </m:ctrlPr>
          </m:sSubPr>
          <m:e>
            <m:r>
              <w:rPr>
                <w:rFonts w:ascii="Cambria Math" w:hAnsi="Cambria Math"/>
              </w:rPr>
              <m:t>β</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γ</m:t>
            </m:r>
          </m:e>
          <m:sub>
            <m:r>
              <w:rPr>
                <w:rFonts w:ascii="Cambria Math" w:hAnsi="Cambria Math"/>
              </w:rPr>
              <m:t>20</m:t>
            </m:r>
          </m:sub>
        </m:sSub>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2</m:t>
            </m:r>
          </m:sub>
        </m:sSub>
      </m:oMath>
    </w:p>
    <w:p w14:paraId="23A7A6B9" w14:textId="50628016" w:rsidR="004905B5" w:rsidRDefault="00FD2266" w:rsidP="00CB607F">
      <w:pPr>
        <w:spacing w:line="480" w:lineRule="auto"/>
      </w:pPr>
      <w:r>
        <w:t>At the individual level</w:t>
      </w:r>
      <w:r w:rsidR="007946F9">
        <w:t xml:space="preserve">, </w:t>
      </w:r>
      <w:r>
        <w:t>predictor variables were group-mean centered and allowed to vary across schools.  At the school level, variables were grand-mean centered.  With</w:t>
      </w:r>
      <w:r w:rsidR="007946F9">
        <w:t xml:space="preserve"> </w:t>
      </w:r>
      <w:r>
        <w:t xml:space="preserve">standardized </w:t>
      </w:r>
      <w:r w:rsidR="007946F9">
        <w:t>values</w:t>
      </w:r>
      <w:r>
        <w:t xml:space="preserve"> for all variables</w:t>
      </w:r>
      <w:r w:rsidR="00CB607F">
        <w:t xml:space="preserve"> except for FRL eligibility</w:t>
      </w:r>
      <w:r w:rsidR="0011241D">
        <w:t xml:space="preserve"> at the individual level</w:t>
      </w:r>
      <w:r w:rsidR="007946F9">
        <w:t xml:space="preserve">, the </w:t>
      </w:r>
      <w:r w:rsidR="003777E7">
        <w:t xml:space="preserve">resulting </w:t>
      </w:r>
      <w:r w:rsidR="007946F9">
        <w:t xml:space="preserve">coefficients </w:t>
      </w:r>
      <w:r>
        <w:t>were comparable and</w:t>
      </w:r>
      <w:r w:rsidR="007946F9">
        <w:t xml:space="preserve"> the</w:t>
      </w:r>
      <w:r>
        <w:t>ir</w:t>
      </w:r>
      <w:r w:rsidR="007946F9">
        <w:t xml:space="preserve"> </w:t>
      </w:r>
      <w:r w:rsidR="003777E7">
        <w:t xml:space="preserve">relative </w:t>
      </w:r>
      <w:r w:rsidR="007946F9">
        <w:t xml:space="preserve">strength in predicting </w:t>
      </w:r>
      <w:r>
        <w:t>Math</w:t>
      </w:r>
      <w:r w:rsidR="007946F9">
        <w:t xml:space="preserve"> </w:t>
      </w:r>
      <w:r>
        <w:t>achievement could be examined</w:t>
      </w:r>
      <w:r w:rsidR="007946F9">
        <w:t>.</w:t>
      </w:r>
      <w:r>
        <w:t xml:space="preserve">  The overall reduction in individual and school level variance was also of interest.</w:t>
      </w:r>
    </w:p>
    <w:p w14:paraId="6E712A5C" w14:textId="5F8FF834" w:rsidR="001D225C" w:rsidRDefault="007F2ECF" w:rsidP="005B2B9C">
      <w:pPr>
        <w:spacing w:line="480" w:lineRule="auto"/>
        <w:ind w:firstLine="720"/>
      </w:pPr>
      <w:r>
        <w:t xml:space="preserve">Geographic Information Systems </w:t>
      </w:r>
      <w:r w:rsidR="00D4335D">
        <w:t>was employed to serve</w:t>
      </w:r>
      <w:r w:rsidR="00B61763">
        <w:t xml:space="preserve"> as a bridge to</w:t>
      </w:r>
      <w:r>
        <w:t xml:space="preserve"> conne</w:t>
      </w:r>
      <w:r w:rsidR="00B61763">
        <w:t>ct valuable research findings with</w:t>
      </w:r>
      <w:r>
        <w:t xml:space="preserve"> </w:t>
      </w:r>
      <w:r w:rsidR="004E416F">
        <w:t xml:space="preserve">understandable, </w:t>
      </w:r>
      <w:r>
        <w:t xml:space="preserve">practical policy implications.  </w:t>
      </w:r>
      <w:r w:rsidR="00D4335D">
        <w:t>Study results displayed on maps</w:t>
      </w:r>
      <w:r>
        <w:t xml:space="preserve"> can depict relationships and draw attention to areas in need of improvement (Graham, Carlton, </w:t>
      </w:r>
      <w:proofErr w:type="spellStart"/>
      <w:r>
        <w:t>Gaede</w:t>
      </w:r>
      <w:proofErr w:type="spellEnd"/>
      <w:r>
        <w:t xml:space="preserve">, &amp; Jamison, 2011).  </w:t>
      </w:r>
      <w:r w:rsidR="00874C02">
        <w:t xml:space="preserve">Two maps were included in the analysis.  The first was a general overview of the </w:t>
      </w:r>
      <w:r w:rsidR="00DB383C">
        <w:t>distribution</w:t>
      </w:r>
      <w:r w:rsidR="00874C02">
        <w:t xml:space="preserve"> of property values across the city.  The second was </w:t>
      </w:r>
      <w:r w:rsidR="008B1AB7">
        <w:t>a school level map depicting</w:t>
      </w:r>
      <w:r w:rsidR="00874C02">
        <w:t xml:space="preserve"> average property val</w:t>
      </w:r>
      <w:r w:rsidR="008B1AB7">
        <w:t>ue and average Math achievement</w:t>
      </w:r>
      <w:r w:rsidR="00874C02">
        <w:t xml:space="preserve">.  </w:t>
      </w:r>
      <w:r w:rsidR="000E6AA9">
        <w:t>T</w:t>
      </w:r>
      <w:r w:rsidR="001D225C">
        <w:t xml:space="preserve">he geographic component </w:t>
      </w:r>
      <w:r>
        <w:t xml:space="preserve">associated with property value must be utilized with care </w:t>
      </w:r>
      <w:r>
        <w:lastRenderedPageBreak/>
        <w:t xml:space="preserve">because the depiction of individual </w:t>
      </w:r>
      <w:r w:rsidR="00874C02">
        <w:t>locations</w:t>
      </w:r>
      <w:r>
        <w:t xml:space="preserve"> with study data could be a violation of </w:t>
      </w:r>
      <w:r w:rsidR="00874C02">
        <w:t>privacy</w:t>
      </w:r>
      <w:r>
        <w:t>.  I</w:t>
      </w:r>
      <w:r w:rsidR="00874C02">
        <w:t>n education research, i</w:t>
      </w:r>
      <w:r>
        <w:t xml:space="preserve">t is </w:t>
      </w:r>
      <w:r w:rsidR="00874C02">
        <w:t xml:space="preserve">highly </w:t>
      </w:r>
      <w:r>
        <w:t>recommended that maps be displayed at the neighborhood or school level at a minimum</w:t>
      </w:r>
      <w:r w:rsidR="00874C02">
        <w:t xml:space="preserve">.  </w:t>
      </w:r>
      <w:r>
        <w:t xml:space="preserve">Still, </w:t>
      </w:r>
      <w:r w:rsidR="006038EF">
        <w:t>using GIS to map data</w:t>
      </w:r>
      <w:r>
        <w:t xml:space="preserve"> can aid improvement efforts and inform policy decisions to help target the needs of specific areas.</w:t>
      </w:r>
    </w:p>
    <w:p w14:paraId="51E278BA" w14:textId="77777777" w:rsidR="004048B7" w:rsidRDefault="004048B7" w:rsidP="005B2B9C">
      <w:pPr>
        <w:spacing w:line="480" w:lineRule="auto"/>
        <w:ind w:firstLine="720"/>
      </w:pPr>
    </w:p>
    <w:p w14:paraId="783E6569" w14:textId="77777777" w:rsidR="004048B7" w:rsidRDefault="004048B7" w:rsidP="005B2B9C">
      <w:pPr>
        <w:spacing w:line="480" w:lineRule="auto"/>
        <w:ind w:firstLine="720"/>
      </w:pPr>
    </w:p>
    <w:p w14:paraId="0CC5784A" w14:textId="77777777" w:rsidR="004048B7" w:rsidRDefault="004048B7" w:rsidP="005B2B9C">
      <w:pPr>
        <w:spacing w:line="480" w:lineRule="auto"/>
        <w:ind w:firstLine="720"/>
      </w:pPr>
    </w:p>
    <w:p w14:paraId="0EA46E33" w14:textId="77777777" w:rsidR="004048B7" w:rsidRDefault="004048B7" w:rsidP="005B2B9C">
      <w:pPr>
        <w:spacing w:line="480" w:lineRule="auto"/>
        <w:ind w:firstLine="720"/>
      </w:pPr>
    </w:p>
    <w:p w14:paraId="62308EEE" w14:textId="77777777" w:rsidR="004048B7" w:rsidRDefault="004048B7" w:rsidP="00FB1501">
      <w:pPr>
        <w:spacing w:line="480" w:lineRule="auto"/>
        <w:jc w:val="center"/>
        <w:rPr>
          <w:b/>
        </w:rPr>
      </w:pPr>
    </w:p>
    <w:p w14:paraId="7BE8216A" w14:textId="77777777" w:rsidR="004048B7" w:rsidRDefault="004048B7" w:rsidP="00FB1501">
      <w:pPr>
        <w:spacing w:line="480" w:lineRule="auto"/>
        <w:jc w:val="center"/>
        <w:rPr>
          <w:b/>
        </w:rPr>
      </w:pPr>
    </w:p>
    <w:p w14:paraId="1356E15D" w14:textId="77777777" w:rsidR="004048B7" w:rsidRDefault="004048B7" w:rsidP="00FB1501">
      <w:pPr>
        <w:spacing w:line="480" w:lineRule="auto"/>
        <w:jc w:val="center"/>
        <w:rPr>
          <w:b/>
        </w:rPr>
      </w:pPr>
    </w:p>
    <w:p w14:paraId="07105806" w14:textId="77777777" w:rsidR="004048B7" w:rsidRDefault="004048B7" w:rsidP="00FB1501">
      <w:pPr>
        <w:spacing w:line="480" w:lineRule="auto"/>
        <w:jc w:val="center"/>
        <w:rPr>
          <w:b/>
        </w:rPr>
      </w:pPr>
    </w:p>
    <w:p w14:paraId="190D8A3D" w14:textId="77777777" w:rsidR="004048B7" w:rsidRDefault="004048B7" w:rsidP="00FB1501">
      <w:pPr>
        <w:spacing w:line="480" w:lineRule="auto"/>
        <w:jc w:val="center"/>
        <w:rPr>
          <w:b/>
        </w:rPr>
      </w:pPr>
    </w:p>
    <w:p w14:paraId="377D1882" w14:textId="77777777" w:rsidR="004048B7" w:rsidRDefault="004048B7" w:rsidP="00FB1501">
      <w:pPr>
        <w:spacing w:line="480" w:lineRule="auto"/>
        <w:jc w:val="center"/>
        <w:rPr>
          <w:b/>
        </w:rPr>
      </w:pPr>
    </w:p>
    <w:p w14:paraId="5521FE9A" w14:textId="77777777" w:rsidR="004048B7" w:rsidRDefault="004048B7" w:rsidP="00FB1501">
      <w:pPr>
        <w:spacing w:line="480" w:lineRule="auto"/>
        <w:jc w:val="center"/>
        <w:rPr>
          <w:b/>
        </w:rPr>
      </w:pPr>
    </w:p>
    <w:p w14:paraId="14314FCF" w14:textId="77777777" w:rsidR="004048B7" w:rsidRDefault="004048B7" w:rsidP="00FB1501">
      <w:pPr>
        <w:spacing w:line="480" w:lineRule="auto"/>
        <w:jc w:val="center"/>
        <w:rPr>
          <w:b/>
        </w:rPr>
      </w:pPr>
    </w:p>
    <w:p w14:paraId="42CF8753" w14:textId="77777777" w:rsidR="004048B7" w:rsidRDefault="004048B7" w:rsidP="00FB1501">
      <w:pPr>
        <w:spacing w:line="480" w:lineRule="auto"/>
        <w:jc w:val="center"/>
        <w:rPr>
          <w:b/>
        </w:rPr>
      </w:pPr>
    </w:p>
    <w:p w14:paraId="2E874DCD" w14:textId="77777777" w:rsidR="004048B7" w:rsidRDefault="004048B7" w:rsidP="00FB1501">
      <w:pPr>
        <w:spacing w:line="480" w:lineRule="auto"/>
        <w:jc w:val="center"/>
        <w:rPr>
          <w:b/>
        </w:rPr>
      </w:pPr>
    </w:p>
    <w:p w14:paraId="17C0725D" w14:textId="77777777" w:rsidR="004048B7" w:rsidRDefault="004048B7" w:rsidP="00FB1501">
      <w:pPr>
        <w:spacing w:line="480" w:lineRule="auto"/>
        <w:jc w:val="center"/>
        <w:rPr>
          <w:b/>
        </w:rPr>
      </w:pPr>
    </w:p>
    <w:p w14:paraId="4CF018CD" w14:textId="77777777" w:rsidR="004048B7" w:rsidRDefault="004048B7" w:rsidP="00FB1501">
      <w:pPr>
        <w:spacing w:line="480" w:lineRule="auto"/>
        <w:jc w:val="center"/>
        <w:rPr>
          <w:b/>
        </w:rPr>
      </w:pPr>
    </w:p>
    <w:p w14:paraId="31F44119" w14:textId="77777777" w:rsidR="004048B7" w:rsidRDefault="004048B7" w:rsidP="00FB1501">
      <w:pPr>
        <w:spacing w:line="480" w:lineRule="auto"/>
        <w:jc w:val="center"/>
        <w:rPr>
          <w:b/>
        </w:rPr>
      </w:pPr>
    </w:p>
    <w:p w14:paraId="027220A5" w14:textId="77777777" w:rsidR="004048B7" w:rsidRDefault="004048B7" w:rsidP="00FB1501">
      <w:pPr>
        <w:spacing w:line="480" w:lineRule="auto"/>
        <w:jc w:val="center"/>
        <w:rPr>
          <w:b/>
        </w:rPr>
      </w:pPr>
    </w:p>
    <w:p w14:paraId="3A3ACBF0" w14:textId="15490929" w:rsidR="001520EB" w:rsidRDefault="00FB1501" w:rsidP="00FB1501">
      <w:pPr>
        <w:spacing w:line="480" w:lineRule="auto"/>
        <w:jc w:val="center"/>
        <w:rPr>
          <w:b/>
        </w:rPr>
      </w:pPr>
      <w:r>
        <w:rPr>
          <w:b/>
        </w:rPr>
        <w:lastRenderedPageBreak/>
        <w:t xml:space="preserve">V. </w:t>
      </w:r>
      <w:r w:rsidR="001520EB">
        <w:rPr>
          <w:b/>
        </w:rPr>
        <w:t>Results</w:t>
      </w:r>
    </w:p>
    <w:p w14:paraId="52E5FD70" w14:textId="33FCE016" w:rsidR="00047369" w:rsidRDefault="009347EA" w:rsidP="00047369">
      <w:pPr>
        <w:spacing w:line="480" w:lineRule="auto"/>
        <w:ind w:firstLine="720"/>
      </w:pPr>
      <w:r>
        <w:t>First, p</w:t>
      </w:r>
      <w:r w:rsidR="0070432B">
        <w:t>roperty values were mapped across the c</w:t>
      </w:r>
      <w:r w:rsidR="00983235">
        <w:t>it</w:t>
      </w:r>
      <w:r w:rsidR="0070432B">
        <w:t xml:space="preserve">y to </w:t>
      </w:r>
      <w:r w:rsidR="009E7FCE">
        <w:t>observ</w:t>
      </w:r>
      <w:r w:rsidR="0070432B">
        <w:t>e the</w:t>
      </w:r>
      <w:r>
        <w:t>ir</w:t>
      </w:r>
      <w:r w:rsidR="0070432B">
        <w:t xml:space="preserve"> s</w:t>
      </w:r>
      <w:r>
        <w:t xml:space="preserve">patial distribution </w:t>
      </w:r>
      <w:r w:rsidR="00B4070A">
        <w:t>(see Figure 6</w:t>
      </w:r>
      <w:r w:rsidR="0070432B">
        <w:t>).  With only commercial properties excluded, over 190,000 cases were mapped regardless of their inclusion in the student sample.  Values were color-coded on a scale from red to yellow to green</w:t>
      </w:r>
      <w:r w:rsidR="00C06428">
        <w:t>,</w:t>
      </w:r>
      <w:r>
        <w:t xml:space="preserve"> with dark red representing the lowest values and dark green representing the highest values</w:t>
      </w:r>
      <w:r w:rsidR="00391E6E">
        <w:t xml:space="preserve">.  </w:t>
      </w:r>
      <w:r w:rsidR="00C06428">
        <w:t xml:space="preserve">White areas </w:t>
      </w:r>
      <w:r w:rsidR="00BA42F2">
        <w:t>represent</w:t>
      </w:r>
      <w:r w:rsidR="00D27086">
        <w:t xml:space="preserve"> airports, schools, corporations, or unassessed government properties; black lines represent major highways.  </w:t>
      </w:r>
      <w:r w:rsidR="00391E6E">
        <w:t>In general, this</w:t>
      </w:r>
      <w:r w:rsidR="0070432B">
        <w:t xml:space="preserve"> descriptive analysis revealed a gradual increase in property value </w:t>
      </w:r>
      <w:r w:rsidR="00391E6E">
        <w:t xml:space="preserve">spanning the city </w:t>
      </w:r>
      <w:r w:rsidR="0070432B">
        <w:t xml:space="preserve">from north to south.  </w:t>
      </w:r>
      <w:r w:rsidR="00D27086">
        <w:t>Concentrations of lowly and highly valued properties formed what</w:t>
      </w:r>
      <w:r w:rsidR="00C31BF3" w:rsidRPr="00C31BF3">
        <w:t xml:space="preserve"> </w:t>
      </w:r>
      <w:r w:rsidR="00C31BF3">
        <w:t>appeared geographically to be neighborhoods and often spread into surrounding regions.  The clustering of similar</w:t>
      </w:r>
      <w:r w:rsidR="000031CC">
        <w:t>ly value properties</w:t>
      </w:r>
      <w:r w:rsidR="00C31BF3">
        <w:t xml:space="preserve"> provided </w:t>
      </w:r>
      <w:r w:rsidR="000031CC">
        <w:t>preliminary</w:t>
      </w:r>
      <w:r w:rsidR="00C31BF3">
        <w:t xml:space="preserve"> evidence in support of aggregating property value to group levels, e.g. school </w:t>
      </w:r>
      <w:r w:rsidR="000031CC">
        <w:t>or</w:t>
      </w:r>
      <w:r w:rsidR="00C31BF3">
        <w:t xml:space="preserve"> neighborhood.</w:t>
      </w:r>
    </w:p>
    <w:p w14:paraId="036CA7C4" w14:textId="7A6CC279" w:rsidR="00047369" w:rsidRPr="00047369" w:rsidRDefault="00047369" w:rsidP="00047369">
      <w:pPr>
        <w:spacing w:line="480" w:lineRule="auto"/>
      </w:pPr>
      <w:r>
        <w:rPr>
          <w:b/>
        </w:rPr>
        <w:t>Descriptive Statistics</w:t>
      </w:r>
    </w:p>
    <w:p w14:paraId="4999E9E0" w14:textId="7DDDA553" w:rsidR="002C61E1" w:rsidRDefault="00C31BF3" w:rsidP="00C31BF3">
      <w:pPr>
        <w:spacing w:line="480" w:lineRule="auto"/>
        <w:ind w:firstLine="720"/>
      </w:pPr>
      <w:r>
        <w:t xml:space="preserve">Descriptive statistics were calculated to examine the range of property values and other characteristics of the sample (see Table 1).  For the sample as a whole, the average property value was $157,347 with a minimum of $7,500 and a maximum of $500,000.  This was an adequate range of values and a fairly representative sample; a limited range would have stunted the utility of the proxy.  Math achievement ranged from 400 to 990 with an average scale score of 761.  Free or reduced-price lunch eligibility ranged from 0 (ineligible for a free or reduced-price lunch) to 1 (eligible) with an overall FRL rate of 41%.  District 1 </w:t>
      </w:r>
    </w:p>
    <w:p w14:paraId="2E69D471" w14:textId="4E682620" w:rsidR="002A6D7E" w:rsidRDefault="00535F3A" w:rsidP="00857F3C">
      <w:pPr>
        <w:spacing w:line="480" w:lineRule="auto"/>
        <w:ind w:firstLine="720"/>
      </w:pPr>
      <w:r>
        <w:rPr>
          <w:noProof/>
        </w:rPr>
        <w:lastRenderedPageBreak/>
        <w:drawing>
          <wp:anchor distT="0" distB="0" distL="114300" distR="114300" simplePos="0" relativeHeight="251745280" behindDoc="1" locked="0" layoutInCell="1" allowOverlap="1" wp14:anchorId="5373D9FE" wp14:editId="6C3C6507">
            <wp:simplePos x="0" y="0"/>
            <wp:positionH relativeFrom="column">
              <wp:posOffset>341046</wp:posOffset>
            </wp:positionH>
            <wp:positionV relativeFrom="paragraph">
              <wp:posOffset>1</wp:posOffset>
            </wp:positionV>
            <wp:extent cx="4687307" cy="6903308"/>
            <wp:effectExtent l="19050" t="19050" r="18415" b="12065"/>
            <wp:wrapNone/>
            <wp:docPr id="2" name="Picture 2" descr="C:\Users\ware1980\Downloads\City Map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C:\Users\ware1980\Downloads\City Map (2).png"/>
                    <pic:cNvPicPr>
                      <a:picLocks noChangeAspect="1" noChangeArrowheads="1"/>
                    </pic:cNvPicPr>
                  </pic:nvPicPr>
                  <pic:blipFill>
                    <a:blip r:embed="rId19">
                      <a:alphaModFix/>
                      <a:extLst>
                        <a:ext uri="{28A0092B-C50C-407E-A947-70E740481C1C}">
                          <a14:useLocalDpi xmlns:a14="http://schemas.microsoft.com/office/drawing/2010/main" val="0"/>
                        </a:ext>
                      </a:extLst>
                    </a:blip>
                    <a:srcRect/>
                    <a:stretch>
                      <a:fillRect/>
                    </a:stretch>
                  </pic:blipFill>
                  <pic:spPr bwMode="auto">
                    <a:xfrm>
                      <a:off x="0" y="0"/>
                      <a:ext cx="4686300" cy="690182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14:paraId="1CFBF325" w14:textId="6227DAE7" w:rsidR="002A6D7E" w:rsidRDefault="002A6D7E" w:rsidP="00E724F1">
      <w:pPr>
        <w:spacing w:line="480" w:lineRule="auto"/>
        <w:ind w:firstLine="720"/>
      </w:pPr>
    </w:p>
    <w:p w14:paraId="08AB8A6B" w14:textId="77777777" w:rsidR="002A6D7E" w:rsidRDefault="002A6D7E" w:rsidP="00E724F1">
      <w:pPr>
        <w:spacing w:line="480" w:lineRule="auto"/>
        <w:ind w:firstLine="720"/>
      </w:pPr>
    </w:p>
    <w:p w14:paraId="2CBA3D5C" w14:textId="77777777" w:rsidR="002A6D7E" w:rsidRDefault="002A6D7E" w:rsidP="00E724F1">
      <w:pPr>
        <w:spacing w:line="480" w:lineRule="auto"/>
        <w:ind w:firstLine="720"/>
      </w:pPr>
    </w:p>
    <w:p w14:paraId="30EE0BDF" w14:textId="77777777" w:rsidR="002A6D7E" w:rsidRDefault="002A6D7E" w:rsidP="00E724F1">
      <w:pPr>
        <w:spacing w:line="480" w:lineRule="auto"/>
        <w:ind w:firstLine="720"/>
      </w:pPr>
    </w:p>
    <w:p w14:paraId="6C8636A5" w14:textId="005598DC" w:rsidR="00E918A1" w:rsidRDefault="00E918A1" w:rsidP="00E724F1">
      <w:pPr>
        <w:spacing w:line="480" w:lineRule="auto"/>
        <w:ind w:firstLine="720"/>
      </w:pPr>
    </w:p>
    <w:p w14:paraId="73EB3BF8" w14:textId="393566E4" w:rsidR="00E918A1" w:rsidRDefault="00E918A1" w:rsidP="00E724F1">
      <w:pPr>
        <w:spacing w:line="480" w:lineRule="auto"/>
        <w:ind w:firstLine="720"/>
      </w:pPr>
    </w:p>
    <w:p w14:paraId="1446A63A" w14:textId="77777777" w:rsidR="004048B7" w:rsidRDefault="004048B7" w:rsidP="00E724F1">
      <w:pPr>
        <w:spacing w:line="480" w:lineRule="auto"/>
        <w:ind w:firstLine="720"/>
      </w:pPr>
    </w:p>
    <w:p w14:paraId="7563C6A0" w14:textId="0B108D91" w:rsidR="004048B7" w:rsidRDefault="004048B7" w:rsidP="00E724F1">
      <w:pPr>
        <w:spacing w:line="480" w:lineRule="auto"/>
        <w:ind w:firstLine="720"/>
      </w:pPr>
    </w:p>
    <w:p w14:paraId="374A45A6" w14:textId="702BDEBA" w:rsidR="002A6D7E" w:rsidRDefault="002A6D7E" w:rsidP="00E724F1">
      <w:pPr>
        <w:spacing w:line="480" w:lineRule="auto"/>
        <w:ind w:firstLine="720"/>
      </w:pPr>
    </w:p>
    <w:p w14:paraId="22AA79EA" w14:textId="6070B49A" w:rsidR="00D27086" w:rsidRDefault="00D27086" w:rsidP="00E724F1">
      <w:pPr>
        <w:spacing w:line="480" w:lineRule="auto"/>
        <w:ind w:firstLine="720"/>
      </w:pPr>
    </w:p>
    <w:p w14:paraId="0113C2B4" w14:textId="1132610A" w:rsidR="00D27086" w:rsidRDefault="00D27086" w:rsidP="00E724F1">
      <w:pPr>
        <w:spacing w:line="480" w:lineRule="auto"/>
        <w:ind w:firstLine="720"/>
      </w:pPr>
    </w:p>
    <w:p w14:paraId="23D5BB71" w14:textId="70FA9E0D" w:rsidR="002C61E1" w:rsidRDefault="002C61E1" w:rsidP="00E724F1">
      <w:pPr>
        <w:spacing w:line="480" w:lineRule="auto"/>
        <w:ind w:firstLine="720"/>
      </w:pPr>
    </w:p>
    <w:p w14:paraId="76AF87DF" w14:textId="23EFA4D7" w:rsidR="00C31BF3" w:rsidRDefault="00C31BF3" w:rsidP="002A6D7E">
      <w:pPr>
        <w:spacing w:line="480" w:lineRule="auto"/>
      </w:pPr>
    </w:p>
    <w:p w14:paraId="46FC7A2F" w14:textId="77777777" w:rsidR="00C31BF3" w:rsidRDefault="00C31BF3" w:rsidP="002A6D7E">
      <w:pPr>
        <w:spacing w:line="480" w:lineRule="auto"/>
      </w:pPr>
    </w:p>
    <w:p w14:paraId="5EE846CC" w14:textId="6D45A4B1" w:rsidR="00C31BF3" w:rsidRDefault="00C31BF3" w:rsidP="002A6D7E">
      <w:pPr>
        <w:spacing w:line="480" w:lineRule="auto"/>
      </w:pPr>
    </w:p>
    <w:p w14:paraId="0FF0E544" w14:textId="77777777" w:rsidR="00C31BF3" w:rsidRDefault="00C31BF3" w:rsidP="002A6D7E">
      <w:pPr>
        <w:spacing w:line="480" w:lineRule="auto"/>
      </w:pPr>
    </w:p>
    <w:p w14:paraId="27981D6C" w14:textId="47AA4C0F" w:rsidR="00C31BF3" w:rsidRDefault="00C31BF3" w:rsidP="002A6D7E">
      <w:pPr>
        <w:spacing w:line="480" w:lineRule="auto"/>
      </w:pPr>
    </w:p>
    <w:p w14:paraId="11AD8929" w14:textId="6C20D246" w:rsidR="00C31BF3" w:rsidRDefault="00C31BF3" w:rsidP="002A6D7E">
      <w:pPr>
        <w:spacing w:line="480" w:lineRule="auto"/>
      </w:pPr>
    </w:p>
    <w:p w14:paraId="4973A3F7" w14:textId="5735420F" w:rsidR="00C31BF3" w:rsidRDefault="0083452E" w:rsidP="002A6D7E">
      <w:pPr>
        <w:spacing w:line="480" w:lineRule="auto"/>
      </w:pPr>
      <w:r>
        <w:rPr>
          <w:noProof/>
        </w:rPr>
        <mc:AlternateContent>
          <mc:Choice Requires="wpg">
            <w:drawing>
              <wp:anchor distT="0" distB="0" distL="114300" distR="114300" simplePos="0" relativeHeight="251748607" behindDoc="0" locked="0" layoutInCell="1" allowOverlap="1" wp14:anchorId="31342054" wp14:editId="6F21A558">
                <wp:simplePos x="0" y="0"/>
                <wp:positionH relativeFrom="column">
                  <wp:posOffset>343909</wp:posOffset>
                </wp:positionH>
                <wp:positionV relativeFrom="paragraph">
                  <wp:posOffset>149225</wp:posOffset>
                </wp:positionV>
                <wp:extent cx="1469886" cy="972065"/>
                <wp:effectExtent l="0" t="0" r="0" b="0"/>
                <wp:wrapNone/>
                <wp:docPr id="312" name="Group 312"/>
                <wp:cNvGraphicFramePr/>
                <a:graphic xmlns:a="http://schemas.openxmlformats.org/drawingml/2006/main">
                  <a:graphicData uri="http://schemas.microsoft.com/office/word/2010/wordprocessingGroup">
                    <wpg:wgp>
                      <wpg:cNvGrpSpPr/>
                      <wpg:grpSpPr>
                        <a:xfrm>
                          <a:off x="0" y="0"/>
                          <a:ext cx="1469886" cy="972065"/>
                          <a:chOff x="0" y="0"/>
                          <a:chExt cx="1469886" cy="972065"/>
                        </a:xfrm>
                      </wpg:grpSpPr>
                      <wps:wsp>
                        <wps:cNvPr id="293" name="Text Box 2"/>
                        <wps:cNvSpPr txBox="1">
                          <a:spLocks noChangeArrowheads="1"/>
                        </wps:cNvSpPr>
                        <wps:spPr bwMode="auto">
                          <a:xfrm>
                            <a:off x="193638" y="0"/>
                            <a:ext cx="1276248" cy="972065"/>
                          </a:xfrm>
                          <a:prstGeom prst="rect">
                            <a:avLst/>
                          </a:prstGeom>
                          <a:noFill/>
                          <a:ln w="9525">
                            <a:noFill/>
                            <a:miter lim="800000"/>
                            <a:headEnd/>
                            <a:tailEnd/>
                          </a:ln>
                        </wps:spPr>
                        <wps:txbx>
                          <w:txbxContent>
                            <w:p w14:paraId="7CEC4434" w14:textId="453CF1CA" w:rsidR="00F34CC4" w:rsidRPr="00F34CC4" w:rsidRDefault="00F34CC4" w:rsidP="00F34CC4">
                              <w:pPr>
                                <w:spacing w:after="120"/>
                                <w:rPr>
                                  <w:sz w:val="20"/>
                                </w:rPr>
                              </w:pPr>
                              <w:r w:rsidRPr="00F34CC4">
                                <w:rPr>
                                  <w:sz w:val="20"/>
                                </w:rPr>
                                <w:t>$1-$39,999</w:t>
                              </w:r>
                            </w:p>
                            <w:p w14:paraId="2EE29362" w14:textId="1687A930" w:rsidR="00F34CC4" w:rsidRDefault="00F34CC4" w:rsidP="00F34CC4">
                              <w:pPr>
                                <w:spacing w:after="120"/>
                                <w:rPr>
                                  <w:sz w:val="20"/>
                                </w:rPr>
                              </w:pPr>
                              <w:r>
                                <w:rPr>
                                  <w:sz w:val="20"/>
                                </w:rPr>
                                <w:t>$40,000</w:t>
                              </w:r>
                              <w:r w:rsidRPr="00F34CC4">
                                <w:rPr>
                                  <w:sz w:val="20"/>
                                </w:rPr>
                                <w:t>-$79,999</w:t>
                              </w:r>
                            </w:p>
                            <w:p w14:paraId="0A7334A2" w14:textId="01C13699" w:rsidR="00F34CC4" w:rsidRDefault="00F34CC4" w:rsidP="00F34CC4">
                              <w:pPr>
                                <w:spacing w:after="120"/>
                                <w:rPr>
                                  <w:sz w:val="20"/>
                                </w:rPr>
                              </w:pPr>
                              <w:r>
                                <w:rPr>
                                  <w:sz w:val="20"/>
                                </w:rPr>
                                <w:t>$80,000-$119,999</w:t>
                              </w:r>
                            </w:p>
                            <w:p w14:paraId="3066F6E7" w14:textId="1173D419" w:rsidR="00F34CC4" w:rsidRDefault="00F34CC4">
                              <w:pPr>
                                <w:rPr>
                                  <w:sz w:val="20"/>
                                </w:rPr>
                              </w:pPr>
                              <w:r>
                                <w:rPr>
                                  <w:sz w:val="20"/>
                                </w:rPr>
                                <w:t>$120,000-$159,999</w:t>
                              </w:r>
                            </w:p>
                            <w:p w14:paraId="5D46A423" w14:textId="77777777" w:rsidR="00F34CC4" w:rsidRPr="00F34CC4" w:rsidRDefault="00F34CC4">
                              <w:pPr>
                                <w:rPr>
                                  <w:sz w:val="20"/>
                                </w:rPr>
                              </w:pPr>
                            </w:p>
                          </w:txbxContent>
                        </wps:txbx>
                        <wps:bodyPr rot="0" vert="horz" wrap="square" lIns="91440" tIns="45720" rIns="91440" bIns="45720" anchor="t" anchorCtr="0">
                          <a:noAutofit/>
                        </wps:bodyPr>
                      </wps:wsp>
                      <pic:pic xmlns:pic="http://schemas.openxmlformats.org/drawingml/2006/picture">
                        <pic:nvPicPr>
                          <pic:cNvPr id="15" name="Picture 15" descr="C:\Users\ware1980\Downloads\City Map Legend color scheme.png"/>
                          <pic:cNvPicPr>
                            <a:picLocks noChangeAspect="1"/>
                          </pic:cNvPicPr>
                        </pic:nvPicPr>
                        <pic:blipFill rotWithShape="1">
                          <a:blip r:embed="rId20">
                            <a:extLst>
                              <a:ext uri="{28A0092B-C50C-407E-A947-70E740481C1C}">
                                <a14:useLocalDpi xmlns:a14="http://schemas.microsoft.com/office/drawing/2010/main" val="0"/>
                              </a:ext>
                            </a:extLst>
                          </a:blip>
                          <a:srcRect l="2004" t="2925" r="1869" b="48806"/>
                          <a:stretch/>
                        </pic:blipFill>
                        <pic:spPr bwMode="auto">
                          <a:xfrm>
                            <a:off x="0" y="32273"/>
                            <a:ext cx="258184" cy="89288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id="Group 312" o:spid="_x0000_s1033" style="position:absolute;margin-left:27.1pt;margin-top:11.75pt;width:115.75pt;height:76.55pt;z-index:251748607" coordsize="14698,97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">
                <v:shape id="_x0000_s1034" type="#_x0000_t202" style="position:absolute;left:1936;width:12762;height:9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11bMQA&#10;AADcAAAADwAAAGRycy9kb3ducmV2LnhtbESPT4vCMBTE7wt+h/AEb2vinxWtRpFdBE8uuqvg7dE8&#10;22LzUppo67c3wsIeh5n5DbNYtbYUd6p94VjDoK9AEKfOFJxp+P3ZvE9B+IBssHRMGh7kYbXsvC0w&#10;Ma7hPd0PIRMRwj5BDXkIVSKlT3Oy6PuuIo7exdUWQ5R1Jk2NTYTbUg6VmkiLBceFHCv6zCm9Hm5W&#10;w3F3OZ/G6jv7sh9V41ol2c6k1r1uu56DCNSG//Bfe2s0DGcjeJ2JR0A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dWzEAAAA3AAAAA8AAAAAAAAAAAAAAAAAmAIAAGRycy9k&#10;b3ducmV2LnhtbFBLBQYAAAAABAAEAPUAAACJAwAAAAA=&#10;" filled="f" stroked="f">
                  <v:textbox>
                    <w:txbxContent>
                      <w:p w14:paraId="7CEC4434" w14:textId="453CF1CA" w:rsidR="00F34CC4" w:rsidRPr="00F34CC4" w:rsidRDefault="00F34CC4" w:rsidP="00F34CC4">
                        <w:pPr>
                          <w:spacing w:after="120"/>
                          <w:rPr>
                            <w:sz w:val="20"/>
                          </w:rPr>
                        </w:pPr>
                        <w:r w:rsidRPr="00F34CC4">
                          <w:rPr>
                            <w:sz w:val="20"/>
                          </w:rPr>
                          <w:t>$1-$39,999</w:t>
                        </w:r>
                      </w:p>
                      <w:p w14:paraId="2EE29362" w14:textId="1687A930" w:rsidR="00F34CC4" w:rsidRDefault="00F34CC4" w:rsidP="00F34CC4">
                        <w:pPr>
                          <w:spacing w:after="120"/>
                          <w:rPr>
                            <w:sz w:val="20"/>
                          </w:rPr>
                        </w:pPr>
                        <w:r>
                          <w:rPr>
                            <w:sz w:val="20"/>
                          </w:rPr>
                          <w:t>$40,000</w:t>
                        </w:r>
                        <w:r w:rsidRPr="00F34CC4">
                          <w:rPr>
                            <w:sz w:val="20"/>
                          </w:rPr>
                          <w:t>-$79,999</w:t>
                        </w:r>
                      </w:p>
                      <w:p w14:paraId="0A7334A2" w14:textId="01C13699" w:rsidR="00F34CC4" w:rsidRDefault="00F34CC4" w:rsidP="00F34CC4">
                        <w:pPr>
                          <w:spacing w:after="120"/>
                          <w:rPr>
                            <w:sz w:val="20"/>
                          </w:rPr>
                        </w:pPr>
                        <w:r>
                          <w:rPr>
                            <w:sz w:val="20"/>
                          </w:rPr>
                          <w:t>$80,000-$119,999</w:t>
                        </w:r>
                      </w:p>
                      <w:p w14:paraId="3066F6E7" w14:textId="1173D419" w:rsidR="00F34CC4" w:rsidRDefault="00F34CC4">
                        <w:pPr>
                          <w:rPr>
                            <w:sz w:val="20"/>
                          </w:rPr>
                        </w:pPr>
                        <w:r>
                          <w:rPr>
                            <w:sz w:val="20"/>
                          </w:rPr>
                          <w:t>$120,000-$159,999</w:t>
                        </w:r>
                      </w:p>
                      <w:p w14:paraId="5D46A423" w14:textId="77777777" w:rsidR="00F34CC4" w:rsidRPr="00F34CC4" w:rsidRDefault="00F34CC4">
                        <w:pPr>
                          <w:rPr>
                            <w:sz w:val="20"/>
                          </w:rPr>
                        </w:pPr>
                      </w:p>
                    </w:txbxContent>
                  </v:textbox>
                </v:shape>
                <v:shape id="Picture 15" o:spid="_x0000_s1035" type="#_x0000_t75" style="position:absolute;top:322;width:2581;height:89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2j4srBAAAA2wAAAA8AAABkcnMvZG93bnJldi54bWxET01rwkAQvRf6H5YpeKubKhFJXaVaCvWY&#10;aA+9DdlpspidDbtrTPvru4LgbR7vc1ab0XZiIB+MYwUv0wwEce204UbB8fDxvAQRIrLGzjEp+KUA&#10;m/XjwwoL7S5c0lDFRqQQDgUqaGPsCylD3ZLFMHU9ceJ+nLcYE/SN1B4vKdx2cpZlC2nRcGposadd&#10;S/WpOlsF2Xzwufnah33+7benkqv3v9IoNXka315BRBrjXXxzf+o0P4frL+kAuf4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2j4srBAAAA2wAAAA8AAAAAAAAAAAAAAAAAnwIA&#10;AGRycy9kb3ducmV2LnhtbFBLBQYAAAAABAAEAPcAAACNAwAAAAA=&#10;">
                  <v:imagedata r:id="rId21" o:title="City Map Legend color scheme" croptop="1917f" cropbottom="31986f" cropleft="1313f" cropright="1225f"/>
                  <v:path arrowok="t"/>
                </v:shape>
              </v:group>
            </w:pict>
          </mc:Fallback>
        </mc:AlternateContent>
      </w:r>
      <w:r w:rsidR="00F34CC4">
        <w:rPr>
          <w:noProof/>
        </w:rPr>
        <mc:AlternateContent>
          <mc:Choice Requires="wps">
            <w:drawing>
              <wp:anchor distT="0" distB="0" distL="114300" distR="114300" simplePos="0" relativeHeight="251773952" behindDoc="0" locked="0" layoutInCell="1" allowOverlap="1" wp14:anchorId="75D1CAAB" wp14:editId="7F3D7BB9">
                <wp:simplePos x="0" y="0"/>
                <wp:positionH relativeFrom="column">
                  <wp:posOffset>2095706</wp:posOffset>
                </wp:positionH>
                <wp:positionV relativeFrom="paragraph">
                  <wp:posOffset>163315</wp:posOffset>
                </wp:positionV>
                <wp:extent cx="1474573" cy="971550"/>
                <wp:effectExtent l="0" t="0" r="0" b="0"/>
                <wp:wrapNone/>
                <wp:docPr id="3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4573" cy="971550"/>
                        </a:xfrm>
                        <a:prstGeom prst="rect">
                          <a:avLst/>
                        </a:prstGeom>
                        <a:noFill/>
                        <a:ln w="9525">
                          <a:noFill/>
                          <a:miter lim="800000"/>
                          <a:headEnd/>
                          <a:tailEnd/>
                        </a:ln>
                      </wps:spPr>
                      <wps:txbx>
                        <w:txbxContent>
                          <w:p w14:paraId="4FD76DB5" w14:textId="54A2ACFF" w:rsidR="00F34CC4" w:rsidRPr="00F34CC4" w:rsidRDefault="00F34CC4" w:rsidP="00F34CC4">
                            <w:pPr>
                              <w:spacing w:after="100"/>
                              <w:rPr>
                                <w:sz w:val="20"/>
                              </w:rPr>
                            </w:pPr>
                            <w:r w:rsidRPr="00F34CC4">
                              <w:rPr>
                                <w:sz w:val="20"/>
                              </w:rPr>
                              <w:t>$1</w:t>
                            </w:r>
                            <w:r>
                              <w:rPr>
                                <w:sz w:val="20"/>
                              </w:rPr>
                              <w:t>60,000</w:t>
                            </w:r>
                            <w:r w:rsidRPr="00F34CC4">
                              <w:rPr>
                                <w:sz w:val="20"/>
                              </w:rPr>
                              <w:t>-$</w:t>
                            </w:r>
                            <w:r>
                              <w:rPr>
                                <w:sz w:val="20"/>
                              </w:rPr>
                              <w:t>19</w:t>
                            </w:r>
                            <w:r w:rsidRPr="00F34CC4">
                              <w:rPr>
                                <w:sz w:val="20"/>
                              </w:rPr>
                              <w:t>9,999</w:t>
                            </w:r>
                          </w:p>
                          <w:p w14:paraId="1698AAA6" w14:textId="67FF2E76" w:rsidR="00F34CC4" w:rsidRDefault="00F34CC4" w:rsidP="00F34CC4">
                            <w:pPr>
                              <w:spacing w:after="120"/>
                              <w:rPr>
                                <w:sz w:val="20"/>
                              </w:rPr>
                            </w:pPr>
                            <w:r>
                              <w:rPr>
                                <w:sz w:val="20"/>
                              </w:rPr>
                              <w:t>$200,000-$274</w:t>
                            </w:r>
                            <w:r w:rsidRPr="00F34CC4">
                              <w:rPr>
                                <w:sz w:val="20"/>
                              </w:rPr>
                              <w:t>,999</w:t>
                            </w:r>
                          </w:p>
                          <w:p w14:paraId="79D75960" w14:textId="4907B9AC" w:rsidR="00F34CC4" w:rsidRDefault="00F34CC4" w:rsidP="00F34CC4">
                            <w:pPr>
                              <w:spacing w:after="120"/>
                              <w:rPr>
                                <w:sz w:val="20"/>
                              </w:rPr>
                            </w:pPr>
                            <w:r>
                              <w:rPr>
                                <w:sz w:val="20"/>
                              </w:rPr>
                              <w:t>$275,000-$399,999</w:t>
                            </w:r>
                          </w:p>
                          <w:p w14:paraId="558CA51F" w14:textId="2FB6D9C7" w:rsidR="00F34CC4" w:rsidRDefault="00F34CC4" w:rsidP="00F34CC4">
                            <w:pPr>
                              <w:rPr>
                                <w:sz w:val="20"/>
                              </w:rPr>
                            </w:pPr>
                            <w:r>
                              <w:rPr>
                                <w:sz w:val="20"/>
                              </w:rPr>
                              <w:t>$400,000-$1,000,000</w:t>
                            </w:r>
                          </w:p>
                          <w:p w14:paraId="0FA769A9" w14:textId="77777777" w:rsidR="00F34CC4" w:rsidRPr="00F34CC4" w:rsidRDefault="00F34CC4" w:rsidP="00F34CC4">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165pt;margin-top:12.85pt;width:116.1pt;height:7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" filled="f" stroked="f">
                <v:textbox>
                  <w:txbxContent>
                    <w:p w14:paraId="4FD76DB5" w14:textId="54A2ACFF" w:rsidR="00F34CC4" w:rsidRPr="00F34CC4" w:rsidRDefault="00F34CC4" w:rsidP="00F34CC4">
                      <w:pPr>
                        <w:spacing w:after="100"/>
                        <w:rPr>
                          <w:sz w:val="20"/>
                        </w:rPr>
                      </w:pPr>
                      <w:r w:rsidRPr="00F34CC4">
                        <w:rPr>
                          <w:sz w:val="20"/>
                        </w:rPr>
                        <w:t>$1</w:t>
                      </w:r>
                      <w:r>
                        <w:rPr>
                          <w:sz w:val="20"/>
                        </w:rPr>
                        <w:t>60,000</w:t>
                      </w:r>
                      <w:r w:rsidRPr="00F34CC4">
                        <w:rPr>
                          <w:sz w:val="20"/>
                        </w:rPr>
                        <w:t>-$</w:t>
                      </w:r>
                      <w:r>
                        <w:rPr>
                          <w:sz w:val="20"/>
                        </w:rPr>
                        <w:t>19</w:t>
                      </w:r>
                      <w:r w:rsidRPr="00F34CC4">
                        <w:rPr>
                          <w:sz w:val="20"/>
                        </w:rPr>
                        <w:t>9,999</w:t>
                      </w:r>
                    </w:p>
                    <w:p w14:paraId="1698AAA6" w14:textId="67FF2E76" w:rsidR="00F34CC4" w:rsidRDefault="00F34CC4" w:rsidP="00F34CC4">
                      <w:pPr>
                        <w:spacing w:after="120"/>
                        <w:rPr>
                          <w:sz w:val="20"/>
                        </w:rPr>
                      </w:pPr>
                      <w:r>
                        <w:rPr>
                          <w:sz w:val="20"/>
                        </w:rPr>
                        <w:t>$200,000-$274</w:t>
                      </w:r>
                      <w:r w:rsidRPr="00F34CC4">
                        <w:rPr>
                          <w:sz w:val="20"/>
                        </w:rPr>
                        <w:t>,999</w:t>
                      </w:r>
                    </w:p>
                    <w:p w14:paraId="79D75960" w14:textId="4907B9AC" w:rsidR="00F34CC4" w:rsidRDefault="00F34CC4" w:rsidP="00F34CC4">
                      <w:pPr>
                        <w:spacing w:after="120"/>
                        <w:rPr>
                          <w:sz w:val="20"/>
                        </w:rPr>
                      </w:pPr>
                      <w:r>
                        <w:rPr>
                          <w:sz w:val="20"/>
                        </w:rPr>
                        <w:t>$275,000-$399,999</w:t>
                      </w:r>
                    </w:p>
                    <w:p w14:paraId="558CA51F" w14:textId="2FB6D9C7" w:rsidR="00F34CC4" w:rsidRDefault="00F34CC4" w:rsidP="00F34CC4">
                      <w:pPr>
                        <w:rPr>
                          <w:sz w:val="20"/>
                        </w:rPr>
                      </w:pPr>
                      <w:r>
                        <w:rPr>
                          <w:sz w:val="20"/>
                        </w:rPr>
                        <w:t>$400,000-$1,000,000</w:t>
                      </w:r>
                    </w:p>
                    <w:p w14:paraId="0FA769A9" w14:textId="77777777" w:rsidR="00F34CC4" w:rsidRPr="00F34CC4" w:rsidRDefault="00F34CC4" w:rsidP="00F34CC4">
                      <w:pPr>
                        <w:rPr>
                          <w:sz w:val="20"/>
                        </w:rPr>
                      </w:pPr>
                    </w:p>
                  </w:txbxContent>
                </v:textbox>
              </v:shape>
            </w:pict>
          </mc:Fallback>
        </mc:AlternateContent>
      </w:r>
      <w:r w:rsidR="00F34CC4">
        <w:rPr>
          <w:noProof/>
        </w:rPr>
        <w:drawing>
          <wp:anchor distT="0" distB="0" distL="114300" distR="114300" simplePos="0" relativeHeight="251765760" behindDoc="1" locked="0" layoutInCell="1" allowOverlap="1" wp14:anchorId="2D8CC9F2" wp14:editId="34074CF4">
            <wp:simplePos x="0" y="0"/>
            <wp:positionH relativeFrom="column">
              <wp:posOffset>1917700</wp:posOffset>
            </wp:positionH>
            <wp:positionV relativeFrom="paragraph">
              <wp:posOffset>182880</wp:posOffset>
            </wp:positionV>
            <wp:extent cx="282575" cy="908050"/>
            <wp:effectExtent l="0" t="0" r="3175" b="6350"/>
            <wp:wrapNone/>
            <wp:docPr id="1" name="Picture 1" descr="C:\Users\ware1980\Downloads\City Map Legend color sche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are1980\Downloads\City Map Legend color scheme.png"/>
                    <pic:cNvPicPr>
                      <a:picLocks noChangeAspect="1" noChangeArrowheads="1"/>
                    </pic:cNvPicPr>
                  </pic:nvPicPr>
                  <pic:blipFill rotWithShape="1">
                    <a:blip r:embed="rId20">
                      <a:extLst>
                        <a:ext uri="{28A0092B-C50C-407E-A947-70E740481C1C}">
                          <a14:useLocalDpi xmlns:a14="http://schemas.microsoft.com/office/drawing/2010/main" val="0"/>
                        </a:ext>
                      </a:extLst>
                    </a:blip>
                    <a:srcRect l="-4006" t="51195" r="1"/>
                    <a:stretch/>
                  </pic:blipFill>
                  <pic:spPr bwMode="auto">
                    <a:xfrm>
                      <a:off x="0" y="0"/>
                      <a:ext cx="282575" cy="908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31BF3">
        <w:rPr>
          <w:noProof/>
        </w:rPr>
        <w:drawing>
          <wp:anchor distT="0" distB="0" distL="114300" distR="114300" simplePos="0" relativeHeight="251654143" behindDoc="1" locked="0" layoutInCell="1" allowOverlap="1" wp14:anchorId="0C63A20C" wp14:editId="171FEF54">
            <wp:simplePos x="0" y="0"/>
            <wp:positionH relativeFrom="column">
              <wp:posOffset>4572000</wp:posOffset>
            </wp:positionH>
            <wp:positionV relativeFrom="paragraph">
              <wp:posOffset>182880</wp:posOffset>
            </wp:positionV>
            <wp:extent cx="598805" cy="609600"/>
            <wp:effectExtent l="0" t="0" r="10795" b="0"/>
            <wp:wrapThrough wrapText="bothSides">
              <wp:wrapPolygon edited="0">
                <wp:start x="0" y="0"/>
                <wp:lineTo x="0" y="20700"/>
                <wp:lineTo x="21073" y="20700"/>
                <wp:lineTo x="21073" y="0"/>
                <wp:lineTo x="0" y="0"/>
              </wp:wrapPolygon>
            </wp:wrapThrough>
            <wp:docPr id="290" name="Picture 290" descr="C:\Users\ware1980\Downloads\Legend Compa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0" descr="C:\Users\ware1980\Downloads\Legend Compass.png"/>
                    <pic:cNvPicPr>
                      <a:picLocks noChangeAspect="1" noChangeArrowheads="1"/>
                    </pic:cNvPicPr>
                  </pic:nvPicPr>
                  <pic:blipFill>
                    <a:blip r:embed="rId22">
                      <a:alphaModFix/>
                      <a:extLst>
                        <a:ext uri="{28A0092B-C50C-407E-A947-70E740481C1C}">
                          <a14:useLocalDpi xmlns:a14="http://schemas.microsoft.com/office/drawing/2010/main" val="0"/>
                        </a:ext>
                      </a:extLst>
                    </a:blip>
                    <a:srcRect/>
                    <a:stretch>
                      <a:fillRect/>
                    </a:stretch>
                  </pic:blipFill>
                  <pic:spPr bwMode="auto">
                    <a:xfrm>
                      <a:off x="0" y="0"/>
                      <a:ext cx="598805" cy="609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660BCD" w14:textId="77777777" w:rsidR="00C31BF3" w:rsidRDefault="00C31BF3" w:rsidP="002A6D7E">
      <w:pPr>
        <w:spacing w:line="480" w:lineRule="auto"/>
      </w:pPr>
    </w:p>
    <w:p w14:paraId="09DFA5D8" w14:textId="278E02B8" w:rsidR="00C31BF3" w:rsidRDefault="00680BF4" w:rsidP="002A6D7E">
      <w:pPr>
        <w:spacing w:line="480" w:lineRule="auto"/>
      </w:pPr>
      <w:r>
        <w:rPr>
          <w:noProof/>
        </w:rPr>
        <mc:AlternateContent>
          <mc:Choice Requires="wps">
            <w:drawing>
              <wp:anchor distT="0" distB="0" distL="114300" distR="114300" simplePos="0" relativeHeight="251767808" behindDoc="0" locked="0" layoutInCell="1" allowOverlap="1" wp14:anchorId="0ECD224A" wp14:editId="5E743D19">
                <wp:simplePos x="0" y="0"/>
                <wp:positionH relativeFrom="column">
                  <wp:posOffset>-37894</wp:posOffset>
                </wp:positionH>
                <wp:positionV relativeFrom="paragraph">
                  <wp:posOffset>421005</wp:posOffset>
                </wp:positionV>
                <wp:extent cx="4308389" cy="342900"/>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8389" cy="342900"/>
                        </a:xfrm>
                        <a:prstGeom prst="rect">
                          <a:avLst/>
                        </a:prstGeom>
                        <a:noFill/>
                        <a:ln w="9525">
                          <a:noFill/>
                          <a:miter lim="800000"/>
                          <a:headEnd/>
                          <a:tailEnd/>
                        </a:ln>
                      </wps:spPr>
                      <wps:txbx>
                        <w:txbxContent>
                          <w:p w14:paraId="38F08B5E" w14:textId="3C6ADDF0" w:rsidR="004724E1" w:rsidRPr="003F6F04" w:rsidRDefault="004724E1" w:rsidP="00C31BF3">
                            <w:pPr>
                              <w:rPr>
                                <w:sz w:val="22"/>
                              </w:rPr>
                            </w:pPr>
                            <w:r w:rsidRPr="003F6F04">
                              <w:rPr>
                                <w:b/>
                                <w:sz w:val="22"/>
                              </w:rPr>
                              <w:t>Figure 6:</w:t>
                            </w:r>
                            <w:r w:rsidRPr="003F6F04">
                              <w:rPr>
                                <w:sz w:val="22"/>
                              </w:rPr>
                              <w:t xml:space="preserve"> Spatial distribution of property values across the city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3pt;margin-top:33.15pt;width:339.25pt;height:27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" filled="f" stroked="f">
                <v:textbox>
                  <w:txbxContent>
                    <w:p w14:paraId="38F08B5E" w14:textId="3C6ADDF0" w:rsidR="004724E1" w:rsidRPr="003F6F04" w:rsidRDefault="004724E1" w:rsidP="00C31BF3">
                      <w:pPr>
                        <w:rPr>
                          <w:sz w:val="22"/>
                        </w:rPr>
                      </w:pPr>
                      <w:r w:rsidRPr="003F6F04">
                        <w:rPr>
                          <w:b/>
                          <w:sz w:val="22"/>
                        </w:rPr>
                        <w:t>Figure 6:</w:t>
                      </w:r>
                      <w:r w:rsidRPr="003F6F04">
                        <w:rPr>
                          <w:sz w:val="22"/>
                        </w:rPr>
                        <w:t xml:space="preserve"> Spatial distribution of property values across the city</w:t>
                      </w:r>
                    </w:p>
                  </w:txbxContent>
                </v:textbox>
              </v:shape>
            </w:pict>
          </mc:Fallback>
        </mc:AlternateContent>
      </w:r>
      <w:r w:rsidR="00521152">
        <w:rPr>
          <w:noProof/>
        </w:rPr>
        <mc:AlternateContent>
          <mc:Choice Requires="wps">
            <w:drawing>
              <wp:anchor distT="0" distB="0" distL="114300" distR="114300" simplePos="0" relativeHeight="251771904" behindDoc="0" locked="0" layoutInCell="1" allowOverlap="1" wp14:anchorId="0DFEFF44" wp14:editId="0E0B18C0">
                <wp:simplePos x="0" y="0"/>
                <wp:positionH relativeFrom="column">
                  <wp:posOffset>19771</wp:posOffset>
                </wp:positionH>
                <wp:positionV relativeFrom="paragraph">
                  <wp:posOffset>701091</wp:posOffset>
                </wp:positionV>
                <wp:extent cx="5321403" cy="0"/>
                <wp:effectExtent l="0" t="0" r="12700" b="19050"/>
                <wp:wrapNone/>
                <wp:docPr id="292" name="Straight Connector 292"/>
                <wp:cNvGraphicFramePr/>
                <a:graphic xmlns:a="http://schemas.openxmlformats.org/drawingml/2006/main">
                  <a:graphicData uri="http://schemas.microsoft.com/office/word/2010/wordprocessingShape">
                    <wps:wsp>
                      <wps:cNvCnPr/>
                      <wps:spPr>
                        <a:xfrm>
                          <a:off x="0" y="0"/>
                          <a:ext cx="5321403" cy="0"/>
                        </a:xfrm>
                        <a:prstGeom prst="line">
                          <a:avLst/>
                        </a:prstGeom>
                        <a:ln w="12700"/>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92" o:spid="_x0000_s1026" style="position:absolute;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5pt,55.2pt" to="420.55pt,5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" strokecolor="black [3200]" strokeweight="1pt"/>
            </w:pict>
          </mc:Fallback>
        </mc:AlternateContent>
      </w:r>
    </w:p>
    <w:p w14:paraId="440DCCA4" w14:textId="65ADE791" w:rsidR="00A31C6A" w:rsidRDefault="00F0694A" w:rsidP="007C31C9">
      <w:pPr>
        <w:spacing w:after="240" w:line="480" w:lineRule="auto"/>
      </w:pPr>
      <w:r>
        <w:rPr>
          <w:noProof/>
          <w:sz w:val="20"/>
        </w:rPr>
        <w:lastRenderedPageBreak/>
        <w:drawing>
          <wp:anchor distT="0" distB="0" distL="114300" distR="114300" simplePos="0" relativeHeight="251686912" behindDoc="1" locked="0" layoutInCell="1" allowOverlap="1" wp14:anchorId="73D4063F" wp14:editId="04D1E690">
            <wp:simplePos x="0" y="0"/>
            <wp:positionH relativeFrom="column">
              <wp:posOffset>52722</wp:posOffset>
            </wp:positionH>
            <wp:positionV relativeFrom="paragraph">
              <wp:posOffset>2545491</wp:posOffset>
            </wp:positionV>
            <wp:extent cx="4469612" cy="1886465"/>
            <wp:effectExtent l="0" t="0" r="762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scriptives.png"/>
                    <pic:cNvPicPr/>
                  </pic:nvPicPr>
                  <pic:blipFill>
                    <a:blip r:embed="rId23">
                      <a:extLst>
                        <a:ext uri="{28A0092B-C50C-407E-A947-70E740481C1C}">
                          <a14:useLocalDpi xmlns:a14="http://schemas.microsoft.com/office/drawing/2010/main" val="0"/>
                        </a:ext>
                      </a:extLst>
                    </a:blip>
                    <a:stretch>
                      <a:fillRect/>
                    </a:stretch>
                  </pic:blipFill>
                  <pic:spPr>
                    <a:xfrm>
                      <a:off x="0" y="0"/>
                      <a:ext cx="4478925" cy="1890396"/>
                    </a:xfrm>
                    <a:prstGeom prst="rect">
                      <a:avLst/>
                    </a:prstGeom>
                  </pic:spPr>
                </pic:pic>
              </a:graphicData>
            </a:graphic>
            <wp14:sizeRelH relativeFrom="page">
              <wp14:pctWidth>0</wp14:pctWidth>
            </wp14:sizeRelH>
            <wp14:sizeRelV relativeFrom="page">
              <wp14:pctHeight>0</wp14:pctHeight>
            </wp14:sizeRelV>
          </wp:anchor>
        </w:drawing>
      </w:r>
      <w:proofErr w:type="gramStart"/>
      <w:r>
        <w:t>exhibited</w:t>
      </w:r>
      <w:proofErr w:type="gramEnd"/>
      <w:r>
        <w:t xml:space="preserve"> limited variance in student FRL status; 66% of students qualified for a free </w:t>
      </w:r>
      <w:r w:rsidR="004C1905">
        <w:t>or reduced-price lunch.  The average property value for a student in the district was</w:t>
      </w:r>
      <w:r w:rsidR="004C1905">
        <w:rPr>
          <w:noProof/>
          <w:sz w:val="20"/>
        </w:rPr>
        <w:t xml:space="preserve"> </w:t>
      </w:r>
      <w:r w:rsidR="00904FB8">
        <w:t>$119</w:t>
      </w:r>
      <w:r w:rsidR="000C0E9D">
        <w:t>,</w:t>
      </w:r>
      <w:r w:rsidR="00904FB8">
        <w:t>859</w:t>
      </w:r>
      <w:r w:rsidR="000C0E9D">
        <w:t>.  In contrast, the majority of students in District 3 did not qualify for a free or reduced-price lunch.  The F</w:t>
      </w:r>
      <w:r w:rsidR="00904FB8">
        <w:t>RL rate was 20</w:t>
      </w:r>
      <w:r w:rsidR="000C0E9D">
        <w:t>% and the average property value was $178,</w:t>
      </w:r>
      <w:r w:rsidR="00904FB8">
        <w:t>271</w:t>
      </w:r>
      <w:r w:rsidR="000C0E9D">
        <w:t xml:space="preserve">.  District 2 </w:t>
      </w:r>
      <w:r w:rsidR="001B172D">
        <w:t>functioned</w:t>
      </w:r>
      <w:r w:rsidR="000C0E9D">
        <w:t xml:space="preserve"> as a descriptive middle ground, with a FRL </w:t>
      </w:r>
      <w:r w:rsidR="00904FB8">
        <w:t>rate of 47</w:t>
      </w:r>
      <w:r w:rsidR="000C0E9D">
        <w:t>% and an averag</w:t>
      </w:r>
      <w:r w:rsidR="00904FB8">
        <w:t>e student property value of $156</w:t>
      </w:r>
      <w:r w:rsidR="000C0E9D">
        <w:t>,</w:t>
      </w:r>
      <w:r w:rsidR="00904FB8">
        <w:t>120</w:t>
      </w:r>
      <w:r w:rsidR="000C0E9D">
        <w:t xml:space="preserve">.  </w:t>
      </w:r>
    </w:p>
    <w:p w14:paraId="1CF686DC" w14:textId="1863E341" w:rsidR="00A20AE6" w:rsidRDefault="00A20AE6" w:rsidP="000C0E9D">
      <w:pPr>
        <w:spacing w:line="480" w:lineRule="auto"/>
        <w:ind w:firstLine="720"/>
      </w:pPr>
    </w:p>
    <w:p w14:paraId="38A07233" w14:textId="77777777" w:rsidR="00A20AE6" w:rsidRDefault="00A20AE6" w:rsidP="000C0E9D">
      <w:pPr>
        <w:spacing w:line="480" w:lineRule="auto"/>
        <w:ind w:firstLine="720"/>
      </w:pPr>
    </w:p>
    <w:p w14:paraId="6845EB4A" w14:textId="77777777" w:rsidR="00834CDF" w:rsidRDefault="00834CDF" w:rsidP="000C0E9D">
      <w:pPr>
        <w:spacing w:line="480" w:lineRule="auto"/>
        <w:ind w:firstLine="720"/>
      </w:pPr>
    </w:p>
    <w:p w14:paraId="5D6053EB" w14:textId="77777777" w:rsidR="00834CDF" w:rsidRDefault="00834CDF" w:rsidP="000C0E9D">
      <w:pPr>
        <w:spacing w:line="480" w:lineRule="auto"/>
        <w:ind w:firstLine="720"/>
      </w:pPr>
    </w:p>
    <w:p w14:paraId="7F814622" w14:textId="77777777" w:rsidR="0023487F" w:rsidRDefault="0023487F" w:rsidP="00834CDF">
      <w:pPr>
        <w:spacing w:line="480" w:lineRule="auto"/>
        <w:rPr>
          <w:sz w:val="22"/>
        </w:rPr>
      </w:pPr>
    </w:p>
    <w:p w14:paraId="027A086C" w14:textId="77777777" w:rsidR="00557EA6" w:rsidRPr="007C31C9" w:rsidRDefault="00557EA6" w:rsidP="00557EA6">
      <w:pPr>
        <w:spacing w:line="360" w:lineRule="auto"/>
        <w:rPr>
          <w:sz w:val="22"/>
        </w:rPr>
      </w:pPr>
    </w:p>
    <w:p w14:paraId="78BCE400" w14:textId="5D3478C8" w:rsidR="00834CDF" w:rsidRPr="00143112" w:rsidRDefault="00834CDF" w:rsidP="00F0694A">
      <w:pPr>
        <w:tabs>
          <w:tab w:val="left" w:pos="90"/>
          <w:tab w:val="left" w:pos="6030"/>
        </w:tabs>
        <w:spacing w:after="120" w:line="480" w:lineRule="auto"/>
        <w:ind w:right="-1080" w:firstLine="90"/>
        <w:rPr>
          <w:sz w:val="20"/>
        </w:rPr>
      </w:pPr>
      <w:r>
        <w:rPr>
          <w:noProof/>
        </w:rPr>
        <mc:AlternateContent>
          <mc:Choice Requires="wps">
            <w:drawing>
              <wp:anchor distT="0" distB="0" distL="114300" distR="114300" simplePos="0" relativeHeight="251683840" behindDoc="0" locked="0" layoutInCell="1" allowOverlap="1" wp14:anchorId="2EF665E7" wp14:editId="2D3EF101">
                <wp:simplePos x="0" y="0"/>
                <wp:positionH relativeFrom="column">
                  <wp:posOffset>3810</wp:posOffset>
                </wp:positionH>
                <wp:positionV relativeFrom="paragraph">
                  <wp:posOffset>239395</wp:posOffset>
                </wp:positionV>
                <wp:extent cx="5305425" cy="0"/>
                <wp:effectExtent l="0" t="0" r="9525" b="19050"/>
                <wp:wrapNone/>
                <wp:docPr id="17" name="Straight Connector 17"/>
                <wp:cNvGraphicFramePr/>
                <a:graphic xmlns:a="http://schemas.openxmlformats.org/drawingml/2006/main">
                  <a:graphicData uri="http://schemas.microsoft.com/office/word/2010/wordprocessingShape">
                    <wps:wsp>
                      <wps:cNvCnPr/>
                      <wps:spPr>
                        <a:xfrm>
                          <a:off x="0" y="0"/>
                          <a:ext cx="5305425" cy="0"/>
                        </a:xfrm>
                        <a:prstGeom prst="line">
                          <a:avLst/>
                        </a:prstGeom>
                        <a:ln w="12700"/>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7"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8.85pt" to="418.05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" strokecolor="black [3200]" strokeweight="1pt"/>
            </w:pict>
          </mc:Fallback>
        </mc:AlternateContent>
      </w:r>
      <w:proofErr w:type="gramStart"/>
      <w:r w:rsidR="0023487F">
        <w:rPr>
          <w:b/>
          <w:sz w:val="20"/>
        </w:rPr>
        <w:t>Table 1.</w:t>
      </w:r>
      <w:proofErr w:type="gramEnd"/>
      <w:r w:rsidR="0023487F">
        <w:rPr>
          <w:b/>
          <w:sz w:val="20"/>
        </w:rPr>
        <w:t xml:space="preserve"> </w:t>
      </w:r>
      <w:r w:rsidR="0023487F">
        <w:rPr>
          <w:sz w:val="20"/>
        </w:rPr>
        <w:t>Desc</w:t>
      </w:r>
      <w:r w:rsidR="00E52B8C">
        <w:rPr>
          <w:sz w:val="20"/>
        </w:rPr>
        <w:t>riptive statistics by</w:t>
      </w:r>
      <w:r w:rsidR="007C1BCB">
        <w:rPr>
          <w:sz w:val="20"/>
        </w:rPr>
        <w:t xml:space="preserve"> district</w:t>
      </w:r>
      <w:r w:rsidR="00143112">
        <w:rPr>
          <w:sz w:val="20"/>
        </w:rPr>
        <w:tab/>
      </w:r>
    </w:p>
    <w:p w14:paraId="7F31D2BE" w14:textId="61EC8BEE" w:rsidR="009E7FCE" w:rsidRDefault="001B172D" w:rsidP="00DC674A">
      <w:pPr>
        <w:spacing w:line="480" w:lineRule="auto"/>
        <w:ind w:firstLine="720"/>
      </w:pPr>
      <w:r>
        <w:t xml:space="preserve">The measures also demonstrated a wide range of school level </w:t>
      </w:r>
      <w:r w:rsidR="002E5E7C">
        <w:t>averages</w:t>
      </w:r>
      <w:r>
        <w:t xml:space="preserve"> (see Table 2).  The minimum average</w:t>
      </w:r>
      <w:r w:rsidR="002E5E7C">
        <w:t xml:space="preserve"> for</w:t>
      </w:r>
      <w:r>
        <w:t xml:space="preserve"> property value </w:t>
      </w:r>
      <w:r w:rsidR="00072248">
        <w:t xml:space="preserve">within a school </w:t>
      </w:r>
      <w:r>
        <w:t xml:space="preserve">was $78,250 while the </w:t>
      </w:r>
      <w:r w:rsidR="005B342C">
        <w:t>maximum was $203,098.  In regard to</w:t>
      </w:r>
      <w:r>
        <w:t xml:space="preserve"> Math achievement, the minimum school average was 550 scale points </w:t>
      </w:r>
      <w:r w:rsidR="00B3564D">
        <w:t>and the</w:t>
      </w:r>
      <w:r>
        <w:t xml:space="preserve"> maximum was 893</w:t>
      </w:r>
      <w:r w:rsidR="009E7FCE">
        <w:t xml:space="preserve"> scale points</w:t>
      </w:r>
      <w:r>
        <w:t xml:space="preserve">.  The percentage of students qualifying for </w:t>
      </w:r>
      <w:r w:rsidR="00C34953">
        <w:t>a free or reduced-price lunch within</w:t>
      </w:r>
      <w:r>
        <w:t xml:space="preserve"> a school ranged from 3% to 97%.</w:t>
      </w:r>
      <w:r w:rsidR="002E5E7C">
        <w:t xml:space="preserve">  These dramatic </w:t>
      </w:r>
      <w:r w:rsidR="005B342C">
        <w:t>disparities</w:t>
      </w:r>
      <w:r w:rsidR="002E5E7C">
        <w:t xml:space="preserve"> </w:t>
      </w:r>
      <w:r w:rsidR="005B342C">
        <w:t xml:space="preserve">between schools </w:t>
      </w:r>
      <w:r w:rsidR="002E5E7C">
        <w:t xml:space="preserve">provided </w:t>
      </w:r>
      <w:r w:rsidR="00B3564D">
        <w:t xml:space="preserve">strong </w:t>
      </w:r>
      <w:r w:rsidR="005B342C">
        <w:t xml:space="preserve">descriptive </w:t>
      </w:r>
      <w:r w:rsidR="00C34953">
        <w:t xml:space="preserve">evidence in </w:t>
      </w:r>
      <w:r w:rsidR="002E5E7C">
        <w:t>support</w:t>
      </w:r>
      <w:r w:rsidR="00C34953">
        <w:t xml:space="preserve"> of</w:t>
      </w:r>
      <w:r w:rsidR="002E5E7C">
        <w:t xml:space="preserve"> </w:t>
      </w:r>
      <w:r w:rsidR="00C34953">
        <w:t>aggregating</w:t>
      </w:r>
      <w:r w:rsidR="002E5E7C">
        <w:t xml:space="preserve"> measures </w:t>
      </w:r>
      <w:r w:rsidR="00C34953">
        <w:t xml:space="preserve">to conduct </w:t>
      </w:r>
      <w:r w:rsidR="002E5E7C">
        <w:t>school level</w:t>
      </w:r>
      <w:r w:rsidR="00C34953">
        <w:t xml:space="preserve"> analyses</w:t>
      </w:r>
      <w:r w:rsidR="002E5E7C">
        <w:t xml:space="preserve">.  </w:t>
      </w:r>
    </w:p>
    <w:p w14:paraId="43DD07CF" w14:textId="77777777" w:rsidR="00557EA6" w:rsidRDefault="00557EA6" w:rsidP="00DC674A">
      <w:pPr>
        <w:spacing w:line="480" w:lineRule="auto"/>
        <w:ind w:firstLine="720"/>
      </w:pPr>
    </w:p>
    <w:p w14:paraId="410A7848" w14:textId="523A3420" w:rsidR="007C31C9" w:rsidRDefault="007C31C9" w:rsidP="001B172D">
      <w:pPr>
        <w:spacing w:line="480" w:lineRule="auto"/>
        <w:ind w:firstLine="720"/>
      </w:pPr>
      <w:r>
        <w:rPr>
          <w:noProof/>
        </w:rPr>
        <w:lastRenderedPageBreak/>
        <w:drawing>
          <wp:anchor distT="0" distB="0" distL="114300" distR="114300" simplePos="0" relativeHeight="251687936" behindDoc="1" locked="0" layoutInCell="1" allowOverlap="1" wp14:anchorId="604C7127" wp14:editId="70A91753">
            <wp:simplePos x="0" y="0"/>
            <wp:positionH relativeFrom="column">
              <wp:posOffset>40640</wp:posOffset>
            </wp:positionH>
            <wp:positionV relativeFrom="paragraph">
              <wp:posOffset>74140</wp:posOffset>
            </wp:positionV>
            <wp:extent cx="2193925" cy="1687830"/>
            <wp:effectExtent l="0" t="0" r="0" b="762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 Level Descriptives (min and max).png"/>
                    <pic:cNvPicPr/>
                  </pic:nvPicPr>
                  <pic:blipFill>
                    <a:blip r:embed="rId24">
                      <a:extLst>
                        <a:ext uri="{28A0092B-C50C-407E-A947-70E740481C1C}">
                          <a14:useLocalDpi xmlns:a14="http://schemas.microsoft.com/office/drawing/2010/main" val="0"/>
                        </a:ext>
                      </a:extLst>
                    </a:blip>
                    <a:stretch>
                      <a:fillRect/>
                    </a:stretch>
                  </pic:blipFill>
                  <pic:spPr>
                    <a:xfrm>
                      <a:off x="0" y="0"/>
                      <a:ext cx="2193925" cy="1687830"/>
                    </a:xfrm>
                    <a:prstGeom prst="rect">
                      <a:avLst/>
                    </a:prstGeom>
                  </pic:spPr>
                </pic:pic>
              </a:graphicData>
            </a:graphic>
            <wp14:sizeRelH relativeFrom="page">
              <wp14:pctWidth>0</wp14:pctWidth>
            </wp14:sizeRelH>
            <wp14:sizeRelV relativeFrom="page">
              <wp14:pctHeight>0</wp14:pctHeight>
            </wp14:sizeRelV>
          </wp:anchor>
        </w:drawing>
      </w:r>
    </w:p>
    <w:p w14:paraId="49B54403" w14:textId="77777777" w:rsidR="007C31C9" w:rsidRDefault="007C31C9" w:rsidP="001B172D">
      <w:pPr>
        <w:spacing w:line="480" w:lineRule="auto"/>
        <w:ind w:firstLine="720"/>
      </w:pPr>
    </w:p>
    <w:p w14:paraId="49FF0978" w14:textId="77777777" w:rsidR="007C31C9" w:rsidRDefault="007C31C9" w:rsidP="001B172D">
      <w:pPr>
        <w:spacing w:line="480" w:lineRule="auto"/>
        <w:ind w:firstLine="720"/>
      </w:pPr>
    </w:p>
    <w:p w14:paraId="581B2D63" w14:textId="77777777" w:rsidR="007C31C9" w:rsidRDefault="007C31C9" w:rsidP="001B172D">
      <w:pPr>
        <w:spacing w:line="480" w:lineRule="auto"/>
        <w:ind w:firstLine="720"/>
      </w:pPr>
    </w:p>
    <w:p w14:paraId="6B96895B" w14:textId="77777777" w:rsidR="007C31C9" w:rsidRPr="007C31C9" w:rsidRDefault="007C31C9" w:rsidP="00E03709">
      <w:pPr>
        <w:spacing w:after="120" w:line="480" w:lineRule="auto"/>
        <w:ind w:firstLine="720"/>
        <w:rPr>
          <w:b/>
          <w:sz w:val="28"/>
        </w:rPr>
      </w:pPr>
    </w:p>
    <w:p w14:paraId="25A92547" w14:textId="576501EE" w:rsidR="007C31C9" w:rsidRDefault="007C31C9" w:rsidP="00481578">
      <w:pPr>
        <w:tabs>
          <w:tab w:val="left" w:pos="90"/>
        </w:tabs>
        <w:spacing w:after="120" w:line="480" w:lineRule="auto"/>
        <w:ind w:firstLine="90"/>
      </w:pPr>
      <w:r>
        <w:rPr>
          <w:noProof/>
        </w:rPr>
        <mc:AlternateContent>
          <mc:Choice Requires="wps">
            <w:drawing>
              <wp:anchor distT="0" distB="0" distL="114300" distR="114300" simplePos="0" relativeHeight="251769856" behindDoc="0" locked="0" layoutInCell="1" allowOverlap="1" wp14:anchorId="70F561CD" wp14:editId="6598D3CD">
                <wp:simplePos x="0" y="0"/>
                <wp:positionH relativeFrom="column">
                  <wp:posOffset>3810</wp:posOffset>
                </wp:positionH>
                <wp:positionV relativeFrom="paragraph">
                  <wp:posOffset>211455</wp:posOffset>
                </wp:positionV>
                <wp:extent cx="5314950" cy="0"/>
                <wp:effectExtent l="0" t="0" r="19050" b="19050"/>
                <wp:wrapNone/>
                <wp:docPr id="12" name="Straight Connector 12"/>
                <wp:cNvGraphicFramePr/>
                <a:graphic xmlns:a="http://schemas.openxmlformats.org/drawingml/2006/main">
                  <a:graphicData uri="http://schemas.microsoft.com/office/word/2010/wordprocessingShape">
                    <wps:wsp>
                      <wps:cNvCnPr/>
                      <wps:spPr>
                        <a:xfrm>
                          <a:off x="0" y="0"/>
                          <a:ext cx="5314950" cy="0"/>
                        </a:xfrm>
                        <a:prstGeom prst="line">
                          <a:avLst/>
                        </a:prstGeom>
                        <a:ln w="12700"/>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2" o:spid="_x0000_s1026" style="position:absolute;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6.65pt" to="418.8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" strokecolor="black [3200]" strokeweight="1pt"/>
            </w:pict>
          </mc:Fallback>
        </mc:AlternateContent>
      </w:r>
      <w:proofErr w:type="gramStart"/>
      <w:r>
        <w:rPr>
          <w:b/>
          <w:sz w:val="20"/>
        </w:rPr>
        <w:t>Table 2.</w:t>
      </w:r>
      <w:proofErr w:type="gramEnd"/>
      <w:r>
        <w:rPr>
          <w:b/>
          <w:sz w:val="20"/>
        </w:rPr>
        <w:t xml:space="preserve"> </w:t>
      </w:r>
      <w:r>
        <w:rPr>
          <w:sz w:val="20"/>
        </w:rPr>
        <w:t>Range of school level means</w:t>
      </w:r>
    </w:p>
    <w:p w14:paraId="1A61391C" w14:textId="1ED89CE6" w:rsidR="00667B8B" w:rsidRPr="00667B8B" w:rsidRDefault="00667B8B" w:rsidP="00667B8B">
      <w:pPr>
        <w:spacing w:line="480" w:lineRule="auto"/>
        <w:rPr>
          <w:b/>
        </w:rPr>
      </w:pPr>
      <w:r>
        <w:rPr>
          <w:b/>
        </w:rPr>
        <w:t>Random Effects ANOVA</w:t>
      </w:r>
    </w:p>
    <w:p w14:paraId="07A4BAF1" w14:textId="74D4CF4C" w:rsidR="00053DDD" w:rsidRDefault="00557EA6" w:rsidP="00557EA6">
      <w:pPr>
        <w:spacing w:line="480" w:lineRule="auto"/>
        <w:ind w:firstLine="720"/>
      </w:pPr>
      <w:r>
        <w:t xml:space="preserve">To ensure an analysis at the school level would be substantive, a Random Effects ANOVA was conducted to partition the variance in Math achievement to the individual and school levels.  As mentioned in the design section, the </w:t>
      </w:r>
      <w:proofErr w:type="gramStart"/>
      <w:r>
        <w:t>ICC(</w:t>
      </w:r>
      <w:proofErr w:type="gramEnd"/>
      <w:r>
        <w:t xml:space="preserve">1) value was of particular interest as it represented the variance in Math achievement attributed to differences in schools.  An unconditional hierarchical linear model was </w:t>
      </w:r>
      <w:r w:rsidR="00AA6680">
        <w:t xml:space="preserve">run with </w:t>
      </w:r>
      <w:r w:rsidR="00B66FA1">
        <w:t xml:space="preserve">standardized Math scale scores </w:t>
      </w:r>
      <w:r w:rsidR="009E7FCE">
        <w:t xml:space="preserve">as the outcome variable in the equation.  </w:t>
      </w:r>
      <w:r w:rsidR="00DE435B">
        <w:t>This model generated the total explainable variance at the individual level (σ</w:t>
      </w:r>
      <w:r w:rsidR="00DE435B">
        <w:rPr>
          <w:vertAlign w:val="superscript"/>
        </w:rPr>
        <w:t xml:space="preserve">2 </w:t>
      </w:r>
      <w:r w:rsidR="00DE435B">
        <w:t xml:space="preserve">= 0.51) and at the school level (τ = 0.70).  </w:t>
      </w:r>
      <w:r w:rsidR="00AA6680">
        <w:t>Using</w:t>
      </w:r>
      <w:r w:rsidR="00DE435B">
        <w:t xml:space="preserve"> these values</w:t>
      </w:r>
      <w:r w:rsidR="00AA6680">
        <w:t xml:space="preserve"> and the appropriate equation from the design section, the </w:t>
      </w:r>
      <w:proofErr w:type="gramStart"/>
      <w:r w:rsidR="00B66FA1">
        <w:t>ICC(</w:t>
      </w:r>
      <w:proofErr w:type="gramEnd"/>
      <w:r w:rsidR="00B66FA1">
        <w:t xml:space="preserve">1) </w:t>
      </w:r>
      <w:r w:rsidR="00DE435B">
        <w:t xml:space="preserve">value </w:t>
      </w:r>
      <w:r w:rsidR="00B66FA1">
        <w:t>was</w:t>
      </w:r>
      <w:r w:rsidR="00DE435B">
        <w:t xml:space="preserve"> calculated to be</w:t>
      </w:r>
      <w:r w:rsidR="00B66FA1">
        <w:t xml:space="preserve"> 0.58</w:t>
      </w:r>
      <w:r w:rsidR="00350C6D">
        <w:t>,</w:t>
      </w:r>
      <w:r w:rsidR="00AA6680">
        <w:t xml:space="preserve"> i.e. </w:t>
      </w:r>
      <w:r w:rsidR="00B66FA1">
        <w:t>58% of the variance</w:t>
      </w:r>
      <w:r w:rsidR="00894041">
        <w:t xml:space="preserve"> in individual</w:t>
      </w:r>
      <w:r w:rsidR="00B66FA1">
        <w:t xml:space="preserve"> Ma</w:t>
      </w:r>
      <w:r w:rsidR="00D94D38">
        <w:t>th achievement wa</w:t>
      </w:r>
      <w:r w:rsidR="00894041">
        <w:t xml:space="preserve">s due to school </w:t>
      </w:r>
      <w:r w:rsidR="00B66FA1">
        <w:t xml:space="preserve">level differences.  </w:t>
      </w:r>
      <w:r w:rsidR="00D94D38">
        <w:t>This wa</w:t>
      </w:r>
      <w:r w:rsidR="00DE435B">
        <w:t>s a significant</w:t>
      </w:r>
      <w:r w:rsidR="00894041">
        <w:t xml:space="preserve"> portion of the overall variability in Math ac</w:t>
      </w:r>
      <w:r w:rsidR="00D94D38">
        <w:t>hievement and certainly provided</w:t>
      </w:r>
      <w:r w:rsidR="00894041">
        <w:t xml:space="preserve"> evidence in favor of school level analyses.</w:t>
      </w:r>
    </w:p>
    <w:p w14:paraId="73CB116A" w14:textId="0F52736C" w:rsidR="00352E86" w:rsidRPr="00352E86" w:rsidRDefault="00352E86" w:rsidP="00352E86">
      <w:pPr>
        <w:spacing w:line="480" w:lineRule="auto"/>
        <w:rPr>
          <w:b/>
        </w:rPr>
      </w:pPr>
      <w:r>
        <w:rPr>
          <w:b/>
        </w:rPr>
        <w:t>Individual Level Analyses</w:t>
      </w:r>
    </w:p>
    <w:p w14:paraId="63CA4813" w14:textId="67F03AD5" w:rsidR="00897DD7" w:rsidRDefault="007E2B9F" w:rsidP="007E2B9F">
      <w:pPr>
        <w:spacing w:line="480" w:lineRule="auto"/>
        <w:ind w:firstLine="720"/>
      </w:pPr>
      <w:r>
        <w:t xml:space="preserve">Next, zero order correlations were examined to observe </w:t>
      </w:r>
      <w:r w:rsidR="00967838">
        <w:t xml:space="preserve">the </w:t>
      </w:r>
      <w:r w:rsidR="00C848C0">
        <w:t xml:space="preserve">bivariate </w:t>
      </w:r>
      <w:r>
        <w:t xml:space="preserve">relationships among </w:t>
      </w:r>
      <w:r w:rsidR="00967838">
        <w:t xml:space="preserve">all three </w:t>
      </w:r>
      <w:r>
        <w:t>variables.  Table 3</w:t>
      </w:r>
      <w:r w:rsidR="00C848C0">
        <w:t xml:space="preserve"> shows the Pearson correlation coefficients </w:t>
      </w:r>
      <w:r w:rsidR="00350C6D">
        <w:t>between the variables at the</w:t>
      </w:r>
      <w:r>
        <w:t xml:space="preserve"> individu</w:t>
      </w:r>
      <w:r w:rsidR="00350C6D">
        <w:t>al level</w:t>
      </w:r>
      <w:r>
        <w:t xml:space="preserve">.  </w:t>
      </w:r>
      <w:r w:rsidR="0098147F">
        <w:t xml:space="preserve">Relationships between </w:t>
      </w:r>
      <w:r w:rsidR="0098147F">
        <w:lastRenderedPageBreak/>
        <w:t xml:space="preserve">all variables were statistically </w:t>
      </w:r>
      <w:r w:rsidR="00967BB9">
        <w:t>significant (</w:t>
      </w:r>
      <w:r w:rsidR="0098147F">
        <w:t>p&lt;0.01</w:t>
      </w:r>
      <w:r w:rsidR="00967BB9">
        <w:t>)</w:t>
      </w:r>
      <w:r w:rsidR="0098147F">
        <w:t>.</w:t>
      </w:r>
      <w:r w:rsidR="00967BB9">
        <w:t xml:space="preserve">  Accordingly, </w:t>
      </w:r>
      <w:r w:rsidR="00B81B04">
        <w:t xml:space="preserve">as </w:t>
      </w:r>
      <w:r w:rsidR="00967BB9">
        <w:t xml:space="preserve">an individual’s property value </w:t>
      </w:r>
      <w:r w:rsidR="0035709F">
        <w:t>increased</w:t>
      </w:r>
      <w:r w:rsidR="00B81B04">
        <w:t>,</w:t>
      </w:r>
      <w:r w:rsidR="00967BB9">
        <w:t xml:space="preserve"> </w:t>
      </w:r>
      <w:r w:rsidR="00B81B04">
        <w:t xml:space="preserve">a simultaneous increase in </w:t>
      </w:r>
      <w:r w:rsidR="00967BB9">
        <w:t>Math achievement</w:t>
      </w:r>
      <w:r w:rsidR="0035709F">
        <w:t xml:space="preserve"> wa</w:t>
      </w:r>
      <w:r w:rsidR="00B81B04">
        <w:t>s expected</w:t>
      </w:r>
      <w:r w:rsidR="00967BB9">
        <w:t>.</w:t>
      </w:r>
      <w:r w:rsidR="00B81B04">
        <w:t xml:space="preserve">  Inversely, eligibility for a free or reduced-price</w:t>
      </w:r>
      <w:r w:rsidR="0035709F">
        <w:t xml:space="preserve"> lunch wa</w:t>
      </w:r>
      <w:r w:rsidR="00EC449B">
        <w:t>s associated with a decrease</w:t>
      </w:r>
      <w:r w:rsidR="00B81B04">
        <w:t xml:space="preserve"> in Math achievement.</w:t>
      </w:r>
      <w:r w:rsidR="00350C6D">
        <w:t xml:space="preserve">  The relationship between FRL eligibility and property value was relatively small but still significant.</w:t>
      </w:r>
    </w:p>
    <w:p w14:paraId="623BDFFC" w14:textId="27F728EF" w:rsidR="00897DD7" w:rsidRDefault="00A41679" w:rsidP="007E2B9F">
      <w:pPr>
        <w:spacing w:line="480" w:lineRule="auto"/>
        <w:ind w:firstLine="720"/>
      </w:pPr>
      <w:r>
        <w:rPr>
          <w:noProof/>
        </w:rPr>
        <w:drawing>
          <wp:anchor distT="0" distB="0" distL="114300" distR="114300" simplePos="0" relativeHeight="251739136" behindDoc="1" locked="0" layoutInCell="1" allowOverlap="1" wp14:anchorId="3F56891A" wp14:editId="2C9BEB6C">
            <wp:simplePos x="0" y="0"/>
            <wp:positionH relativeFrom="column">
              <wp:posOffset>-4943</wp:posOffset>
            </wp:positionH>
            <wp:positionV relativeFrom="paragraph">
              <wp:posOffset>53426</wp:posOffset>
            </wp:positionV>
            <wp:extent cx="4453882" cy="1861751"/>
            <wp:effectExtent l="0" t="0" r="444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relation Matrix (individual level).png"/>
                    <pic:cNvPicPr/>
                  </pic:nvPicPr>
                  <pic:blipFill>
                    <a:blip r:embed="rId25">
                      <a:extLst>
                        <a:ext uri="{28A0092B-C50C-407E-A947-70E740481C1C}">
                          <a14:useLocalDpi xmlns:a14="http://schemas.microsoft.com/office/drawing/2010/main" val="0"/>
                        </a:ext>
                      </a:extLst>
                    </a:blip>
                    <a:stretch>
                      <a:fillRect/>
                    </a:stretch>
                  </pic:blipFill>
                  <pic:spPr>
                    <a:xfrm>
                      <a:off x="0" y="0"/>
                      <a:ext cx="4462792" cy="1865475"/>
                    </a:xfrm>
                    <a:prstGeom prst="rect">
                      <a:avLst/>
                    </a:prstGeom>
                  </pic:spPr>
                </pic:pic>
              </a:graphicData>
            </a:graphic>
            <wp14:sizeRelH relativeFrom="page">
              <wp14:pctWidth>0</wp14:pctWidth>
            </wp14:sizeRelH>
            <wp14:sizeRelV relativeFrom="page">
              <wp14:pctHeight>0</wp14:pctHeight>
            </wp14:sizeRelV>
          </wp:anchor>
        </w:drawing>
      </w:r>
    </w:p>
    <w:p w14:paraId="2E0CB3A5" w14:textId="682C33C7" w:rsidR="00897DD7" w:rsidRDefault="00897DD7" w:rsidP="007E2B9F">
      <w:pPr>
        <w:spacing w:line="480" w:lineRule="auto"/>
        <w:ind w:firstLine="720"/>
      </w:pPr>
    </w:p>
    <w:p w14:paraId="38548667" w14:textId="77777777" w:rsidR="00897DD7" w:rsidRDefault="00897DD7" w:rsidP="007E2B9F">
      <w:pPr>
        <w:spacing w:line="480" w:lineRule="auto"/>
        <w:ind w:firstLine="720"/>
      </w:pPr>
    </w:p>
    <w:p w14:paraId="1DB4DF82" w14:textId="77777777" w:rsidR="00897DD7" w:rsidRDefault="00897DD7" w:rsidP="007E2B9F">
      <w:pPr>
        <w:spacing w:line="480" w:lineRule="auto"/>
        <w:ind w:firstLine="720"/>
      </w:pPr>
    </w:p>
    <w:p w14:paraId="557B24CC" w14:textId="77777777" w:rsidR="00667B8B" w:rsidRDefault="00667B8B" w:rsidP="00977876">
      <w:pPr>
        <w:tabs>
          <w:tab w:val="left" w:pos="4410"/>
        </w:tabs>
        <w:spacing w:after="120" w:line="480" w:lineRule="auto"/>
        <w:ind w:left="90" w:right="-1080"/>
        <w:rPr>
          <w:b/>
          <w:sz w:val="20"/>
        </w:rPr>
      </w:pPr>
    </w:p>
    <w:p w14:paraId="31221A38" w14:textId="0C99ABE6" w:rsidR="00897DD7" w:rsidRPr="00143112" w:rsidRDefault="00897DD7" w:rsidP="00977876">
      <w:pPr>
        <w:tabs>
          <w:tab w:val="left" w:pos="4410"/>
        </w:tabs>
        <w:spacing w:after="120" w:line="480" w:lineRule="auto"/>
        <w:ind w:left="90" w:right="-1080"/>
        <w:rPr>
          <w:sz w:val="20"/>
        </w:rPr>
      </w:pPr>
      <w:r>
        <w:rPr>
          <w:noProof/>
        </w:rPr>
        <mc:AlternateContent>
          <mc:Choice Requires="wps">
            <w:drawing>
              <wp:anchor distT="0" distB="0" distL="114300" distR="114300" simplePos="0" relativeHeight="251692032" behindDoc="0" locked="0" layoutInCell="1" allowOverlap="1" wp14:anchorId="045494B0" wp14:editId="1086B1D7">
                <wp:simplePos x="0" y="0"/>
                <wp:positionH relativeFrom="column">
                  <wp:posOffset>-13181</wp:posOffset>
                </wp:positionH>
                <wp:positionV relativeFrom="paragraph">
                  <wp:posOffset>219504</wp:posOffset>
                </wp:positionV>
                <wp:extent cx="5371071" cy="0"/>
                <wp:effectExtent l="0" t="0" r="20320" b="19050"/>
                <wp:wrapNone/>
                <wp:docPr id="16" name="Straight Connector 16"/>
                <wp:cNvGraphicFramePr/>
                <a:graphic xmlns:a="http://schemas.openxmlformats.org/drawingml/2006/main">
                  <a:graphicData uri="http://schemas.microsoft.com/office/word/2010/wordprocessingShape">
                    <wps:wsp>
                      <wps:cNvCnPr/>
                      <wps:spPr>
                        <a:xfrm>
                          <a:off x="0" y="0"/>
                          <a:ext cx="5371071" cy="0"/>
                        </a:xfrm>
                        <a:prstGeom prst="line">
                          <a:avLst/>
                        </a:prstGeom>
                        <a:ln w="12700"/>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6"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pt,17.3pt" to="421.85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" strokecolor="black [3200]" strokeweight="1pt"/>
            </w:pict>
          </mc:Fallback>
        </mc:AlternateContent>
      </w:r>
      <w:proofErr w:type="gramStart"/>
      <w:r>
        <w:rPr>
          <w:b/>
          <w:sz w:val="20"/>
        </w:rPr>
        <w:t>Table 3.</w:t>
      </w:r>
      <w:proofErr w:type="gramEnd"/>
      <w:r>
        <w:rPr>
          <w:b/>
          <w:sz w:val="20"/>
        </w:rPr>
        <w:t xml:space="preserve"> </w:t>
      </w:r>
      <w:r>
        <w:rPr>
          <w:sz w:val="20"/>
        </w:rPr>
        <w:t xml:space="preserve">Zero order correlation </w:t>
      </w:r>
      <w:proofErr w:type="gramStart"/>
      <w:r>
        <w:rPr>
          <w:sz w:val="20"/>
        </w:rPr>
        <w:t>matrix</w:t>
      </w:r>
      <w:proofErr w:type="gramEnd"/>
      <w:r>
        <w:rPr>
          <w:sz w:val="20"/>
        </w:rPr>
        <w:t>: individual level</w:t>
      </w:r>
    </w:p>
    <w:p w14:paraId="2321976A" w14:textId="3FBB55CD" w:rsidR="00D94D38" w:rsidRDefault="00667B8B" w:rsidP="0035709F">
      <w:pPr>
        <w:spacing w:line="480" w:lineRule="auto"/>
        <w:ind w:firstLine="720"/>
      </w:pPr>
      <w:r>
        <w:t>A closer examination of the correlation between property value and Math achievement revealed a curvilinear relationship.  T</w:t>
      </w:r>
      <w:r w:rsidR="0035709F">
        <w:t xml:space="preserve">his meant that the strength and, in this case, </w:t>
      </w:r>
      <w:r w:rsidR="008D11F2">
        <w:t>direction of the relationship between the two variables</w:t>
      </w:r>
      <w:r w:rsidR="0035709F">
        <w:t xml:space="preserve"> varied </w:t>
      </w:r>
      <w:r w:rsidR="008D11F2">
        <w:t>across the spectr</w:t>
      </w:r>
      <w:r w:rsidR="00CA0A9F">
        <w:t>um of property values.  Figure 7</w:t>
      </w:r>
      <w:r w:rsidR="008D11F2">
        <w:t xml:space="preserve"> shows the line of best fit for both the linear and curvilinear regression output.  A quadratic regression equation fit the data with greater precision</w:t>
      </w:r>
      <w:r w:rsidR="0035709F">
        <w:t xml:space="preserve"> than a linear equation</w:t>
      </w:r>
      <w:r w:rsidR="008D11F2">
        <w:t xml:space="preserve">.  The amount of variability explained by the equation went from 13% to 17% when the quadratic was applied.  In the figure, there appears to be a threshold property value </w:t>
      </w:r>
      <w:r w:rsidR="006A50E3">
        <w:t>of about $325</w:t>
      </w:r>
      <w:r w:rsidR="008D11F2">
        <w:t>,000 aft</w:t>
      </w:r>
      <w:r w:rsidR="0035709F">
        <w:t>er which Math achievement begins</w:t>
      </w:r>
      <w:r w:rsidR="008D11F2">
        <w:t xml:space="preserve"> to tren</w:t>
      </w:r>
      <w:r w:rsidR="0035709F">
        <w:t>d downward.  Before reaching this</w:t>
      </w:r>
      <w:r w:rsidR="008D11F2">
        <w:t xml:space="preserve"> threshold, an increase in property valu</w:t>
      </w:r>
      <w:r w:rsidR="0035709F">
        <w:t>e i</w:t>
      </w:r>
      <w:r w:rsidR="008D11F2">
        <w:t xml:space="preserve">s associated with an increase in Math achievement with the steepest slope occurring at the low end of the property value distribution.  </w:t>
      </w:r>
    </w:p>
    <w:p w14:paraId="2F3DB1A6" w14:textId="000D202A" w:rsidR="006C25FE" w:rsidRDefault="00D27086" w:rsidP="00977876">
      <w:pPr>
        <w:spacing w:line="480" w:lineRule="auto"/>
        <w:ind w:firstLine="720"/>
      </w:pPr>
      <w:r>
        <w:rPr>
          <w:noProof/>
        </w:rPr>
        <w:lastRenderedPageBreak/>
        <w:drawing>
          <wp:anchor distT="0" distB="0" distL="114300" distR="114300" simplePos="0" relativeHeight="251715584" behindDoc="1" locked="0" layoutInCell="1" allowOverlap="1" wp14:anchorId="008CB4AF" wp14:editId="0FF70EBC">
            <wp:simplePos x="0" y="0"/>
            <wp:positionH relativeFrom="column">
              <wp:posOffset>0</wp:posOffset>
            </wp:positionH>
            <wp:positionV relativeFrom="paragraph">
              <wp:posOffset>-228600</wp:posOffset>
            </wp:positionV>
            <wp:extent cx="4728210" cy="3783090"/>
            <wp:effectExtent l="0" t="0" r="0" b="1905"/>
            <wp:wrapNone/>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perty Value and Math Achievement (individual level plot).png"/>
                    <pic:cNvPicPr/>
                  </pic:nvPicPr>
                  <pic:blipFill>
                    <a:blip r:embed="rId26">
                      <a:extLst>
                        <a:ext uri="{28A0092B-C50C-407E-A947-70E740481C1C}">
                          <a14:useLocalDpi xmlns:a14="http://schemas.microsoft.com/office/drawing/2010/main" val="0"/>
                        </a:ext>
                      </a:extLst>
                    </a:blip>
                    <a:stretch>
                      <a:fillRect/>
                    </a:stretch>
                  </pic:blipFill>
                  <pic:spPr>
                    <a:xfrm>
                      <a:off x="0" y="0"/>
                      <a:ext cx="4728210" cy="3783090"/>
                    </a:xfrm>
                    <a:prstGeom prst="rect">
                      <a:avLst/>
                    </a:prstGeom>
                  </pic:spPr>
                </pic:pic>
              </a:graphicData>
            </a:graphic>
            <wp14:sizeRelH relativeFrom="page">
              <wp14:pctWidth>0</wp14:pctWidth>
            </wp14:sizeRelH>
            <wp14:sizeRelV relativeFrom="page">
              <wp14:pctHeight>0</wp14:pctHeight>
            </wp14:sizeRelV>
          </wp:anchor>
        </w:drawing>
      </w:r>
    </w:p>
    <w:p w14:paraId="6CD4E786" w14:textId="34E14DC6" w:rsidR="006C25FE" w:rsidRDefault="006C25FE" w:rsidP="00977876">
      <w:pPr>
        <w:spacing w:line="480" w:lineRule="auto"/>
        <w:ind w:firstLine="720"/>
      </w:pPr>
    </w:p>
    <w:p w14:paraId="3EC2DEB0" w14:textId="660F9D29" w:rsidR="006C25FE" w:rsidRDefault="006C25FE" w:rsidP="00977876">
      <w:pPr>
        <w:spacing w:line="480" w:lineRule="auto"/>
        <w:ind w:firstLine="720"/>
      </w:pPr>
    </w:p>
    <w:p w14:paraId="54E5EC10" w14:textId="6A1C46E4" w:rsidR="006C25FE" w:rsidRDefault="006C25FE" w:rsidP="00977876">
      <w:pPr>
        <w:spacing w:line="480" w:lineRule="auto"/>
        <w:ind w:firstLine="720"/>
      </w:pPr>
    </w:p>
    <w:p w14:paraId="139E11C2" w14:textId="77777777" w:rsidR="006C25FE" w:rsidRDefault="006C25FE" w:rsidP="00977876">
      <w:pPr>
        <w:spacing w:line="480" w:lineRule="auto"/>
        <w:ind w:firstLine="720"/>
      </w:pPr>
    </w:p>
    <w:p w14:paraId="321C0131" w14:textId="77777777" w:rsidR="006C25FE" w:rsidRDefault="006C25FE" w:rsidP="00977876">
      <w:pPr>
        <w:spacing w:line="480" w:lineRule="auto"/>
        <w:ind w:firstLine="720"/>
      </w:pPr>
    </w:p>
    <w:p w14:paraId="776673BD" w14:textId="77777777" w:rsidR="006C25FE" w:rsidRDefault="006C25FE" w:rsidP="00977876">
      <w:pPr>
        <w:spacing w:line="480" w:lineRule="auto"/>
        <w:ind w:firstLine="720"/>
      </w:pPr>
    </w:p>
    <w:p w14:paraId="307309AE" w14:textId="77777777" w:rsidR="006C25FE" w:rsidRDefault="006C25FE" w:rsidP="00977876">
      <w:pPr>
        <w:spacing w:line="480" w:lineRule="auto"/>
        <w:ind w:firstLine="720"/>
      </w:pPr>
    </w:p>
    <w:p w14:paraId="484720F7" w14:textId="66271315" w:rsidR="006C25FE" w:rsidRDefault="006C25FE" w:rsidP="00977876">
      <w:pPr>
        <w:spacing w:line="480" w:lineRule="auto"/>
        <w:ind w:firstLine="720"/>
      </w:pPr>
    </w:p>
    <w:p w14:paraId="70D2F78E" w14:textId="776144D9" w:rsidR="004C04AB" w:rsidRDefault="004C04AB" w:rsidP="004C04AB">
      <w:pPr>
        <w:spacing w:line="480" w:lineRule="auto"/>
        <w:ind w:firstLine="720"/>
      </w:pPr>
      <w:r w:rsidRPr="006C25FE">
        <w:rPr>
          <w:noProof/>
        </w:rPr>
        <mc:AlternateContent>
          <mc:Choice Requires="wps">
            <w:drawing>
              <wp:anchor distT="0" distB="0" distL="114300" distR="114300" simplePos="0" relativeHeight="251713536" behindDoc="0" locked="0" layoutInCell="1" allowOverlap="1" wp14:anchorId="59C53177" wp14:editId="0C47C72F">
                <wp:simplePos x="0" y="0"/>
                <wp:positionH relativeFrom="column">
                  <wp:posOffset>-38100</wp:posOffset>
                </wp:positionH>
                <wp:positionV relativeFrom="paragraph">
                  <wp:posOffset>305435</wp:posOffset>
                </wp:positionV>
                <wp:extent cx="5943600" cy="248920"/>
                <wp:effectExtent l="0" t="0" r="0" b="0"/>
                <wp:wrapNone/>
                <wp:docPr id="2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48920"/>
                        </a:xfrm>
                        <a:prstGeom prst="rect">
                          <a:avLst/>
                        </a:prstGeom>
                        <a:noFill/>
                        <a:ln w="9525">
                          <a:noFill/>
                          <a:miter lim="800000"/>
                          <a:headEnd/>
                          <a:tailEnd/>
                        </a:ln>
                      </wps:spPr>
                      <wps:txbx>
                        <w:txbxContent>
                          <w:p w14:paraId="6C9B8AF2" w14:textId="69C379E1" w:rsidR="004724E1" w:rsidRPr="005B503C" w:rsidRDefault="004724E1" w:rsidP="006C25FE">
                            <w:pPr>
                              <w:tabs>
                                <w:tab w:val="left" w:pos="900"/>
                              </w:tabs>
                              <w:ind w:left="900" w:hanging="900"/>
                              <w:rPr>
                                <w:sz w:val="20"/>
                                <w:szCs w:val="20"/>
                              </w:rPr>
                            </w:pPr>
                            <w:proofErr w:type="gramStart"/>
                            <w:r>
                              <w:rPr>
                                <w:b/>
                                <w:sz w:val="20"/>
                                <w:szCs w:val="20"/>
                              </w:rPr>
                              <w:t>Figure 7</w:t>
                            </w:r>
                            <w:r w:rsidRPr="005B503C">
                              <w:rPr>
                                <w:b/>
                                <w:sz w:val="20"/>
                                <w:szCs w:val="20"/>
                              </w:rPr>
                              <w:t>.</w:t>
                            </w:r>
                            <w:proofErr w:type="gramEnd"/>
                            <w:r w:rsidRPr="005B503C">
                              <w:rPr>
                                <w:b/>
                                <w:sz w:val="20"/>
                                <w:szCs w:val="20"/>
                              </w:rPr>
                              <w:t xml:space="preserve"> </w:t>
                            </w:r>
                            <w:r>
                              <w:rPr>
                                <w:b/>
                                <w:sz w:val="20"/>
                                <w:szCs w:val="20"/>
                              </w:rPr>
                              <w:t xml:space="preserve"> </w:t>
                            </w:r>
                            <w:r>
                              <w:rPr>
                                <w:sz w:val="20"/>
                                <w:szCs w:val="20"/>
                              </w:rPr>
                              <w:t>Curvilinear relationship between property value a</w:t>
                            </w:r>
                            <w:r w:rsidR="007C7104">
                              <w:rPr>
                                <w:sz w:val="20"/>
                                <w:szCs w:val="20"/>
                              </w:rPr>
                              <w:t>nd Math achievement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8" type="#_x0000_t202" style="position:absolute;left:0;text-align:left;margin-left:-3pt;margin-top:24.05pt;width:468pt;height:19.6pt;z-index:2517135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" filled="f" stroked="f">
                <v:textbox style="mso-fit-shape-to-text:t">
                  <w:txbxContent>
                    <w:p w14:paraId="6C9B8AF2" w14:textId="69C379E1" w:rsidR="004724E1" w:rsidRPr="005B503C" w:rsidRDefault="004724E1" w:rsidP="006C25FE">
                      <w:pPr>
                        <w:tabs>
                          <w:tab w:val="left" w:pos="900"/>
                        </w:tabs>
                        <w:ind w:left="900" w:hanging="900"/>
                        <w:rPr>
                          <w:sz w:val="20"/>
                          <w:szCs w:val="20"/>
                        </w:rPr>
                      </w:pPr>
                      <w:proofErr w:type="gramStart"/>
                      <w:r>
                        <w:rPr>
                          <w:b/>
                          <w:sz w:val="20"/>
                          <w:szCs w:val="20"/>
                        </w:rPr>
                        <w:t>Figure 7</w:t>
                      </w:r>
                      <w:r w:rsidRPr="005B503C">
                        <w:rPr>
                          <w:b/>
                          <w:sz w:val="20"/>
                          <w:szCs w:val="20"/>
                        </w:rPr>
                        <w:t>.</w:t>
                      </w:r>
                      <w:proofErr w:type="gramEnd"/>
                      <w:r w:rsidRPr="005B503C">
                        <w:rPr>
                          <w:b/>
                          <w:sz w:val="20"/>
                          <w:szCs w:val="20"/>
                        </w:rPr>
                        <w:t xml:space="preserve"> </w:t>
                      </w:r>
                      <w:r>
                        <w:rPr>
                          <w:b/>
                          <w:sz w:val="20"/>
                          <w:szCs w:val="20"/>
                        </w:rPr>
                        <w:t xml:space="preserve"> </w:t>
                      </w:r>
                      <w:r>
                        <w:rPr>
                          <w:sz w:val="20"/>
                          <w:szCs w:val="20"/>
                        </w:rPr>
                        <w:t>Curvilinear relationship between property value a</w:t>
                      </w:r>
                      <w:r w:rsidR="007C7104">
                        <w:rPr>
                          <w:sz w:val="20"/>
                          <w:szCs w:val="20"/>
                        </w:rPr>
                        <w:t>nd Math achievement</w:t>
                      </w:r>
                    </w:p>
                  </w:txbxContent>
                </v:textbox>
              </v:shape>
            </w:pict>
          </mc:Fallback>
        </mc:AlternateContent>
      </w:r>
    </w:p>
    <w:p w14:paraId="3363A992" w14:textId="699B22DA" w:rsidR="004C04AB" w:rsidRDefault="004C04AB" w:rsidP="004C04AB">
      <w:pPr>
        <w:spacing w:line="480" w:lineRule="auto"/>
      </w:pPr>
      <w:r w:rsidRPr="006C25FE">
        <w:rPr>
          <w:noProof/>
        </w:rPr>
        <mc:AlternateContent>
          <mc:Choice Requires="wps">
            <w:drawing>
              <wp:anchor distT="0" distB="0" distL="114300" distR="114300" simplePos="0" relativeHeight="251714560" behindDoc="0" locked="0" layoutInCell="1" allowOverlap="1" wp14:anchorId="268549CE" wp14:editId="5107034D">
                <wp:simplePos x="0" y="0"/>
                <wp:positionH relativeFrom="column">
                  <wp:posOffset>19771</wp:posOffset>
                </wp:positionH>
                <wp:positionV relativeFrom="paragraph">
                  <wp:posOffset>193332</wp:posOffset>
                </wp:positionV>
                <wp:extent cx="5354594" cy="6453"/>
                <wp:effectExtent l="0" t="0" r="17780" b="31750"/>
                <wp:wrapNone/>
                <wp:docPr id="295" name="Straight Connector 295"/>
                <wp:cNvGraphicFramePr/>
                <a:graphic xmlns:a="http://schemas.openxmlformats.org/drawingml/2006/main">
                  <a:graphicData uri="http://schemas.microsoft.com/office/word/2010/wordprocessingShape">
                    <wps:wsp>
                      <wps:cNvCnPr/>
                      <wps:spPr>
                        <a:xfrm flipV="1">
                          <a:off x="0" y="0"/>
                          <a:ext cx="5354594" cy="6453"/>
                        </a:xfrm>
                        <a:prstGeom prst="line">
                          <a:avLst/>
                        </a:prstGeom>
                        <a:ln w="12700"/>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95" o:spid="_x0000_s1026" style="position:absolute;flip:y;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5pt,15.2pt" to="423.1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" strokecolor="black [3200]" strokeweight="1pt"/>
            </w:pict>
          </mc:Fallback>
        </mc:AlternateContent>
      </w:r>
    </w:p>
    <w:p w14:paraId="0D5B1C9C" w14:textId="77777777" w:rsidR="007C7104" w:rsidRPr="00352E86" w:rsidRDefault="007C7104" w:rsidP="007C7104">
      <w:pPr>
        <w:spacing w:line="480" w:lineRule="auto"/>
        <w:rPr>
          <w:b/>
        </w:rPr>
      </w:pPr>
      <w:r>
        <w:rPr>
          <w:b/>
        </w:rPr>
        <w:t>School Level Analyses</w:t>
      </w:r>
    </w:p>
    <w:p w14:paraId="1EBA5C32" w14:textId="351B4C28" w:rsidR="000430AA" w:rsidRDefault="007C7104" w:rsidP="007C7104">
      <w:pPr>
        <w:spacing w:line="480" w:lineRule="auto"/>
        <w:ind w:firstLine="720"/>
      </w:pPr>
      <w:r>
        <w:t xml:space="preserve">The school level bivariate correlations were of special interest as a result of the high </w:t>
      </w:r>
      <w:proofErr w:type="gramStart"/>
      <w:r>
        <w:t>ICC(</w:t>
      </w:r>
      <w:proofErr w:type="gramEnd"/>
      <w:r>
        <w:t xml:space="preserve">1) value.  With </w:t>
      </w:r>
      <w:r w:rsidR="00394F10">
        <w:t>a significant percentage of</w:t>
      </w:r>
      <w:r>
        <w:t xml:space="preserve"> variance in Math achievement attributed to differences in schools, it is incumbent on researchers to discover school characteristics that affect student</w:t>
      </w:r>
      <w:r w:rsidR="00394F10">
        <w:t xml:space="preserve"> achievement.  The nature of this</w:t>
      </w:r>
      <w:r>
        <w:t xml:space="preserve"> study limited the school level variables to mean Math achievement, mean property value, and free or reduced lunch rate.  As seen in Table 4, the relationships between all three of these variables were strong and statistically significant at the 0.01 level.  The average property value within a school explained 83% of the variance in average Math achievement.  As the average property value in a school increased, the average Math </w:t>
      </w:r>
      <w:r w:rsidR="00977876">
        <w:t xml:space="preserve">achievement increased simultaneously (see Figure </w:t>
      </w:r>
      <w:r w:rsidR="00CA0A9F">
        <w:t>8</w:t>
      </w:r>
      <w:r w:rsidR="00977876">
        <w:t xml:space="preserve">).  </w:t>
      </w:r>
      <w:r w:rsidR="00A16BD0">
        <w:t>Also o</w:t>
      </w:r>
      <w:r w:rsidR="00472FD4">
        <w:t>f note wa</w:t>
      </w:r>
      <w:r w:rsidR="0041581B">
        <w:t xml:space="preserve">s the spike in the </w:t>
      </w:r>
      <w:r w:rsidR="00BE7DD2">
        <w:t>bivariate correlation</w:t>
      </w:r>
      <w:r w:rsidR="0041581B">
        <w:t xml:space="preserve"> between property value and </w:t>
      </w:r>
      <w:r w:rsidR="0041581B">
        <w:lastRenderedPageBreak/>
        <w:t>free-reduced lunch eligibility from the individual to th</w:t>
      </w:r>
      <w:r w:rsidR="0025713E">
        <w:t>e school level.  Although they we</w:t>
      </w:r>
      <w:r w:rsidR="0041581B">
        <w:t>re related at the individua</w:t>
      </w:r>
      <w:r w:rsidR="0025713E">
        <w:t>l level, the two variables were</w:t>
      </w:r>
      <w:r w:rsidR="00394F10">
        <w:t xml:space="preserve"> very</w:t>
      </w:r>
      <w:r w:rsidR="0025713E">
        <w:t xml:space="preserve"> high</w:t>
      </w:r>
      <w:r w:rsidR="0041581B">
        <w:t>ly correlated at the school level with a correlation</w:t>
      </w:r>
      <w:r w:rsidR="0025713E">
        <w:t xml:space="preserve"> coefficient of </w:t>
      </w:r>
      <w:r w:rsidR="00A16BD0">
        <w:t>-</w:t>
      </w:r>
      <w:r w:rsidR="0025713E">
        <w:t xml:space="preserve">0.88.  Part of this increase might be due to the change in </w:t>
      </w:r>
      <w:r w:rsidR="0012630B">
        <w:t xml:space="preserve">nature of </w:t>
      </w:r>
      <w:r w:rsidR="00163F60">
        <w:t xml:space="preserve">the </w:t>
      </w:r>
      <w:r w:rsidR="0025713E">
        <w:t xml:space="preserve">FRL </w:t>
      </w:r>
      <w:r w:rsidR="00163F60">
        <w:t>variable</w:t>
      </w:r>
      <w:r w:rsidR="0025713E">
        <w:t xml:space="preserve"> </w:t>
      </w:r>
      <w:r w:rsidR="00163F60">
        <w:t>from</w:t>
      </w:r>
      <w:r w:rsidR="0025713E">
        <w:t xml:space="preserve"> dichotomous at the individual level to continuous at the school level.</w:t>
      </w:r>
    </w:p>
    <w:p w14:paraId="6AB7AF42" w14:textId="2FFFAA9B" w:rsidR="00C6414A" w:rsidRDefault="00C6414A" w:rsidP="00C6414A">
      <w:pPr>
        <w:spacing w:line="480" w:lineRule="auto"/>
      </w:pPr>
      <w:r>
        <w:rPr>
          <w:noProof/>
        </w:rPr>
        <w:drawing>
          <wp:anchor distT="0" distB="0" distL="114300" distR="114300" simplePos="0" relativeHeight="251740160" behindDoc="1" locked="0" layoutInCell="1" allowOverlap="1" wp14:anchorId="36C5333B" wp14:editId="6D0BCD9F">
            <wp:simplePos x="0" y="0"/>
            <wp:positionH relativeFrom="column">
              <wp:posOffset>3175</wp:posOffset>
            </wp:positionH>
            <wp:positionV relativeFrom="paragraph">
              <wp:posOffset>91440</wp:posOffset>
            </wp:positionV>
            <wp:extent cx="4692015" cy="183642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relation Matrix (school level).png"/>
                    <pic:cNvPicPr/>
                  </pic:nvPicPr>
                  <pic:blipFill>
                    <a:blip r:embed="rId27">
                      <a:extLst>
                        <a:ext uri="{28A0092B-C50C-407E-A947-70E740481C1C}">
                          <a14:useLocalDpi xmlns:a14="http://schemas.microsoft.com/office/drawing/2010/main" val="0"/>
                        </a:ext>
                      </a:extLst>
                    </a:blip>
                    <a:stretch>
                      <a:fillRect/>
                    </a:stretch>
                  </pic:blipFill>
                  <pic:spPr>
                    <a:xfrm>
                      <a:off x="0" y="0"/>
                      <a:ext cx="4692015" cy="1836420"/>
                    </a:xfrm>
                    <a:prstGeom prst="rect">
                      <a:avLst/>
                    </a:prstGeom>
                  </pic:spPr>
                </pic:pic>
              </a:graphicData>
            </a:graphic>
            <wp14:sizeRelH relativeFrom="page">
              <wp14:pctWidth>0</wp14:pctWidth>
            </wp14:sizeRelH>
            <wp14:sizeRelV relativeFrom="page">
              <wp14:pctHeight>0</wp14:pctHeight>
            </wp14:sizeRelV>
          </wp:anchor>
        </w:drawing>
      </w:r>
    </w:p>
    <w:p w14:paraId="79490762" w14:textId="4DA0E1B5" w:rsidR="00977876" w:rsidRDefault="00977876" w:rsidP="007E2B9F">
      <w:pPr>
        <w:spacing w:line="480" w:lineRule="auto"/>
        <w:ind w:firstLine="720"/>
      </w:pPr>
    </w:p>
    <w:p w14:paraId="56D587F1" w14:textId="77777777" w:rsidR="00977876" w:rsidRDefault="00977876" w:rsidP="007E2B9F">
      <w:pPr>
        <w:spacing w:line="480" w:lineRule="auto"/>
        <w:ind w:firstLine="720"/>
      </w:pPr>
    </w:p>
    <w:p w14:paraId="58CD1619" w14:textId="77777777" w:rsidR="00977876" w:rsidRDefault="00977876" w:rsidP="007E2B9F">
      <w:pPr>
        <w:spacing w:line="480" w:lineRule="auto"/>
        <w:ind w:firstLine="720"/>
      </w:pPr>
    </w:p>
    <w:p w14:paraId="4ED59173" w14:textId="77777777" w:rsidR="00977876" w:rsidRDefault="00977876" w:rsidP="007E2B9F">
      <w:pPr>
        <w:spacing w:line="480" w:lineRule="auto"/>
        <w:ind w:firstLine="720"/>
      </w:pPr>
    </w:p>
    <w:p w14:paraId="2FF41627" w14:textId="502D3E46" w:rsidR="00977876" w:rsidRDefault="00977876" w:rsidP="00977876">
      <w:pPr>
        <w:tabs>
          <w:tab w:val="left" w:pos="4410"/>
        </w:tabs>
        <w:spacing w:after="120" w:line="480" w:lineRule="auto"/>
        <w:ind w:left="90" w:right="-1080"/>
        <w:rPr>
          <w:sz w:val="20"/>
        </w:rPr>
      </w:pPr>
      <w:r>
        <w:rPr>
          <w:noProof/>
        </w:rPr>
        <mc:AlternateContent>
          <mc:Choice Requires="wps">
            <w:drawing>
              <wp:anchor distT="0" distB="0" distL="114300" distR="114300" simplePos="0" relativeHeight="251700224" behindDoc="0" locked="0" layoutInCell="1" allowOverlap="1" wp14:anchorId="4202AF68" wp14:editId="355E8965">
                <wp:simplePos x="0" y="0"/>
                <wp:positionH relativeFrom="column">
                  <wp:posOffset>3295</wp:posOffset>
                </wp:positionH>
                <wp:positionV relativeFrom="paragraph">
                  <wp:posOffset>216895</wp:posOffset>
                </wp:positionV>
                <wp:extent cx="5387546" cy="0"/>
                <wp:effectExtent l="0" t="0" r="22860" b="19050"/>
                <wp:wrapNone/>
                <wp:docPr id="27" name="Straight Connector 27"/>
                <wp:cNvGraphicFramePr/>
                <a:graphic xmlns:a="http://schemas.openxmlformats.org/drawingml/2006/main">
                  <a:graphicData uri="http://schemas.microsoft.com/office/word/2010/wordprocessingShape">
                    <wps:wsp>
                      <wps:cNvCnPr/>
                      <wps:spPr>
                        <a:xfrm>
                          <a:off x="0" y="0"/>
                          <a:ext cx="5387546" cy="0"/>
                        </a:xfrm>
                        <a:prstGeom prst="line">
                          <a:avLst/>
                        </a:prstGeom>
                        <a:ln w="12700"/>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7"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17.1pt" to="424.45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" strokecolor="black [3200]" strokeweight="1pt"/>
            </w:pict>
          </mc:Fallback>
        </mc:AlternateContent>
      </w:r>
      <w:proofErr w:type="gramStart"/>
      <w:r>
        <w:rPr>
          <w:b/>
          <w:sz w:val="20"/>
        </w:rPr>
        <w:t>Table 4.</w:t>
      </w:r>
      <w:proofErr w:type="gramEnd"/>
      <w:r>
        <w:rPr>
          <w:b/>
          <w:sz w:val="20"/>
        </w:rPr>
        <w:t xml:space="preserve"> </w:t>
      </w:r>
      <w:r>
        <w:rPr>
          <w:sz w:val="20"/>
        </w:rPr>
        <w:t xml:space="preserve">Zero order correlation </w:t>
      </w:r>
      <w:proofErr w:type="gramStart"/>
      <w:r>
        <w:rPr>
          <w:sz w:val="20"/>
        </w:rPr>
        <w:t>matrix</w:t>
      </w:r>
      <w:proofErr w:type="gramEnd"/>
      <w:r>
        <w:rPr>
          <w:sz w:val="20"/>
        </w:rPr>
        <w:t>: school level</w:t>
      </w:r>
    </w:p>
    <w:p w14:paraId="78DC3895" w14:textId="72BAF0AC" w:rsidR="00C6414A" w:rsidRPr="00143112" w:rsidRDefault="00C6414A" w:rsidP="00977876">
      <w:pPr>
        <w:tabs>
          <w:tab w:val="left" w:pos="4410"/>
        </w:tabs>
        <w:spacing w:after="120" w:line="480" w:lineRule="auto"/>
        <w:ind w:left="90" w:right="-1080"/>
        <w:rPr>
          <w:sz w:val="20"/>
        </w:rPr>
      </w:pPr>
      <w:r>
        <w:rPr>
          <w:noProof/>
        </w:rPr>
        <w:drawing>
          <wp:anchor distT="0" distB="0" distL="114300" distR="114300" simplePos="0" relativeHeight="251704320" behindDoc="1" locked="0" layoutInCell="1" allowOverlap="1" wp14:anchorId="19B3509A" wp14:editId="7B817ADA">
            <wp:simplePos x="0" y="0"/>
            <wp:positionH relativeFrom="column">
              <wp:posOffset>3175</wp:posOffset>
            </wp:positionH>
            <wp:positionV relativeFrom="paragraph">
              <wp:posOffset>81280</wp:posOffset>
            </wp:positionV>
            <wp:extent cx="4268470" cy="3409950"/>
            <wp:effectExtent l="0" t="0" r="0" b="0"/>
            <wp:wrapNone/>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perty Value and Math Achievement (school level plot).png"/>
                    <pic:cNvPicPr/>
                  </pic:nvPicPr>
                  <pic:blipFill>
                    <a:blip r:embed="rId28">
                      <a:extLst>
                        <a:ext uri="{28A0092B-C50C-407E-A947-70E740481C1C}">
                          <a14:useLocalDpi xmlns:a14="http://schemas.microsoft.com/office/drawing/2010/main" val="0"/>
                        </a:ext>
                      </a:extLst>
                    </a:blip>
                    <a:stretch>
                      <a:fillRect/>
                    </a:stretch>
                  </pic:blipFill>
                  <pic:spPr>
                    <a:xfrm>
                      <a:off x="0" y="0"/>
                      <a:ext cx="4268470" cy="3409950"/>
                    </a:xfrm>
                    <a:prstGeom prst="rect">
                      <a:avLst/>
                    </a:prstGeom>
                  </pic:spPr>
                </pic:pic>
              </a:graphicData>
            </a:graphic>
            <wp14:sizeRelH relativeFrom="page">
              <wp14:pctWidth>0</wp14:pctWidth>
            </wp14:sizeRelH>
            <wp14:sizeRelV relativeFrom="page">
              <wp14:pctHeight>0</wp14:pctHeight>
            </wp14:sizeRelV>
          </wp:anchor>
        </w:drawing>
      </w:r>
    </w:p>
    <w:p w14:paraId="26A05921" w14:textId="4D15FEA5" w:rsidR="00977876" w:rsidRDefault="00977876" w:rsidP="007E2B9F">
      <w:pPr>
        <w:spacing w:line="480" w:lineRule="auto"/>
        <w:ind w:firstLine="720"/>
      </w:pPr>
    </w:p>
    <w:p w14:paraId="2C023482" w14:textId="5B14B1FC" w:rsidR="00977876" w:rsidRDefault="00977876" w:rsidP="00977876">
      <w:pPr>
        <w:spacing w:line="480" w:lineRule="auto"/>
      </w:pPr>
    </w:p>
    <w:p w14:paraId="4305986E" w14:textId="77777777" w:rsidR="00541211" w:rsidRDefault="00541211" w:rsidP="00977876">
      <w:pPr>
        <w:spacing w:line="480" w:lineRule="auto"/>
      </w:pPr>
    </w:p>
    <w:p w14:paraId="05ACDB0E" w14:textId="77777777" w:rsidR="008A6339" w:rsidRDefault="008A6339" w:rsidP="00977876">
      <w:pPr>
        <w:spacing w:line="480" w:lineRule="auto"/>
      </w:pPr>
    </w:p>
    <w:p w14:paraId="535C6B00" w14:textId="77777777" w:rsidR="008A6339" w:rsidRDefault="008A6339" w:rsidP="00977876">
      <w:pPr>
        <w:spacing w:line="480" w:lineRule="auto"/>
      </w:pPr>
    </w:p>
    <w:p w14:paraId="1B81B158" w14:textId="77777777" w:rsidR="008A6339" w:rsidRDefault="008A6339" w:rsidP="00977876">
      <w:pPr>
        <w:spacing w:line="480" w:lineRule="auto"/>
      </w:pPr>
    </w:p>
    <w:p w14:paraId="597D40B4" w14:textId="77777777" w:rsidR="008A6339" w:rsidRDefault="008A6339" w:rsidP="00977876">
      <w:pPr>
        <w:spacing w:line="480" w:lineRule="auto"/>
      </w:pPr>
    </w:p>
    <w:p w14:paraId="48B5942B" w14:textId="21AF5FBB" w:rsidR="00541211" w:rsidRDefault="00541211" w:rsidP="00977876">
      <w:pPr>
        <w:spacing w:line="480" w:lineRule="auto"/>
      </w:pPr>
    </w:p>
    <w:p w14:paraId="6BA51F96" w14:textId="00DC6C15" w:rsidR="00977876" w:rsidRDefault="00541211" w:rsidP="008A6339">
      <w:pPr>
        <w:spacing w:line="480" w:lineRule="auto"/>
      </w:pPr>
      <w:r w:rsidRPr="00977876">
        <w:rPr>
          <w:noProof/>
        </w:rPr>
        <mc:AlternateContent>
          <mc:Choice Requires="wps">
            <w:drawing>
              <wp:anchor distT="0" distB="0" distL="114300" distR="114300" simplePos="0" relativeHeight="251702272" behindDoc="0" locked="0" layoutInCell="1" allowOverlap="1" wp14:anchorId="7D18DFDC" wp14:editId="7B27A1B0">
                <wp:simplePos x="0" y="0"/>
                <wp:positionH relativeFrom="column">
                  <wp:posOffset>-70844</wp:posOffset>
                </wp:positionH>
                <wp:positionV relativeFrom="paragraph">
                  <wp:posOffset>210666</wp:posOffset>
                </wp:positionV>
                <wp:extent cx="5461480" cy="248920"/>
                <wp:effectExtent l="0" t="0" r="0" b="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1480" cy="248920"/>
                        </a:xfrm>
                        <a:prstGeom prst="rect">
                          <a:avLst/>
                        </a:prstGeom>
                        <a:noFill/>
                        <a:ln w="9525">
                          <a:noFill/>
                          <a:miter lim="800000"/>
                          <a:headEnd/>
                          <a:tailEnd/>
                        </a:ln>
                      </wps:spPr>
                      <wps:txbx>
                        <w:txbxContent>
                          <w:p w14:paraId="24D3AAFB" w14:textId="1BDC794C" w:rsidR="004724E1" w:rsidRPr="005B503C" w:rsidRDefault="004724E1" w:rsidP="00977876">
                            <w:pPr>
                              <w:tabs>
                                <w:tab w:val="left" w:pos="900"/>
                              </w:tabs>
                              <w:ind w:left="900" w:hanging="900"/>
                              <w:rPr>
                                <w:sz w:val="20"/>
                                <w:szCs w:val="20"/>
                              </w:rPr>
                            </w:pPr>
                            <w:proofErr w:type="gramStart"/>
                            <w:r>
                              <w:rPr>
                                <w:b/>
                                <w:sz w:val="20"/>
                                <w:szCs w:val="20"/>
                              </w:rPr>
                              <w:t>Figure 8</w:t>
                            </w:r>
                            <w:r w:rsidRPr="005B503C">
                              <w:rPr>
                                <w:b/>
                                <w:sz w:val="20"/>
                                <w:szCs w:val="20"/>
                              </w:rPr>
                              <w:t>.</w:t>
                            </w:r>
                            <w:proofErr w:type="gramEnd"/>
                            <w:r w:rsidRPr="005B503C">
                              <w:rPr>
                                <w:b/>
                                <w:sz w:val="20"/>
                                <w:szCs w:val="20"/>
                              </w:rPr>
                              <w:t xml:space="preserve"> </w:t>
                            </w:r>
                            <w:r>
                              <w:rPr>
                                <w:b/>
                                <w:sz w:val="20"/>
                                <w:szCs w:val="20"/>
                              </w:rPr>
                              <w:t xml:space="preserve"> </w:t>
                            </w:r>
                            <w:r w:rsidR="00DA3CA8">
                              <w:rPr>
                                <w:sz w:val="20"/>
                                <w:szCs w:val="20"/>
                              </w:rPr>
                              <w:t>School level r</w:t>
                            </w:r>
                            <w:r>
                              <w:rPr>
                                <w:sz w:val="20"/>
                                <w:szCs w:val="20"/>
                              </w:rPr>
                              <w:t xml:space="preserve">elationship between mean property </w:t>
                            </w:r>
                            <w:r w:rsidR="00DA3CA8">
                              <w:rPr>
                                <w:sz w:val="20"/>
                                <w:szCs w:val="20"/>
                              </w:rPr>
                              <w:t>value and mean Math achievement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9" type="#_x0000_t202" style="position:absolute;margin-left:-5.6pt;margin-top:16.6pt;width:430.05pt;height:19.6pt;z-index:2517022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" filled="f" stroked="f">
                <v:textbox style="mso-fit-shape-to-text:t">
                  <w:txbxContent>
                    <w:p w14:paraId="24D3AAFB" w14:textId="1BDC794C" w:rsidR="004724E1" w:rsidRPr="005B503C" w:rsidRDefault="004724E1" w:rsidP="00977876">
                      <w:pPr>
                        <w:tabs>
                          <w:tab w:val="left" w:pos="900"/>
                        </w:tabs>
                        <w:ind w:left="900" w:hanging="900"/>
                        <w:rPr>
                          <w:sz w:val="20"/>
                          <w:szCs w:val="20"/>
                        </w:rPr>
                      </w:pPr>
                      <w:proofErr w:type="gramStart"/>
                      <w:r>
                        <w:rPr>
                          <w:b/>
                          <w:sz w:val="20"/>
                          <w:szCs w:val="20"/>
                        </w:rPr>
                        <w:t>Figure 8</w:t>
                      </w:r>
                      <w:r w:rsidRPr="005B503C">
                        <w:rPr>
                          <w:b/>
                          <w:sz w:val="20"/>
                          <w:szCs w:val="20"/>
                        </w:rPr>
                        <w:t>.</w:t>
                      </w:r>
                      <w:proofErr w:type="gramEnd"/>
                      <w:r w:rsidRPr="005B503C">
                        <w:rPr>
                          <w:b/>
                          <w:sz w:val="20"/>
                          <w:szCs w:val="20"/>
                        </w:rPr>
                        <w:t xml:space="preserve"> </w:t>
                      </w:r>
                      <w:r>
                        <w:rPr>
                          <w:b/>
                          <w:sz w:val="20"/>
                          <w:szCs w:val="20"/>
                        </w:rPr>
                        <w:t xml:space="preserve"> </w:t>
                      </w:r>
                      <w:r w:rsidR="00DA3CA8">
                        <w:rPr>
                          <w:sz w:val="20"/>
                          <w:szCs w:val="20"/>
                        </w:rPr>
                        <w:t>School level r</w:t>
                      </w:r>
                      <w:r>
                        <w:rPr>
                          <w:sz w:val="20"/>
                          <w:szCs w:val="20"/>
                        </w:rPr>
                        <w:t xml:space="preserve">elationship between mean property </w:t>
                      </w:r>
                      <w:r w:rsidR="00DA3CA8">
                        <w:rPr>
                          <w:sz w:val="20"/>
                          <w:szCs w:val="20"/>
                        </w:rPr>
                        <w:t>value and mean Math achievement</w:t>
                      </w:r>
                    </w:p>
                  </w:txbxContent>
                </v:textbox>
              </v:shape>
            </w:pict>
          </mc:Fallback>
        </mc:AlternateContent>
      </w:r>
    </w:p>
    <w:p w14:paraId="7087FD02" w14:textId="232B07CF" w:rsidR="00977876" w:rsidRDefault="00C6414A" w:rsidP="00977876">
      <w:pPr>
        <w:spacing w:line="480" w:lineRule="auto"/>
      </w:pPr>
      <w:r w:rsidRPr="00977876">
        <w:rPr>
          <w:noProof/>
        </w:rPr>
        <mc:AlternateContent>
          <mc:Choice Requires="wps">
            <w:drawing>
              <wp:anchor distT="0" distB="0" distL="114300" distR="114300" simplePos="0" relativeHeight="251703296" behindDoc="0" locked="0" layoutInCell="1" allowOverlap="1" wp14:anchorId="4279FAE9" wp14:editId="5318942B">
                <wp:simplePos x="0" y="0"/>
                <wp:positionH relativeFrom="column">
                  <wp:posOffset>3295</wp:posOffset>
                </wp:positionH>
                <wp:positionV relativeFrom="paragraph">
                  <wp:posOffset>149723</wp:posOffset>
                </wp:positionV>
                <wp:extent cx="5387340" cy="0"/>
                <wp:effectExtent l="0" t="0" r="22860" b="19050"/>
                <wp:wrapNone/>
                <wp:docPr id="31" name="Straight Connector 31"/>
                <wp:cNvGraphicFramePr/>
                <a:graphic xmlns:a="http://schemas.openxmlformats.org/drawingml/2006/main">
                  <a:graphicData uri="http://schemas.microsoft.com/office/word/2010/wordprocessingShape">
                    <wps:wsp>
                      <wps:cNvCnPr/>
                      <wps:spPr>
                        <a:xfrm>
                          <a:off x="0" y="0"/>
                          <a:ext cx="5387340" cy="0"/>
                        </a:xfrm>
                        <a:prstGeom prst="line">
                          <a:avLst/>
                        </a:prstGeom>
                        <a:ln w="12700"/>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1"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11.8pt" to="424.4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" strokecolor="black [3200]" strokeweight="1pt"/>
            </w:pict>
          </mc:Fallback>
        </mc:AlternateContent>
      </w:r>
    </w:p>
    <w:p w14:paraId="77403696" w14:textId="77777777" w:rsidR="00332079" w:rsidRDefault="00332079" w:rsidP="007E2B9F">
      <w:pPr>
        <w:spacing w:line="480" w:lineRule="auto"/>
        <w:ind w:firstLine="720"/>
      </w:pPr>
    </w:p>
    <w:p w14:paraId="757B2222" w14:textId="33AC7821" w:rsidR="00332079" w:rsidRPr="00332079" w:rsidRDefault="00332079" w:rsidP="00332079">
      <w:pPr>
        <w:spacing w:line="480" w:lineRule="auto"/>
        <w:rPr>
          <w:b/>
        </w:rPr>
      </w:pPr>
      <w:r>
        <w:rPr>
          <w:b/>
        </w:rPr>
        <w:lastRenderedPageBreak/>
        <w:t>Comparison of FRL Eligibility and Property Value</w:t>
      </w:r>
    </w:p>
    <w:p w14:paraId="3A648CE2" w14:textId="3946E3D2" w:rsidR="007E2B9F" w:rsidRDefault="006F3F8D" w:rsidP="007E2B9F">
      <w:pPr>
        <w:spacing w:line="480" w:lineRule="auto"/>
        <w:ind w:firstLine="720"/>
      </w:pPr>
      <w:r>
        <w:t>The purpose of the study was to test the</w:t>
      </w:r>
      <w:r w:rsidR="00FE4829">
        <w:t xml:space="preserve"> validity of property value as a proxy of SES</w:t>
      </w:r>
      <w:r>
        <w:t xml:space="preserve"> in lieu of previous measures</w:t>
      </w:r>
      <w:r w:rsidR="00FE4829">
        <w:t>, so t</w:t>
      </w:r>
      <w:r w:rsidR="007E2B9F">
        <w:t>he relationship between pro</w:t>
      </w:r>
      <w:r w:rsidR="00BB7C1A">
        <w:t>perty value and free or reduced</w:t>
      </w:r>
      <w:r w:rsidR="007E2B9F">
        <w:t xml:space="preserve"> lunch </w:t>
      </w:r>
      <w:r w:rsidR="0010568F">
        <w:t>eligibility</w:t>
      </w:r>
      <w:r w:rsidR="007E2B9F">
        <w:t xml:space="preserve"> </w:t>
      </w:r>
      <w:r w:rsidR="00244E88">
        <w:t xml:space="preserve">at the individual level </w:t>
      </w:r>
      <w:r w:rsidR="00FE4829">
        <w:t xml:space="preserve">was </w:t>
      </w:r>
      <w:r w:rsidR="00646AB3">
        <w:t xml:space="preserve">further </w:t>
      </w:r>
      <w:r w:rsidR="00FE4829">
        <w:t xml:space="preserve">analyzed.  Although statistically significant, the </w:t>
      </w:r>
      <w:r w:rsidR="00350C6D">
        <w:t xml:space="preserve">bivariate </w:t>
      </w:r>
      <w:r w:rsidR="00FE4829">
        <w:t>correlation</w:t>
      </w:r>
      <w:r w:rsidR="00350C6D">
        <w:t xml:space="preserve"> coefficient</w:t>
      </w:r>
      <w:r w:rsidR="004554A6">
        <w:t xml:space="preserve"> </w:t>
      </w:r>
      <w:r w:rsidR="00FE4829">
        <w:t xml:space="preserve">between the two variables was </w:t>
      </w:r>
      <w:r w:rsidR="004554A6">
        <w:t>fairly</w:t>
      </w:r>
      <w:r>
        <w:t xml:space="preserve"> low </w:t>
      </w:r>
      <w:r w:rsidR="004554A6">
        <w:t xml:space="preserve">(-0.22).  This was surprising </w:t>
      </w:r>
      <w:r>
        <w:t>for two reasons.  First,</w:t>
      </w:r>
      <w:r w:rsidR="002A157B">
        <w:t xml:space="preserve"> both measures were intended to be a proxy of socioeconomic status</w:t>
      </w:r>
      <w:r>
        <w:t xml:space="preserve">.  Second, </w:t>
      </w:r>
      <w:r w:rsidR="002A157B">
        <w:t>the descriptive statistics for all three districts indicated that average student achievement increased as average property value increased and free or reduced lunch rate decreased</w:t>
      </w:r>
      <w:r>
        <w:t>.</w:t>
      </w:r>
      <w:r w:rsidR="00FA2C91">
        <w:t xml:space="preserve"> </w:t>
      </w:r>
      <w:r>
        <w:t xml:space="preserve"> Their small relationship with one another</w:t>
      </w:r>
      <w:r w:rsidR="00CC321B">
        <w:t xml:space="preserve"> </w:t>
      </w:r>
      <w:r w:rsidR="001853D0">
        <w:t>i</w:t>
      </w:r>
      <w:r w:rsidR="00A31ABC">
        <w:t xml:space="preserve">s </w:t>
      </w:r>
      <w:r w:rsidR="00CC321B">
        <w:t>i</w:t>
      </w:r>
      <w:r w:rsidR="00A31ABC">
        <w:t>ndication</w:t>
      </w:r>
      <w:r w:rsidR="00FE4829">
        <w:t xml:space="preserve"> </w:t>
      </w:r>
      <w:r w:rsidR="00A31ABC">
        <w:t>that they</w:t>
      </w:r>
      <w:r w:rsidR="00FE4829">
        <w:t xml:space="preserve"> </w:t>
      </w:r>
      <w:r w:rsidR="002A157B">
        <w:t>could</w:t>
      </w:r>
      <w:r>
        <w:t xml:space="preserve"> be</w:t>
      </w:r>
      <w:r w:rsidR="00FA2C91">
        <w:t xml:space="preserve"> </w:t>
      </w:r>
      <w:r w:rsidR="00FE4829">
        <w:t>measure</w:t>
      </w:r>
      <w:r w:rsidR="00FA2C91">
        <w:t>s of different concept</w:t>
      </w:r>
      <w:r w:rsidR="00FE4829">
        <w:t>s.</w:t>
      </w:r>
      <w:r w:rsidR="00FA2C91">
        <w:t xml:space="preserve">  </w:t>
      </w:r>
    </w:p>
    <w:p w14:paraId="1A0D8AC9" w14:textId="332C7207" w:rsidR="00A0016A" w:rsidRDefault="00467E21" w:rsidP="00A0016A">
      <w:pPr>
        <w:spacing w:line="480" w:lineRule="auto"/>
        <w:ind w:firstLine="720"/>
      </w:pPr>
      <w:proofErr w:type="gramStart"/>
      <w:r>
        <w:rPr>
          <w:b/>
        </w:rPr>
        <w:t>Analyses within FRL categories</w:t>
      </w:r>
      <w:r w:rsidR="00F23CD9">
        <w:rPr>
          <w:b/>
        </w:rPr>
        <w:t>.</w:t>
      </w:r>
      <w:proofErr w:type="gramEnd"/>
      <w:r w:rsidR="00F23CD9">
        <w:rPr>
          <w:b/>
        </w:rPr>
        <w:t xml:space="preserve"> </w:t>
      </w:r>
      <w:r w:rsidR="000D1096">
        <w:t>Th</w:t>
      </w:r>
      <w:r w:rsidR="00DD2CE1">
        <w:t>e</w:t>
      </w:r>
      <w:r w:rsidR="00503862">
        <w:t xml:space="preserve"> notion </w:t>
      </w:r>
      <w:r w:rsidR="00DD2CE1">
        <w:t xml:space="preserve">that FRL eligibility and property value might be different concepts </w:t>
      </w:r>
      <w:r w:rsidR="00503862">
        <w:t xml:space="preserve">was explored </w:t>
      </w:r>
      <w:r w:rsidR="00C73989">
        <w:t>by compar</w:t>
      </w:r>
      <w:r w:rsidR="00503862">
        <w:t xml:space="preserve">ing </w:t>
      </w:r>
      <w:r w:rsidR="009662E2">
        <w:t xml:space="preserve">the </w:t>
      </w:r>
      <w:r w:rsidR="00A00CD5">
        <w:t xml:space="preserve">frequency </w:t>
      </w:r>
      <w:r w:rsidR="009662E2">
        <w:t>distribution of</w:t>
      </w:r>
      <w:r w:rsidR="00C73989">
        <w:t xml:space="preserve"> </w:t>
      </w:r>
      <w:r w:rsidR="00C439F9">
        <w:t>property values</w:t>
      </w:r>
      <w:r w:rsidR="00C73989">
        <w:t xml:space="preserve"> </w:t>
      </w:r>
      <w:r w:rsidR="008A71C2">
        <w:t>within each category of FRL eligibility</w:t>
      </w:r>
      <w:r w:rsidR="00C439F9">
        <w:t xml:space="preserve"> </w:t>
      </w:r>
      <w:r w:rsidR="000D1096">
        <w:t>(</w:t>
      </w:r>
      <w:r w:rsidR="00977876">
        <w:t xml:space="preserve">see Figure </w:t>
      </w:r>
      <w:r w:rsidR="00C33D5B">
        <w:t>9</w:t>
      </w:r>
      <w:r w:rsidR="000D1096">
        <w:t xml:space="preserve">).  </w:t>
      </w:r>
      <w:r w:rsidR="00A0016A">
        <w:t xml:space="preserve">If </w:t>
      </w:r>
      <w:r w:rsidR="00503862">
        <w:t>property value and FRL eligibility were highly related, a skewed distribution would be expected</w:t>
      </w:r>
      <w:r w:rsidR="008A71C2">
        <w:t xml:space="preserve"> for both categories</w:t>
      </w:r>
      <w:r w:rsidR="00DD2CE1">
        <w:t>,</w:t>
      </w:r>
      <w:r w:rsidR="008A71C2">
        <w:t xml:space="preserve"> with data skewed in opposite directions</w:t>
      </w:r>
      <w:r w:rsidR="00503862">
        <w:t>.  Students who qua</w:t>
      </w:r>
      <w:r w:rsidR="009662E2">
        <w:t>lified</w:t>
      </w:r>
      <w:r w:rsidR="00503862">
        <w:t xml:space="preserve"> for a free or reduced lunch w</w:t>
      </w:r>
      <w:r w:rsidR="009662E2">
        <w:t>ere</w:t>
      </w:r>
      <w:r w:rsidR="00503862">
        <w:t xml:space="preserve"> likely</w:t>
      </w:r>
      <w:r w:rsidR="009662E2">
        <w:t xml:space="preserve"> to</w:t>
      </w:r>
      <w:r w:rsidR="00503862">
        <w:t xml:space="preserve"> live in residences with lower values, much as it appea</w:t>
      </w:r>
      <w:r w:rsidR="00977876">
        <w:t xml:space="preserve">rs on the right half of Figure </w:t>
      </w:r>
      <w:r w:rsidR="00C33D5B">
        <w:t>9</w:t>
      </w:r>
      <w:r w:rsidR="008A71C2">
        <w:t xml:space="preserve">.  </w:t>
      </w:r>
      <w:r w:rsidR="006C1E5D">
        <w:t>Converse</w:t>
      </w:r>
      <w:r w:rsidR="00DD2CE1">
        <w:t>ly, it was assumed that s</w:t>
      </w:r>
      <w:r w:rsidR="00503862">
        <w:t>tudents who pay full price</w:t>
      </w:r>
      <w:r w:rsidR="009662E2">
        <w:t xml:space="preserve"> </w:t>
      </w:r>
      <w:r w:rsidR="00DD2CE1">
        <w:t xml:space="preserve">for lunch </w:t>
      </w:r>
      <w:r w:rsidR="00C15E80">
        <w:t>would</w:t>
      </w:r>
      <w:r w:rsidR="008A71C2">
        <w:t xml:space="preserve"> </w:t>
      </w:r>
      <w:r w:rsidR="00C15E80">
        <w:t>live primarily</w:t>
      </w:r>
      <w:r w:rsidR="009662E2">
        <w:t xml:space="preserve"> in highly valued residences</w:t>
      </w:r>
      <w:r w:rsidR="00503862">
        <w:t xml:space="preserve">.  </w:t>
      </w:r>
      <w:r w:rsidR="0056542F">
        <w:t xml:space="preserve">However, </w:t>
      </w:r>
      <w:r w:rsidR="00E8067E">
        <w:t>the histogram</w:t>
      </w:r>
      <w:r w:rsidR="00065256">
        <w:t>s</w:t>
      </w:r>
      <w:r w:rsidR="0056542F">
        <w:t xml:space="preserve"> revealed</w:t>
      </w:r>
      <w:r w:rsidR="00E8067E">
        <w:t xml:space="preserve"> </w:t>
      </w:r>
      <w:r w:rsidR="006C1E5D">
        <w:t xml:space="preserve">a </w:t>
      </w:r>
      <w:r w:rsidR="00E8067E">
        <w:t xml:space="preserve">similar pattern </w:t>
      </w:r>
      <w:r w:rsidR="00A0016A">
        <w:t xml:space="preserve">of </w:t>
      </w:r>
      <w:r w:rsidR="00E8067E">
        <w:t xml:space="preserve">distribution across the spectrum of property values </w:t>
      </w:r>
      <w:r w:rsidR="00F760A6">
        <w:t>regardless of FRL eligibility</w:t>
      </w:r>
      <w:r w:rsidR="00E8067E">
        <w:t>.</w:t>
      </w:r>
      <w:r w:rsidR="00A0016A">
        <w:t xml:space="preserve">  This is more evidence that the two variables </w:t>
      </w:r>
      <w:r w:rsidR="008A71C2">
        <w:t>measure different concepts.  I</w:t>
      </w:r>
      <w:r w:rsidR="00A0016A">
        <w:t>f both measures are</w:t>
      </w:r>
      <w:r w:rsidR="008A71C2">
        <w:t>,</w:t>
      </w:r>
      <w:r w:rsidR="00A0016A">
        <w:t xml:space="preserve"> </w:t>
      </w:r>
      <w:r w:rsidR="008A71C2">
        <w:t>in fact, indicators</w:t>
      </w:r>
      <w:r w:rsidR="00A0016A">
        <w:t xml:space="preserve"> of SES, </w:t>
      </w:r>
      <w:r w:rsidR="001323E3">
        <w:t xml:space="preserve">then </w:t>
      </w:r>
      <w:r w:rsidR="00A0016A">
        <w:t xml:space="preserve">one of the measures </w:t>
      </w:r>
      <w:r w:rsidR="00A0016A">
        <w:lastRenderedPageBreak/>
        <w:t xml:space="preserve">is significantly less precise. </w:t>
      </w:r>
      <w:r w:rsidR="00025D6B">
        <w:t xml:space="preserve"> The conceptual foundation and continuous nature of property value </w:t>
      </w:r>
      <w:r w:rsidR="001323E3">
        <w:t>defend</w:t>
      </w:r>
      <w:r w:rsidR="003F6414">
        <w:t xml:space="preserve"> its applicatio</w:t>
      </w:r>
      <w:r w:rsidR="0056542F">
        <w:t>n as an appropriate proxy</w:t>
      </w:r>
      <w:r w:rsidR="00025D6B">
        <w:t>.</w:t>
      </w:r>
      <w:r w:rsidR="003F6414">
        <w:t xml:space="preserve">  </w:t>
      </w:r>
    </w:p>
    <w:p w14:paraId="410D54A0" w14:textId="1C62F149" w:rsidR="00332710" w:rsidRDefault="00D27086" w:rsidP="003F6414">
      <w:pPr>
        <w:spacing w:line="480" w:lineRule="auto"/>
        <w:ind w:firstLine="720"/>
      </w:pPr>
      <w:r w:rsidRPr="00D81B34">
        <w:rPr>
          <w:noProof/>
        </w:rPr>
        <w:drawing>
          <wp:anchor distT="0" distB="0" distL="114300" distR="114300" simplePos="0" relativeHeight="251706368" behindDoc="1" locked="0" layoutInCell="1" allowOverlap="1" wp14:anchorId="46A6F3A8" wp14:editId="7ED06837">
            <wp:simplePos x="0" y="0"/>
            <wp:positionH relativeFrom="column">
              <wp:posOffset>-112034</wp:posOffset>
            </wp:positionH>
            <wp:positionV relativeFrom="paragraph">
              <wp:posOffset>-256334</wp:posOffset>
            </wp:positionV>
            <wp:extent cx="5641100" cy="4512434"/>
            <wp:effectExtent l="0" t="0" r="0" b="254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L Histogram.png"/>
                    <pic:cNvPicPr/>
                  </pic:nvPicPr>
                  <pic:blipFill>
                    <a:blip r:embed="rId29">
                      <a:extLst>
                        <a:ext uri="{28A0092B-C50C-407E-A947-70E740481C1C}">
                          <a14:useLocalDpi xmlns:a14="http://schemas.microsoft.com/office/drawing/2010/main" val="0"/>
                        </a:ext>
                      </a:extLst>
                    </a:blip>
                    <a:stretch>
                      <a:fillRect/>
                    </a:stretch>
                  </pic:blipFill>
                  <pic:spPr>
                    <a:xfrm>
                      <a:off x="0" y="0"/>
                      <a:ext cx="5641100" cy="4512434"/>
                    </a:xfrm>
                    <a:prstGeom prst="rect">
                      <a:avLst/>
                    </a:prstGeom>
                  </pic:spPr>
                </pic:pic>
              </a:graphicData>
            </a:graphic>
            <wp14:sizeRelH relativeFrom="page">
              <wp14:pctWidth>0</wp14:pctWidth>
            </wp14:sizeRelH>
            <wp14:sizeRelV relativeFrom="page">
              <wp14:pctHeight>0</wp14:pctHeight>
            </wp14:sizeRelV>
          </wp:anchor>
        </w:drawing>
      </w:r>
    </w:p>
    <w:p w14:paraId="37745E69" w14:textId="77777777" w:rsidR="00332710" w:rsidRDefault="00332710" w:rsidP="003F6414">
      <w:pPr>
        <w:spacing w:line="480" w:lineRule="auto"/>
        <w:ind w:firstLine="720"/>
      </w:pPr>
    </w:p>
    <w:p w14:paraId="545D95C2" w14:textId="56DAA118" w:rsidR="00D81B34" w:rsidRDefault="00D81B34" w:rsidP="00092C0F">
      <w:pPr>
        <w:spacing w:line="480" w:lineRule="auto"/>
        <w:ind w:firstLine="720"/>
      </w:pPr>
    </w:p>
    <w:p w14:paraId="254717F5" w14:textId="5E2C83A2" w:rsidR="00D81B34" w:rsidRDefault="00D81B34" w:rsidP="00092C0F">
      <w:pPr>
        <w:spacing w:line="480" w:lineRule="auto"/>
        <w:ind w:firstLine="720"/>
      </w:pPr>
    </w:p>
    <w:p w14:paraId="336EDBBC" w14:textId="77777777" w:rsidR="00D81B34" w:rsidRDefault="00D81B34" w:rsidP="00092C0F">
      <w:pPr>
        <w:spacing w:line="480" w:lineRule="auto"/>
        <w:ind w:firstLine="720"/>
      </w:pPr>
    </w:p>
    <w:p w14:paraId="3EF08AF2" w14:textId="77777777" w:rsidR="00D81B34" w:rsidRDefault="00D81B34" w:rsidP="00092C0F">
      <w:pPr>
        <w:spacing w:line="480" w:lineRule="auto"/>
        <w:ind w:firstLine="720"/>
      </w:pPr>
    </w:p>
    <w:p w14:paraId="2D0F42FA" w14:textId="77777777" w:rsidR="00D81B34" w:rsidRDefault="00D81B34" w:rsidP="00092C0F">
      <w:pPr>
        <w:spacing w:line="480" w:lineRule="auto"/>
        <w:ind w:firstLine="720"/>
      </w:pPr>
    </w:p>
    <w:p w14:paraId="3D893B39" w14:textId="77777777" w:rsidR="00D81B34" w:rsidRDefault="00D81B34" w:rsidP="00092C0F">
      <w:pPr>
        <w:spacing w:line="480" w:lineRule="auto"/>
        <w:ind w:firstLine="720"/>
      </w:pPr>
    </w:p>
    <w:p w14:paraId="54B1E1B5" w14:textId="77777777" w:rsidR="00D81B34" w:rsidRDefault="00D81B34" w:rsidP="00092C0F">
      <w:pPr>
        <w:spacing w:line="480" w:lineRule="auto"/>
        <w:ind w:firstLine="720"/>
      </w:pPr>
    </w:p>
    <w:p w14:paraId="33EEF731" w14:textId="77777777" w:rsidR="00065256" w:rsidRDefault="00065256" w:rsidP="00092C0F">
      <w:pPr>
        <w:spacing w:line="480" w:lineRule="auto"/>
        <w:ind w:firstLine="720"/>
      </w:pPr>
    </w:p>
    <w:p w14:paraId="718DD0D7" w14:textId="77777777" w:rsidR="00065256" w:rsidRDefault="00065256" w:rsidP="00092C0F">
      <w:pPr>
        <w:spacing w:line="480" w:lineRule="auto"/>
        <w:ind w:firstLine="720"/>
      </w:pPr>
    </w:p>
    <w:p w14:paraId="1B8074B7" w14:textId="341B94D8" w:rsidR="00D81B34" w:rsidRDefault="00D81B34" w:rsidP="00092C0F">
      <w:pPr>
        <w:spacing w:line="480" w:lineRule="auto"/>
        <w:ind w:firstLine="720"/>
      </w:pPr>
      <w:r w:rsidRPr="00D81B34">
        <w:rPr>
          <w:noProof/>
        </w:rPr>
        <mc:AlternateContent>
          <mc:Choice Requires="wps">
            <w:drawing>
              <wp:anchor distT="0" distB="0" distL="114300" distR="114300" simplePos="0" relativeHeight="251707392" behindDoc="0" locked="0" layoutInCell="1" allowOverlap="1" wp14:anchorId="25FF02EF" wp14:editId="5D29772B">
                <wp:simplePos x="0" y="0"/>
                <wp:positionH relativeFrom="column">
                  <wp:posOffset>-76200</wp:posOffset>
                </wp:positionH>
                <wp:positionV relativeFrom="paragraph">
                  <wp:posOffset>280035</wp:posOffset>
                </wp:positionV>
                <wp:extent cx="5661025" cy="248920"/>
                <wp:effectExtent l="0" t="0" r="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1025" cy="248920"/>
                        </a:xfrm>
                        <a:prstGeom prst="rect">
                          <a:avLst/>
                        </a:prstGeom>
                        <a:noFill/>
                        <a:ln w="9525">
                          <a:noFill/>
                          <a:miter lim="800000"/>
                          <a:headEnd/>
                          <a:tailEnd/>
                        </a:ln>
                      </wps:spPr>
                      <wps:txbx>
                        <w:txbxContent>
                          <w:p w14:paraId="472CBB17" w14:textId="5DEA0E2C" w:rsidR="004724E1" w:rsidRPr="005B503C" w:rsidRDefault="004724E1" w:rsidP="00D81B34">
                            <w:pPr>
                              <w:tabs>
                                <w:tab w:val="left" w:pos="900"/>
                              </w:tabs>
                              <w:ind w:left="900" w:hanging="900"/>
                              <w:rPr>
                                <w:sz w:val="20"/>
                                <w:szCs w:val="20"/>
                              </w:rPr>
                            </w:pPr>
                            <w:proofErr w:type="gramStart"/>
                            <w:r>
                              <w:rPr>
                                <w:b/>
                                <w:sz w:val="20"/>
                                <w:szCs w:val="20"/>
                              </w:rPr>
                              <w:t>Figure 9</w:t>
                            </w:r>
                            <w:r w:rsidRPr="005B503C">
                              <w:rPr>
                                <w:b/>
                                <w:sz w:val="20"/>
                                <w:szCs w:val="20"/>
                              </w:rPr>
                              <w:t>.</w:t>
                            </w:r>
                            <w:proofErr w:type="gramEnd"/>
                            <w:r w:rsidRPr="005B503C">
                              <w:rPr>
                                <w:b/>
                                <w:sz w:val="20"/>
                                <w:szCs w:val="20"/>
                              </w:rPr>
                              <w:t xml:space="preserve"> </w:t>
                            </w:r>
                            <w:r>
                              <w:rPr>
                                <w:b/>
                                <w:sz w:val="20"/>
                                <w:szCs w:val="20"/>
                              </w:rPr>
                              <w:t xml:space="preserve"> </w:t>
                            </w:r>
                            <w:r>
                              <w:rPr>
                                <w:sz w:val="20"/>
                                <w:szCs w:val="20"/>
                              </w:rPr>
                              <w:t>Frequency histograms by FRL eligibility across the spectrum of property values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0" type="#_x0000_t202" style="position:absolute;left:0;text-align:left;margin-left:-6pt;margin-top:22.05pt;width:445.75pt;height:19.6pt;z-index:2517073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" filled="f" stroked="f">
                <v:textbox style="mso-fit-shape-to-text:t">
                  <w:txbxContent>
                    <w:p w14:paraId="472CBB17" w14:textId="5DEA0E2C" w:rsidR="004724E1" w:rsidRPr="005B503C" w:rsidRDefault="004724E1" w:rsidP="00D81B34">
                      <w:pPr>
                        <w:tabs>
                          <w:tab w:val="left" w:pos="900"/>
                        </w:tabs>
                        <w:ind w:left="900" w:hanging="900"/>
                        <w:rPr>
                          <w:sz w:val="20"/>
                          <w:szCs w:val="20"/>
                        </w:rPr>
                      </w:pPr>
                      <w:proofErr w:type="gramStart"/>
                      <w:r>
                        <w:rPr>
                          <w:b/>
                          <w:sz w:val="20"/>
                          <w:szCs w:val="20"/>
                        </w:rPr>
                        <w:t>Figure 9</w:t>
                      </w:r>
                      <w:r w:rsidRPr="005B503C">
                        <w:rPr>
                          <w:b/>
                          <w:sz w:val="20"/>
                          <w:szCs w:val="20"/>
                        </w:rPr>
                        <w:t>.</w:t>
                      </w:r>
                      <w:proofErr w:type="gramEnd"/>
                      <w:r w:rsidRPr="005B503C">
                        <w:rPr>
                          <w:b/>
                          <w:sz w:val="20"/>
                          <w:szCs w:val="20"/>
                        </w:rPr>
                        <w:t xml:space="preserve"> </w:t>
                      </w:r>
                      <w:r>
                        <w:rPr>
                          <w:b/>
                          <w:sz w:val="20"/>
                          <w:szCs w:val="20"/>
                        </w:rPr>
                        <w:t xml:space="preserve"> </w:t>
                      </w:r>
                      <w:r>
                        <w:rPr>
                          <w:sz w:val="20"/>
                          <w:szCs w:val="20"/>
                        </w:rPr>
                        <w:t>Frequency histograms by FRL eligibility across the spectrum of property values</w:t>
                      </w:r>
                    </w:p>
                  </w:txbxContent>
                </v:textbox>
              </v:shape>
            </w:pict>
          </mc:Fallback>
        </mc:AlternateContent>
      </w:r>
    </w:p>
    <w:p w14:paraId="00EA348F" w14:textId="2129E336" w:rsidR="00065256" w:rsidRDefault="0056542F" w:rsidP="00065256">
      <w:pPr>
        <w:spacing w:line="480" w:lineRule="auto"/>
      </w:pPr>
      <w:r w:rsidRPr="00D81B34">
        <w:rPr>
          <w:noProof/>
        </w:rPr>
        <mc:AlternateContent>
          <mc:Choice Requires="wps">
            <w:drawing>
              <wp:anchor distT="0" distB="0" distL="114300" distR="114300" simplePos="0" relativeHeight="251708416" behindDoc="0" locked="0" layoutInCell="1" allowOverlap="1" wp14:anchorId="4961665B" wp14:editId="2ECA5EB0">
                <wp:simplePos x="0" y="0"/>
                <wp:positionH relativeFrom="column">
                  <wp:posOffset>3295</wp:posOffset>
                </wp:positionH>
                <wp:positionV relativeFrom="paragraph">
                  <wp:posOffset>210013</wp:posOffset>
                </wp:positionV>
                <wp:extent cx="5346357" cy="0"/>
                <wp:effectExtent l="0" t="0" r="26035" b="19050"/>
                <wp:wrapNone/>
                <wp:docPr id="24" name="Straight Connector 24"/>
                <wp:cNvGraphicFramePr/>
                <a:graphic xmlns:a="http://schemas.openxmlformats.org/drawingml/2006/main">
                  <a:graphicData uri="http://schemas.microsoft.com/office/word/2010/wordprocessingShape">
                    <wps:wsp>
                      <wps:cNvCnPr/>
                      <wps:spPr>
                        <a:xfrm>
                          <a:off x="0" y="0"/>
                          <a:ext cx="5346357" cy="0"/>
                        </a:xfrm>
                        <a:prstGeom prst="line">
                          <a:avLst/>
                        </a:prstGeom>
                        <a:ln w="12700"/>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4"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16.55pt" to="421.2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" strokecolor="black [3200]" strokeweight="1pt"/>
            </w:pict>
          </mc:Fallback>
        </mc:AlternateContent>
      </w:r>
    </w:p>
    <w:p w14:paraId="41D5B5D9" w14:textId="2725434F" w:rsidR="00A0016A" w:rsidRDefault="00226A34" w:rsidP="00065256">
      <w:pPr>
        <w:spacing w:line="480" w:lineRule="auto"/>
        <w:ind w:firstLine="720"/>
      </w:pPr>
      <w:r>
        <w:t>Next, b</w:t>
      </w:r>
      <w:r w:rsidR="00065256">
        <w:t xml:space="preserve">asic linear regression was performed to analyze the behavior of property value within each of the dichotomous categories of the FRL variable.  Prior to any treatment of the FRL variable, the bivariate correlation between property value and Math achievement was 0.37.  Thus, property value explained approximately 14% of the variance in Math achievement.  With the sample restricted to those who qualify for a free or reduced lunch, the bivariate correlation between property value </w:t>
      </w:r>
      <w:r w:rsidR="0093528D">
        <w:t xml:space="preserve">and Math achievement was 0.34.  </w:t>
      </w:r>
      <w:r w:rsidR="009F6BAE">
        <w:t xml:space="preserve">Thus, the strength of the relationship between property value and Math achievement was </w:t>
      </w:r>
      <w:r w:rsidR="009F6BAE">
        <w:lastRenderedPageBreak/>
        <w:t xml:space="preserve">hindered only slightly when the sample included only students who qualified for a free or reduced lunch.  </w:t>
      </w:r>
    </w:p>
    <w:p w14:paraId="450F8B68" w14:textId="3B5BB0B9" w:rsidR="00332710" w:rsidRDefault="009F6BAE" w:rsidP="00AA5E77">
      <w:pPr>
        <w:spacing w:line="480" w:lineRule="auto"/>
        <w:ind w:firstLine="720"/>
      </w:pPr>
      <w:r>
        <w:t>The same test was run with the group of students who did not qualify</w:t>
      </w:r>
      <w:r w:rsidR="00A0016A">
        <w:t xml:space="preserve"> for a free or reduced lunch</w:t>
      </w:r>
      <w:r>
        <w:t xml:space="preserve">, returning a correlation coefficient of 0.29.  The relationship between property value and Math achievement was </w:t>
      </w:r>
      <w:r w:rsidR="00B92B33">
        <w:t xml:space="preserve">slightly </w:t>
      </w:r>
      <w:r>
        <w:t xml:space="preserve">weaker for the group of students who did not qualify for a free or reduced lunch than it was for those who did, but it was statistically significant at the 0.01 level within both categories of the dichotomous FRL variable.  </w:t>
      </w:r>
      <w:r w:rsidR="00092C0F">
        <w:t xml:space="preserve">The relationship between property value and Math achievement is </w:t>
      </w:r>
      <w:r w:rsidR="00A0016A">
        <w:t xml:space="preserve">relatively </w:t>
      </w:r>
      <w:r w:rsidR="00342270">
        <w:t>consistent</w:t>
      </w:r>
      <w:r w:rsidR="00092C0F">
        <w:t xml:space="preserve"> re</w:t>
      </w:r>
      <w:r w:rsidR="001853D0">
        <w:t>gardless of FRL status.  This i</w:t>
      </w:r>
      <w:r w:rsidR="00092C0F">
        <w:t xml:space="preserve">s more evidence that the two </w:t>
      </w:r>
      <w:r w:rsidR="00342270">
        <w:t xml:space="preserve">intended </w:t>
      </w:r>
      <w:r w:rsidR="00092C0F">
        <w:t xml:space="preserve">proxies of SES </w:t>
      </w:r>
      <w:r w:rsidR="001853D0">
        <w:t>likely</w:t>
      </w:r>
      <w:r w:rsidR="00342270">
        <w:t xml:space="preserve"> </w:t>
      </w:r>
      <w:r w:rsidR="00092C0F">
        <w:t>measure different concepts.</w:t>
      </w:r>
      <w:r w:rsidR="006961F8">
        <w:t xml:space="preserve">  Their effects on a commonly employed outcome variable were</w:t>
      </w:r>
      <w:r w:rsidR="00F41E18">
        <w:t xml:space="preserve"> b</w:t>
      </w:r>
      <w:r w:rsidR="00F8577F">
        <w:t>oth statistically significant but</w:t>
      </w:r>
      <w:r w:rsidR="006961F8">
        <w:t xml:space="preserve"> largely unrelated to one another.</w:t>
      </w:r>
    </w:p>
    <w:p w14:paraId="5E4DABFE" w14:textId="6E9DDD19" w:rsidR="003765C6" w:rsidRDefault="00986089" w:rsidP="00AA5E77">
      <w:pPr>
        <w:spacing w:line="480" w:lineRule="auto"/>
        <w:ind w:firstLine="720"/>
      </w:pPr>
      <w:proofErr w:type="gramStart"/>
      <w:r>
        <w:rPr>
          <w:b/>
        </w:rPr>
        <w:t>Basic linear regression and test of stability</w:t>
      </w:r>
      <w:r w:rsidR="00F15EA7">
        <w:rPr>
          <w:b/>
        </w:rPr>
        <w:t>.</w:t>
      </w:r>
      <w:proofErr w:type="gramEnd"/>
      <w:r w:rsidR="00A41073">
        <w:rPr>
          <w:b/>
        </w:rPr>
        <w:t xml:space="preserve"> </w:t>
      </w:r>
      <w:r w:rsidR="003765C6">
        <w:t>An additional test of th</w:t>
      </w:r>
      <w:r w:rsidR="00D860B5">
        <w:t xml:space="preserve">e relationship between property value and FRL status </w:t>
      </w:r>
      <w:r w:rsidR="003765C6">
        <w:t xml:space="preserve">was </w:t>
      </w:r>
      <w:r w:rsidR="000E6E1B">
        <w:t>the inclusion of</w:t>
      </w:r>
      <w:r w:rsidR="003765C6">
        <w:t xml:space="preserve"> </w:t>
      </w:r>
      <w:r w:rsidR="00601B24">
        <w:t xml:space="preserve">both variables </w:t>
      </w:r>
      <w:r w:rsidR="003765C6">
        <w:t xml:space="preserve">in a </w:t>
      </w:r>
      <w:r w:rsidR="00526E7C">
        <w:t xml:space="preserve">single </w:t>
      </w:r>
      <w:r w:rsidR="00F8577F">
        <w:t xml:space="preserve">linear </w:t>
      </w:r>
      <w:r w:rsidR="003765C6">
        <w:t>regress</w:t>
      </w:r>
      <w:r w:rsidR="00526E7C">
        <w:t xml:space="preserve">ion equation as predictors of </w:t>
      </w:r>
      <w:r w:rsidR="003765C6">
        <w:t xml:space="preserve">Math achievement.  Individually, the </w:t>
      </w:r>
      <w:r w:rsidR="00601B24">
        <w:t xml:space="preserve">bivariate </w:t>
      </w:r>
      <w:r w:rsidR="003765C6">
        <w:t xml:space="preserve">correlation coefficients </w:t>
      </w:r>
      <w:r w:rsidR="00601B24">
        <w:t xml:space="preserve">of property value and FRL status </w:t>
      </w:r>
      <w:r w:rsidR="003765C6">
        <w:t xml:space="preserve">with Math achievement were 0.37 and </w:t>
      </w:r>
      <w:r w:rsidR="00601B24">
        <w:t>-</w:t>
      </w:r>
      <w:r w:rsidR="003765C6">
        <w:t>0.52, respectively.  I</w:t>
      </w:r>
      <w:r w:rsidR="00601B24">
        <w:t xml:space="preserve">n combination, </w:t>
      </w:r>
      <w:r w:rsidR="00740B7C">
        <w:t xml:space="preserve">the model </w:t>
      </w:r>
      <w:r w:rsidR="00F41E18">
        <w:t>revealed</w:t>
      </w:r>
      <w:r w:rsidR="00740B7C">
        <w:t xml:space="preserve"> that </w:t>
      </w:r>
      <w:r w:rsidR="00601B24">
        <w:t xml:space="preserve">they were even stronger predictors of </w:t>
      </w:r>
      <w:r w:rsidR="00740B7C">
        <w:t xml:space="preserve">student Math </w:t>
      </w:r>
      <w:r w:rsidR="00601B24">
        <w:t>achievement (</w:t>
      </w:r>
      <w:r w:rsidR="00D47F4A">
        <w:t>r</w:t>
      </w:r>
      <w:r w:rsidR="00601B24">
        <w:t xml:space="preserve"> = 0.58).  </w:t>
      </w:r>
      <w:r w:rsidR="00B92B33">
        <w:t>More than</w:t>
      </w:r>
      <w:r w:rsidR="00601B24">
        <w:t xml:space="preserve"> one-third of the variance in Math </w:t>
      </w:r>
      <w:r w:rsidR="00740B7C">
        <w:t>performance</w:t>
      </w:r>
      <w:r w:rsidR="00601B24">
        <w:t xml:space="preserve"> was explained </w:t>
      </w:r>
      <w:r w:rsidR="00A41073">
        <w:t>by</w:t>
      </w:r>
      <w:r w:rsidR="00601B24">
        <w:t xml:space="preserve"> student property value and FRL status. </w:t>
      </w:r>
    </w:p>
    <w:p w14:paraId="76B455A9" w14:textId="6F737346" w:rsidR="00F161F3" w:rsidRDefault="003D2856" w:rsidP="00DC674A">
      <w:pPr>
        <w:spacing w:after="120" w:line="480" w:lineRule="auto"/>
        <w:ind w:firstLine="720"/>
      </w:pPr>
      <w:r>
        <w:t>The stability of property value in comparison to FRL was also tested.  For each variable, t</w:t>
      </w:r>
      <w:r w:rsidR="00DE771E">
        <w:t xml:space="preserve">he </w:t>
      </w:r>
      <w:r w:rsidR="003102F8">
        <w:t>results from a Random I</w:t>
      </w:r>
      <w:r w:rsidR="00DE771E">
        <w:t>ntercepts ANCOVA were</w:t>
      </w:r>
      <w:r w:rsidR="003102F8">
        <w:t xml:space="preserve"> compared with a Random Intercepts and Slopes Regression M</w:t>
      </w:r>
      <w:r w:rsidR="00D717E5">
        <w:t xml:space="preserve">odel to observe volatility at the </w:t>
      </w:r>
      <w:r w:rsidR="00D717E5">
        <w:lastRenderedPageBreak/>
        <w:t>individual level</w:t>
      </w:r>
      <w:r w:rsidR="002E2F78">
        <w:t xml:space="preserve"> (see Table 5)</w:t>
      </w:r>
      <w:r w:rsidR="003102F8">
        <w:t>.  As demonstrated in the design section, t</w:t>
      </w:r>
      <w:r w:rsidR="00D717E5">
        <w:t xml:space="preserve">he models were </w:t>
      </w:r>
      <w:r w:rsidR="000D3313">
        <w:t>nearly identical in their construction</w:t>
      </w:r>
      <w:r w:rsidR="00D717E5">
        <w:t xml:space="preserve">; their only difference was the treatment of the level 2 </w:t>
      </w:r>
      <w:proofErr w:type="gramStart"/>
      <w:r w:rsidR="00D717E5">
        <w:t>coefficient</w:t>
      </w:r>
      <w:proofErr w:type="gramEnd"/>
      <w:r>
        <w:t xml:space="preserve"> as fixed or varying across sch</w:t>
      </w:r>
      <w:r w:rsidR="000D3313">
        <w:t xml:space="preserve">ools.  </w:t>
      </w:r>
      <w:r w:rsidR="003662E5">
        <w:t>Predictor variables were group</w:t>
      </w:r>
      <w:r w:rsidR="002E2F78">
        <w:t xml:space="preserve">-mean </w:t>
      </w:r>
      <w:r w:rsidR="003662E5">
        <w:t>centered</w:t>
      </w:r>
      <w:r w:rsidR="002E2F78">
        <w:t xml:space="preserve"> in both models</w:t>
      </w:r>
      <w:r w:rsidR="003662E5">
        <w:t xml:space="preserve">.  </w:t>
      </w:r>
    </w:p>
    <w:p w14:paraId="0FBC0BCF" w14:textId="3B1A483B" w:rsidR="0044156E" w:rsidRDefault="00DC674A" w:rsidP="00514D36">
      <w:pPr>
        <w:spacing w:line="480" w:lineRule="auto"/>
        <w:ind w:firstLine="720"/>
      </w:pPr>
      <w:r>
        <w:rPr>
          <w:noProof/>
        </w:rPr>
        <w:drawing>
          <wp:anchor distT="0" distB="0" distL="114300" distR="114300" simplePos="0" relativeHeight="251741184" behindDoc="1" locked="0" layoutInCell="1" allowOverlap="1" wp14:anchorId="6C2AC1A7" wp14:editId="04C54C98">
            <wp:simplePos x="0" y="0"/>
            <wp:positionH relativeFrom="column">
              <wp:posOffset>3296</wp:posOffset>
            </wp:positionH>
            <wp:positionV relativeFrom="paragraph">
              <wp:posOffset>-8941</wp:posOffset>
            </wp:positionV>
            <wp:extent cx="5387546" cy="1680518"/>
            <wp:effectExtent l="0" t="0" r="381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 5 HLM comparison of two models.png"/>
                    <pic:cNvPicPr/>
                  </pic:nvPicPr>
                  <pic:blipFill>
                    <a:blip r:embed="rId30">
                      <a:extLst>
                        <a:ext uri="{28A0092B-C50C-407E-A947-70E740481C1C}">
                          <a14:useLocalDpi xmlns:a14="http://schemas.microsoft.com/office/drawing/2010/main" val="0"/>
                        </a:ext>
                      </a:extLst>
                    </a:blip>
                    <a:stretch>
                      <a:fillRect/>
                    </a:stretch>
                  </pic:blipFill>
                  <pic:spPr>
                    <a:xfrm>
                      <a:off x="0" y="0"/>
                      <a:ext cx="5394702" cy="1682750"/>
                    </a:xfrm>
                    <a:prstGeom prst="rect">
                      <a:avLst/>
                    </a:prstGeom>
                  </pic:spPr>
                </pic:pic>
              </a:graphicData>
            </a:graphic>
            <wp14:sizeRelH relativeFrom="page">
              <wp14:pctWidth>0</wp14:pctWidth>
            </wp14:sizeRelH>
            <wp14:sizeRelV relativeFrom="page">
              <wp14:pctHeight>0</wp14:pctHeight>
            </wp14:sizeRelV>
          </wp:anchor>
        </w:drawing>
      </w:r>
    </w:p>
    <w:p w14:paraId="62EBB092" w14:textId="77777777" w:rsidR="00B11511" w:rsidRDefault="00B11511" w:rsidP="00514D36">
      <w:pPr>
        <w:spacing w:line="480" w:lineRule="auto"/>
        <w:ind w:firstLine="720"/>
      </w:pPr>
    </w:p>
    <w:p w14:paraId="06E1B24D" w14:textId="77777777" w:rsidR="00B11511" w:rsidRDefault="00B11511" w:rsidP="00514D36">
      <w:pPr>
        <w:spacing w:line="480" w:lineRule="auto"/>
        <w:ind w:firstLine="720"/>
      </w:pPr>
    </w:p>
    <w:p w14:paraId="1B81DE9C" w14:textId="77777777" w:rsidR="00B11511" w:rsidRDefault="00B11511" w:rsidP="00514D36">
      <w:pPr>
        <w:spacing w:line="480" w:lineRule="auto"/>
        <w:ind w:firstLine="720"/>
      </w:pPr>
    </w:p>
    <w:p w14:paraId="3C1DACE3" w14:textId="77777777" w:rsidR="0044156E" w:rsidRDefault="0044156E" w:rsidP="00C324CC">
      <w:pPr>
        <w:spacing w:line="480" w:lineRule="auto"/>
      </w:pPr>
    </w:p>
    <w:p w14:paraId="2005A1F2" w14:textId="10B35B91" w:rsidR="0044156E" w:rsidRPr="0044156E" w:rsidRDefault="0044156E" w:rsidP="0044156E">
      <w:pPr>
        <w:tabs>
          <w:tab w:val="left" w:pos="4410"/>
        </w:tabs>
        <w:spacing w:after="120" w:line="480" w:lineRule="auto"/>
        <w:ind w:left="90" w:right="-1080"/>
        <w:rPr>
          <w:sz w:val="20"/>
        </w:rPr>
      </w:pPr>
      <w:r>
        <w:rPr>
          <w:noProof/>
        </w:rPr>
        <mc:AlternateContent>
          <mc:Choice Requires="wps">
            <w:drawing>
              <wp:anchor distT="0" distB="0" distL="114300" distR="114300" simplePos="0" relativeHeight="251717632" behindDoc="0" locked="0" layoutInCell="1" allowOverlap="1" wp14:anchorId="4032F3B5" wp14:editId="32982A3E">
                <wp:simplePos x="0" y="0"/>
                <wp:positionH relativeFrom="column">
                  <wp:posOffset>3295</wp:posOffset>
                </wp:positionH>
                <wp:positionV relativeFrom="paragraph">
                  <wp:posOffset>214836</wp:posOffset>
                </wp:positionV>
                <wp:extent cx="5387546" cy="0"/>
                <wp:effectExtent l="0" t="0" r="22860" b="19050"/>
                <wp:wrapNone/>
                <wp:docPr id="297" name="Straight Connector 297"/>
                <wp:cNvGraphicFramePr/>
                <a:graphic xmlns:a="http://schemas.openxmlformats.org/drawingml/2006/main">
                  <a:graphicData uri="http://schemas.microsoft.com/office/word/2010/wordprocessingShape">
                    <wps:wsp>
                      <wps:cNvCnPr/>
                      <wps:spPr>
                        <a:xfrm>
                          <a:off x="0" y="0"/>
                          <a:ext cx="5387546"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297"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16.9pt" to="424.4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" strokecolor="windowText" strokeweight="1pt"/>
            </w:pict>
          </mc:Fallback>
        </mc:AlternateContent>
      </w:r>
      <w:proofErr w:type="gramStart"/>
      <w:r>
        <w:rPr>
          <w:b/>
          <w:sz w:val="20"/>
        </w:rPr>
        <w:t>Table 5.</w:t>
      </w:r>
      <w:proofErr w:type="gramEnd"/>
      <w:r>
        <w:rPr>
          <w:b/>
          <w:sz w:val="20"/>
        </w:rPr>
        <w:t xml:space="preserve"> </w:t>
      </w:r>
      <w:r>
        <w:rPr>
          <w:sz w:val="20"/>
        </w:rPr>
        <w:t>HLM comparison of two models, test of variable stability</w:t>
      </w:r>
    </w:p>
    <w:p w14:paraId="736C3DFA" w14:textId="7B010C01" w:rsidR="00DC674A" w:rsidRDefault="00DC674A" w:rsidP="00DC674A">
      <w:pPr>
        <w:spacing w:line="480" w:lineRule="auto"/>
        <w:ind w:firstLine="720"/>
      </w:pPr>
      <w:r>
        <w:t>For property value, the coefficient in the final estimation of fixed effects with robust standard errors dropped from 0.19 to about 0.18 from model 1 to model 2.  An individual’s property value had a nearly identical relationship to Math achievement in both models.  Its effects on achievement were modest, but they were consistent.  For FRL status, the coefficient dropped from 0.55 to 0.33 when schools were allowed to vary at level 2.  This sharp decline and large difference made it hard to m</w:t>
      </w:r>
      <w:r w:rsidR="00C657CE">
        <w:t>ake judgments</w:t>
      </w:r>
      <w:r>
        <w:t xml:space="preserve"> about the relationship between FRL Status and Math achievement.  The variable was unstable with only a small change in the model.  </w:t>
      </w:r>
    </w:p>
    <w:p w14:paraId="5BBA7F04" w14:textId="2D060E35" w:rsidR="00D64AB9" w:rsidRPr="00D64AB9" w:rsidRDefault="00D64AB9" w:rsidP="00D64AB9">
      <w:pPr>
        <w:spacing w:line="480" w:lineRule="auto"/>
        <w:rPr>
          <w:b/>
        </w:rPr>
      </w:pPr>
      <w:r>
        <w:rPr>
          <w:b/>
        </w:rPr>
        <w:t>Multilevel Hierarchical Linear Model</w:t>
      </w:r>
    </w:p>
    <w:p w14:paraId="7F750C35" w14:textId="33656250" w:rsidR="0099723B" w:rsidRDefault="00CB607F" w:rsidP="00CB607F">
      <w:pPr>
        <w:spacing w:line="480" w:lineRule="auto"/>
        <w:ind w:firstLine="720"/>
      </w:pPr>
      <w:r>
        <w:t>The</w:t>
      </w:r>
      <w:r w:rsidR="00DB75E9">
        <w:t xml:space="preserve"> final </w:t>
      </w:r>
      <w:r w:rsidR="00227AAF">
        <w:t>test</w:t>
      </w:r>
      <w:r w:rsidR="00DB75E9">
        <w:t xml:space="preserve"> among variables consisted of multilevel modeling to observe the </w:t>
      </w:r>
      <w:r w:rsidR="00B623FB">
        <w:t xml:space="preserve">combined </w:t>
      </w:r>
      <w:r w:rsidR="00DB75E9">
        <w:t>effects of individual and school level variables on student Math achievement.</w:t>
      </w:r>
      <w:r w:rsidR="00D16B7D">
        <w:t xml:space="preserve"> </w:t>
      </w:r>
      <w:r w:rsidR="00DB75E9">
        <w:t xml:space="preserve"> </w:t>
      </w:r>
      <w:r w:rsidR="003D2856">
        <w:t xml:space="preserve">An adequate proxy of SES would be stable at multiple levels of </w:t>
      </w:r>
      <w:r w:rsidR="003D2856">
        <w:lastRenderedPageBreak/>
        <w:t>analysis</w:t>
      </w:r>
      <w:r w:rsidR="004E0D1C">
        <w:t xml:space="preserve"> and a strong predictor of an</w:t>
      </w:r>
      <w:r w:rsidR="006626D0">
        <w:t xml:space="preserve"> outcome variable</w:t>
      </w:r>
      <w:r w:rsidR="003D2856">
        <w:t xml:space="preserve">.  </w:t>
      </w:r>
      <w:r w:rsidR="000E143C">
        <w:t xml:space="preserve">With units of analyses at both the individual and school level, </w:t>
      </w:r>
      <w:r w:rsidR="0099723B">
        <w:t xml:space="preserve">a Random Intercepts and Slopes Regression Model </w:t>
      </w:r>
      <w:r w:rsidR="000E143C">
        <w:t>was conducted w</w:t>
      </w:r>
      <w:r w:rsidR="00894041">
        <w:t>ith students nested in schools</w:t>
      </w:r>
      <w:r w:rsidR="00E519CC">
        <w:t xml:space="preserve"> (see</w:t>
      </w:r>
      <w:r w:rsidR="003A3D32">
        <w:t xml:space="preserve"> equation in the d</w:t>
      </w:r>
      <w:r w:rsidR="00E519CC">
        <w:t>esign section)</w:t>
      </w:r>
      <w:r w:rsidR="00894041">
        <w:t>.</w:t>
      </w:r>
      <w:r w:rsidR="00DB75E9">
        <w:t xml:space="preserve">  </w:t>
      </w:r>
      <w:r w:rsidR="00E519CC">
        <w:t xml:space="preserve">The results are shown </w:t>
      </w:r>
      <w:r w:rsidR="00BA79C4">
        <w:t>in Table 6</w:t>
      </w:r>
      <w:r w:rsidR="00E519CC">
        <w:t xml:space="preserve">.  </w:t>
      </w:r>
    </w:p>
    <w:p w14:paraId="63BE28BD" w14:textId="74C69DBB" w:rsidR="00BA79C4" w:rsidRDefault="00BA79C4" w:rsidP="00CB607F">
      <w:pPr>
        <w:spacing w:line="480" w:lineRule="auto"/>
        <w:ind w:firstLine="720"/>
      </w:pPr>
      <w:r>
        <w:rPr>
          <w:noProof/>
        </w:rPr>
        <w:drawing>
          <wp:anchor distT="0" distB="0" distL="114300" distR="114300" simplePos="0" relativeHeight="251744256" behindDoc="1" locked="0" layoutInCell="1" allowOverlap="1" wp14:anchorId="545AE686" wp14:editId="6BC66A6D">
            <wp:simplePos x="0" y="0"/>
            <wp:positionH relativeFrom="column">
              <wp:posOffset>3295</wp:posOffset>
            </wp:positionH>
            <wp:positionV relativeFrom="paragraph">
              <wp:posOffset>74861</wp:posOffset>
            </wp:positionV>
            <wp:extent cx="5404022" cy="2016760"/>
            <wp:effectExtent l="0" t="0" r="6350" b="254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 6 Multilevel model (students nested in schools).png"/>
                    <pic:cNvPicPr/>
                  </pic:nvPicPr>
                  <pic:blipFill>
                    <a:blip r:embed="rId31">
                      <a:extLst>
                        <a:ext uri="{28A0092B-C50C-407E-A947-70E740481C1C}">
                          <a14:useLocalDpi xmlns:a14="http://schemas.microsoft.com/office/drawing/2010/main" val="0"/>
                        </a:ext>
                      </a:extLst>
                    </a:blip>
                    <a:stretch>
                      <a:fillRect/>
                    </a:stretch>
                  </pic:blipFill>
                  <pic:spPr>
                    <a:xfrm>
                      <a:off x="0" y="0"/>
                      <a:ext cx="5404022" cy="2016760"/>
                    </a:xfrm>
                    <a:prstGeom prst="rect">
                      <a:avLst/>
                    </a:prstGeom>
                  </pic:spPr>
                </pic:pic>
              </a:graphicData>
            </a:graphic>
            <wp14:sizeRelH relativeFrom="page">
              <wp14:pctWidth>0</wp14:pctWidth>
            </wp14:sizeRelH>
            <wp14:sizeRelV relativeFrom="page">
              <wp14:pctHeight>0</wp14:pctHeight>
            </wp14:sizeRelV>
          </wp:anchor>
        </w:drawing>
      </w:r>
    </w:p>
    <w:p w14:paraId="201EC730" w14:textId="37456F5E" w:rsidR="00BA79C4" w:rsidRDefault="00BA79C4" w:rsidP="00CB607F">
      <w:pPr>
        <w:spacing w:line="480" w:lineRule="auto"/>
        <w:ind w:firstLine="720"/>
      </w:pPr>
    </w:p>
    <w:p w14:paraId="3A31D007" w14:textId="77777777" w:rsidR="00BA79C4" w:rsidRDefault="00BA79C4" w:rsidP="00CB607F">
      <w:pPr>
        <w:spacing w:line="480" w:lineRule="auto"/>
        <w:ind w:firstLine="720"/>
      </w:pPr>
    </w:p>
    <w:p w14:paraId="240681D9" w14:textId="77777777" w:rsidR="00BA79C4" w:rsidRDefault="00BA79C4" w:rsidP="00CB607F">
      <w:pPr>
        <w:spacing w:line="480" w:lineRule="auto"/>
        <w:ind w:firstLine="720"/>
      </w:pPr>
    </w:p>
    <w:p w14:paraId="28B02B7D" w14:textId="77777777" w:rsidR="00BA79C4" w:rsidRDefault="00BA79C4" w:rsidP="00CB607F">
      <w:pPr>
        <w:spacing w:line="480" w:lineRule="auto"/>
        <w:ind w:firstLine="720"/>
      </w:pPr>
    </w:p>
    <w:p w14:paraId="6621DE4A" w14:textId="77777777" w:rsidR="00BA79C4" w:rsidRDefault="00BA79C4" w:rsidP="00BA79C4">
      <w:pPr>
        <w:tabs>
          <w:tab w:val="left" w:pos="4410"/>
        </w:tabs>
        <w:spacing w:after="240" w:line="480" w:lineRule="auto"/>
        <w:ind w:left="86" w:right="-1080"/>
        <w:rPr>
          <w:b/>
          <w:sz w:val="20"/>
        </w:rPr>
      </w:pPr>
    </w:p>
    <w:p w14:paraId="09812318" w14:textId="7C23E65D" w:rsidR="00BA79C4" w:rsidRPr="00BA79C4" w:rsidRDefault="00BA79C4" w:rsidP="00BA79C4">
      <w:pPr>
        <w:tabs>
          <w:tab w:val="left" w:pos="4410"/>
        </w:tabs>
        <w:spacing w:after="120" w:line="480" w:lineRule="auto"/>
        <w:ind w:left="90" w:right="-1080"/>
        <w:rPr>
          <w:sz w:val="20"/>
        </w:rPr>
      </w:pPr>
      <w:r>
        <w:rPr>
          <w:noProof/>
        </w:rPr>
        <mc:AlternateContent>
          <mc:Choice Requires="wps">
            <w:drawing>
              <wp:anchor distT="0" distB="0" distL="114300" distR="114300" simplePos="0" relativeHeight="251743232" behindDoc="0" locked="0" layoutInCell="1" allowOverlap="1" wp14:anchorId="0C5E7AAF" wp14:editId="2203A502">
                <wp:simplePos x="0" y="0"/>
                <wp:positionH relativeFrom="column">
                  <wp:posOffset>3295</wp:posOffset>
                </wp:positionH>
                <wp:positionV relativeFrom="paragraph">
                  <wp:posOffset>219126</wp:posOffset>
                </wp:positionV>
                <wp:extent cx="5404022" cy="0"/>
                <wp:effectExtent l="0" t="0" r="25400" b="19050"/>
                <wp:wrapNone/>
                <wp:docPr id="14" name="Straight Connector 14"/>
                <wp:cNvGraphicFramePr/>
                <a:graphic xmlns:a="http://schemas.openxmlformats.org/drawingml/2006/main">
                  <a:graphicData uri="http://schemas.microsoft.com/office/word/2010/wordprocessingShape">
                    <wps:wsp>
                      <wps:cNvCnPr/>
                      <wps:spPr>
                        <a:xfrm>
                          <a:off x="0" y="0"/>
                          <a:ext cx="5404022"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4" o:spid="_x0000_s1026" style="position:absolute;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17.25pt" to="425.75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" strokecolor="windowText" strokeweight="1pt"/>
            </w:pict>
          </mc:Fallback>
        </mc:AlternateContent>
      </w:r>
      <w:proofErr w:type="gramStart"/>
      <w:r>
        <w:rPr>
          <w:b/>
          <w:sz w:val="20"/>
        </w:rPr>
        <w:t>Table 6.</w:t>
      </w:r>
      <w:proofErr w:type="gramEnd"/>
      <w:r>
        <w:rPr>
          <w:b/>
          <w:sz w:val="20"/>
        </w:rPr>
        <w:t xml:space="preserve"> </w:t>
      </w:r>
      <w:r>
        <w:rPr>
          <w:sz w:val="20"/>
        </w:rPr>
        <w:t>HLM unconditional model and multilevel model, test of explained variance</w:t>
      </w:r>
    </w:p>
    <w:p w14:paraId="3101F725" w14:textId="7C3C2A24" w:rsidR="00D7228B" w:rsidRDefault="006626D0" w:rsidP="00987E91">
      <w:pPr>
        <w:spacing w:line="480" w:lineRule="auto"/>
        <w:ind w:firstLine="720"/>
      </w:pPr>
      <w:r>
        <w:t>At first glance, the mod</w:t>
      </w:r>
      <w:r w:rsidR="004E0D1C">
        <w:t>el appears to be faulty with school level</w:t>
      </w:r>
      <w:r>
        <w:t xml:space="preserve"> coefficients</w:t>
      </w:r>
      <w:r w:rsidR="00A3665B">
        <w:t xml:space="preserve"> greater than one</w:t>
      </w:r>
      <w:r>
        <w:t xml:space="preserve"> for</w:t>
      </w:r>
      <w:r w:rsidR="004E0D1C">
        <w:t xml:space="preserve"> both</w:t>
      </w:r>
      <w:r>
        <w:t xml:space="preserve"> FRL rate and me</w:t>
      </w:r>
      <w:r w:rsidR="004E0D1C">
        <w:t>an property value</w:t>
      </w:r>
      <w:r>
        <w:t xml:space="preserve">.  Typically, this suggests </w:t>
      </w:r>
      <w:proofErr w:type="spellStart"/>
      <w:r>
        <w:t>multicollinearity</w:t>
      </w:r>
      <w:proofErr w:type="spellEnd"/>
      <w:r>
        <w:t xml:space="preserve">.  As </w:t>
      </w:r>
      <w:r w:rsidR="00F10BE2">
        <w:t>demonstrated by</w:t>
      </w:r>
      <w:r>
        <w:t xml:space="preserve"> the zero order correlation </w:t>
      </w:r>
      <w:proofErr w:type="gramStart"/>
      <w:r>
        <w:t>matrix</w:t>
      </w:r>
      <w:proofErr w:type="gramEnd"/>
      <w:r>
        <w:t xml:space="preserve">, the relationship between the two variables is strong at -0.88.  However, the two are conceptually different, and their </w:t>
      </w:r>
      <w:r w:rsidR="003F0D00">
        <w:t>composition</w:t>
      </w:r>
      <w:r w:rsidR="00CB01CB">
        <w:t xml:space="preserve"> is</w:t>
      </w:r>
      <w:r>
        <w:t xml:space="preserve"> unrelated.  The primary result to note from the model is the change in τ, or total variance attributed to schools.  The model produced an 88% reduction in unexplained variance at the school level.  At the individual level, unexplained variance was reduced by 20%.  </w:t>
      </w:r>
      <w:r w:rsidR="00CE6E9C">
        <w:t>The effects of each</w:t>
      </w:r>
      <w:r w:rsidR="0065635E">
        <w:t xml:space="preserve"> variable in the model </w:t>
      </w:r>
      <w:r w:rsidR="00CE6E9C">
        <w:t xml:space="preserve">on Math achievement </w:t>
      </w:r>
      <w:r w:rsidR="0065635E">
        <w:t>were strong and significant</w:t>
      </w:r>
      <w:r>
        <w:t xml:space="preserve">.  Although undocumented above, a similar reduction in variance was seen </w:t>
      </w:r>
      <w:r w:rsidR="00CE6E9C">
        <w:t xml:space="preserve">at both levels </w:t>
      </w:r>
      <w:r>
        <w:t xml:space="preserve">when the FRL variable was removed from the model.  Regarding the comparison between the FRL variable and property value, mean property value at </w:t>
      </w:r>
      <w:r>
        <w:lastRenderedPageBreak/>
        <w:t>the school level was a</w:t>
      </w:r>
      <w:r w:rsidR="00CE6E9C">
        <w:t xml:space="preserve"> slightly</w:t>
      </w:r>
      <w:r>
        <w:t xml:space="preserve"> stronger predictor of Math achievement than FRL rate.  This was a better comparison of the two indicators than at the individual level because both were </w:t>
      </w:r>
      <w:r w:rsidR="007A2970">
        <w:t>evaluated on the same scale as continuous</w:t>
      </w:r>
      <w:r w:rsidR="00E46ECF">
        <w:t xml:space="preserve"> variables</w:t>
      </w:r>
      <w:r>
        <w:t>.</w:t>
      </w:r>
      <w:r w:rsidR="007A2970">
        <w:t xml:space="preserve">  </w:t>
      </w:r>
    </w:p>
    <w:p w14:paraId="4E077D76" w14:textId="1064F89A" w:rsidR="002620CB" w:rsidRPr="002620CB" w:rsidRDefault="002620CB" w:rsidP="002620CB">
      <w:pPr>
        <w:spacing w:line="480" w:lineRule="auto"/>
        <w:rPr>
          <w:b/>
        </w:rPr>
      </w:pPr>
      <w:r>
        <w:rPr>
          <w:b/>
        </w:rPr>
        <w:t>Spatial Distribution of Property Value and Achievement</w:t>
      </w:r>
    </w:p>
    <w:p w14:paraId="0BEDE4E8" w14:textId="7D0D2F8E" w:rsidR="0057002D" w:rsidRDefault="00F120EA" w:rsidP="000E143C">
      <w:pPr>
        <w:spacing w:line="480" w:lineRule="auto"/>
        <w:ind w:firstLine="720"/>
      </w:pPr>
      <w:r>
        <w:t>To facilitate appropriate interpretation of results, a</w:t>
      </w:r>
      <w:r w:rsidR="00B243DE">
        <w:t xml:space="preserve"> m</w:t>
      </w:r>
      <w:r w:rsidR="000E143C">
        <w:t>ap</w:t>
      </w:r>
      <w:r w:rsidR="00D16B7D">
        <w:t xml:space="preserve"> was</w:t>
      </w:r>
      <w:r w:rsidR="00B243DE">
        <w:t xml:space="preserve"> constructed to depict </w:t>
      </w:r>
      <w:r w:rsidR="000E143C">
        <w:t xml:space="preserve">average Math achievement </w:t>
      </w:r>
      <w:r w:rsidR="00B243DE">
        <w:t xml:space="preserve">and average property value </w:t>
      </w:r>
      <w:r w:rsidR="0057002D">
        <w:t xml:space="preserve">of schools </w:t>
      </w:r>
      <w:r w:rsidR="00C33D5B">
        <w:t>(see Figure 10</w:t>
      </w:r>
      <w:r w:rsidR="00AA6EDD">
        <w:t>)</w:t>
      </w:r>
      <w:r w:rsidR="000E143C">
        <w:t xml:space="preserve">.  The </w:t>
      </w:r>
      <w:r w:rsidR="0057002D">
        <w:t xml:space="preserve">information was displayed </w:t>
      </w:r>
      <w:r w:rsidR="00B243DE">
        <w:t xml:space="preserve">at the school </w:t>
      </w:r>
      <w:r w:rsidR="000E143C">
        <w:t xml:space="preserve">level so </w:t>
      </w:r>
      <w:r w:rsidR="00B243DE">
        <w:t xml:space="preserve">values of </w:t>
      </w:r>
      <w:r w:rsidR="000E143C">
        <w:t xml:space="preserve">individual properties and the achievement of </w:t>
      </w:r>
      <w:r w:rsidR="00B243DE">
        <w:t xml:space="preserve">residents </w:t>
      </w:r>
      <w:r w:rsidR="000E143C">
        <w:t xml:space="preserve">remained unidentifiable.  </w:t>
      </w:r>
      <w:r w:rsidR="0057002D">
        <w:t>The map was</w:t>
      </w:r>
      <w:r w:rsidR="0031644F">
        <w:t xml:space="preserve"> </w:t>
      </w:r>
      <w:r w:rsidR="00256238">
        <w:t>subdivided</w:t>
      </w:r>
      <w:r w:rsidR="0031644F">
        <w:t xml:space="preserve"> according to </w:t>
      </w:r>
      <w:r w:rsidR="00960402">
        <w:t xml:space="preserve">elementary </w:t>
      </w:r>
      <w:r w:rsidR="0031644F">
        <w:t>school boundaries</w:t>
      </w:r>
      <w:r w:rsidR="00960402">
        <w:t>.  The inclusion of middle sch</w:t>
      </w:r>
      <w:r w:rsidR="0057002D">
        <w:t>ools or junior highs in the map</w:t>
      </w:r>
      <w:r w:rsidR="00960402">
        <w:t xml:space="preserve"> </w:t>
      </w:r>
      <w:r w:rsidR="00256238">
        <w:t xml:space="preserve">would have </w:t>
      </w:r>
      <w:r w:rsidR="00960402">
        <w:t>muddled the display bec</w:t>
      </w:r>
      <w:r w:rsidR="00256238">
        <w:t>ause of boundary overlaps</w:t>
      </w:r>
      <w:r w:rsidR="00960402">
        <w:t xml:space="preserve"> with elementary schools.  </w:t>
      </w:r>
    </w:p>
    <w:p w14:paraId="33730B87" w14:textId="0B0D33EC" w:rsidR="00D7228B" w:rsidRDefault="0057002D" w:rsidP="000E143C">
      <w:pPr>
        <w:spacing w:line="480" w:lineRule="auto"/>
        <w:ind w:firstLine="720"/>
      </w:pPr>
      <w:r>
        <w:t xml:space="preserve">The map consists of 46 elementary schools from District 1.  </w:t>
      </w:r>
      <w:r w:rsidR="00960402">
        <w:t xml:space="preserve">The average property value of each school was color-coded from red to yellow to green and applied as a background fill within each school’s </w:t>
      </w:r>
      <w:r w:rsidR="00256238">
        <w:t>catchment area</w:t>
      </w:r>
      <w:r w:rsidR="00960402">
        <w:t xml:space="preserve">.  </w:t>
      </w:r>
      <w:r w:rsidR="00E41236">
        <w:t>A</w:t>
      </w:r>
      <w:r w:rsidR="00960402">
        <w:t xml:space="preserve"> circle</w:t>
      </w:r>
      <w:r w:rsidR="00E41236">
        <w:t xml:space="preserve"> representing average Math achievement was placed within each school’s boundaries.  The circles were color-coded on a scale similar to average property value, from red to yellow to green.  Since the correlation between the two variable</w:t>
      </w:r>
      <w:r w:rsidR="00B805C1">
        <w:t>s</w:t>
      </w:r>
      <w:r w:rsidR="00E41236">
        <w:t xml:space="preserve"> was so high, it was expected that the circle</w:t>
      </w:r>
      <w:r w:rsidR="0080060B">
        <w:t>’s</w:t>
      </w:r>
      <w:r w:rsidR="00E41236">
        <w:t xml:space="preserve"> </w:t>
      </w:r>
      <w:r w:rsidR="0080060B">
        <w:t xml:space="preserve">color </w:t>
      </w:r>
      <w:r w:rsidR="00E41236">
        <w:t xml:space="preserve">would </w:t>
      </w:r>
      <w:r w:rsidR="0080060B">
        <w:t xml:space="preserve">often match that of the background.  </w:t>
      </w:r>
    </w:p>
    <w:p w14:paraId="01B9ED30" w14:textId="5E8E672D" w:rsidR="00987E91" w:rsidRDefault="002620CB" w:rsidP="005A5A34">
      <w:pPr>
        <w:spacing w:after="120" w:line="480" w:lineRule="auto"/>
        <w:ind w:firstLine="720"/>
      </w:pPr>
      <w:r>
        <w:t xml:space="preserve">This method of display emphasizes anomalies.  If school average Math achievement were high in spite of a low average property value, it would be reasonable to assume school conditions were conducive to overcoming the powerful effects of poverty.  Further exploration into the structure and </w:t>
      </w:r>
      <w:r>
        <w:lastRenderedPageBreak/>
        <w:t>interactions within these schools would be necessary.  In this way, mapping data facilitates the process of knowledge creation and helps tar</w:t>
      </w:r>
      <w:r w:rsidR="00905583">
        <w:t>get school improvement efforts.</w:t>
      </w:r>
    </w:p>
    <w:p w14:paraId="2A45BF19" w14:textId="71782376" w:rsidR="00D16B7D" w:rsidRDefault="000E429C" w:rsidP="000E143C">
      <w:pPr>
        <w:spacing w:line="480" w:lineRule="auto"/>
        <w:ind w:firstLine="720"/>
      </w:pPr>
      <w:r>
        <w:rPr>
          <w:noProof/>
        </w:rPr>
        <w:drawing>
          <wp:anchor distT="0" distB="0" distL="114300" distR="114300" simplePos="0" relativeHeight="251747328" behindDoc="1" locked="0" layoutInCell="1" allowOverlap="1" wp14:anchorId="7C048C7B" wp14:editId="0B66C7C7">
            <wp:simplePos x="0" y="0"/>
            <wp:positionH relativeFrom="column">
              <wp:posOffset>28009</wp:posOffset>
            </wp:positionH>
            <wp:positionV relativeFrom="paragraph">
              <wp:posOffset>89655</wp:posOffset>
            </wp:positionV>
            <wp:extent cx="5339230" cy="4551624"/>
            <wp:effectExtent l="19050" t="19050" r="13970" b="20955"/>
            <wp:wrapNone/>
            <wp:docPr id="19" name="Picture 19" descr="C:\Users\ware1980\Downloads\School PropValue &amp; Achiev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ware1980\Downloads\School PropValue &amp; Achievement.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34636" cy="4547707"/>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14:paraId="231B72D3" w14:textId="3D1BE049" w:rsidR="00E61BB2" w:rsidRDefault="00E61BB2" w:rsidP="000E143C">
      <w:pPr>
        <w:spacing w:line="480" w:lineRule="auto"/>
        <w:ind w:firstLine="720"/>
      </w:pPr>
    </w:p>
    <w:p w14:paraId="6F10BB4D" w14:textId="77777777" w:rsidR="00E61BB2" w:rsidRDefault="00E61BB2" w:rsidP="000E143C">
      <w:pPr>
        <w:spacing w:line="480" w:lineRule="auto"/>
        <w:ind w:firstLine="720"/>
      </w:pPr>
    </w:p>
    <w:p w14:paraId="60D2C053" w14:textId="77777777" w:rsidR="00D16B7D" w:rsidRDefault="00D16B7D" w:rsidP="00D16B7D">
      <w:pPr>
        <w:spacing w:line="480" w:lineRule="auto"/>
        <w:ind w:firstLine="720"/>
        <w:jc w:val="center"/>
      </w:pPr>
    </w:p>
    <w:p w14:paraId="10292378" w14:textId="77777777" w:rsidR="00D16B7D" w:rsidRDefault="00D16B7D" w:rsidP="00D16B7D">
      <w:pPr>
        <w:spacing w:line="480" w:lineRule="auto"/>
        <w:ind w:firstLine="720"/>
        <w:jc w:val="center"/>
      </w:pPr>
    </w:p>
    <w:p w14:paraId="15427AFA" w14:textId="77777777" w:rsidR="00D16B7D" w:rsidRDefault="00D16B7D" w:rsidP="00D16B7D">
      <w:pPr>
        <w:spacing w:line="480" w:lineRule="auto"/>
        <w:ind w:firstLine="720"/>
        <w:jc w:val="center"/>
      </w:pPr>
    </w:p>
    <w:p w14:paraId="32748E21" w14:textId="77777777" w:rsidR="00D16B7D" w:rsidRDefault="00D16B7D" w:rsidP="00D16B7D">
      <w:pPr>
        <w:spacing w:line="480" w:lineRule="auto"/>
        <w:ind w:firstLine="720"/>
        <w:jc w:val="center"/>
      </w:pPr>
    </w:p>
    <w:p w14:paraId="3C7D6281" w14:textId="77777777" w:rsidR="00D16B7D" w:rsidRDefault="00D16B7D" w:rsidP="00D16B7D">
      <w:pPr>
        <w:spacing w:line="480" w:lineRule="auto"/>
        <w:ind w:firstLine="720"/>
        <w:jc w:val="center"/>
      </w:pPr>
    </w:p>
    <w:p w14:paraId="3138B286" w14:textId="77777777" w:rsidR="00D16B7D" w:rsidRDefault="00D16B7D" w:rsidP="00D16B7D">
      <w:pPr>
        <w:spacing w:line="480" w:lineRule="auto"/>
        <w:ind w:firstLine="720"/>
        <w:jc w:val="center"/>
      </w:pPr>
    </w:p>
    <w:p w14:paraId="6FEE7115" w14:textId="1078AA70" w:rsidR="00E61BB2" w:rsidRDefault="00E61BB2" w:rsidP="00D16B7D">
      <w:pPr>
        <w:spacing w:line="480" w:lineRule="auto"/>
        <w:ind w:firstLine="720"/>
        <w:jc w:val="center"/>
      </w:pPr>
    </w:p>
    <w:p w14:paraId="29751310" w14:textId="5D5FB2E3" w:rsidR="00E61BB2" w:rsidRDefault="000E429C" w:rsidP="00D16B7D">
      <w:pPr>
        <w:spacing w:line="480" w:lineRule="auto"/>
        <w:ind w:firstLine="720"/>
        <w:jc w:val="center"/>
      </w:pPr>
      <w:r>
        <w:rPr>
          <w:noProof/>
        </w:rPr>
        <w:drawing>
          <wp:anchor distT="0" distB="0" distL="114300" distR="114300" simplePos="0" relativeHeight="251748863" behindDoc="1" locked="0" layoutInCell="1" allowOverlap="1" wp14:anchorId="7738AB39" wp14:editId="0A52D18D">
            <wp:simplePos x="0" y="0"/>
            <wp:positionH relativeFrom="column">
              <wp:posOffset>4553019</wp:posOffset>
            </wp:positionH>
            <wp:positionV relativeFrom="paragraph">
              <wp:posOffset>232410</wp:posOffset>
            </wp:positionV>
            <wp:extent cx="815975" cy="830580"/>
            <wp:effectExtent l="0" t="0" r="3175" b="7620"/>
            <wp:wrapNone/>
            <wp:docPr id="289" name="Picture 289" descr="C:\Users\ware1980\Downloads\Legend Compa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ware1980\Downloads\Legend Compass.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15975" cy="8305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691DF7" w14:textId="3F0FD4B3" w:rsidR="00E61BB2" w:rsidRDefault="00E61BB2" w:rsidP="00D16B7D">
      <w:pPr>
        <w:spacing w:line="480" w:lineRule="auto"/>
        <w:ind w:firstLine="720"/>
        <w:jc w:val="center"/>
      </w:pPr>
    </w:p>
    <w:p w14:paraId="6E0F8CAC" w14:textId="77777777" w:rsidR="0004429E" w:rsidRDefault="0004429E" w:rsidP="0004429E">
      <w:pPr>
        <w:spacing w:line="480" w:lineRule="auto"/>
        <w:ind w:firstLine="720"/>
        <w:jc w:val="center"/>
      </w:pPr>
    </w:p>
    <w:p w14:paraId="65948730" w14:textId="2386F489" w:rsidR="0004429E" w:rsidRDefault="00F70990" w:rsidP="0004429E">
      <w:pPr>
        <w:spacing w:line="480" w:lineRule="auto"/>
        <w:ind w:firstLine="720"/>
        <w:jc w:val="center"/>
      </w:pPr>
      <w:r>
        <w:rPr>
          <w:noProof/>
        </w:rPr>
        <mc:AlternateContent>
          <mc:Choice Requires="wpg">
            <w:drawing>
              <wp:anchor distT="0" distB="0" distL="114300" distR="114300" simplePos="0" relativeHeight="251756544" behindDoc="0" locked="0" layoutInCell="1" allowOverlap="1" wp14:anchorId="34C6E4D9" wp14:editId="67167FA0">
                <wp:simplePos x="0" y="0"/>
                <wp:positionH relativeFrom="column">
                  <wp:posOffset>3267075</wp:posOffset>
                </wp:positionH>
                <wp:positionV relativeFrom="paragraph">
                  <wp:posOffset>21677</wp:posOffset>
                </wp:positionV>
                <wp:extent cx="2009775" cy="1567815"/>
                <wp:effectExtent l="0" t="0" r="0" b="0"/>
                <wp:wrapNone/>
                <wp:docPr id="313" name="Group 313"/>
                <wp:cNvGraphicFramePr/>
                <a:graphic xmlns:a="http://schemas.openxmlformats.org/drawingml/2006/main">
                  <a:graphicData uri="http://schemas.microsoft.com/office/word/2010/wordprocessingGroup">
                    <wpg:wgp>
                      <wpg:cNvGrpSpPr/>
                      <wpg:grpSpPr>
                        <a:xfrm>
                          <a:off x="0" y="0"/>
                          <a:ext cx="2009775" cy="1567815"/>
                          <a:chOff x="0" y="0"/>
                          <a:chExt cx="2009775" cy="1567815"/>
                        </a:xfrm>
                      </wpg:grpSpPr>
                      <pic:pic xmlns:pic="http://schemas.openxmlformats.org/drawingml/2006/picture">
                        <pic:nvPicPr>
                          <pic:cNvPr id="29" name="Picture 29" descr="C:\Users\ware1980\Downloads\Legend Math Achievement.png"/>
                          <pic:cNvPicPr>
                            <a:picLocks noChangeAspect="1"/>
                          </pic:cNvPicPr>
                        </pic:nvPicPr>
                        <pic:blipFill>
                          <a:blip r:embed="rId33">
                            <a:extLst>
                              <a:ext uri="{28A0092B-C50C-407E-A947-70E740481C1C}">
                                <a14:useLocalDpi xmlns:a14="http://schemas.microsoft.com/office/drawing/2010/main" val="0"/>
                              </a:ext>
                            </a:extLst>
                          </a:blip>
                          <a:srcRect/>
                          <a:stretch>
                            <a:fillRect/>
                          </a:stretch>
                        </pic:blipFill>
                        <pic:spPr bwMode="auto">
                          <a:xfrm>
                            <a:off x="0" y="200025"/>
                            <a:ext cx="419100" cy="1362075"/>
                          </a:xfrm>
                          <a:prstGeom prst="rect">
                            <a:avLst/>
                          </a:prstGeom>
                          <a:noFill/>
                          <a:ln>
                            <a:noFill/>
                          </a:ln>
                        </pic:spPr>
                      </pic:pic>
                      <wps:wsp>
                        <wps:cNvPr id="291" name="Text Box 2"/>
                        <wps:cNvSpPr txBox="1">
                          <a:spLocks noChangeArrowheads="1"/>
                        </wps:cNvSpPr>
                        <wps:spPr bwMode="auto">
                          <a:xfrm>
                            <a:off x="247650" y="200025"/>
                            <a:ext cx="781050" cy="1367790"/>
                          </a:xfrm>
                          <a:prstGeom prst="rect">
                            <a:avLst/>
                          </a:prstGeom>
                          <a:noFill/>
                          <a:ln w="9525">
                            <a:noFill/>
                            <a:miter lim="800000"/>
                            <a:headEnd/>
                            <a:tailEnd/>
                          </a:ln>
                        </wps:spPr>
                        <wps:txbx>
                          <w:txbxContent>
                            <w:p w14:paraId="19F1B04E" w14:textId="7DBC1B7B" w:rsidR="004724E1" w:rsidRDefault="004724E1" w:rsidP="00F75F45">
                              <w:pPr>
                                <w:spacing w:after="140"/>
                              </w:pPr>
                              <w:r>
                                <w:t>550-599</w:t>
                              </w:r>
                            </w:p>
                            <w:p w14:paraId="44E01C00" w14:textId="41CCF081" w:rsidR="004724E1" w:rsidRDefault="004724E1" w:rsidP="00F75F45">
                              <w:pPr>
                                <w:spacing w:after="140"/>
                              </w:pPr>
                              <w:r>
                                <w:t>600-649</w:t>
                              </w:r>
                            </w:p>
                            <w:p w14:paraId="4B2E304B" w14:textId="45FF85F6" w:rsidR="004724E1" w:rsidRDefault="004724E1" w:rsidP="00F75F45">
                              <w:pPr>
                                <w:spacing w:after="140"/>
                              </w:pPr>
                              <w:r>
                                <w:t>650-699</w:t>
                              </w:r>
                            </w:p>
                            <w:p w14:paraId="7B1640C6" w14:textId="614FCC29" w:rsidR="004724E1" w:rsidRDefault="004724E1" w:rsidP="00F75F45">
                              <w:pPr>
                                <w:spacing w:after="140"/>
                              </w:pPr>
                              <w:r>
                                <w:t>700-749</w:t>
                              </w:r>
                            </w:p>
                            <w:p w14:paraId="1FBFD714" w14:textId="4D583ACD" w:rsidR="004724E1" w:rsidRDefault="004724E1" w:rsidP="00F75F45">
                              <w:pPr>
                                <w:spacing w:after="120"/>
                              </w:pPr>
                              <w:r>
                                <w:t>750-815</w:t>
                              </w:r>
                            </w:p>
                          </w:txbxContent>
                        </wps:txbx>
                        <wps:bodyPr rot="0" vert="horz" wrap="square" lIns="91440" tIns="45720" rIns="91440" bIns="45720" anchor="t" anchorCtr="0">
                          <a:noAutofit/>
                        </wps:bodyPr>
                      </wps:wsp>
                      <wps:wsp>
                        <wps:cNvPr id="298" name="Text Box 2"/>
                        <wps:cNvSpPr txBox="1">
                          <a:spLocks noChangeArrowheads="1"/>
                        </wps:cNvSpPr>
                        <wps:spPr bwMode="auto">
                          <a:xfrm>
                            <a:off x="0" y="0"/>
                            <a:ext cx="2009775" cy="247650"/>
                          </a:xfrm>
                          <a:prstGeom prst="rect">
                            <a:avLst/>
                          </a:prstGeom>
                          <a:noFill/>
                          <a:ln w="9525">
                            <a:noFill/>
                            <a:miter lim="800000"/>
                            <a:headEnd/>
                            <a:tailEnd/>
                          </a:ln>
                        </wps:spPr>
                        <wps:txbx>
                          <w:txbxContent>
                            <w:p w14:paraId="152E324C" w14:textId="687C9207" w:rsidR="004724E1" w:rsidRPr="00F75F45" w:rsidRDefault="004724E1" w:rsidP="00CF30C4">
                              <w:pPr>
                                <w:rPr>
                                  <w:b/>
                                  <w:sz w:val="20"/>
                                </w:rPr>
                              </w:pPr>
                              <w:r w:rsidRPr="00F75F45">
                                <w:rPr>
                                  <w:b/>
                                  <w:sz w:val="20"/>
                                </w:rPr>
                                <w:t>Average Math Achievement</w:t>
                              </w:r>
                            </w:p>
                          </w:txbxContent>
                        </wps:txbx>
                        <wps:bodyPr rot="0" vert="horz" wrap="square" lIns="91440" tIns="45720" rIns="91440" bIns="45720" anchor="t" anchorCtr="0">
                          <a:noAutofit/>
                        </wps:bodyPr>
                      </wps:wsp>
                    </wpg:wgp>
                  </a:graphicData>
                </a:graphic>
              </wp:anchor>
            </w:drawing>
          </mc:Choice>
          <mc:Fallback>
            <w:pict>
              <v:group id="Group 313" o:spid="_x0000_s1041" style="position:absolute;left:0;text-align:left;margin-left:257.25pt;margin-top:1.7pt;width:158.25pt;height:123.45pt;z-index:251756544" coordsize="20097,156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">
                <v:shape id="Picture 29" o:spid="_x0000_s1042" type="#_x0000_t75" style="position:absolute;top:2000;width:4191;height:136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Owk5TEAAAA2wAAAA8AAABkcnMvZG93bnJldi54bWxEj0+LwjAUxO8LfofwhL2IptuDuNUoIvvP&#10;vdkV8fhonm21eSlJVuu3N4LgcZiZ3zCzRWcacSbna8sK3kYJCOLC6ppLBdu/z+EEhA/IGhvLpOBK&#10;Hhbz3ssMM20vvKFzHkoRIewzVFCF0GZS+qIig35kW+LoHawzGKJ0pdQOLxFuGpkmyVgarDkuVNjS&#10;qqLilP8bBb+n4/d6vxuUYeDWXx+TzVWnuFLqtd8tpyACdeEZfrR/tIL0He5f4g+Q8x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Owk5TEAAAA2wAAAA8AAAAAAAAAAAAAAAAA&#10;nwIAAGRycy9kb3ducmV2LnhtbFBLBQYAAAAABAAEAPcAAACQAwAAAAA=&#10;">
                  <v:imagedata r:id="rId34" o:title="Legend Math Achievement"/>
                  <v:path arrowok="t"/>
                </v:shape>
                <v:shape id="_x0000_s1043" type="#_x0000_t202" style="position:absolute;left:2476;top:2000;width:7811;height:136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NOgMMA&#10;AADcAAAADwAAAGRycy9kb3ducmV2LnhtbESPQYvCMBSE78L+h/AWvGmiqKzVKIsieFLU3QVvj+bZ&#10;lm1eShNt/fdGEDwOM/MNM1+2thQ3qn3hWMOgr0AQp84UnGn4OW16XyB8QDZYOiYNd/KwXHx05pgY&#10;1/CBbseQiQhhn6CGPIQqkdKnOVn0fVcRR+/iaoshyjqTpsYmwm0ph0pNpMWC40KOFa1ySv+PV6vh&#10;d3c5/43UPlvbcdW4Vkm2U6l197P9noEI1IZ3+NXeGg3D6QCe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DNOgMMAAADcAAAADwAAAAAAAAAAAAAAAACYAgAAZHJzL2Rv&#10;d25yZXYueG1sUEsFBgAAAAAEAAQA9QAAAIgDAAAAAA==&#10;" filled="f" stroked="f">
                  <v:textbox>
                    <w:txbxContent>
                      <w:p w14:paraId="19F1B04E" w14:textId="7DBC1B7B" w:rsidR="004724E1" w:rsidRDefault="004724E1" w:rsidP="00F75F45">
                        <w:pPr>
                          <w:spacing w:after="140"/>
                        </w:pPr>
                        <w:r>
                          <w:t>550-599</w:t>
                        </w:r>
                      </w:p>
                      <w:p w14:paraId="44E01C00" w14:textId="41CCF081" w:rsidR="004724E1" w:rsidRDefault="004724E1" w:rsidP="00F75F45">
                        <w:pPr>
                          <w:spacing w:after="140"/>
                        </w:pPr>
                        <w:r>
                          <w:t>600-649</w:t>
                        </w:r>
                      </w:p>
                      <w:p w14:paraId="4B2E304B" w14:textId="45FF85F6" w:rsidR="004724E1" w:rsidRDefault="004724E1" w:rsidP="00F75F45">
                        <w:pPr>
                          <w:spacing w:after="140"/>
                        </w:pPr>
                        <w:r>
                          <w:t>650-699</w:t>
                        </w:r>
                      </w:p>
                      <w:p w14:paraId="7B1640C6" w14:textId="614FCC29" w:rsidR="004724E1" w:rsidRDefault="004724E1" w:rsidP="00F75F45">
                        <w:pPr>
                          <w:spacing w:after="140"/>
                        </w:pPr>
                        <w:r>
                          <w:t>700-749</w:t>
                        </w:r>
                      </w:p>
                      <w:p w14:paraId="1FBFD714" w14:textId="4D583ACD" w:rsidR="004724E1" w:rsidRDefault="004724E1" w:rsidP="00F75F45">
                        <w:pPr>
                          <w:spacing w:after="120"/>
                        </w:pPr>
                        <w:r>
                          <w:t>750-815</w:t>
                        </w:r>
                      </w:p>
                    </w:txbxContent>
                  </v:textbox>
                </v:shape>
                <v:shape id="_x0000_s1044" type="#_x0000_t202" style="position:absolute;width:20097;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nnHcIA&#10;AADcAAAADwAAAGRycy9kb3ducmV2LnhtbERPz2vCMBS+C/sfwht4s8nEie1My1AGnibWbbDbo3m2&#10;Zc1LaTJb/3tzGOz48f3eFpPtxJUG3zrW8JQoEMSVMy3XGj7Ob4sNCB+QDXaOScONPBT5w2yLmXEj&#10;n+hahlrEEPYZamhC6DMpfdWQRZ+4njhyFzdYDBEOtTQDjjHcdnKp1FpabDk2NNjTrqHqp/y1Gj7f&#10;L99fK3Ws9/a5H92kJNtUaj1/nF5fQASawr/4z30wGpZpXBvPxCMg8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CecdwgAAANwAAAAPAAAAAAAAAAAAAAAAAJgCAABkcnMvZG93&#10;bnJldi54bWxQSwUGAAAAAAQABAD1AAAAhwMAAAAA&#10;" filled="f" stroked="f">
                  <v:textbox>
                    <w:txbxContent>
                      <w:p w14:paraId="152E324C" w14:textId="687C9207" w:rsidR="004724E1" w:rsidRPr="00F75F45" w:rsidRDefault="004724E1" w:rsidP="00CF30C4">
                        <w:pPr>
                          <w:rPr>
                            <w:b/>
                            <w:sz w:val="20"/>
                          </w:rPr>
                        </w:pPr>
                        <w:r w:rsidRPr="00F75F45">
                          <w:rPr>
                            <w:b/>
                            <w:sz w:val="20"/>
                          </w:rPr>
                          <w:t>Average Math Achievement</w:t>
                        </w:r>
                      </w:p>
                    </w:txbxContent>
                  </v:textbox>
                </v:shape>
              </v:group>
            </w:pict>
          </mc:Fallback>
        </mc:AlternateContent>
      </w:r>
      <w:r w:rsidR="00CF30C4">
        <w:rPr>
          <w:noProof/>
        </w:rPr>
        <mc:AlternateContent>
          <mc:Choice Requires="wpg">
            <w:drawing>
              <wp:anchor distT="0" distB="0" distL="114300" distR="114300" simplePos="0" relativeHeight="251759616" behindDoc="0" locked="0" layoutInCell="1" allowOverlap="1" wp14:anchorId="4ECB9DC4" wp14:editId="0B5FDF2D">
                <wp:simplePos x="0" y="0"/>
                <wp:positionH relativeFrom="column">
                  <wp:posOffset>495300</wp:posOffset>
                </wp:positionH>
                <wp:positionV relativeFrom="paragraph">
                  <wp:posOffset>36899</wp:posOffset>
                </wp:positionV>
                <wp:extent cx="2152650" cy="1609725"/>
                <wp:effectExtent l="0" t="0" r="0" b="0"/>
                <wp:wrapNone/>
                <wp:docPr id="311" name="Group 311"/>
                <wp:cNvGraphicFramePr/>
                <a:graphic xmlns:a="http://schemas.openxmlformats.org/drawingml/2006/main">
                  <a:graphicData uri="http://schemas.microsoft.com/office/word/2010/wordprocessingGroup">
                    <wpg:wgp>
                      <wpg:cNvGrpSpPr/>
                      <wpg:grpSpPr>
                        <a:xfrm>
                          <a:off x="0" y="0"/>
                          <a:ext cx="2152650" cy="1609725"/>
                          <a:chOff x="0" y="0"/>
                          <a:chExt cx="2152650" cy="1609725"/>
                        </a:xfrm>
                      </wpg:grpSpPr>
                      <wpg:grpSp>
                        <wpg:cNvPr id="306" name="Group 306"/>
                        <wpg:cNvGrpSpPr/>
                        <wpg:grpSpPr>
                          <a:xfrm>
                            <a:off x="76200" y="180975"/>
                            <a:ext cx="1990725" cy="1428750"/>
                            <a:chOff x="0" y="0"/>
                            <a:chExt cx="2638425" cy="1495425"/>
                          </a:xfrm>
                        </wpg:grpSpPr>
                        <pic:pic xmlns:pic="http://schemas.openxmlformats.org/drawingml/2006/picture">
                          <pic:nvPicPr>
                            <pic:cNvPr id="28" name="Picture 28" descr="C:\Users\ware1980\Downloads\Legend Prop Values.png"/>
                            <pic:cNvPicPr>
                              <a:picLocks noChangeAspect="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61975" cy="1428750"/>
                            </a:xfrm>
                            <a:prstGeom prst="rect">
                              <a:avLst/>
                            </a:prstGeom>
                            <a:noFill/>
                            <a:ln>
                              <a:noFill/>
                            </a:ln>
                          </pic:spPr>
                        </pic:pic>
                        <wps:wsp>
                          <wps:cNvPr id="302" name="Text Box 2"/>
                          <wps:cNvSpPr txBox="1">
                            <a:spLocks noChangeArrowheads="1"/>
                          </wps:cNvSpPr>
                          <wps:spPr bwMode="auto">
                            <a:xfrm>
                              <a:off x="447675" y="19050"/>
                              <a:ext cx="2190750" cy="1476375"/>
                            </a:xfrm>
                            <a:prstGeom prst="rect">
                              <a:avLst/>
                            </a:prstGeom>
                            <a:noFill/>
                            <a:ln w="9525">
                              <a:noFill/>
                              <a:miter lim="800000"/>
                              <a:headEnd/>
                              <a:tailEnd/>
                            </a:ln>
                          </wps:spPr>
                          <wps:txbx>
                            <w:txbxContent>
                              <w:p w14:paraId="21978DB5" w14:textId="5185D844" w:rsidR="004724E1" w:rsidRDefault="004724E1" w:rsidP="00811167">
                                <w:pPr>
                                  <w:spacing w:after="145"/>
                                </w:pPr>
                                <w:r>
                                  <w:t>$78,250-$99,999</w:t>
                                </w:r>
                              </w:p>
                              <w:p w14:paraId="6FBD4600" w14:textId="6D0EBE9D" w:rsidR="004724E1" w:rsidRDefault="004724E1" w:rsidP="00811167">
                                <w:pPr>
                                  <w:spacing w:after="145"/>
                                </w:pPr>
                                <w:r>
                                  <w:t>$100,000-$119,999</w:t>
                                </w:r>
                              </w:p>
                              <w:p w14:paraId="4B335267" w14:textId="798AC763" w:rsidR="004724E1" w:rsidRDefault="004724E1" w:rsidP="00811167">
                                <w:pPr>
                                  <w:spacing w:after="145"/>
                                </w:pPr>
                                <w:r>
                                  <w:t>$120,000-$139,999</w:t>
                                </w:r>
                              </w:p>
                              <w:p w14:paraId="46530244" w14:textId="2652A4F3" w:rsidR="004724E1" w:rsidRDefault="004724E1" w:rsidP="00811167">
                                <w:pPr>
                                  <w:spacing w:after="145"/>
                                </w:pPr>
                                <w:r>
                                  <w:t>$140,000-$159,999</w:t>
                                </w:r>
                              </w:p>
                              <w:p w14:paraId="69B3806C" w14:textId="3475D17A" w:rsidR="004724E1" w:rsidRDefault="004724E1" w:rsidP="00811167">
                                <w:pPr>
                                  <w:spacing w:after="160"/>
                                </w:pPr>
                                <w:r>
                                  <w:t>$160,000-$202,000</w:t>
                                </w:r>
                              </w:p>
                            </w:txbxContent>
                          </wps:txbx>
                          <wps:bodyPr rot="0" vert="horz" wrap="square" lIns="91440" tIns="45720" rIns="91440" bIns="45720" anchor="t" anchorCtr="0">
                            <a:noAutofit/>
                          </wps:bodyPr>
                        </wps:wsp>
                      </wpg:grpSp>
                      <wps:wsp>
                        <wps:cNvPr id="310" name="Text Box 310"/>
                        <wps:cNvSpPr txBox="1"/>
                        <wps:spPr>
                          <a:xfrm>
                            <a:off x="0" y="0"/>
                            <a:ext cx="2152650" cy="24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B8355A1" w14:textId="6D813CF4" w:rsidR="004724E1" w:rsidRPr="00811167" w:rsidRDefault="004724E1" w:rsidP="00CF30C4">
                              <w:pPr>
                                <w:rPr>
                                  <w:b/>
                                  <w:sz w:val="20"/>
                                </w:rPr>
                              </w:pPr>
                              <w:r>
                                <w:rPr>
                                  <w:b/>
                                  <w:sz w:val="20"/>
                                </w:rPr>
                                <w:t xml:space="preserve">  </w:t>
                              </w:r>
                              <w:r w:rsidRPr="00811167">
                                <w:rPr>
                                  <w:b/>
                                  <w:sz w:val="20"/>
                                </w:rPr>
                                <w:t>Average Property Value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311" o:spid="_x0000_s1045" style="position:absolute;left:0;text-align:left;margin-left:39pt;margin-top:2.9pt;width:169.5pt;height:126.75pt;z-index:251759616" coordsize="21526,160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">
                <v:group id="Group 306" o:spid="_x0000_s1046" style="position:absolute;left:762;top:1809;width:19907;height:14288" coordsize="26384,149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qXJUsQAAADcAAAA&#10;DwAAAAAAAAAAAAAAAACqAgAAZHJzL2Rvd25yZXYueG1sUEsFBgAAAAAEAAQA+gAAAJsDAAAAAA==&#10;">
                  <v:shape id="Picture 28" o:spid="_x0000_s1047" type="#_x0000_t75" style="position:absolute;width:5619;height:142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Fz+DrAAAAA2wAAAA8AAABkcnMvZG93bnJldi54bWxET02LwjAQvQv7H8IseNN0RcStRll2EUTw&#10;oO5Bb0MzNsVmUpJoq7/eHASPj/c9X3a2FjfyoXKs4GuYgSAunK64VPB/WA2mIEJE1lg7JgV3CrBc&#10;fPTmmGvX8o5u+1iKFMIhRwUmxiaXMhSGLIaha4gTd3beYkzQl1J7bFO4reUoyybSYsWpwWBDv4aK&#10;y/5qFUz9Bls+fpd6/Did7Nqb8d+2U6r/2f3MQETq4lv8cq+1glEam76kHyAXT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IXP4OsAAAADbAAAADwAAAAAAAAAAAAAAAACfAgAA&#10;ZHJzL2Rvd25yZXYueG1sUEsFBgAAAAAEAAQA9wAAAIwDAAAAAA==&#10;">
                    <v:imagedata r:id="rId36" o:title="Legend Prop Values"/>
                    <v:path arrowok="t"/>
                  </v:shape>
                  <v:shape id="_x0000_s1048" type="#_x0000_t202" style="position:absolute;left:4476;top:190;width:21908;height:147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pK7cQA&#10;AADcAAAADwAAAGRycy9kb3ducmV2LnhtbESPQWvCQBSE7wX/w/IEb7qrtkXTbESUQk8tpip4e2Sf&#10;SWj2bchuTfrvuwWhx2FmvmHSzWAbcaPO1441zGcKBHHhTM2lhuPn63QFwgdkg41j0vBDHjbZ6CHF&#10;xLieD3TLQykihH2CGqoQ2kRKX1Rk0c9cSxy9q+sshii7UpoO+wi3jVwo9Swt1hwXKmxpV1HxlX9b&#10;Daf36+X8qD7KvX1qezcoyXYttZ6Mh+0LiEBD+A/f229Gw1It4O9MPAI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4KSu3EAAAA3AAAAA8AAAAAAAAAAAAAAAAAmAIAAGRycy9k&#10;b3ducmV2LnhtbFBLBQYAAAAABAAEAPUAAACJAwAAAAA=&#10;" filled="f" stroked="f">
                    <v:textbox>
                      <w:txbxContent>
                        <w:p w14:paraId="21978DB5" w14:textId="5185D844" w:rsidR="004724E1" w:rsidRDefault="004724E1" w:rsidP="00811167">
                          <w:pPr>
                            <w:spacing w:after="145"/>
                          </w:pPr>
                          <w:r>
                            <w:t>$78,250-$99,999</w:t>
                          </w:r>
                        </w:p>
                        <w:p w14:paraId="6FBD4600" w14:textId="6D0EBE9D" w:rsidR="004724E1" w:rsidRDefault="004724E1" w:rsidP="00811167">
                          <w:pPr>
                            <w:spacing w:after="145"/>
                          </w:pPr>
                          <w:r>
                            <w:t>$100,000-$119,999</w:t>
                          </w:r>
                        </w:p>
                        <w:p w14:paraId="4B335267" w14:textId="798AC763" w:rsidR="004724E1" w:rsidRDefault="004724E1" w:rsidP="00811167">
                          <w:pPr>
                            <w:spacing w:after="145"/>
                          </w:pPr>
                          <w:r>
                            <w:t>$120,000-$139,999</w:t>
                          </w:r>
                        </w:p>
                        <w:p w14:paraId="46530244" w14:textId="2652A4F3" w:rsidR="004724E1" w:rsidRDefault="004724E1" w:rsidP="00811167">
                          <w:pPr>
                            <w:spacing w:after="145"/>
                          </w:pPr>
                          <w:r>
                            <w:t>$140,000-$159,999</w:t>
                          </w:r>
                        </w:p>
                        <w:p w14:paraId="69B3806C" w14:textId="3475D17A" w:rsidR="004724E1" w:rsidRDefault="004724E1" w:rsidP="00811167">
                          <w:pPr>
                            <w:spacing w:after="160"/>
                          </w:pPr>
                          <w:r>
                            <w:t>$160,000-$202,000</w:t>
                          </w:r>
                        </w:p>
                      </w:txbxContent>
                    </v:textbox>
                  </v:shape>
                </v:group>
                <v:shape id="Text Box 310" o:spid="_x0000_s1049" type="#_x0000_t202" style="position:absolute;width:21526;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nyP8MA&#10;AADcAAAADwAAAGRycy9kb3ducmV2LnhtbERPTWvCQBC9F/wPywje6iaWFomuQQLSIvZg9OJtzI5J&#10;MDsbs1sT++u7h4LHx/tepoNpxJ06V1tWEE8jEMSF1TWXCo6HzeschPPIGhvLpOBBDtLV6GWJibY9&#10;7+me+1KEEHYJKqi8bxMpXVGRQTe1LXHgLrYz6APsSqk77EO4aeQsij6kwZpDQ4UtZRUV1/zHKNhm&#10;m2/cn2dm/ttkn7vLur0dT+9KTcbDegHC0+Cf4n/3l1bwFof54Uw4An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YnyP8MAAADcAAAADwAAAAAAAAAAAAAAAACYAgAAZHJzL2Rv&#10;d25yZXYueG1sUEsFBgAAAAAEAAQA9QAAAIgDAAAAAA==&#10;" filled="f" stroked="f" strokeweight=".5pt">
                  <v:textbox>
                    <w:txbxContent>
                      <w:p w14:paraId="4B8355A1" w14:textId="6D813CF4" w:rsidR="004724E1" w:rsidRPr="00811167" w:rsidRDefault="004724E1" w:rsidP="00CF30C4">
                        <w:pPr>
                          <w:rPr>
                            <w:b/>
                            <w:sz w:val="20"/>
                          </w:rPr>
                        </w:pPr>
                        <w:r>
                          <w:rPr>
                            <w:b/>
                            <w:sz w:val="20"/>
                          </w:rPr>
                          <w:t xml:space="preserve">  </w:t>
                        </w:r>
                        <w:r w:rsidRPr="00811167">
                          <w:rPr>
                            <w:b/>
                            <w:sz w:val="20"/>
                          </w:rPr>
                          <w:t>Average Property Value</w:t>
                        </w:r>
                      </w:p>
                    </w:txbxContent>
                  </v:textbox>
                </v:shape>
              </v:group>
            </w:pict>
          </mc:Fallback>
        </mc:AlternateContent>
      </w:r>
    </w:p>
    <w:p w14:paraId="0E131B13" w14:textId="1132A7FC" w:rsidR="0004429E" w:rsidRDefault="0004429E" w:rsidP="0004429E">
      <w:pPr>
        <w:spacing w:line="480" w:lineRule="auto"/>
        <w:ind w:firstLine="720"/>
        <w:jc w:val="center"/>
      </w:pPr>
    </w:p>
    <w:p w14:paraId="46CC114A" w14:textId="7239B8E6" w:rsidR="00E15154" w:rsidRDefault="00E15154" w:rsidP="0004429E">
      <w:pPr>
        <w:spacing w:line="480" w:lineRule="auto"/>
        <w:ind w:firstLine="720"/>
        <w:jc w:val="center"/>
      </w:pPr>
    </w:p>
    <w:p w14:paraId="0E026B31" w14:textId="6F8711F8" w:rsidR="0004429E" w:rsidRDefault="0004429E" w:rsidP="0004429E">
      <w:pPr>
        <w:spacing w:line="480" w:lineRule="auto"/>
        <w:ind w:firstLine="720"/>
        <w:jc w:val="center"/>
      </w:pPr>
    </w:p>
    <w:p w14:paraId="0DD6EEA0" w14:textId="2B775467" w:rsidR="0004429E" w:rsidRDefault="00276B72" w:rsidP="0004429E">
      <w:pPr>
        <w:spacing w:line="480" w:lineRule="auto"/>
        <w:ind w:firstLine="720"/>
        <w:jc w:val="center"/>
      </w:pPr>
      <w:r>
        <w:rPr>
          <w:noProof/>
        </w:rPr>
        <mc:AlternateContent>
          <mc:Choice Requires="wps">
            <w:drawing>
              <wp:anchor distT="0" distB="0" distL="114300" distR="114300" simplePos="0" relativeHeight="251761664" behindDoc="0" locked="0" layoutInCell="1" allowOverlap="1" wp14:anchorId="67351FDD" wp14:editId="6C5A3993">
                <wp:simplePos x="0" y="0"/>
                <wp:positionH relativeFrom="column">
                  <wp:posOffset>-21515</wp:posOffset>
                </wp:positionH>
                <wp:positionV relativeFrom="paragraph">
                  <wp:posOffset>241711</wp:posOffset>
                </wp:positionV>
                <wp:extent cx="5690795" cy="428625"/>
                <wp:effectExtent l="0" t="0" r="0" b="0"/>
                <wp:wrapNone/>
                <wp:docPr id="3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0795" cy="428625"/>
                        </a:xfrm>
                        <a:prstGeom prst="rect">
                          <a:avLst/>
                        </a:prstGeom>
                        <a:noFill/>
                        <a:ln w="9525">
                          <a:noFill/>
                          <a:miter lim="800000"/>
                          <a:headEnd/>
                          <a:tailEnd/>
                        </a:ln>
                      </wps:spPr>
                      <wps:txbx>
                        <w:txbxContent>
                          <w:p w14:paraId="45AED791" w14:textId="148DAD7E" w:rsidR="004724E1" w:rsidRPr="00CF30C4" w:rsidRDefault="004724E1">
                            <w:pPr>
                              <w:rPr>
                                <w:sz w:val="20"/>
                              </w:rPr>
                            </w:pPr>
                            <w:r w:rsidRPr="00CF30C4">
                              <w:rPr>
                                <w:b/>
                                <w:sz w:val="20"/>
                              </w:rPr>
                              <w:t>Figure 10:</w:t>
                            </w:r>
                            <w:r w:rsidRPr="00CF30C4">
                              <w:rPr>
                                <w:sz w:val="20"/>
                              </w:rPr>
                              <w:t xml:space="preserve"> Average property value and Math achievement by</w:t>
                            </w:r>
                            <w:r w:rsidR="0057002D">
                              <w:rPr>
                                <w:sz w:val="20"/>
                              </w:rPr>
                              <w:t xml:space="preserve"> elementary</w:t>
                            </w:r>
                            <w:r w:rsidRPr="00CF30C4">
                              <w:rPr>
                                <w:sz w:val="20"/>
                              </w:rPr>
                              <w:t xml:space="preserve"> school</w:t>
                            </w:r>
                            <w:r>
                              <w:rPr>
                                <w:sz w:val="20"/>
                              </w:rPr>
                              <w:t xml:space="preserve"> in District 1 (sectioned and displayed by catchment area)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0" type="#_x0000_t202" style="position:absolute;left:0;text-align:left;margin-left:-1.7pt;margin-top:19.05pt;width:448.1pt;height:33.7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" filled="f" stroked="f">
                <v:textbox>
                  <w:txbxContent>
                    <w:p w14:paraId="45AED791" w14:textId="148DAD7E" w:rsidR="004724E1" w:rsidRPr="00CF30C4" w:rsidRDefault="004724E1">
                      <w:pPr>
                        <w:rPr>
                          <w:sz w:val="20"/>
                        </w:rPr>
                      </w:pPr>
                      <w:r w:rsidRPr="00CF30C4">
                        <w:rPr>
                          <w:b/>
                          <w:sz w:val="20"/>
                        </w:rPr>
                        <w:t>Figure 10:</w:t>
                      </w:r>
                      <w:r w:rsidRPr="00CF30C4">
                        <w:rPr>
                          <w:sz w:val="20"/>
                        </w:rPr>
                        <w:t xml:space="preserve"> Average property value and Math achievement by</w:t>
                      </w:r>
                      <w:r w:rsidR="0057002D">
                        <w:rPr>
                          <w:sz w:val="20"/>
                        </w:rPr>
                        <w:t xml:space="preserve"> elementary</w:t>
                      </w:r>
                      <w:r w:rsidRPr="00CF30C4">
                        <w:rPr>
                          <w:sz w:val="20"/>
                        </w:rPr>
                        <w:t xml:space="preserve"> school</w:t>
                      </w:r>
                      <w:r>
                        <w:rPr>
                          <w:sz w:val="20"/>
                        </w:rPr>
                        <w:t xml:space="preserve"> in District 1 (sectioned and displayed by catchment area)</w:t>
                      </w:r>
                    </w:p>
                  </w:txbxContent>
                </v:textbox>
              </v:shape>
            </w:pict>
          </mc:Fallback>
        </mc:AlternateContent>
      </w:r>
    </w:p>
    <w:p w14:paraId="098D2FF8" w14:textId="11C87DEB" w:rsidR="0004429E" w:rsidRDefault="001B551D" w:rsidP="00987E91">
      <w:pPr>
        <w:spacing w:after="160" w:line="480" w:lineRule="auto"/>
        <w:ind w:firstLine="720"/>
      </w:pPr>
      <w:r>
        <w:rPr>
          <w:noProof/>
        </w:rPr>
        <mc:AlternateContent>
          <mc:Choice Requires="wps">
            <w:drawing>
              <wp:anchor distT="0" distB="0" distL="114300" distR="114300" simplePos="0" relativeHeight="251763712" behindDoc="0" locked="0" layoutInCell="1" allowOverlap="1" wp14:anchorId="01A83731" wp14:editId="5F79FC37">
                <wp:simplePos x="0" y="0"/>
                <wp:positionH relativeFrom="column">
                  <wp:posOffset>28009</wp:posOffset>
                </wp:positionH>
                <wp:positionV relativeFrom="paragraph">
                  <wp:posOffset>313913</wp:posOffset>
                </wp:positionV>
                <wp:extent cx="5337998" cy="0"/>
                <wp:effectExtent l="0" t="0" r="15240" b="19050"/>
                <wp:wrapNone/>
                <wp:docPr id="315" name="Straight Connector 315"/>
                <wp:cNvGraphicFramePr/>
                <a:graphic xmlns:a="http://schemas.openxmlformats.org/drawingml/2006/main">
                  <a:graphicData uri="http://schemas.microsoft.com/office/word/2010/wordprocessingShape">
                    <wps:wsp>
                      <wps:cNvCnPr/>
                      <wps:spPr>
                        <a:xfrm>
                          <a:off x="0" y="0"/>
                          <a:ext cx="5337998"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315" o:spid="_x0000_s1026" style="position:absolute;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pt,24.7pt" to="422.5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" strokecolor="windowText" strokeweight="1pt"/>
            </w:pict>
          </mc:Fallback>
        </mc:AlternateContent>
      </w:r>
    </w:p>
    <w:p w14:paraId="18191FF6" w14:textId="77777777" w:rsidR="00905583" w:rsidRDefault="00905583" w:rsidP="00D60824">
      <w:pPr>
        <w:spacing w:line="480" w:lineRule="auto"/>
        <w:jc w:val="center"/>
        <w:rPr>
          <w:b/>
        </w:rPr>
      </w:pPr>
    </w:p>
    <w:p w14:paraId="6068E705" w14:textId="321D89AF" w:rsidR="00EF4F4F" w:rsidRDefault="00FB1501" w:rsidP="00D60824">
      <w:pPr>
        <w:spacing w:line="480" w:lineRule="auto"/>
        <w:jc w:val="center"/>
      </w:pPr>
      <w:r>
        <w:rPr>
          <w:b/>
        </w:rPr>
        <w:lastRenderedPageBreak/>
        <w:t xml:space="preserve">VI. </w:t>
      </w:r>
      <w:r w:rsidR="001520EB">
        <w:rPr>
          <w:b/>
        </w:rPr>
        <w:t>Discussion</w:t>
      </w:r>
    </w:p>
    <w:p w14:paraId="3237DF28" w14:textId="47978DFB" w:rsidR="001E7BAE" w:rsidRDefault="001E7BAE" w:rsidP="00C90B2A">
      <w:pPr>
        <w:spacing w:line="480" w:lineRule="auto"/>
        <w:ind w:firstLine="720"/>
      </w:pPr>
      <w:r>
        <w:t xml:space="preserve">The empirical tests present strong evidence in support of property value as a proxy of SES.  While it is only an introduction to its use, the conceptual foundation and empirical confirmation of the measure suggest it is worth exploring further.  Its benefits as a continuous variable are evident in its stability across statistical models, and its strength at </w:t>
      </w:r>
      <w:r w:rsidR="00EB2B67">
        <w:t>aggregate</w:t>
      </w:r>
      <w:r>
        <w:t xml:space="preserve"> levels is illustrated in its nearly perfect correlation with </w:t>
      </w:r>
      <w:r w:rsidR="00B919FE">
        <w:t>school mean</w:t>
      </w:r>
      <w:r>
        <w:t xml:space="preserve"> Math achievement</w:t>
      </w:r>
      <w:r w:rsidR="007468D5">
        <w:t xml:space="preserve">.  </w:t>
      </w:r>
      <w:r w:rsidR="009D4119">
        <w:t>Even with strong statistical evidence, the interpretation of results entails some conjecture</w:t>
      </w:r>
      <w:r w:rsidR="007468D5">
        <w:t xml:space="preserve"> </w:t>
      </w:r>
      <w:r w:rsidR="009D4119">
        <w:t>and speculation as the proxy is in its earliest stage of development.</w:t>
      </w:r>
    </w:p>
    <w:p w14:paraId="7A186983" w14:textId="2558AEE4" w:rsidR="00471DEE" w:rsidRDefault="00EB6CE6" w:rsidP="00C90B2A">
      <w:pPr>
        <w:spacing w:line="480" w:lineRule="auto"/>
        <w:ind w:firstLine="720"/>
      </w:pPr>
      <w:r>
        <w:t>The curvilinear relationship between property value and Math achiev</w:t>
      </w:r>
      <w:r w:rsidR="004B2C1B">
        <w:t>ement at the individual level i</w:t>
      </w:r>
      <w:r>
        <w:t xml:space="preserve">s </w:t>
      </w:r>
      <w:r w:rsidR="004B2C1B">
        <w:t>compelling</w:t>
      </w:r>
      <w:r>
        <w:t xml:space="preserve">.  </w:t>
      </w:r>
      <w:r w:rsidR="009D0E13">
        <w:t>It is important to think</w:t>
      </w:r>
      <w:r>
        <w:t xml:space="preserve"> about property value in terms of access to capital. </w:t>
      </w:r>
      <w:r w:rsidR="00A74C43">
        <w:t xml:space="preserve"> </w:t>
      </w:r>
      <w:r w:rsidR="00EE5FA6">
        <w:t>Theoretically, a</w:t>
      </w:r>
      <w:r w:rsidR="00471DEE">
        <w:t>s an individual amasses more capital, the social capital available in the immediate environment also increases</w:t>
      </w:r>
      <w:r w:rsidR="0041693E">
        <w:t xml:space="preserve"> (Fry &amp; Taylor, 2012)</w:t>
      </w:r>
      <w:r w:rsidR="00471DEE">
        <w:t xml:space="preserve">.  The curvilinear relationship </w:t>
      </w:r>
      <w:r w:rsidR="00A8297B">
        <w:t>between</w:t>
      </w:r>
      <w:r w:rsidR="00471DEE">
        <w:t xml:space="preserve"> property value </w:t>
      </w:r>
      <w:r w:rsidR="00A8297B">
        <w:t xml:space="preserve">and Math achievement suggests the accumulation of capital is only beneficial to a certain point. </w:t>
      </w:r>
      <w:r w:rsidR="009D0E13">
        <w:t xml:space="preserve"> </w:t>
      </w:r>
      <w:r w:rsidR="00A8297B">
        <w:t xml:space="preserve">One reason for this might be that there is simply a ceiling on Math achievement.  However, the downward trend in Math scale scores for students </w:t>
      </w:r>
      <w:r w:rsidR="005841D0">
        <w:t>with a property value above the threshold</w:t>
      </w:r>
      <w:r w:rsidR="006A50E3">
        <w:t xml:space="preserve"> </w:t>
      </w:r>
      <w:r w:rsidR="00EE5FA6">
        <w:t xml:space="preserve">property value </w:t>
      </w:r>
      <w:r w:rsidR="006A50E3">
        <w:t>of $325</w:t>
      </w:r>
      <w:r w:rsidR="00A8297B">
        <w:t xml:space="preserve">,000 suggests there </w:t>
      </w:r>
      <w:r w:rsidR="005841D0">
        <w:t>could be</w:t>
      </w:r>
      <w:r w:rsidR="00A8297B">
        <w:t xml:space="preserve"> something detrimental about residing in a home </w:t>
      </w:r>
      <w:r w:rsidR="00EE5FA6">
        <w:t>above</w:t>
      </w:r>
      <w:r w:rsidR="005841D0">
        <w:t xml:space="preserve"> </w:t>
      </w:r>
      <w:r w:rsidR="00A8297B">
        <w:t xml:space="preserve">this value.  </w:t>
      </w:r>
    </w:p>
    <w:p w14:paraId="666005EB" w14:textId="79A6B1DA" w:rsidR="00C90B2A" w:rsidRDefault="00A8297B" w:rsidP="00EF4F4F">
      <w:pPr>
        <w:spacing w:line="480" w:lineRule="auto"/>
        <w:ind w:firstLine="720"/>
      </w:pPr>
      <w:r>
        <w:t xml:space="preserve">The opportunity to gain access to capital does not always result in actual access.  </w:t>
      </w:r>
      <w:r w:rsidR="005D62A8">
        <w:t>In regard to the threshold effect, at a certain point</w:t>
      </w:r>
      <w:r>
        <w:t xml:space="preserve"> the opportunity for growth may </w:t>
      </w:r>
      <w:r w:rsidR="003A25A5">
        <w:t>b</w:t>
      </w:r>
      <w:r w:rsidR="009D0E13">
        <w:t xml:space="preserve">e less appealing.  It is possible that individuals no longer seek to capitalize on the capital available to them.  </w:t>
      </w:r>
      <w:r w:rsidR="003A25A5">
        <w:t xml:space="preserve">Perhaps </w:t>
      </w:r>
      <w:r w:rsidR="00EB2B67">
        <w:t>the threshold</w:t>
      </w:r>
      <w:r w:rsidR="003A25A5">
        <w:t xml:space="preserve"> signifies the level</w:t>
      </w:r>
      <w:r w:rsidR="005D62A8">
        <w:t xml:space="preserve"> </w:t>
      </w:r>
      <w:r w:rsidR="00EB2B67">
        <w:lastRenderedPageBreak/>
        <w:t>at which</w:t>
      </w:r>
      <w:r w:rsidR="005D62A8">
        <w:t xml:space="preserve"> self-reliance become</w:t>
      </w:r>
      <w:r>
        <w:t xml:space="preserve">s an option and social networks </w:t>
      </w:r>
      <w:r w:rsidR="005D62A8">
        <w:t xml:space="preserve">are </w:t>
      </w:r>
      <w:r w:rsidR="003A25A5">
        <w:t xml:space="preserve">naturally </w:t>
      </w:r>
      <w:r w:rsidR="002F3CA3">
        <w:t>weaker as a result;</w:t>
      </w:r>
      <w:r>
        <w:t xml:space="preserve"> thus</w:t>
      </w:r>
      <w:r w:rsidR="005D62A8">
        <w:t xml:space="preserve">, a </w:t>
      </w:r>
      <w:r w:rsidR="009D0E13">
        <w:t>self-inflicted</w:t>
      </w:r>
      <w:r w:rsidR="00EE5FA6">
        <w:t xml:space="preserve"> limit</w:t>
      </w:r>
      <w:r w:rsidR="009D0E13">
        <w:t xml:space="preserve"> </w:t>
      </w:r>
      <w:r w:rsidR="00EE5FA6">
        <w:t xml:space="preserve">on available social capital </w:t>
      </w:r>
      <w:r w:rsidR="005D62A8">
        <w:t>is imposed</w:t>
      </w:r>
      <w:r>
        <w:t>.</w:t>
      </w:r>
      <w:r w:rsidR="00D55925">
        <w:t xml:space="preserve"> </w:t>
      </w:r>
      <w:r w:rsidR="003A25A5">
        <w:t xml:space="preserve"> W</w:t>
      </w:r>
      <w:r w:rsidR="00D55925">
        <w:t>ithout an</w:t>
      </w:r>
      <w:r w:rsidR="003A25A5">
        <w:t xml:space="preserve"> explicit empirical test of the</w:t>
      </w:r>
      <w:r w:rsidR="00D55925">
        <w:t xml:space="preserve"> threshold effect</w:t>
      </w:r>
      <w:r w:rsidR="005D62A8">
        <w:t xml:space="preserve">, </w:t>
      </w:r>
      <w:r w:rsidR="003A25A5">
        <w:t xml:space="preserve">underlying </w:t>
      </w:r>
      <w:r w:rsidR="00167044">
        <w:t xml:space="preserve">factors and </w:t>
      </w:r>
      <w:r w:rsidR="003A25A5">
        <w:t>behaviors are pure speculation</w:t>
      </w:r>
      <w:r w:rsidR="00D55925">
        <w:t>.</w:t>
      </w:r>
      <w:r w:rsidR="003A25A5">
        <w:t xml:space="preserve">  Nonetheless, it is food for thought.</w:t>
      </w:r>
    </w:p>
    <w:p w14:paraId="49FBE155" w14:textId="5F0050CB" w:rsidR="00F1003A" w:rsidRPr="00F1003A" w:rsidRDefault="00F1003A" w:rsidP="00F1003A">
      <w:pPr>
        <w:spacing w:line="480" w:lineRule="auto"/>
        <w:rPr>
          <w:b/>
        </w:rPr>
      </w:pPr>
      <w:r>
        <w:rPr>
          <w:b/>
        </w:rPr>
        <w:t>FRL Eligibility and SES</w:t>
      </w:r>
    </w:p>
    <w:p w14:paraId="3EF326DA" w14:textId="3E14F39D" w:rsidR="00F74009" w:rsidRPr="00F74009" w:rsidRDefault="00582E93" w:rsidP="00582E93">
      <w:pPr>
        <w:spacing w:line="480" w:lineRule="auto"/>
        <w:ind w:firstLine="720"/>
      </w:pPr>
      <w:r>
        <w:t xml:space="preserve">The comparison of FRL eligibility and property value </w:t>
      </w:r>
      <w:r w:rsidR="00AA6A1D">
        <w:t>shed</w:t>
      </w:r>
      <w:r>
        <w:t xml:space="preserve"> light</w:t>
      </w:r>
      <w:r w:rsidR="00AA6A1D">
        <w:t xml:space="preserve"> on</w:t>
      </w:r>
      <w:r>
        <w:t xml:space="preserve"> the limitations of the FRL varia</w:t>
      </w:r>
      <w:r w:rsidR="00AA6A1D">
        <w:t>ble.  Although it was a strong</w:t>
      </w:r>
      <w:r>
        <w:t xml:space="preserve"> predictor of Math achievement at the individual level, its dichotomous natur</w:t>
      </w:r>
      <w:r w:rsidR="00AA6A1D">
        <w:t>e negatively affected its stability and</w:t>
      </w:r>
      <w:r>
        <w:t xml:space="preserve"> interpretability.  The statistically significant relationship between property value and Math achievement within each category of FRL eligibility </w:t>
      </w:r>
      <w:r w:rsidR="00AA6A1D">
        <w:t>demonstrated the sacrifice in measurement precision due to the dichotomy</w:t>
      </w:r>
      <w:r>
        <w:t xml:space="preserve">.  FRL rate at the school level was less volatile </w:t>
      </w:r>
      <w:r w:rsidR="0015634A">
        <w:t>because</w:t>
      </w:r>
      <w:r>
        <w:t xml:space="preserve"> it was </w:t>
      </w:r>
      <w:r w:rsidR="00563F73">
        <w:t>a continuous variable.  Still,</w:t>
      </w:r>
      <w:r>
        <w:t xml:space="preserve"> </w:t>
      </w:r>
      <w:r w:rsidR="00AA6A1D">
        <w:t>school mean</w:t>
      </w:r>
      <w:r>
        <w:t xml:space="preserve"> property value wa</w:t>
      </w:r>
      <w:r w:rsidR="00AA6A1D">
        <w:t>s a stronger predictor of mean</w:t>
      </w:r>
      <w:r>
        <w:t xml:space="preserve"> Math achievement than </w:t>
      </w:r>
      <w:r w:rsidR="00AA6A1D">
        <w:t xml:space="preserve">FRL rate.  </w:t>
      </w:r>
      <w:r w:rsidR="0015634A">
        <w:t xml:space="preserve">In addition, property value’s </w:t>
      </w:r>
      <w:r w:rsidR="00591382">
        <w:t>solid</w:t>
      </w:r>
      <w:r w:rsidR="0015634A">
        <w:t xml:space="preserve"> theoretical foundation</w:t>
      </w:r>
      <w:r w:rsidR="00AA6A1D">
        <w:t xml:space="preserve"> renders</w:t>
      </w:r>
      <w:r w:rsidR="00563F73">
        <w:t xml:space="preserve"> study results</w:t>
      </w:r>
      <w:r w:rsidR="00AA6A1D">
        <w:t xml:space="preserve"> </w:t>
      </w:r>
      <w:r w:rsidR="0015634A">
        <w:t xml:space="preserve">practical and </w:t>
      </w:r>
      <w:r w:rsidR="000C0318">
        <w:t>applicable</w:t>
      </w:r>
      <w:r w:rsidR="00563F73">
        <w:t>.</w:t>
      </w:r>
    </w:p>
    <w:p w14:paraId="13B23618" w14:textId="09A49F20" w:rsidR="00FB008F" w:rsidRDefault="00F56F92" w:rsidP="00F74009">
      <w:pPr>
        <w:spacing w:line="480" w:lineRule="auto"/>
        <w:ind w:firstLine="720"/>
      </w:pPr>
      <w:r>
        <w:t xml:space="preserve">The quantitative evidence does not refute the use of </w:t>
      </w:r>
      <w:r w:rsidR="00591382">
        <w:t xml:space="preserve">FRL </w:t>
      </w:r>
      <w:r>
        <w:t>el</w:t>
      </w:r>
      <w:r w:rsidR="00591382">
        <w:t xml:space="preserve">igibility </w:t>
      </w:r>
      <w:r>
        <w:t xml:space="preserve">as a measure.  </w:t>
      </w:r>
      <w:r w:rsidR="007075B7">
        <w:t xml:space="preserve">However, </w:t>
      </w:r>
      <w:r w:rsidR="003D2856">
        <w:t xml:space="preserve">the evidence strongly suggests </w:t>
      </w:r>
      <w:r w:rsidR="0015634A">
        <w:t>it</w:t>
      </w:r>
      <w:r w:rsidR="007075B7">
        <w:t xml:space="preserve"> is not a measure of socioeconomic status.  </w:t>
      </w:r>
      <w:r w:rsidR="00EF4F4F">
        <w:t>In relation to SES</w:t>
      </w:r>
      <w:r w:rsidR="00E702DD">
        <w:t>, FRL eligibility</w:t>
      </w:r>
      <w:r w:rsidR="007075B7">
        <w:t xml:space="preserve"> is </w:t>
      </w:r>
      <w:r w:rsidR="00EF4F4F">
        <w:t xml:space="preserve">at best </w:t>
      </w:r>
      <w:r w:rsidR="007075B7">
        <w:t xml:space="preserve">a relative measure of family income.  </w:t>
      </w:r>
      <w:proofErr w:type="gramStart"/>
      <w:r w:rsidR="00987002">
        <w:t>Assign</w:t>
      </w:r>
      <w:r w:rsidR="007075B7">
        <w:t>ing students</w:t>
      </w:r>
      <w:r w:rsidR="00987002">
        <w:t xml:space="preserve"> to one of two</w:t>
      </w:r>
      <w:r w:rsidR="00593B32">
        <w:t xml:space="preserve"> groups</w:t>
      </w:r>
      <w:r w:rsidR="00987002">
        <w:t>, those</w:t>
      </w:r>
      <w:r w:rsidR="007075B7">
        <w:t xml:space="preserve"> from </w:t>
      </w:r>
      <w:r w:rsidR="00E702DD">
        <w:t>familie</w:t>
      </w:r>
      <w:r w:rsidR="007075B7">
        <w:t xml:space="preserve">s whose income is less that 185% of the federal poverty guideline </w:t>
      </w:r>
      <w:r w:rsidR="00987002">
        <w:t xml:space="preserve">and those who are not, </w:t>
      </w:r>
      <w:r w:rsidR="00593B32">
        <w:t>is hardly</w:t>
      </w:r>
      <w:r w:rsidR="00987002">
        <w:t xml:space="preserve"> inform</w:t>
      </w:r>
      <w:r w:rsidR="00593B32">
        <w:t>ative</w:t>
      </w:r>
      <w:r w:rsidR="00987002">
        <w:t xml:space="preserve"> </w:t>
      </w:r>
      <w:r w:rsidR="00593B32">
        <w:t xml:space="preserve">to </w:t>
      </w:r>
      <w:r w:rsidR="00987002">
        <w:t>policy or practice</w:t>
      </w:r>
      <w:r w:rsidR="007075B7">
        <w:t>.</w:t>
      </w:r>
      <w:proofErr w:type="gramEnd"/>
      <w:r w:rsidR="007075B7">
        <w:t xml:space="preserve">  The lacking theoretical foundation </w:t>
      </w:r>
      <w:r w:rsidR="0091462F">
        <w:t xml:space="preserve">and the simplistic composition of the FRL variable </w:t>
      </w:r>
      <w:r w:rsidR="007075B7">
        <w:t xml:space="preserve">mean that any </w:t>
      </w:r>
      <w:r w:rsidR="007075B7">
        <w:lastRenderedPageBreak/>
        <w:t>attempt</w:t>
      </w:r>
      <w:r w:rsidR="00E702DD">
        <w:t>s</w:t>
      </w:r>
      <w:r w:rsidR="007075B7">
        <w:t xml:space="preserve"> to interpret the relationship</w:t>
      </w:r>
      <w:r w:rsidR="00E702DD">
        <w:t>s</w:t>
      </w:r>
      <w:r w:rsidR="007075B7">
        <w:t xml:space="preserve"> </w:t>
      </w:r>
      <w:r w:rsidR="0091462F">
        <w:t>between</w:t>
      </w:r>
      <w:r w:rsidR="00E702DD">
        <w:t xml:space="preserve"> FRL </w:t>
      </w:r>
      <w:r w:rsidR="0091462F">
        <w:t>eligibility</w:t>
      </w:r>
      <w:r w:rsidR="00E702DD">
        <w:t xml:space="preserve"> and</w:t>
      </w:r>
      <w:r w:rsidR="007075B7">
        <w:t xml:space="preserve"> outcome indicator</w:t>
      </w:r>
      <w:r w:rsidR="00E702DD">
        <w:t>s are</w:t>
      </w:r>
      <w:r w:rsidR="007075B7">
        <w:t xml:space="preserve"> nothing more than speculation.  </w:t>
      </w:r>
    </w:p>
    <w:p w14:paraId="7CE05010" w14:textId="223ED5F0" w:rsidR="009669DF" w:rsidRDefault="00306B36" w:rsidP="009669DF">
      <w:pPr>
        <w:spacing w:line="480" w:lineRule="auto"/>
        <w:ind w:firstLine="720"/>
      </w:pPr>
      <w:r>
        <w:t xml:space="preserve">The evidence confirmed that </w:t>
      </w:r>
      <w:r w:rsidR="00FB008F">
        <w:t xml:space="preserve">FRL eligibility </w:t>
      </w:r>
      <w:r w:rsidR="00F56F92">
        <w:t>has strong predictive power</w:t>
      </w:r>
      <w:r w:rsidR="0091462F">
        <w:t>,</w:t>
      </w:r>
      <w:r w:rsidR="00F56F92">
        <w:t xml:space="preserve"> as </w:t>
      </w:r>
      <w:r w:rsidR="00FB008F">
        <w:t>reflected in</w:t>
      </w:r>
      <w:r>
        <w:t xml:space="preserve"> its</w:t>
      </w:r>
      <w:r w:rsidR="00F56F92">
        <w:t xml:space="preserve"> </w:t>
      </w:r>
      <w:r w:rsidR="00FB008F">
        <w:t xml:space="preserve">bivariate </w:t>
      </w:r>
      <w:r w:rsidR="00F56F92">
        <w:t xml:space="preserve">correlation with </w:t>
      </w:r>
      <w:r w:rsidR="00FB008F">
        <w:t>Math achievement</w:t>
      </w:r>
      <w:r w:rsidR="00F56F92">
        <w:t xml:space="preserve">.  </w:t>
      </w:r>
      <w:r w:rsidR="00FB008F">
        <w:t>However, t</w:t>
      </w:r>
      <w:r>
        <w:t xml:space="preserve">his </w:t>
      </w:r>
      <w:r w:rsidR="00C46098">
        <w:t xml:space="preserve">relationship </w:t>
      </w:r>
      <w:r>
        <w:t>wa</w:t>
      </w:r>
      <w:r w:rsidR="003D2856">
        <w:t xml:space="preserve">s </w:t>
      </w:r>
      <w:r>
        <w:t xml:space="preserve">quite </w:t>
      </w:r>
      <w:r w:rsidR="003D2856">
        <w:t>volatile</w:t>
      </w:r>
      <w:r w:rsidR="00C46098">
        <w:t xml:space="preserve">.  </w:t>
      </w:r>
      <w:r>
        <w:t>In the test of</w:t>
      </w:r>
      <w:r w:rsidR="0005093A">
        <w:t xml:space="preserve"> stability, the strength of its relationship with Math achievement dropped substantially with only a small change in the measurement model.  </w:t>
      </w:r>
      <w:r>
        <w:t xml:space="preserve">When </w:t>
      </w:r>
      <w:r w:rsidR="00582E93">
        <w:t xml:space="preserve">the coefficient </w:t>
      </w:r>
      <w:r w:rsidR="00112089">
        <w:t xml:space="preserve">was allowed </w:t>
      </w:r>
      <w:r w:rsidR="00582E93">
        <w:t>to vary across schools</w:t>
      </w:r>
      <w:r>
        <w:t>,</w:t>
      </w:r>
      <w:r w:rsidR="00582E93">
        <w:t xml:space="preserve"> </w:t>
      </w:r>
      <w:r>
        <w:t>its</w:t>
      </w:r>
      <w:r w:rsidR="0005093A">
        <w:t xml:space="preserve"> ability to explain</w:t>
      </w:r>
      <w:r w:rsidR="00582E93">
        <w:t xml:space="preserve"> </w:t>
      </w:r>
      <w:r>
        <w:t>differences</w:t>
      </w:r>
      <w:r w:rsidR="00582E93">
        <w:t xml:space="preserve"> in Math achievement</w:t>
      </w:r>
      <w:r>
        <w:t xml:space="preserve"> was reduced significantly</w:t>
      </w:r>
      <w:r w:rsidR="00582E93">
        <w:t xml:space="preserve">.  It is likely that a similar reduction would occur </w:t>
      </w:r>
      <w:r w:rsidR="002361A7">
        <w:t>with the introduction of more varia</w:t>
      </w:r>
      <w:r w:rsidR="00112089">
        <w:t>tion in FRL status</w:t>
      </w:r>
      <w:r w:rsidR="0005093A">
        <w:t>, but its dichotomous</w:t>
      </w:r>
      <w:r w:rsidR="00B53235">
        <w:t xml:space="preserve"> nature restricts</w:t>
      </w:r>
      <w:r>
        <w:t xml:space="preserve"> potential </w:t>
      </w:r>
      <w:r w:rsidR="00B53235">
        <w:t>distinctions</w:t>
      </w:r>
      <w:r>
        <w:t xml:space="preserve"> among individuals.  </w:t>
      </w:r>
    </w:p>
    <w:p w14:paraId="584F2E68" w14:textId="5907236C" w:rsidR="00582E93" w:rsidRDefault="001B6190" w:rsidP="00433C1B">
      <w:pPr>
        <w:spacing w:line="480" w:lineRule="auto"/>
        <w:ind w:firstLine="720"/>
      </w:pPr>
      <w:r>
        <w:t>Conceptually</w:t>
      </w:r>
      <w:r w:rsidR="009A5FA9">
        <w:t>, FRL eligibility is a reflection of Marx’s view of a categorical status estimate.  His view of society was of the bourgeois and the proletaria</w:t>
      </w:r>
      <w:r w:rsidR="002F3F81">
        <w:t>n</w:t>
      </w:r>
      <w:r w:rsidR="009A5FA9">
        <w:t xml:space="preserve">, the haves and the have </w:t>
      </w:r>
      <w:proofErr w:type="spellStart"/>
      <w:r w:rsidR="009A5FA9">
        <w:t>nots</w:t>
      </w:r>
      <w:proofErr w:type="spellEnd"/>
      <w:r w:rsidR="009A5FA9">
        <w:t xml:space="preserve">, the 1’s and the 0’s.  </w:t>
      </w:r>
      <w:r w:rsidR="007D2F54">
        <w:t xml:space="preserve">However, the bisection of the given population is </w:t>
      </w:r>
      <w:r w:rsidR="000B5F17">
        <w:t>the extent of the</w:t>
      </w:r>
      <w:r w:rsidR="002F3F81">
        <w:t xml:space="preserve"> similarity</w:t>
      </w:r>
      <w:r w:rsidR="000B5F17">
        <w:t xml:space="preserve"> between FRL eligibility and Marxist society</w:t>
      </w:r>
      <w:r w:rsidR="002F3F81">
        <w:t xml:space="preserve">.  </w:t>
      </w:r>
      <w:r>
        <w:t>Empirically, t</w:t>
      </w:r>
      <w:r w:rsidR="009A5FA9">
        <w:t xml:space="preserve">he composition of FRL eligibility is inconsistent with Marx’s designation of status.  </w:t>
      </w:r>
      <w:r w:rsidR="002F3F81">
        <w:t xml:space="preserve">In </w:t>
      </w:r>
      <w:r>
        <w:t>statistical tests</w:t>
      </w:r>
      <w:r w:rsidR="009A5FA9">
        <w:t>, t</w:t>
      </w:r>
      <w:r w:rsidR="003859E0">
        <w:t xml:space="preserve">he </w:t>
      </w:r>
      <w:r w:rsidR="009A5FA9">
        <w:t>assignment</w:t>
      </w:r>
      <w:r w:rsidR="009669DF">
        <w:t xml:space="preserve"> of</w:t>
      </w:r>
      <w:r w:rsidR="009A5FA9">
        <w:t xml:space="preserve"> a 1 or a 0</w:t>
      </w:r>
      <w:r>
        <w:t xml:space="preserve"> to represent SES</w:t>
      </w:r>
      <w:r w:rsidR="009669DF">
        <w:t xml:space="preserve"> biases est</w:t>
      </w:r>
      <w:r>
        <w:t>imates of its relationship</w:t>
      </w:r>
      <w:r w:rsidR="009669DF">
        <w:t xml:space="preserve"> to variables of interest.  </w:t>
      </w:r>
      <w:r w:rsidR="002328A6">
        <w:t>Rather than embodying a normal distribution, i</w:t>
      </w:r>
      <w:r w:rsidR="00433C1B">
        <w:t xml:space="preserve">t essentially pushes every student to one extreme or the other.  </w:t>
      </w:r>
      <w:r w:rsidR="00F47F9C">
        <w:t>If every student is assigned to be an outlier, there are</w:t>
      </w:r>
      <w:r w:rsidR="002328A6">
        <w:t xml:space="preserve"> no more outliers</w:t>
      </w:r>
      <w:r w:rsidR="00FD6FA2">
        <w:t>.  By comparing one extreme to the other,</w:t>
      </w:r>
      <w:r w:rsidR="002328A6">
        <w:t xml:space="preserve"> </w:t>
      </w:r>
      <w:r w:rsidR="00FD6FA2">
        <w:t>t</w:t>
      </w:r>
      <w:r w:rsidR="00F47F9C">
        <w:t xml:space="preserve">he difference between the two categories is </w:t>
      </w:r>
      <w:r w:rsidR="002328A6">
        <w:t>deceivingly</w:t>
      </w:r>
      <w:r w:rsidR="00F47F9C">
        <w:t xml:space="preserve"> maximized and dramatic estim</w:t>
      </w:r>
      <w:r w:rsidR="00FD6FA2">
        <w:t>ates of outcomes are obtained.</w:t>
      </w:r>
      <w:r w:rsidR="006A2BAE">
        <w:t xml:space="preserve"> </w:t>
      </w:r>
    </w:p>
    <w:p w14:paraId="3BC92858" w14:textId="5BEF534B" w:rsidR="00582E93" w:rsidRPr="00CF51CB" w:rsidRDefault="00582E93" w:rsidP="00582E93">
      <w:pPr>
        <w:spacing w:line="480" w:lineRule="auto"/>
        <w:ind w:firstLine="720"/>
      </w:pPr>
      <w:r>
        <w:lastRenderedPageBreak/>
        <w:t xml:space="preserve">Another explanation for the </w:t>
      </w:r>
      <w:r w:rsidR="009669DF">
        <w:t>volatility of FRL status is</w:t>
      </w:r>
      <w:r>
        <w:t xml:space="preserve"> related to its dichotomy.  In schools with mostly homogenous populations, the FRL variable is </w:t>
      </w:r>
      <w:r w:rsidR="00CF51CB">
        <w:t xml:space="preserve">likely to be </w:t>
      </w:r>
      <w:r>
        <w:t xml:space="preserve">less stable.  </w:t>
      </w:r>
      <w:r w:rsidR="00CF51CB">
        <w:t>If</w:t>
      </w:r>
      <w:r>
        <w:t xml:space="preserve"> the vast majority of students are eligible fo</w:t>
      </w:r>
      <w:r w:rsidR="00CF51CB">
        <w:t>r a free or reduced lunch</w:t>
      </w:r>
      <w:r>
        <w:t xml:space="preserve">, a small percentage of students will </w:t>
      </w:r>
      <w:r w:rsidR="00CF51CB">
        <w:t>be ineligible</w:t>
      </w:r>
      <w:r>
        <w:t xml:space="preserve">.  In </w:t>
      </w:r>
      <w:r w:rsidR="00CF51CB">
        <w:t>this case</w:t>
      </w:r>
      <w:r>
        <w:t>,</w:t>
      </w:r>
      <w:r w:rsidR="0099090D">
        <w:t xml:space="preserve"> each score for</w:t>
      </w:r>
      <w:r>
        <w:t xml:space="preserve"> </w:t>
      </w:r>
      <w:r w:rsidR="00CF51CB">
        <w:t xml:space="preserve">the small </w:t>
      </w:r>
      <w:r w:rsidR="0099090D">
        <w:t xml:space="preserve">number of </w:t>
      </w:r>
      <w:r w:rsidR="00CF51CB">
        <w:t>students</w:t>
      </w:r>
      <w:r w:rsidR="0099090D">
        <w:t xml:space="preserve"> in the minority</w:t>
      </w:r>
      <w:r>
        <w:t xml:space="preserve"> can </w:t>
      </w:r>
      <w:r w:rsidR="00CF51CB">
        <w:t xml:space="preserve">dramatically </w:t>
      </w:r>
      <w:r>
        <w:t>affect the average</w:t>
      </w:r>
      <w:r w:rsidR="00CF51CB">
        <w:rPr>
          <w:b/>
        </w:rPr>
        <w:t xml:space="preserve"> </w:t>
      </w:r>
      <w:r w:rsidR="0099090D">
        <w:t>achievement within the</w:t>
      </w:r>
      <w:r w:rsidR="00CF51CB">
        <w:t xml:space="preserve"> category.  The same would be true if the majority of students did not qualify</w:t>
      </w:r>
      <w:r w:rsidR="00C06D1D">
        <w:t xml:space="preserve"> for a free or reduced lunch.  T</w:t>
      </w:r>
      <w:r w:rsidR="00CF51CB">
        <w:t xml:space="preserve">he </w:t>
      </w:r>
      <w:r w:rsidR="00C06D1D">
        <w:t>sample of eligible students would be small, and outlying scores would have significant influence on the mean</w:t>
      </w:r>
      <w:r w:rsidR="007B76A3">
        <w:t xml:space="preserve"> score</w:t>
      </w:r>
      <w:r w:rsidR="00C06D1D">
        <w:t xml:space="preserve"> within the category.</w:t>
      </w:r>
    </w:p>
    <w:p w14:paraId="0814A4B7" w14:textId="1A52DDBF" w:rsidR="00F56F92" w:rsidRDefault="00952854" w:rsidP="00FB008F">
      <w:pPr>
        <w:spacing w:line="480" w:lineRule="auto"/>
        <w:ind w:firstLine="720"/>
      </w:pPr>
      <w:r>
        <w:t xml:space="preserve">Ultimately, it is the lack of a theoretical foundation that most hinders the applicability of FRL eligibility as a proxy of SES.  </w:t>
      </w:r>
      <w:r w:rsidR="00C46098">
        <w:t xml:space="preserve">It </w:t>
      </w:r>
      <w:r w:rsidR="00E10352">
        <w:t>is possible</w:t>
      </w:r>
      <w:r w:rsidR="00C46098">
        <w:t xml:space="preserve"> th</w:t>
      </w:r>
      <w:r w:rsidR="000C375D">
        <w:t xml:space="preserve">at the FRL indicator </w:t>
      </w:r>
      <w:r w:rsidR="00E10352">
        <w:t>captures</w:t>
      </w:r>
      <w:r w:rsidR="00C46098">
        <w:t xml:space="preserve"> </w:t>
      </w:r>
      <w:r w:rsidR="003D2856">
        <w:t xml:space="preserve">some aspect of </w:t>
      </w:r>
      <w:r w:rsidR="00C46098">
        <w:t xml:space="preserve">the socioeconomic status of students and their </w:t>
      </w:r>
      <w:r w:rsidR="000C375D">
        <w:t>respective families</w:t>
      </w:r>
      <w:r w:rsidR="00C46098">
        <w:t xml:space="preserve">.  However, it is just as likely that </w:t>
      </w:r>
      <w:r w:rsidR="00FB008F">
        <w:t>it</w:t>
      </w:r>
      <w:r>
        <w:t xml:space="preserve"> is a</w:t>
      </w:r>
      <w:r w:rsidR="00E10352">
        <w:t xml:space="preserve"> measure</w:t>
      </w:r>
      <w:r>
        <w:t xml:space="preserve"> of</w:t>
      </w:r>
      <w:r w:rsidR="00E10352">
        <w:t xml:space="preserve"> self-concept.</w:t>
      </w:r>
      <w:r w:rsidR="00FB008F">
        <w:t xml:space="preserve"> </w:t>
      </w:r>
      <w:r w:rsidR="00E10352">
        <w:t xml:space="preserve"> S</w:t>
      </w:r>
      <w:r w:rsidR="00C46098">
        <w:t xml:space="preserve">tudents who qualify for a free or reduced-price lunch </w:t>
      </w:r>
      <w:r w:rsidR="00E10352">
        <w:t xml:space="preserve">might </w:t>
      </w:r>
      <w:r w:rsidR="00C46098">
        <w:t xml:space="preserve">view themselves as inferior </w:t>
      </w:r>
      <w:r w:rsidR="00E41539">
        <w:t>to</w:t>
      </w:r>
      <w:r w:rsidR="00C46098">
        <w:t xml:space="preserve"> their peers.  </w:t>
      </w:r>
      <w:r w:rsidR="00E10352">
        <w:t>Self-concept is</w:t>
      </w:r>
      <w:r w:rsidR="00E776C6">
        <w:t xml:space="preserve"> strongly</w:t>
      </w:r>
      <w:r w:rsidR="00E10352">
        <w:t xml:space="preserve"> related to student achievement</w:t>
      </w:r>
      <w:r w:rsidR="00340645">
        <w:t xml:space="preserve"> (</w:t>
      </w:r>
      <w:proofErr w:type="spellStart"/>
      <w:r w:rsidR="00340645">
        <w:t>Purkey</w:t>
      </w:r>
      <w:proofErr w:type="spellEnd"/>
      <w:r w:rsidR="00340645">
        <w:t>, 1970)</w:t>
      </w:r>
      <w:r w:rsidR="00E776C6">
        <w:t xml:space="preserve">.  </w:t>
      </w:r>
      <w:r w:rsidR="00F074CD">
        <w:t xml:space="preserve">It may be equally reasonable to apply </w:t>
      </w:r>
      <w:r w:rsidR="00E10352">
        <w:t>FRL eligibility in studies</w:t>
      </w:r>
      <w:r w:rsidR="00E776C6">
        <w:t xml:space="preserve"> </w:t>
      </w:r>
      <w:r w:rsidR="00F074CD">
        <w:t xml:space="preserve">of self-concept </w:t>
      </w:r>
      <w:r w:rsidR="00E776C6">
        <w:t>as it is in studies of socioeconomic status</w:t>
      </w:r>
      <w:r w:rsidR="00E10352">
        <w:t xml:space="preserve">.  </w:t>
      </w:r>
      <w:r w:rsidR="00C46098">
        <w:t xml:space="preserve">In order to be practical, a measure must be interpretable.  </w:t>
      </w:r>
      <w:r w:rsidR="003D2856">
        <w:t>With</w:t>
      </w:r>
      <w:r w:rsidR="00E10352">
        <w:t>out a</w:t>
      </w:r>
      <w:r w:rsidR="003D2856">
        <w:t xml:space="preserve"> theoretical foundation, i</w:t>
      </w:r>
      <w:r w:rsidR="00C46098">
        <w:t xml:space="preserve">t is </w:t>
      </w:r>
      <w:r w:rsidR="00250A6E">
        <w:t>nearly impossible</w:t>
      </w:r>
      <w:r w:rsidR="00C46098">
        <w:t xml:space="preserve"> to interpret results </w:t>
      </w:r>
      <w:r w:rsidR="00250A6E">
        <w:t>with any certitude</w:t>
      </w:r>
      <w:r w:rsidR="00C46098">
        <w:t>.</w:t>
      </w:r>
      <w:r w:rsidR="00E776C6">
        <w:t xml:space="preserve">  FRL eligibility is neither practical nor theoretically sound.</w:t>
      </w:r>
    </w:p>
    <w:p w14:paraId="03C3A77D" w14:textId="03FD1ADD" w:rsidR="00EF4F4F" w:rsidRPr="00EF4F4F" w:rsidRDefault="00EF4F4F" w:rsidP="00EF4F4F">
      <w:pPr>
        <w:spacing w:line="480" w:lineRule="auto"/>
        <w:rPr>
          <w:b/>
        </w:rPr>
      </w:pPr>
      <w:r>
        <w:rPr>
          <w:b/>
        </w:rPr>
        <w:t>GIS and Policy Implications</w:t>
      </w:r>
    </w:p>
    <w:p w14:paraId="1003B047" w14:textId="5C8D2B8C" w:rsidR="00EF4F4F" w:rsidRDefault="00EF4F4F" w:rsidP="00EF4F4F">
      <w:pPr>
        <w:spacing w:line="480" w:lineRule="auto"/>
        <w:ind w:firstLine="720"/>
      </w:pPr>
      <w:r>
        <w:t xml:space="preserve">The initial mapping of property values across the city was visual confirmation that “physical proximity often represents social similarity” (Logan, </w:t>
      </w:r>
      <w:r>
        <w:lastRenderedPageBreak/>
        <w:t>1978).  This analysis showed that access to capital, as represented by the value of a property, is not only reflected in the value of an individual’s property but in the value of immediate surroundings as well.  This descriptive evidence supports the claim that property value is representative of the material and human capital of the occupant as well as the social capital available within the proximal community.  This initial mapping alone has potential to be info</w:t>
      </w:r>
      <w:r w:rsidR="00465BE1">
        <w:t>rmative to social and education</w:t>
      </w:r>
      <w:r w:rsidR="00FD39CE">
        <w:t xml:space="preserve"> policy.  Entire regions of cities</w:t>
      </w:r>
      <w:r>
        <w:t xml:space="preserve"> la</w:t>
      </w:r>
      <w:r w:rsidR="00FD39CE">
        <w:t xml:space="preserve">ck access to capital while </w:t>
      </w:r>
      <w:r>
        <w:t xml:space="preserve">other regions </w:t>
      </w:r>
      <w:r w:rsidR="00FD39CE">
        <w:t>thrive.</w:t>
      </w:r>
    </w:p>
    <w:p w14:paraId="0438BEFD" w14:textId="4D36900E" w:rsidR="00EF4F4F" w:rsidRDefault="00EF4F4F" w:rsidP="00EF4F4F">
      <w:pPr>
        <w:spacing w:line="480" w:lineRule="auto"/>
        <w:ind w:firstLine="720"/>
      </w:pPr>
      <w:r>
        <w:t xml:space="preserve">Housing policy, education policy, and SES should be considered simultaneously.  A mountain of evidence reports the negative effects of </w:t>
      </w:r>
      <w:r w:rsidR="0037232C">
        <w:t xml:space="preserve">low </w:t>
      </w:r>
      <w:r>
        <w:t xml:space="preserve">SES on student achievement and child development (Duncan &amp; </w:t>
      </w:r>
      <w:proofErr w:type="spellStart"/>
      <w:r>
        <w:t>Murnane</w:t>
      </w:r>
      <w:proofErr w:type="spellEnd"/>
      <w:r>
        <w:t>, 2011).  If we know property value is representative of SES, and its effects are especially powerful in concentration, schools with high concentrations of low or high SES students should be identified within cities.  In addition, the well-documented rise in residential segregation by income beckons for the application of property value to studies of neighborhood SES (see Fry &amp; Taylor, 2012 and Bishop, 2008).</w:t>
      </w:r>
    </w:p>
    <w:p w14:paraId="043441F1" w14:textId="77777777" w:rsidR="00FB1501" w:rsidRDefault="00FB1501" w:rsidP="00FB1501">
      <w:pPr>
        <w:spacing w:line="480" w:lineRule="auto"/>
        <w:rPr>
          <w:b/>
        </w:rPr>
      </w:pPr>
      <w:r>
        <w:rPr>
          <w:b/>
        </w:rPr>
        <w:t>Future Research</w:t>
      </w:r>
    </w:p>
    <w:p w14:paraId="394C1539" w14:textId="06CE4EE5" w:rsidR="00735F64" w:rsidRDefault="00735F64" w:rsidP="00735F64">
      <w:pPr>
        <w:spacing w:line="480" w:lineRule="auto"/>
        <w:ind w:firstLine="720"/>
      </w:pPr>
      <w:r>
        <w:t xml:space="preserve">The ability of property value to account for </w:t>
      </w:r>
      <w:r w:rsidR="002B1248">
        <w:t xml:space="preserve">significant </w:t>
      </w:r>
      <w:r>
        <w:t xml:space="preserve">variance in Math achievement at the school level foreshadows the potential worth of studying property value in neighborhoods.  </w:t>
      </w:r>
      <w:r w:rsidR="00772A37">
        <w:t>In fact, schools and neighborhoods are interrelated; high-SES parents who can afford to reside nearly anywhere (according to the scale of desirability) often choose a home based on the quality of the local school (</w:t>
      </w:r>
      <w:proofErr w:type="spellStart"/>
      <w:r w:rsidR="00772A37">
        <w:t>Lareau</w:t>
      </w:r>
      <w:proofErr w:type="spellEnd"/>
      <w:r w:rsidR="00772A37">
        <w:t>, 2014).  In the past, n</w:t>
      </w:r>
      <w:r>
        <w:t xml:space="preserve">eighborhood effects have been difficult to isolate for two primary reasons: (1) a plentitude of potentially </w:t>
      </w:r>
      <w:r>
        <w:lastRenderedPageBreak/>
        <w:t xml:space="preserve">confounding influences on child development and (2) difficulty in defining neighborhood boundaries.  As a result, the usefulness of neighborhood level research has been limited in spite of compelling empirical and anecdotal evidence that it matters for child development.  </w:t>
      </w:r>
    </w:p>
    <w:p w14:paraId="5E5F3035" w14:textId="70014034" w:rsidR="00735F64" w:rsidRDefault="00735F64" w:rsidP="00735F64">
      <w:pPr>
        <w:spacing w:line="480" w:lineRule="auto"/>
        <w:ind w:firstLine="720"/>
      </w:pPr>
      <w:r>
        <w:t>The neighborhood represents just one level in a complex system of influences on child development (</w:t>
      </w:r>
      <w:proofErr w:type="spellStart"/>
      <w:r>
        <w:t>Aber</w:t>
      </w:r>
      <w:proofErr w:type="spellEnd"/>
      <w:r>
        <w:t xml:space="preserve">, </w:t>
      </w:r>
      <w:proofErr w:type="spellStart"/>
      <w:r>
        <w:t>Gephart</w:t>
      </w:r>
      <w:proofErr w:type="spellEnd"/>
      <w:r>
        <w:t xml:space="preserve">, Brooks-Gunn, &amp; Connell, 1997).  Other </w:t>
      </w:r>
      <w:r w:rsidR="0099600A">
        <w:t>sources of guidance inc</w:t>
      </w:r>
      <w:r>
        <w:t xml:space="preserve">lude a child’s family, peer group, and school.  </w:t>
      </w:r>
      <w:r w:rsidR="009E6289">
        <w:t>With each level of distance from the child, the number of potentially confounding variables increases and measurement imprecision is compounded.  This makes it difficult to</w:t>
      </w:r>
      <w:r w:rsidR="00582277">
        <w:t xml:space="preserve"> distinguish </w:t>
      </w:r>
      <w:r w:rsidR="009E6289">
        <w:t xml:space="preserve">ecological effects from psychometric properties (see </w:t>
      </w:r>
      <w:proofErr w:type="spellStart"/>
      <w:r w:rsidR="009E6289">
        <w:t>Raudenbush</w:t>
      </w:r>
      <w:proofErr w:type="spellEnd"/>
      <w:r w:rsidR="009E6289">
        <w:t xml:space="preserve"> &amp; Sampson, 1999).  </w:t>
      </w:r>
      <w:r>
        <w:t>It has been especially arduous to isolate the influence of the neighborhood from that of the fa</w:t>
      </w:r>
      <w:r w:rsidR="0099600A">
        <w:t xml:space="preserve">mily (Jencks &amp; Mayer, 1990).   </w:t>
      </w:r>
      <w:r>
        <w:t>The stability of property value</w:t>
      </w:r>
      <w:r w:rsidR="00C77A2F">
        <w:t xml:space="preserve"> at the individual level and its performance when</w:t>
      </w:r>
      <w:r>
        <w:t xml:space="preserve"> aggregate</w:t>
      </w:r>
      <w:r w:rsidR="00C77A2F">
        <w:t>d</w:t>
      </w:r>
      <w:r>
        <w:t xml:space="preserve"> to </w:t>
      </w:r>
      <w:r w:rsidR="00C77A2F">
        <w:t>the school level are</w:t>
      </w:r>
      <w:r>
        <w:t xml:space="preserve"> indication</w:t>
      </w:r>
      <w:r w:rsidR="00C77A2F">
        <w:t>s</w:t>
      </w:r>
      <w:r>
        <w:t xml:space="preserve"> that average property value</w:t>
      </w:r>
      <w:r w:rsidR="0099600A">
        <w:t xml:space="preserve"> within a neighborhood may be an adequate ecological measure of</w:t>
      </w:r>
      <w:r>
        <w:t xml:space="preserve"> SES.</w:t>
      </w:r>
      <w:r w:rsidR="0099600A">
        <w:t xml:space="preserve">  Although average property value is merely an aggregate of an individual metric, the </w:t>
      </w:r>
      <w:r w:rsidR="00BD2E9F">
        <w:t>concentrated nature of similar values within geographic areas and the wide range of</w:t>
      </w:r>
      <w:r w:rsidR="0099600A">
        <w:t xml:space="preserve"> means </w:t>
      </w:r>
      <w:r w:rsidR="00BD2E9F">
        <w:t>across</w:t>
      </w:r>
      <w:r w:rsidR="0099600A">
        <w:t xml:space="preserve"> geographic areas </w:t>
      </w:r>
      <w:r w:rsidR="00BD2E9F">
        <w:t xml:space="preserve">suggest </w:t>
      </w:r>
      <w:r w:rsidR="001269F6">
        <w:t>there is</w:t>
      </w:r>
      <w:r w:rsidR="00BD2E9F">
        <w:t xml:space="preserve"> potential for unique norms and conditions to form </w:t>
      </w:r>
      <w:r w:rsidR="001269F6">
        <w:t>within neighborhoods</w:t>
      </w:r>
      <w:r w:rsidR="00BD2E9F">
        <w:t>.</w:t>
      </w:r>
      <w:r w:rsidR="001269F6">
        <w:t xml:space="preserve">  These norms and conditions may have consequences for </w:t>
      </w:r>
      <w:r w:rsidR="009412AB">
        <w:t xml:space="preserve">general health and </w:t>
      </w:r>
      <w:r w:rsidR="001269F6">
        <w:t>child development.</w:t>
      </w:r>
    </w:p>
    <w:p w14:paraId="071DACC0" w14:textId="5C28ABBD" w:rsidR="00BE0569" w:rsidRDefault="00735F64" w:rsidP="00BE0569">
      <w:pPr>
        <w:spacing w:line="480" w:lineRule="auto"/>
        <w:ind w:firstLine="720"/>
      </w:pPr>
      <w:r>
        <w:t xml:space="preserve">The second complexity in neighborhood effects research is the definition of neighborhood boundaries.  </w:t>
      </w:r>
      <w:r w:rsidR="00D57422">
        <w:t>Individuals</w:t>
      </w:r>
      <w:r>
        <w:t xml:space="preserve"> have varying ideas of what constitutes the neighborhood.  Depending o</w:t>
      </w:r>
      <w:r w:rsidR="00F07D1E">
        <w:t>n</w:t>
      </w:r>
      <w:r>
        <w:t xml:space="preserve"> the purpose of study, neighborhoods are defined as </w:t>
      </w:r>
      <w:r>
        <w:lastRenderedPageBreak/>
        <w:t>the block on which an individual resides, the group of blocks immediately surrounding a residence, or the surrounding physical area including commercial centers, community facilities and amenities, and schools (</w:t>
      </w:r>
      <w:proofErr w:type="spellStart"/>
      <w:r>
        <w:t>Gephart</w:t>
      </w:r>
      <w:proofErr w:type="spellEnd"/>
      <w:r>
        <w:t>, 1997).  In practice, the availability of data tends to dictate neighborhood borders.  Studies that use census data often use census tracts, census block groups, or zip codes to group residences.  These save time and resources, but relying on simple administrative boundaries does not really characterize neighborhoods (K</w:t>
      </w:r>
      <w:r w:rsidR="00BE0569">
        <w:t xml:space="preserve">aplan &amp; Lynch, 1997).  </w:t>
      </w:r>
      <w:r>
        <w:t xml:space="preserve">The optimal placement of boundaries is needed to correctly classify neighborhoods (Clapp &amp; Wang, 2006).  </w:t>
      </w:r>
    </w:p>
    <w:p w14:paraId="3ACC8CC6" w14:textId="744F05DE" w:rsidR="00735F64" w:rsidRDefault="00BE0569" w:rsidP="00BE0569">
      <w:pPr>
        <w:spacing w:line="480" w:lineRule="auto"/>
        <w:ind w:firstLine="720"/>
      </w:pPr>
      <w:r>
        <w:t xml:space="preserve">Property values could be applied to define the optimal placement of boundaries.  Using cluster analysis, residences with similar values </w:t>
      </w:r>
      <w:r w:rsidR="00735F64">
        <w:t>within a contiguous area</w:t>
      </w:r>
      <w:r>
        <w:t xml:space="preserve"> could be grouped into neighborhoods</w:t>
      </w:r>
      <w:r w:rsidR="00735F64">
        <w:t xml:space="preserve">.  Natural boundaries, highways, and local knowledge </w:t>
      </w:r>
      <w:r>
        <w:t>would</w:t>
      </w:r>
      <w:r w:rsidR="00735F64">
        <w:t xml:space="preserve"> then </w:t>
      </w:r>
      <w:r>
        <w:t xml:space="preserve">be </w:t>
      </w:r>
      <w:r w:rsidR="00735F64">
        <w:t>used to refine the clusters (</w:t>
      </w:r>
      <w:proofErr w:type="spellStart"/>
      <w:r w:rsidR="00735F64">
        <w:t>Mujahid</w:t>
      </w:r>
      <w:proofErr w:type="spellEnd"/>
      <w:r w:rsidR="00735F64">
        <w:t xml:space="preserve">, </w:t>
      </w:r>
      <w:proofErr w:type="spellStart"/>
      <w:r w:rsidR="00735F64">
        <w:t>Diez</w:t>
      </w:r>
      <w:proofErr w:type="spellEnd"/>
      <w:r w:rsidR="00735F64">
        <w:t xml:space="preserve"> Roux, </w:t>
      </w:r>
      <w:proofErr w:type="spellStart"/>
      <w:r w:rsidR="00735F64">
        <w:t>Morenoff</w:t>
      </w:r>
      <w:proofErr w:type="spellEnd"/>
      <w:r w:rsidR="00735F64">
        <w:t xml:space="preserve">, &amp; </w:t>
      </w:r>
      <w:proofErr w:type="spellStart"/>
      <w:r w:rsidR="00735F64">
        <w:t>Raghunathan</w:t>
      </w:r>
      <w:proofErr w:type="spellEnd"/>
      <w:r w:rsidR="00735F64">
        <w:t xml:space="preserve">, 2007; </w:t>
      </w:r>
      <w:proofErr w:type="spellStart"/>
      <w:r w:rsidR="00735F64">
        <w:t>Raudenbush</w:t>
      </w:r>
      <w:proofErr w:type="spellEnd"/>
      <w:r w:rsidR="00735F64">
        <w:t xml:space="preserve"> &amp; Sampson, 1999).  Since the purpose of measurement at the neighborhood level is to analyze data spatially, the manner in which residences are grouped has significant implications for how data can be interpreted.  </w:t>
      </w:r>
    </w:p>
    <w:p w14:paraId="54415EFF" w14:textId="77777777" w:rsidR="00735F64" w:rsidRDefault="00735F64" w:rsidP="00735F64">
      <w:pPr>
        <w:spacing w:line="480" w:lineRule="auto"/>
        <w:ind w:firstLine="720"/>
      </w:pPr>
      <w:r>
        <w:t>The difficulties in identifying neighborhood boundaries and isolating neighborhood effects are detrimental to the understanding and betterment of areas of concentrated poverty.  Wilson (1987) defined neighborhoods in concentrated poverty as those in which at least 40% of residents are poor.  There is concern that socioeconomic harms become substantially greater beyond this threshold (</w:t>
      </w:r>
      <w:proofErr w:type="spellStart"/>
      <w:r>
        <w:t>Galster</w:t>
      </w:r>
      <w:proofErr w:type="spellEnd"/>
      <w:r>
        <w:t xml:space="preserve">, </w:t>
      </w:r>
      <w:proofErr w:type="spellStart"/>
      <w:r>
        <w:t>Cutsinger</w:t>
      </w:r>
      <w:proofErr w:type="spellEnd"/>
      <w:r>
        <w:t xml:space="preserve">, &amp; </w:t>
      </w:r>
      <w:proofErr w:type="spellStart"/>
      <w:r>
        <w:t>Malega</w:t>
      </w:r>
      <w:proofErr w:type="spellEnd"/>
      <w:r>
        <w:t xml:space="preserve">, 2006).  “Neighborhood effects are much </w:t>
      </w:r>
      <w:r>
        <w:lastRenderedPageBreak/>
        <w:t>larger at the bottom of the neighborhood distribution than elsewhere” (Crane, 1991).  These concentration effects are partly created by joblessness and a lack of exposure to conventional role models, and they are reinforced by social isolation from mainstream social networks (Wilson, 1987).  Children in these neighborhoods are especially vulnerable.  Improvements in the measurement and interpretation of neighborhood effects are imperative if the negative effects of concentrated poverty are to be addressed.</w:t>
      </w:r>
    </w:p>
    <w:p w14:paraId="153B5325" w14:textId="3DF7C7D7" w:rsidR="009F598B" w:rsidRDefault="00FD7EC3" w:rsidP="002E54BA">
      <w:pPr>
        <w:spacing w:line="480" w:lineRule="auto"/>
        <w:ind w:firstLine="720"/>
      </w:pPr>
      <w:r>
        <w:t xml:space="preserve">A second avenue for future research would </w:t>
      </w:r>
      <w:r w:rsidR="009F598B">
        <w:t xml:space="preserve">involve </w:t>
      </w:r>
      <w:r w:rsidR="006C6EF9">
        <w:t>additional</w:t>
      </w:r>
      <w:r w:rsidR="000C0619">
        <w:t xml:space="preserve"> </w:t>
      </w:r>
      <w:r w:rsidR="009F598B">
        <w:t>school level analyses</w:t>
      </w:r>
      <w:r w:rsidR="00172CE6">
        <w:t xml:space="preserve">.  </w:t>
      </w:r>
      <w:r w:rsidR="009F598B">
        <w:t>School condi</w:t>
      </w:r>
      <w:r w:rsidR="002711F9">
        <w:t>tions thought to alleviate the effects of poverty, such as trust</w:t>
      </w:r>
      <w:r w:rsidR="00835477">
        <w:t xml:space="preserve"> (Forsyth, Adams, &amp; Hoy, 2011</w:t>
      </w:r>
      <w:r w:rsidR="002E54BA">
        <w:t>)</w:t>
      </w:r>
      <w:r w:rsidR="002711F9">
        <w:t xml:space="preserve">, </w:t>
      </w:r>
      <w:r w:rsidR="00172CE6">
        <w:t>should be tested with property value as a control variable.  Schools are charged with the task of providing an outstanding education to students regardless of SES.  Researchers must identify school conditions under which children thrive to</w:t>
      </w:r>
      <w:r w:rsidR="009F598B">
        <w:t xml:space="preserve"> overcome the strong relationship between </w:t>
      </w:r>
      <w:r w:rsidR="00172CE6">
        <w:t>SES</w:t>
      </w:r>
      <w:r w:rsidR="002E54BA">
        <w:t xml:space="preserve"> and student </w:t>
      </w:r>
      <w:r w:rsidR="009F598B">
        <w:t>achievement.</w:t>
      </w:r>
      <w:r w:rsidR="00172CE6">
        <w:t xml:space="preserve">  Applying a stable indicator of SES a</w:t>
      </w:r>
      <w:r w:rsidR="005E5062">
        <w:t xml:space="preserve">s a control variable would help </w:t>
      </w:r>
      <w:r w:rsidR="00172CE6">
        <w:t>avoid biased empirical results and cloudy interpretations.</w:t>
      </w:r>
    </w:p>
    <w:p w14:paraId="43BD3C5C" w14:textId="788FCBA6" w:rsidR="00662AEF" w:rsidRDefault="005E5062" w:rsidP="000A0FA6">
      <w:pPr>
        <w:spacing w:line="480" w:lineRule="auto"/>
        <w:ind w:firstLine="720"/>
      </w:pPr>
      <w:r>
        <w:t xml:space="preserve">Another valuable research focus would be </w:t>
      </w:r>
      <w:r w:rsidR="00FD7EC3">
        <w:t xml:space="preserve">a test of property value’s ability to capture appropriate weights of </w:t>
      </w:r>
      <w:r w:rsidR="00F63022">
        <w:t xml:space="preserve">material, human, and social capital in a single indicator.  Indicators of each of the three capitals would be employed and their relationship with property value would be examined.  The same type of analysis could be done with traditional indicators of SES </w:t>
      </w:r>
      <w:r w:rsidR="00D60829">
        <w:t xml:space="preserve">including parent income, </w:t>
      </w:r>
      <w:r w:rsidR="00F63022">
        <w:t xml:space="preserve">parent </w:t>
      </w:r>
      <w:r w:rsidR="00D60829">
        <w:t xml:space="preserve">education, and </w:t>
      </w:r>
      <w:r w:rsidR="00F63022">
        <w:t xml:space="preserve">parent </w:t>
      </w:r>
      <w:r w:rsidR="00D60829">
        <w:t>occupation.</w:t>
      </w:r>
      <w:r>
        <w:t xml:space="preserve">  It is possible that property value is highly related to one or two of the capitals</w:t>
      </w:r>
      <w:r w:rsidR="00115C3F">
        <w:t xml:space="preserve"> and hardly related to another</w:t>
      </w:r>
      <w:r>
        <w:t>.</w:t>
      </w:r>
    </w:p>
    <w:p w14:paraId="63D26F4C" w14:textId="469745B4" w:rsidR="00FB1501" w:rsidRPr="009F598B" w:rsidRDefault="006C6EF9" w:rsidP="009F598B">
      <w:pPr>
        <w:spacing w:line="480" w:lineRule="auto"/>
        <w:ind w:firstLine="720"/>
      </w:pPr>
      <w:r>
        <w:lastRenderedPageBreak/>
        <w:t xml:space="preserve">Further studies </w:t>
      </w:r>
      <w:r w:rsidR="00F73566">
        <w:t>sh</w:t>
      </w:r>
      <w:r w:rsidR="00FB1501">
        <w:t>ould examine the geographical scope of property value, testing it across adjacent counties, cities, and perhaps even states.</w:t>
      </w:r>
      <w:r w:rsidR="007055B1">
        <w:rPr>
          <w:b/>
        </w:rPr>
        <w:t xml:space="preserve">  </w:t>
      </w:r>
      <w:r w:rsidR="007055B1">
        <w:t xml:space="preserve">It is standard practice for county assessors to determine property value by comparing a given property to similar properties </w:t>
      </w:r>
      <w:r w:rsidR="007055B1" w:rsidRPr="00740E50">
        <w:t>within the region</w:t>
      </w:r>
      <w:r w:rsidR="007055B1">
        <w:t xml:space="preserve">.  </w:t>
      </w:r>
      <w:r w:rsidR="001F3F5E">
        <w:t>T</w:t>
      </w:r>
      <w:r w:rsidR="00A1383C">
        <w:t>he values themselves are not generalizable beyond the immediate region</w:t>
      </w:r>
      <w:r w:rsidR="001F3F5E">
        <w:t>, but</w:t>
      </w:r>
      <w:r w:rsidR="00A1383C">
        <w:t xml:space="preserve"> t</w:t>
      </w:r>
      <w:r w:rsidR="007055B1">
        <w:t xml:space="preserve">he </w:t>
      </w:r>
      <w:r w:rsidR="007055B1" w:rsidRPr="00740E50">
        <w:rPr>
          <w:i/>
        </w:rPr>
        <w:t>idea</w:t>
      </w:r>
      <w:r w:rsidR="007055B1">
        <w:t xml:space="preserve"> to use property value as a proxy of SES </w:t>
      </w:r>
      <w:r w:rsidR="00A1383C">
        <w:t>is</w:t>
      </w:r>
      <w:r w:rsidR="007055B1">
        <w:t xml:space="preserve"> generalizable to other cities and states</w:t>
      </w:r>
      <w:r w:rsidR="001F3F5E">
        <w:t>.</w:t>
      </w:r>
      <w:r w:rsidR="007055B1">
        <w:t xml:space="preserve"> </w:t>
      </w:r>
      <w:r w:rsidR="001F3F5E">
        <w:t xml:space="preserve"> Once studies are conducted in multiple areas, properties with comparable statuses according to their respective</w:t>
      </w:r>
      <w:r>
        <w:t xml:space="preserve"> local scale of desirability could</w:t>
      </w:r>
      <w:r w:rsidR="001F3F5E">
        <w:t xml:space="preserve"> be analyzed across regions.</w:t>
      </w:r>
    </w:p>
    <w:p w14:paraId="6253A02B" w14:textId="31EFDA90" w:rsidR="00BD3712" w:rsidRDefault="006C6EF9" w:rsidP="006C6EF9">
      <w:pPr>
        <w:spacing w:line="480" w:lineRule="auto"/>
        <w:ind w:firstLine="720"/>
      </w:pPr>
      <w:r>
        <w:t xml:space="preserve">The validity of property value </w:t>
      </w:r>
      <w:r w:rsidR="00F97502">
        <w:t>sh</w:t>
      </w:r>
      <w:r w:rsidR="009F598B">
        <w:t>ould also be tested l</w:t>
      </w:r>
      <w:r w:rsidR="00662AEF">
        <w:t>ongitudinal</w:t>
      </w:r>
      <w:r w:rsidR="009F598B">
        <w:t xml:space="preserve">ly.  </w:t>
      </w:r>
      <w:r w:rsidR="00CD62BE">
        <w:t>P</w:t>
      </w:r>
      <w:r w:rsidR="00FB1501">
        <w:t xml:space="preserve">roperty values </w:t>
      </w:r>
      <w:r w:rsidR="00CD62BE">
        <w:t xml:space="preserve">fluctuate </w:t>
      </w:r>
      <w:r w:rsidR="00FB1501">
        <w:t>with market tre</w:t>
      </w:r>
      <w:r w:rsidR="009F598B">
        <w:t>nds and social perception.  The</w:t>
      </w:r>
      <w:r w:rsidR="00FB1501">
        <w:t xml:space="preserve"> subjective nature of property valu</w:t>
      </w:r>
      <w:r w:rsidR="009F598B">
        <w:t>e</w:t>
      </w:r>
      <w:r w:rsidR="00FB1501">
        <w:t xml:space="preserve"> could </w:t>
      </w:r>
      <w:r w:rsidR="009F598B">
        <w:t>be</w:t>
      </w:r>
      <w:r w:rsidR="00FB1501">
        <w:t xml:space="preserve"> a benefit in the long run because it </w:t>
      </w:r>
      <w:r w:rsidR="009F598B">
        <w:t>would reflect</w:t>
      </w:r>
      <w:r w:rsidR="00FB1501">
        <w:t xml:space="preserve"> societal norms (Rossi &amp; </w:t>
      </w:r>
      <w:proofErr w:type="spellStart"/>
      <w:r w:rsidR="00FB1501">
        <w:t>Berk</w:t>
      </w:r>
      <w:proofErr w:type="spellEnd"/>
      <w:r w:rsidR="00FB1501">
        <w:t xml:space="preserve">, 1987).  However, it may also affect generalizability and longitudinal comparison.  </w:t>
      </w:r>
      <w:r w:rsidR="009F598B">
        <w:t>The stability of property value at all levels of the distribution should be evaluated over time.</w:t>
      </w:r>
    </w:p>
    <w:p w14:paraId="1FFC4975" w14:textId="2C9AD7AF" w:rsidR="00EF4F4F" w:rsidRDefault="00EF4F4F" w:rsidP="002770EE">
      <w:pPr>
        <w:spacing w:line="480" w:lineRule="auto"/>
        <w:rPr>
          <w:b/>
        </w:rPr>
      </w:pPr>
      <w:r w:rsidRPr="00EF4F4F">
        <w:rPr>
          <w:b/>
        </w:rPr>
        <w:t>Limitations</w:t>
      </w:r>
    </w:p>
    <w:p w14:paraId="1667B487" w14:textId="23856015" w:rsidR="009F430D" w:rsidRDefault="00232AA4" w:rsidP="009F430D">
      <w:pPr>
        <w:spacing w:line="480" w:lineRule="auto"/>
        <w:ind w:firstLine="720"/>
      </w:pPr>
      <w:r>
        <w:t xml:space="preserve">There were many limitations of the study with varying degrees of importance.  </w:t>
      </w:r>
      <w:r w:rsidR="00BD3712">
        <w:t>The primary limitation with certain implications was the exclusion of students residing in apartments.  At the individual level, there were no holes in the distribution so it is speculated that the exclusion of apartment residents was less influential.  At the school level, however, the effects of their exclusion are unknown.  It is likely that the overall FRL rate was lower while average property value and aver</w:t>
      </w:r>
      <w:r w:rsidR="00B81441">
        <w:t>age Math achievement were inflated.</w:t>
      </w:r>
    </w:p>
    <w:p w14:paraId="21C7D155" w14:textId="44D374E6" w:rsidR="00232AA4" w:rsidRPr="00EF4F4F" w:rsidRDefault="00E050F5" w:rsidP="00232AA4">
      <w:pPr>
        <w:spacing w:line="480" w:lineRule="auto"/>
        <w:ind w:firstLine="720"/>
      </w:pPr>
      <w:r>
        <w:lastRenderedPageBreak/>
        <w:t xml:space="preserve">The scope of the study was also limited.  </w:t>
      </w:r>
      <w:r w:rsidR="00232AA4">
        <w:t>Because property values are determined locally, they had to be evaluated locally.  The results of this study are sp</w:t>
      </w:r>
      <w:r w:rsidR="001F3F5E">
        <w:t xml:space="preserve">ecific to the explored region.  Variation in tax structures and in the cost of living makes values inconsistent across geographic regions.  In addition, certain characteristics of homes do not hold their value from one location to another.  For example, a pool may be more valuable in Phoenix, Arizona than it is in Anchorage, Alaska.  The opposite might be true of a hot tub as an amenity.  If location were irrelevant, a 1500 square foot house with a pool would be equally valuable in any locale.  In reality, a $200,000 home in Los Angeles is not comparable to a $200,000 home in rural Idaho.  As a result, </w:t>
      </w:r>
      <w:r w:rsidR="00232AA4">
        <w:t xml:space="preserve">the generalizability of the study is </w:t>
      </w:r>
      <w:r w:rsidR="009F430D">
        <w:t>restrict</w:t>
      </w:r>
      <w:r w:rsidR="00232AA4">
        <w:t>ed until similar empirical explorations of property value have been conducted in other regions.</w:t>
      </w:r>
    </w:p>
    <w:p w14:paraId="143D924D" w14:textId="5623F588" w:rsidR="001520EB" w:rsidRDefault="001520EB" w:rsidP="002770EE">
      <w:pPr>
        <w:spacing w:line="480" w:lineRule="auto"/>
        <w:rPr>
          <w:b/>
        </w:rPr>
      </w:pPr>
      <w:r>
        <w:rPr>
          <w:b/>
        </w:rPr>
        <w:t>Conclusion</w:t>
      </w:r>
    </w:p>
    <w:p w14:paraId="78962BB5" w14:textId="3417A5DB" w:rsidR="00ED29F0" w:rsidRPr="00E00DF0" w:rsidRDefault="00ED29F0" w:rsidP="00ED29F0">
      <w:pPr>
        <w:spacing w:line="480" w:lineRule="auto"/>
        <w:ind w:firstLine="720"/>
      </w:pPr>
      <w:r>
        <w:t xml:space="preserve">It cannot be reiterated enough that no measure of SES is exhaustive.  Social capital in itself is not a one-dimensional concept (Putnam, 2001; Oakes &amp; Rossi, 2003); attempting to capture the combination of material capital, human capital, and social capital in a single concept, SES, is complex.  Trade-offs in accessibility, simplicity, and accuracy must be carefully considered, and theory must drive the development of measures.  The only complete certainty with regard to SES is that no indicator is perfect, but improvement is long overdue.  Without meaningful SES measurement, poverty will continue to define the life chances of generations to </w:t>
      </w:r>
      <w:r w:rsidRPr="00E00DF0">
        <w:t>come.</w:t>
      </w:r>
    </w:p>
    <w:p w14:paraId="3C8F3BA5" w14:textId="297D1869" w:rsidR="001520EB" w:rsidRDefault="001520EB" w:rsidP="002770EE">
      <w:pPr>
        <w:spacing w:line="480" w:lineRule="auto"/>
      </w:pPr>
      <w:r w:rsidRPr="00E00DF0">
        <w:lastRenderedPageBreak/>
        <w:tab/>
      </w:r>
      <w:r w:rsidR="00E00DF0">
        <w:t>The achievement gap has been acknowledged for decades</w:t>
      </w:r>
      <w:r w:rsidR="00D020A2">
        <w:t>,</w:t>
      </w:r>
      <w:r w:rsidR="00E00DF0">
        <w:t xml:space="preserve"> yet it remains unresolved.  It is not the fact that there is a gap that is disheartening.  Gaps in achievement are to be expected; the goal is not to have every student score identically on achievement tests.  The real issue with the achievement gap is that the bottom portion of the distribution is performing at appalling</w:t>
      </w:r>
      <w:r w:rsidR="00D020A2">
        <w:t>ly low</w:t>
      </w:r>
      <w:r w:rsidR="00E00DF0">
        <w:t xml:space="preserve"> levels, and </w:t>
      </w:r>
      <w:r w:rsidR="00E15DC2">
        <w:t xml:space="preserve">their </w:t>
      </w:r>
      <w:r w:rsidR="00E00DF0">
        <w:t xml:space="preserve">low performance damages opportunities for continued education and reliable employment.  </w:t>
      </w:r>
      <w:r w:rsidR="00A75EEC">
        <w:t xml:space="preserve">Schools have tremendous influence on the achievement of students, but </w:t>
      </w:r>
      <w:r w:rsidR="00E15DC2">
        <w:t xml:space="preserve">a </w:t>
      </w:r>
      <w:r w:rsidR="00A75EEC">
        <w:t>single dimensional approach to addressing the achievement gap has not made a dent for over half a century.  The picture is bigger than students and schools; it includes families, homes, and neighborhoods; churches, peers, and coaches;</w:t>
      </w:r>
      <w:r w:rsidR="00420D17">
        <w:t xml:space="preserve"> policy-makers</w:t>
      </w:r>
      <w:r w:rsidR="00A75EEC">
        <w:t xml:space="preserve">, legislators, and </w:t>
      </w:r>
      <w:r w:rsidR="00420D17">
        <w:t>employers</w:t>
      </w:r>
      <w:r w:rsidR="001428BC">
        <w:t xml:space="preserve"> (</w:t>
      </w:r>
      <w:proofErr w:type="spellStart"/>
      <w:r w:rsidR="001428BC">
        <w:t>Anyon</w:t>
      </w:r>
      <w:proofErr w:type="spellEnd"/>
      <w:r w:rsidR="001428BC">
        <w:t xml:space="preserve">, </w:t>
      </w:r>
      <w:r w:rsidR="001B0FF8">
        <w:t>2005)</w:t>
      </w:r>
      <w:r w:rsidR="00420D17">
        <w:t>.  The life chances of low-SES students do not have to be defined by their property value.</w:t>
      </w:r>
      <w:r w:rsidR="00A7506F">
        <w:t xml:space="preserve">  </w:t>
      </w:r>
      <w:r w:rsidR="00907E7D">
        <w:t>If</w:t>
      </w:r>
      <w:r w:rsidR="00A7506F">
        <w:t xml:space="preserve"> </w:t>
      </w:r>
      <w:r w:rsidR="00907E7D">
        <w:t>strong</w:t>
      </w:r>
      <w:r w:rsidR="00A7506F">
        <w:t xml:space="preserve"> social networks</w:t>
      </w:r>
      <w:r w:rsidR="00907E7D">
        <w:t xml:space="preserve"> were</w:t>
      </w:r>
      <w:r w:rsidR="00A7506F">
        <w:t xml:space="preserve"> in place </w:t>
      </w:r>
      <w:r w:rsidR="00873007">
        <w:t xml:space="preserve">across communities </w:t>
      </w:r>
      <w:r w:rsidR="00A7506F">
        <w:t xml:space="preserve">to reduce the social isolation of low-SES </w:t>
      </w:r>
      <w:r w:rsidR="00873007">
        <w:t>resident</w:t>
      </w:r>
      <w:r w:rsidR="00A7506F">
        <w:t xml:space="preserve">s, property value would be </w:t>
      </w:r>
      <w:r w:rsidR="00B14F0E">
        <w:t>a less powerful predictor</w:t>
      </w:r>
      <w:r w:rsidR="00A7506F">
        <w:t>.</w:t>
      </w:r>
    </w:p>
    <w:p w14:paraId="18AB64EB" w14:textId="1CEEAF0F" w:rsidR="00ED29F0" w:rsidRDefault="00ED29F0" w:rsidP="007B03F1">
      <w:pPr>
        <w:spacing w:line="480" w:lineRule="auto"/>
        <w:ind w:firstLine="720"/>
      </w:pPr>
      <w:r w:rsidRPr="00E0559F">
        <w:t xml:space="preserve">It is important to reflect on the purpose of SES measurement.  </w:t>
      </w:r>
      <w:r w:rsidR="00A75EEC">
        <w:t>“To be good, a theory must also be practical</w:t>
      </w:r>
      <w:r w:rsidR="00A75EEC" w:rsidRPr="002F59B1">
        <w:t>”</w:t>
      </w:r>
      <w:r w:rsidR="00A75EEC">
        <w:t xml:space="preserve"> </w:t>
      </w:r>
      <w:r w:rsidR="00A75EEC" w:rsidRPr="002F59B1">
        <w:t>(</w:t>
      </w:r>
      <w:proofErr w:type="spellStart"/>
      <w:r w:rsidR="00A75EEC" w:rsidRPr="002F59B1">
        <w:t>Bronfenbrenner</w:t>
      </w:r>
      <w:proofErr w:type="spellEnd"/>
      <w:r w:rsidR="00A75EEC" w:rsidRPr="002F59B1">
        <w:t>, 2006)</w:t>
      </w:r>
      <w:r w:rsidR="00A75EEC">
        <w:t xml:space="preserve">.   </w:t>
      </w:r>
      <w:r w:rsidRPr="00E0559F">
        <w:t>Precise measurement is meaningless without subsequent</w:t>
      </w:r>
      <w:r w:rsidR="00A75EEC">
        <w:t>, appropriate</w:t>
      </w:r>
      <w:r w:rsidRPr="00E0559F">
        <w:t xml:space="preserve"> action.  It is not worth the trouble of measuring SES </w:t>
      </w:r>
      <w:r>
        <w:t>to simply</w:t>
      </w:r>
      <w:r w:rsidRPr="00E0559F">
        <w:t xml:space="preserve"> identify </w:t>
      </w:r>
      <w:r>
        <w:t>gaps in general health and academic performance.  Labeling students from low-SES backgrounds often leads to</w:t>
      </w:r>
      <w:r w:rsidRPr="00E0559F">
        <w:t xml:space="preserve"> excuses </w:t>
      </w:r>
      <w:r>
        <w:t xml:space="preserve">for their academic performance </w:t>
      </w:r>
      <w:r w:rsidRPr="00E0559F">
        <w:t>or lower</w:t>
      </w:r>
      <w:r>
        <w:t>ed</w:t>
      </w:r>
      <w:r w:rsidRPr="00E0559F">
        <w:t xml:space="preserve"> expectations.  </w:t>
      </w:r>
      <w:r>
        <w:t xml:space="preserve">Documenting the strong relationship between SES and achievement is not meant to discourage schools and students, and it is certainly not meant to lower the bar.  Measuring SES is intended </w:t>
      </w:r>
      <w:r>
        <w:lastRenderedPageBreak/>
        <w:t>to</w:t>
      </w:r>
      <w:r w:rsidRPr="00E0559F">
        <w:t xml:space="preserve"> </w:t>
      </w:r>
      <w:r>
        <w:t xml:space="preserve">identify areas of need and call on society as a whole to take responsibility so that </w:t>
      </w:r>
      <w:r w:rsidRPr="00E0559F">
        <w:t xml:space="preserve">no neighborhood, no school, </w:t>
      </w:r>
      <w:r w:rsidRPr="00ED29F0">
        <w:t>and</w:t>
      </w:r>
      <w:r>
        <w:t xml:space="preserve"> no child </w:t>
      </w:r>
      <w:proofErr w:type="gramStart"/>
      <w:r>
        <w:t>is</w:t>
      </w:r>
      <w:proofErr w:type="gramEnd"/>
      <w:r w:rsidRPr="00E0559F">
        <w:t xml:space="preserve"> left behind.</w:t>
      </w:r>
      <w:r>
        <w:t xml:space="preserve">  </w:t>
      </w:r>
    </w:p>
    <w:p w14:paraId="65599937" w14:textId="0F7180C6" w:rsidR="007B03F1" w:rsidRDefault="007B03F1">
      <w:r>
        <w:br w:type="page"/>
      </w:r>
    </w:p>
    <w:p w14:paraId="58DBC9C2" w14:textId="328AD401" w:rsidR="00C25DE4" w:rsidRDefault="00B14DB1" w:rsidP="00132494">
      <w:pPr>
        <w:jc w:val="center"/>
        <w:rPr>
          <w:b/>
        </w:rPr>
      </w:pPr>
      <w:r>
        <w:rPr>
          <w:b/>
        </w:rPr>
        <w:lastRenderedPageBreak/>
        <w:t>References</w:t>
      </w:r>
    </w:p>
    <w:p w14:paraId="02D7F97D" w14:textId="77777777" w:rsidR="00B14DB1" w:rsidRDefault="00B14DB1" w:rsidP="00B14DB1">
      <w:pPr>
        <w:jc w:val="center"/>
        <w:rPr>
          <w:b/>
        </w:rPr>
      </w:pPr>
    </w:p>
    <w:p w14:paraId="1DF5F02B" w14:textId="0C594524" w:rsidR="007C113E" w:rsidRDefault="007C113E" w:rsidP="002A6CF7">
      <w:pPr>
        <w:ind w:left="720" w:hanging="720"/>
      </w:pPr>
      <w:proofErr w:type="spellStart"/>
      <w:proofErr w:type="gramStart"/>
      <w:r>
        <w:t>Aber</w:t>
      </w:r>
      <w:proofErr w:type="spellEnd"/>
      <w:r>
        <w:t xml:space="preserve">, J. L., </w:t>
      </w:r>
      <w:proofErr w:type="spellStart"/>
      <w:r>
        <w:t>Gephart</w:t>
      </w:r>
      <w:proofErr w:type="spellEnd"/>
      <w:r>
        <w:t>, M. A., Brooks-Gunn, J., &amp; Connell, J. P. (1997).</w:t>
      </w:r>
      <w:proofErr w:type="gramEnd"/>
      <w:r>
        <w:t xml:space="preserve">  Development in context: Implications for studying neighborhood effects.  In J. Brooks-Gunn, G. J. Duncan, &amp; J. L. </w:t>
      </w:r>
      <w:proofErr w:type="spellStart"/>
      <w:r>
        <w:t>Aber</w:t>
      </w:r>
      <w:proofErr w:type="spellEnd"/>
      <w:r>
        <w:t xml:space="preserve"> (Eds.), </w:t>
      </w:r>
      <w:r>
        <w:rPr>
          <w:i/>
        </w:rPr>
        <w:t>Neighborhood poverty</w:t>
      </w:r>
      <w:r w:rsidR="00735D79">
        <w:rPr>
          <w:i/>
        </w:rPr>
        <w:t xml:space="preserve">: Context and consequences for children, volume 1 </w:t>
      </w:r>
      <w:r w:rsidR="00735D79">
        <w:t>(p. 44-61).  New York: Russell Sage Foundation.</w:t>
      </w:r>
    </w:p>
    <w:p w14:paraId="14941B6D" w14:textId="77777777" w:rsidR="002A6CF7" w:rsidRPr="00735D79" w:rsidRDefault="002A6CF7" w:rsidP="002A6CF7">
      <w:pPr>
        <w:ind w:left="720" w:hanging="720"/>
      </w:pPr>
    </w:p>
    <w:p w14:paraId="07E2E26D" w14:textId="7744B63D" w:rsidR="00FB55C6" w:rsidRDefault="00FB55C6" w:rsidP="002A6CF7">
      <w:pPr>
        <w:ind w:left="720" w:hanging="720"/>
      </w:pPr>
      <w:r>
        <w:t xml:space="preserve">Ainsworth, J. (2002).  Why does it take a village?  </w:t>
      </w:r>
      <w:proofErr w:type="gramStart"/>
      <w:r>
        <w:t>The mediation of neighborhood effects on educational achievement.</w:t>
      </w:r>
      <w:proofErr w:type="gramEnd"/>
      <w:r>
        <w:t xml:space="preserve">  </w:t>
      </w:r>
      <w:r>
        <w:rPr>
          <w:i/>
        </w:rPr>
        <w:t>Social Forces, 81,</w:t>
      </w:r>
      <w:r>
        <w:t xml:space="preserve"> 117-152.</w:t>
      </w:r>
    </w:p>
    <w:p w14:paraId="10ECDA06" w14:textId="77777777" w:rsidR="002A6CF7" w:rsidRDefault="002A6CF7" w:rsidP="002A6CF7">
      <w:pPr>
        <w:ind w:left="720" w:hanging="720"/>
      </w:pPr>
    </w:p>
    <w:p w14:paraId="191B9098" w14:textId="1C4822C9" w:rsidR="009B6E8C" w:rsidRDefault="009B6E8C" w:rsidP="002A6CF7">
      <w:pPr>
        <w:ind w:left="720" w:hanging="720"/>
      </w:pPr>
      <w:proofErr w:type="gramStart"/>
      <w:r>
        <w:t>American Psychological Association (2007).</w:t>
      </w:r>
      <w:proofErr w:type="gramEnd"/>
      <w:r>
        <w:t xml:space="preserve">  </w:t>
      </w:r>
      <w:proofErr w:type="gramStart"/>
      <w:r>
        <w:rPr>
          <w:i/>
        </w:rPr>
        <w:t>Report of the APA task force on socioeconomic status</w:t>
      </w:r>
      <w:r>
        <w:t>.</w:t>
      </w:r>
      <w:proofErr w:type="gramEnd"/>
      <w:r>
        <w:t xml:space="preserve">  Washington, DC: Author.</w:t>
      </w:r>
    </w:p>
    <w:p w14:paraId="6974DF36" w14:textId="77777777" w:rsidR="002A6CF7" w:rsidRDefault="002A6CF7" w:rsidP="002A6CF7">
      <w:pPr>
        <w:ind w:left="720" w:hanging="720"/>
      </w:pPr>
    </w:p>
    <w:p w14:paraId="12D24D00" w14:textId="31997DD5" w:rsidR="001B0FF8" w:rsidRDefault="001B0FF8" w:rsidP="002A6CF7">
      <w:pPr>
        <w:ind w:left="720" w:hanging="720"/>
      </w:pPr>
      <w:proofErr w:type="spellStart"/>
      <w:r>
        <w:t>Anyon</w:t>
      </w:r>
      <w:proofErr w:type="spellEnd"/>
      <w:r>
        <w:t xml:space="preserve">, J. (2005).  </w:t>
      </w:r>
      <w:r>
        <w:rPr>
          <w:i/>
        </w:rPr>
        <w:t>Radical possibilities: Public policy, urban education, and a new social movement.</w:t>
      </w:r>
      <w:r>
        <w:t xml:space="preserve"> New York: Routledge. </w:t>
      </w:r>
    </w:p>
    <w:p w14:paraId="43A3FBF3" w14:textId="77777777" w:rsidR="002A6CF7" w:rsidRPr="001B0FF8" w:rsidRDefault="002A6CF7" w:rsidP="002A6CF7">
      <w:pPr>
        <w:ind w:left="720" w:hanging="720"/>
      </w:pPr>
    </w:p>
    <w:p w14:paraId="7EE96516" w14:textId="2A38836B" w:rsidR="00A4611E" w:rsidRDefault="00A4611E" w:rsidP="002A6CF7">
      <w:pPr>
        <w:ind w:left="720" w:hanging="720"/>
      </w:pPr>
      <w:proofErr w:type="gramStart"/>
      <w:r>
        <w:t>Berliner, D. C. (2009).</w:t>
      </w:r>
      <w:proofErr w:type="gramEnd"/>
      <w:r>
        <w:t xml:space="preserve">  </w:t>
      </w:r>
      <w:r w:rsidRPr="00A4611E">
        <w:rPr>
          <w:i/>
        </w:rPr>
        <w:t>Poverty and potential: Out-of-school factors and school success.</w:t>
      </w:r>
      <w:r>
        <w:t xml:space="preserve">  Boulder and Tempe: Education and the Public Interest Center &amp; Education Policy</w:t>
      </w:r>
      <w:r w:rsidR="002A6CF7">
        <w:t xml:space="preserve"> Research Unit.  Retrieved from http://epicpolicy.org/</w:t>
      </w:r>
    </w:p>
    <w:p w14:paraId="32660875" w14:textId="48D4E3EB" w:rsidR="00A4611E" w:rsidRDefault="00A4611E" w:rsidP="002A6CF7">
      <w:pPr>
        <w:ind w:left="720" w:hanging="720"/>
      </w:pPr>
      <w:r>
        <w:tab/>
      </w:r>
      <w:proofErr w:type="gramStart"/>
      <w:r w:rsidR="002A6CF7">
        <w:t>publication/</w:t>
      </w:r>
      <w:r w:rsidRPr="00E22F76">
        <w:t>poverty-and-potential</w:t>
      </w:r>
      <w:proofErr w:type="gramEnd"/>
    </w:p>
    <w:p w14:paraId="55165991" w14:textId="77777777" w:rsidR="002A6CF7" w:rsidRPr="00E22F76" w:rsidRDefault="002A6CF7" w:rsidP="002A6CF7">
      <w:pPr>
        <w:ind w:left="720" w:hanging="720"/>
      </w:pPr>
    </w:p>
    <w:p w14:paraId="598CF6E8" w14:textId="0964D183" w:rsidR="00E22F76" w:rsidRDefault="00E22F76" w:rsidP="002A6CF7">
      <w:pPr>
        <w:ind w:left="720" w:hanging="720"/>
        <w:rPr>
          <w:rFonts w:cs="Arial"/>
          <w:color w:val="1A1A1A"/>
        </w:rPr>
      </w:pPr>
      <w:r w:rsidRPr="00E22F76">
        <w:rPr>
          <w:rFonts w:cs="Arial"/>
          <w:color w:val="1A1A1A"/>
        </w:rPr>
        <w:t>Berliner, D. (2011).</w:t>
      </w:r>
      <w:r>
        <w:rPr>
          <w:rFonts w:cs="Arial"/>
          <w:color w:val="1A1A1A"/>
        </w:rPr>
        <w:t xml:space="preserve"> </w:t>
      </w:r>
      <w:r w:rsidRPr="00E22F76">
        <w:rPr>
          <w:rFonts w:cs="Arial"/>
          <w:color w:val="1A1A1A"/>
        </w:rPr>
        <w:t xml:space="preserve"> Rational responses to high stakes testing: the case of curriculum narrowing and the harm that follows. </w:t>
      </w:r>
      <w:r>
        <w:rPr>
          <w:rFonts w:cs="Arial"/>
          <w:color w:val="1A1A1A"/>
        </w:rPr>
        <w:t xml:space="preserve"> </w:t>
      </w:r>
      <w:r w:rsidRPr="00E22F76">
        <w:rPr>
          <w:rFonts w:cs="Arial"/>
          <w:i/>
          <w:iCs/>
          <w:color w:val="1A1A1A"/>
        </w:rPr>
        <w:t>Cambridge Journal of Education</w:t>
      </w:r>
      <w:r w:rsidRPr="00E22F76">
        <w:rPr>
          <w:rFonts w:cs="Arial"/>
          <w:color w:val="1A1A1A"/>
        </w:rPr>
        <w:t xml:space="preserve">, </w:t>
      </w:r>
      <w:r w:rsidRPr="00E22F76">
        <w:rPr>
          <w:rFonts w:cs="Arial"/>
          <w:i/>
          <w:iCs/>
          <w:color w:val="1A1A1A"/>
        </w:rPr>
        <w:t>41</w:t>
      </w:r>
      <w:r w:rsidRPr="00E22F76">
        <w:rPr>
          <w:rFonts w:cs="Arial"/>
          <w:color w:val="1A1A1A"/>
        </w:rPr>
        <w:t>(3), 287-302.</w:t>
      </w:r>
    </w:p>
    <w:p w14:paraId="5576E445" w14:textId="77777777" w:rsidR="002A6CF7" w:rsidRPr="00E22F76" w:rsidRDefault="002A6CF7" w:rsidP="002A6CF7">
      <w:pPr>
        <w:ind w:left="720" w:hanging="720"/>
      </w:pPr>
    </w:p>
    <w:p w14:paraId="43BC96E1" w14:textId="78176112" w:rsidR="00A4611E" w:rsidRDefault="00710E75" w:rsidP="002A6CF7">
      <w:pPr>
        <w:ind w:left="720" w:hanging="720"/>
      </w:pPr>
      <w:proofErr w:type="gramStart"/>
      <w:r>
        <w:t xml:space="preserve">Berliner, D., </w:t>
      </w:r>
      <w:proofErr w:type="spellStart"/>
      <w:r>
        <w:t>Yeh</w:t>
      </w:r>
      <w:proofErr w:type="spellEnd"/>
      <w:r>
        <w:t xml:space="preserve">, S. S., &amp; </w:t>
      </w:r>
      <w:proofErr w:type="spellStart"/>
      <w:r>
        <w:t>Kitzmiller</w:t>
      </w:r>
      <w:proofErr w:type="spellEnd"/>
      <w:r>
        <w:t>, E. M. (2012</w:t>
      </w:r>
      <w:r w:rsidR="00A4611E" w:rsidRPr="00E22F76">
        <w:t>).</w:t>
      </w:r>
      <w:proofErr w:type="gramEnd"/>
      <w:r w:rsidR="00A4611E" w:rsidRPr="00E22F76">
        <w:t xml:space="preserve">  </w:t>
      </w:r>
      <w:proofErr w:type="gramStart"/>
      <w:r w:rsidR="00A4611E" w:rsidRPr="00E22F76">
        <w:t>Effects of inequality and poverty vs. teachers and schooling on America’s</w:t>
      </w:r>
      <w:proofErr w:type="gramEnd"/>
      <w:r w:rsidR="00A4611E" w:rsidRPr="00E22F76">
        <w:t xml:space="preserve"> youth</w:t>
      </w:r>
      <w:r w:rsidR="00A4611E">
        <w:t xml:space="preserve">.  </w:t>
      </w:r>
      <w:proofErr w:type="gramStart"/>
      <w:r w:rsidR="00A4611E">
        <w:rPr>
          <w:i/>
        </w:rPr>
        <w:t>Teachers College Record, 11</w:t>
      </w:r>
      <w:r>
        <w:rPr>
          <w:i/>
        </w:rPr>
        <w:t>6</w:t>
      </w:r>
      <w:r w:rsidR="00DB1368">
        <w:t>(1).</w:t>
      </w:r>
      <w:proofErr w:type="gramEnd"/>
    </w:p>
    <w:p w14:paraId="4D2007AD" w14:textId="77777777" w:rsidR="002A6CF7" w:rsidRDefault="002A6CF7" w:rsidP="002A6CF7">
      <w:pPr>
        <w:ind w:left="720" w:hanging="720"/>
      </w:pPr>
    </w:p>
    <w:p w14:paraId="2137F0BB" w14:textId="213FDDD1" w:rsidR="0038127B" w:rsidRDefault="0038127B" w:rsidP="002A6CF7">
      <w:pPr>
        <w:ind w:left="720" w:hanging="720"/>
      </w:pPr>
      <w:r>
        <w:t xml:space="preserve">Bishop, B. (2008).  </w:t>
      </w:r>
      <w:r>
        <w:rPr>
          <w:i/>
        </w:rPr>
        <w:t xml:space="preserve">The big sort: Why the clustering of like-minded America is tearing us apart.  </w:t>
      </w:r>
      <w:r>
        <w:t>Boston, MA: Houghton Mifflin Company.</w:t>
      </w:r>
    </w:p>
    <w:p w14:paraId="60D3652B" w14:textId="77777777" w:rsidR="002A6CF7" w:rsidRPr="0038127B" w:rsidRDefault="002A6CF7" w:rsidP="002A6CF7">
      <w:pPr>
        <w:ind w:left="720" w:hanging="720"/>
      </w:pPr>
    </w:p>
    <w:p w14:paraId="51B0B784" w14:textId="22B47820" w:rsidR="002B1194" w:rsidRDefault="002B1194" w:rsidP="002A6CF7">
      <w:pPr>
        <w:ind w:left="720" w:hanging="720"/>
      </w:pPr>
      <w:proofErr w:type="gramStart"/>
      <w:r>
        <w:t>Blair, C., &amp; Raver, C. C. (2012).</w:t>
      </w:r>
      <w:proofErr w:type="gramEnd"/>
      <w:r>
        <w:t xml:space="preserve">  Child development in the context of adversity: Experiential canalization of brain and behavior.  </w:t>
      </w:r>
      <w:r>
        <w:rPr>
          <w:i/>
        </w:rPr>
        <w:t>American Psychologist, 67</w:t>
      </w:r>
      <w:r>
        <w:t>(4), 309-318.</w:t>
      </w:r>
    </w:p>
    <w:p w14:paraId="28DCFCFD" w14:textId="77777777" w:rsidR="002A6CF7" w:rsidRDefault="002A6CF7" w:rsidP="002A6CF7">
      <w:pPr>
        <w:ind w:left="720" w:hanging="720"/>
      </w:pPr>
    </w:p>
    <w:p w14:paraId="4E15AB2D" w14:textId="1BFCE529" w:rsidR="00E9104B" w:rsidRDefault="00E9104B" w:rsidP="002A6CF7">
      <w:pPr>
        <w:ind w:left="720" w:hanging="720"/>
      </w:pPr>
      <w:r>
        <w:t xml:space="preserve">Bourdieu, P. (1985).  </w:t>
      </w:r>
      <w:proofErr w:type="gramStart"/>
      <w:r>
        <w:t>The forms of capital.</w:t>
      </w:r>
      <w:proofErr w:type="gramEnd"/>
      <w:r>
        <w:t xml:space="preserve">  </w:t>
      </w:r>
      <w:proofErr w:type="gramStart"/>
      <w:r>
        <w:t xml:space="preserve">In J. G. Richardson (Ed.), </w:t>
      </w:r>
      <w:r w:rsidR="00211EDB">
        <w:rPr>
          <w:i/>
        </w:rPr>
        <w:t>Handbook of theory and r</w:t>
      </w:r>
      <w:r>
        <w:rPr>
          <w:i/>
        </w:rPr>
        <w:t xml:space="preserve">esearch for the </w:t>
      </w:r>
      <w:r w:rsidR="00211EDB">
        <w:rPr>
          <w:i/>
        </w:rPr>
        <w:t>s</w:t>
      </w:r>
      <w:r>
        <w:rPr>
          <w:i/>
        </w:rPr>
        <w:t xml:space="preserve">ociology of </w:t>
      </w:r>
      <w:r w:rsidR="00211EDB">
        <w:rPr>
          <w:i/>
        </w:rPr>
        <w:t>e</w:t>
      </w:r>
      <w:r>
        <w:rPr>
          <w:i/>
        </w:rPr>
        <w:t>ducation</w:t>
      </w:r>
      <w:r w:rsidR="00211EDB">
        <w:t>, (p. 241-258)</w:t>
      </w:r>
      <w:r>
        <w:t>.</w:t>
      </w:r>
      <w:proofErr w:type="gramEnd"/>
      <w:r w:rsidR="00211EDB">
        <w:t xml:space="preserve">  New York: Greenwood.</w:t>
      </w:r>
    </w:p>
    <w:p w14:paraId="40E22BA2" w14:textId="77777777" w:rsidR="002A6CF7" w:rsidRPr="00E9104B" w:rsidRDefault="002A6CF7" w:rsidP="002A6CF7">
      <w:pPr>
        <w:ind w:left="720" w:hanging="720"/>
      </w:pPr>
    </w:p>
    <w:p w14:paraId="4740D50A" w14:textId="12F1FB39" w:rsidR="007B5E9C" w:rsidRDefault="007B5E9C" w:rsidP="002A6CF7">
      <w:pPr>
        <w:ind w:left="720" w:hanging="720"/>
      </w:pPr>
      <w:proofErr w:type="gramStart"/>
      <w:r>
        <w:t xml:space="preserve">Bradley, R. H., &amp; </w:t>
      </w:r>
      <w:proofErr w:type="spellStart"/>
      <w:r>
        <w:t>Corwyn</w:t>
      </w:r>
      <w:proofErr w:type="spellEnd"/>
      <w:r>
        <w:t>, R. F. (2002).</w:t>
      </w:r>
      <w:proofErr w:type="gramEnd"/>
      <w:r>
        <w:t xml:space="preserve">  </w:t>
      </w:r>
      <w:proofErr w:type="gramStart"/>
      <w:r>
        <w:t>Socioeconomic status and child development.</w:t>
      </w:r>
      <w:proofErr w:type="gramEnd"/>
      <w:r>
        <w:t xml:space="preserve">  </w:t>
      </w:r>
      <w:r>
        <w:rPr>
          <w:i/>
        </w:rPr>
        <w:t xml:space="preserve">Annual Review of Psychology, 53, </w:t>
      </w:r>
      <w:r>
        <w:t>371-399.</w:t>
      </w:r>
    </w:p>
    <w:p w14:paraId="3FB0C8C2" w14:textId="77777777" w:rsidR="002A6CF7" w:rsidRPr="007B5E9C" w:rsidRDefault="002A6CF7" w:rsidP="002A6CF7">
      <w:pPr>
        <w:ind w:left="720" w:hanging="720"/>
      </w:pPr>
    </w:p>
    <w:p w14:paraId="7981CD85" w14:textId="363470DA" w:rsidR="00517B8E" w:rsidRDefault="00517B8E" w:rsidP="002A6CF7">
      <w:pPr>
        <w:ind w:left="720" w:hanging="720"/>
      </w:pPr>
      <w:proofErr w:type="spellStart"/>
      <w:r w:rsidRPr="00DC4B05">
        <w:t>Bronfenbrenner</w:t>
      </w:r>
      <w:proofErr w:type="spellEnd"/>
      <w:r w:rsidRPr="00DC4B05">
        <w:t xml:space="preserve">, U. (1994).  Ecological models of human development.  </w:t>
      </w:r>
      <w:r w:rsidRPr="00DC4B05">
        <w:rPr>
          <w:i/>
        </w:rPr>
        <w:t>International Encyclopedia of Education, 3</w:t>
      </w:r>
      <w:r w:rsidRPr="00DC4B05">
        <w:t>(2), 1643-1647.</w:t>
      </w:r>
    </w:p>
    <w:p w14:paraId="79826C1E" w14:textId="77155FD8" w:rsidR="001520EB" w:rsidRDefault="001520EB" w:rsidP="002A6CF7">
      <w:pPr>
        <w:ind w:left="720" w:hanging="720"/>
      </w:pPr>
      <w:proofErr w:type="spellStart"/>
      <w:proofErr w:type="gramStart"/>
      <w:r>
        <w:lastRenderedPageBreak/>
        <w:t>Bronfenbrenner</w:t>
      </w:r>
      <w:proofErr w:type="spellEnd"/>
      <w:r>
        <w:t>, U., &amp; Morris, P. A. (2006).</w:t>
      </w:r>
      <w:proofErr w:type="gramEnd"/>
      <w:r>
        <w:t xml:space="preserve">  </w:t>
      </w:r>
      <w:proofErr w:type="gramStart"/>
      <w:r>
        <w:t xml:space="preserve">The </w:t>
      </w:r>
      <w:proofErr w:type="spellStart"/>
      <w:r>
        <w:t>bioecological</w:t>
      </w:r>
      <w:proofErr w:type="spellEnd"/>
      <w:r>
        <w:t xml:space="preserve"> model of human development.</w:t>
      </w:r>
      <w:proofErr w:type="gramEnd"/>
      <w:r>
        <w:t xml:space="preserve">  </w:t>
      </w:r>
      <w:proofErr w:type="gramStart"/>
      <w:r>
        <w:t xml:space="preserve">In W. Damon &amp; R. M. Lerner (Eds.), </w:t>
      </w:r>
      <w:r>
        <w:rPr>
          <w:i/>
        </w:rPr>
        <w:t xml:space="preserve">Handbook of child psychology, volume 1 </w:t>
      </w:r>
      <w:r>
        <w:t>(p. 793-828).</w:t>
      </w:r>
      <w:proofErr w:type="gramEnd"/>
      <w:r>
        <w:t xml:space="preserve"> </w:t>
      </w:r>
      <w:r w:rsidR="00AA57E7">
        <w:t xml:space="preserve"> Hoboken, NJ: John Wiley &amp; Sons.</w:t>
      </w:r>
    </w:p>
    <w:p w14:paraId="7C128B52" w14:textId="77777777" w:rsidR="002A6CF7" w:rsidRPr="00517B8E" w:rsidRDefault="002A6CF7" w:rsidP="002A6CF7">
      <w:pPr>
        <w:ind w:left="720" w:hanging="720"/>
      </w:pPr>
    </w:p>
    <w:p w14:paraId="713A9386" w14:textId="77777777" w:rsidR="000A707F" w:rsidRDefault="000A707F" w:rsidP="002A6CF7">
      <w:pPr>
        <w:ind w:left="720" w:hanging="720"/>
      </w:pPr>
      <w:proofErr w:type="gramStart"/>
      <w:r w:rsidRPr="006D039F">
        <w:t>Brooks-Gunn, J., &amp; Duncan G. J. (1997).</w:t>
      </w:r>
      <w:proofErr w:type="gramEnd"/>
      <w:r w:rsidRPr="006D039F">
        <w:t xml:space="preserve">  </w:t>
      </w:r>
      <w:proofErr w:type="gramStart"/>
      <w:r w:rsidRPr="006D039F">
        <w:t>The effects of poverty on children.</w:t>
      </w:r>
      <w:proofErr w:type="gramEnd"/>
      <w:r w:rsidRPr="006D039F">
        <w:t xml:space="preserve">  </w:t>
      </w:r>
      <w:r w:rsidRPr="006D039F">
        <w:rPr>
          <w:i/>
        </w:rPr>
        <w:t>The Future of Children, 7</w:t>
      </w:r>
      <w:r w:rsidRPr="006D039F">
        <w:t>(2), 55-71.</w:t>
      </w:r>
    </w:p>
    <w:p w14:paraId="6E77C89D" w14:textId="77777777" w:rsidR="002A6CF7" w:rsidRDefault="002A6CF7" w:rsidP="002A6CF7">
      <w:pPr>
        <w:ind w:left="720" w:hanging="720"/>
      </w:pPr>
    </w:p>
    <w:p w14:paraId="12F3E88F" w14:textId="598CDF24" w:rsidR="00B14DB1" w:rsidRDefault="00B14DB1" w:rsidP="002A6CF7">
      <w:pPr>
        <w:ind w:left="720" w:hanging="720"/>
      </w:pPr>
      <w:proofErr w:type="gramStart"/>
      <w:r>
        <w:t>Brooks-Gunn, J., Duncan, G.</w:t>
      </w:r>
      <w:r w:rsidR="003A15A9">
        <w:t xml:space="preserve"> </w:t>
      </w:r>
      <w:r>
        <w:t xml:space="preserve">J., </w:t>
      </w:r>
      <w:r w:rsidR="00CD1CDB">
        <w:t xml:space="preserve">&amp; </w:t>
      </w:r>
      <w:proofErr w:type="spellStart"/>
      <w:r>
        <w:t>Aber</w:t>
      </w:r>
      <w:proofErr w:type="spellEnd"/>
      <w:r>
        <w:t>, J.</w:t>
      </w:r>
      <w:r w:rsidR="003A15A9">
        <w:t xml:space="preserve"> </w:t>
      </w:r>
      <w:r>
        <w:t xml:space="preserve">L. </w:t>
      </w:r>
      <w:r w:rsidR="00EA25BB">
        <w:t xml:space="preserve">(Eds.) </w:t>
      </w:r>
      <w:r>
        <w:t>(1997).</w:t>
      </w:r>
      <w:proofErr w:type="gramEnd"/>
      <w:r>
        <w:t xml:space="preserve">  </w:t>
      </w:r>
      <w:r>
        <w:rPr>
          <w:i/>
        </w:rPr>
        <w:t>Neighborhood poverty: Context and consequences for children</w:t>
      </w:r>
      <w:r w:rsidR="00735D79">
        <w:t>.  New York</w:t>
      </w:r>
      <w:r>
        <w:t>: Russell Sage Foundation.</w:t>
      </w:r>
    </w:p>
    <w:p w14:paraId="04582A99" w14:textId="77777777" w:rsidR="002A6CF7" w:rsidRDefault="002A6CF7" w:rsidP="002A6CF7">
      <w:pPr>
        <w:ind w:left="720" w:hanging="720"/>
      </w:pPr>
    </w:p>
    <w:p w14:paraId="6F3A779C" w14:textId="06F20F1D" w:rsidR="000A707F" w:rsidRDefault="000A707F" w:rsidP="002A6CF7">
      <w:pPr>
        <w:ind w:left="720" w:hanging="720"/>
      </w:pPr>
      <w:proofErr w:type="gramStart"/>
      <w:r>
        <w:t xml:space="preserve">Brooks-Gunn, J., </w:t>
      </w:r>
      <w:proofErr w:type="spellStart"/>
      <w:r>
        <w:t>Klebanov</w:t>
      </w:r>
      <w:proofErr w:type="spellEnd"/>
      <w:r>
        <w:t xml:space="preserve">, P. K., &amp; </w:t>
      </w:r>
      <w:proofErr w:type="spellStart"/>
      <w:r>
        <w:t>Liaw</w:t>
      </w:r>
      <w:proofErr w:type="spellEnd"/>
      <w:r>
        <w:t>, F. (1995).</w:t>
      </w:r>
      <w:proofErr w:type="gramEnd"/>
      <w:r>
        <w:t xml:space="preserve">  The learning, physical, and emotional environment of the home in the context of poverty: The infant health and development program.  </w:t>
      </w:r>
      <w:r>
        <w:rPr>
          <w:i/>
        </w:rPr>
        <w:t>Children and Youth Services Review, 17</w:t>
      </w:r>
      <w:r>
        <w:t>, 1-2.</w:t>
      </w:r>
    </w:p>
    <w:p w14:paraId="4566D0ED" w14:textId="77777777" w:rsidR="002A6CF7" w:rsidRPr="000A707F" w:rsidRDefault="002A6CF7" w:rsidP="002A6CF7">
      <w:pPr>
        <w:ind w:left="720" w:hanging="720"/>
      </w:pPr>
    </w:p>
    <w:p w14:paraId="7D3B8ABE" w14:textId="2F7971D1" w:rsidR="00B235D5" w:rsidRDefault="00B235D5" w:rsidP="002A6CF7">
      <w:pPr>
        <w:ind w:left="720" w:hanging="720"/>
      </w:pPr>
      <w:proofErr w:type="spellStart"/>
      <w:proofErr w:type="gramStart"/>
      <w:r>
        <w:t>Carnoy</w:t>
      </w:r>
      <w:proofErr w:type="spellEnd"/>
      <w:r>
        <w:t>, M., &amp; Rothstein, R. (2013).</w:t>
      </w:r>
      <w:proofErr w:type="gramEnd"/>
      <w:r>
        <w:t xml:space="preserve">  </w:t>
      </w:r>
      <w:r w:rsidRPr="00B235D5">
        <w:rPr>
          <w:i/>
        </w:rPr>
        <w:t xml:space="preserve">What do international tests really show about U.S. student performance?  </w:t>
      </w:r>
      <w:r>
        <w:t xml:space="preserve">Washington, DC: Economic Policy Institute.  Retrieved from </w:t>
      </w:r>
      <w:r w:rsidR="002A6CF7">
        <w:t>http://www.epi.org/files/2013/EPI-What-do-international-tests-really-show-about-US-student-performance.pdf</w:t>
      </w:r>
    </w:p>
    <w:p w14:paraId="1469E76C" w14:textId="77777777" w:rsidR="002A6CF7" w:rsidRDefault="002A6CF7" w:rsidP="002A6CF7">
      <w:pPr>
        <w:ind w:left="720" w:hanging="720"/>
      </w:pPr>
    </w:p>
    <w:p w14:paraId="09308B83" w14:textId="6C2861D4" w:rsidR="00FB55C6" w:rsidRDefault="00FB55C6" w:rsidP="002A6CF7">
      <w:pPr>
        <w:ind w:left="720" w:hanging="720"/>
      </w:pPr>
      <w:proofErr w:type="spellStart"/>
      <w:r w:rsidRPr="006315C3">
        <w:t>Catsambis</w:t>
      </w:r>
      <w:proofErr w:type="spellEnd"/>
      <w:r w:rsidR="006F1B3D" w:rsidRPr="006315C3">
        <w:t xml:space="preserve">, S., </w:t>
      </w:r>
      <w:r w:rsidR="000A7DBF" w:rsidRPr="006315C3">
        <w:t>&amp;</w:t>
      </w:r>
      <w:r w:rsidRPr="006315C3">
        <w:t xml:space="preserve"> </w:t>
      </w:r>
      <w:proofErr w:type="spellStart"/>
      <w:r w:rsidRPr="006315C3">
        <w:t>Beveridge</w:t>
      </w:r>
      <w:proofErr w:type="spellEnd"/>
      <w:r w:rsidR="000A7DBF" w:rsidRPr="006315C3">
        <w:t>, A. A.</w:t>
      </w:r>
      <w:r w:rsidRPr="006315C3">
        <w:t xml:space="preserve"> (2001).</w:t>
      </w:r>
      <w:r w:rsidR="000A7DBF" w:rsidRPr="006315C3">
        <w:t xml:space="preserve">  Does neighborhood matter?  Family, neighborhood and school influences on eighth grade mathematics achievement.  </w:t>
      </w:r>
      <w:r w:rsidR="000A7DBF" w:rsidRPr="006315C3">
        <w:rPr>
          <w:i/>
        </w:rPr>
        <w:t>Sociological Focus, 34,</w:t>
      </w:r>
      <w:r w:rsidR="000A7DBF" w:rsidRPr="006315C3">
        <w:t xml:space="preserve"> 435-457.</w:t>
      </w:r>
    </w:p>
    <w:p w14:paraId="611027D4" w14:textId="77777777" w:rsidR="002A6CF7" w:rsidRDefault="002A6CF7" w:rsidP="002A6CF7">
      <w:pPr>
        <w:ind w:left="720" w:hanging="720"/>
      </w:pPr>
    </w:p>
    <w:p w14:paraId="3BCB995A" w14:textId="4598E277" w:rsidR="001E5E3D" w:rsidRDefault="001E5E3D" w:rsidP="002A6CF7">
      <w:pPr>
        <w:ind w:left="720" w:hanging="720"/>
      </w:pPr>
      <w:r>
        <w:t xml:space="preserve">Chapin, F. S. (1928).  A quantitative scale for rating the home and social environment of middle class families in an urban community: A first approximation to the measurement of socio-economic status.  </w:t>
      </w:r>
      <w:r>
        <w:rPr>
          <w:i/>
        </w:rPr>
        <w:t>The Journal of Educational Psychology</w:t>
      </w:r>
      <w:r>
        <w:t xml:space="preserve">, </w:t>
      </w:r>
      <w:r>
        <w:rPr>
          <w:i/>
        </w:rPr>
        <w:t>19</w:t>
      </w:r>
      <w:r>
        <w:t>(2), 99-111.</w:t>
      </w:r>
    </w:p>
    <w:p w14:paraId="43D4E61A" w14:textId="77777777" w:rsidR="002A6CF7" w:rsidRDefault="002A6CF7" w:rsidP="002A6CF7">
      <w:pPr>
        <w:ind w:left="720" w:hanging="720"/>
      </w:pPr>
    </w:p>
    <w:p w14:paraId="0D69770E" w14:textId="0633642B" w:rsidR="00C90E93" w:rsidRDefault="00C90E93" w:rsidP="002A6CF7">
      <w:pPr>
        <w:ind w:left="720" w:hanging="720"/>
      </w:pPr>
      <w:r>
        <w:t xml:space="preserve">Chapin, F. S. (1932).  Socio-economic status: Some preliminary results of measurement.  </w:t>
      </w:r>
      <w:r>
        <w:rPr>
          <w:i/>
        </w:rPr>
        <w:t>American Journal of Sociology, 37</w:t>
      </w:r>
      <w:r>
        <w:t>(4), 581-587.</w:t>
      </w:r>
    </w:p>
    <w:p w14:paraId="598C5779" w14:textId="77777777" w:rsidR="002A6CF7" w:rsidRPr="00C90E93" w:rsidRDefault="002A6CF7" w:rsidP="002A6CF7">
      <w:pPr>
        <w:ind w:left="720" w:hanging="720"/>
      </w:pPr>
    </w:p>
    <w:p w14:paraId="3049296E" w14:textId="6095FBC3" w:rsidR="00CE79DD" w:rsidRDefault="00CE79DD" w:rsidP="002A6CF7">
      <w:pPr>
        <w:ind w:left="720" w:hanging="720"/>
      </w:pPr>
      <w:proofErr w:type="gramStart"/>
      <w:r>
        <w:t xml:space="preserve">Chapman, C., Laird, J., </w:t>
      </w:r>
      <w:proofErr w:type="spellStart"/>
      <w:r>
        <w:t>Ifill</w:t>
      </w:r>
      <w:proofErr w:type="spellEnd"/>
      <w:r>
        <w:t xml:space="preserve">, N., &amp; </w:t>
      </w:r>
      <w:proofErr w:type="spellStart"/>
      <w:r>
        <w:t>KewalRamani</w:t>
      </w:r>
      <w:proofErr w:type="spellEnd"/>
      <w:r>
        <w:t>, A. (2011).</w:t>
      </w:r>
      <w:proofErr w:type="gramEnd"/>
      <w:r>
        <w:t xml:space="preserve">  Trends in high school dropout and completion rates in the United States: 1972-2009.  Washington, DC: </w:t>
      </w:r>
      <w:r>
        <w:rPr>
          <w:i/>
        </w:rPr>
        <w:t>National Center for Education Statistics, US Department of Education.</w:t>
      </w:r>
      <w:r>
        <w:t xml:space="preserve">  Retrieved from </w:t>
      </w:r>
      <w:r w:rsidR="002A6CF7">
        <w:t>http://nces.ed.gov/pubs2012/2012006.pdf</w:t>
      </w:r>
    </w:p>
    <w:p w14:paraId="7804A99A" w14:textId="77777777" w:rsidR="002A6CF7" w:rsidRDefault="002A6CF7" w:rsidP="002A6CF7">
      <w:pPr>
        <w:ind w:left="720" w:hanging="720"/>
      </w:pPr>
    </w:p>
    <w:p w14:paraId="7180D3DA" w14:textId="4ADCBCA1" w:rsidR="00AF66C9" w:rsidRDefault="00AF66C9" w:rsidP="002A6CF7">
      <w:pPr>
        <w:ind w:left="720" w:hanging="720"/>
      </w:pPr>
      <w:proofErr w:type="spellStart"/>
      <w:proofErr w:type="gramStart"/>
      <w:r>
        <w:t>Cirino</w:t>
      </w:r>
      <w:proofErr w:type="spellEnd"/>
      <w:r>
        <w:t xml:space="preserve">, P. T., Chin, C. E., </w:t>
      </w:r>
      <w:proofErr w:type="spellStart"/>
      <w:r>
        <w:t>Sevcik</w:t>
      </w:r>
      <w:proofErr w:type="spellEnd"/>
      <w:r>
        <w:t>, R. A., Wolf, M., Lovett, M., &amp; Morris, R. D. (2002).</w:t>
      </w:r>
      <w:proofErr w:type="gramEnd"/>
      <w:r>
        <w:t xml:space="preserve">  </w:t>
      </w:r>
      <w:proofErr w:type="gramStart"/>
      <w:r>
        <w:t>Measuring socioeconomic status: Reliability and preliminary validity for different approaches.</w:t>
      </w:r>
      <w:proofErr w:type="gramEnd"/>
      <w:r>
        <w:t xml:space="preserve">  </w:t>
      </w:r>
      <w:r>
        <w:rPr>
          <w:i/>
        </w:rPr>
        <w:t>Assessment, 9</w:t>
      </w:r>
      <w:r>
        <w:t>(2), 145-155.</w:t>
      </w:r>
    </w:p>
    <w:p w14:paraId="74E8408D" w14:textId="77777777" w:rsidR="002A6CF7" w:rsidRPr="00AF66C9" w:rsidRDefault="002A6CF7" w:rsidP="002A6CF7">
      <w:pPr>
        <w:ind w:left="720" w:hanging="720"/>
      </w:pPr>
    </w:p>
    <w:p w14:paraId="4550AE19" w14:textId="26DFC073" w:rsidR="00A5214C" w:rsidRDefault="00517B8E" w:rsidP="002A6CF7">
      <w:pPr>
        <w:ind w:left="720" w:hanging="720"/>
      </w:pPr>
      <w:proofErr w:type="gramStart"/>
      <w:r w:rsidRPr="0085292B">
        <w:t>Clapp, J. M.</w:t>
      </w:r>
      <w:r w:rsidR="006F1B3D" w:rsidRPr="0085292B">
        <w:t>,</w:t>
      </w:r>
      <w:r w:rsidR="0085292B" w:rsidRPr="0085292B">
        <w:t xml:space="preserve"> &amp; Wang, Y. (2006</w:t>
      </w:r>
      <w:r w:rsidRPr="0085292B">
        <w:t>).</w:t>
      </w:r>
      <w:proofErr w:type="gramEnd"/>
      <w:r w:rsidRPr="0085292B">
        <w:t xml:space="preserve">  Defining neighborhood boundaries: Are census tracts obsolete</w:t>
      </w:r>
      <w:proofErr w:type="gramStart"/>
      <w:r w:rsidRPr="0085292B">
        <w:t>?</w:t>
      </w:r>
      <w:r w:rsidR="0085292B" w:rsidRPr="0085292B">
        <w:t>.</w:t>
      </w:r>
      <w:proofErr w:type="gramEnd"/>
      <w:r w:rsidR="0085292B" w:rsidRPr="0085292B">
        <w:t xml:space="preserve">  </w:t>
      </w:r>
      <w:r w:rsidR="0085292B" w:rsidRPr="0085292B">
        <w:rPr>
          <w:i/>
        </w:rPr>
        <w:t>Journal of Urban Economics, 59</w:t>
      </w:r>
      <w:r w:rsidR="0085292B" w:rsidRPr="0085292B">
        <w:t>(2), 259-284.</w:t>
      </w:r>
    </w:p>
    <w:p w14:paraId="0D0163D3" w14:textId="77777777" w:rsidR="002A6CF7" w:rsidRPr="0085292B" w:rsidRDefault="002A6CF7" w:rsidP="002A6CF7">
      <w:pPr>
        <w:ind w:left="720" w:hanging="720"/>
      </w:pPr>
    </w:p>
    <w:p w14:paraId="7AC618ED" w14:textId="7C87D872" w:rsidR="00031FA8" w:rsidRDefault="00031FA8" w:rsidP="002A6CF7">
      <w:pPr>
        <w:ind w:left="720" w:hanging="720"/>
      </w:pPr>
      <w:r>
        <w:lastRenderedPageBreak/>
        <w:t xml:space="preserve">Clinton, J. D. (2004).  </w:t>
      </w:r>
      <w:proofErr w:type="gramStart"/>
      <w:r>
        <w:t>Proxy variable.</w:t>
      </w:r>
      <w:proofErr w:type="gramEnd"/>
      <w:r>
        <w:t xml:space="preserve">  In </w:t>
      </w:r>
      <w:r w:rsidR="00DB3151">
        <w:t xml:space="preserve">M. S. Lewis-Beck, A. </w:t>
      </w:r>
      <w:proofErr w:type="spellStart"/>
      <w:r w:rsidR="00DB3151">
        <w:t>Bryman</w:t>
      </w:r>
      <w:proofErr w:type="spellEnd"/>
      <w:r w:rsidR="00DB3151">
        <w:t xml:space="preserve">, &amp; T. F. Liao (Eds.), </w:t>
      </w:r>
      <w:r w:rsidR="00211EDB">
        <w:rPr>
          <w:i/>
        </w:rPr>
        <w:t>Encyclopedia of s</w:t>
      </w:r>
      <w:r w:rsidR="00DB3151">
        <w:rPr>
          <w:i/>
        </w:rPr>
        <w:t>ocial science research methods</w:t>
      </w:r>
      <w:r w:rsidR="00211EDB">
        <w:rPr>
          <w:i/>
        </w:rPr>
        <w:t xml:space="preserve"> </w:t>
      </w:r>
      <w:r w:rsidR="00211EDB">
        <w:t>(p. 879)</w:t>
      </w:r>
      <w:r w:rsidR="002C1529">
        <w:t>.  Thousand Oaks, CA: SAGE Publications</w:t>
      </w:r>
      <w:r w:rsidR="00211EDB">
        <w:t>, Inc</w:t>
      </w:r>
      <w:r w:rsidR="002C1529">
        <w:t>.</w:t>
      </w:r>
    </w:p>
    <w:p w14:paraId="095F6036" w14:textId="77777777" w:rsidR="002A6CF7" w:rsidRPr="00DB3151" w:rsidRDefault="002A6CF7" w:rsidP="002A6CF7">
      <w:pPr>
        <w:ind w:left="720" w:hanging="720"/>
      </w:pPr>
    </w:p>
    <w:p w14:paraId="7F5043C8" w14:textId="10462EF7" w:rsidR="001A5AB9" w:rsidRDefault="001A5AB9" w:rsidP="002A6CF7">
      <w:pPr>
        <w:ind w:left="720" w:hanging="720"/>
      </w:pPr>
      <w:r>
        <w:t xml:space="preserve">Coleman, J. S. (1988).  </w:t>
      </w:r>
      <w:proofErr w:type="gramStart"/>
      <w:r>
        <w:t>Social capital in the creation of human capital.</w:t>
      </w:r>
      <w:proofErr w:type="gramEnd"/>
      <w:r>
        <w:t xml:space="preserve">  </w:t>
      </w:r>
      <w:proofErr w:type="gramStart"/>
      <w:r>
        <w:rPr>
          <w:i/>
        </w:rPr>
        <w:t>The American Journal of Sociology, 94,</w:t>
      </w:r>
      <w:r>
        <w:t xml:space="preserve"> S95-S120.</w:t>
      </w:r>
      <w:proofErr w:type="gramEnd"/>
    </w:p>
    <w:p w14:paraId="2AFAA0D4" w14:textId="77777777" w:rsidR="002A6CF7" w:rsidRPr="003559E2" w:rsidRDefault="002A6CF7" w:rsidP="002A6CF7">
      <w:pPr>
        <w:ind w:left="720" w:hanging="720"/>
      </w:pPr>
    </w:p>
    <w:p w14:paraId="1B2A4B6E" w14:textId="7CF51AB5" w:rsidR="003A15A9" w:rsidRDefault="003A15A9" w:rsidP="002A6CF7">
      <w:pPr>
        <w:ind w:left="720" w:hanging="720"/>
      </w:pPr>
      <w:r w:rsidRPr="003A15A9">
        <w:t xml:space="preserve">Coleman, J. S., Campbell, E. Q., Hobson, C. J., </w:t>
      </w:r>
      <w:proofErr w:type="spellStart"/>
      <w:r w:rsidRPr="003A15A9">
        <w:t>McPartland</w:t>
      </w:r>
      <w:proofErr w:type="spellEnd"/>
      <w:r w:rsidRPr="003A15A9">
        <w:t>, J.,</w:t>
      </w:r>
      <w:r>
        <w:t xml:space="preserve"> Mood, A. M., </w:t>
      </w:r>
      <w:proofErr w:type="spellStart"/>
      <w:r>
        <w:t>Weinfeld</w:t>
      </w:r>
      <w:proofErr w:type="spellEnd"/>
      <w:r>
        <w:t xml:space="preserve">, F. D., &amp; York, R. L. (1966).  </w:t>
      </w:r>
      <w:proofErr w:type="gramStart"/>
      <w:r w:rsidRPr="003A15A9">
        <w:rPr>
          <w:i/>
        </w:rPr>
        <w:t>Equality of educational opportunity</w:t>
      </w:r>
      <w:r>
        <w:rPr>
          <w:i/>
        </w:rPr>
        <w:t>.</w:t>
      </w:r>
      <w:proofErr w:type="gramEnd"/>
      <w:r>
        <w:rPr>
          <w:i/>
        </w:rPr>
        <w:t xml:space="preserve">  </w:t>
      </w:r>
      <w:r>
        <w:t>Washington D.C.: U.S. Government Printing Office.</w:t>
      </w:r>
    </w:p>
    <w:p w14:paraId="6BF8BB1B" w14:textId="77777777" w:rsidR="002A6CF7" w:rsidRDefault="002A6CF7" w:rsidP="002A6CF7">
      <w:pPr>
        <w:ind w:left="720" w:hanging="720"/>
      </w:pPr>
    </w:p>
    <w:p w14:paraId="07E0BDDA" w14:textId="47986B55" w:rsidR="0095770D" w:rsidRDefault="0095770D" w:rsidP="002A6CF7">
      <w:pPr>
        <w:ind w:left="720" w:hanging="720"/>
      </w:pPr>
      <w:proofErr w:type="gramStart"/>
      <w:r>
        <w:t>Connell, J. P., &amp; Halpern-</w:t>
      </w:r>
      <w:proofErr w:type="spellStart"/>
      <w:r>
        <w:t>Felsher</w:t>
      </w:r>
      <w:proofErr w:type="spellEnd"/>
      <w:r>
        <w:t>, B. L. (1997).</w:t>
      </w:r>
      <w:proofErr w:type="gramEnd"/>
      <w:r>
        <w:t xml:space="preserve">  How neighborhoods affect educational outcomes in middle childhood and adolescence: Conceptual issues and an empirical example.  In J. Brooks-Gunn, G. J. Duncan, &amp; J. L. </w:t>
      </w:r>
      <w:proofErr w:type="spellStart"/>
      <w:r>
        <w:t>Aber</w:t>
      </w:r>
      <w:proofErr w:type="spellEnd"/>
      <w:r>
        <w:t xml:space="preserve"> (Eds.), </w:t>
      </w:r>
      <w:r>
        <w:rPr>
          <w:i/>
        </w:rPr>
        <w:t xml:space="preserve">Neighborhood poverty: Context and consequences for children, volume 1 </w:t>
      </w:r>
      <w:r>
        <w:t>(p. 174-199).  New York: Russell Sage Foundation.</w:t>
      </w:r>
    </w:p>
    <w:p w14:paraId="402EEFB2" w14:textId="77777777" w:rsidR="002A6CF7" w:rsidRDefault="002A6CF7" w:rsidP="002A6CF7">
      <w:pPr>
        <w:ind w:left="720" w:hanging="720"/>
      </w:pPr>
    </w:p>
    <w:p w14:paraId="30BBD981" w14:textId="51678FC8" w:rsidR="00894084" w:rsidRDefault="00894084" w:rsidP="002A6CF7">
      <w:pPr>
        <w:ind w:left="720" w:hanging="720"/>
      </w:pPr>
      <w:r>
        <w:t xml:space="preserve">Crane, J. (1991).  </w:t>
      </w:r>
      <w:proofErr w:type="gramStart"/>
      <w:r>
        <w:t xml:space="preserve">The </w:t>
      </w:r>
      <w:r w:rsidR="00A71283">
        <w:t>epidemic theory of ghettos and neighborhood effects on dropping out and teenage childbearing.</w:t>
      </w:r>
      <w:proofErr w:type="gramEnd"/>
      <w:r w:rsidR="00A71283">
        <w:t xml:space="preserve">  </w:t>
      </w:r>
      <w:r w:rsidR="00A71283">
        <w:rPr>
          <w:i/>
        </w:rPr>
        <w:t>The American Journal of Sociology, 96</w:t>
      </w:r>
      <w:r w:rsidR="00A71283">
        <w:t>(5), 1226-1259.</w:t>
      </w:r>
    </w:p>
    <w:p w14:paraId="63AE674A" w14:textId="77777777" w:rsidR="002A6CF7" w:rsidRPr="00A71283" w:rsidRDefault="002A6CF7" w:rsidP="002A6CF7">
      <w:pPr>
        <w:ind w:left="720" w:hanging="720"/>
      </w:pPr>
    </w:p>
    <w:p w14:paraId="771FA43A" w14:textId="328C5AD1" w:rsidR="0051326B" w:rsidRDefault="0051326B" w:rsidP="002A6CF7">
      <w:pPr>
        <w:ind w:left="720" w:hanging="720"/>
      </w:pPr>
      <w:r>
        <w:t xml:space="preserve">Davis, R. J. (2010).  </w:t>
      </w:r>
      <w:proofErr w:type="gramStart"/>
      <w:r>
        <w:t>Socioeconomic status.</w:t>
      </w:r>
      <w:proofErr w:type="gramEnd"/>
      <w:r>
        <w:t xml:space="preserve">  </w:t>
      </w:r>
      <w:proofErr w:type="gramStart"/>
      <w:r>
        <w:t xml:space="preserve">In K. </w:t>
      </w:r>
      <w:proofErr w:type="spellStart"/>
      <w:r>
        <w:t>Lomotey</w:t>
      </w:r>
      <w:proofErr w:type="spellEnd"/>
      <w:r>
        <w:t xml:space="preserve"> (Ed.), </w:t>
      </w:r>
      <w:r>
        <w:rPr>
          <w:i/>
        </w:rPr>
        <w:t>Encyclopedia of African American Education</w:t>
      </w:r>
      <w:r>
        <w:t>.</w:t>
      </w:r>
      <w:proofErr w:type="gramEnd"/>
      <w:r>
        <w:t xml:space="preserve">  Thousand Oaks, CA: Sage Publications.</w:t>
      </w:r>
    </w:p>
    <w:p w14:paraId="34BD63BD" w14:textId="77777777" w:rsidR="002A6CF7" w:rsidRPr="0051326B" w:rsidRDefault="002A6CF7" w:rsidP="002A6CF7">
      <w:pPr>
        <w:ind w:left="720" w:hanging="720"/>
      </w:pPr>
    </w:p>
    <w:p w14:paraId="632753A3" w14:textId="76C06F66" w:rsidR="006F7E95" w:rsidRDefault="00002A1E" w:rsidP="002A6CF7">
      <w:pPr>
        <w:ind w:left="720" w:hanging="720"/>
      </w:pPr>
      <w:r>
        <w:t xml:space="preserve">Donnelly, W. A. (1989).  The methodology of housing value assessment: An analysis.  </w:t>
      </w:r>
      <w:r>
        <w:rPr>
          <w:i/>
        </w:rPr>
        <w:t xml:space="preserve">The Journal of Real Estate Research, </w:t>
      </w:r>
      <w:r w:rsidR="00E31B4E">
        <w:rPr>
          <w:i/>
        </w:rPr>
        <w:t>4</w:t>
      </w:r>
      <w:r w:rsidR="00E31B4E">
        <w:t>(2), 1-12.</w:t>
      </w:r>
    </w:p>
    <w:p w14:paraId="60A82C0A" w14:textId="77777777" w:rsidR="002A6CF7" w:rsidRDefault="002A6CF7" w:rsidP="002A6CF7">
      <w:pPr>
        <w:ind w:left="720" w:hanging="720"/>
      </w:pPr>
    </w:p>
    <w:p w14:paraId="69C23080" w14:textId="3626F19E" w:rsidR="00223A55" w:rsidRDefault="00223A55" w:rsidP="002A6CF7">
      <w:pPr>
        <w:ind w:left="720" w:hanging="720"/>
      </w:pPr>
      <w:proofErr w:type="gramStart"/>
      <w:r>
        <w:t xml:space="preserve">Duncan, G. J., &amp; </w:t>
      </w:r>
      <w:proofErr w:type="spellStart"/>
      <w:r>
        <w:t>Murnane</w:t>
      </w:r>
      <w:proofErr w:type="spellEnd"/>
      <w:r>
        <w:t>, R. J. (Eds.).</w:t>
      </w:r>
      <w:proofErr w:type="gramEnd"/>
      <w:r>
        <w:t xml:space="preserve">  2011.  </w:t>
      </w:r>
      <w:r>
        <w:rPr>
          <w:i/>
        </w:rPr>
        <w:t xml:space="preserve">Whither opportunity?  </w:t>
      </w:r>
      <w:proofErr w:type="gramStart"/>
      <w:r>
        <w:rPr>
          <w:i/>
        </w:rPr>
        <w:t>Rising inequality, schools, and children’s life chances.</w:t>
      </w:r>
      <w:proofErr w:type="gramEnd"/>
      <w:r>
        <w:t xml:space="preserve">  New York: Russell Sage Foundation.</w:t>
      </w:r>
    </w:p>
    <w:p w14:paraId="2EAE686E" w14:textId="77777777" w:rsidR="002A6CF7" w:rsidRPr="00223A55" w:rsidRDefault="002A6CF7" w:rsidP="002A6CF7">
      <w:pPr>
        <w:ind w:left="720" w:hanging="720"/>
      </w:pPr>
    </w:p>
    <w:p w14:paraId="70E88CD4" w14:textId="246FA2B8" w:rsidR="00223A55" w:rsidRDefault="00A01444" w:rsidP="002A6CF7">
      <w:pPr>
        <w:ind w:left="720" w:hanging="720"/>
      </w:pPr>
      <w:r>
        <w:t xml:space="preserve">Duncan, O. D. (1961).  </w:t>
      </w:r>
      <w:proofErr w:type="gramStart"/>
      <w:r>
        <w:t>A socioeconomic index for all occupations.</w:t>
      </w:r>
      <w:proofErr w:type="gramEnd"/>
      <w:r>
        <w:t xml:space="preserve">  </w:t>
      </w:r>
      <w:proofErr w:type="gramStart"/>
      <w:r>
        <w:t xml:space="preserve">In A. J. Reiss (Ed.), </w:t>
      </w:r>
      <w:r>
        <w:rPr>
          <w:i/>
        </w:rPr>
        <w:t>Occupations and social status</w:t>
      </w:r>
      <w:r>
        <w:t>.</w:t>
      </w:r>
      <w:proofErr w:type="gramEnd"/>
      <w:r>
        <w:t xml:space="preserve">  New York: Free Press.</w:t>
      </w:r>
    </w:p>
    <w:p w14:paraId="73E913E8" w14:textId="77777777" w:rsidR="002A6CF7" w:rsidRDefault="002A6CF7" w:rsidP="002A6CF7">
      <w:pPr>
        <w:ind w:left="720" w:hanging="720"/>
      </w:pPr>
    </w:p>
    <w:p w14:paraId="0BBDC3D6" w14:textId="7C53188B" w:rsidR="00C168FC" w:rsidRDefault="00C168FC" w:rsidP="002A6CF7">
      <w:pPr>
        <w:ind w:left="720" w:hanging="720"/>
      </w:pPr>
      <w:proofErr w:type="spellStart"/>
      <w:r>
        <w:t>Entwis</w:t>
      </w:r>
      <w:r w:rsidR="00A01444">
        <w:t>le</w:t>
      </w:r>
      <w:proofErr w:type="spellEnd"/>
      <w:r w:rsidR="00A01444">
        <w:t xml:space="preserve">, D. R., &amp; </w:t>
      </w:r>
      <w:proofErr w:type="spellStart"/>
      <w:r w:rsidR="00A01444">
        <w:t>As</w:t>
      </w:r>
      <w:r>
        <w:t>tone</w:t>
      </w:r>
      <w:proofErr w:type="spellEnd"/>
      <w:r>
        <w:t xml:space="preserve">, N. M. (1994).  </w:t>
      </w:r>
      <w:proofErr w:type="gramStart"/>
      <w:r>
        <w:t>Some practical guidelines for measuring youth’s race/ethnicity and socioeconomic status.</w:t>
      </w:r>
      <w:proofErr w:type="gramEnd"/>
      <w:r>
        <w:t xml:space="preserve">  </w:t>
      </w:r>
      <w:r>
        <w:rPr>
          <w:i/>
        </w:rPr>
        <w:t xml:space="preserve">Child Development, 65, </w:t>
      </w:r>
      <w:r>
        <w:t>1521-1540.</w:t>
      </w:r>
    </w:p>
    <w:p w14:paraId="4FADA437" w14:textId="77777777" w:rsidR="002A6CF7" w:rsidRPr="00C168FC" w:rsidRDefault="002A6CF7" w:rsidP="002A6CF7">
      <w:pPr>
        <w:ind w:left="720" w:hanging="720"/>
      </w:pPr>
    </w:p>
    <w:p w14:paraId="34059995" w14:textId="3B00190E" w:rsidR="007B5E9C" w:rsidRPr="007B5E9C" w:rsidRDefault="00E82B2F" w:rsidP="002A6CF7">
      <w:pPr>
        <w:ind w:left="720" w:hanging="720"/>
      </w:pPr>
      <w:proofErr w:type="gramStart"/>
      <w:r w:rsidRPr="007B5E9C">
        <w:t xml:space="preserve">Evans, G. W., Brooks-Gunn, J., &amp; </w:t>
      </w:r>
      <w:proofErr w:type="spellStart"/>
      <w:r w:rsidRPr="007B5E9C">
        <w:t>Klebanov</w:t>
      </w:r>
      <w:proofErr w:type="spellEnd"/>
      <w:r w:rsidRPr="007B5E9C">
        <w:t>, P. K. (2011).</w:t>
      </w:r>
      <w:proofErr w:type="gramEnd"/>
      <w:r w:rsidRPr="007B5E9C">
        <w:t xml:space="preserve">  </w:t>
      </w:r>
      <w:proofErr w:type="gramStart"/>
      <w:r w:rsidRPr="007B5E9C">
        <w:t>Stressing out the poor: Chronic physiological stress and the income-achievement gap.</w:t>
      </w:r>
      <w:proofErr w:type="gramEnd"/>
      <w:r w:rsidRPr="007B5E9C">
        <w:t xml:space="preserve">  </w:t>
      </w:r>
      <w:proofErr w:type="gramStart"/>
      <w:r w:rsidR="00AC1AC7" w:rsidRPr="007B5E9C">
        <w:rPr>
          <w:i/>
        </w:rPr>
        <w:t>Pathways.</w:t>
      </w:r>
      <w:proofErr w:type="gramEnd"/>
      <w:r w:rsidR="00AC1AC7" w:rsidRPr="007B5E9C">
        <w:rPr>
          <w:i/>
        </w:rPr>
        <w:t xml:space="preserve">  </w:t>
      </w:r>
      <w:r w:rsidR="00AC1AC7" w:rsidRPr="007B5E9C">
        <w:t xml:space="preserve">Retrieved from </w:t>
      </w:r>
      <w:r w:rsidR="007B5E9C" w:rsidRPr="007B5E9C">
        <w:t>http://www.stanford.edu/group/scspi/</w:t>
      </w:r>
      <w:r w:rsidR="007B5E9C">
        <w:t>_media/pdf/</w:t>
      </w:r>
    </w:p>
    <w:p w14:paraId="40F3D63F" w14:textId="354C32AD" w:rsidR="00E82B2F" w:rsidRDefault="00AC1AC7" w:rsidP="002A6CF7">
      <w:pPr>
        <w:ind w:left="720"/>
      </w:pPr>
      <w:r w:rsidRPr="007B5E9C">
        <w:t>pathways/winter_2011/PathwaysWinter11.pdf</w:t>
      </w:r>
    </w:p>
    <w:p w14:paraId="5381B243" w14:textId="77777777" w:rsidR="002A6CF7" w:rsidRDefault="002A6CF7" w:rsidP="002A6CF7">
      <w:pPr>
        <w:ind w:left="720"/>
      </w:pPr>
    </w:p>
    <w:p w14:paraId="648EE7E4" w14:textId="72D48629" w:rsidR="000D78CB" w:rsidRDefault="000D78CB" w:rsidP="002A6CF7">
      <w:pPr>
        <w:tabs>
          <w:tab w:val="left" w:pos="0"/>
        </w:tabs>
        <w:ind w:left="720" w:hanging="720"/>
      </w:pPr>
      <w:proofErr w:type="gramStart"/>
      <w:r>
        <w:t>Food and Nutrition Service.</w:t>
      </w:r>
      <w:proofErr w:type="gramEnd"/>
      <w:r>
        <w:t xml:space="preserve">  (2012)</w:t>
      </w:r>
      <w:proofErr w:type="gramStart"/>
      <w:r>
        <w:t xml:space="preserve">.  </w:t>
      </w:r>
      <w:r>
        <w:rPr>
          <w:i/>
        </w:rPr>
        <w:t>Program</w:t>
      </w:r>
      <w:proofErr w:type="gramEnd"/>
      <w:r>
        <w:rPr>
          <w:i/>
        </w:rPr>
        <w:t xml:space="preserve"> fact sheet</w:t>
      </w:r>
      <w:r>
        <w:t xml:space="preserve">.  Alexandria, VA: United States Department of Agriculture.  </w:t>
      </w:r>
      <w:proofErr w:type="gramStart"/>
      <w:r>
        <w:t>Retrieved from http://www.fns.usda</w:t>
      </w:r>
      <w:r w:rsidRPr="000D78CB">
        <w:t>.</w:t>
      </w:r>
      <w:proofErr w:type="gramEnd"/>
    </w:p>
    <w:p w14:paraId="281C79C7" w14:textId="5E2BD68B" w:rsidR="000D78CB" w:rsidRDefault="000D78CB" w:rsidP="002A6CF7">
      <w:pPr>
        <w:tabs>
          <w:tab w:val="left" w:pos="0"/>
        </w:tabs>
        <w:ind w:left="720" w:hanging="720"/>
      </w:pPr>
      <w:r>
        <w:tab/>
      </w:r>
      <w:proofErr w:type="spellStart"/>
      <w:r w:rsidRPr="000D78CB">
        <w:t>gov</w:t>
      </w:r>
      <w:proofErr w:type="spellEnd"/>
      <w:r w:rsidRPr="000D78CB">
        <w:t>/</w:t>
      </w:r>
      <w:proofErr w:type="spellStart"/>
      <w:r w:rsidRPr="000D78CB">
        <w:t>cnd</w:t>
      </w:r>
      <w:proofErr w:type="spellEnd"/>
      <w:r w:rsidRPr="000D78CB">
        <w:t>/governance/regulations/7cfr245_12.pdf</w:t>
      </w:r>
    </w:p>
    <w:p w14:paraId="31A09DD7" w14:textId="77777777" w:rsidR="002A6CF7" w:rsidRPr="000D78CB" w:rsidRDefault="002A6CF7" w:rsidP="002A6CF7">
      <w:pPr>
        <w:tabs>
          <w:tab w:val="left" w:pos="0"/>
        </w:tabs>
        <w:ind w:left="720" w:hanging="720"/>
      </w:pPr>
    </w:p>
    <w:p w14:paraId="35EE1E36" w14:textId="374547AB" w:rsidR="00EC33F7" w:rsidRDefault="00EC33F7" w:rsidP="002A6CF7">
      <w:pPr>
        <w:ind w:left="720" w:hanging="720"/>
      </w:pPr>
      <w:proofErr w:type="gramStart"/>
      <w:r>
        <w:lastRenderedPageBreak/>
        <w:t>Food and Nutrition Service.</w:t>
      </w:r>
      <w:proofErr w:type="gramEnd"/>
      <w:r>
        <w:t xml:space="preserve">  (2013)</w:t>
      </w:r>
      <w:proofErr w:type="gramStart"/>
      <w:r>
        <w:t>.  Child</w:t>
      </w:r>
      <w:proofErr w:type="gramEnd"/>
      <w:r>
        <w:t xml:space="preserve"> nutrition programs; income eligibility guidelines.  </w:t>
      </w:r>
      <w:proofErr w:type="gramStart"/>
      <w:r>
        <w:rPr>
          <w:i/>
        </w:rPr>
        <w:t>Federal Register, 78</w:t>
      </w:r>
      <w:r>
        <w:t>(61).</w:t>
      </w:r>
      <w:proofErr w:type="gramEnd"/>
      <w:r>
        <w:t xml:space="preserve">  </w:t>
      </w:r>
      <w:proofErr w:type="gramStart"/>
      <w:r>
        <w:t>Retrieved from http://www.fns.usda</w:t>
      </w:r>
      <w:r w:rsidRPr="00EC33F7">
        <w:t>.</w:t>
      </w:r>
      <w:proofErr w:type="gramEnd"/>
    </w:p>
    <w:p w14:paraId="63F9E8A6" w14:textId="0B09BE22" w:rsidR="00EC33F7" w:rsidRDefault="00EC33F7" w:rsidP="002A6CF7">
      <w:pPr>
        <w:ind w:left="720"/>
      </w:pPr>
      <w:proofErr w:type="spellStart"/>
      <w:r w:rsidRPr="00EC33F7">
        <w:t>gov</w:t>
      </w:r>
      <w:proofErr w:type="spellEnd"/>
      <w:r w:rsidRPr="00EC33F7">
        <w:t>/</w:t>
      </w:r>
      <w:proofErr w:type="spellStart"/>
      <w:r w:rsidRPr="00EC33F7">
        <w:t>cnd</w:t>
      </w:r>
      <w:proofErr w:type="spellEnd"/>
      <w:r w:rsidRPr="00EC33F7">
        <w:t>/governance/notices/</w:t>
      </w:r>
      <w:proofErr w:type="spellStart"/>
      <w:r w:rsidRPr="00EC33F7">
        <w:t>iegs</w:t>
      </w:r>
      <w:proofErr w:type="spellEnd"/>
      <w:r w:rsidRPr="00EC33F7">
        <w:t>/IEG_Table-032913.pdf</w:t>
      </w:r>
    </w:p>
    <w:p w14:paraId="79D4115A" w14:textId="77777777" w:rsidR="002A6CF7" w:rsidRDefault="002A6CF7" w:rsidP="002A6CF7">
      <w:pPr>
        <w:ind w:left="720"/>
      </w:pPr>
    </w:p>
    <w:p w14:paraId="4F440D3B" w14:textId="2E4DC019" w:rsidR="002E54BA" w:rsidRDefault="002E54BA" w:rsidP="002A6CF7">
      <w:pPr>
        <w:ind w:left="720" w:hanging="720"/>
      </w:pPr>
      <w:proofErr w:type="gramStart"/>
      <w:r>
        <w:t>Forsyth, P. B., Adams, C. M., &amp; Hoy, W. K. (2011).</w:t>
      </w:r>
      <w:proofErr w:type="gramEnd"/>
      <w:r>
        <w:t xml:space="preserve">  </w:t>
      </w:r>
      <w:r>
        <w:rPr>
          <w:i/>
        </w:rPr>
        <w:t>Collective trust: Why schools can’t improve without it.</w:t>
      </w:r>
      <w:r>
        <w:t xml:space="preserve">  </w:t>
      </w:r>
      <w:r w:rsidR="00835477">
        <w:t>New York: Teachers College Press.</w:t>
      </w:r>
    </w:p>
    <w:p w14:paraId="57AA9823" w14:textId="77777777" w:rsidR="002A6CF7" w:rsidRPr="002E54BA" w:rsidRDefault="002A6CF7" w:rsidP="002A6CF7">
      <w:pPr>
        <w:ind w:left="720" w:hanging="720"/>
      </w:pPr>
    </w:p>
    <w:p w14:paraId="176692EF" w14:textId="6AB6B3C8" w:rsidR="000400D2" w:rsidRDefault="000400D2" w:rsidP="002A6CF7">
      <w:pPr>
        <w:ind w:left="720" w:hanging="720"/>
      </w:pPr>
      <w:proofErr w:type="gramStart"/>
      <w:r>
        <w:t>Fry, R., &amp; Taylor, P. (2012).</w:t>
      </w:r>
      <w:proofErr w:type="gramEnd"/>
      <w:r>
        <w:t xml:space="preserve">  </w:t>
      </w:r>
      <w:proofErr w:type="gramStart"/>
      <w:r>
        <w:t>The rise of residential segregation by income.</w:t>
      </w:r>
      <w:proofErr w:type="gramEnd"/>
      <w:r>
        <w:t xml:space="preserve">  </w:t>
      </w:r>
      <w:proofErr w:type="gramStart"/>
      <w:r>
        <w:rPr>
          <w:i/>
        </w:rPr>
        <w:t>Social and Demographic Trends</w:t>
      </w:r>
      <w:r>
        <w:t>, report.</w:t>
      </w:r>
      <w:proofErr w:type="gramEnd"/>
      <w:r>
        <w:t xml:space="preserve">  Washington, DC: Pew Research Center.</w:t>
      </w:r>
    </w:p>
    <w:p w14:paraId="469B6CE0" w14:textId="77777777" w:rsidR="002A6CF7" w:rsidRDefault="002A6CF7" w:rsidP="002A6CF7">
      <w:pPr>
        <w:ind w:left="720" w:hanging="720"/>
      </w:pPr>
    </w:p>
    <w:p w14:paraId="671E5CBC" w14:textId="159F4EE1" w:rsidR="00BC6776" w:rsidRDefault="00BC6776" w:rsidP="002A6CF7">
      <w:pPr>
        <w:ind w:left="720" w:hanging="720"/>
      </w:pPr>
      <w:proofErr w:type="spellStart"/>
      <w:proofErr w:type="gramStart"/>
      <w:r>
        <w:t>Galster</w:t>
      </w:r>
      <w:proofErr w:type="spellEnd"/>
      <w:r>
        <w:t xml:space="preserve">, G. C., </w:t>
      </w:r>
      <w:proofErr w:type="spellStart"/>
      <w:r>
        <w:t>Cutsinger</w:t>
      </w:r>
      <w:proofErr w:type="spellEnd"/>
      <w:r>
        <w:t xml:space="preserve">, J. M., &amp; </w:t>
      </w:r>
      <w:proofErr w:type="spellStart"/>
      <w:r>
        <w:t>Malega</w:t>
      </w:r>
      <w:proofErr w:type="spellEnd"/>
      <w:r>
        <w:t>, R. (2006).</w:t>
      </w:r>
      <w:proofErr w:type="gramEnd"/>
      <w:r>
        <w:t xml:space="preserve">  The social costs of concentrated poverty: Externalities to neighboring households and property owners and the dynamics of decline.  National Poverty Center, Working Paper 06-42.</w:t>
      </w:r>
    </w:p>
    <w:p w14:paraId="53ACB85F" w14:textId="77777777" w:rsidR="002A6CF7" w:rsidRPr="000400D2" w:rsidRDefault="002A6CF7" w:rsidP="002A6CF7">
      <w:pPr>
        <w:ind w:left="720" w:hanging="720"/>
      </w:pPr>
    </w:p>
    <w:p w14:paraId="6D4F0EBC" w14:textId="13ABF1E1" w:rsidR="00AC1AC7" w:rsidRDefault="00AC1AC7" w:rsidP="002A6CF7">
      <w:pPr>
        <w:ind w:left="720" w:hanging="720"/>
      </w:pPr>
      <w:proofErr w:type="gramStart"/>
      <w:r>
        <w:t>Gardner, D. P. (1983).</w:t>
      </w:r>
      <w:proofErr w:type="gramEnd"/>
      <w:r>
        <w:t xml:space="preserve">  </w:t>
      </w:r>
      <w:proofErr w:type="gramStart"/>
      <w:r>
        <w:t>A nation at risk.</w:t>
      </w:r>
      <w:proofErr w:type="gramEnd"/>
      <w:r>
        <w:t xml:space="preserve">  </w:t>
      </w:r>
      <w:r>
        <w:rPr>
          <w:i/>
        </w:rPr>
        <w:t>Washington, DC: The National Commission on Excellence in Education, US Department of Education.</w:t>
      </w:r>
      <w:r>
        <w:t xml:space="preserve">  Retrieved from </w:t>
      </w:r>
      <w:r w:rsidR="002A6CF7">
        <w:t>http://datacenter.spps.org/uploads/sotw_a_nation_at_risk_1983.pdf</w:t>
      </w:r>
    </w:p>
    <w:p w14:paraId="2429FD0A" w14:textId="77777777" w:rsidR="002A6CF7" w:rsidRDefault="002A6CF7" w:rsidP="002A6CF7">
      <w:pPr>
        <w:ind w:left="720" w:hanging="720"/>
      </w:pPr>
    </w:p>
    <w:p w14:paraId="3C30DB1D" w14:textId="6814EE40" w:rsidR="000E0224" w:rsidRDefault="000E0224" w:rsidP="002A6CF7">
      <w:pPr>
        <w:ind w:left="720" w:hanging="720"/>
      </w:pPr>
      <w:proofErr w:type="spellStart"/>
      <w:r>
        <w:t>Gephart</w:t>
      </w:r>
      <w:proofErr w:type="spellEnd"/>
      <w:r>
        <w:t xml:space="preserve">, M. A. (1997).  </w:t>
      </w:r>
      <w:proofErr w:type="gramStart"/>
      <w:r>
        <w:t>Neighborhoods and communities as contexts for development.</w:t>
      </w:r>
      <w:proofErr w:type="gramEnd"/>
      <w:r>
        <w:t xml:space="preserve">  In J. Brooks-Gunn, G. J. Duncan, &amp; J. L. </w:t>
      </w:r>
      <w:proofErr w:type="spellStart"/>
      <w:r>
        <w:t>Aber</w:t>
      </w:r>
      <w:proofErr w:type="spellEnd"/>
      <w:r>
        <w:t xml:space="preserve"> (Eds.), </w:t>
      </w:r>
      <w:r>
        <w:rPr>
          <w:i/>
        </w:rPr>
        <w:t xml:space="preserve">Neighborhood poverty: Context and consequences for children, volume 1 </w:t>
      </w:r>
      <w:r>
        <w:t>(p. 1-43).  New York: Russell Sage Foundation.</w:t>
      </w:r>
    </w:p>
    <w:p w14:paraId="466B08EC" w14:textId="77777777" w:rsidR="002A6CF7" w:rsidRDefault="002A6CF7" w:rsidP="002A6CF7">
      <w:pPr>
        <w:ind w:left="720" w:hanging="720"/>
      </w:pPr>
    </w:p>
    <w:p w14:paraId="0D164C77" w14:textId="31632CE6" w:rsidR="007F2ECF" w:rsidRDefault="007F2ECF" w:rsidP="002A6CF7">
      <w:pPr>
        <w:ind w:left="720" w:hanging="720"/>
      </w:pPr>
      <w:proofErr w:type="gramStart"/>
      <w:r>
        <w:t xml:space="preserve">Graham, S. R., Carlton, C., </w:t>
      </w:r>
      <w:proofErr w:type="spellStart"/>
      <w:r>
        <w:t>Gaede</w:t>
      </w:r>
      <w:proofErr w:type="spellEnd"/>
      <w:r>
        <w:t>, D., &amp; Jamison, B. (2011).</w:t>
      </w:r>
      <w:proofErr w:type="gramEnd"/>
      <w:r>
        <w:t xml:space="preserve">  </w:t>
      </w:r>
      <w:proofErr w:type="gramStart"/>
      <w:r>
        <w:t>The benefits of using Geographic Information Systems as a community assessment tool.</w:t>
      </w:r>
      <w:proofErr w:type="gramEnd"/>
      <w:r>
        <w:t xml:space="preserve">  </w:t>
      </w:r>
      <w:r>
        <w:rPr>
          <w:i/>
        </w:rPr>
        <w:t>Public Health Report, 126</w:t>
      </w:r>
      <w:r>
        <w:t>(2), 298-303.</w:t>
      </w:r>
    </w:p>
    <w:p w14:paraId="13422AD1" w14:textId="77777777" w:rsidR="002A6CF7" w:rsidRPr="007F2ECF" w:rsidRDefault="002A6CF7" w:rsidP="002A6CF7">
      <w:pPr>
        <w:ind w:left="720" w:hanging="720"/>
      </w:pPr>
    </w:p>
    <w:p w14:paraId="41F71223" w14:textId="7335EE79" w:rsidR="003E48F2" w:rsidRDefault="003E48F2" w:rsidP="002A6CF7">
      <w:pPr>
        <w:ind w:left="720" w:hanging="720"/>
      </w:pPr>
      <w:proofErr w:type="spellStart"/>
      <w:proofErr w:type="gramStart"/>
      <w:r>
        <w:t>Guo</w:t>
      </w:r>
      <w:proofErr w:type="spellEnd"/>
      <w:r>
        <w:t>, G., &amp; Harris, K. M. (2000).</w:t>
      </w:r>
      <w:proofErr w:type="gramEnd"/>
      <w:r>
        <w:t xml:space="preserve">  </w:t>
      </w:r>
      <w:proofErr w:type="gramStart"/>
      <w:r>
        <w:t>The mechanisms mediating the effects of poverty on children’s intellectual development.</w:t>
      </w:r>
      <w:proofErr w:type="gramEnd"/>
      <w:r>
        <w:t xml:space="preserve">  </w:t>
      </w:r>
      <w:r>
        <w:rPr>
          <w:i/>
        </w:rPr>
        <w:t xml:space="preserve">Demography, </w:t>
      </w:r>
      <w:r>
        <w:t xml:space="preserve">37(4), 431-447. </w:t>
      </w:r>
    </w:p>
    <w:p w14:paraId="6C7148AC" w14:textId="77777777" w:rsidR="002A6CF7" w:rsidRPr="00AC1AC7" w:rsidRDefault="002A6CF7" w:rsidP="002A6CF7">
      <w:pPr>
        <w:ind w:left="720" w:hanging="720"/>
      </w:pPr>
    </w:p>
    <w:p w14:paraId="5E5875D8" w14:textId="4A8CB427" w:rsidR="00213FB6" w:rsidRDefault="00213FB6" w:rsidP="002A6CF7">
      <w:pPr>
        <w:ind w:left="720" w:hanging="720"/>
      </w:pPr>
      <w:proofErr w:type="gramStart"/>
      <w:r>
        <w:t>Harwell, M.</w:t>
      </w:r>
      <w:r w:rsidR="006F1B3D">
        <w:t>,</w:t>
      </w:r>
      <w:r>
        <w:t xml:space="preserve"> &amp; </w:t>
      </w:r>
      <w:proofErr w:type="spellStart"/>
      <w:r>
        <w:t>LeBeau</w:t>
      </w:r>
      <w:proofErr w:type="spellEnd"/>
      <w:r>
        <w:t>, L. (2010).</w:t>
      </w:r>
      <w:proofErr w:type="gramEnd"/>
      <w:r>
        <w:t xml:space="preserve">  </w:t>
      </w:r>
      <w:proofErr w:type="gramStart"/>
      <w:r>
        <w:t>Student eligibility for a free lunch as an SES measure in education research.</w:t>
      </w:r>
      <w:proofErr w:type="gramEnd"/>
      <w:r>
        <w:t xml:space="preserve">  </w:t>
      </w:r>
      <w:r>
        <w:rPr>
          <w:i/>
        </w:rPr>
        <w:t>Educational Researcher, 39</w:t>
      </w:r>
      <w:r>
        <w:t>(2), 120-131.</w:t>
      </w:r>
    </w:p>
    <w:p w14:paraId="50FDE9E4" w14:textId="77777777" w:rsidR="002A6CF7" w:rsidRDefault="002A6CF7" w:rsidP="002A6CF7">
      <w:pPr>
        <w:ind w:left="720" w:hanging="720"/>
      </w:pPr>
    </w:p>
    <w:p w14:paraId="2BCCC57D" w14:textId="16410EDB" w:rsidR="009300D9" w:rsidRDefault="009300D9" w:rsidP="002A6CF7">
      <w:pPr>
        <w:ind w:left="720" w:hanging="720"/>
      </w:pPr>
      <w:proofErr w:type="gramStart"/>
      <w:r>
        <w:t>Harwell, M. R., Maeda, Y., &amp; Lee, K. (2004).</w:t>
      </w:r>
      <w:proofErr w:type="gramEnd"/>
      <w:r>
        <w:t xml:space="preserve">  </w:t>
      </w:r>
      <w:r>
        <w:rPr>
          <w:i/>
        </w:rPr>
        <w:t>Replicating and extending White’s (1982) meta-analysis of the relationship between SES and student achievement.</w:t>
      </w:r>
      <w:r>
        <w:t xml:space="preserve"> Paper presented at the annual meeting of the American Educational Research Association, San Diego, CA.</w:t>
      </w:r>
    </w:p>
    <w:p w14:paraId="3802AFF6" w14:textId="77777777" w:rsidR="002A6CF7" w:rsidRDefault="002A6CF7" w:rsidP="002A6CF7">
      <w:pPr>
        <w:ind w:left="720" w:hanging="720"/>
      </w:pPr>
    </w:p>
    <w:p w14:paraId="2E372267" w14:textId="321E95F6" w:rsidR="00B60DB7" w:rsidRDefault="00B60DB7" w:rsidP="002A6CF7">
      <w:pPr>
        <w:ind w:left="720" w:hanging="720"/>
      </w:pPr>
      <w:proofErr w:type="spellStart"/>
      <w:r>
        <w:t>Haug</w:t>
      </w:r>
      <w:proofErr w:type="spellEnd"/>
      <w:r>
        <w:t xml:space="preserve">, M. R. (1977).  </w:t>
      </w:r>
      <w:proofErr w:type="gramStart"/>
      <w:r>
        <w:t>Measurement in social stratification.</w:t>
      </w:r>
      <w:proofErr w:type="gramEnd"/>
      <w:r>
        <w:t xml:space="preserve">  </w:t>
      </w:r>
      <w:r>
        <w:rPr>
          <w:i/>
        </w:rPr>
        <w:t>Annual Review of Sociology, 3</w:t>
      </w:r>
      <w:r>
        <w:t>, 51-77.</w:t>
      </w:r>
    </w:p>
    <w:p w14:paraId="5A254BEE" w14:textId="77777777" w:rsidR="002A6CF7" w:rsidRPr="00B60DB7" w:rsidRDefault="002A6CF7" w:rsidP="002A6CF7">
      <w:pPr>
        <w:ind w:left="720" w:hanging="720"/>
      </w:pPr>
    </w:p>
    <w:p w14:paraId="1810380D" w14:textId="5DDB796D" w:rsidR="00A654F5" w:rsidRDefault="00A654F5" w:rsidP="002A6CF7">
      <w:pPr>
        <w:ind w:left="720" w:hanging="720"/>
      </w:pPr>
      <w:r>
        <w:t xml:space="preserve">Hauser, R. M. (1994).  </w:t>
      </w:r>
      <w:proofErr w:type="gramStart"/>
      <w:r>
        <w:t>Measuring socioeconomic status in studies of child development.</w:t>
      </w:r>
      <w:proofErr w:type="gramEnd"/>
      <w:r>
        <w:t xml:space="preserve">  </w:t>
      </w:r>
      <w:r>
        <w:rPr>
          <w:i/>
        </w:rPr>
        <w:t>Child Development, 65</w:t>
      </w:r>
      <w:r>
        <w:t>(6), 1541-1545.</w:t>
      </w:r>
    </w:p>
    <w:p w14:paraId="63DEC1F3" w14:textId="77777777" w:rsidR="002A6CF7" w:rsidRDefault="002A6CF7" w:rsidP="002A6CF7">
      <w:pPr>
        <w:ind w:left="720" w:hanging="720"/>
      </w:pPr>
    </w:p>
    <w:p w14:paraId="27F1A2E0" w14:textId="2E8137B0" w:rsidR="003F4E72" w:rsidRDefault="003F4E72" w:rsidP="002A6CF7">
      <w:pPr>
        <w:ind w:left="720" w:hanging="720"/>
      </w:pPr>
      <w:proofErr w:type="gramStart"/>
      <w:r>
        <w:lastRenderedPageBreak/>
        <w:t>Hauser, R. M., &amp; Warren, (1997).</w:t>
      </w:r>
      <w:proofErr w:type="gramEnd"/>
      <w:r w:rsidR="007D63BA">
        <w:t xml:space="preserve">  Socioeconomic indexes for occupations: A review, update, and critique.  </w:t>
      </w:r>
      <w:proofErr w:type="gramStart"/>
      <w:r w:rsidR="007D63BA">
        <w:t xml:space="preserve">University of Wisconsin-Madison, </w:t>
      </w:r>
      <w:r w:rsidR="007D63BA" w:rsidRPr="007D63BA">
        <w:t>Center for Demography and Ecology</w:t>
      </w:r>
      <w:r w:rsidR="007D63BA">
        <w:rPr>
          <w:i/>
        </w:rPr>
        <w:t xml:space="preserve">, </w:t>
      </w:r>
      <w:r w:rsidR="007D63BA">
        <w:t>W</w:t>
      </w:r>
      <w:r w:rsidR="007D63BA" w:rsidRPr="007D63BA">
        <w:t xml:space="preserve">orking </w:t>
      </w:r>
      <w:r w:rsidR="007D63BA">
        <w:t>P</w:t>
      </w:r>
      <w:r w:rsidR="007D63BA" w:rsidRPr="007D63BA">
        <w:t>aper</w:t>
      </w:r>
      <w:r w:rsidR="007D63BA">
        <w:rPr>
          <w:i/>
        </w:rPr>
        <w:t xml:space="preserve"> </w:t>
      </w:r>
      <w:r w:rsidR="007D63BA" w:rsidRPr="007D63BA">
        <w:t>96-01</w:t>
      </w:r>
      <w:r w:rsidR="007D63BA">
        <w:rPr>
          <w:i/>
        </w:rPr>
        <w:t>.</w:t>
      </w:r>
      <w:proofErr w:type="gramEnd"/>
      <w:r w:rsidR="007D63BA">
        <w:t xml:space="preserve">  </w:t>
      </w:r>
    </w:p>
    <w:p w14:paraId="73C374F8" w14:textId="77777777" w:rsidR="002A6CF7" w:rsidRPr="007D63BA" w:rsidRDefault="002A6CF7" w:rsidP="002A6CF7">
      <w:pPr>
        <w:ind w:left="720" w:hanging="720"/>
      </w:pPr>
    </w:p>
    <w:p w14:paraId="76BAF0F4" w14:textId="64DA52D2" w:rsidR="008814D6" w:rsidRDefault="008814D6" w:rsidP="002A6CF7">
      <w:pPr>
        <w:ind w:left="720" w:hanging="720"/>
      </w:pPr>
      <w:proofErr w:type="spellStart"/>
      <w:r>
        <w:t>Hodgkinson</w:t>
      </w:r>
      <w:proofErr w:type="spellEnd"/>
      <w:r>
        <w:t xml:space="preserve">, H. L. (2003).  </w:t>
      </w:r>
      <w:proofErr w:type="gramStart"/>
      <w:r>
        <w:t>Leaving too many children behind.</w:t>
      </w:r>
      <w:proofErr w:type="gramEnd"/>
      <w:r>
        <w:t xml:space="preserve">  Washington, DC: </w:t>
      </w:r>
      <w:r>
        <w:rPr>
          <w:i/>
        </w:rPr>
        <w:t>Institute for Educational Leadership</w:t>
      </w:r>
      <w:r>
        <w:t xml:space="preserve">.  Retrieved from </w:t>
      </w:r>
      <w:r w:rsidR="00EB2357">
        <w:t xml:space="preserve">http://www.iel.org/ </w:t>
      </w:r>
      <w:r>
        <w:t>pubs/many</w:t>
      </w:r>
      <w:r w:rsidRPr="008814D6">
        <w:t>children.pdf</w:t>
      </w:r>
    </w:p>
    <w:p w14:paraId="2C6B4B4D" w14:textId="77777777" w:rsidR="002A6CF7" w:rsidRDefault="002A6CF7" w:rsidP="002A6CF7">
      <w:pPr>
        <w:ind w:left="720" w:hanging="720"/>
      </w:pPr>
    </w:p>
    <w:p w14:paraId="41049CD4" w14:textId="646A87D8" w:rsidR="00824EC5" w:rsidRDefault="00824EC5" w:rsidP="002A6CF7">
      <w:pPr>
        <w:ind w:left="720" w:hanging="720"/>
      </w:pPr>
      <w:r>
        <w:t xml:space="preserve">Hollingshead, A. B. (1957).  </w:t>
      </w:r>
      <w:proofErr w:type="gramStart"/>
      <w:r>
        <w:rPr>
          <w:i/>
        </w:rPr>
        <w:t>Two-factor index of social position.</w:t>
      </w:r>
      <w:proofErr w:type="gramEnd"/>
      <w:r>
        <w:rPr>
          <w:i/>
        </w:rPr>
        <w:t xml:space="preserve">  </w:t>
      </w:r>
      <w:r>
        <w:t>New Haven, Connecticut: A. B. Hollingshead.</w:t>
      </w:r>
    </w:p>
    <w:p w14:paraId="2B349088" w14:textId="77777777" w:rsidR="002A6CF7" w:rsidRDefault="002A6CF7" w:rsidP="002A6CF7">
      <w:pPr>
        <w:ind w:left="720" w:hanging="720"/>
      </w:pPr>
    </w:p>
    <w:p w14:paraId="3421344C" w14:textId="78E0221F" w:rsidR="005037BB" w:rsidRDefault="005037BB" w:rsidP="002A6CF7">
      <w:pPr>
        <w:ind w:left="720" w:hanging="720"/>
      </w:pPr>
      <w:r>
        <w:t xml:space="preserve">Hollingshead, A. B. (1975).  Four factor index of social status.  </w:t>
      </w:r>
      <w:proofErr w:type="gramStart"/>
      <w:r>
        <w:t>Yale University, Department of Sociology, Working Paper, New Haven.</w:t>
      </w:r>
      <w:proofErr w:type="gramEnd"/>
    </w:p>
    <w:p w14:paraId="1A9976CB" w14:textId="77777777" w:rsidR="002A6CF7" w:rsidRDefault="002A6CF7" w:rsidP="002A6CF7">
      <w:pPr>
        <w:ind w:left="720" w:hanging="720"/>
      </w:pPr>
    </w:p>
    <w:p w14:paraId="20E5D5AD" w14:textId="6C0A0AE4" w:rsidR="005B0AD3" w:rsidRDefault="005B0AD3" w:rsidP="002A6CF7">
      <w:pPr>
        <w:ind w:left="720" w:hanging="720"/>
      </w:pPr>
      <w:proofErr w:type="spellStart"/>
      <w:r>
        <w:t>Jargowsky</w:t>
      </w:r>
      <w:proofErr w:type="spellEnd"/>
      <w:r>
        <w:t xml:space="preserve">, P. A. (1997).  </w:t>
      </w:r>
      <w:r>
        <w:rPr>
          <w:i/>
        </w:rPr>
        <w:t>Poverty and place: Ghettos, barrios, and the American city.</w:t>
      </w:r>
      <w:r>
        <w:t xml:space="preserve">  New York: Russell Sage Foundation.</w:t>
      </w:r>
    </w:p>
    <w:p w14:paraId="0C6F04DE" w14:textId="77777777" w:rsidR="002A6CF7" w:rsidRPr="005B0AD3" w:rsidRDefault="002A6CF7" w:rsidP="002A6CF7">
      <w:pPr>
        <w:ind w:left="720" w:hanging="720"/>
      </w:pPr>
    </w:p>
    <w:p w14:paraId="184BC754" w14:textId="591D0D1B" w:rsidR="00776F93" w:rsidRDefault="00776F93" w:rsidP="002A6CF7">
      <w:pPr>
        <w:ind w:left="720" w:hanging="720"/>
      </w:pPr>
      <w:proofErr w:type="gramStart"/>
      <w:r>
        <w:t>Jencks</w:t>
      </w:r>
      <w:r w:rsidR="000A7DBF">
        <w:t>, C.</w:t>
      </w:r>
      <w:r w:rsidR="006F1B3D">
        <w:t>,</w:t>
      </w:r>
      <w:r w:rsidR="000A7DBF">
        <w:t xml:space="preserve"> &amp;</w:t>
      </w:r>
      <w:r>
        <w:t xml:space="preserve"> Mayer</w:t>
      </w:r>
      <w:r w:rsidR="000A7DBF">
        <w:t>, S. E.</w:t>
      </w:r>
      <w:r>
        <w:t xml:space="preserve"> (1990).</w:t>
      </w:r>
      <w:proofErr w:type="gramEnd"/>
      <w:r w:rsidR="000A7DBF">
        <w:t xml:space="preserve">  </w:t>
      </w:r>
      <w:proofErr w:type="gramStart"/>
      <w:r w:rsidR="000A7DBF">
        <w:t>The social consequences of growing up in a poor neighborhood.</w:t>
      </w:r>
      <w:proofErr w:type="gramEnd"/>
      <w:r w:rsidR="000A7DBF">
        <w:t xml:space="preserve">  In L. E. Lynn, Jr. &amp; M. G. H. </w:t>
      </w:r>
      <w:proofErr w:type="spellStart"/>
      <w:r w:rsidR="000A7DBF">
        <w:t>McGeary</w:t>
      </w:r>
      <w:proofErr w:type="spellEnd"/>
      <w:r w:rsidR="000A7DBF">
        <w:t xml:space="preserve"> (Eds.), </w:t>
      </w:r>
      <w:r w:rsidR="000A7DBF">
        <w:rPr>
          <w:i/>
        </w:rPr>
        <w:t xml:space="preserve">Inner-city poverty in the United States </w:t>
      </w:r>
      <w:r w:rsidR="000A7DBF">
        <w:t xml:space="preserve">(pp. 111-186).  </w:t>
      </w:r>
      <w:r w:rsidR="00C30DCA">
        <w:t>Washington, DC: National Academy Press.</w:t>
      </w:r>
    </w:p>
    <w:p w14:paraId="1A1A7831" w14:textId="77777777" w:rsidR="002A6CF7" w:rsidRPr="000A7DBF" w:rsidRDefault="002A6CF7" w:rsidP="002A6CF7">
      <w:pPr>
        <w:ind w:left="720" w:hanging="720"/>
      </w:pPr>
    </w:p>
    <w:p w14:paraId="5EA2BD55" w14:textId="3412A561" w:rsidR="00C72DF2" w:rsidRDefault="00C72DF2" w:rsidP="002A6CF7">
      <w:pPr>
        <w:ind w:left="720" w:hanging="720"/>
      </w:pPr>
      <w:proofErr w:type="gramStart"/>
      <w:r>
        <w:t>Jones, F. L., &amp; McMillan, J. (2001).</w:t>
      </w:r>
      <w:proofErr w:type="gramEnd"/>
      <w:r>
        <w:t xml:space="preserve">  </w:t>
      </w:r>
      <w:proofErr w:type="gramStart"/>
      <w:r>
        <w:t>Scoring occupational categories for social research: A review of current practice, with Australian examples.</w:t>
      </w:r>
      <w:proofErr w:type="gramEnd"/>
      <w:r>
        <w:t xml:space="preserve">  </w:t>
      </w:r>
      <w:r>
        <w:rPr>
          <w:i/>
        </w:rPr>
        <w:t>Work, Employment, &amp; Society, 15</w:t>
      </w:r>
      <w:r>
        <w:t>(3), 539-563.</w:t>
      </w:r>
    </w:p>
    <w:p w14:paraId="0481A47B" w14:textId="77777777" w:rsidR="002A6CF7" w:rsidRDefault="002A6CF7" w:rsidP="002A6CF7">
      <w:pPr>
        <w:ind w:left="720" w:hanging="720"/>
      </w:pPr>
    </w:p>
    <w:p w14:paraId="4C205FFA" w14:textId="069E03F0" w:rsidR="00F822E4" w:rsidRDefault="00F822E4" w:rsidP="002A6CF7">
      <w:pPr>
        <w:ind w:left="720" w:hanging="720"/>
      </w:pPr>
      <w:r>
        <w:t xml:space="preserve">Kaplan, G. A. (1996).  People and places: Contrasting perspectives on the association between social class and health.  </w:t>
      </w:r>
      <w:r>
        <w:rPr>
          <w:i/>
        </w:rPr>
        <w:t>International Journal of Health Services, 26</w:t>
      </w:r>
      <w:r>
        <w:t>, 507-519.</w:t>
      </w:r>
    </w:p>
    <w:p w14:paraId="7C8FAA64" w14:textId="77777777" w:rsidR="002A6CF7" w:rsidRDefault="002A6CF7" w:rsidP="002A6CF7">
      <w:pPr>
        <w:ind w:left="720" w:hanging="720"/>
      </w:pPr>
    </w:p>
    <w:p w14:paraId="5A44CFC0" w14:textId="46C3487A" w:rsidR="006D039F" w:rsidRDefault="006D039F" w:rsidP="002A6CF7">
      <w:pPr>
        <w:ind w:left="720" w:hanging="720"/>
      </w:pPr>
      <w:proofErr w:type="gramStart"/>
      <w:r>
        <w:t>Kaplan, G. A., &amp; Lynch, J. W. (1997).</w:t>
      </w:r>
      <w:proofErr w:type="gramEnd"/>
      <w:r>
        <w:t xml:space="preserve">  Whither studies on the socioeconomic foundations of population health</w:t>
      </w:r>
      <w:proofErr w:type="gramStart"/>
      <w:r>
        <w:t>?.</w:t>
      </w:r>
      <w:proofErr w:type="gramEnd"/>
      <w:r>
        <w:t xml:space="preserve"> </w:t>
      </w:r>
      <w:r>
        <w:rPr>
          <w:i/>
        </w:rPr>
        <w:t xml:space="preserve"> American Journal of Public Health, 87</w:t>
      </w:r>
      <w:r>
        <w:t>(9), 1409-1411.</w:t>
      </w:r>
    </w:p>
    <w:p w14:paraId="2E88C8DF" w14:textId="77777777" w:rsidR="002A6CF7" w:rsidRPr="006D039F" w:rsidRDefault="002A6CF7" w:rsidP="002A6CF7">
      <w:pPr>
        <w:ind w:left="720" w:hanging="720"/>
      </w:pPr>
    </w:p>
    <w:p w14:paraId="03825BE2" w14:textId="60984DF0" w:rsidR="002072CD" w:rsidRDefault="002072CD" w:rsidP="002A6CF7">
      <w:pPr>
        <w:ind w:left="720" w:hanging="720"/>
        <w:rPr>
          <w:rFonts w:cs="Arial"/>
          <w:color w:val="1A1A1A"/>
        </w:rPr>
      </w:pPr>
      <w:r w:rsidRPr="002072CD">
        <w:rPr>
          <w:rFonts w:cs="Arial"/>
          <w:color w:val="1A1A1A"/>
        </w:rPr>
        <w:t xml:space="preserve">King, M., </w:t>
      </w:r>
      <w:proofErr w:type="spellStart"/>
      <w:r w:rsidRPr="002072CD">
        <w:rPr>
          <w:rFonts w:cs="Arial"/>
          <w:color w:val="1A1A1A"/>
        </w:rPr>
        <w:t>Ruggles</w:t>
      </w:r>
      <w:proofErr w:type="spellEnd"/>
      <w:r w:rsidRPr="002072CD">
        <w:rPr>
          <w:rFonts w:cs="Arial"/>
          <w:color w:val="1A1A1A"/>
        </w:rPr>
        <w:t xml:space="preserve">, S., Alexander, T., </w:t>
      </w:r>
      <w:proofErr w:type="spellStart"/>
      <w:r w:rsidRPr="002072CD">
        <w:rPr>
          <w:rFonts w:cs="Arial"/>
          <w:color w:val="1A1A1A"/>
        </w:rPr>
        <w:t>Leicach</w:t>
      </w:r>
      <w:proofErr w:type="spellEnd"/>
      <w:r w:rsidRPr="002072CD">
        <w:rPr>
          <w:rFonts w:cs="Arial"/>
          <w:color w:val="1A1A1A"/>
        </w:rPr>
        <w:t xml:space="preserve">, D., &amp; </w:t>
      </w:r>
      <w:proofErr w:type="spellStart"/>
      <w:r w:rsidRPr="002072CD">
        <w:rPr>
          <w:rFonts w:cs="Arial"/>
          <w:color w:val="1A1A1A"/>
        </w:rPr>
        <w:t>Sobek</w:t>
      </w:r>
      <w:proofErr w:type="spellEnd"/>
      <w:r w:rsidRPr="002072CD">
        <w:rPr>
          <w:rFonts w:cs="Arial"/>
          <w:color w:val="1A1A1A"/>
        </w:rPr>
        <w:t xml:space="preserve">, M. (2010). </w:t>
      </w:r>
      <w:r>
        <w:rPr>
          <w:rFonts w:cs="Arial"/>
          <w:color w:val="1A1A1A"/>
        </w:rPr>
        <w:t xml:space="preserve"> </w:t>
      </w:r>
      <w:r w:rsidRPr="002072CD">
        <w:rPr>
          <w:rFonts w:cs="Arial"/>
          <w:color w:val="1A1A1A"/>
        </w:rPr>
        <w:t xml:space="preserve">Integrated Public Use </w:t>
      </w:r>
      <w:proofErr w:type="spellStart"/>
      <w:r w:rsidRPr="002072CD">
        <w:rPr>
          <w:rFonts w:cs="Arial"/>
          <w:color w:val="1A1A1A"/>
        </w:rPr>
        <w:t>Microdata</w:t>
      </w:r>
      <w:proofErr w:type="spellEnd"/>
      <w:r w:rsidRPr="002072CD">
        <w:rPr>
          <w:rFonts w:cs="Arial"/>
          <w:color w:val="1A1A1A"/>
        </w:rPr>
        <w:t xml:space="preserve"> Series, Current Population Survey: Version 2.0.</w:t>
      </w:r>
      <w:r>
        <w:rPr>
          <w:rFonts w:cs="Arial"/>
          <w:color w:val="1A1A1A"/>
        </w:rPr>
        <w:t xml:space="preserve">  </w:t>
      </w:r>
      <w:proofErr w:type="gramStart"/>
      <w:r w:rsidRPr="002072CD">
        <w:rPr>
          <w:rFonts w:cs="Arial"/>
          <w:color w:val="1A1A1A"/>
        </w:rPr>
        <w:t>[Machine-readable database].</w:t>
      </w:r>
      <w:proofErr w:type="gramEnd"/>
      <w:r w:rsidRPr="002072CD">
        <w:rPr>
          <w:rFonts w:cs="Arial"/>
          <w:color w:val="1A1A1A"/>
        </w:rPr>
        <w:t xml:space="preserve"> </w:t>
      </w:r>
      <w:r>
        <w:rPr>
          <w:rFonts w:cs="Arial"/>
          <w:color w:val="1A1A1A"/>
        </w:rPr>
        <w:t xml:space="preserve"> </w:t>
      </w:r>
      <w:r w:rsidRPr="002072CD">
        <w:rPr>
          <w:rFonts w:cs="Arial"/>
          <w:i/>
          <w:iCs/>
          <w:color w:val="1A1A1A"/>
        </w:rPr>
        <w:t>Minneapolis: University of Minnesota</w:t>
      </w:r>
      <w:r w:rsidRPr="002072CD">
        <w:rPr>
          <w:rFonts w:cs="Arial"/>
          <w:color w:val="1A1A1A"/>
        </w:rPr>
        <w:t xml:space="preserve">, </w:t>
      </w:r>
      <w:r w:rsidRPr="002072CD">
        <w:rPr>
          <w:rFonts w:cs="Arial"/>
          <w:i/>
          <w:iCs/>
          <w:color w:val="1A1A1A"/>
        </w:rPr>
        <w:t>20</w:t>
      </w:r>
      <w:r w:rsidRPr="002072CD">
        <w:rPr>
          <w:rFonts w:cs="Arial"/>
          <w:color w:val="1A1A1A"/>
        </w:rPr>
        <w:t>.</w:t>
      </w:r>
    </w:p>
    <w:p w14:paraId="508EE74E" w14:textId="77777777" w:rsidR="002A6CF7" w:rsidRDefault="002A6CF7" w:rsidP="002A6CF7">
      <w:pPr>
        <w:ind w:left="720" w:hanging="720"/>
        <w:rPr>
          <w:rFonts w:cs="Arial"/>
          <w:color w:val="1A1A1A"/>
        </w:rPr>
      </w:pPr>
    </w:p>
    <w:p w14:paraId="7282CB6B" w14:textId="0A47B385" w:rsidR="00D86A48" w:rsidRDefault="00D86A48" w:rsidP="002A6CF7">
      <w:pPr>
        <w:ind w:left="720" w:hanging="720"/>
        <w:rPr>
          <w:rFonts w:cs="Arial"/>
          <w:color w:val="1A1A1A"/>
        </w:rPr>
      </w:pPr>
      <w:proofErr w:type="spellStart"/>
      <w:r>
        <w:rPr>
          <w:rFonts w:cs="Arial"/>
          <w:color w:val="1A1A1A"/>
        </w:rPr>
        <w:t>Klerman</w:t>
      </w:r>
      <w:proofErr w:type="spellEnd"/>
      <w:r>
        <w:rPr>
          <w:rFonts w:cs="Arial"/>
          <w:color w:val="1A1A1A"/>
        </w:rPr>
        <w:t xml:space="preserve">, L. V. (1991).  </w:t>
      </w:r>
      <w:proofErr w:type="gramStart"/>
      <w:r w:rsidR="00B950F1">
        <w:rPr>
          <w:rFonts w:cs="Arial"/>
          <w:i/>
          <w:color w:val="1A1A1A"/>
        </w:rPr>
        <w:t>Alive and well?</w:t>
      </w:r>
      <w:proofErr w:type="gramEnd"/>
      <w:r w:rsidR="00B950F1">
        <w:rPr>
          <w:rFonts w:cs="Arial"/>
          <w:i/>
          <w:color w:val="1A1A1A"/>
        </w:rPr>
        <w:t xml:space="preserve"> </w:t>
      </w:r>
      <w:r>
        <w:rPr>
          <w:rFonts w:cs="Arial"/>
          <w:i/>
          <w:color w:val="1A1A1A"/>
        </w:rPr>
        <w:t>A research and policy review of health programs for poor young children.</w:t>
      </w:r>
      <w:r>
        <w:rPr>
          <w:rFonts w:cs="Arial"/>
          <w:color w:val="1A1A1A"/>
        </w:rPr>
        <w:t xml:space="preserve">  </w:t>
      </w:r>
      <w:r w:rsidR="00B950F1">
        <w:rPr>
          <w:rFonts w:cs="Arial"/>
          <w:color w:val="1A1A1A"/>
        </w:rPr>
        <w:t>New York: National Center for Children in Poverty, Columbia University.</w:t>
      </w:r>
    </w:p>
    <w:p w14:paraId="154C8271" w14:textId="77777777" w:rsidR="002A6CF7" w:rsidRPr="00D86A48" w:rsidRDefault="002A6CF7" w:rsidP="002A6CF7">
      <w:pPr>
        <w:ind w:left="720" w:hanging="720"/>
      </w:pPr>
    </w:p>
    <w:p w14:paraId="023A40C7" w14:textId="698524AA" w:rsidR="00285E51" w:rsidRDefault="00285E51" w:rsidP="002A6CF7">
      <w:pPr>
        <w:ind w:left="720" w:hanging="720"/>
      </w:pPr>
      <w:r>
        <w:t xml:space="preserve">Koch, G. G. (1982).  </w:t>
      </w:r>
      <w:proofErr w:type="spellStart"/>
      <w:proofErr w:type="gramStart"/>
      <w:r>
        <w:t>Intraclass</w:t>
      </w:r>
      <w:proofErr w:type="spellEnd"/>
      <w:r>
        <w:t xml:space="preserve"> correlation coefficient.</w:t>
      </w:r>
      <w:proofErr w:type="gramEnd"/>
      <w:r>
        <w:t xml:space="preserve">  In N. L. Johnson &amp; S. </w:t>
      </w:r>
      <w:proofErr w:type="spellStart"/>
      <w:r>
        <w:t>Kotz</w:t>
      </w:r>
      <w:proofErr w:type="spellEnd"/>
      <w:r>
        <w:t xml:space="preserve"> (Eds.), </w:t>
      </w:r>
      <w:r>
        <w:rPr>
          <w:i/>
        </w:rPr>
        <w:t>Encyclopedia of Statistical Sciences, 1</w:t>
      </w:r>
      <w:r w:rsidRPr="00285E51">
        <w:rPr>
          <w:i/>
          <w:vertAlign w:val="superscript"/>
        </w:rPr>
        <w:t>st</w:t>
      </w:r>
      <w:r>
        <w:rPr>
          <w:i/>
        </w:rPr>
        <w:t xml:space="preserve"> </w:t>
      </w:r>
      <w:proofErr w:type="gramStart"/>
      <w:r>
        <w:rPr>
          <w:i/>
        </w:rPr>
        <w:t>ed</w:t>
      </w:r>
      <w:proofErr w:type="gramEnd"/>
      <w:r>
        <w:rPr>
          <w:i/>
        </w:rPr>
        <w:t>.</w:t>
      </w:r>
      <w:r>
        <w:t xml:space="preserve">  </w:t>
      </w:r>
      <w:r w:rsidR="00216420">
        <w:t xml:space="preserve">Hoboken, NJ: </w:t>
      </w:r>
      <w:r>
        <w:t>John Wiley &amp; Sons.</w:t>
      </w:r>
    </w:p>
    <w:p w14:paraId="3334DA21" w14:textId="77777777" w:rsidR="002A6CF7" w:rsidRPr="00285E51" w:rsidRDefault="002A6CF7" w:rsidP="002A6CF7">
      <w:pPr>
        <w:ind w:left="720" w:hanging="720"/>
      </w:pPr>
    </w:p>
    <w:p w14:paraId="5B90C770" w14:textId="6A00C2FA" w:rsidR="00AF2742" w:rsidRDefault="00AF2742" w:rsidP="002A6CF7">
      <w:pPr>
        <w:ind w:left="720" w:hanging="720"/>
      </w:pPr>
      <w:proofErr w:type="spellStart"/>
      <w:proofErr w:type="gramStart"/>
      <w:r>
        <w:lastRenderedPageBreak/>
        <w:t>Kurki</w:t>
      </w:r>
      <w:proofErr w:type="spellEnd"/>
      <w:r>
        <w:t xml:space="preserve">, A., Boyle, A., &amp; </w:t>
      </w:r>
      <w:proofErr w:type="spellStart"/>
      <w:r>
        <w:t>Aladjem</w:t>
      </w:r>
      <w:proofErr w:type="spellEnd"/>
      <w:r>
        <w:t>, D. K. (2005).</w:t>
      </w:r>
      <w:proofErr w:type="gramEnd"/>
      <w:r>
        <w:t xml:space="preserve">  </w:t>
      </w:r>
      <w:r>
        <w:rPr>
          <w:i/>
        </w:rPr>
        <w:t xml:space="preserve">Beyond free lunch: Alternative poverty measures in educational research and program evaluation.  </w:t>
      </w:r>
      <w:r>
        <w:t>Paper presented at the annual meeting of the American Educational Research Association, Montreal, Canada.</w:t>
      </w:r>
    </w:p>
    <w:p w14:paraId="0DA0FCDB" w14:textId="77777777" w:rsidR="002A6CF7" w:rsidRPr="00AF2742" w:rsidRDefault="002A6CF7" w:rsidP="002A6CF7">
      <w:pPr>
        <w:ind w:left="720" w:hanging="720"/>
      </w:pPr>
    </w:p>
    <w:p w14:paraId="6B15F1FA" w14:textId="77777777" w:rsidR="00824EC5" w:rsidRDefault="00063AC9" w:rsidP="002A6CF7">
      <w:pPr>
        <w:ind w:left="720" w:hanging="720"/>
      </w:pPr>
      <w:r>
        <w:t xml:space="preserve">Ladd, H. F. (2012).  Education and poverty: Confronting the evidence.  </w:t>
      </w:r>
      <w:r>
        <w:rPr>
          <w:i/>
        </w:rPr>
        <w:t>Journal of Policy Analysis and Management, 31</w:t>
      </w:r>
      <w:r>
        <w:t>(2), 203-227.</w:t>
      </w:r>
    </w:p>
    <w:p w14:paraId="7411215E" w14:textId="77777777" w:rsidR="002A6CF7" w:rsidRDefault="002A6CF7" w:rsidP="002A6CF7">
      <w:pPr>
        <w:ind w:left="720" w:hanging="720"/>
      </w:pPr>
    </w:p>
    <w:p w14:paraId="737A746B" w14:textId="5AB70DBC" w:rsidR="000774F7" w:rsidRDefault="000774F7" w:rsidP="002A6CF7">
      <w:pPr>
        <w:ind w:left="720" w:hanging="720"/>
      </w:pPr>
      <w:proofErr w:type="spellStart"/>
      <w:r>
        <w:t>Lareau</w:t>
      </w:r>
      <w:proofErr w:type="spellEnd"/>
      <w:r>
        <w:t xml:space="preserve">, A. (2014).  </w:t>
      </w:r>
      <w:proofErr w:type="gramStart"/>
      <w:r>
        <w:t>Schools, housing, and the reproduction of inequality.</w:t>
      </w:r>
      <w:proofErr w:type="gramEnd"/>
      <w:r>
        <w:t xml:space="preserve">  In A. </w:t>
      </w:r>
      <w:proofErr w:type="spellStart"/>
      <w:r>
        <w:t>Lareau</w:t>
      </w:r>
      <w:proofErr w:type="spellEnd"/>
      <w:r>
        <w:t xml:space="preserve"> &amp; K. </w:t>
      </w:r>
      <w:proofErr w:type="spellStart"/>
      <w:r>
        <w:t>Goyette</w:t>
      </w:r>
      <w:proofErr w:type="spellEnd"/>
      <w:r>
        <w:t xml:space="preserve"> (Eds.), </w:t>
      </w:r>
      <w:r>
        <w:rPr>
          <w:i/>
        </w:rPr>
        <w:t>Choosing homes, choosing schools</w:t>
      </w:r>
      <w:r>
        <w:t>.  New York: Russell Sage Foundation.</w:t>
      </w:r>
    </w:p>
    <w:p w14:paraId="5039FBBF" w14:textId="77777777" w:rsidR="002A6CF7" w:rsidRPr="000774F7" w:rsidRDefault="002A6CF7" w:rsidP="002A6CF7">
      <w:pPr>
        <w:ind w:left="720" w:hanging="720"/>
      </w:pPr>
    </w:p>
    <w:p w14:paraId="4AB47A29" w14:textId="6233D187" w:rsidR="00456509" w:rsidRDefault="00456509" w:rsidP="002A6CF7">
      <w:pPr>
        <w:ind w:left="720" w:hanging="720"/>
      </w:pPr>
      <w:proofErr w:type="spellStart"/>
      <w:proofErr w:type="gramStart"/>
      <w:r>
        <w:t>Laumann</w:t>
      </w:r>
      <w:proofErr w:type="spellEnd"/>
      <w:r>
        <w:t>, E., Siegel, P., &amp; Hodge, R. (Eds.).</w:t>
      </w:r>
      <w:proofErr w:type="gramEnd"/>
      <w:r>
        <w:t xml:space="preserve">  (1970)</w:t>
      </w:r>
      <w:proofErr w:type="gramStart"/>
      <w:r>
        <w:t xml:space="preserve">.  </w:t>
      </w:r>
      <w:r>
        <w:rPr>
          <w:i/>
        </w:rPr>
        <w:t>The</w:t>
      </w:r>
      <w:proofErr w:type="gramEnd"/>
      <w:r>
        <w:rPr>
          <w:i/>
        </w:rPr>
        <w:t xml:space="preserve"> logic of social hierarchies.</w:t>
      </w:r>
      <w:r>
        <w:t xml:space="preserve">  Chicago: Markham.</w:t>
      </w:r>
    </w:p>
    <w:p w14:paraId="5B7BBE1A" w14:textId="77777777" w:rsidR="002A6CF7" w:rsidRPr="00456509" w:rsidRDefault="002A6CF7" w:rsidP="002A6CF7">
      <w:pPr>
        <w:ind w:left="720" w:hanging="720"/>
      </w:pPr>
    </w:p>
    <w:p w14:paraId="2A745BF5" w14:textId="43F0E886" w:rsidR="004A6277" w:rsidRDefault="004A6277" w:rsidP="002A6CF7">
      <w:pPr>
        <w:ind w:left="720" w:hanging="720"/>
      </w:pPr>
      <w:proofErr w:type="gramStart"/>
      <w:r>
        <w:t xml:space="preserve">Lee, V., &amp; </w:t>
      </w:r>
      <w:proofErr w:type="spellStart"/>
      <w:r>
        <w:t>Burkam</w:t>
      </w:r>
      <w:proofErr w:type="spellEnd"/>
      <w:r>
        <w:t>, D. (2002).</w:t>
      </w:r>
      <w:proofErr w:type="gramEnd"/>
      <w:r>
        <w:t xml:space="preserve">  </w:t>
      </w:r>
      <w:proofErr w:type="gramStart"/>
      <w:r>
        <w:rPr>
          <w:i/>
        </w:rPr>
        <w:t>Inequality at the starting gate.</w:t>
      </w:r>
      <w:proofErr w:type="gramEnd"/>
      <w:r>
        <w:t xml:space="preserve">  Washington, DC: Economic Policy Institute.</w:t>
      </w:r>
    </w:p>
    <w:p w14:paraId="3538E4FB" w14:textId="77777777" w:rsidR="002A6CF7" w:rsidRPr="004A6277" w:rsidRDefault="002A6CF7" w:rsidP="002A6CF7">
      <w:pPr>
        <w:ind w:left="720" w:hanging="720"/>
      </w:pPr>
    </w:p>
    <w:p w14:paraId="6CCBDA7A" w14:textId="625B3E07" w:rsidR="00E82B2F" w:rsidRDefault="00E82B2F" w:rsidP="002A6CF7">
      <w:pPr>
        <w:ind w:left="720" w:hanging="720"/>
      </w:pPr>
      <w:proofErr w:type="spellStart"/>
      <w:proofErr w:type="gramStart"/>
      <w:r>
        <w:t>Levanthal</w:t>
      </w:r>
      <w:proofErr w:type="spellEnd"/>
      <w:r>
        <w:t>, T.</w:t>
      </w:r>
      <w:r w:rsidR="006F1B3D">
        <w:t>,</w:t>
      </w:r>
      <w:r>
        <w:t xml:space="preserve"> &amp; Brooks-Gunn, J. (2000).</w:t>
      </w:r>
      <w:proofErr w:type="gramEnd"/>
      <w:r>
        <w:t xml:space="preserve">  The neighborhoods they live in: The effects of neighborhood residence on child and adolescent outcomes.  </w:t>
      </w:r>
      <w:r>
        <w:rPr>
          <w:i/>
        </w:rPr>
        <w:t>Psychological Bulletin, 126</w:t>
      </w:r>
      <w:r>
        <w:t>(2), 309-337.</w:t>
      </w:r>
    </w:p>
    <w:p w14:paraId="62B53C7C" w14:textId="77777777" w:rsidR="002A6CF7" w:rsidRDefault="002A6CF7" w:rsidP="002A6CF7">
      <w:pPr>
        <w:ind w:left="720" w:hanging="720"/>
      </w:pPr>
    </w:p>
    <w:p w14:paraId="5BB02D3F" w14:textId="2D098C61" w:rsidR="00C30DCA" w:rsidRDefault="00C30DCA" w:rsidP="002A6CF7">
      <w:pPr>
        <w:ind w:left="720" w:hanging="720"/>
      </w:pPr>
      <w:proofErr w:type="spellStart"/>
      <w:proofErr w:type="gramStart"/>
      <w:r>
        <w:t>Levanthal</w:t>
      </w:r>
      <w:proofErr w:type="spellEnd"/>
      <w:r>
        <w:t>, T.</w:t>
      </w:r>
      <w:r w:rsidR="006F1B3D">
        <w:t>,</w:t>
      </w:r>
      <w:r>
        <w:t xml:space="preserve"> &amp; Brooks-Gunn, J. (2004).</w:t>
      </w:r>
      <w:proofErr w:type="gramEnd"/>
      <w:r>
        <w:t xml:space="preserve">  </w:t>
      </w:r>
      <w:proofErr w:type="gramStart"/>
      <w:r>
        <w:t>A randomized study of neighborhood effects on low-income children’s educational outcomes.</w:t>
      </w:r>
      <w:proofErr w:type="gramEnd"/>
      <w:r>
        <w:t xml:space="preserve">  </w:t>
      </w:r>
      <w:r>
        <w:rPr>
          <w:i/>
        </w:rPr>
        <w:t>Developmental Psychology, 40</w:t>
      </w:r>
      <w:r>
        <w:t>, 488-507.</w:t>
      </w:r>
    </w:p>
    <w:p w14:paraId="5DDE4FF0" w14:textId="77777777" w:rsidR="002A6CF7" w:rsidRPr="00C30DCA" w:rsidRDefault="002A6CF7" w:rsidP="002A6CF7">
      <w:pPr>
        <w:ind w:left="720" w:hanging="720"/>
      </w:pPr>
    </w:p>
    <w:p w14:paraId="665F7742" w14:textId="12D268C2" w:rsidR="00DE615B" w:rsidRDefault="00DE615B" w:rsidP="002A6CF7">
      <w:pPr>
        <w:ind w:left="720" w:hanging="720"/>
      </w:pPr>
      <w:proofErr w:type="gramStart"/>
      <w:r>
        <w:t>Linden, L.</w:t>
      </w:r>
      <w:r w:rsidR="006F1B3D">
        <w:t>,</w:t>
      </w:r>
      <w:r>
        <w:t xml:space="preserve"> &amp; </w:t>
      </w:r>
      <w:proofErr w:type="spellStart"/>
      <w:r>
        <w:t>Rockoff</w:t>
      </w:r>
      <w:proofErr w:type="spellEnd"/>
      <w:r>
        <w:t>, J. E. (2008).</w:t>
      </w:r>
      <w:proofErr w:type="gramEnd"/>
      <w:r>
        <w:t xml:space="preserve">  Estimates of the impact of crime risk on property values from Megan’s Laws.  </w:t>
      </w:r>
      <w:r>
        <w:rPr>
          <w:i/>
        </w:rPr>
        <w:t>The American Economic Review, 98</w:t>
      </w:r>
      <w:r>
        <w:t>(3), 1103-1127.</w:t>
      </w:r>
    </w:p>
    <w:p w14:paraId="34ADA3CC" w14:textId="77777777" w:rsidR="002A6CF7" w:rsidRDefault="002A6CF7" w:rsidP="002A6CF7">
      <w:pPr>
        <w:ind w:left="720" w:hanging="720"/>
      </w:pPr>
    </w:p>
    <w:p w14:paraId="5991B937" w14:textId="67BB4033" w:rsidR="0048301C" w:rsidRDefault="0048301C" w:rsidP="002A6CF7">
      <w:pPr>
        <w:ind w:left="720" w:hanging="720"/>
      </w:pPr>
      <w:r>
        <w:t xml:space="preserve">Logan, J. R. (1978).  </w:t>
      </w:r>
      <w:proofErr w:type="gramStart"/>
      <w:r>
        <w:t>Growth, politics, and the stratification of places.</w:t>
      </w:r>
      <w:proofErr w:type="gramEnd"/>
      <w:r>
        <w:t xml:space="preserve">  </w:t>
      </w:r>
      <w:r>
        <w:rPr>
          <w:i/>
        </w:rPr>
        <w:t>American Journal of Sociology, 84</w:t>
      </w:r>
      <w:r>
        <w:t>(2), 404-416.</w:t>
      </w:r>
    </w:p>
    <w:p w14:paraId="04719B62" w14:textId="77777777" w:rsidR="002A6CF7" w:rsidRDefault="002A6CF7" w:rsidP="002A6CF7">
      <w:pPr>
        <w:ind w:left="720" w:hanging="720"/>
      </w:pPr>
    </w:p>
    <w:p w14:paraId="26A48ACC" w14:textId="33A9CF45" w:rsidR="00B623FB" w:rsidRDefault="00B623FB" w:rsidP="002A6CF7">
      <w:pPr>
        <w:ind w:left="720" w:hanging="720"/>
      </w:pPr>
      <w:proofErr w:type="gramStart"/>
      <w:r>
        <w:t>Luke, D. A. (2004).</w:t>
      </w:r>
      <w:proofErr w:type="gramEnd"/>
      <w:r>
        <w:t xml:space="preserve">  </w:t>
      </w:r>
      <w:proofErr w:type="gramStart"/>
      <w:r w:rsidRPr="00B623FB">
        <w:rPr>
          <w:i/>
        </w:rPr>
        <w:t>Multilevel modeling</w:t>
      </w:r>
      <w:r>
        <w:t>.</w:t>
      </w:r>
      <w:proofErr w:type="gramEnd"/>
      <w:r>
        <w:t xml:space="preserve">  Thousand Oaks, CA: Sage Publications.</w:t>
      </w:r>
    </w:p>
    <w:p w14:paraId="1562C304" w14:textId="77777777" w:rsidR="002A6CF7" w:rsidRPr="00B623FB" w:rsidRDefault="002A6CF7" w:rsidP="002A6CF7">
      <w:pPr>
        <w:ind w:left="720" w:hanging="720"/>
      </w:pPr>
    </w:p>
    <w:p w14:paraId="530C3C2B" w14:textId="311A1AA7" w:rsidR="00E12815" w:rsidRDefault="00E12815" w:rsidP="002A6CF7">
      <w:pPr>
        <w:ind w:left="720" w:hanging="720"/>
        <w:rPr>
          <w:i/>
        </w:rPr>
      </w:pPr>
      <w:proofErr w:type="gramStart"/>
      <w:r>
        <w:t xml:space="preserve">Marks, G. N., McMillan, J., Jones, F. L., &amp; </w:t>
      </w:r>
      <w:proofErr w:type="spellStart"/>
      <w:r>
        <w:t>Ainley</w:t>
      </w:r>
      <w:proofErr w:type="spellEnd"/>
      <w:r>
        <w:t>, J. (2000).</w:t>
      </w:r>
      <w:proofErr w:type="gramEnd"/>
      <w:r>
        <w:t xml:space="preserve">  </w:t>
      </w:r>
      <w:proofErr w:type="gramStart"/>
      <w:r>
        <w:t>The measurement of socioeconomic status for the reporting of nationally comparable outcomes of schooling.</w:t>
      </w:r>
      <w:proofErr w:type="gramEnd"/>
      <w:r>
        <w:t xml:space="preserve">  </w:t>
      </w:r>
      <w:r w:rsidRPr="00E12815">
        <w:rPr>
          <w:i/>
        </w:rPr>
        <w:t>National Education Performance Monitoring Taskforce</w:t>
      </w:r>
      <w:r>
        <w:rPr>
          <w:i/>
        </w:rPr>
        <w:t xml:space="preserve">, </w:t>
      </w:r>
      <w:r>
        <w:t>draft report</w:t>
      </w:r>
      <w:r w:rsidRPr="00E12815">
        <w:rPr>
          <w:i/>
        </w:rPr>
        <w:t>.</w:t>
      </w:r>
    </w:p>
    <w:p w14:paraId="08E01DB7" w14:textId="77777777" w:rsidR="002A6CF7" w:rsidRPr="00E12815" w:rsidRDefault="002A6CF7" w:rsidP="002A6CF7">
      <w:pPr>
        <w:ind w:left="720" w:hanging="720"/>
        <w:rPr>
          <w:b/>
        </w:rPr>
      </w:pPr>
    </w:p>
    <w:p w14:paraId="3C3253A1" w14:textId="44B3597C" w:rsidR="009D24B3" w:rsidRDefault="009D24B3" w:rsidP="002A6CF7">
      <w:pPr>
        <w:ind w:left="720" w:hanging="720"/>
      </w:pPr>
      <w:proofErr w:type="gramStart"/>
      <w:r>
        <w:t>Marx, K., &amp; Engels, F. (</w:t>
      </w:r>
      <w:r w:rsidR="005D4D7C">
        <w:t>1848/</w:t>
      </w:r>
      <w:r>
        <w:t>1964).</w:t>
      </w:r>
      <w:proofErr w:type="gramEnd"/>
      <w:r>
        <w:t xml:space="preserve">  </w:t>
      </w:r>
      <w:proofErr w:type="gramStart"/>
      <w:r>
        <w:rPr>
          <w:i/>
        </w:rPr>
        <w:t>The communist manifesto</w:t>
      </w:r>
      <w:r>
        <w:t>.</w:t>
      </w:r>
      <w:proofErr w:type="gramEnd"/>
      <w:r>
        <w:t xml:space="preserve">  </w:t>
      </w:r>
      <w:r w:rsidR="005D4315">
        <w:t>New York: Simon &amp; Schuster Inc.</w:t>
      </w:r>
    </w:p>
    <w:p w14:paraId="18E09DDF" w14:textId="77777777" w:rsidR="002A6CF7" w:rsidRDefault="002A6CF7" w:rsidP="002A6CF7">
      <w:pPr>
        <w:ind w:left="720" w:hanging="720"/>
      </w:pPr>
    </w:p>
    <w:p w14:paraId="298F76F4" w14:textId="6D3B87DF" w:rsidR="000F3490" w:rsidRDefault="000F3490" w:rsidP="002A6CF7">
      <w:pPr>
        <w:ind w:left="720" w:hanging="720"/>
      </w:pPr>
      <w:proofErr w:type="gramStart"/>
      <w:r>
        <w:t>Massey, D. S. (1990).</w:t>
      </w:r>
      <w:proofErr w:type="gramEnd"/>
      <w:r>
        <w:t xml:space="preserve">  American apartheid: Segregation and the making of the underclass.  </w:t>
      </w:r>
      <w:r>
        <w:rPr>
          <w:i/>
        </w:rPr>
        <w:t>American Journal of Sociology, 96</w:t>
      </w:r>
      <w:r>
        <w:t>(2), 329-357.</w:t>
      </w:r>
    </w:p>
    <w:p w14:paraId="7C1523D0" w14:textId="77777777" w:rsidR="002A6CF7" w:rsidRPr="000F3490" w:rsidRDefault="002A6CF7" w:rsidP="002A6CF7">
      <w:pPr>
        <w:ind w:left="720" w:hanging="720"/>
      </w:pPr>
    </w:p>
    <w:p w14:paraId="3AC47CE4" w14:textId="556D4032" w:rsidR="00BE66A9" w:rsidRDefault="00BE66A9" w:rsidP="002A6CF7">
      <w:pPr>
        <w:ind w:left="720" w:hanging="720"/>
      </w:pPr>
      <w:proofErr w:type="gramStart"/>
      <w:r>
        <w:lastRenderedPageBreak/>
        <w:t>Massey,</w:t>
      </w:r>
      <w:r w:rsidR="000A707F">
        <w:t xml:space="preserve"> D. S. (1996).</w:t>
      </w:r>
      <w:proofErr w:type="gramEnd"/>
      <w:r w:rsidR="000A707F">
        <w:t xml:space="preserve">  The age of extremes: Concentrated affluence and poverty in the twenty-first century.  </w:t>
      </w:r>
      <w:r w:rsidR="000A707F">
        <w:rPr>
          <w:i/>
        </w:rPr>
        <w:t>Demography, 33</w:t>
      </w:r>
      <w:r w:rsidR="000A707F">
        <w:t>, 395-412.</w:t>
      </w:r>
    </w:p>
    <w:p w14:paraId="520BDE6B" w14:textId="77777777" w:rsidR="002A6CF7" w:rsidRPr="000A707F" w:rsidRDefault="002A6CF7" w:rsidP="002A6CF7">
      <w:pPr>
        <w:ind w:left="720" w:hanging="720"/>
      </w:pPr>
    </w:p>
    <w:p w14:paraId="36BE81A2" w14:textId="29C56E88" w:rsidR="004E6CD0" w:rsidRDefault="004E6CD0" w:rsidP="002A6CF7">
      <w:pPr>
        <w:ind w:left="720" w:hanging="720"/>
      </w:pPr>
      <w:proofErr w:type="gramStart"/>
      <w:r>
        <w:t>May, H. (2002).</w:t>
      </w:r>
      <w:proofErr w:type="gramEnd"/>
      <w:r>
        <w:t xml:space="preserve">  </w:t>
      </w:r>
      <w:proofErr w:type="gramStart"/>
      <w:r>
        <w:rPr>
          <w:i/>
        </w:rPr>
        <w:t>Development and evaluation of an internationally comparable scale of student socioeconomic status using survey data from TIMSS.</w:t>
      </w:r>
      <w:proofErr w:type="gramEnd"/>
      <w:r>
        <w:rPr>
          <w:i/>
        </w:rPr>
        <w:t xml:space="preserve">  </w:t>
      </w:r>
      <w:proofErr w:type="gramStart"/>
      <w:r>
        <w:t>Unpublished doctoral dissertation, University of Pennsylvania (AAT 3073031).</w:t>
      </w:r>
      <w:proofErr w:type="gramEnd"/>
    </w:p>
    <w:p w14:paraId="2C609274" w14:textId="77777777" w:rsidR="002A6CF7" w:rsidRDefault="002A6CF7" w:rsidP="002A6CF7">
      <w:pPr>
        <w:ind w:left="720" w:hanging="720"/>
      </w:pPr>
    </w:p>
    <w:p w14:paraId="7EA998E0" w14:textId="4C8C71AE" w:rsidR="00956239" w:rsidRDefault="00956239" w:rsidP="002A6CF7">
      <w:pPr>
        <w:ind w:left="720" w:hanging="720"/>
      </w:pPr>
      <w:r>
        <w:t xml:space="preserve">Mayer, S. E. (1997).  </w:t>
      </w:r>
      <w:r>
        <w:rPr>
          <w:i/>
        </w:rPr>
        <w:t xml:space="preserve">What money can’t buy: Family income and children’s life </w:t>
      </w:r>
      <w:proofErr w:type="gramStart"/>
      <w:r>
        <w:rPr>
          <w:i/>
        </w:rPr>
        <w:t>chances.</w:t>
      </w:r>
      <w:proofErr w:type="gramEnd"/>
      <w:r>
        <w:rPr>
          <w:i/>
        </w:rPr>
        <w:t xml:space="preserve">  </w:t>
      </w:r>
      <w:r>
        <w:t>Cambridge: Harvard University Press.</w:t>
      </w:r>
    </w:p>
    <w:p w14:paraId="0FDF2EFB" w14:textId="77777777" w:rsidR="002A6CF7" w:rsidRDefault="002A6CF7" w:rsidP="002A6CF7">
      <w:pPr>
        <w:ind w:left="720" w:hanging="720"/>
      </w:pPr>
    </w:p>
    <w:p w14:paraId="69D627CD" w14:textId="7CCFB181" w:rsidR="005D1CF0" w:rsidRDefault="005D1CF0" w:rsidP="002A6CF7">
      <w:pPr>
        <w:ind w:left="720" w:hanging="720"/>
      </w:pPr>
      <w:proofErr w:type="gramStart"/>
      <w:r>
        <w:t>Mueller, C. W., &amp; Parcel, T. L. (1981).</w:t>
      </w:r>
      <w:proofErr w:type="gramEnd"/>
      <w:r>
        <w:t xml:space="preserve">  Measures of socioeconomic status: Alternatives and recommendations.  </w:t>
      </w:r>
      <w:r>
        <w:rPr>
          <w:i/>
        </w:rPr>
        <w:t>Child Development, 52</w:t>
      </w:r>
      <w:r>
        <w:t>(1), 13-30.</w:t>
      </w:r>
    </w:p>
    <w:p w14:paraId="001A0790" w14:textId="77777777" w:rsidR="002A6CF7" w:rsidRPr="005D1CF0" w:rsidRDefault="002A6CF7" w:rsidP="002A6CF7">
      <w:pPr>
        <w:ind w:left="720" w:hanging="720"/>
      </w:pPr>
    </w:p>
    <w:p w14:paraId="210103C6" w14:textId="2C9B39DA" w:rsidR="000A7BE0" w:rsidRDefault="000A7BE0" w:rsidP="002A6CF7">
      <w:pPr>
        <w:ind w:left="720" w:hanging="720"/>
      </w:pPr>
      <w:proofErr w:type="spellStart"/>
      <w:proofErr w:type="gramStart"/>
      <w:r>
        <w:t>Mujahid</w:t>
      </w:r>
      <w:proofErr w:type="spellEnd"/>
      <w:r>
        <w:t xml:space="preserve">, M. S., </w:t>
      </w:r>
      <w:proofErr w:type="spellStart"/>
      <w:r>
        <w:t>Diez</w:t>
      </w:r>
      <w:proofErr w:type="spellEnd"/>
      <w:r>
        <w:t xml:space="preserve"> Roux, A. V., </w:t>
      </w:r>
      <w:proofErr w:type="spellStart"/>
      <w:r>
        <w:t>Morenoff</w:t>
      </w:r>
      <w:proofErr w:type="spellEnd"/>
      <w:r>
        <w:t xml:space="preserve">, J. D., &amp; </w:t>
      </w:r>
      <w:proofErr w:type="spellStart"/>
      <w:r>
        <w:t>Raghunathan</w:t>
      </w:r>
      <w:proofErr w:type="spellEnd"/>
      <w:r>
        <w:t>, T. (2007).</w:t>
      </w:r>
      <w:proofErr w:type="gramEnd"/>
      <w:r>
        <w:t xml:space="preserve">  Assessing the measurement properties of neighborhood scales: From psychometrics to </w:t>
      </w:r>
      <w:proofErr w:type="spellStart"/>
      <w:r>
        <w:t>ecometrics</w:t>
      </w:r>
      <w:proofErr w:type="spellEnd"/>
      <w:r>
        <w:t xml:space="preserve">.  </w:t>
      </w:r>
      <w:r>
        <w:rPr>
          <w:i/>
        </w:rPr>
        <w:t>American Journal of Epidemiology, 165</w:t>
      </w:r>
      <w:r>
        <w:t>(8), 858-867.</w:t>
      </w:r>
    </w:p>
    <w:p w14:paraId="01A0D185" w14:textId="77777777" w:rsidR="002A6CF7" w:rsidRPr="000A7BE0" w:rsidRDefault="002A6CF7" w:rsidP="002A6CF7">
      <w:pPr>
        <w:ind w:left="720" w:hanging="720"/>
      </w:pPr>
    </w:p>
    <w:p w14:paraId="44BC9CCB" w14:textId="45296DF7" w:rsidR="0080474E" w:rsidRDefault="0080474E" w:rsidP="002A6CF7">
      <w:pPr>
        <w:ind w:left="720" w:hanging="720"/>
      </w:pPr>
      <w:proofErr w:type="gramStart"/>
      <w:r>
        <w:t>Nam, C. B., &amp; Powers, M. G. (1965).</w:t>
      </w:r>
      <w:proofErr w:type="gramEnd"/>
      <w:r>
        <w:t xml:space="preserve">  </w:t>
      </w:r>
      <w:proofErr w:type="gramStart"/>
      <w:r>
        <w:t>Variations in socioeconomic structure by race, residence, and the life cycle.</w:t>
      </w:r>
      <w:proofErr w:type="gramEnd"/>
      <w:r>
        <w:t xml:space="preserve">  </w:t>
      </w:r>
      <w:r>
        <w:rPr>
          <w:i/>
        </w:rPr>
        <w:t xml:space="preserve">American Sociological Review, 30, </w:t>
      </w:r>
      <w:r>
        <w:t>97-103.</w:t>
      </w:r>
    </w:p>
    <w:p w14:paraId="11928342" w14:textId="77777777" w:rsidR="002A6CF7" w:rsidRDefault="002A6CF7" w:rsidP="002A6CF7">
      <w:pPr>
        <w:ind w:left="720" w:hanging="720"/>
      </w:pPr>
    </w:p>
    <w:p w14:paraId="12EDD384" w14:textId="597D6D01" w:rsidR="001E5E3D" w:rsidRDefault="001E5E3D" w:rsidP="002A6CF7">
      <w:pPr>
        <w:ind w:left="720" w:hanging="720"/>
      </w:pPr>
      <w:r>
        <w:t xml:space="preserve">Neff, W. S. (1938).  Socioeconomic status and intelligence: A critical survey.  </w:t>
      </w:r>
      <w:r>
        <w:rPr>
          <w:i/>
        </w:rPr>
        <w:t>The Psychological Bulletin, 35</w:t>
      </w:r>
      <w:r>
        <w:t>(10), 727-757.</w:t>
      </w:r>
    </w:p>
    <w:p w14:paraId="3CC235B5" w14:textId="77777777" w:rsidR="002A6CF7" w:rsidRDefault="002A6CF7" w:rsidP="002A6CF7">
      <w:pPr>
        <w:ind w:left="720" w:hanging="720"/>
      </w:pPr>
    </w:p>
    <w:p w14:paraId="211E1A71" w14:textId="6709D95A" w:rsidR="00B63518" w:rsidRDefault="00B63518" w:rsidP="002A6CF7">
      <w:pPr>
        <w:ind w:left="720" w:hanging="720"/>
      </w:pPr>
      <w:proofErr w:type="gramStart"/>
      <w:r>
        <w:t>Oakes, J. M., &amp; Rossi, P. H. (2003).</w:t>
      </w:r>
      <w:proofErr w:type="gramEnd"/>
      <w:r>
        <w:t xml:space="preserve">  The measurement of SES in health research: Current practice and steps toward a new approach.  </w:t>
      </w:r>
      <w:r>
        <w:rPr>
          <w:i/>
        </w:rPr>
        <w:t>Social Science &amp; Medicine, 56</w:t>
      </w:r>
      <w:r>
        <w:t>, 769-784.</w:t>
      </w:r>
    </w:p>
    <w:p w14:paraId="01933ECB" w14:textId="77777777" w:rsidR="002A6CF7" w:rsidRPr="00B63518" w:rsidRDefault="002A6CF7" w:rsidP="002A6CF7">
      <w:pPr>
        <w:ind w:left="720" w:hanging="720"/>
      </w:pPr>
    </w:p>
    <w:p w14:paraId="77F10271" w14:textId="6C6294F3" w:rsidR="00002A1E" w:rsidRDefault="00002A1E" w:rsidP="002A6CF7">
      <w:pPr>
        <w:ind w:left="720" w:hanging="720"/>
      </w:pPr>
      <w:proofErr w:type="spellStart"/>
      <w:proofErr w:type="gramStart"/>
      <w:r>
        <w:t>Pagourtzi</w:t>
      </w:r>
      <w:proofErr w:type="spellEnd"/>
      <w:r>
        <w:t xml:space="preserve">, E., </w:t>
      </w:r>
      <w:proofErr w:type="spellStart"/>
      <w:r>
        <w:t>Assimakopoulos</w:t>
      </w:r>
      <w:proofErr w:type="spellEnd"/>
      <w:r>
        <w:t xml:space="preserve">, V., </w:t>
      </w:r>
      <w:proofErr w:type="spellStart"/>
      <w:r>
        <w:t>Hatzichristos</w:t>
      </w:r>
      <w:proofErr w:type="spellEnd"/>
      <w:r>
        <w:t>, T., &amp; French, N. (2003).</w:t>
      </w:r>
      <w:proofErr w:type="gramEnd"/>
      <w:r>
        <w:t xml:space="preserve">  Real estate appraisal: A review of valuation methods.  </w:t>
      </w:r>
      <w:r>
        <w:rPr>
          <w:i/>
        </w:rPr>
        <w:t>Journal of Property Investment &amp; Finance, 21</w:t>
      </w:r>
      <w:r>
        <w:t>(4), 383-401.</w:t>
      </w:r>
    </w:p>
    <w:p w14:paraId="08DCA3A7" w14:textId="77777777" w:rsidR="002A6CF7" w:rsidRPr="00002A1E" w:rsidRDefault="002A6CF7" w:rsidP="002A6CF7">
      <w:pPr>
        <w:ind w:left="720" w:hanging="720"/>
      </w:pPr>
    </w:p>
    <w:p w14:paraId="5DA57745" w14:textId="42CDC793" w:rsidR="0032679E" w:rsidRDefault="0032679E" w:rsidP="002A6CF7">
      <w:pPr>
        <w:ind w:left="720" w:hanging="720"/>
      </w:pPr>
      <w:proofErr w:type="gramStart"/>
      <w:r>
        <w:t>Parsons, T. (1940).</w:t>
      </w:r>
      <w:proofErr w:type="gramEnd"/>
      <w:r>
        <w:t xml:space="preserve">  </w:t>
      </w:r>
      <w:proofErr w:type="gramStart"/>
      <w:r>
        <w:t>An analytical approach to the theory of social stratification.</w:t>
      </w:r>
      <w:proofErr w:type="gramEnd"/>
      <w:r>
        <w:t xml:space="preserve">  </w:t>
      </w:r>
      <w:r>
        <w:rPr>
          <w:i/>
        </w:rPr>
        <w:t>American Journal of Sociology, 45</w:t>
      </w:r>
      <w:r>
        <w:t>(6), 841-862.</w:t>
      </w:r>
    </w:p>
    <w:p w14:paraId="137EF019" w14:textId="77777777" w:rsidR="002A6CF7" w:rsidRDefault="002A6CF7" w:rsidP="002A6CF7">
      <w:pPr>
        <w:ind w:left="720" w:hanging="720"/>
      </w:pPr>
    </w:p>
    <w:p w14:paraId="52B3BDE0" w14:textId="45ACF834" w:rsidR="00340645" w:rsidRDefault="00340645" w:rsidP="002A6CF7">
      <w:pPr>
        <w:ind w:left="720" w:hanging="720"/>
      </w:pPr>
      <w:proofErr w:type="spellStart"/>
      <w:r>
        <w:t>Purkey</w:t>
      </w:r>
      <w:proofErr w:type="spellEnd"/>
      <w:r>
        <w:t xml:space="preserve">, W. W. (1970).  </w:t>
      </w:r>
      <w:proofErr w:type="gramStart"/>
      <w:r>
        <w:rPr>
          <w:i/>
        </w:rPr>
        <w:t>Self-concept and school achievement.</w:t>
      </w:r>
      <w:proofErr w:type="gramEnd"/>
      <w:r>
        <w:t xml:space="preserve">  Englewood Cliffs, NJ: Prentice-Hall, Inc.</w:t>
      </w:r>
    </w:p>
    <w:p w14:paraId="07CDB76E" w14:textId="77777777" w:rsidR="002A6CF7" w:rsidRPr="00340645" w:rsidRDefault="002A6CF7" w:rsidP="002A6CF7">
      <w:pPr>
        <w:ind w:left="720" w:hanging="720"/>
      </w:pPr>
    </w:p>
    <w:p w14:paraId="3D361115" w14:textId="54AA56E8" w:rsidR="0079597C" w:rsidRDefault="0079597C" w:rsidP="002A6CF7">
      <w:pPr>
        <w:ind w:left="720" w:hanging="720"/>
        <w:rPr>
          <w:rFonts w:cs="Arial"/>
          <w:color w:val="1A1A1A"/>
        </w:rPr>
      </w:pPr>
      <w:r w:rsidRPr="0079597C">
        <w:rPr>
          <w:rFonts w:cs="Arial"/>
          <w:color w:val="1A1A1A"/>
        </w:rPr>
        <w:t xml:space="preserve">Putnam, R. D. (2001). </w:t>
      </w:r>
      <w:r>
        <w:rPr>
          <w:rFonts w:cs="Arial"/>
          <w:color w:val="1A1A1A"/>
        </w:rPr>
        <w:t xml:space="preserve"> </w:t>
      </w:r>
      <w:proofErr w:type="gramStart"/>
      <w:r w:rsidRPr="0079597C">
        <w:rPr>
          <w:rFonts w:cs="Arial"/>
          <w:i/>
          <w:iCs/>
          <w:color w:val="1A1A1A"/>
        </w:rPr>
        <w:t>Bowling alone: The collapse and revival of American community</w:t>
      </w:r>
      <w:r w:rsidRPr="0079597C">
        <w:rPr>
          <w:rFonts w:cs="Arial"/>
          <w:color w:val="1A1A1A"/>
        </w:rPr>
        <w:t>.</w:t>
      </w:r>
      <w:proofErr w:type="gramEnd"/>
      <w:r w:rsidRPr="0079597C">
        <w:rPr>
          <w:rFonts w:cs="Arial"/>
          <w:color w:val="1A1A1A"/>
        </w:rPr>
        <w:t xml:space="preserve"> </w:t>
      </w:r>
      <w:r>
        <w:rPr>
          <w:rFonts w:cs="Arial"/>
          <w:color w:val="1A1A1A"/>
        </w:rPr>
        <w:t xml:space="preserve"> </w:t>
      </w:r>
      <w:r w:rsidR="00F06FEF">
        <w:rPr>
          <w:rFonts w:cs="Arial"/>
          <w:color w:val="1A1A1A"/>
        </w:rPr>
        <w:t xml:space="preserve">New York: </w:t>
      </w:r>
      <w:r w:rsidRPr="0079597C">
        <w:rPr>
          <w:rFonts w:cs="Arial"/>
          <w:color w:val="1A1A1A"/>
        </w:rPr>
        <w:t>Simon and Schuster.</w:t>
      </w:r>
    </w:p>
    <w:p w14:paraId="7A02A59A" w14:textId="77777777" w:rsidR="002A6CF7" w:rsidRDefault="002A6CF7" w:rsidP="002A6CF7">
      <w:pPr>
        <w:ind w:left="720" w:hanging="720"/>
        <w:rPr>
          <w:rFonts w:cs="Arial"/>
          <w:color w:val="1A1A1A"/>
        </w:rPr>
      </w:pPr>
    </w:p>
    <w:p w14:paraId="785CA12F" w14:textId="5E3A2187" w:rsidR="00517B8E" w:rsidRDefault="00517B8E" w:rsidP="002A6CF7">
      <w:pPr>
        <w:ind w:left="720" w:hanging="720"/>
      </w:pPr>
      <w:proofErr w:type="spellStart"/>
      <w:proofErr w:type="gramStart"/>
      <w:r w:rsidRPr="0079597C">
        <w:t>Raudenbush</w:t>
      </w:r>
      <w:proofErr w:type="spellEnd"/>
      <w:r w:rsidRPr="0079597C">
        <w:t>, S.</w:t>
      </w:r>
      <w:r w:rsidR="006F1B3D" w:rsidRPr="0079597C">
        <w:t>,</w:t>
      </w:r>
      <w:r w:rsidRPr="0079597C">
        <w:t xml:space="preserve"> &amp; </w:t>
      </w:r>
      <w:proofErr w:type="spellStart"/>
      <w:r w:rsidRPr="0079597C">
        <w:t>Bryk</w:t>
      </w:r>
      <w:proofErr w:type="spellEnd"/>
      <w:r w:rsidRPr="0079597C">
        <w:t>, A. S. (1986).</w:t>
      </w:r>
      <w:proofErr w:type="gramEnd"/>
      <w:r w:rsidRPr="0079597C">
        <w:t xml:space="preserve">  </w:t>
      </w:r>
      <w:proofErr w:type="gramStart"/>
      <w:r w:rsidRPr="0079597C">
        <w:t>A hierarchical model for studying school effects.</w:t>
      </w:r>
      <w:proofErr w:type="gramEnd"/>
      <w:r w:rsidRPr="0079597C">
        <w:t xml:space="preserve">  </w:t>
      </w:r>
      <w:r w:rsidRPr="0079597C">
        <w:rPr>
          <w:i/>
        </w:rPr>
        <w:t>Sociology of Education, 59</w:t>
      </w:r>
      <w:r w:rsidRPr="0079597C">
        <w:t>(1), 1-17.</w:t>
      </w:r>
    </w:p>
    <w:p w14:paraId="5297F4B3" w14:textId="77777777" w:rsidR="002A6CF7" w:rsidRDefault="002A6CF7" w:rsidP="002A6CF7">
      <w:pPr>
        <w:ind w:left="720" w:hanging="720"/>
      </w:pPr>
    </w:p>
    <w:p w14:paraId="4C5984CE" w14:textId="1757D484" w:rsidR="002F7AD7" w:rsidRDefault="002F7AD7" w:rsidP="002A6CF7">
      <w:pPr>
        <w:ind w:left="720" w:hanging="720"/>
      </w:pPr>
      <w:proofErr w:type="spellStart"/>
      <w:proofErr w:type="gramStart"/>
      <w:r>
        <w:lastRenderedPageBreak/>
        <w:t>Raudenbush</w:t>
      </w:r>
      <w:proofErr w:type="spellEnd"/>
      <w:r>
        <w:t>, S. W., &amp; Sampson, R. J. (1999).</w:t>
      </w:r>
      <w:proofErr w:type="gramEnd"/>
      <w:r>
        <w:t xml:space="preserve">  </w:t>
      </w:r>
      <w:proofErr w:type="spellStart"/>
      <w:r>
        <w:t>Ecometrics</w:t>
      </w:r>
      <w:proofErr w:type="spellEnd"/>
      <w:r>
        <w:t xml:space="preserve">: Toward a science of assessing ecological settings, with application to the systematic social observation of neighborhoods.  </w:t>
      </w:r>
      <w:proofErr w:type="gramStart"/>
      <w:r>
        <w:rPr>
          <w:i/>
        </w:rPr>
        <w:t>Sociological methodology, 29</w:t>
      </w:r>
      <w:r>
        <w:t>(1), 1-41.</w:t>
      </w:r>
      <w:proofErr w:type="gramEnd"/>
    </w:p>
    <w:p w14:paraId="2A9360E7" w14:textId="77777777" w:rsidR="002A6CF7" w:rsidRPr="002F7AD7" w:rsidRDefault="002A6CF7" w:rsidP="002A6CF7">
      <w:pPr>
        <w:ind w:left="720" w:hanging="720"/>
      </w:pPr>
    </w:p>
    <w:p w14:paraId="0D0812AD" w14:textId="054E6876" w:rsidR="00AD3568" w:rsidRDefault="00AD3568" w:rsidP="002A6CF7">
      <w:pPr>
        <w:ind w:left="720" w:hanging="720"/>
      </w:pPr>
      <w:r>
        <w:t>Reardon, S. F. (2011).  The widening academic achievement gap between the rich and the poor: New evidence and possible explanations.  In</w:t>
      </w:r>
      <w:r w:rsidR="00BA2011">
        <w:t xml:space="preserve"> G. J. Duncan &amp; R. J. </w:t>
      </w:r>
      <w:proofErr w:type="spellStart"/>
      <w:r w:rsidR="00BA2011">
        <w:t>Murnane</w:t>
      </w:r>
      <w:proofErr w:type="spellEnd"/>
      <w:r w:rsidR="00BA2011">
        <w:t xml:space="preserve"> (E</w:t>
      </w:r>
      <w:r>
        <w:t xml:space="preserve">ds.), </w:t>
      </w:r>
      <w:proofErr w:type="gramStart"/>
      <w:r>
        <w:rPr>
          <w:i/>
        </w:rPr>
        <w:t>Whither</w:t>
      </w:r>
      <w:proofErr w:type="gramEnd"/>
      <w:r>
        <w:rPr>
          <w:i/>
        </w:rPr>
        <w:t xml:space="preserve"> opportunity?  </w:t>
      </w:r>
      <w:proofErr w:type="gramStart"/>
      <w:r>
        <w:rPr>
          <w:i/>
        </w:rPr>
        <w:t>Rising inequality, schools, and children’s life chances.</w:t>
      </w:r>
      <w:proofErr w:type="gramEnd"/>
      <w:r>
        <w:t xml:space="preserve">  </w:t>
      </w:r>
      <w:r w:rsidR="00BA2011">
        <w:t>New York: Russell Sage Foundation.</w:t>
      </w:r>
    </w:p>
    <w:p w14:paraId="72F94AA4" w14:textId="77777777" w:rsidR="002A6CF7" w:rsidRPr="00AD3568" w:rsidRDefault="002A6CF7" w:rsidP="002A6CF7">
      <w:pPr>
        <w:ind w:left="720" w:hanging="720"/>
      </w:pPr>
    </w:p>
    <w:p w14:paraId="6CF0FDBD" w14:textId="441606AA" w:rsidR="008862BB" w:rsidRDefault="008862BB" w:rsidP="002A6CF7">
      <w:pPr>
        <w:ind w:left="720" w:hanging="720"/>
      </w:pPr>
      <w:proofErr w:type="gramStart"/>
      <w:r>
        <w:t xml:space="preserve">Rossi, P. H., &amp; </w:t>
      </w:r>
      <w:proofErr w:type="spellStart"/>
      <w:r>
        <w:t>Berk</w:t>
      </w:r>
      <w:proofErr w:type="spellEnd"/>
      <w:r>
        <w:t xml:space="preserve">, </w:t>
      </w:r>
      <w:r w:rsidR="006F5F4D">
        <w:t>R. A. (1987).</w:t>
      </w:r>
      <w:proofErr w:type="gramEnd"/>
      <w:r w:rsidR="006F5F4D">
        <w:t xml:space="preserve">  </w:t>
      </w:r>
      <w:proofErr w:type="gramStart"/>
      <w:r w:rsidR="006F5F4D">
        <w:t>Varieties of normative consensus.</w:t>
      </w:r>
      <w:proofErr w:type="gramEnd"/>
      <w:r w:rsidR="006F5F4D">
        <w:t xml:space="preserve">  </w:t>
      </w:r>
      <w:r w:rsidR="006F5F4D">
        <w:rPr>
          <w:i/>
        </w:rPr>
        <w:t>American Sociological Review, 50</w:t>
      </w:r>
      <w:r w:rsidR="006F5F4D">
        <w:t>, 333-347.</w:t>
      </w:r>
    </w:p>
    <w:p w14:paraId="60B175C7" w14:textId="77777777" w:rsidR="002A6CF7" w:rsidRPr="006F5F4D" w:rsidRDefault="002A6CF7" w:rsidP="002A6CF7">
      <w:pPr>
        <w:ind w:left="720" w:hanging="720"/>
      </w:pPr>
    </w:p>
    <w:p w14:paraId="4A9BAD23" w14:textId="7CB8EF5F" w:rsidR="007D4CB0" w:rsidRDefault="007D4CB0" w:rsidP="002A6CF7">
      <w:pPr>
        <w:ind w:left="720" w:hanging="720"/>
      </w:pPr>
      <w:r>
        <w:t xml:space="preserve">Rossi, P. H., Sampson, W. A., Bose, C. E., Jasso, G., &amp; </w:t>
      </w:r>
      <w:proofErr w:type="spellStart"/>
      <w:r>
        <w:t>Passell</w:t>
      </w:r>
      <w:proofErr w:type="spellEnd"/>
      <w:r>
        <w:t xml:space="preserve">, J. (1974).  </w:t>
      </w:r>
      <w:proofErr w:type="gramStart"/>
      <w:r>
        <w:t>Measuring household standing.</w:t>
      </w:r>
      <w:proofErr w:type="gramEnd"/>
      <w:r>
        <w:t xml:space="preserve">  </w:t>
      </w:r>
      <w:r>
        <w:rPr>
          <w:i/>
        </w:rPr>
        <w:t xml:space="preserve">Social Science Research, 3, </w:t>
      </w:r>
      <w:r>
        <w:t>169-190.</w:t>
      </w:r>
    </w:p>
    <w:p w14:paraId="13004B68" w14:textId="77777777" w:rsidR="002A6CF7" w:rsidRPr="007D4CB0" w:rsidRDefault="002A6CF7" w:rsidP="002A6CF7">
      <w:pPr>
        <w:ind w:left="720" w:hanging="720"/>
      </w:pPr>
    </w:p>
    <w:p w14:paraId="7EA9120F" w14:textId="47577C2D" w:rsidR="00C17F81" w:rsidRDefault="00C17F81" w:rsidP="002A6CF7">
      <w:pPr>
        <w:ind w:left="720" w:hanging="720"/>
      </w:pPr>
      <w:r>
        <w:t xml:space="preserve">Rothstein, R. (2004).  </w:t>
      </w:r>
      <w:r w:rsidRPr="00C17F81">
        <w:rPr>
          <w:i/>
        </w:rPr>
        <w:t xml:space="preserve">Class and schools: Using social, economic, and educational </w:t>
      </w:r>
      <w:r w:rsidRPr="003A145F">
        <w:rPr>
          <w:i/>
        </w:rPr>
        <w:t>reform to close the Black-White achievement gap.</w:t>
      </w:r>
      <w:r w:rsidRPr="003A145F">
        <w:t xml:space="preserve">  Washington, DC: Economic Policy Institute.</w:t>
      </w:r>
    </w:p>
    <w:p w14:paraId="0D598EC7" w14:textId="77777777" w:rsidR="002A6CF7" w:rsidRPr="003A145F" w:rsidRDefault="002A6CF7" w:rsidP="002A6CF7">
      <w:pPr>
        <w:ind w:left="720" w:hanging="720"/>
      </w:pPr>
    </w:p>
    <w:p w14:paraId="16B965F6" w14:textId="6189486F" w:rsidR="008129EA" w:rsidRDefault="003A145F" w:rsidP="002A6CF7">
      <w:pPr>
        <w:ind w:left="720" w:hanging="720"/>
        <w:rPr>
          <w:rFonts w:cs="Arial"/>
          <w:color w:val="1A1A1A"/>
        </w:rPr>
      </w:pPr>
      <w:proofErr w:type="gramStart"/>
      <w:r w:rsidRPr="003A145F">
        <w:rPr>
          <w:rFonts w:cs="Arial"/>
          <w:color w:val="1A1A1A"/>
        </w:rPr>
        <w:t>Ryan, R. M., &amp; Weinstein, N. (2009).</w:t>
      </w:r>
      <w:proofErr w:type="gramEnd"/>
      <w:r w:rsidRPr="003A145F">
        <w:rPr>
          <w:rFonts w:cs="Arial"/>
          <w:color w:val="1A1A1A"/>
        </w:rPr>
        <w:t xml:space="preserve"> </w:t>
      </w:r>
      <w:r>
        <w:rPr>
          <w:rFonts w:cs="Arial"/>
          <w:color w:val="1A1A1A"/>
        </w:rPr>
        <w:t xml:space="preserve"> </w:t>
      </w:r>
      <w:proofErr w:type="gramStart"/>
      <w:r w:rsidRPr="003A145F">
        <w:rPr>
          <w:rFonts w:cs="Arial"/>
          <w:color w:val="1A1A1A"/>
        </w:rPr>
        <w:t>Undermining quality teaching and learning</w:t>
      </w:r>
      <w:r w:rsidR="008129EA">
        <w:rPr>
          <w:rFonts w:cs="Arial"/>
          <w:color w:val="1A1A1A"/>
        </w:rPr>
        <w:t>:</w:t>
      </w:r>
      <w:r w:rsidRPr="003A145F">
        <w:rPr>
          <w:rFonts w:cs="Arial"/>
          <w:color w:val="1A1A1A"/>
        </w:rPr>
        <w:t xml:space="preserve"> A self-determination theory perspective on high-stakes testing.</w:t>
      </w:r>
      <w:proofErr w:type="gramEnd"/>
      <w:r w:rsidRPr="003A145F">
        <w:rPr>
          <w:rFonts w:cs="Arial"/>
          <w:color w:val="1A1A1A"/>
        </w:rPr>
        <w:t xml:space="preserve"> </w:t>
      </w:r>
      <w:r>
        <w:rPr>
          <w:rFonts w:cs="Arial"/>
          <w:color w:val="1A1A1A"/>
        </w:rPr>
        <w:t xml:space="preserve"> </w:t>
      </w:r>
      <w:r w:rsidRPr="003A145F">
        <w:rPr>
          <w:rFonts w:cs="Arial"/>
          <w:i/>
          <w:iCs/>
          <w:color w:val="1A1A1A"/>
        </w:rPr>
        <w:t>Theory and Research in Education</w:t>
      </w:r>
      <w:r w:rsidRPr="003A145F">
        <w:rPr>
          <w:rFonts w:cs="Arial"/>
          <w:color w:val="1A1A1A"/>
        </w:rPr>
        <w:t xml:space="preserve">, </w:t>
      </w:r>
      <w:r w:rsidRPr="003A145F">
        <w:rPr>
          <w:rFonts w:cs="Arial"/>
          <w:i/>
          <w:iCs/>
          <w:color w:val="1A1A1A"/>
        </w:rPr>
        <w:t>7</w:t>
      </w:r>
      <w:r w:rsidRPr="003A145F">
        <w:rPr>
          <w:rFonts w:cs="Arial"/>
          <w:color w:val="1A1A1A"/>
        </w:rPr>
        <w:t>(2), 224-233</w:t>
      </w:r>
      <w:r>
        <w:rPr>
          <w:rFonts w:cs="Arial"/>
          <w:color w:val="1A1A1A"/>
        </w:rPr>
        <w:t>.</w:t>
      </w:r>
    </w:p>
    <w:p w14:paraId="3FC73266" w14:textId="77777777" w:rsidR="002A6CF7" w:rsidRDefault="002A6CF7" w:rsidP="002A6CF7">
      <w:pPr>
        <w:ind w:left="720" w:hanging="720"/>
      </w:pPr>
    </w:p>
    <w:p w14:paraId="6AACC1C2" w14:textId="596AED01" w:rsidR="008129EA" w:rsidRDefault="008129EA" w:rsidP="002A6CF7">
      <w:pPr>
        <w:ind w:left="720" w:hanging="720"/>
      </w:pPr>
      <w:proofErr w:type="gramStart"/>
      <w:r>
        <w:t xml:space="preserve">Sampson, R. J., </w:t>
      </w:r>
      <w:proofErr w:type="spellStart"/>
      <w:r>
        <w:t>Raudenbush</w:t>
      </w:r>
      <w:proofErr w:type="spellEnd"/>
      <w:r>
        <w:t>, S. W., &amp; Earls, F. (1997).</w:t>
      </w:r>
      <w:proofErr w:type="gramEnd"/>
      <w:r>
        <w:t xml:space="preserve">  Neighborhoods and violent crime: A multilevel study of collective efficacy.  </w:t>
      </w:r>
      <w:r>
        <w:rPr>
          <w:i/>
        </w:rPr>
        <w:t>Science, 277</w:t>
      </w:r>
      <w:r>
        <w:t>(5328), 918-924.</w:t>
      </w:r>
    </w:p>
    <w:p w14:paraId="57E53F2E" w14:textId="77777777" w:rsidR="002A6CF7" w:rsidRPr="008129EA" w:rsidRDefault="002A6CF7" w:rsidP="002A6CF7">
      <w:pPr>
        <w:ind w:left="720" w:hanging="720"/>
      </w:pPr>
    </w:p>
    <w:p w14:paraId="683D5F2F" w14:textId="7984D40C" w:rsidR="00C30DCA" w:rsidRDefault="00C30DCA" w:rsidP="002A6CF7">
      <w:pPr>
        <w:ind w:left="720" w:hanging="720"/>
      </w:pPr>
      <w:r>
        <w:t xml:space="preserve">Sampson, R., Sharkey, P., &amp; </w:t>
      </w:r>
      <w:proofErr w:type="spellStart"/>
      <w:r>
        <w:t>Raudenbush</w:t>
      </w:r>
      <w:proofErr w:type="spellEnd"/>
      <w:r>
        <w:t xml:space="preserve">, S. (2008).  </w:t>
      </w:r>
      <w:proofErr w:type="gramStart"/>
      <w:r>
        <w:t>Durable effects of concentrated disadvantage on verbal ability among African –American children.</w:t>
      </w:r>
      <w:proofErr w:type="gramEnd"/>
      <w:r>
        <w:t xml:space="preserve">  </w:t>
      </w:r>
      <w:r>
        <w:rPr>
          <w:i/>
        </w:rPr>
        <w:t>Proceedings of the National Academies of Science, 105,</w:t>
      </w:r>
      <w:r>
        <w:t xml:space="preserve"> 845-852.</w:t>
      </w:r>
    </w:p>
    <w:p w14:paraId="10B5B688" w14:textId="77777777" w:rsidR="002A6CF7" w:rsidRPr="00C30DCA" w:rsidRDefault="002A6CF7" w:rsidP="002A6CF7">
      <w:pPr>
        <w:ind w:left="720" w:hanging="720"/>
      </w:pPr>
    </w:p>
    <w:p w14:paraId="2DCEEB0F" w14:textId="09E87172" w:rsidR="006F1B3D" w:rsidRDefault="006F1B3D" w:rsidP="002A6CF7">
      <w:pPr>
        <w:ind w:left="720" w:hanging="720"/>
      </w:pPr>
      <w:proofErr w:type="gramStart"/>
      <w:r>
        <w:t xml:space="preserve">Schaefer, H. L., &amp; </w:t>
      </w:r>
      <w:proofErr w:type="spellStart"/>
      <w:r>
        <w:t>Edin</w:t>
      </w:r>
      <w:proofErr w:type="spellEnd"/>
      <w:r>
        <w:t>, K. (2012).</w:t>
      </w:r>
      <w:proofErr w:type="gramEnd"/>
      <w:r>
        <w:t xml:space="preserve">  </w:t>
      </w:r>
      <w:proofErr w:type="gramStart"/>
      <w:r>
        <w:t>Extreme poverty in the United States, 1996 to 2011.</w:t>
      </w:r>
      <w:proofErr w:type="gramEnd"/>
      <w:r>
        <w:t xml:space="preserve">  </w:t>
      </w:r>
      <w:proofErr w:type="gramStart"/>
      <w:r>
        <w:rPr>
          <w:i/>
        </w:rPr>
        <w:t>National Poverty Center, Policy Brief #28</w:t>
      </w:r>
      <w:r>
        <w:t>.</w:t>
      </w:r>
      <w:proofErr w:type="gramEnd"/>
      <w:r>
        <w:t xml:space="preserve">  Retrieved from </w:t>
      </w:r>
      <w:r w:rsidR="002A6CF7">
        <w:t>http://npc.umich.edu/publications/policy_briefs/brief28/policybrief28.pdf</w:t>
      </w:r>
    </w:p>
    <w:p w14:paraId="26284BAF" w14:textId="77777777" w:rsidR="002A6CF7" w:rsidRDefault="002A6CF7" w:rsidP="002A6CF7">
      <w:pPr>
        <w:ind w:left="720" w:hanging="720"/>
      </w:pPr>
    </w:p>
    <w:p w14:paraId="0324EE96" w14:textId="41DA07B6" w:rsidR="00084CAD" w:rsidRDefault="00084CAD" w:rsidP="002A6CF7">
      <w:pPr>
        <w:ind w:left="720" w:hanging="720"/>
      </w:pPr>
      <w:proofErr w:type="gramStart"/>
      <w:r>
        <w:t>Shaw, C. R., &amp; McKay, H. D. (1942).</w:t>
      </w:r>
      <w:proofErr w:type="gramEnd"/>
      <w:r>
        <w:t xml:space="preserve">  </w:t>
      </w:r>
      <w:proofErr w:type="gramStart"/>
      <w:r>
        <w:t>Juvenile delinquenc</w:t>
      </w:r>
      <w:r w:rsidR="007B0FD9">
        <w:t>y and urban areas.</w:t>
      </w:r>
      <w:proofErr w:type="gramEnd"/>
      <w:r w:rsidR="007B0FD9">
        <w:t xml:space="preserve">  Chicago, IL: University of Chicago Press.</w:t>
      </w:r>
    </w:p>
    <w:p w14:paraId="3554D6CA" w14:textId="77777777" w:rsidR="002A6CF7" w:rsidRPr="006F1B3D" w:rsidRDefault="002A6CF7" w:rsidP="002A6CF7">
      <w:pPr>
        <w:ind w:left="720" w:hanging="720"/>
      </w:pPr>
    </w:p>
    <w:p w14:paraId="616C8807" w14:textId="0CB89BB3" w:rsidR="0080474E" w:rsidRDefault="0080474E" w:rsidP="002A6CF7">
      <w:pPr>
        <w:ind w:left="720" w:hanging="720"/>
      </w:pPr>
      <w:r>
        <w:t xml:space="preserve">Siegel, P. M. (1971).  </w:t>
      </w:r>
      <w:proofErr w:type="gramStart"/>
      <w:r>
        <w:rPr>
          <w:i/>
        </w:rPr>
        <w:t>Prestige in the American occupational structure.</w:t>
      </w:r>
      <w:proofErr w:type="gramEnd"/>
      <w:r>
        <w:rPr>
          <w:i/>
        </w:rPr>
        <w:t xml:space="preserve">  </w:t>
      </w:r>
      <w:proofErr w:type="gramStart"/>
      <w:r>
        <w:t>Unpublished doctoral dissertation, University of Chicago.</w:t>
      </w:r>
      <w:proofErr w:type="gramEnd"/>
    </w:p>
    <w:p w14:paraId="12C0DBF3" w14:textId="77777777" w:rsidR="002A6CF7" w:rsidRPr="0080474E" w:rsidRDefault="002A6CF7" w:rsidP="002A6CF7">
      <w:pPr>
        <w:ind w:left="720" w:hanging="720"/>
      </w:pPr>
    </w:p>
    <w:p w14:paraId="0213AB63" w14:textId="18CFB856" w:rsidR="000D53EA" w:rsidRDefault="000D53EA" w:rsidP="002A6CF7">
      <w:pPr>
        <w:ind w:left="720" w:hanging="720"/>
      </w:pPr>
      <w:proofErr w:type="spellStart"/>
      <w:proofErr w:type="gramStart"/>
      <w:r>
        <w:t>Sirin</w:t>
      </w:r>
      <w:proofErr w:type="spellEnd"/>
      <w:r>
        <w:t>, S. R. (2005).</w:t>
      </w:r>
      <w:proofErr w:type="gramEnd"/>
      <w:r>
        <w:t xml:space="preserve">  Socioeconomic status and academic achievement: A meta-analytic review of research.  </w:t>
      </w:r>
      <w:r>
        <w:rPr>
          <w:i/>
        </w:rPr>
        <w:t>Review of Educational Research, 75</w:t>
      </w:r>
      <w:r>
        <w:t>(3), 417-453.</w:t>
      </w:r>
    </w:p>
    <w:p w14:paraId="0BC2C795" w14:textId="77777777" w:rsidR="002A6CF7" w:rsidRDefault="002A6CF7" w:rsidP="002A6CF7">
      <w:pPr>
        <w:ind w:left="720" w:hanging="720"/>
      </w:pPr>
    </w:p>
    <w:p w14:paraId="1893F87C" w14:textId="354F753C" w:rsidR="00862AC2" w:rsidRDefault="00862AC2" w:rsidP="002A6CF7">
      <w:pPr>
        <w:ind w:left="720" w:hanging="720"/>
      </w:pPr>
      <w:proofErr w:type="spellStart"/>
      <w:r>
        <w:lastRenderedPageBreak/>
        <w:t>Skeels</w:t>
      </w:r>
      <w:proofErr w:type="spellEnd"/>
      <w:r>
        <w:t>, H. M. (1940).  Some Iowa studies of the mental growth of children in relation</w:t>
      </w:r>
      <w:r w:rsidR="00702F3C">
        <w:t xml:space="preserve"> to differentials of the environment: A summary.  In </w:t>
      </w:r>
      <w:r w:rsidR="00702F3C">
        <w:rPr>
          <w:i/>
        </w:rPr>
        <w:t>39</w:t>
      </w:r>
      <w:r w:rsidR="00702F3C" w:rsidRPr="00702F3C">
        <w:rPr>
          <w:i/>
          <w:vertAlign w:val="superscript"/>
        </w:rPr>
        <w:t>th</w:t>
      </w:r>
      <w:r w:rsidR="00702F3C">
        <w:rPr>
          <w:i/>
        </w:rPr>
        <w:t xml:space="preserve"> yearbook of the National Society for the Study of Education, part I</w:t>
      </w:r>
      <w:r w:rsidR="00702F3C">
        <w:t xml:space="preserve"> (281-308). Bloomington, IL: Public School Publishing Co.</w:t>
      </w:r>
    </w:p>
    <w:p w14:paraId="4A6F4B7C" w14:textId="77777777" w:rsidR="002A6CF7" w:rsidRDefault="002A6CF7" w:rsidP="002A6CF7">
      <w:pPr>
        <w:ind w:left="720" w:hanging="720"/>
      </w:pPr>
    </w:p>
    <w:p w14:paraId="47519E28" w14:textId="03F19B79" w:rsidR="003E1087" w:rsidRDefault="003E1087" w:rsidP="002A6CF7">
      <w:pPr>
        <w:ind w:left="720" w:hanging="720"/>
      </w:pPr>
      <w:proofErr w:type="gramStart"/>
      <w:r>
        <w:t>Steptoe, A., &amp; Feldman, P. J. (2001).</w:t>
      </w:r>
      <w:proofErr w:type="gramEnd"/>
      <w:r>
        <w:t xml:space="preserve">  Neighborhood problems as sources of chronic stress: Development of a measure of neighborhood problems, and associations with socioeconomic status and health.  </w:t>
      </w:r>
      <w:r>
        <w:rPr>
          <w:i/>
        </w:rPr>
        <w:t>Annals of Behavioral Medicine, 23</w:t>
      </w:r>
      <w:r>
        <w:t>(3), 177-185.</w:t>
      </w:r>
    </w:p>
    <w:p w14:paraId="2AAFC245" w14:textId="77777777" w:rsidR="002A6CF7" w:rsidRPr="003E1087" w:rsidRDefault="002A6CF7" w:rsidP="002A6CF7">
      <w:pPr>
        <w:ind w:left="720" w:hanging="720"/>
      </w:pPr>
    </w:p>
    <w:p w14:paraId="0336B1F1" w14:textId="6DC893A4" w:rsidR="00F114BC" w:rsidRDefault="00F114BC" w:rsidP="002A6CF7">
      <w:pPr>
        <w:ind w:left="720" w:hanging="720"/>
      </w:pPr>
      <w:proofErr w:type="gramStart"/>
      <w:r>
        <w:t>United States Census Bureau.</w:t>
      </w:r>
      <w:proofErr w:type="gramEnd"/>
      <w:r>
        <w:t xml:space="preserve">  (2014)</w:t>
      </w:r>
      <w:proofErr w:type="gramStart"/>
      <w:r>
        <w:t xml:space="preserve">.  </w:t>
      </w:r>
      <w:r w:rsidR="0053709D">
        <w:rPr>
          <w:i/>
        </w:rPr>
        <w:t>State</w:t>
      </w:r>
      <w:proofErr w:type="gramEnd"/>
      <w:r w:rsidR="0053709D">
        <w:rPr>
          <w:i/>
        </w:rPr>
        <w:t xml:space="preserve"> and county quick facts </w:t>
      </w:r>
      <w:r w:rsidR="0053709D">
        <w:t xml:space="preserve">[data file].  Retrieved from </w:t>
      </w:r>
      <w:r w:rsidR="002A6CF7">
        <w:t>http://quickfacts.census.gov/qfd/states</w:t>
      </w:r>
    </w:p>
    <w:p w14:paraId="33BC8BF6" w14:textId="77777777" w:rsidR="002A6CF7" w:rsidRPr="0053709D" w:rsidRDefault="002A6CF7" w:rsidP="002A6CF7">
      <w:pPr>
        <w:ind w:left="720" w:hanging="720"/>
      </w:pPr>
    </w:p>
    <w:p w14:paraId="040549D5" w14:textId="2054F057" w:rsidR="00815B91" w:rsidRDefault="00815B91" w:rsidP="002A6CF7">
      <w:pPr>
        <w:ind w:left="720" w:hanging="720"/>
      </w:pPr>
      <w:proofErr w:type="gramStart"/>
      <w:r>
        <w:t>United States Department of Health and Human Services.</w:t>
      </w:r>
      <w:proofErr w:type="gramEnd"/>
      <w:r>
        <w:t xml:space="preserve">  (2013)</w:t>
      </w:r>
      <w:proofErr w:type="gramStart"/>
      <w:r>
        <w:t xml:space="preserve">.  </w:t>
      </w:r>
      <w:r>
        <w:rPr>
          <w:i/>
        </w:rPr>
        <w:t>2013</w:t>
      </w:r>
      <w:proofErr w:type="gramEnd"/>
      <w:r>
        <w:rPr>
          <w:i/>
        </w:rPr>
        <w:t xml:space="preserve"> poverty guidelines </w:t>
      </w:r>
      <w:r>
        <w:t xml:space="preserve">[data file].  Retrieved from </w:t>
      </w:r>
      <w:r w:rsidR="002A6CF7">
        <w:t>http://www.medicaid.gov/Medicaid-CHIP-Program-Information/By-Topics/Eligibility/Downloads/2013-Federal-Poverty-level-charts.pdf</w:t>
      </w:r>
    </w:p>
    <w:p w14:paraId="42D4E1D4" w14:textId="77777777" w:rsidR="002A6CF7" w:rsidRDefault="002A6CF7" w:rsidP="002A6CF7">
      <w:pPr>
        <w:ind w:left="720" w:hanging="720"/>
      </w:pPr>
    </w:p>
    <w:p w14:paraId="4ABDF633" w14:textId="5ECF7A38" w:rsidR="004A1F16" w:rsidRDefault="008060A0" w:rsidP="002A6CF7">
      <w:pPr>
        <w:ind w:left="720" w:hanging="720"/>
      </w:pPr>
      <w:proofErr w:type="gramStart"/>
      <w:r>
        <w:t>Weber, M. (</w:t>
      </w:r>
      <w:r w:rsidR="005D4D7C">
        <w:t>1920/</w:t>
      </w:r>
      <w:r>
        <w:t>1946).</w:t>
      </w:r>
      <w:proofErr w:type="gramEnd"/>
      <w:r>
        <w:t xml:space="preserve">  </w:t>
      </w:r>
      <w:proofErr w:type="gramStart"/>
      <w:r>
        <w:t>Class, status, party.</w:t>
      </w:r>
      <w:proofErr w:type="gramEnd"/>
      <w:r>
        <w:t xml:space="preserve"> </w:t>
      </w:r>
      <w:r w:rsidR="0008582E">
        <w:t xml:space="preserve"> In H. H. </w:t>
      </w:r>
      <w:proofErr w:type="spellStart"/>
      <w:r w:rsidR="0008582E">
        <w:t>Gerth</w:t>
      </w:r>
      <w:proofErr w:type="spellEnd"/>
      <w:r w:rsidR="0008582E">
        <w:t xml:space="preserve"> &amp; C. Wright Mills (Eds.),</w:t>
      </w:r>
      <w:r>
        <w:t xml:space="preserve"> </w:t>
      </w:r>
      <w:r>
        <w:rPr>
          <w:i/>
        </w:rPr>
        <w:t xml:space="preserve">From Max Weber: Essays in Sociology, </w:t>
      </w:r>
      <w:r w:rsidR="0008582E">
        <w:t xml:space="preserve">(pp. </w:t>
      </w:r>
      <w:r>
        <w:t>180-195</w:t>
      </w:r>
      <w:r w:rsidR="0008582E">
        <w:t>)</w:t>
      </w:r>
      <w:r>
        <w:t>.</w:t>
      </w:r>
      <w:r w:rsidR="005D4D7C">
        <w:t xml:space="preserve">  New York: Oxford University Press, Inc.</w:t>
      </w:r>
    </w:p>
    <w:p w14:paraId="7595007C" w14:textId="77777777" w:rsidR="002A6CF7" w:rsidRDefault="002A6CF7" w:rsidP="002A6CF7">
      <w:pPr>
        <w:ind w:left="720" w:hanging="720"/>
      </w:pPr>
    </w:p>
    <w:p w14:paraId="749ADF49" w14:textId="65AEB0B7" w:rsidR="004A1F16" w:rsidRDefault="004A1F16" w:rsidP="002A6CF7">
      <w:pPr>
        <w:ind w:left="720" w:hanging="720"/>
      </w:pPr>
      <w:r>
        <w:t xml:space="preserve">Wilson, W. J. (1987).  </w:t>
      </w:r>
      <w:r>
        <w:rPr>
          <w:i/>
        </w:rPr>
        <w:t>The truly disadvantaged: The inner city, the underclass, and public policy.</w:t>
      </w:r>
      <w:r>
        <w:t xml:space="preserve"> Chicago: The University of Chicago.</w:t>
      </w:r>
    </w:p>
    <w:p w14:paraId="70408ECD" w14:textId="77777777" w:rsidR="002A6CF7" w:rsidRPr="004A1F16" w:rsidRDefault="002A6CF7" w:rsidP="002A6CF7">
      <w:pPr>
        <w:ind w:left="720" w:hanging="720"/>
      </w:pPr>
    </w:p>
    <w:p w14:paraId="4E4F35DB" w14:textId="77B3551E" w:rsidR="006C73EC" w:rsidRDefault="00B70BD7" w:rsidP="002A6CF7">
      <w:pPr>
        <w:ind w:left="720" w:hanging="720"/>
      </w:pPr>
      <w:r>
        <w:t>Wilson, W. J. (1991</w:t>
      </w:r>
      <w:r w:rsidR="00517B8E">
        <w:t xml:space="preserve">).  </w:t>
      </w:r>
      <w:proofErr w:type="gramStart"/>
      <w:r w:rsidR="00517B8E">
        <w:t>Another look at the truly disadvantaged.</w:t>
      </w:r>
      <w:proofErr w:type="gramEnd"/>
      <w:r w:rsidR="00517B8E">
        <w:t xml:space="preserve">  </w:t>
      </w:r>
      <w:r w:rsidR="00517B8E">
        <w:rPr>
          <w:i/>
        </w:rPr>
        <w:t>Political Science Quarterly, 106</w:t>
      </w:r>
      <w:r w:rsidR="00517B8E">
        <w:t>(4), 639-656.</w:t>
      </w:r>
    </w:p>
    <w:sectPr w:rsidR="006C73EC" w:rsidSect="00C120B0">
      <w:footerReference w:type="first" r:id="rId37"/>
      <w:pgSz w:w="12240" w:h="15840"/>
      <w:pgMar w:top="1440" w:right="1440" w:bottom="1440" w:left="2304"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A1B9C6" w14:textId="77777777" w:rsidR="002906FD" w:rsidRDefault="002906FD" w:rsidP="00293F3D">
      <w:r>
        <w:separator/>
      </w:r>
    </w:p>
  </w:endnote>
  <w:endnote w:type="continuationSeparator" w:id="0">
    <w:p w14:paraId="60901F35" w14:textId="77777777" w:rsidR="002906FD" w:rsidRDefault="002906FD" w:rsidP="00293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86F093" w14:textId="761B4897" w:rsidR="004724E1" w:rsidRDefault="004724E1">
    <w:pPr>
      <w:pStyle w:val="Footer"/>
      <w:jc w:val="center"/>
    </w:pPr>
  </w:p>
  <w:p w14:paraId="5443BCDE" w14:textId="77777777" w:rsidR="004724E1" w:rsidRDefault="004724E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8012476"/>
      <w:docPartObj>
        <w:docPartGallery w:val="Page Numbers (Bottom of Page)"/>
        <w:docPartUnique/>
      </w:docPartObj>
    </w:sdtPr>
    <w:sdtEndPr>
      <w:rPr>
        <w:noProof/>
      </w:rPr>
    </w:sdtEndPr>
    <w:sdtContent>
      <w:p w14:paraId="35793879" w14:textId="77777777" w:rsidR="001B5EB0" w:rsidRDefault="001B5EB0">
        <w:pPr>
          <w:pStyle w:val="Footer"/>
          <w:jc w:val="center"/>
        </w:pPr>
        <w:r>
          <w:fldChar w:fldCharType="begin"/>
        </w:r>
        <w:r>
          <w:instrText xml:space="preserve"> PAGE   \* MERGEFORMAT </w:instrText>
        </w:r>
        <w:r>
          <w:fldChar w:fldCharType="separate"/>
        </w:r>
        <w:r w:rsidR="00252EDC">
          <w:rPr>
            <w:noProof/>
          </w:rPr>
          <w:t>V</w:t>
        </w:r>
        <w:r>
          <w:rPr>
            <w:noProof/>
          </w:rPr>
          <w:fldChar w:fldCharType="end"/>
        </w:r>
      </w:p>
    </w:sdtContent>
  </w:sdt>
  <w:p w14:paraId="06783A2D" w14:textId="77777777" w:rsidR="001B5EB0" w:rsidRDefault="001B5EB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9876347"/>
      <w:docPartObj>
        <w:docPartGallery w:val="Page Numbers (Bottom of Page)"/>
        <w:docPartUnique/>
      </w:docPartObj>
    </w:sdtPr>
    <w:sdtEndPr>
      <w:rPr>
        <w:noProof/>
      </w:rPr>
    </w:sdtEndPr>
    <w:sdtContent>
      <w:p w14:paraId="7AFFEF8F" w14:textId="674909A0" w:rsidR="004724E1" w:rsidRDefault="004724E1">
        <w:pPr>
          <w:pStyle w:val="Footer"/>
          <w:jc w:val="center"/>
        </w:pPr>
        <w:r>
          <w:fldChar w:fldCharType="begin"/>
        </w:r>
        <w:r>
          <w:instrText xml:space="preserve"> PAGE   \* MERGEFORMAT </w:instrText>
        </w:r>
        <w:r>
          <w:fldChar w:fldCharType="separate"/>
        </w:r>
        <w:r w:rsidR="00252EDC">
          <w:rPr>
            <w:noProof/>
          </w:rPr>
          <w:t>I</w:t>
        </w:r>
        <w:r>
          <w:rPr>
            <w:noProof/>
          </w:rPr>
          <w:fldChar w:fldCharType="end"/>
        </w:r>
      </w:p>
    </w:sdtContent>
  </w:sdt>
  <w:p w14:paraId="009DDCF1" w14:textId="77777777" w:rsidR="004724E1" w:rsidRDefault="004724E1">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9908944"/>
      <w:docPartObj>
        <w:docPartGallery w:val="Page Numbers (Bottom of Page)"/>
        <w:docPartUnique/>
      </w:docPartObj>
    </w:sdtPr>
    <w:sdtEndPr>
      <w:rPr>
        <w:noProof/>
      </w:rPr>
    </w:sdtEndPr>
    <w:sdtContent>
      <w:p w14:paraId="634F0BD9" w14:textId="438A35B4" w:rsidR="004724E1" w:rsidRDefault="004724E1">
        <w:pPr>
          <w:pStyle w:val="Footer"/>
          <w:jc w:val="center"/>
        </w:pPr>
        <w:r>
          <w:fldChar w:fldCharType="begin"/>
        </w:r>
        <w:r>
          <w:instrText xml:space="preserve"> PAGE   \* MERGEFORMAT </w:instrText>
        </w:r>
        <w:r>
          <w:fldChar w:fldCharType="separate"/>
        </w:r>
        <w:r w:rsidR="00252EDC">
          <w:rPr>
            <w:noProof/>
          </w:rPr>
          <w:t>1</w:t>
        </w:r>
        <w:r>
          <w:rPr>
            <w:noProof/>
          </w:rPr>
          <w:fldChar w:fldCharType="end"/>
        </w:r>
      </w:p>
    </w:sdtContent>
  </w:sdt>
  <w:p w14:paraId="52206BF6" w14:textId="77777777" w:rsidR="004724E1" w:rsidRDefault="004724E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FFAEA0" w14:textId="77777777" w:rsidR="002906FD" w:rsidRDefault="002906FD" w:rsidP="00293F3D">
      <w:r>
        <w:separator/>
      </w:r>
    </w:p>
  </w:footnote>
  <w:footnote w:type="continuationSeparator" w:id="0">
    <w:p w14:paraId="79398D77" w14:textId="77777777" w:rsidR="002906FD" w:rsidRDefault="002906FD" w:rsidP="00293F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A66DBE" w14:textId="2C6FED81" w:rsidR="004724E1" w:rsidRDefault="004724E1">
    <w:pPr>
      <w:pStyle w:val="Header"/>
      <w:jc w:val="right"/>
    </w:pPr>
  </w:p>
  <w:p w14:paraId="240EF8F1" w14:textId="1357A759" w:rsidR="004724E1" w:rsidRPr="00293F3D" w:rsidRDefault="004724E1" w:rsidP="00293F3D">
    <w:pPr>
      <w:pStyle w:val="Header"/>
      <w:jc w:val="cent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B37A21"/>
    <w:multiLevelType w:val="hybridMultilevel"/>
    <w:tmpl w:val="E7ECFC72"/>
    <w:lvl w:ilvl="0" w:tplc="DED2BC1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43C513AD"/>
    <w:multiLevelType w:val="hybridMultilevel"/>
    <w:tmpl w:val="11068E70"/>
    <w:lvl w:ilvl="0" w:tplc="90EAD2D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605E2EFD"/>
    <w:multiLevelType w:val="hybridMultilevel"/>
    <w:tmpl w:val="4CBEA438"/>
    <w:lvl w:ilvl="0" w:tplc="C80E5D78">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7126"/>
    <w:rsid w:val="00001833"/>
    <w:rsid w:val="0000231E"/>
    <w:rsid w:val="00002A1E"/>
    <w:rsid w:val="000031CC"/>
    <w:rsid w:val="0000525D"/>
    <w:rsid w:val="000054A7"/>
    <w:rsid w:val="00006766"/>
    <w:rsid w:val="00007D18"/>
    <w:rsid w:val="00011538"/>
    <w:rsid w:val="000118E2"/>
    <w:rsid w:val="000127D2"/>
    <w:rsid w:val="00012A18"/>
    <w:rsid w:val="00013AD2"/>
    <w:rsid w:val="00014C2A"/>
    <w:rsid w:val="00014E99"/>
    <w:rsid w:val="00016BD9"/>
    <w:rsid w:val="00020D2E"/>
    <w:rsid w:val="00021B43"/>
    <w:rsid w:val="00021FEA"/>
    <w:rsid w:val="000242AC"/>
    <w:rsid w:val="000248C7"/>
    <w:rsid w:val="00024FF9"/>
    <w:rsid w:val="00025D6B"/>
    <w:rsid w:val="00025F36"/>
    <w:rsid w:val="00026A3A"/>
    <w:rsid w:val="00027A75"/>
    <w:rsid w:val="000302D9"/>
    <w:rsid w:val="00030E51"/>
    <w:rsid w:val="00031FA8"/>
    <w:rsid w:val="0003297F"/>
    <w:rsid w:val="00032989"/>
    <w:rsid w:val="00032AB5"/>
    <w:rsid w:val="00032C17"/>
    <w:rsid w:val="00034655"/>
    <w:rsid w:val="000349EA"/>
    <w:rsid w:val="00035DD6"/>
    <w:rsid w:val="00035E47"/>
    <w:rsid w:val="00036297"/>
    <w:rsid w:val="000400D2"/>
    <w:rsid w:val="00040122"/>
    <w:rsid w:val="00040C07"/>
    <w:rsid w:val="000412A6"/>
    <w:rsid w:val="0004235E"/>
    <w:rsid w:val="00043083"/>
    <w:rsid w:val="000430AA"/>
    <w:rsid w:val="0004419E"/>
    <w:rsid w:val="0004429E"/>
    <w:rsid w:val="000445B8"/>
    <w:rsid w:val="00045947"/>
    <w:rsid w:val="00045BB3"/>
    <w:rsid w:val="00045D0C"/>
    <w:rsid w:val="00046372"/>
    <w:rsid w:val="000472AE"/>
    <w:rsid w:val="00047369"/>
    <w:rsid w:val="000476A2"/>
    <w:rsid w:val="0005093A"/>
    <w:rsid w:val="00050BB2"/>
    <w:rsid w:val="0005132C"/>
    <w:rsid w:val="000518B8"/>
    <w:rsid w:val="00052BFC"/>
    <w:rsid w:val="00053DDD"/>
    <w:rsid w:val="00054361"/>
    <w:rsid w:val="000544DA"/>
    <w:rsid w:val="0005477B"/>
    <w:rsid w:val="0005491E"/>
    <w:rsid w:val="000558D5"/>
    <w:rsid w:val="0005608D"/>
    <w:rsid w:val="00056AF9"/>
    <w:rsid w:val="00060D92"/>
    <w:rsid w:val="00061DC3"/>
    <w:rsid w:val="00062D96"/>
    <w:rsid w:val="00063AC9"/>
    <w:rsid w:val="000643E7"/>
    <w:rsid w:val="00064779"/>
    <w:rsid w:val="00064EBF"/>
    <w:rsid w:val="00065256"/>
    <w:rsid w:val="00065556"/>
    <w:rsid w:val="00066AEB"/>
    <w:rsid w:val="00066B37"/>
    <w:rsid w:val="00067116"/>
    <w:rsid w:val="00067C56"/>
    <w:rsid w:val="000702B7"/>
    <w:rsid w:val="00070513"/>
    <w:rsid w:val="000705B6"/>
    <w:rsid w:val="00071DB2"/>
    <w:rsid w:val="00072248"/>
    <w:rsid w:val="000728E0"/>
    <w:rsid w:val="0007290F"/>
    <w:rsid w:val="00073609"/>
    <w:rsid w:val="00073D99"/>
    <w:rsid w:val="000752BC"/>
    <w:rsid w:val="00075608"/>
    <w:rsid w:val="000774F7"/>
    <w:rsid w:val="00080D79"/>
    <w:rsid w:val="00080E51"/>
    <w:rsid w:val="00081DAE"/>
    <w:rsid w:val="00083AB9"/>
    <w:rsid w:val="00084CAD"/>
    <w:rsid w:val="0008582E"/>
    <w:rsid w:val="000858F8"/>
    <w:rsid w:val="00087176"/>
    <w:rsid w:val="000872B2"/>
    <w:rsid w:val="00087748"/>
    <w:rsid w:val="000918A4"/>
    <w:rsid w:val="00091EF8"/>
    <w:rsid w:val="00091F91"/>
    <w:rsid w:val="00092C0F"/>
    <w:rsid w:val="00092C53"/>
    <w:rsid w:val="00094B3C"/>
    <w:rsid w:val="00094B52"/>
    <w:rsid w:val="00095669"/>
    <w:rsid w:val="00097126"/>
    <w:rsid w:val="000A0374"/>
    <w:rsid w:val="000A0C05"/>
    <w:rsid w:val="000A0FA6"/>
    <w:rsid w:val="000A12AD"/>
    <w:rsid w:val="000A2922"/>
    <w:rsid w:val="000A31A6"/>
    <w:rsid w:val="000A40B2"/>
    <w:rsid w:val="000A471E"/>
    <w:rsid w:val="000A4D8F"/>
    <w:rsid w:val="000A6B24"/>
    <w:rsid w:val="000A707F"/>
    <w:rsid w:val="000A7446"/>
    <w:rsid w:val="000A7A29"/>
    <w:rsid w:val="000A7BE0"/>
    <w:rsid w:val="000A7DBF"/>
    <w:rsid w:val="000B0634"/>
    <w:rsid w:val="000B1A8F"/>
    <w:rsid w:val="000B3DF2"/>
    <w:rsid w:val="000B449B"/>
    <w:rsid w:val="000B5055"/>
    <w:rsid w:val="000B53CD"/>
    <w:rsid w:val="000B5739"/>
    <w:rsid w:val="000B58E2"/>
    <w:rsid w:val="000B5F17"/>
    <w:rsid w:val="000B624E"/>
    <w:rsid w:val="000B663A"/>
    <w:rsid w:val="000B7605"/>
    <w:rsid w:val="000B7741"/>
    <w:rsid w:val="000C0318"/>
    <w:rsid w:val="000C0619"/>
    <w:rsid w:val="000C0E9D"/>
    <w:rsid w:val="000C154D"/>
    <w:rsid w:val="000C15A4"/>
    <w:rsid w:val="000C232C"/>
    <w:rsid w:val="000C3117"/>
    <w:rsid w:val="000C375D"/>
    <w:rsid w:val="000C37B2"/>
    <w:rsid w:val="000C4DED"/>
    <w:rsid w:val="000C4E6F"/>
    <w:rsid w:val="000C7740"/>
    <w:rsid w:val="000D0746"/>
    <w:rsid w:val="000D1096"/>
    <w:rsid w:val="000D1DB4"/>
    <w:rsid w:val="000D2A94"/>
    <w:rsid w:val="000D3313"/>
    <w:rsid w:val="000D3417"/>
    <w:rsid w:val="000D44C2"/>
    <w:rsid w:val="000D53EA"/>
    <w:rsid w:val="000D585C"/>
    <w:rsid w:val="000D78CB"/>
    <w:rsid w:val="000D7D13"/>
    <w:rsid w:val="000E0224"/>
    <w:rsid w:val="000E0689"/>
    <w:rsid w:val="000E143C"/>
    <w:rsid w:val="000E2E41"/>
    <w:rsid w:val="000E31FB"/>
    <w:rsid w:val="000E39A9"/>
    <w:rsid w:val="000E429C"/>
    <w:rsid w:val="000E4E55"/>
    <w:rsid w:val="000E61D2"/>
    <w:rsid w:val="000E6690"/>
    <w:rsid w:val="000E66FA"/>
    <w:rsid w:val="000E6AA9"/>
    <w:rsid w:val="000E6E1B"/>
    <w:rsid w:val="000F28DE"/>
    <w:rsid w:val="000F3490"/>
    <w:rsid w:val="000F562A"/>
    <w:rsid w:val="000F630B"/>
    <w:rsid w:val="000F6E0A"/>
    <w:rsid w:val="000F7665"/>
    <w:rsid w:val="000F7760"/>
    <w:rsid w:val="001001D6"/>
    <w:rsid w:val="00100F9B"/>
    <w:rsid w:val="0010138E"/>
    <w:rsid w:val="0010158A"/>
    <w:rsid w:val="00104DC3"/>
    <w:rsid w:val="0010568F"/>
    <w:rsid w:val="00106FF2"/>
    <w:rsid w:val="001071BA"/>
    <w:rsid w:val="001073BC"/>
    <w:rsid w:val="001113E2"/>
    <w:rsid w:val="00111FFD"/>
    <w:rsid w:val="00112089"/>
    <w:rsid w:val="0011241D"/>
    <w:rsid w:val="00112A1A"/>
    <w:rsid w:val="00113001"/>
    <w:rsid w:val="001130CF"/>
    <w:rsid w:val="001131D8"/>
    <w:rsid w:val="00113A65"/>
    <w:rsid w:val="00113AF5"/>
    <w:rsid w:val="00113DC3"/>
    <w:rsid w:val="001153D3"/>
    <w:rsid w:val="00115C3F"/>
    <w:rsid w:val="0011618B"/>
    <w:rsid w:val="001178C9"/>
    <w:rsid w:val="00120548"/>
    <w:rsid w:val="001208EF"/>
    <w:rsid w:val="001209B3"/>
    <w:rsid w:val="00120B67"/>
    <w:rsid w:val="00120F91"/>
    <w:rsid w:val="00122D9D"/>
    <w:rsid w:val="001230E5"/>
    <w:rsid w:val="001243BE"/>
    <w:rsid w:val="00124506"/>
    <w:rsid w:val="001254DC"/>
    <w:rsid w:val="0012630B"/>
    <w:rsid w:val="0012685B"/>
    <w:rsid w:val="001269F6"/>
    <w:rsid w:val="00127990"/>
    <w:rsid w:val="001308EF"/>
    <w:rsid w:val="00130FA9"/>
    <w:rsid w:val="001323E3"/>
    <w:rsid w:val="00132494"/>
    <w:rsid w:val="00132AE9"/>
    <w:rsid w:val="00133F5B"/>
    <w:rsid w:val="0013432E"/>
    <w:rsid w:val="00135CF1"/>
    <w:rsid w:val="0013606D"/>
    <w:rsid w:val="00136D91"/>
    <w:rsid w:val="0013752F"/>
    <w:rsid w:val="0013791D"/>
    <w:rsid w:val="00137F8F"/>
    <w:rsid w:val="001402CA"/>
    <w:rsid w:val="00141071"/>
    <w:rsid w:val="0014154F"/>
    <w:rsid w:val="001415A7"/>
    <w:rsid w:val="00141ED3"/>
    <w:rsid w:val="001428BC"/>
    <w:rsid w:val="00142BDC"/>
    <w:rsid w:val="00143112"/>
    <w:rsid w:val="00143CC8"/>
    <w:rsid w:val="00143D1D"/>
    <w:rsid w:val="00145340"/>
    <w:rsid w:val="0014539D"/>
    <w:rsid w:val="001464EC"/>
    <w:rsid w:val="001472AE"/>
    <w:rsid w:val="00147833"/>
    <w:rsid w:val="00150B8B"/>
    <w:rsid w:val="0015118B"/>
    <w:rsid w:val="001520EB"/>
    <w:rsid w:val="001526F1"/>
    <w:rsid w:val="00152E71"/>
    <w:rsid w:val="001535FC"/>
    <w:rsid w:val="001536C8"/>
    <w:rsid w:val="00153B40"/>
    <w:rsid w:val="00154DB7"/>
    <w:rsid w:val="0015634A"/>
    <w:rsid w:val="00156FFF"/>
    <w:rsid w:val="001577D9"/>
    <w:rsid w:val="00157811"/>
    <w:rsid w:val="00157E8E"/>
    <w:rsid w:val="001600C9"/>
    <w:rsid w:val="00160106"/>
    <w:rsid w:val="00161DC3"/>
    <w:rsid w:val="00162147"/>
    <w:rsid w:val="0016308A"/>
    <w:rsid w:val="00163889"/>
    <w:rsid w:val="00163C20"/>
    <w:rsid w:val="00163C6C"/>
    <w:rsid w:val="00163F60"/>
    <w:rsid w:val="0016485D"/>
    <w:rsid w:val="0016582E"/>
    <w:rsid w:val="00167044"/>
    <w:rsid w:val="00167302"/>
    <w:rsid w:val="00167437"/>
    <w:rsid w:val="00167F4B"/>
    <w:rsid w:val="00170542"/>
    <w:rsid w:val="00172CE6"/>
    <w:rsid w:val="00174EDA"/>
    <w:rsid w:val="0017772D"/>
    <w:rsid w:val="001830A5"/>
    <w:rsid w:val="00183FF4"/>
    <w:rsid w:val="001846AD"/>
    <w:rsid w:val="00184737"/>
    <w:rsid w:val="001853D0"/>
    <w:rsid w:val="00190418"/>
    <w:rsid w:val="001904F5"/>
    <w:rsid w:val="00192381"/>
    <w:rsid w:val="00192A45"/>
    <w:rsid w:val="0019616F"/>
    <w:rsid w:val="0019619E"/>
    <w:rsid w:val="00197E01"/>
    <w:rsid w:val="001A0F7B"/>
    <w:rsid w:val="001A2A3C"/>
    <w:rsid w:val="001A2C1F"/>
    <w:rsid w:val="001A38A1"/>
    <w:rsid w:val="001A3AAB"/>
    <w:rsid w:val="001A3C38"/>
    <w:rsid w:val="001A3E13"/>
    <w:rsid w:val="001A5115"/>
    <w:rsid w:val="001A52A1"/>
    <w:rsid w:val="001A5AB9"/>
    <w:rsid w:val="001A6BB0"/>
    <w:rsid w:val="001A6BB3"/>
    <w:rsid w:val="001B0FF8"/>
    <w:rsid w:val="001B172D"/>
    <w:rsid w:val="001B340A"/>
    <w:rsid w:val="001B551D"/>
    <w:rsid w:val="001B5CE2"/>
    <w:rsid w:val="001B5EB0"/>
    <w:rsid w:val="001B6190"/>
    <w:rsid w:val="001B63D9"/>
    <w:rsid w:val="001B6517"/>
    <w:rsid w:val="001C0053"/>
    <w:rsid w:val="001C0339"/>
    <w:rsid w:val="001C03BB"/>
    <w:rsid w:val="001C0AB9"/>
    <w:rsid w:val="001C1318"/>
    <w:rsid w:val="001C1561"/>
    <w:rsid w:val="001C5094"/>
    <w:rsid w:val="001C68C3"/>
    <w:rsid w:val="001C6BF7"/>
    <w:rsid w:val="001C6F54"/>
    <w:rsid w:val="001C76F6"/>
    <w:rsid w:val="001C7B8E"/>
    <w:rsid w:val="001D0E53"/>
    <w:rsid w:val="001D225C"/>
    <w:rsid w:val="001D3547"/>
    <w:rsid w:val="001D35E8"/>
    <w:rsid w:val="001D4CAE"/>
    <w:rsid w:val="001D52E6"/>
    <w:rsid w:val="001D55EB"/>
    <w:rsid w:val="001D688E"/>
    <w:rsid w:val="001D7E81"/>
    <w:rsid w:val="001E0157"/>
    <w:rsid w:val="001E03DA"/>
    <w:rsid w:val="001E0700"/>
    <w:rsid w:val="001E108A"/>
    <w:rsid w:val="001E145D"/>
    <w:rsid w:val="001E15B9"/>
    <w:rsid w:val="001E177A"/>
    <w:rsid w:val="001E17EB"/>
    <w:rsid w:val="001E19DF"/>
    <w:rsid w:val="001E2183"/>
    <w:rsid w:val="001E2217"/>
    <w:rsid w:val="001E2748"/>
    <w:rsid w:val="001E2FD5"/>
    <w:rsid w:val="001E3215"/>
    <w:rsid w:val="001E3610"/>
    <w:rsid w:val="001E5E3D"/>
    <w:rsid w:val="001E692B"/>
    <w:rsid w:val="001E697C"/>
    <w:rsid w:val="001E7155"/>
    <w:rsid w:val="001E7BAE"/>
    <w:rsid w:val="001F0A1F"/>
    <w:rsid w:val="001F1AEE"/>
    <w:rsid w:val="001F3738"/>
    <w:rsid w:val="001F3C65"/>
    <w:rsid w:val="001F3F5E"/>
    <w:rsid w:val="001F5049"/>
    <w:rsid w:val="001F5583"/>
    <w:rsid w:val="001F6486"/>
    <w:rsid w:val="001F7291"/>
    <w:rsid w:val="001F7366"/>
    <w:rsid w:val="002015DF"/>
    <w:rsid w:val="002021C5"/>
    <w:rsid w:val="002041C9"/>
    <w:rsid w:val="00204BC8"/>
    <w:rsid w:val="00205967"/>
    <w:rsid w:val="002072CD"/>
    <w:rsid w:val="0020736F"/>
    <w:rsid w:val="00207F5F"/>
    <w:rsid w:val="00211EDB"/>
    <w:rsid w:val="002138B9"/>
    <w:rsid w:val="00213FB6"/>
    <w:rsid w:val="00215FB2"/>
    <w:rsid w:val="00216420"/>
    <w:rsid w:val="00217D84"/>
    <w:rsid w:val="00223A55"/>
    <w:rsid w:val="00224568"/>
    <w:rsid w:val="0022473A"/>
    <w:rsid w:val="00225826"/>
    <w:rsid w:val="00225835"/>
    <w:rsid w:val="00226A34"/>
    <w:rsid w:val="00227AAF"/>
    <w:rsid w:val="00231C56"/>
    <w:rsid w:val="002328A6"/>
    <w:rsid w:val="00232AA4"/>
    <w:rsid w:val="00232DBF"/>
    <w:rsid w:val="00232F5E"/>
    <w:rsid w:val="002332E0"/>
    <w:rsid w:val="00233859"/>
    <w:rsid w:val="00233F1E"/>
    <w:rsid w:val="0023455E"/>
    <w:rsid w:val="0023487F"/>
    <w:rsid w:val="00235B47"/>
    <w:rsid w:val="00235DFB"/>
    <w:rsid w:val="002361A7"/>
    <w:rsid w:val="00240635"/>
    <w:rsid w:val="002418DE"/>
    <w:rsid w:val="00244E88"/>
    <w:rsid w:val="0024566F"/>
    <w:rsid w:val="002462A5"/>
    <w:rsid w:val="0025094B"/>
    <w:rsid w:val="00250A6E"/>
    <w:rsid w:val="00252EDC"/>
    <w:rsid w:val="00253622"/>
    <w:rsid w:val="00256238"/>
    <w:rsid w:val="002565B7"/>
    <w:rsid w:val="00256F10"/>
    <w:rsid w:val="0025713E"/>
    <w:rsid w:val="002620CB"/>
    <w:rsid w:val="00262335"/>
    <w:rsid w:val="00263688"/>
    <w:rsid w:val="002668BD"/>
    <w:rsid w:val="002711F9"/>
    <w:rsid w:val="0027135E"/>
    <w:rsid w:val="00273F8A"/>
    <w:rsid w:val="00274B94"/>
    <w:rsid w:val="00274E21"/>
    <w:rsid w:val="00275351"/>
    <w:rsid w:val="00276763"/>
    <w:rsid w:val="00276B72"/>
    <w:rsid w:val="002770EE"/>
    <w:rsid w:val="002805D1"/>
    <w:rsid w:val="00281241"/>
    <w:rsid w:val="002827B8"/>
    <w:rsid w:val="00282ABB"/>
    <w:rsid w:val="00282C8B"/>
    <w:rsid w:val="00282ECF"/>
    <w:rsid w:val="00285E51"/>
    <w:rsid w:val="0028622D"/>
    <w:rsid w:val="002865BF"/>
    <w:rsid w:val="00286E53"/>
    <w:rsid w:val="00287C7D"/>
    <w:rsid w:val="00287EFB"/>
    <w:rsid w:val="002906FD"/>
    <w:rsid w:val="00291F29"/>
    <w:rsid w:val="002921F6"/>
    <w:rsid w:val="00293683"/>
    <w:rsid w:val="00293F3D"/>
    <w:rsid w:val="00294A9B"/>
    <w:rsid w:val="00295142"/>
    <w:rsid w:val="00295692"/>
    <w:rsid w:val="0029609E"/>
    <w:rsid w:val="00296128"/>
    <w:rsid w:val="002A0699"/>
    <w:rsid w:val="002A07F1"/>
    <w:rsid w:val="002A157B"/>
    <w:rsid w:val="002A1C27"/>
    <w:rsid w:val="002A20DA"/>
    <w:rsid w:val="002A337F"/>
    <w:rsid w:val="002A3E27"/>
    <w:rsid w:val="002A6CF7"/>
    <w:rsid w:val="002A6D7E"/>
    <w:rsid w:val="002A6FC5"/>
    <w:rsid w:val="002A703F"/>
    <w:rsid w:val="002B014E"/>
    <w:rsid w:val="002B04A0"/>
    <w:rsid w:val="002B1194"/>
    <w:rsid w:val="002B1248"/>
    <w:rsid w:val="002B1297"/>
    <w:rsid w:val="002B2416"/>
    <w:rsid w:val="002B4579"/>
    <w:rsid w:val="002B4BF0"/>
    <w:rsid w:val="002B6396"/>
    <w:rsid w:val="002B660C"/>
    <w:rsid w:val="002C03E2"/>
    <w:rsid w:val="002C1529"/>
    <w:rsid w:val="002C196D"/>
    <w:rsid w:val="002C3A60"/>
    <w:rsid w:val="002C453C"/>
    <w:rsid w:val="002C5455"/>
    <w:rsid w:val="002C5CD2"/>
    <w:rsid w:val="002C61E1"/>
    <w:rsid w:val="002C62C8"/>
    <w:rsid w:val="002C6781"/>
    <w:rsid w:val="002C6EDC"/>
    <w:rsid w:val="002C6F52"/>
    <w:rsid w:val="002C743D"/>
    <w:rsid w:val="002C7779"/>
    <w:rsid w:val="002D0BBC"/>
    <w:rsid w:val="002D2206"/>
    <w:rsid w:val="002D2FB6"/>
    <w:rsid w:val="002D41C9"/>
    <w:rsid w:val="002D53A3"/>
    <w:rsid w:val="002D5991"/>
    <w:rsid w:val="002D5B40"/>
    <w:rsid w:val="002E08A0"/>
    <w:rsid w:val="002E1260"/>
    <w:rsid w:val="002E13D2"/>
    <w:rsid w:val="002E2F78"/>
    <w:rsid w:val="002E54BA"/>
    <w:rsid w:val="002E5E7C"/>
    <w:rsid w:val="002E7174"/>
    <w:rsid w:val="002E7D3B"/>
    <w:rsid w:val="002F1389"/>
    <w:rsid w:val="002F13F0"/>
    <w:rsid w:val="002F28D9"/>
    <w:rsid w:val="002F37EA"/>
    <w:rsid w:val="002F3CA3"/>
    <w:rsid w:val="002F3DB0"/>
    <w:rsid w:val="002F3F41"/>
    <w:rsid w:val="002F3F81"/>
    <w:rsid w:val="002F4375"/>
    <w:rsid w:val="002F4AB5"/>
    <w:rsid w:val="002F573B"/>
    <w:rsid w:val="002F59B1"/>
    <w:rsid w:val="002F62EC"/>
    <w:rsid w:val="002F6831"/>
    <w:rsid w:val="002F7AD7"/>
    <w:rsid w:val="002F7C40"/>
    <w:rsid w:val="002F7F05"/>
    <w:rsid w:val="003003D1"/>
    <w:rsid w:val="003007BF"/>
    <w:rsid w:val="00301E33"/>
    <w:rsid w:val="0030207D"/>
    <w:rsid w:val="00302514"/>
    <w:rsid w:val="00303776"/>
    <w:rsid w:val="00306B36"/>
    <w:rsid w:val="0030781B"/>
    <w:rsid w:val="0031014C"/>
    <w:rsid w:val="003102F8"/>
    <w:rsid w:val="0031164A"/>
    <w:rsid w:val="00311A60"/>
    <w:rsid w:val="00312F17"/>
    <w:rsid w:val="00313EC8"/>
    <w:rsid w:val="0031431C"/>
    <w:rsid w:val="00314C5C"/>
    <w:rsid w:val="003159F7"/>
    <w:rsid w:val="00315A0D"/>
    <w:rsid w:val="0031644F"/>
    <w:rsid w:val="00316B59"/>
    <w:rsid w:val="00317EC5"/>
    <w:rsid w:val="003219A5"/>
    <w:rsid w:val="00321A9F"/>
    <w:rsid w:val="003221D4"/>
    <w:rsid w:val="003243E6"/>
    <w:rsid w:val="00325B24"/>
    <w:rsid w:val="00326547"/>
    <w:rsid w:val="0032679E"/>
    <w:rsid w:val="00327503"/>
    <w:rsid w:val="00327C21"/>
    <w:rsid w:val="003308D7"/>
    <w:rsid w:val="00331953"/>
    <w:rsid w:val="00332079"/>
    <w:rsid w:val="003321BE"/>
    <w:rsid w:val="00332308"/>
    <w:rsid w:val="003323A9"/>
    <w:rsid w:val="00332710"/>
    <w:rsid w:val="00332771"/>
    <w:rsid w:val="0033277A"/>
    <w:rsid w:val="00335560"/>
    <w:rsid w:val="00335BBE"/>
    <w:rsid w:val="0033754E"/>
    <w:rsid w:val="00340645"/>
    <w:rsid w:val="0034188F"/>
    <w:rsid w:val="00342270"/>
    <w:rsid w:val="0034229A"/>
    <w:rsid w:val="00342776"/>
    <w:rsid w:val="00342942"/>
    <w:rsid w:val="00342ED7"/>
    <w:rsid w:val="00343302"/>
    <w:rsid w:val="00345141"/>
    <w:rsid w:val="00345398"/>
    <w:rsid w:val="00345C91"/>
    <w:rsid w:val="003470A1"/>
    <w:rsid w:val="003477CC"/>
    <w:rsid w:val="00347CB7"/>
    <w:rsid w:val="0035030F"/>
    <w:rsid w:val="00350C6D"/>
    <w:rsid w:val="003519D6"/>
    <w:rsid w:val="00352899"/>
    <w:rsid w:val="00352E86"/>
    <w:rsid w:val="00353D1A"/>
    <w:rsid w:val="003559E2"/>
    <w:rsid w:val="00356822"/>
    <w:rsid w:val="0035709F"/>
    <w:rsid w:val="00357419"/>
    <w:rsid w:val="00357ECE"/>
    <w:rsid w:val="00360310"/>
    <w:rsid w:val="003611F2"/>
    <w:rsid w:val="00361CDA"/>
    <w:rsid w:val="00362882"/>
    <w:rsid w:val="003629EC"/>
    <w:rsid w:val="003633AB"/>
    <w:rsid w:val="00364330"/>
    <w:rsid w:val="00365B2D"/>
    <w:rsid w:val="003662E5"/>
    <w:rsid w:val="00366E1B"/>
    <w:rsid w:val="00367812"/>
    <w:rsid w:val="00367CD9"/>
    <w:rsid w:val="0037108D"/>
    <w:rsid w:val="0037183E"/>
    <w:rsid w:val="0037232C"/>
    <w:rsid w:val="003724B9"/>
    <w:rsid w:val="00372818"/>
    <w:rsid w:val="00372C74"/>
    <w:rsid w:val="00374E9C"/>
    <w:rsid w:val="00375601"/>
    <w:rsid w:val="0037649D"/>
    <w:rsid w:val="003765C6"/>
    <w:rsid w:val="00376D24"/>
    <w:rsid w:val="003770AE"/>
    <w:rsid w:val="003777E7"/>
    <w:rsid w:val="00380719"/>
    <w:rsid w:val="003811BD"/>
    <w:rsid w:val="0038127B"/>
    <w:rsid w:val="003826FC"/>
    <w:rsid w:val="00382E37"/>
    <w:rsid w:val="003841C5"/>
    <w:rsid w:val="003846E2"/>
    <w:rsid w:val="003854DA"/>
    <w:rsid w:val="003859E0"/>
    <w:rsid w:val="00385A3C"/>
    <w:rsid w:val="00385AFD"/>
    <w:rsid w:val="00385FCD"/>
    <w:rsid w:val="003869AC"/>
    <w:rsid w:val="003870B5"/>
    <w:rsid w:val="0039006A"/>
    <w:rsid w:val="003913B5"/>
    <w:rsid w:val="00391BCD"/>
    <w:rsid w:val="00391E6E"/>
    <w:rsid w:val="00392C3A"/>
    <w:rsid w:val="0039443F"/>
    <w:rsid w:val="00394D4F"/>
    <w:rsid w:val="00394E4E"/>
    <w:rsid w:val="00394F10"/>
    <w:rsid w:val="00394F6D"/>
    <w:rsid w:val="00395AE7"/>
    <w:rsid w:val="00395EE5"/>
    <w:rsid w:val="00396C86"/>
    <w:rsid w:val="00396E21"/>
    <w:rsid w:val="003A0F97"/>
    <w:rsid w:val="003A11AE"/>
    <w:rsid w:val="003A145F"/>
    <w:rsid w:val="003A15A9"/>
    <w:rsid w:val="003A25A5"/>
    <w:rsid w:val="003A3D32"/>
    <w:rsid w:val="003A5367"/>
    <w:rsid w:val="003A5E20"/>
    <w:rsid w:val="003A644A"/>
    <w:rsid w:val="003A6821"/>
    <w:rsid w:val="003A77E1"/>
    <w:rsid w:val="003B08E6"/>
    <w:rsid w:val="003B2AE1"/>
    <w:rsid w:val="003B4B81"/>
    <w:rsid w:val="003B50D5"/>
    <w:rsid w:val="003B55A9"/>
    <w:rsid w:val="003B55F2"/>
    <w:rsid w:val="003B743E"/>
    <w:rsid w:val="003C0775"/>
    <w:rsid w:val="003C4371"/>
    <w:rsid w:val="003C51FF"/>
    <w:rsid w:val="003C6464"/>
    <w:rsid w:val="003C689B"/>
    <w:rsid w:val="003C68F6"/>
    <w:rsid w:val="003C6AC5"/>
    <w:rsid w:val="003D077E"/>
    <w:rsid w:val="003D0EDA"/>
    <w:rsid w:val="003D1BCC"/>
    <w:rsid w:val="003D2856"/>
    <w:rsid w:val="003D4869"/>
    <w:rsid w:val="003D50C2"/>
    <w:rsid w:val="003D5D77"/>
    <w:rsid w:val="003E1087"/>
    <w:rsid w:val="003E2A89"/>
    <w:rsid w:val="003E39F0"/>
    <w:rsid w:val="003E413B"/>
    <w:rsid w:val="003E48F2"/>
    <w:rsid w:val="003E490B"/>
    <w:rsid w:val="003F0AE6"/>
    <w:rsid w:val="003F0D00"/>
    <w:rsid w:val="003F306E"/>
    <w:rsid w:val="003F378F"/>
    <w:rsid w:val="003F3CCC"/>
    <w:rsid w:val="003F4E72"/>
    <w:rsid w:val="003F57C2"/>
    <w:rsid w:val="003F5F97"/>
    <w:rsid w:val="003F6180"/>
    <w:rsid w:val="003F6414"/>
    <w:rsid w:val="003F6D85"/>
    <w:rsid w:val="003F6EB6"/>
    <w:rsid w:val="003F6F04"/>
    <w:rsid w:val="003F7919"/>
    <w:rsid w:val="00400CC3"/>
    <w:rsid w:val="00401A17"/>
    <w:rsid w:val="00401F22"/>
    <w:rsid w:val="00402BB5"/>
    <w:rsid w:val="00402DBE"/>
    <w:rsid w:val="004034FA"/>
    <w:rsid w:val="004048B7"/>
    <w:rsid w:val="004057E2"/>
    <w:rsid w:val="0040592C"/>
    <w:rsid w:val="00405B73"/>
    <w:rsid w:val="00406654"/>
    <w:rsid w:val="004102A9"/>
    <w:rsid w:val="0041094D"/>
    <w:rsid w:val="00411116"/>
    <w:rsid w:val="00411766"/>
    <w:rsid w:val="00412CEA"/>
    <w:rsid w:val="00413509"/>
    <w:rsid w:val="00413643"/>
    <w:rsid w:val="00413939"/>
    <w:rsid w:val="00413F46"/>
    <w:rsid w:val="0041401D"/>
    <w:rsid w:val="0041442C"/>
    <w:rsid w:val="00414873"/>
    <w:rsid w:val="004149BF"/>
    <w:rsid w:val="0041581B"/>
    <w:rsid w:val="0041591A"/>
    <w:rsid w:val="0041693E"/>
    <w:rsid w:val="00416DB3"/>
    <w:rsid w:val="00417DD9"/>
    <w:rsid w:val="00417FD7"/>
    <w:rsid w:val="00420D17"/>
    <w:rsid w:val="004221C5"/>
    <w:rsid w:val="004224AE"/>
    <w:rsid w:val="004237A9"/>
    <w:rsid w:val="004242AA"/>
    <w:rsid w:val="00425E81"/>
    <w:rsid w:val="00426E2E"/>
    <w:rsid w:val="00427453"/>
    <w:rsid w:val="00430F24"/>
    <w:rsid w:val="00431A46"/>
    <w:rsid w:val="00431B94"/>
    <w:rsid w:val="0043202B"/>
    <w:rsid w:val="004322B9"/>
    <w:rsid w:val="0043286A"/>
    <w:rsid w:val="00433ABA"/>
    <w:rsid w:val="00433C1B"/>
    <w:rsid w:val="004366ED"/>
    <w:rsid w:val="00437A8F"/>
    <w:rsid w:val="00440AF2"/>
    <w:rsid w:val="0044156E"/>
    <w:rsid w:val="00441FBB"/>
    <w:rsid w:val="004426A9"/>
    <w:rsid w:val="00442F5F"/>
    <w:rsid w:val="0044321A"/>
    <w:rsid w:val="00443EB4"/>
    <w:rsid w:val="00444307"/>
    <w:rsid w:val="00444D1A"/>
    <w:rsid w:val="00447133"/>
    <w:rsid w:val="00447432"/>
    <w:rsid w:val="00450940"/>
    <w:rsid w:val="00451132"/>
    <w:rsid w:val="00452380"/>
    <w:rsid w:val="0045253F"/>
    <w:rsid w:val="004529B9"/>
    <w:rsid w:val="0045321B"/>
    <w:rsid w:val="004532BD"/>
    <w:rsid w:val="004537EA"/>
    <w:rsid w:val="004539CD"/>
    <w:rsid w:val="00454B96"/>
    <w:rsid w:val="00454C68"/>
    <w:rsid w:val="004554A6"/>
    <w:rsid w:val="00455B06"/>
    <w:rsid w:val="00456509"/>
    <w:rsid w:val="00460584"/>
    <w:rsid w:val="0046120F"/>
    <w:rsid w:val="00461B72"/>
    <w:rsid w:val="00461D70"/>
    <w:rsid w:val="00463915"/>
    <w:rsid w:val="00463A39"/>
    <w:rsid w:val="0046428E"/>
    <w:rsid w:val="0046494C"/>
    <w:rsid w:val="00465BE1"/>
    <w:rsid w:val="00466C63"/>
    <w:rsid w:val="00467B24"/>
    <w:rsid w:val="00467E21"/>
    <w:rsid w:val="00470B64"/>
    <w:rsid w:val="00471432"/>
    <w:rsid w:val="00471DEE"/>
    <w:rsid w:val="004724E1"/>
    <w:rsid w:val="00472FD4"/>
    <w:rsid w:val="0047321F"/>
    <w:rsid w:val="00473A6C"/>
    <w:rsid w:val="00476BC0"/>
    <w:rsid w:val="0047745A"/>
    <w:rsid w:val="00481578"/>
    <w:rsid w:val="00481745"/>
    <w:rsid w:val="00482D0A"/>
    <w:rsid w:val="0048301C"/>
    <w:rsid w:val="00483A4E"/>
    <w:rsid w:val="00484437"/>
    <w:rsid w:val="00485133"/>
    <w:rsid w:val="0048651E"/>
    <w:rsid w:val="00486A9D"/>
    <w:rsid w:val="00486D2F"/>
    <w:rsid w:val="00487994"/>
    <w:rsid w:val="00487CE6"/>
    <w:rsid w:val="004905B5"/>
    <w:rsid w:val="00491FA2"/>
    <w:rsid w:val="00492B03"/>
    <w:rsid w:val="004945FF"/>
    <w:rsid w:val="0049473D"/>
    <w:rsid w:val="004962C5"/>
    <w:rsid w:val="00497552"/>
    <w:rsid w:val="00497C2C"/>
    <w:rsid w:val="00497CA5"/>
    <w:rsid w:val="00497FA0"/>
    <w:rsid w:val="004A0109"/>
    <w:rsid w:val="004A0BA7"/>
    <w:rsid w:val="004A0F2C"/>
    <w:rsid w:val="004A1DEF"/>
    <w:rsid w:val="004A1F16"/>
    <w:rsid w:val="004A32F0"/>
    <w:rsid w:val="004A32F5"/>
    <w:rsid w:val="004A37DA"/>
    <w:rsid w:val="004A4691"/>
    <w:rsid w:val="004A4FC7"/>
    <w:rsid w:val="004A5831"/>
    <w:rsid w:val="004A583A"/>
    <w:rsid w:val="004A6277"/>
    <w:rsid w:val="004A68A8"/>
    <w:rsid w:val="004B1411"/>
    <w:rsid w:val="004B2C1B"/>
    <w:rsid w:val="004B3F9A"/>
    <w:rsid w:val="004B4364"/>
    <w:rsid w:val="004B4693"/>
    <w:rsid w:val="004B4E50"/>
    <w:rsid w:val="004B5721"/>
    <w:rsid w:val="004B6910"/>
    <w:rsid w:val="004B78C7"/>
    <w:rsid w:val="004B7BF5"/>
    <w:rsid w:val="004B7E58"/>
    <w:rsid w:val="004C04AB"/>
    <w:rsid w:val="004C1905"/>
    <w:rsid w:val="004C1FA4"/>
    <w:rsid w:val="004C6E11"/>
    <w:rsid w:val="004C7972"/>
    <w:rsid w:val="004D0467"/>
    <w:rsid w:val="004D0B75"/>
    <w:rsid w:val="004D1180"/>
    <w:rsid w:val="004D1210"/>
    <w:rsid w:val="004D14B5"/>
    <w:rsid w:val="004D3144"/>
    <w:rsid w:val="004D3395"/>
    <w:rsid w:val="004D4105"/>
    <w:rsid w:val="004D50F2"/>
    <w:rsid w:val="004D55F0"/>
    <w:rsid w:val="004D578B"/>
    <w:rsid w:val="004D7F8A"/>
    <w:rsid w:val="004E0D1C"/>
    <w:rsid w:val="004E1639"/>
    <w:rsid w:val="004E2BF5"/>
    <w:rsid w:val="004E3D1F"/>
    <w:rsid w:val="004E3EFB"/>
    <w:rsid w:val="004E416F"/>
    <w:rsid w:val="004E54F3"/>
    <w:rsid w:val="004E59D5"/>
    <w:rsid w:val="004E666B"/>
    <w:rsid w:val="004E6CD0"/>
    <w:rsid w:val="004E70E3"/>
    <w:rsid w:val="004E77E7"/>
    <w:rsid w:val="004F0B41"/>
    <w:rsid w:val="004F22CD"/>
    <w:rsid w:val="004F25A8"/>
    <w:rsid w:val="004F39F4"/>
    <w:rsid w:val="004F4C5B"/>
    <w:rsid w:val="004F6DBA"/>
    <w:rsid w:val="004F6E26"/>
    <w:rsid w:val="004F6E7F"/>
    <w:rsid w:val="0050038A"/>
    <w:rsid w:val="00500684"/>
    <w:rsid w:val="00500C55"/>
    <w:rsid w:val="00502AE2"/>
    <w:rsid w:val="005037BB"/>
    <w:rsid w:val="00503862"/>
    <w:rsid w:val="00503D63"/>
    <w:rsid w:val="00504D28"/>
    <w:rsid w:val="00504D5B"/>
    <w:rsid w:val="005062FB"/>
    <w:rsid w:val="00510128"/>
    <w:rsid w:val="005101E0"/>
    <w:rsid w:val="00510982"/>
    <w:rsid w:val="005112D0"/>
    <w:rsid w:val="00511E16"/>
    <w:rsid w:val="0051226A"/>
    <w:rsid w:val="00512C60"/>
    <w:rsid w:val="0051326B"/>
    <w:rsid w:val="0051355C"/>
    <w:rsid w:val="005142B1"/>
    <w:rsid w:val="00514D36"/>
    <w:rsid w:val="005159B7"/>
    <w:rsid w:val="00515DC3"/>
    <w:rsid w:val="0051626F"/>
    <w:rsid w:val="00516AED"/>
    <w:rsid w:val="00516EE5"/>
    <w:rsid w:val="00517007"/>
    <w:rsid w:val="005179C0"/>
    <w:rsid w:val="00517B8E"/>
    <w:rsid w:val="00517CD9"/>
    <w:rsid w:val="005204C6"/>
    <w:rsid w:val="00520A87"/>
    <w:rsid w:val="00521152"/>
    <w:rsid w:val="00522058"/>
    <w:rsid w:val="00522941"/>
    <w:rsid w:val="00522B01"/>
    <w:rsid w:val="00524818"/>
    <w:rsid w:val="005248B6"/>
    <w:rsid w:val="005264A0"/>
    <w:rsid w:val="005264F0"/>
    <w:rsid w:val="00526C37"/>
    <w:rsid w:val="00526E7C"/>
    <w:rsid w:val="00530638"/>
    <w:rsid w:val="0053450C"/>
    <w:rsid w:val="00535C0A"/>
    <w:rsid w:val="00535F3A"/>
    <w:rsid w:val="0053709D"/>
    <w:rsid w:val="00541211"/>
    <w:rsid w:val="00542ED4"/>
    <w:rsid w:val="00544D0C"/>
    <w:rsid w:val="00545372"/>
    <w:rsid w:val="005459F3"/>
    <w:rsid w:val="00550236"/>
    <w:rsid w:val="00551936"/>
    <w:rsid w:val="00552AFD"/>
    <w:rsid w:val="00555E2C"/>
    <w:rsid w:val="0055729D"/>
    <w:rsid w:val="00557EA6"/>
    <w:rsid w:val="00562BE3"/>
    <w:rsid w:val="00562FB1"/>
    <w:rsid w:val="00563F73"/>
    <w:rsid w:val="0056460C"/>
    <w:rsid w:val="00565205"/>
    <w:rsid w:val="0056542F"/>
    <w:rsid w:val="005657D1"/>
    <w:rsid w:val="005675E8"/>
    <w:rsid w:val="00567B94"/>
    <w:rsid w:val="0057002D"/>
    <w:rsid w:val="005703B9"/>
    <w:rsid w:val="0057051B"/>
    <w:rsid w:val="00571CA1"/>
    <w:rsid w:val="00571D12"/>
    <w:rsid w:val="005726E7"/>
    <w:rsid w:val="00573B73"/>
    <w:rsid w:val="00573C88"/>
    <w:rsid w:val="00574FD2"/>
    <w:rsid w:val="00577F86"/>
    <w:rsid w:val="005803DE"/>
    <w:rsid w:val="00581B29"/>
    <w:rsid w:val="00581D82"/>
    <w:rsid w:val="00581DBF"/>
    <w:rsid w:val="005821FB"/>
    <w:rsid w:val="00582277"/>
    <w:rsid w:val="00582E93"/>
    <w:rsid w:val="005835CC"/>
    <w:rsid w:val="00583912"/>
    <w:rsid w:val="005841D0"/>
    <w:rsid w:val="00585D75"/>
    <w:rsid w:val="00586440"/>
    <w:rsid w:val="0058780A"/>
    <w:rsid w:val="00587DC9"/>
    <w:rsid w:val="005908E0"/>
    <w:rsid w:val="005909BC"/>
    <w:rsid w:val="00591382"/>
    <w:rsid w:val="005913E9"/>
    <w:rsid w:val="00593B32"/>
    <w:rsid w:val="005942B1"/>
    <w:rsid w:val="005945CD"/>
    <w:rsid w:val="005967E6"/>
    <w:rsid w:val="00596B9B"/>
    <w:rsid w:val="005974A4"/>
    <w:rsid w:val="005A118C"/>
    <w:rsid w:val="005A2778"/>
    <w:rsid w:val="005A3E26"/>
    <w:rsid w:val="005A5A34"/>
    <w:rsid w:val="005A5E9A"/>
    <w:rsid w:val="005A72DB"/>
    <w:rsid w:val="005A7870"/>
    <w:rsid w:val="005A7A19"/>
    <w:rsid w:val="005B0164"/>
    <w:rsid w:val="005B0AD3"/>
    <w:rsid w:val="005B2B9C"/>
    <w:rsid w:val="005B342C"/>
    <w:rsid w:val="005B3B40"/>
    <w:rsid w:val="005B4CB7"/>
    <w:rsid w:val="005B503C"/>
    <w:rsid w:val="005B56E6"/>
    <w:rsid w:val="005B5E52"/>
    <w:rsid w:val="005B6AE3"/>
    <w:rsid w:val="005B6BF0"/>
    <w:rsid w:val="005B7338"/>
    <w:rsid w:val="005C0861"/>
    <w:rsid w:val="005C24BB"/>
    <w:rsid w:val="005C25A0"/>
    <w:rsid w:val="005C4370"/>
    <w:rsid w:val="005C464F"/>
    <w:rsid w:val="005C471A"/>
    <w:rsid w:val="005C4C60"/>
    <w:rsid w:val="005C5AF9"/>
    <w:rsid w:val="005C5E4F"/>
    <w:rsid w:val="005C5F94"/>
    <w:rsid w:val="005C7753"/>
    <w:rsid w:val="005C7DCA"/>
    <w:rsid w:val="005C7E09"/>
    <w:rsid w:val="005D020B"/>
    <w:rsid w:val="005D0B3F"/>
    <w:rsid w:val="005D1CF0"/>
    <w:rsid w:val="005D32BC"/>
    <w:rsid w:val="005D40AC"/>
    <w:rsid w:val="005D4107"/>
    <w:rsid w:val="005D4315"/>
    <w:rsid w:val="005D4D7C"/>
    <w:rsid w:val="005D4FE4"/>
    <w:rsid w:val="005D62A8"/>
    <w:rsid w:val="005D6AD9"/>
    <w:rsid w:val="005D7902"/>
    <w:rsid w:val="005D7CA8"/>
    <w:rsid w:val="005E1F05"/>
    <w:rsid w:val="005E359D"/>
    <w:rsid w:val="005E4AF7"/>
    <w:rsid w:val="005E5062"/>
    <w:rsid w:val="005E5D31"/>
    <w:rsid w:val="005F08B6"/>
    <w:rsid w:val="005F1355"/>
    <w:rsid w:val="005F1E87"/>
    <w:rsid w:val="005F3422"/>
    <w:rsid w:val="005F60B8"/>
    <w:rsid w:val="005F66FA"/>
    <w:rsid w:val="005F6ACD"/>
    <w:rsid w:val="00600520"/>
    <w:rsid w:val="006014B8"/>
    <w:rsid w:val="006019FC"/>
    <w:rsid w:val="00601B24"/>
    <w:rsid w:val="00601EF7"/>
    <w:rsid w:val="006038EF"/>
    <w:rsid w:val="00603EA8"/>
    <w:rsid w:val="00604108"/>
    <w:rsid w:val="00604D9A"/>
    <w:rsid w:val="006053AB"/>
    <w:rsid w:val="006056A4"/>
    <w:rsid w:val="006062B3"/>
    <w:rsid w:val="006071DB"/>
    <w:rsid w:val="00610507"/>
    <w:rsid w:val="006113AC"/>
    <w:rsid w:val="00612967"/>
    <w:rsid w:val="00612F19"/>
    <w:rsid w:val="00613B84"/>
    <w:rsid w:val="00614464"/>
    <w:rsid w:val="00614967"/>
    <w:rsid w:val="00614E41"/>
    <w:rsid w:val="0061564E"/>
    <w:rsid w:val="00615B2C"/>
    <w:rsid w:val="00616759"/>
    <w:rsid w:val="0061752E"/>
    <w:rsid w:val="00617CEC"/>
    <w:rsid w:val="00617E54"/>
    <w:rsid w:val="00620790"/>
    <w:rsid w:val="00622BA7"/>
    <w:rsid w:val="006232A8"/>
    <w:rsid w:val="006234FB"/>
    <w:rsid w:val="006248F0"/>
    <w:rsid w:val="006252C0"/>
    <w:rsid w:val="00625593"/>
    <w:rsid w:val="00626040"/>
    <w:rsid w:val="00627BC3"/>
    <w:rsid w:val="006315C3"/>
    <w:rsid w:val="00631A7B"/>
    <w:rsid w:val="006333DF"/>
    <w:rsid w:val="006369F4"/>
    <w:rsid w:val="00636FE3"/>
    <w:rsid w:val="00637B14"/>
    <w:rsid w:val="00641958"/>
    <w:rsid w:val="00642063"/>
    <w:rsid w:val="00642B3C"/>
    <w:rsid w:val="00642D3C"/>
    <w:rsid w:val="00643CFD"/>
    <w:rsid w:val="00643DEF"/>
    <w:rsid w:val="00644218"/>
    <w:rsid w:val="006449F9"/>
    <w:rsid w:val="00645AC3"/>
    <w:rsid w:val="00646A77"/>
    <w:rsid w:val="00646AB3"/>
    <w:rsid w:val="00646C0F"/>
    <w:rsid w:val="00646D4A"/>
    <w:rsid w:val="006514F8"/>
    <w:rsid w:val="00651C1C"/>
    <w:rsid w:val="0065354A"/>
    <w:rsid w:val="00653FA5"/>
    <w:rsid w:val="00655CBC"/>
    <w:rsid w:val="006562F0"/>
    <w:rsid w:val="0065635E"/>
    <w:rsid w:val="00656B33"/>
    <w:rsid w:val="00656C4B"/>
    <w:rsid w:val="00657332"/>
    <w:rsid w:val="006602A3"/>
    <w:rsid w:val="00660714"/>
    <w:rsid w:val="006607B8"/>
    <w:rsid w:val="00660E00"/>
    <w:rsid w:val="006618D2"/>
    <w:rsid w:val="00661F8A"/>
    <w:rsid w:val="006626D0"/>
    <w:rsid w:val="00662AEF"/>
    <w:rsid w:val="006647CA"/>
    <w:rsid w:val="00665592"/>
    <w:rsid w:val="00665B5F"/>
    <w:rsid w:val="00666DED"/>
    <w:rsid w:val="00667068"/>
    <w:rsid w:val="00667B8B"/>
    <w:rsid w:val="00667E66"/>
    <w:rsid w:val="0067253A"/>
    <w:rsid w:val="00672AA4"/>
    <w:rsid w:val="006732D8"/>
    <w:rsid w:val="00676337"/>
    <w:rsid w:val="006766B0"/>
    <w:rsid w:val="00676844"/>
    <w:rsid w:val="00676D2C"/>
    <w:rsid w:val="00677789"/>
    <w:rsid w:val="00677DC2"/>
    <w:rsid w:val="00680BF4"/>
    <w:rsid w:val="00681190"/>
    <w:rsid w:val="00681754"/>
    <w:rsid w:val="00681A6B"/>
    <w:rsid w:val="00682597"/>
    <w:rsid w:val="00683108"/>
    <w:rsid w:val="006834E2"/>
    <w:rsid w:val="006854B5"/>
    <w:rsid w:val="00686093"/>
    <w:rsid w:val="006868E4"/>
    <w:rsid w:val="00687BB8"/>
    <w:rsid w:val="00691733"/>
    <w:rsid w:val="006961F8"/>
    <w:rsid w:val="00696877"/>
    <w:rsid w:val="00696E02"/>
    <w:rsid w:val="00696E80"/>
    <w:rsid w:val="006A05E1"/>
    <w:rsid w:val="006A1FAE"/>
    <w:rsid w:val="006A2BAE"/>
    <w:rsid w:val="006A2C1F"/>
    <w:rsid w:val="006A2D32"/>
    <w:rsid w:val="006A365D"/>
    <w:rsid w:val="006A369C"/>
    <w:rsid w:val="006A41E4"/>
    <w:rsid w:val="006A4887"/>
    <w:rsid w:val="006A490F"/>
    <w:rsid w:val="006A507A"/>
    <w:rsid w:val="006A50E3"/>
    <w:rsid w:val="006A5381"/>
    <w:rsid w:val="006A5F75"/>
    <w:rsid w:val="006A609B"/>
    <w:rsid w:val="006A6AB3"/>
    <w:rsid w:val="006A6FDF"/>
    <w:rsid w:val="006B0276"/>
    <w:rsid w:val="006B2E7D"/>
    <w:rsid w:val="006B4885"/>
    <w:rsid w:val="006B498D"/>
    <w:rsid w:val="006B5FFB"/>
    <w:rsid w:val="006B653B"/>
    <w:rsid w:val="006B6603"/>
    <w:rsid w:val="006B709D"/>
    <w:rsid w:val="006B7CB3"/>
    <w:rsid w:val="006B7FC6"/>
    <w:rsid w:val="006C03FF"/>
    <w:rsid w:val="006C1C08"/>
    <w:rsid w:val="006C1E5D"/>
    <w:rsid w:val="006C25FE"/>
    <w:rsid w:val="006C3624"/>
    <w:rsid w:val="006C3D8C"/>
    <w:rsid w:val="006C4C76"/>
    <w:rsid w:val="006C540E"/>
    <w:rsid w:val="006C6BCA"/>
    <w:rsid w:val="006C6EF9"/>
    <w:rsid w:val="006C73EC"/>
    <w:rsid w:val="006D039F"/>
    <w:rsid w:val="006D05B0"/>
    <w:rsid w:val="006D0C03"/>
    <w:rsid w:val="006D1E63"/>
    <w:rsid w:val="006D251B"/>
    <w:rsid w:val="006D2B0B"/>
    <w:rsid w:val="006D3DE7"/>
    <w:rsid w:val="006D430A"/>
    <w:rsid w:val="006D5A59"/>
    <w:rsid w:val="006D6052"/>
    <w:rsid w:val="006D605B"/>
    <w:rsid w:val="006D6439"/>
    <w:rsid w:val="006D661E"/>
    <w:rsid w:val="006E0037"/>
    <w:rsid w:val="006E0E7F"/>
    <w:rsid w:val="006E1684"/>
    <w:rsid w:val="006E272B"/>
    <w:rsid w:val="006E2B28"/>
    <w:rsid w:val="006E3017"/>
    <w:rsid w:val="006E327E"/>
    <w:rsid w:val="006E3475"/>
    <w:rsid w:val="006E402F"/>
    <w:rsid w:val="006E410B"/>
    <w:rsid w:val="006E436E"/>
    <w:rsid w:val="006E536E"/>
    <w:rsid w:val="006E7730"/>
    <w:rsid w:val="006E7912"/>
    <w:rsid w:val="006E7DEA"/>
    <w:rsid w:val="006F08C1"/>
    <w:rsid w:val="006F1081"/>
    <w:rsid w:val="006F1B3D"/>
    <w:rsid w:val="006F22AB"/>
    <w:rsid w:val="006F3F8D"/>
    <w:rsid w:val="006F4C4E"/>
    <w:rsid w:val="006F5104"/>
    <w:rsid w:val="006F5464"/>
    <w:rsid w:val="006F5A18"/>
    <w:rsid w:val="006F5F4D"/>
    <w:rsid w:val="006F6630"/>
    <w:rsid w:val="006F7E95"/>
    <w:rsid w:val="007000EE"/>
    <w:rsid w:val="007009AF"/>
    <w:rsid w:val="007010D5"/>
    <w:rsid w:val="00702AE6"/>
    <w:rsid w:val="00702F3C"/>
    <w:rsid w:val="0070432B"/>
    <w:rsid w:val="00704A2C"/>
    <w:rsid w:val="007051EC"/>
    <w:rsid w:val="007055B1"/>
    <w:rsid w:val="007064FD"/>
    <w:rsid w:val="00706D29"/>
    <w:rsid w:val="007075B7"/>
    <w:rsid w:val="007079D7"/>
    <w:rsid w:val="00707D17"/>
    <w:rsid w:val="00710E75"/>
    <w:rsid w:val="007121FD"/>
    <w:rsid w:val="00712E42"/>
    <w:rsid w:val="00714047"/>
    <w:rsid w:val="00714778"/>
    <w:rsid w:val="00714947"/>
    <w:rsid w:val="00716A7E"/>
    <w:rsid w:val="00717074"/>
    <w:rsid w:val="0072008B"/>
    <w:rsid w:val="00720811"/>
    <w:rsid w:val="007214DD"/>
    <w:rsid w:val="00722C72"/>
    <w:rsid w:val="00723522"/>
    <w:rsid w:val="00723A78"/>
    <w:rsid w:val="0072507D"/>
    <w:rsid w:val="00725278"/>
    <w:rsid w:val="00725420"/>
    <w:rsid w:val="00725972"/>
    <w:rsid w:val="00725BBF"/>
    <w:rsid w:val="00726179"/>
    <w:rsid w:val="00726B53"/>
    <w:rsid w:val="00726DBE"/>
    <w:rsid w:val="00726E5C"/>
    <w:rsid w:val="007304DC"/>
    <w:rsid w:val="0073078F"/>
    <w:rsid w:val="0073142E"/>
    <w:rsid w:val="00731723"/>
    <w:rsid w:val="007326B0"/>
    <w:rsid w:val="00732A78"/>
    <w:rsid w:val="0073301A"/>
    <w:rsid w:val="00733296"/>
    <w:rsid w:val="00735487"/>
    <w:rsid w:val="007355F8"/>
    <w:rsid w:val="007356A2"/>
    <w:rsid w:val="00735D79"/>
    <w:rsid w:val="00735F64"/>
    <w:rsid w:val="00737FCF"/>
    <w:rsid w:val="00740B7C"/>
    <w:rsid w:val="00740E50"/>
    <w:rsid w:val="007414C4"/>
    <w:rsid w:val="00741978"/>
    <w:rsid w:val="00742FAB"/>
    <w:rsid w:val="00743D9A"/>
    <w:rsid w:val="00744127"/>
    <w:rsid w:val="007468D5"/>
    <w:rsid w:val="00746AA8"/>
    <w:rsid w:val="0074780A"/>
    <w:rsid w:val="00747988"/>
    <w:rsid w:val="00747BB9"/>
    <w:rsid w:val="00747DC6"/>
    <w:rsid w:val="007503EF"/>
    <w:rsid w:val="007509F4"/>
    <w:rsid w:val="00750CF3"/>
    <w:rsid w:val="00751BC1"/>
    <w:rsid w:val="007522E0"/>
    <w:rsid w:val="00752488"/>
    <w:rsid w:val="00753415"/>
    <w:rsid w:val="00753828"/>
    <w:rsid w:val="007544BF"/>
    <w:rsid w:val="00754CBA"/>
    <w:rsid w:val="00755E67"/>
    <w:rsid w:val="00755FD7"/>
    <w:rsid w:val="00756142"/>
    <w:rsid w:val="00756A58"/>
    <w:rsid w:val="007609D9"/>
    <w:rsid w:val="007610F7"/>
    <w:rsid w:val="0076126D"/>
    <w:rsid w:val="00761930"/>
    <w:rsid w:val="00761C69"/>
    <w:rsid w:val="00762956"/>
    <w:rsid w:val="0076327A"/>
    <w:rsid w:val="007633A5"/>
    <w:rsid w:val="007644C3"/>
    <w:rsid w:val="00764C86"/>
    <w:rsid w:val="00765966"/>
    <w:rsid w:val="007667A2"/>
    <w:rsid w:val="00766C5D"/>
    <w:rsid w:val="00767C43"/>
    <w:rsid w:val="00770503"/>
    <w:rsid w:val="00770930"/>
    <w:rsid w:val="00772117"/>
    <w:rsid w:val="00772A37"/>
    <w:rsid w:val="00773F58"/>
    <w:rsid w:val="007740C6"/>
    <w:rsid w:val="0077421E"/>
    <w:rsid w:val="00774346"/>
    <w:rsid w:val="007745B3"/>
    <w:rsid w:val="00775249"/>
    <w:rsid w:val="0077582D"/>
    <w:rsid w:val="00776F93"/>
    <w:rsid w:val="0077721F"/>
    <w:rsid w:val="00777674"/>
    <w:rsid w:val="00780642"/>
    <w:rsid w:val="00780A48"/>
    <w:rsid w:val="00782C9F"/>
    <w:rsid w:val="007831BA"/>
    <w:rsid w:val="0078338B"/>
    <w:rsid w:val="007844C1"/>
    <w:rsid w:val="00787C3F"/>
    <w:rsid w:val="0079157B"/>
    <w:rsid w:val="00792F71"/>
    <w:rsid w:val="00793960"/>
    <w:rsid w:val="007946F9"/>
    <w:rsid w:val="0079597C"/>
    <w:rsid w:val="00795A57"/>
    <w:rsid w:val="00795B4A"/>
    <w:rsid w:val="00795C50"/>
    <w:rsid w:val="00796472"/>
    <w:rsid w:val="00796FED"/>
    <w:rsid w:val="007A0404"/>
    <w:rsid w:val="007A05DB"/>
    <w:rsid w:val="007A0B1B"/>
    <w:rsid w:val="007A2970"/>
    <w:rsid w:val="007A2ACD"/>
    <w:rsid w:val="007A36EB"/>
    <w:rsid w:val="007A6537"/>
    <w:rsid w:val="007A69AF"/>
    <w:rsid w:val="007B03F1"/>
    <w:rsid w:val="007B0B4C"/>
    <w:rsid w:val="007B0FD9"/>
    <w:rsid w:val="007B102E"/>
    <w:rsid w:val="007B2517"/>
    <w:rsid w:val="007B2894"/>
    <w:rsid w:val="007B3277"/>
    <w:rsid w:val="007B4CBE"/>
    <w:rsid w:val="007B5C1A"/>
    <w:rsid w:val="007B5E9C"/>
    <w:rsid w:val="007B6150"/>
    <w:rsid w:val="007B76A3"/>
    <w:rsid w:val="007B7848"/>
    <w:rsid w:val="007C0135"/>
    <w:rsid w:val="007C113E"/>
    <w:rsid w:val="007C1BCB"/>
    <w:rsid w:val="007C2298"/>
    <w:rsid w:val="007C23B2"/>
    <w:rsid w:val="007C31C9"/>
    <w:rsid w:val="007C3ABE"/>
    <w:rsid w:val="007C3D48"/>
    <w:rsid w:val="007C40B5"/>
    <w:rsid w:val="007C4213"/>
    <w:rsid w:val="007C656E"/>
    <w:rsid w:val="007C6C39"/>
    <w:rsid w:val="007C7104"/>
    <w:rsid w:val="007D16B4"/>
    <w:rsid w:val="007D1992"/>
    <w:rsid w:val="007D1A5B"/>
    <w:rsid w:val="007D1E77"/>
    <w:rsid w:val="007D2198"/>
    <w:rsid w:val="007D2761"/>
    <w:rsid w:val="007D27FA"/>
    <w:rsid w:val="007D2F54"/>
    <w:rsid w:val="007D3D70"/>
    <w:rsid w:val="007D4693"/>
    <w:rsid w:val="007D4CB0"/>
    <w:rsid w:val="007D53BF"/>
    <w:rsid w:val="007D5EC4"/>
    <w:rsid w:val="007D63BA"/>
    <w:rsid w:val="007E0EC6"/>
    <w:rsid w:val="007E1617"/>
    <w:rsid w:val="007E1773"/>
    <w:rsid w:val="007E1D6C"/>
    <w:rsid w:val="007E2B1D"/>
    <w:rsid w:val="007E2B9F"/>
    <w:rsid w:val="007E2BC8"/>
    <w:rsid w:val="007E3056"/>
    <w:rsid w:val="007E307F"/>
    <w:rsid w:val="007E3BA1"/>
    <w:rsid w:val="007E3D19"/>
    <w:rsid w:val="007E4B8C"/>
    <w:rsid w:val="007E5C8E"/>
    <w:rsid w:val="007E6A7D"/>
    <w:rsid w:val="007E6AA7"/>
    <w:rsid w:val="007E768E"/>
    <w:rsid w:val="007F0497"/>
    <w:rsid w:val="007F17C9"/>
    <w:rsid w:val="007F2E57"/>
    <w:rsid w:val="007F2ECF"/>
    <w:rsid w:val="007F45FE"/>
    <w:rsid w:val="007F4D0F"/>
    <w:rsid w:val="007F7109"/>
    <w:rsid w:val="00800160"/>
    <w:rsid w:val="0080060B"/>
    <w:rsid w:val="00801292"/>
    <w:rsid w:val="00801C56"/>
    <w:rsid w:val="008022B2"/>
    <w:rsid w:val="00802AC2"/>
    <w:rsid w:val="00802FDD"/>
    <w:rsid w:val="008033EA"/>
    <w:rsid w:val="0080362A"/>
    <w:rsid w:val="0080451B"/>
    <w:rsid w:val="0080474E"/>
    <w:rsid w:val="0080518B"/>
    <w:rsid w:val="00805957"/>
    <w:rsid w:val="008060A0"/>
    <w:rsid w:val="0080696F"/>
    <w:rsid w:val="00811167"/>
    <w:rsid w:val="008129EA"/>
    <w:rsid w:val="00813131"/>
    <w:rsid w:val="00813D15"/>
    <w:rsid w:val="00815304"/>
    <w:rsid w:val="008157E0"/>
    <w:rsid w:val="008158E4"/>
    <w:rsid w:val="00815A19"/>
    <w:rsid w:val="00815B91"/>
    <w:rsid w:val="00816368"/>
    <w:rsid w:val="00817034"/>
    <w:rsid w:val="00817182"/>
    <w:rsid w:val="00817D34"/>
    <w:rsid w:val="00820193"/>
    <w:rsid w:val="00820AB9"/>
    <w:rsid w:val="0082162D"/>
    <w:rsid w:val="0082233B"/>
    <w:rsid w:val="008231EC"/>
    <w:rsid w:val="00824EC5"/>
    <w:rsid w:val="00825F12"/>
    <w:rsid w:val="00826F20"/>
    <w:rsid w:val="0082796A"/>
    <w:rsid w:val="00830B5A"/>
    <w:rsid w:val="0083132E"/>
    <w:rsid w:val="008331CA"/>
    <w:rsid w:val="00833FF1"/>
    <w:rsid w:val="0083452E"/>
    <w:rsid w:val="008345F3"/>
    <w:rsid w:val="00834CDF"/>
    <w:rsid w:val="00835477"/>
    <w:rsid w:val="00835EAA"/>
    <w:rsid w:val="00840944"/>
    <w:rsid w:val="008414C5"/>
    <w:rsid w:val="00841E3E"/>
    <w:rsid w:val="00842646"/>
    <w:rsid w:val="00842D73"/>
    <w:rsid w:val="008430E4"/>
    <w:rsid w:val="00843A74"/>
    <w:rsid w:val="00845517"/>
    <w:rsid w:val="00845A60"/>
    <w:rsid w:val="00845E89"/>
    <w:rsid w:val="008462CF"/>
    <w:rsid w:val="0084700B"/>
    <w:rsid w:val="0085292B"/>
    <w:rsid w:val="00853CAB"/>
    <w:rsid w:val="008546BA"/>
    <w:rsid w:val="00854967"/>
    <w:rsid w:val="008572BD"/>
    <w:rsid w:val="00857594"/>
    <w:rsid w:val="00857F3C"/>
    <w:rsid w:val="00860523"/>
    <w:rsid w:val="0086176F"/>
    <w:rsid w:val="00861B75"/>
    <w:rsid w:val="00861FE6"/>
    <w:rsid w:val="00862032"/>
    <w:rsid w:val="008627E6"/>
    <w:rsid w:val="00862A26"/>
    <w:rsid w:val="00862AC2"/>
    <w:rsid w:val="00863B92"/>
    <w:rsid w:val="00863DBA"/>
    <w:rsid w:val="00865691"/>
    <w:rsid w:val="00865A9B"/>
    <w:rsid w:val="00866475"/>
    <w:rsid w:val="00867A2B"/>
    <w:rsid w:val="0087094B"/>
    <w:rsid w:val="0087135B"/>
    <w:rsid w:val="00871565"/>
    <w:rsid w:val="00872F4A"/>
    <w:rsid w:val="00873007"/>
    <w:rsid w:val="0087307A"/>
    <w:rsid w:val="0087379F"/>
    <w:rsid w:val="00874C02"/>
    <w:rsid w:val="00876352"/>
    <w:rsid w:val="00877B92"/>
    <w:rsid w:val="00877BB3"/>
    <w:rsid w:val="00880054"/>
    <w:rsid w:val="00880E68"/>
    <w:rsid w:val="00880EA8"/>
    <w:rsid w:val="00881195"/>
    <w:rsid w:val="008814D6"/>
    <w:rsid w:val="00882A29"/>
    <w:rsid w:val="00883435"/>
    <w:rsid w:val="0088532C"/>
    <w:rsid w:val="00885C62"/>
    <w:rsid w:val="008862BB"/>
    <w:rsid w:val="00891B44"/>
    <w:rsid w:val="008925F2"/>
    <w:rsid w:val="008935BE"/>
    <w:rsid w:val="00893E07"/>
    <w:rsid w:val="00894041"/>
    <w:rsid w:val="00894084"/>
    <w:rsid w:val="00894DE9"/>
    <w:rsid w:val="008964CD"/>
    <w:rsid w:val="008974A6"/>
    <w:rsid w:val="00897DD7"/>
    <w:rsid w:val="008A0063"/>
    <w:rsid w:val="008A0DFA"/>
    <w:rsid w:val="008A11DE"/>
    <w:rsid w:val="008A5213"/>
    <w:rsid w:val="008A5407"/>
    <w:rsid w:val="008A6339"/>
    <w:rsid w:val="008A71C2"/>
    <w:rsid w:val="008B0162"/>
    <w:rsid w:val="008B1342"/>
    <w:rsid w:val="008B1AB7"/>
    <w:rsid w:val="008B2B13"/>
    <w:rsid w:val="008B417D"/>
    <w:rsid w:val="008B4D97"/>
    <w:rsid w:val="008B5743"/>
    <w:rsid w:val="008B6620"/>
    <w:rsid w:val="008B763B"/>
    <w:rsid w:val="008C0D1C"/>
    <w:rsid w:val="008C107A"/>
    <w:rsid w:val="008C1196"/>
    <w:rsid w:val="008C142C"/>
    <w:rsid w:val="008C1F88"/>
    <w:rsid w:val="008C294E"/>
    <w:rsid w:val="008C2A32"/>
    <w:rsid w:val="008C42AE"/>
    <w:rsid w:val="008C4C8E"/>
    <w:rsid w:val="008C546C"/>
    <w:rsid w:val="008C5D56"/>
    <w:rsid w:val="008C6593"/>
    <w:rsid w:val="008C6F73"/>
    <w:rsid w:val="008C7199"/>
    <w:rsid w:val="008C7644"/>
    <w:rsid w:val="008D026F"/>
    <w:rsid w:val="008D0418"/>
    <w:rsid w:val="008D05A2"/>
    <w:rsid w:val="008D11F2"/>
    <w:rsid w:val="008D2F06"/>
    <w:rsid w:val="008D3896"/>
    <w:rsid w:val="008D4020"/>
    <w:rsid w:val="008D42D7"/>
    <w:rsid w:val="008D4646"/>
    <w:rsid w:val="008D5D5D"/>
    <w:rsid w:val="008E07F1"/>
    <w:rsid w:val="008E35E5"/>
    <w:rsid w:val="008E4A5F"/>
    <w:rsid w:val="008E4B4D"/>
    <w:rsid w:val="008E632D"/>
    <w:rsid w:val="008F029B"/>
    <w:rsid w:val="008F0F41"/>
    <w:rsid w:val="008F2123"/>
    <w:rsid w:val="008F2D57"/>
    <w:rsid w:val="008F3DE5"/>
    <w:rsid w:val="008F3FE6"/>
    <w:rsid w:val="008F4287"/>
    <w:rsid w:val="008F4F26"/>
    <w:rsid w:val="00900657"/>
    <w:rsid w:val="009013B2"/>
    <w:rsid w:val="00902336"/>
    <w:rsid w:val="00902549"/>
    <w:rsid w:val="009047EA"/>
    <w:rsid w:val="00904C25"/>
    <w:rsid w:val="00904FB8"/>
    <w:rsid w:val="00905583"/>
    <w:rsid w:val="009056C2"/>
    <w:rsid w:val="00905BA4"/>
    <w:rsid w:val="00906048"/>
    <w:rsid w:val="009062AB"/>
    <w:rsid w:val="00906617"/>
    <w:rsid w:val="00906655"/>
    <w:rsid w:val="00906B95"/>
    <w:rsid w:val="00907970"/>
    <w:rsid w:val="00907E7D"/>
    <w:rsid w:val="00911C9D"/>
    <w:rsid w:val="00912FA7"/>
    <w:rsid w:val="009131ED"/>
    <w:rsid w:val="00913A41"/>
    <w:rsid w:val="00913C86"/>
    <w:rsid w:val="0091462F"/>
    <w:rsid w:val="009147E0"/>
    <w:rsid w:val="009154A0"/>
    <w:rsid w:val="0091699B"/>
    <w:rsid w:val="00916D5C"/>
    <w:rsid w:val="009200AA"/>
    <w:rsid w:val="00920FB7"/>
    <w:rsid w:val="009225DD"/>
    <w:rsid w:val="009239B2"/>
    <w:rsid w:val="00923D05"/>
    <w:rsid w:val="0092444F"/>
    <w:rsid w:val="00925DA8"/>
    <w:rsid w:val="009270D5"/>
    <w:rsid w:val="009272AD"/>
    <w:rsid w:val="009300D9"/>
    <w:rsid w:val="0093053A"/>
    <w:rsid w:val="00930D33"/>
    <w:rsid w:val="00932426"/>
    <w:rsid w:val="00932E6C"/>
    <w:rsid w:val="0093314C"/>
    <w:rsid w:val="00933A6A"/>
    <w:rsid w:val="009347EA"/>
    <w:rsid w:val="0093528D"/>
    <w:rsid w:val="009355C7"/>
    <w:rsid w:val="0093571B"/>
    <w:rsid w:val="00935C6E"/>
    <w:rsid w:val="00936AB4"/>
    <w:rsid w:val="009373C6"/>
    <w:rsid w:val="00937715"/>
    <w:rsid w:val="00937B04"/>
    <w:rsid w:val="00937EA6"/>
    <w:rsid w:val="00937EF8"/>
    <w:rsid w:val="009412AB"/>
    <w:rsid w:val="0094407C"/>
    <w:rsid w:val="00944371"/>
    <w:rsid w:val="00944C2A"/>
    <w:rsid w:val="00944F68"/>
    <w:rsid w:val="00945287"/>
    <w:rsid w:val="0094570C"/>
    <w:rsid w:val="009475DD"/>
    <w:rsid w:val="009475EF"/>
    <w:rsid w:val="009509A9"/>
    <w:rsid w:val="00951C80"/>
    <w:rsid w:val="0095238C"/>
    <w:rsid w:val="00952854"/>
    <w:rsid w:val="00953B75"/>
    <w:rsid w:val="009545FD"/>
    <w:rsid w:val="00955610"/>
    <w:rsid w:val="00956239"/>
    <w:rsid w:val="0095698F"/>
    <w:rsid w:val="00956A0A"/>
    <w:rsid w:val="0095770D"/>
    <w:rsid w:val="00960402"/>
    <w:rsid w:val="009605FD"/>
    <w:rsid w:val="009611B3"/>
    <w:rsid w:val="009622B3"/>
    <w:rsid w:val="009645DA"/>
    <w:rsid w:val="009646E0"/>
    <w:rsid w:val="009649EE"/>
    <w:rsid w:val="00964CC6"/>
    <w:rsid w:val="009661DE"/>
    <w:rsid w:val="009662E2"/>
    <w:rsid w:val="009666E0"/>
    <w:rsid w:val="009669DF"/>
    <w:rsid w:val="00966C8D"/>
    <w:rsid w:val="00967838"/>
    <w:rsid w:val="0096787A"/>
    <w:rsid w:val="00967BB9"/>
    <w:rsid w:val="00971DBB"/>
    <w:rsid w:val="00972545"/>
    <w:rsid w:val="009728D9"/>
    <w:rsid w:val="0097324F"/>
    <w:rsid w:val="009732D4"/>
    <w:rsid w:val="009738AC"/>
    <w:rsid w:val="00974531"/>
    <w:rsid w:val="009746C7"/>
    <w:rsid w:val="009746DC"/>
    <w:rsid w:val="009762A7"/>
    <w:rsid w:val="00976861"/>
    <w:rsid w:val="009773A9"/>
    <w:rsid w:val="00977876"/>
    <w:rsid w:val="00977DFC"/>
    <w:rsid w:val="00980403"/>
    <w:rsid w:val="00980A37"/>
    <w:rsid w:val="00980CF8"/>
    <w:rsid w:val="0098147F"/>
    <w:rsid w:val="0098174B"/>
    <w:rsid w:val="00981C72"/>
    <w:rsid w:val="00983235"/>
    <w:rsid w:val="00983FC0"/>
    <w:rsid w:val="00984001"/>
    <w:rsid w:val="0098523D"/>
    <w:rsid w:val="00985728"/>
    <w:rsid w:val="00986089"/>
    <w:rsid w:val="00986AF0"/>
    <w:rsid w:val="00987002"/>
    <w:rsid w:val="009872BD"/>
    <w:rsid w:val="00987E91"/>
    <w:rsid w:val="00987FDF"/>
    <w:rsid w:val="00990306"/>
    <w:rsid w:val="0099090D"/>
    <w:rsid w:val="0099192E"/>
    <w:rsid w:val="00991947"/>
    <w:rsid w:val="00991F94"/>
    <w:rsid w:val="00992160"/>
    <w:rsid w:val="0099280E"/>
    <w:rsid w:val="00992C9D"/>
    <w:rsid w:val="009939A0"/>
    <w:rsid w:val="00994797"/>
    <w:rsid w:val="0099600A"/>
    <w:rsid w:val="0099723B"/>
    <w:rsid w:val="0099741C"/>
    <w:rsid w:val="0099764D"/>
    <w:rsid w:val="00997A17"/>
    <w:rsid w:val="009A07BC"/>
    <w:rsid w:val="009A07EA"/>
    <w:rsid w:val="009A20B2"/>
    <w:rsid w:val="009A2BC9"/>
    <w:rsid w:val="009A4F9E"/>
    <w:rsid w:val="009A5FA9"/>
    <w:rsid w:val="009A622D"/>
    <w:rsid w:val="009A7C87"/>
    <w:rsid w:val="009B1CBD"/>
    <w:rsid w:val="009B1F85"/>
    <w:rsid w:val="009B203D"/>
    <w:rsid w:val="009B2116"/>
    <w:rsid w:val="009B2373"/>
    <w:rsid w:val="009B2B14"/>
    <w:rsid w:val="009B4845"/>
    <w:rsid w:val="009B4B22"/>
    <w:rsid w:val="009B5626"/>
    <w:rsid w:val="009B6964"/>
    <w:rsid w:val="009B6AD2"/>
    <w:rsid w:val="009B6E8C"/>
    <w:rsid w:val="009B79CD"/>
    <w:rsid w:val="009C04CB"/>
    <w:rsid w:val="009C409A"/>
    <w:rsid w:val="009C40A7"/>
    <w:rsid w:val="009C4E3F"/>
    <w:rsid w:val="009C4FD2"/>
    <w:rsid w:val="009C540D"/>
    <w:rsid w:val="009C6A58"/>
    <w:rsid w:val="009C7838"/>
    <w:rsid w:val="009D02DD"/>
    <w:rsid w:val="009D0E0B"/>
    <w:rsid w:val="009D0E13"/>
    <w:rsid w:val="009D0EAC"/>
    <w:rsid w:val="009D1352"/>
    <w:rsid w:val="009D24B3"/>
    <w:rsid w:val="009D3730"/>
    <w:rsid w:val="009D37F1"/>
    <w:rsid w:val="009D4119"/>
    <w:rsid w:val="009D45BC"/>
    <w:rsid w:val="009D5665"/>
    <w:rsid w:val="009D581D"/>
    <w:rsid w:val="009D5DD6"/>
    <w:rsid w:val="009D5FA8"/>
    <w:rsid w:val="009D6F42"/>
    <w:rsid w:val="009D71D9"/>
    <w:rsid w:val="009D73C5"/>
    <w:rsid w:val="009E09B9"/>
    <w:rsid w:val="009E0FC0"/>
    <w:rsid w:val="009E1F48"/>
    <w:rsid w:val="009E27BE"/>
    <w:rsid w:val="009E34ED"/>
    <w:rsid w:val="009E4A08"/>
    <w:rsid w:val="009E5668"/>
    <w:rsid w:val="009E6289"/>
    <w:rsid w:val="009E795C"/>
    <w:rsid w:val="009E7FCE"/>
    <w:rsid w:val="009F088C"/>
    <w:rsid w:val="009F0AA6"/>
    <w:rsid w:val="009F1695"/>
    <w:rsid w:val="009F1B54"/>
    <w:rsid w:val="009F290F"/>
    <w:rsid w:val="009F2D1C"/>
    <w:rsid w:val="009F35D3"/>
    <w:rsid w:val="009F3D6A"/>
    <w:rsid w:val="009F430D"/>
    <w:rsid w:val="009F45D8"/>
    <w:rsid w:val="009F598B"/>
    <w:rsid w:val="009F5FCD"/>
    <w:rsid w:val="009F6BAE"/>
    <w:rsid w:val="009F75FC"/>
    <w:rsid w:val="009F7DB5"/>
    <w:rsid w:val="00A000C3"/>
    <w:rsid w:val="00A0016A"/>
    <w:rsid w:val="00A005FA"/>
    <w:rsid w:val="00A007DD"/>
    <w:rsid w:val="00A00B45"/>
    <w:rsid w:val="00A00CD5"/>
    <w:rsid w:val="00A00E7D"/>
    <w:rsid w:val="00A01147"/>
    <w:rsid w:val="00A01444"/>
    <w:rsid w:val="00A01CC2"/>
    <w:rsid w:val="00A0438F"/>
    <w:rsid w:val="00A0567C"/>
    <w:rsid w:val="00A073E4"/>
    <w:rsid w:val="00A07EFF"/>
    <w:rsid w:val="00A10464"/>
    <w:rsid w:val="00A12409"/>
    <w:rsid w:val="00A127DE"/>
    <w:rsid w:val="00A1383C"/>
    <w:rsid w:val="00A13C22"/>
    <w:rsid w:val="00A140C0"/>
    <w:rsid w:val="00A14225"/>
    <w:rsid w:val="00A14B94"/>
    <w:rsid w:val="00A151F5"/>
    <w:rsid w:val="00A168B9"/>
    <w:rsid w:val="00A16BD0"/>
    <w:rsid w:val="00A20979"/>
    <w:rsid w:val="00A20AE6"/>
    <w:rsid w:val="00A219D0"/>
    <w:rsid w:val="00A22BFA"/>
    <w:rsid w:val="00A231A3"/>
    <w:rsid w:val="00A24028"/>
    <w:rsid w:val="00A2458F"/>
    <w:rsid w:val="00A26272"/>
    <w:rsid w:val="00A265E2"/>
    <w:rsid w:val="00A26F9C"/>
    <w:rsid w:val="00A26FCD"/>
    <w:rsid w:val="00A27BBF"/>
    <w:rsid w:val="00A30953"/>
    <w:rsid w:val="00A31ABC"/>
    <w:rsid w:val="00A31C33"/>
    <w:rsid w:val="00A31C6A"/>
    <w:rsid w:val="00A3371B"/>
    <w:rsid w:val="00A34079"/>
    <w:rsid w:val="00A35425"/>
    <w:rsid w:val="00A35C20"/>
    <w:rsid w:val="00A35FA1"/>
    <w:rsid w:val="00A3637A"/>
    <w:rsid w:val="00A3665B"/>
    <w:rsid w:val="00A36A7E"/>
    <w:rsid w:val="00A370B7"/>
    <w:rsid w:val="00A40E51"/>
    <w:rsid w:val="00A41073"/>
    <w:rsid w:val="00A41679"/>
    <w:rsid w:val="00A418EF"/>
    <w:rsid w:val="00A418F7"/>
    <w:rsid w:val="00A41A30"/>
    <w:rsid w:val="00A41C72"/>
    <w:rsid w:val="00A4611E"/>
    <w:rsid w:val="00A4627D"/>
    <w:rsid w:val="00A46325"/>
    <w:rsid w:val="00A46540"/>
    <w:rsid w:val="00A4756F"/>
    <w:rsid w:val="00A47F20"/>
    <w:rsid w:val="00A5068F"/>
    <w:rsid w:val="00A50B8F"/>
    <w:rsid w:val="00A50F83"/>
    <w:rsid w:val="00A5214C"/>
    <w:rsid w:val="00A52DDE"/>
    <w:rsid w:val="00A554BF"/>
    <w:rsid w:val="00A56817"/>
    <w:rsid w:val="00A56C04"/>
    <w:rsid w:val="00A57946"/>
    <w:rsid w:val="00A57988"/>
    <w:rsid w:val="00A6245A"/>
    <w:rsid w:val="00A6319A"/>
    <w:rsid w:val="00A63291"/>
    <w:rsid w:val="00A653B4"/>
    <w:rsid w:val="00A654F5"/>
    <w:rsid w:val="00A70596"/>
    <w:rsid w:val="00A7096A"/>
    <w:rsid w:val="00A70F22"/>
    <w:rsid w:val="00A71283"/>
    <w:rsid w:val="00A73C6A"/>
    <w:rsid w:val="00A74C43"/>
    <w:rsid w:val="00A7506F"/>
    <w:rsid w:val="00A7567B"/>
    <w:rsid w:val="00A75EEC"/>
    <w:rsid w:val="00A763B6"/>
    <w:rsid w:val="00A7643A"/>
    <w:rsid w:val="00A769C1"/>
    <w:rsid w:val="00A8052F"/>
    <w:rsid w:val="00A8232F"/>
    <w:rsid w:val="00A82572"/>
    <w:rsid w:val="00A8273C"/>
    <w:rsid w:val="00A8297B"/>
    <w:rsid w:val="00A83F85"/>
    <w:rsid w:val="00A848BB"/>
    <w:rsid w:val="00A85523"/>
    <w:rsid w:val="00A85C0D"/>
    <w:rsid w:val="00A85D95"/>
    <w:rsid w:val="00A85F86"/>
    <w:rsid w:val="00A86727"/>
    <w:rsid w:val="00A8680E"/>
    <w:rsid w:val="00A877D2"/>
    <w:rsid w:val="00A87876"/>
    <w:rsid w:val="00A90A18"/>
    <w:rsid w:val="00A90A45"/>
    <w:rsid w:val="00A9122C"/>
    <w:rsid w:val="00A930C8"/>
    <w:rsid w:val="00A93276"/>
    <w:rsid w:val="00A93C87"/>
    <w:rsid w:val="00A958B0"/>
    <w:rsid w:val="00A96445"/>
    <w:rsid w:val="00AA0438"/>
    <w:rsid w:val="00AA066B"/>
    <w:rsid w:val="00AA19D2"/>
    <w:rsid w:val="00AA1ADD"/>
    <w:rsid w:val="00AA2930"/>
    <w:rsid w:val="00AA34FC"/>
    <w:rsid w:val="00AA404A"/>
    <w:rsid w:val="00AA4561"/>
    <w:rsid w:val="00AA4CA5"/>
    <w:rsid w:val="00AA5085"/>
    <w:rsid w:val="00AA57E7"/>
    <w:rsid w:val="00AA5D49"/>
    <w:rsid w:val="00AA5E77"/>
    <w:rsid w:val="00AA64AC"/>
    <w:rsid w:val="00AA6680"/>
    <w:rsid w:val="00AA6A1D"/>
    <w:rsid w:val="00AA6A6F"/>
    <w:rsid w:val="00AA6EDD"/>
    <w:rsid w:val="00AA7BC3"/>
    <w:rsid w:val="00AB2BAB"/>
    <w:rsid w:val="00AB46E2"/>
    <w:rsid w:val="00AB7CB5"/>
    <w:rsid w:val="00AC146F"/>
    <w:rsid w:val="00AC1ABD"/>
    <w:rsid w:val="00AC1AC7"/>
    <w:rsid w:val="00AC274B"/>
    <w:rsid w:val="00AC2E1D"/>
    <w:rsid w:val="00AC37E5"/>
    <w:rsid w:val="00AC3AE2"/>
    <w:rsid w:val="00AC3DD6"/>
    <w:rsid w:val="00AC495F"/>
    <w:rsid w:val="00AC5C90"/>
    <w:rsid w:val="00AC5CB9"/>
    <w:rsid w:val="00AC6922"/>
    <w:rsid w:val="00AC765C"/>
    <w:rsid w:val="00AC7D81"/>
    <w:rsid w:val="00AD0C00"/>
    <w:rsid w:val="00AD2C43"/>
    <w:rsid w:val="00AD2E21"/>
    <w:rsid w:val="00AD340B"/>
    <w:rsid w:val="00AD3568"/>
    <w:rsid w:val="00AD492C"/>
    <w:rsid w:val="00AD521D"/>
    <w:rsid w:val="00AD6326"/>
    <w:rsid w:val="00AD66E5"/>
    <w:rsid w:val="00AE01ED"/>
    <w:rsid w:val="00AE08DC"/>
    <w:rsid w:val="00AE12DF"/>
    <w:rsid w:val="00AE1F1F"/>
    <w:rsid w:val="00AE23EB"/>
    <w:rsid w:val="00AE2AC6"/>
    <w:rsid w:val="00AE37F3"/>
    <w:rsid w:val="00AE3A50"/>
    <w:rsid w:val="00AE3D13"/>
    <w:rsid w:val="00AE5C5B"/>
    <w:rsid w:val="00AE6D26"/>
    <w:rsid w:val="00AF0500"/>
    <w:rsid w:val="00AF2742"/>
    <w:rsid w:val="00AF2A73"/>
    <w:rsid w:val="00AF2C38"/>
    <w:rsid w:val="00AF33D2"/>
    <w:rsid w:val="00AF3E89"/>
    <w:rsid w:val="00AF482C"/>
    <w:rsid w:val="00AF4D03"/>
    <w:rsid w:val="00AF5B1F"/>
    <w:rsid w:val="00AF60CC"/>
    <w:rsid w:val="00AF63AD"/>
    <w:rsid w:val="00AF66C9"/>
    <w:rsid w:val="00AF6C98"/>
    <w:rsid w:val="00AF77E6"/>
    <w:rsid w:val="00B0028C"/>
    <w:rsid w:val="00B01625"/>
    <w:rsid w:val="00B05497"/>
    <w:rsid w:val="00B06705"/>
    <w:rsid w:val="00B06C09"/>
    <w:rsid w:val="00B076F2"/>
    <w:rsid w:val="00B078ED"/>
    <w:rsid w:val="00B11511"/>
    <w:rsid w:val="00B125D4"/>
    <w:rsid w:val="00B148A7"/>
    <w:rsid w:val="00B14DB1"/>
    <w:rsid w:val="00B14F0E"/>
    <w:rsid w:val="00B16CA7"/>
    <w:rsid w:val="00B17E2E"/>
    <w:rsid w:val="00B2253B"/>
    <w:rsid w:val="00B235D5"/>
    <w:rsid w:val="00B243DE"/>
    <w:rsid w:val="00B2503E"/>
    <w:rsid w:val="00B259DA"/>
    <w:rsid w:val="00B25E59"/>
    <w:rsid w:val="00B263F0"/>
    <w:rsid w:val="00B26DC1"/>
    <w:rsid w:val="00B275DA"/>
    <w:rsid w:val="00B278E1"/>
    <w:rsid w:val="00B31BD8"/>
    <w:rsid w:val="00B328B8"/>
    <w:rsid w:val="00B32AF2"/>
    <w:rsid w:val="00B338D3"/>
    <w:rsid w:val="00B33C74"/>
    <w:rsid w:val="00B34338"/>
    <w:rsid w:val="00B353E9"/>
    <w:rsid w:val="00B3564D"/>
    <w:rsid w:val="00B36843"/>
    <w:rsid w:val="00B37359"/>
    <w:rsid w:val="00B37775"/>
    <w:rsid w:val="00B404A9"/>
    <w:rsid w:val="00B4070A"/>
    <w:rsid w:val="00B41858"/>
    <w:rsid w:val="00B42DAA"/>
    <w:rsid w:val="00B451CF"/>
    <w:rsid w:val="00B45A7E"/>
    <w:rsid w:val="00B45E10"/>
    <w:rsid w:val="00B46019"/>
    <w:rsid w:val="00B46DCB"/>
    <w:rsid w:val="00B4703D"/>
    <w:rsid w:val="00B474A7"/>
    <w:rsid w:val="00B50AF2"/>
    <w:rsid w:val="00B53235"/>
    <w:rsid w:val="00B53575"/>
    <w:rsid w:val="00B53797"/>
    <w:rsid w:val="00B55E44"/>
    <w:rsid w:val="00B56982"/>
    <w:rsid w:val="00B56CFF"/>
    <w:rsid w:val="00B60191"/>
    <w:rsid w:val="00B60DB7"/>
    <w:rsid w:val="00B61763"/>
    <w:rsid w:val="00B62070"/>
    <w:rsid w:val="00B623FB"/>
    <w:rsid w:val="00B62880"/>
    <w:rsid w:val="00B63518"/>
    <w:rsid w:val="00B643D2"/>
    <w:rsid w:val="00B64F68"/>
    <w:rsid w:val="00B65CBC"/>
    <w:rsid w:val="00B66047"/>
    <w:rsid w:val="00B66FA1"/>
    <w:rsid w:val="00B67180"/>
    <w:rsid w:val="00B67DD4"/>
    <w:rsid w:val="00B70BD7"/>
    <w:rsid w:val="00B71207"/>
    <w:rsid w:val="00B7360C"/>
    <w:rsid w:val="00B7431F"/>
    <w:rsid w:val="00B756AB"/>
    <w:rsid w:val="00B75B47"/>
    <w:rsid w:val="00B75DA1"/>
    <w:rsid w:val="00B75E53"/>
    <w:rsid w:val="00B7727D"/>
    <w:rsid w:val="00B80061"/>
    <w:rsid w:val="00B805C1"/>
    <w:rsid w:val="00B80CE5"/>
    <w:rsid w:val="00B80F47"/>
    <w:rsid w:val="00B8116A"/>
    <w:rsid w:val="00B813A9"/>
    <w:rsid w:val="00B8140F"/>
    <w:rsid w:val="00B81441"/>
    <w:rsid w:val="00B8197F"/>
    <w:rsid w:val="00B81B04"/>
    <w:rsid w:val="00B859FA"/>
    <w:rsid w:val="00B86686"/>
    <w:rsid w:val="00B86C0D"/>
    <w:rsid w:val="00B90EC2"/>
    <w:rsid w:val="00B9126C"/>
    <w:rsid w:val="00B919FE"/>
    <w:rsid w:val="00B91CD5"/>
    <w:rsid w:val="00B9297A"/>
    <w:rsid w:val="00B92A76"/>
    <w:rsid w:val="00B92B33"/>
    <w:rsid w:val="00B950DE"/>
    <w:rsid w:val="00B950F1"/>
    <w:rsid w:val="00B95A42"/>
    <w:rsid w:val="00BA026B"/>
    <w:rsid w:val="00BA06FE"/>
    <w:rsid w:val="00BA0E0F"/>
    <w:rsid w:val="00BA1DA4"/>
    <w:rsid w:val="00BA1E42"/>
    <w:rsid w:val="00BA2011"/>
    <w:rsid w:val="00BA3ADB"/>
    <w:rsid w:val="00BA42F2"/>
    <w:rsid w:val="00BA68F4"/>
    <w:rsid w:val="00BA79C4"/>
    <w:rsid w:val="00BA7A50"/>
    <w:rsid w:val="00BB076D"/>
    <w:rsid w:val="00BB096A"/>
    <w:rsid w:val="00BB3395"/>
    <w:rsid w:val="00BB46AF"/>
    <w:rsid w:val="00BB5DE1"/>
    <w:rsid w:val="00BB78D0"/>
    <w:rsid w:val="00BB7C1A"/>
    <w:rsid w:val="00BC0A60"/>
    <w:rsid w:val="00BC5AF5"/>
    <w:rsid w:val="00BC6776"/>
    <w:rsid w:val="00BC70A7"/>
    <w:rsid w:val="00BC71D8"/>
    <w:rsid w:val="00BD2E9F"/>
    <w:rsid w:val="00BD3712"/>
    <w:rsid w:val="00BD49F7"/>
    <w:rsid w:val="00BD5C8A"/>
    <w:rsid w:val="00BD6020"/>
    <w:rsid w:val="00BD7218"/>
    <w:rsid w:val="00BD75CC"/>
    <w:rsid w:val="00BE0569"/>
    <w:rsid w:val="00BE10CF"/>
    <w:rsid w:val="00BE278D"/>
    <w:rsid w:val="00BE2D36"/>
    <w:rsid w:val="00BE30D7"/>
    <w:rsid w:val="00BE3D05"/>
    <w:rsid w:val="00BE5DD0"/>
    <w:rsid w:val="00BE66A9"/>
    <w:rsid w:val="00BE6ACB"/>
    <w:rsid w:val="00BE7DD2"/>
    <w:rsid w:val="00BE7F05"/>
    <w:rsid w:val="00BF0A95"/>
    <w:rsid w:val="00BF18BE"/>
    <w:rsid w:val="00BF2F7E"/>
    <w:rsid w:val="00BF5ADB"/>
    <w:rsid w:val="00BF5BDE"/>
    <w:rsid w:val="00BF798F"/>
    <w:rsid w:val="00C01B07"/>
    <w:rsid w:val="00C02C1C"/>
    <w:rsid w:val="00C0455A"/>
    <w:rsid w:val="00C05620"/>
    <w:rsid w:val="00C056A3"/>
    <w:rsid w:val="00C05B18"/>
    <w:rsid w:val="00C06428"/>
    <w:rsid w:val="00C069C0"/>
    <w:rsid w:val="00C06D1D"/>
    <w:rsid w:val="00C075DD"/>
    <w:rsid w:val="00C106D8"/>
    <w:rsid w:val="00C10CAF"/>
    <w:rsid w:val="00C11C00"/>
    <w:rsid w:val="00C120B0"/>
    <w:rsid w:val="00C12503"/>
    <w:rsid w:val="00C12889"/>
    <w:rsid w:val="00C12AD5"/>
    <w:rsid w:val="00C13A11"/>
    <w:rsid w:val="00C13E89"/>
    <w:rsid w:val="00C140ED"/>
    <w:rsid w:val="00C142DA"/>
    <w:rsid w:val="00C15E66"/>
    <w:rsid w:val="00C15E80"/>
    <w:rsid w:val="00C15F46"/>
    <w:rsid w:val="00C160D1"/>
    <w:rsid w:val="00C1644E"/>
    <w:rsid w:val="00C168FC"/>
    <w:rsid w:val="00C16B99"/>
    <w:rsid w:val="00C17D83"/>
    <w:rsid w:val="00C17F81"/>
    <w:rsid w:val="00C20328"/>
    <w:rsid w:val="00C2062E"/>
    <w:rsid w:val="00C209FB"/>
    <w:rsid w:val="00C212C0"/>
    <w:rsid w:val="00C22BD6"/>
    <w:rsid w:val="00C22F81"/>
    <w:rsid w:val="00C2323B"/>
    <w:rsid w:val="00C25597"/>
    <w:rsid w:val="00C25B91"/>
    <w:rsid w:val="00C25DE4"/>
    <w:rsid w:val="00C27C23"/>
    <w:rsid w:val="00C3066D"/>
    <w:rsid w:val="00C30DCA"/>
    <w:rsid w:val="00C31285"/>
    <w:rsid w:val="00C3154D"/>
    <w:rsid w:val="00C31BF3"/>
    <w:rsid w:val="00C324CC"/>
    <w:rsid w:val="00C328E1"/>
    <w:rsid w:val="00C33D5B"/>
    <w:rsid w:val="00C34472"/>
    <w:rsid w:val="00C34953"/>
    <w:rsid w:val="00C361F7"/>
    <w:rsid w:val="00C368B8"/>
    <w:rsid w:val="00C37DC4"/>
    <w:rsid w:val="00C40DD6"/>
    <w:rsid w:val="00C40E87"/>
    <w:rsid w:val="00C41D8A"/>
    <w:rsid w:val="00C42D9C"/>
    <w:rsid w:val="00C4366D"/>
    <w:rsid w:val="00C43759"/>
    <w:rsid w:val="00C4375E"/>
    <w:rsid w:val="00C439F9"/>
    <w:rsid w:val="00C43FB0"/>
    <w:rsid w:val="00C45FB6"/>
    <w:rsid w:val="00C46098"/>
    <w:rsid w:val="00C46477"/>
    <w:rsid w:val="00C5095B"/>
    <w:rsid w:val="00C51296"/>
    <w:rsid w:val="00C54788"/>
    <w:rsid w:val="00C54931"/>
    <w:rsid w:val="00C5559B"/>
    <w:rsid w:val="00C55927"/>
    <w:rsid w:val="00C55D35"/>
    <w:rsid w:val="00C57AE2"/>
    <w:rsid w:val="00C6080D"/>
    <w:rsid w:val="00C60FFA"/>
    <w:rsid w:val="00C6153D"/>
    <w:rsid w:val="00C6207D"/>
    <w:rsid w:val="00C62246"/>
    <w:rsid w:val="00C623A0"/>
    <w:rsid w:val="00C6414A"/>
    <w:rsid w:val="00C643A8"/>
    <w:rsid w:val="00C645F1"/>
    <w:rsid w:val="00C647DC"/>
    <w:rsid w:val="00C64C56"/>
    <w:rsid w:val="00C654DC"/>
    <w:rsid w:val="00C657CE"/>
    <w:rsid w:val="00C65D54"/>
    <w:rsid w:val="00C65D9C"/>
    <w:rsid w:val="00C71C99"/>
    <w:rsid w:val="00C72DF2"/>
    <w:rsid w:val="00C73989"/>
    <w:rsid w:val="00C74545"/>
    <w:rsid w:val="00C75367"/>
    <w:rsid w:val="00C766E5"/>
    <w:rsid w:val="00C771C7"/>
    <w:rsid w:val="00C77A2F"/>
    <w:rsid w:val="00C77D2B"/>
    <w:rsid w:val="00C77E51"/>
    <w:rsid w:val="00C81127"/>
    <w:rsid w:val="00C81F25"/>
    <w:rsid w:val="00C82198"/>
    <w:rsid w:val="00C824C9"/>
    <w:rsid w:val="00C83DFD"/>
    <w:rsid w:val="00C840D4"/>
    <w:rsid w:val="00C846A2"/>
    <w:rsid w:val="00C848C0"/>
    <w:rsid w:val="00C86802"/>
    <w:rsid w:val="00C86C87"/>
    <w:rsid w:val="00C90B2A"/>
    <w:rsid w:val="00C90E93"/>
    <w:rsid w:val="00C911B9"/>
    <w:rsid w:val="00C91AD9"/>
    <w:rsid w:val="00C9292C"/>
    <w:rsid w:val="00C93A72"/>
    <w:rsid w:val="00C93FA5"/>
    <w:rsid w:val="00C96160"/>
    <w:rsid w:val="00C9693B"/>
    <w:rsid w:val="00C96AD8"/>
    <w:rsid w:val="00C976EF"/>
    <w:rsid w:val="00CA0069"/>
    <w:rsid w:val="00CA08B2"/>
    <w:rsid w:val="00CA0994"/>
    <w:rsid w:val="00CA0A9F"/>
    <w:rsid w:val="00CA1042"/>
    <w:rsid w:val="00CA11B2"/>
    <w:rsid w:val="00CA2DA3"/>
    <w:rsid w:val="00CA3D9A"/>
    <w:rsid w:val="00CA59FD"/>
    <w:rsid w:val="00CB01CB"/>
    <w:rsid w:val="00CB16EE"/>
    <w:rsid w:val="00CB19B2"/>
    <w:rsid w:val="00CB1B63"/>
    <w:rsid w:val="00CB1C96"/>
    <w:rsid w:val="00CB3836"/>
    <w:rsid w:val="00CB5694"/>
    <w:rsid w:val="00CB58FD"/>
    <w:rsid w:val="00CB5B81"/>
    <w:rsid w:val="00CB5E52"/>
    <w:rsid w:val="00CB607F"/>
    <w:rsid w:val="00CB6365"/>
    <w:rsid w:val="00CB7253"/>
    <w:rsid w:val="00CB72C3"/>
    <w:rsid w:val="00CB72D8"/>
    <w:rsid w:val="00CB73CB"/>
    <w:rsid w:val="00CC12D4"/>
    <w:rsid w:val="00CC1AEE"/>
    <w:rsid w:val="00CC1E60"/>
    <w:rsid w:val="00CC321B"/>
    <w:rsid w:val="00CC3AF7"/>
    <w:rsid w:val="00CC44B5"/>
    <w:rsid w:val="00CC4E41"/>
    <w:rsid w:val="00CC5EBC"/>
    <w:rsid w:val="00CC6203"/>
    <w:rsid w:val="00CC66F7"/>
    <w:rsid w:val="00CC729E"/>
    <w:rsid w:val="00CC7977"/>
    <w:rsid w:val="00CC7F01"/>
    <w:rsid w:val="00CD08A3"/>
    <w:rsid w:val="00CD0B36"/>
    <w:rsid w:val="00CD1B9D"/>
    <w:rsid w:val="00CD1CDB"/>
    <w:rsid w:val="00CD1D77"/>
    <w:rsid w:val="00CD2829"/>
    <w:rsid w:val="00CD5327"/>
    <w:rsid w:val="00CD5BF2"/>
    <w:rsid w:val="00CD62BE"/>
    <w:rsid w:val="00CD64B2"/>
    <w:rsid w:val="00CE0168"/>
    <w:rsid w:val="00CE0324"/>
    <w:rsid w:val="00CE288D"/>
    <w:rsid w:val="00CE3A9D"/>
    <w:rsid w:val="00CE4F9F"/>
    <w:rsid w:val="00CE5854"/>
    <w:rsid w:val="00CE6170"/>
    <w:rsid w:val="00CE6317"/>
    <w:rsid w:val="00CE6986"/>
    <w:rsid w:val="00CE6E9C"/>
    <w:rsid w:val="00CE7909"/>
    <w:rsid w:val="00CE79DD"/>
    <w:rsid w:val="00CE7EBC"/>
    <w:rsid w:val="00CF0C21"/>
    <w:rsid w:val="00CF1C7F"/>
    <w:rsid w:val="00CF1E28"/>
    <w:rsid w:val="00CF30C4"/>
    <w:rsid w:val="00CF35EC"/>
    <w:rsid w:val="00CF477B"/>
    <w:rsid w:val="00CF51CB"/>
    <w:rsid w:val="00CF5261"/>
    <w:rsid w:val="00CF5EF8"/>
    <w:rsid w:val="00CF6C48"/>
    <w:rsid w:val="00D020A2"/>
    <w:rsid w:val="00D020C3"/>
    <w:rsid w:val="00D022A0"/>
    <w:rsid w:val="00D0378C"/>
    <w:rsid w:val="00D066BC"/>
    <w:rsid w:val="00D101DE"/>
    <w:rsid w:val="00D10941"/>
    <w:rsid w:val="00D10D3B"/>
    <w:rsid w:val="00D1222F"/>
    <w:rsid w:val="00D134E4"/>
    <w:rsid w:val="00D146BE"/>
    <w:rsid w:val="00D16B7D"/>
    <w:rsid w:val="00D1717D"/>
    <w:rsid w:val="00D1774D"/>
    <w:rsid w:val="00D216F4"/>
    <w:rsid w:val="00D22570"/>
    <w:rsid w:val="00D22FA7"/>
    <w:rsid w:val="00D23895"/>
    <w:rsid w:val="00D23F8D"/>
    <w:rsid w:val="00D24710"/>
    <w:rsid w:val="00D24D79"/>
    <w:rsid w:val="00D259AE"/>
    <w:rsid w:val="00D2686D"/>
    <w:rsid w:val="00D27086"/>
    <w:rsid w:val="00D27B23"/>
    <w:rsid w:val="00D30174"/>
    <w:rsid w:val="00D306CB"/>
    <w:rsid w:val="00D32957"/>
    <w:rsid w:val="00D32B75"/>
    <w:rsid w:val="00D330EB"/>
    <w:rsid w:val="00D33993"/>
    <w:rsid w:val="00D33A76"/>
    <w:rsid w:val="00D33BC4"/>
    <w:rsid w:val="00D344B1"/>
    <w:rsid w:val="00D34EE3"/>
    <w:rsid w:val="00D34F17"/>
    <w:rsid w:val="00D351F0"/>
    <w:rsid w:val="00D358DD"/>
    <w:rsid w:val="00D3639A"/>
    <w:rsid w:val="00D37B09"/>
    <w:rsid w:val="00D37D6E"/>
    <w:rsid w:val="00D37F89"/>
    <w:rsid w:val="00D40E54"/>
    <w:rsid w:val="00D413A1"/>
    <w:rsid w:val="00D42A3B"/>
    <w:rsid w:val="00D4323F"/>
    <w:rsid w:val="00D4335D"/>
    <w:rsid w:val="00D434F5"/>
    <w:rsid w:val="00D435B4"/>
    <w:rsid w:val="00D436ED"/>
    <w:rsid w:val="00D43CB7"/>
    <w:rsid w:val="00D44F93"/>
    <w:rsid w:val="00D45444"/>
    <w:rsid w:val="00D4594C"/>
    <w:rsid w:val="00D475C6"/>
    <w:rsid w:val="00D47944"/>
    <w:rsid w:val="00D47F4A"/>
    <w:rsid w:val="00D50B4D"/>
    <w:rsid w:val="00D517C8"/>
    <w:rsid w:val="00D52610"/>
    <w:rsid w:val="00D5261E"/>
    <w:rsid w:val="00D52E1D"/>
    <w:rsid w:val="00D52E67"/>
    <w:rsid w:val="00D53D42"/>
    <w:rsid w:val="00D54DF3"/>
    <w:rsid w:val="00D55925"/>
    <w:rsid w:val="00D5688D"/>
    <w:rsid w:val="00D57422"/>
    <w:rsid w:val="00D5759D"/>
    <w:rsid w:val="00D57850"/>
    <w:rsid w:val="00D57B6E"/>
    <w:rsid w:val="00D60824"/>
    <w:rsid w:val="00D60829"/>
    <w:rsid w:val="00D61AD8"/>
    <w:rsid w:val="00D62322"/>
    <w:rsid w:val="00D62CFA"/>
    <w:rsid w:val="00D631B6"/>
    <w:rsid w:val="00D6410D"/>
    <w:rsid w:val="00D64AB9"/>
    <w:rsid w:val="00D65B26"/>
    <w:rsid w:val="00D67E94"/>
    <w:rsid w:val="00D70703"/>
    <w:rsid w:val="00D717E5"/>
    <w:rsid w:val="00D7228B"/>
    <w:rsid w:val="00D73221"/>
    <w:rsid w:val="00D73BD1"/>
    <w:rsid w:val="00D74F0B"/>
    <w:rsid w:val="00D756F7"/>
    <w:rsid w:val="00D75A9A"/>
    <w:rsid w:val="00D81B34"/>
    <w:rsid w:val="00D82B0F"/>
    <w:rsid w:val="00D82B83"/>
    <w:rsid w:val="00D82CCB"/>
    <w:rsid w:val="00D82E8B"/>
    <w:rsid w:val="00D83F8B"/>
    <w:rsid w:val="00D84E78"/>
    <w:rsid w:val="00D85652"/>
    <w:rsid w:val="00D860B5"/>
    <w:rsid w:val="00D868B8"/>
    <w:rsid w:val="00D86A48"/>
    <w:rsid w:val="00D91236"/>
    <w:rsid w:val="00D91A3A"/>
    <w:rsid w:val="00D92247"/>
    <w:rsid w:val="00D92C85"/>
    <w:rsid w:val="00D93415"/>
    <w:rsid w:val="00D94D38"/>
    <w:rsid w:val="00D95C29"/>
    <w:rsid w:val="00D964B0"/>
    <w:rsid w:val="00D968F1"/>
    <w:rsid w:val="00D9798E"/>
    <w:rsid w:val="00D97ABF"/>
    <w:rsid w:val="00DA2836"/>
    <w:rsid w:val="00DA2DA9"/>
    <w:rsid w:val="00DA3CA8"/>
    <w:rsid w:val="00DA4842"/>
    <w:rsid w:val="00DA4882"/>
    <w:rsid w:val="00DA4AEF"/>
    <w:rsid w:val="00DA4C2A"/>
    <w:rsid w:val="00DA51D4"/>
    <w:rsid w:val="00DA5DC0"/>
    <w:rsid w:val="00DA66A9"/>
    <w:rsid w:val="00DA7158"/>
    <w:rsid w:val="00DA7B29"/>
    <w:rsid w:val="00DB016E"/>
    <w:rsid w:val="00DB081A"/>
    <w:rsid w:val="00DB0F73"/>
    <w:rsid w:val="00DB1368"/>
    <w:rsid w:val="00DB1414"/>
    <w:rsid w:val="00DB24F0"/>
    <w:rsid w:val="00DB3035"/>
    <w:rsid w:val="00DB30CF"/>
    <w:rsid w:val="00DB3151"/>
    <w:rsid w:val="00DB3657"/>
    <w:rsid w:val="00DB383C"/>
    <w:rsid w:val="00DB4053"/>
    <w:rsid w:val="00DB5A1E"/>
    <w:rsid w:val="00DB5DF2"/>
    <w:rsid w:val="00DB5F98"/>
    <w:rsid w:val="00DB6117"/>
    <w:rsid w:val="00DB66C5"/>
    <w:rsid w:val="00DB68BE"/>
    <w:rsid w:val="00DB6E71"/>
    <w:rsid w:val="00DB709E"/>
    <w:rsid w:val="00DB7591"/>
    <w:rsid w:val="00DB75E9"/>
    <w:rsid w:val="00DC0A19"/>
    <w:rsid w:val="00DC0BE2"/>
    <w:rsid w:val="00DC135E"/>
    <w:rsid w:val="00DC3053"/>
    <w:rsid w:val="00DC3581"/>
    <w:rsid w:val="00DC4B05"/>
    <w:rsid w:val="00DC5294"/>
    <w:rsid w:val="00DC5799"/>
    <w:rsid w:val="00DC5EB0"/>
    <w:rsid w:val="00DC674A"/>
    <w:rsid w:val="00DC6C01"/>
    <w:rsid w:val="00DC6FA4"/>
    <w:rsid w:val="00DC7C93"/>
    <w:rsid w:val="00DD12A0"/>
    <w:rsid w:val="00DD12CD"/>
    <w:rsid w:val="00DD17F6"/>
    <w:rsid w:val="00DD1CFF"/>
    <w:rsid w:val="00DD2B06"/>
    <w:rsid w:val="00DD2CE1"/>
    <w:rsid w:val="00DD2F9D"/>
    <w:rsid w:val="00DD382D"/>
    <w:rsid w:val="00DD3C6C"/>
    <w:rsid w:val="00DD40FD"/>
    <w:rsid w:val="00DD5A81"/>
    <w:rsid w:val="00DD6068"/>
    <w:rsid w:val="00DD62A8"/>
    <w:rsid w:val="00DE0347"/>
    <w:rsid w:val="00DE11F9"/>
    <w:rsid w:val="00DE2F46"/>
    <w:rsid w:val="00DE3ED0"/>
    <w:rsid w:val="00DE435B"/>
    <w:rsid w:val="00DE4AE0"/>
    <w:rsid w:val="00DE615B"/>
    <w:rsid w:val="00DE771E"/>
    <w:rsid w:val="00DF068B"/>
    <w:rsid w:val="00DF0B55"/>
    <w:rsid w:val="00DF2FC6"/>
    <w:rsid w:val="00DF3483"/>
    <w:rsid w:val="00DF4544"/>
    <w:rsid w:val="00DF65C7"/>
    <w:rsid w:val="00DF76A5"/>
    <w:rsid w:val="00DF7934"/>
    <w:rsid w:val="00DF7B0A"/>
    <w:rsid w:val="00DF7F2D"/>
    <w:rsid w:val="00E00DF0"/>
    <w:rsid w:val="00E03024"/>
    <w:rsid w:val="00E032D3"/>
    <w:rsid w:val="00E033BC"/>
    <w:rsid w:val="00E03709"/>
    <w:rsid w:val="00E0371E"/>
    <w:rsid w:val="00E050F5"/>
    <w:rsid w:val="00E0559F"/>
    <w:rsid w:val="00E070A2"/>
    <w:rsid w:val="00E1033F"/>
    <w:rsid w:val="00E10352"/>
    <w:rsid w:val="00E10963"/>
    <w:rsid w:val="00E10BE4"/>
    <w:rsid w:val="00E10EC4"/>
    <w:rsid w:val="00E11156"/>
    <w:rsid w:val="00E112BD"/>
    <w:rsid w:val="00E11DCC"/>
    <w:rsid w:val="00E12815"/>
    <w:rsid w:val="00E133DF"/>
    <w:rsid w:val="00E13E99"/>
    <w:rsid w:val="00E14CB1"/>
    <w:rsid w:val="00E15154"/>
    <w:rsid w:val="00E152AC"/>
    <w:rsid w:val="00E157A1"/>
    <w:rsid w:val="00E15DC2"/>
    <w:rsid w:val="00E17046"/>
    <w:rsid w:val="00E1760D"/>
    <w:rsid w:val="00E17BD5"/>
    <w:rsid w:val="00E2027F"/>
    <w:rsid w:val="00E20AE4"/>
    <w:rsid w:val="00E223D1"/>
    <w:rsid w:val="00E22F76"/>
    <w:rsid w:val="00E232DB"/>
    <w:rsid w:val="00E23A8F"/>
    <w:rsid w:val="00E23E0B"/>
    <w:rsid w:val="00E2465D"/>
    <w:rsid w:val="00E24923"/>
    <w:rsid w:val="00E2668E"/>
    <w:rsid w:val="00E26BFD"/>
    <w:rsid w:val="00E26D61"/>
    <w:rsid w:val="00E307C7"/>
    <w:rsid w:val="00E31B4E"/>
    <w:rsid w:val="00E3254E"/>
    <w:rsid w:val="00E33E9D"/>
    <w:rsid w:val="00E33F85"/>
    <w:rsid w:val="00E34F8C"/>
    <w:rsid w:val="00E35B30"/>
    <w:rsid w:val="00E366E5"/>
    <w:rsid w:val="00E36ACD"/>
    <w:rsid w:val="00E37605"/>
    <w:rsid w:val="00E37A67"/>
    <w:rsid w:val="00E37BA1"/>
    <w:rsid w:val="00E41236"/>
    <w:rsid w:val="00E41539"/>
    <w:rsid w:val="00E419CD"/>
    <w:rsid w:val="00E43554"/>
    <w:rsid w:val="00E449C2"/>
    <w:rsid w:val="00E45DFC"/>
    <w:rsid w:val="00E46ECF"/>
    <w:rsid w:val="00E50870"/>
    <w:rsid w:val="00E508F4"/>
    <w:rsid w:val="00E50CF3"/>
    <w:rsid w:val="00E519CC"/>
    <w:rsid w:val="00E51E20"/>
    <w:rsid w:val="00E52B8C"/>
    <w:rsid w:val="00E53E9D"/>
    <w:rsid w:val="00E54ED8"/>
    <w:rsid w:val="00E54FE7"/>
    <w:rsid w:val="00E55555"/>
    <w:rsid w:val="00E562B5"/>
    <w:rsid w:val="00E6070D"/>
    <w:rsid w:val="00E60E5B"/>
    <w:rsid w:val="00E6108C"/>
    <w:rsid w:val="00E61439"/>
    <w:rsid w:val="00E61BB2"/>
    <w:rsid w:val="00E62671"/>
    <w:rsid w:val="00E6284E"/>
    <w:rsid w:val="00E640AA"/>
    <w:rsid w:val="00E642E8"/>
    <w:rsid w:val="00E677AB"/>
    <w:rsid w:val="00E702DD"/>
    <w:rsid w:val="00E70F4E"/>
    <w:rsid w:val="00E722B1"/>
    <w:rsid w:val="00E724F1"/>
    <w:rsid w:val="00E72D28"/>
    <w:rsid w:val="00E73941"/>
    <w:rsid w:val="00E74541"/>
    <w:rsid w:val="00E74D4A"/>
    <w:rsid w:val="00E76837"/>
    <w:rsid w:val="00E776C6"/>
    <w:rsid w:val="00E802C9"/>
    <w:rsid w:val="00E8067E"/>
    <w:rsid w:val="00E8089E"/>
    <w:rsid w:val="00E8142B"/>
    <w:rsid w:val="00E81718"/>
    <w:rsid w:val="00E81A22"/>
    <w:rsid w:val="00E81B9D"/>
    <w:rsid w:val="00E82278"/>
    <w:rsid w:val="00E82B2F"/>
    <w:rsid w:val="00E836E7"/>
    <w:rsid w:val="00E83FCE"/>
    <w:rsid w:val="00E844EC"/>
    <w:rsid w:val="00E848E0"/>
    <w:rsid w:val="00E849A3"/>
    <w:rsid w:val="00E849E2"/>
    <w:rsid w:val="00E851C8"/>
    <w:rsid w:val="00E857C7"/>
    <w:rsid w:val="00E8755C"/>
    <w:rsid w:val="00E904D0"/>
    <w:rsid w:val="00E90B8F"/>
    <w:rsid w:val="00E9104B"/>
    <w:rsid w:val="00E91705"/>
    <w:rsid w:val="00E918A1"/>
    <w:rsid w:val="00E9262E"/>
    <w:rsid w:val="00E93708"/>
    <w:rsid w:val="00E9571D"/>
    <w:rsid w:val="00E9598E"/>
    <w:rsid w:val="00E95A11"/>
    <w:rsid w:val="00E97F02"/>
    <w:rsid w:val="00EA1AEA"/>
    <w:rsid w:val="00EA25BB"/>
    <w:rsid w:val="00EA3942"/>
    <w:rsid w:val="00EA5C40"/>
    <w:rsid w:val="00EA6124"/>
    <w:rsid w:val="00EA6AAB"/>
    <w:rsid w:val="00EA7139"/>
    <w:rsid w:val="00EB2357"/>
    <w:rsid w:val="00EB2B67"/>
    <w:rsid w:val="00EB43A6"/>
    <w:rsid w:val="00EB53B1"/>
    <w:rsid w:val="00EB6472"/>
    <w:rsid w:val="00EB66A9"/>
    <w:rsid w:val="00EB6CE6"/>
    <w:rsid w:val="00EB77BF"/>
    <w:rsid w:val="00EB78F1"/>
    <w:rsid w:val="00EB7E2D"/>
    <w:rsid w:val="00EC0F0C"/>
    <w:rsid w:val="00EC1D8D"/>
    <w:rsid w:val="00EC33F7"/>
    <w:rsid w:val="00EC3530"/>
    <w:rsid w:val="00EC3B92"/>
    <w:rsid w:val="00EC3E39"/>
    <w:rsid w:val="00EC449B"/>
    <w:rsid w:val="00EC593D"/>
    <w:rsid w:val="00EC5EA5"/>
    <w:rsid w:val="00EC6BE0"/>
    <w:rsid w:val="00EC6CAF"/>
    <w:rsid w:val="00EC73E6"/>
    <w:rsid w:val="00ED0181"/>
    <w:rsid w:val="00ED0466"/>
    <w:rsid w:val="00ED29F0"/>
    <w:rsid w:val="00ED2A5C"/>
    <w:rsid w:val="00ED2B0D"/>
    <w:rsid w:val="00ED3322"/>
    <w:rsid w:val="00ED3F85"/>
    <w:rsid w:val="00ED645D"/>
    <w:rsid w:val="00ED69CF"/>
    <w:rsid w:val="00ED74B6"/>
    <w:rsid w:val="00ED77F5"/>
    <w:rsid w:val="00EE076A"/>
    <w:rsid w:val="00EE0BAE"/>
    <w:rsid w:val="00EE0C53"/>
    <w:rsid w:val="00EE0CE9"/>
    <w:rsid w:val="00EE1473"/>
    <w:rsid w:val="00EE2C1C"/>
    <w:rsid w:val="00EE31E1"/>
    <w:rsid w:val="00EE40BF"/>
    <w:rsid w:val="00EE46C1"/>
    <w:rsid w:val="00EE5D58"/>
    <w:rsid w:val="00EE5FA6"/>
    <w:rsid w:val="00EE61A2"/>
    <w:rsid w:val="00EE7F66"/>
    <w:rsid w:val="00EF1900"/>
    <w:rsid w:val="00EF1A2F"/>
    <w:rsid w:val="00EF1ED2"/>
    <w:rsid w:val="00EF24E1"/>
    <w:rsid w:val="00EF292A"/>
    <w:rsid w:val="00EF2CF4"/>
    <w:rsid w:val="00EF2D3D"/>
    <w:rsid w:val="00EF3817"/>
    <w:rsid w:val="00EF41B9"/>
    <w:rsid w:val="00EF4F4F"/>
    <w:rsid w:val="00F0095B"/>
    <w:rsid w:val="00F01C52"/>
    <w:rsid w:val="00F0261B"/>
    <w:rsid w:val="00F03C00"/>
    <w:rsid w:val="00F03C80"/>
    <w:rsid w:val="00F04162"/>
    <w:rsid w:val="00F0484B"/>
    <w:rsid w:val="00F0694A"/>
    <w:rsid w:val="00F06FEF"/>
    <w:rsid w:val="00F074CD"/>
    <w:rsid w:val="00F07A8A"/>
    <w:rsid w:val="00F07D1E"/>
    <w:rsid w:val="00F1003A"/>
    <w:rsid w:val="00F10BE2"/>
    <w:rsid w:val="00F114BC"/>
    <w:rsid w:val="00F1190E"/>
    <w:rsid w:val="00F11DDA"/>
    <w:rsid w:val="00F12044"/>
    <w:rsid w:val="00F120EA"/>
    <w:rsid w:val="00F14AFF"/>
    <w:rsid w:val="00F159B1"/>
    <w:rsid w:val="00F15D74"/>
    <w:rsid w:val="00F15EA7"/>
    <w:rsid w:val="00F161F3"/>
    <w:rsid w:val="00F162A5"/>
    <w:rsid w:val="00F1717A"/>
    <w:rsid w:val="00F233D4"/>
    <w:rsid w:val="00F23C24"/>
    <w:rsid w:val="00F23CD9"/>
    <w:rsid w:val="00F23DD6"/>
    <w:rsid w:val="00F242A0"/>
    <w:rsid w:val="00F27333"/>
    <w:rsid w:val="00F275C0"/>
    <w:rsid w:val="00F276FA"/>
    <w:rsid w:val="00F3066D"/>
    <w:rsid w:val="00F30B3B"/>
    <w:rsid w:val="00F30D0E"/>
    <w:rsid w:val="00F31258"/>
    <w:rsid w:val="00F3133F"/>
    <w:rsid w:val="00F3197A"/>
    <w:rsid w:val="00F31E3D"/>
    <w:rsid w:val="00F34C3F"/>
    <w:rsid w:val="00F34CC4"/>
    <w:rsid w:val="00F35400"/>
    <w:rsid w:val="00F37F46"/>
    <w:rsid w:val="00F410AF"/>
    <w:rsid w:val="00F41E18"/>
    <w:rsid w:val="00F41ED9"/>
    <w:rsid w:val="00F4266F"/>
    <w:rsid w:val="00F42CBD"/>
    <w:rsid w:val="00F433ED"/>
    <w:rsid w:val="00F45D31"/>
    <w:rsid w:val="00F46669"/>
    <w:rsid w:val="00F477CA"/>
    <w:rsid w:val="00F47F9C"/>
    <w:rsid w:val="00F54DB7"/>
    <w:rsid w:val="00F5557C"/>
    <w:rsid w:val="00F56F92"/>
    <w:rsid w:val="00F6053C"/>
    <w:rsid w:val="00F60BB0"/>
    <w:rsid w:val="00F63022"/>
    <w:rsid w:val="00F635A1"/>
    <w:rsid w:val="00F63B2D"/>
    <w:rsid w:val="00F64727"/>
    <w:rsid w:val="00F669FD"/>
    <w:rsid w:val="00F67450"/>
    <w:rsid w:val="00F70990"/>
    <w:rsid w:val="00F710F7"/>
    <w:rsid w:val="00F73336"/>
    <w:rsid w:val="00F73566"/>
    <w:rsid w:val="00F7368C"/>
    <w:rsid w:val="00F74009"/>
    <w:rsid w:val="00F74DDD"/>
    <w:rsid w:val="00F75752"/>
    <w:rsid w:val="00F75791"/>
    <w:rsid w:val="00F75F45"/>
    <w:rsid w:val="00F760A6"/>
    <w:rsid w:val="00F76A76"/>
    <w:rsid w:val="00F76CD2"/>
    <w:rsid w:val="00F77007"/>
    <w:rsid w:val="00F822E4"/>
    <w:rsid w:val="00F82F92"/>
    <w:rsid w:val="00F8321A"/>
    <w:rsid w:val="00F85649"/>
    <w:rsid w:val="00F8577F"/>
    <w:rsid w:val="00F85A7A"/>
    <w:rsid w:val="00F861AF"/>
    <w:rsid w:val="00F90157"/>
    <w:rsid w:val="00F915DF"/>
    <w:rsid w:val="00F92813"/>
    <w:rsid w:val="00F928CB"/>
    <w:rsid w:val="00F93FAB"/>
    <w:rsid w:val="00F94164"/>
    <w:rsid w:val="00F94702"/>
    <w:rsid w:val="00F94AEA"/>
    <w:rsid w:val="00F95615"/>
    <w:rsid w:val="00F95CC0"/>
    <w:rsid w:val="00F95EE8"/>
    <w:rsid w:val="00F96359"/>
    <w:rsid w:val="00F963E3"/>
    <w:rsid w:val="00F96858"/>
    <w:rsid w:val="00F973B2"/>
    <w:rsid w:val="00F97502"/>
    <w:rsid w:val="00FA1659"/>
    <w:rsid w:val="00FA1C08"/>
    <w:rsid w:val="00FA2C91"/>
    <w:rsid w:val="00FA3673"/>
    <w:rsid w:val="00FA3CC9"/>
    <w:rsid w:val="00FA5B23"/>
    <w:rsid w:val="00FA5C26"/>
    <w:rsid w:val="00FA604A"/>
    <w:rsid w:val="00FA6BAC"/>
    <w:rsid w:val="00FA6FA2"/>
    <w:rsid w:val="00FA74DC"/>
    <w:rsid w:val="00FA7665"/>
    <w:rsid w:val="00FA779E"/>
    <w:rsid w:val="00FA7BFE"/>
    <w:rsid w:val="00FA7D90"/>
    <w:rsid w:val="00FB008F"/>
    <w:rsid w:val="00FB0FB5"/>
    <w:rsid w:val="00FB0FEA"/>
    <w:rsid w:val="00FB1501"/>
    <w:rsid w:val="00FB1F04"/>
    <w:rsid w:val="00FB2550"/>
    <w:rsid w:val="00FB3164"/>
    <w:rsid w:val="00FB4A42"/>
    <w:rsid w:val="00FB4B02"/>
    <w:rsid w:val="00FB4DF9"/>
    <w:rsid w:val="00FB55C6"/>
    <w:rsid w:val="00FB5A15"/>
    <w:rsid w:val="00FB6A35"/>
    <w:rsid w:val="00FB7AE8"/>
    <w:rsid w:val="00FC2195"/>
    <w:rsid w:val="00FC46AD"/>
    <w:rsid w:val="00FC5134"/>
    <w:rsid w:val="00FC5AC5"/>
    <w:rsid w:val="00FC6604"/>
    <w:rsid w:val="00FC6FE2"/>
    <w:rsid w:val="00FC7216"/>
    <w:rsid w:val="00FC7BC4"/>
    <w:rsid w:val="00FD001B"/>
    <w:rsid w:val="00FD08E2"/>
    <w:rsid w:val="00FD0D9A"/>
    <w:rsid w:val="00FD2266"/>
    <w:rsid w:val="00FD2BC6"/>
    <w:rsid w:val="00FD39CE"/>
    <w:rsid w:val="00FD44D5"/>
    <w:rsid w:val="00FD47C1"/>
    <w:rsid w:val="00FD5B8E"/>
    <w:rsid w:val="00FD6FA2"/>
    <w:rsid w:val="00FD6FDB"/>
    <w:rsid w:val="00FD7531"/>
    <w:rsid w:val="00FD7EC3"/>
    <w:rsid w:val="00FE1BAF"/>
    <w:rsid w:val="00FE1F49"/>
    <w:rsid w:val="00FE2247"/>
    <w:rsid w:val="00FE4829"/>
    <w:rsid w:val="00FE4DCC"/>
    <w:rsid w:val="00FE636F"/>
    <w:rsid w:val="00FE6985"/>
    <w:rsid w:val="00FE751B"/>
    <w:rsid w:val="00FE7802"/>
    <w:rsid w:val="00FF0AB3"/>
    <w:rsid w:val="00FF0BF8"/>
    <w:rsid w:val="00FF0D40"/>
    <w:rsid w:val="00FF1B61"/>
    <w:rsid w:val="00FF2236"/>
    <w:rsid w:val="00FF3211"/>
    <w:rsid w:val="00FF3844"/>
    <w:rsid w:val="00FF4BB0"/>
    <w:rsid w:val="00FF4C6E"/>
    <w:rsid w:val="00FF5216"/>
    <w:rsid w:val="00FF6049"/>
    <w:rsid w:val="00FF6B24"/>
    <w:rsid w:val="00FF6C8D"/>
    <w:rsid w:val="00FF76E1"/>
    <w:rsid w:val="00FF7A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48722C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42B3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814D6"/>
    <w:rPr>
      <w:color w:val="0000FF" w:themeColor="hyperlink"/>
      <w:u w:val="single"/>
    </w:rPr>
  </w:style>
  <w:style w:type="paragraph" w:styleId="ListParagraph">
    <w:name w:val="List Paragraph"/>
    <w:basedOn w:val="Normal"/>
    <w:uiPriority w:val="34"/>
    <w:qFormat/>
    <w:rsid w:val="00C12889"/>
    <w:pPr>
      <w:ind w:left="720"/>
      <w:contextualSpacing/>
    </w:pPr>
  </w:style>
  <w:style w:type="paragraph" w:styleId="BalloonText">
    <w:name w:val="Balloon Text"/>
    <w:basedOn w:val="Normal"/>
    <w:link w:val="BalloonTextChar"/>
    <w:uiPriority w:val="99"/>
    <w:semiHidden/>
    <w:unhideWhenUsed/>
    <w:rsid w:val="002F1389"/>
    <w:rPr>
      <w:rFonts w:ascii="Tahoma" w:hAnsi="Tahoma" w:cs="Tahoma"/>
      <w:sz w:val="16"/>
      <w:szCs w:val="16"/>
    </w:rPr>
  </w:style>
  <w:style w:type="character" w:customStyle="1" w:styleId="BalloonTextChar">
    <w:name w:val="Balloon Text Char"/>
    <w:basedOn w:val="DefaultParagraphFont"/>
    <w:link w:val="BalloonText"/>
    <w:uiPriority w:val="99"/>
    <w:semiHidden/>
    <w:rsid w:val="002F1389"/>
    <w:rPr>
      <w:rFonts w:ascii="Tahoma" w:hAnsi="Tahoma" w:cs="Tahoma"/>
      <w:sz w:val="16"/>
      <w:szCs w:val="16"/>
    </w:rPr>
  </w:style>
  <w:style w:type="character" w:customStyle="1" w:styleId="Heading1Char">
    <w:name w:val="Heading 1 Char"/>
    <w:basedOn w:val="DefaultParagraphFont"/>
    <w:link w:val="Heading1"/>
    <w:uiPriority w:val="9"/>
    <w:rsid w:val="00642B3C"/>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642B3C"/>
    <w:pPr>
      <w:spacing w:line="276" w:lineRule="auto"/>
      <w:outlineLvl w:val="9"/>
    </w:pPr>
    <w:rPr>
      <w:lang w:eastAsia="ja-JP"/>
    </w:rPr>
  </w:style>
  <w:style w:type="paragraph" w:styleId="TOC1">
    <w:name w:val="toc 1"/>
    <w:basedOn w:val="Normal"/>
    <w:next w:val="Normal"/>
    <w:autoRedefine/>
    <w:uiPriority w:val="39"/>
    <w:unhideWhenUsed/>
    <w:qFormat/>
    <w:rsid w:val="00642B3C"/>
    <w:pPr>
      <w:spacing w:after="100"/>
    </w:pPr>
  </w:style>
  <w:style w:type="paragraph" w:styleId="Header">
    <w:name w:val="header"/>
    <w:basedOn w:val="Normal"/>
    <w:link w:val="HeaderChar"/>
    <w:uiPriority w:val="99"/>
    <w:unhideWhenUsed/>
    <w:rsid w:val="00293F3D"/>
    <w:pPr>
      <w:tabs>
        <w:tab w:val="center" w:pos="4680"/>
        <w:tab w:val="right" w:pos="9360"/>
      </w:tabs>
    </w:pPr>
  </w:style>
  <w:style w:type="character" w:customStyle="1" w:styleId="HeaderChar">
    <w:name w:val="Header Char"/>
    <w:basedOn w:val="DefaultParagraphFont"/>
    <w:link w:val="Header"/>
    <w:uiPriority w:val="99"/>
    <w:rsid w:val="00293F3D"/>
  </w:style>
  <w:style w:type="paragraph" w:styleId="Footer">
    <w:name w:val="footer"/>
    <w:basedOn w:val="Normal"/>
    <w:link w:val="FooterChar"/>
    <w:uiPriority w:val="99"/>
    <w:unhideWhenUsed/>
    <w:rsid w:val="00293F3D"/>
    <w:pPr>
      <w:tabs>
        <w:tab w:val="center" w:pos="4680"/>
        <w:tab w:val="right" w:pos="9360"/>
      </w:tabs>
    </w:pPr>
  </w:style>
  <w:style w:type="character" w:customStyle="1" w:styleId="FooterChar">
    <w:name w:val="Footer Char"/>
    <w:basedOn w:val="DefaultParagraphFont"/>
    <w:link w:val="Footer"/>
    <w:uiPriority w:val="99"/>
    <w:rsid w:val="00293F3D"/>
  </w:style>
  <w:style w:type="character" w:styleId="PlaceholderText">
    <w:name w:val="Placeholder Text"/>
    <w:basedOn w:val="DefaultParagraphFont"/>
    <w:uiPriority w:val="99"/>
    <w:semiHidden/>
    <w:rsid w:val="00B50AF2"/>
    <w:rPr>
      <w:color w:val="808080"/>
    </w:rPr>
  </w:style>
  <w:style w:type="paragraph" w:styleId="TOC2">
    <w:name w:val="toc 2"/>
    <w:basedOn w:val="Normal"/>
    <w:next w:val="Normal"/>
    <w:autoRedefine/>
    <w:uiPriority w:val="39"/>
    <w:unhideWhenUsed/>
    <w:qFormat/>
    <w:rsid w:val="00755FD7"/>
    <w:pPr>
      <w:spacing w:after="100" w:line="276" w:lineRule="auto"/>
      <w:ind w:left="220"/>
    </w:pPr>
    <w:rPr>
      <w:sz w:val="22"/>
      <w:szCs w:val="22"/>
      <w:lang w:eastAsia="ja-JP"/>
    </w:rPr>
  </w:style>
  <w:style w:type="paragraph" w:styleId="TOC3">
    <w:name w:val="toc 3"/>
    <w:basedOn w:val="Normal"/>
    <w:next w:val="Normal"/>
    <w:autoRedefine/>
    <w:uiPriority w:val="39"/>
    <w:semiHidden/>
    <w:unhideWhenUsed/>
    <w:qFormat/>
    <w:rsid w:val="00755FD7"/>
    <w:pPr>
      <w:spacing w:after="100" w:line="276" w:lineRule="auto"/>
      <w:ind w:left="440"/>
    </w:pPr>
    <w:rPr>
      <w:sz w:val="22"/>
      <w:szCs w:val="22"/>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42B3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814D6"/>
    <w:rPr>
      <w:color w:val="0000FF" w:themeColor="hyperlink"/>
      <w:u w:val="single"/>
    </w:rPr>
  </w:style>
  <w:style w:type="paragraph" w:styleId="ListParagraph">
    <w:name w:val="List Paragraph"/>
    <w:basedOn w:val="Normal"/>
    <w:uiPriority w:val="34"/>
    <w:qFormat/>
    <w:rsid w:val="00C12889"/>
    <w:pPr>
      <w:ind w:left="720"/>
      <w:contextualSpacing/>
    </w:pPr>
  </w:style>
  <w:style w:type="paragraph" w:styleId="BalloonText">
    <w:name w:val="Balloon Text"/>
    <w:basedOn w:val="Normal"/>
    <w:link w:val="BalloonTextChar"/>
    <w:uiPriority w:val="99"/>
    <w:semiHidden/>
    <w:unhideWhenUsed/>
    <w:rsid w:val="002F1389"/>
    <w:rPr>
      <w:rFonts w:ascii="Tahoma" w:hAnsi="Tahoma" w:cs="Tahoma"/>
      <w:sz w:val="16"/>
      <w:szCs w:val="16"/>
    </w:rPr>
  </w:style>
  <w:style w:type="character" w:customStyle="1" w:styleId="BalloonTextChar">
    <w:name w:val="Balloon Text Char"/>
    <w:basedOn w:val="DefaultParagraphFont"/>
    <w:link w:val="BalloonText"/>
    <w:uiPriority w:val="99"/>
    <w:semiHidden/>
    <w:rsid w:val="002F1389"/>
    <w:rPr>
      <w:rFonts w:ascii="Tahoma" w:hAnsi="Tahoma" w:cs="Tahoma"/>
      <w:sz w:val="16"/>
      <w:szCs w:val="16"/>
    </w:rPr>
  </w:style>
  <w:style w:type="character" w:customStyle="1" w:styleId="Heading1Char">
    <w:name w:val="Heading 1 Char"/>
    <w:basedOn w:val="DefaultParagraphFont"/>
    <w:link w:val="Heading1"/>
    <w:uiPriority w:val="9"/>
    <w:rsid w:val="00642B3C"/>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642B3C"/>
    <w:pPr>
      <w:spacing w:line="276" w:lineRule="auto"/>
      <w:outlineLvl w:val="9"/>
    </w:pPr>
    <w:rPr>
      <w:lang w:eastAsia="ja-JP"/>
    </w:rPr>
  </w:style>
  <w:style w:type="paragraph" w:styleId="TOC1">
    <w:name w:val="toc 1"/>
    <w:basedOn w:val="Normal"/>
    <w:next w:val="Normal"/>
    <w:autoRedefine/>
    <w:uiPriority w:val="39"/>
    <w:unhideWhenUsed/>
    <w:qFormat/>
    <w:rsid w:val="00642B3C"/>
    <w:pPr>
      <w:spacing w:after="100"/>
    </w:pPr>
  </w:style>
  <w:style w:type="paragraph" w:styleId="Header">
    <w:name w:val="header"/>
    <w:basedOn w:val="Normal"/>
    <w:link w:val="HeaderChar"/>
    <w:uiPriority w:val="99"/>
    <w:unhideWhenUsed/>
    <w:rsid w:val="00293F3D"/>
    <w:pPr>
      <w:tabs>
        <w:tab w:val="center" w:pos="4680"/>
        <w:tab w:val="right" w:pos="9360"/>
      </w:tabs>
    </w:pPr>
  </w:style>
  <w:style w:type="character" w:customStyle="1" w:styleId="HeaderChar">
    <w:name w:val="Header Char"/>
    <w:basedOn w:val="DefaultParagraphFont"/>
    <w:link w:val="Header"/>
    <w:uiPriority w:val="99"/>
    <w:rsid w:val="00293F3D"/>
  </w:style>
  <w:style w:type="paragraph" w:styleId="Footer">
    <w:name w:val="footer"/>
    <w:basedOn w:val="Normal"/>
    <w:link w:val="FooterChar"/>
    <w:uiPriority w:val="99"/>
    <w:unhideWhenUsed/>
    <w:rsid w:val="00293F3D"/>
    <w:pPr>
      <w:tabs>
        <w:tab w:val="center" w:pos="4680"/>
        <w:tab w:val="right" w:pos="9360"/>
      </w:tabs>
    </w:pPr>
  </w:style>
  <w:style w:type="character" w:customStyle="1" w:styleId="FooterChar">
    <w:name w:val="Footer Char"/>
    <w:basedOn w:val="DefaultParagraphFont"/>
    <w:link w:val="Footer"/>
    <w:uiPriority w:val="99"/>
    <w:rsid w:val="00293F3D"/>
  </w:style>
  <w:style w:type="character" w:styleId="PlaceholderText">
    <w:name w:val="Placeholder Text"/>
    <w:basedOn w:val="DefaultParagraphFont"/>
    <w:uiPriority w:val="99"/>
    <w:semiHidden/>
    <w:rsid w:val="00B50AF2"/>
    <w:rPr>
      <w:color w:val="808080"/>
    </w:rPr>
  </w:style>
  <w:style w:type="paragraph" w:styleId="TOC2">
    <w:name w:val="toc 2"/>
    <w:basedOn w:val="Normal"/>
    <w:next w:val="Normal"/>
    <w:autoRedefine/>
    <w:uiPriority w:val="39"/>
    <w:unhideWhenUsed/>
    <w:qFormat/>
    <w:rsid w:val="00755FD7"/>
    <w:pPr>
      <w:spacing w:after="100" w:line="276" w:lineRule="auto"/>
      <w:ind w:left="220"/>
    </w:pPr>
    <w:rPr>
      <w:sz w:val="22"/>
      <w:szCs w:val="22"/>
      <w:lang w:eastAsia="ja-JP"/>
    </w:rPr>
  </w:style>
  <w:style w:type="paragraph" w:styleId="TOC3">
    <w:name w:val="toc 3"/>
    <w:basedOn w:val="Normal"/>
    <w:next w:val="Normal"/>
    <w:autoRedefine/>
    <w:uiPriority w:val="39"/>
    <w:semiHidden/>
    <w:unhideWhenUsed/>
    <w:qFormat/>
    <w:rsid w:val="00755FD7"/>
    <w:pPr>
      <w:spacing w:after="100" w:line="276" w:lineRule="auto"/>
      <w:ind w:left="440"/>
    </w:pPr>
    <w:rPr>
      <w:sz w:val="22"/>
      <w:szCs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6178930">
      <w:bodyDiv w:val="1"/>
      <w:marLeft w:val="0"/>
      <w:marRight w:val="0"/>
      <w:marTop w:val="0"/>
      <w:marBottom w:val="0"/>
      <w:divBdr>
        <w:top w:val="none" w:sz="0" w:space="0" w:color="auto"/>
        <w:left w:val="none" w:sz="0" w:space="0" w:color="auto"/>
        <w:bottom w:val="none" w:sz="0" w:space="0" w:color="auto"/>
        <w:right w:val="none" w:sz="0" w:space="0" w:color="auto"/>
      </w:divBdr>
    </w:div>
    <w:div w:id="181969059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emf"/><Relationship Id="rId18" Type="http://schemas.openxmlformats.org/officeDocument/2006/relationships/image" Target="media/image6.emf"/><Relationship Id="rId26" Type="http://schemas.openxmlformats.org/officeDocument/2006/relationships/image" Target="media/image14.pn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image" Target="media/image22.png"/><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image" Target="media/image5.emf"/><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image" Target="media/image3.emf"/><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10" Type="http://schemas.openxmlformats.org/officeDocument/2006/relationships/footer" Target="footer1.xml"/><Relationship Id="rId19" Type="http://schemas.openxmlformats.org/officeDocument/2006/relationships/image" Target="media/image7.png"/><Relationship Id="rId31" Type="http://schemas.openxmlformats.org/officeDocument/2006/relationships/image" Target="media/image19.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emf"/><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BFF4DD-4460-4FB5-B995-7F8CBFC28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2081</TotalTime>
  <Pages>80</Pages>
  <Words>16838</Words>
  <Characters>95980</Characters>
  <Application>Microsoft Office Word</Application>
  <DocSecurity>0</DocSecurity>
  <Lines>799</Lines>
  <Paragraphs>225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TGC-ADMIN</dc:creator>
  <cp:lastModifiedBy>Ware, Jordan K.</cp:lastModifiedBy>
  <cp:revision>181</cp:revision>
  <cp:lastPrinted>2014-08-13T17:52:00Z</cp:lastPrinted>
  <dcterms:created xsi:type="dcterms:W3CDTF">2014-08-06T14:30:00Z</dcterms:created>
  <dcterms:modified xsi:type="dcterms:W3CDTF">2014-08-13T18:05:00Z</dcterms:modified>
</cp:coreProperties>
</file>