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FE4DB1" w14:textId="09E6BD5E" w:rsidR="00C71676" w:rsidRDefault="00C71676" w:rsidP="00563FDB">
      <w:pPr>
        <w:jc w:val="right"/>
      </w:pPr>
    </w:p>
    <w:p w14:paraId="73FB82BB" w14:textId="12D339FF" w:rsidR="00563FDB" w:rsidRDefault="00563FDB" w:rsidP="00563FDB">
      <w:pPr>
        <w:jc w:val="right"/>
      </w:pPr>
    </w:p>
    <w:p w14:paraId="4C649B11" w14:textId="4A9DB431" w:rsidR="00563FDB" w:rsidRDefault="00563FDB" w:rsidP="00563FDB">
      <w:pPr>
        <w:jc w:val="right"/>
      </w:pPr>
    </w:p>
    <w:p w14:paraId="430E06FF" w14:textId="77777777" w:rsidR="00563FDB" w:rsidRDefault="00563FDB" w:rsidP="00563FDB">
      <w:pPr>
        <w:rPr>
          <w:rFonts w:ascii="Arial" w:hAnsi="Arial" w:cs="Arial"/>
        </w:rPr>
      </w:pPr>
    </w:p>
    <w:p w14:paraId="0C2F3916" w14:textId="18C43D95" w:rsidR="00563FDB" w:rsidRPr="000002C9" w:rsidRDefault="00563FDB" w:rsidP="00563FDB">
      <w:pPr>
        <w:pStyle w:val="Title"/>
        <w:jc w:val="right"/>
        <w:rPr>
          <w:rFonts w:ascii="Calibri" w:hAnsi="Calibri" w:cs="Calibri"/>
          <w:b/>
          <w:i/>
          <w:sz w:val="44"/>
          <w:szCs w:val="44"/>
        </w:rPr>
      </w:pPr>
      <w:r w:rsidRPr="000002C9">
        <w:rPr>
          <w:rFonts w:ascii="Calibri" w:hAnsi="Calibri" w:cs="Calibri"/>
          <w:b/>
          <w:i/>
          <w:sz w:val="44"/>
          <w:szCs w:val="44"/>
        </w:rPr>
        <w:t xml:space="preserve">CHAPTER </w:t>
      </w:r>
      <w:r>
        <w:rPr>
          <w:rFonts w:ascii="Calibri" w:hAnsi="Calibri" w:cs="Calibri"/>
          <w:b/>
          <w:i/>
          <w:sz w:val="44"/>
          <w:szCs w:val="44"/>
        </w:rPr>
        <w:t>4</w:t>
      </w:r>
    </w:p>
    <w:p w14:paraId="0AADA94F" w14:textId="77777777" w:rsidR="00563FDB" w:rsidRDefault="00563FDB" w:rsidP="00563FDB"/>
    <w:p w14:paraId="740DA332" w14:textId="77777777" w:rsidR="00563FDB" w:rsidRDefault="00563FDB" w:rsidP="00563FDB">
      <w:pPr>
        <w:spacing w:line="480" w:lineRule="auto"/>
        <w:jc w:val="right"/>
        <w:rPr>
          <w:i/>
          <w:sz w:val="28"/>
          <w:szCs w:val="28"/>
        </w:rPr>
      </w:pPr>
      <w:r>
        <w:rPr>
          <w:i/>
          <w:sz w:val="28"/>
          <w:szCs w:val="28"/>
        </w:rPr>
        <w:t xml:space="preserve"> Metal Carbene Initiated Synthesis of</w:t>
      </w:r>
    </w:p>
    <w:p w14:paraId="4344E489" w14:textId="49B65CA9" w:rsidR="00563FDB" w:rsidRDefault="00563FDB" w:rsidP="00563FDB">
      <w:pPr>
        <w:spacing w:line="480" w:lineRule="auto"/>
        <w:jc w:val="right"/>
        <w:rPr>
          <w:i/>
          <w:sz w:val="28"/>
          <w:szCs w:val="28"/>
        </w:rPr>
      </w:pPr>
      <w:r>
        <w:rPr>
          <w:i/>
          <w:sz w:val="28"/>
          <w:szCs w:val="28"/>
        </w:rPr>
        <w:t xml:space="preserve"> 5-, 6-, and 7-membered Spirocarbocycles </w:t>
      </w:r>
    </w:p>
    <w:p w14:paraId="45003562" w14:textId="37422FC5" w:rsidR="00563FDB" w:rsidRPr="00321631" w:rsidRDefault="00563FDB" w:rsidP="00563FDB">
      <w:pPr>
        <w:spacing w:line="480" w:lineRule="auto"/>
        <w:jc w:val="right"/>
        <w:rPr>
          <w:i/>
          <w:sz w:val="28"/>
          <w:szCs w:val="28"/>
        </w:rPr>
      </w:pPr>
      <w:r>
        <w:rPr>
          <w:i/>
          <w:sz w:val="28"/>
          <w:szCs w:val="28"/>
        </w:rPr>
        <w:t xml:space="preserve"> </w:t>
      </w:r>
    </w:p>
    <w:p w14:paraId="340CD3BC" w14:textId="77777777" w:rsidR="00563FDB" w:rsidRDefault="00563FDB" w:rsidP="00563FDB">
      <w:pPr>
        <w:spacing w:line="480" w:lineRule="auto"/>
        <w:rPr>
          <w:i/>
        </w:rPr>
      </w:pPr>
    </w:p>
    <w:p w14:paraId="6B2392AF" w14:textId="77777777" w:rsidR="00563FDB" w:rsidRDefault="00563FDB" w:rsidP="00563FDB">
      <w:pPr>
        <w:spacing w:line="480" w:lineRule="auto"/>
        <w:rPr>
          <w:b/>
          <w:sz w:val="28"/>
          <w:szCs w:val="28"/>
        </w:rPr>
      </w:pPr>
    </w:p>
    <w:p w14:paraId="4EBF370A" w14:textId="7C09B753" w:rsidR="00563FDB" w:rsidRDefault="00563FDB" w:rsidP="00563FDB">
      <w:pPr>
        <w:spacing w:line="480" w:lineRule="auto"/>
        <w:rPr>
          <w:b/>
          <w:sz w:val="28"/>
          <w:szCs w:val="28"/>
        </w:rPr>
      </w:pPr>
      <w:r>
        <w:rPr>
          <w:b/>
          <w:sz w:val="28"/>
          <w:szCs w:val="28"/>
        </w:rPr>
        <w:t>4.1</w:t>
      </w:r>
      <w:r>
        <w:rPr>
          <w:b/>
          <w:sz w:val="28"/>
          <w:szCs w:val="28"/>
        </w:rPr>
        <w:tab/>
      </w:r>
      <w:r>
        <w:rPr>
          <w:b/>
          <w:sz w:val="28"/>
          <w:szCs w:val="28"/>
        </w:rPr>
        <w:tab/>
        <w:t>INTRODUCTION</w:t>
      </w:r>
    </w:p>
    <w:p w14:paraId="1BCADC39" w14:textId="506F2DEE" w:rsidR="00563FDB" w:rsidRDefault="00563FDB" w:rsidP="00563FDB">
      <w:pPr>
        <w:spacing w:line="480" w:lineRule="auto"/>
        <w:rPr>
          <w:b/>
          <w:sz w:val="28"/>
          <w:szCs w:val="28"/>
        </w:rPr>
      </w:pPr>
    </w:p>
    <w:p w14:paraId="31AEF710" w14:textId="138E8B7E" w:rsidR="00C22C2A" w:rsidRDefault="00563FDB" w:rsidP="00CE7B87">
      <w:pPr>
        <w:spacing w:line="480" w:lineRule="auto"/>
        <w:jc w:val="both"/>
      </w:pPr>
      <w:r>
        <w:rPr>
          <w:b/>
        </w:rPr>
        <w:tab/>
      </w:r>
      <w:r w:rsidR="00E67B05">
        <w:t>Research groups throughout the field of synthetic chemistry have focused great efforts on the stereoselective synthesis of spirocarbocycles with multiple stereocenters.</w:t>
      </w:r>
      <w:r w:rsidR="00140499">
        <w:rPr>
          <w:vertAlign w:val="superscript"/>
        </w:rPr>
        <w:t>[1]</w:t>
      </w:r>
      <w:r w:rsidR="00E67B05">
        <w:t xml:space="preserve"> In particular</w:t>
      </w:r>
      <w:r w:rsidR="00C22C2A">
        <w:t>, their focus has been centralized around the synthesis of</w:t>
      </w:r>
      <w:r w:rsidR="00E67B05">
        <w:t xml:space="preserve"> six-membered spirocarbocycles</w:t>
      </w:r>
      <w:r w:rsidR="00C22C2A">
        <w:t>, which</w:t>
      </w:r>
      <w:r w:rsidR="00E67B05">
        <w:t xml:space="preserve"> are found in many biologically active natural and synthetic compounds, with one of the most well-known examples being </w:t>
      </w:r>
      <w:r w:rsidR="00CE7B87">
        <w:t>g</w:t>
      </w:r>
      <w:r w:rsidR="00E67B05">
        <w:t>elsemine</w:t>
      </w:r>
      <w:r w:rsidR="00C22C2A">
        <w:t xml:space="preserve"> (</w:t>
      </w:r>
      <w:r w:rsidR="00C22C2A">
        <w:rPr>
          <w:b/>
        </w:rPr>
        <w:t xml:space="preserve">Figure </w:t>
      </w:r>
      <w:r w:rsidR="00E50F2F">
        <w:rPr>
          <w:b/>
        </w:rPr>
        <w:t>4.1</w:t>
      </w:r>
      <w:r w:rsidR="00C22C2A">
        <w:t>)</w:t>
      </w:r>
      <w:r w:rsidR="00E67B05">
        <w:t>.</w:t>
      </w:r>
      <w:r w:rsidR="00752817">
        <w:t xml:space="preserve"> </w:t>
      </w:r>
    </w:p>
    <w:p w14:paraId="1E9C1E0C" w14:textId="5A6CB2A1" w:rsidR="006A4CD9" w:rsidRDefault="00752817" w:rsidP="00C22C2A">
      <w:pPr>
        <w:spacing w:line="480" w:lineRule="auto"/>
        <w:ind w:firstLine="720"/>
        <w:jc w:val="both"/>
      </w:pPr>
      <w:r>
        <w:t>A common strategy for synthesizing all carbon spirocycles</w:t>
      </w:r>
      <w:r w:rsidR="00C22C2A">
        <w:t>, such as the one found in gelsemine,</w:t>
      </w:r>
      <w:r>
        <w:t xml:space="preserve"> </w:t>
      </w:r>
      <w:r w:rsidR="00E6022D">
        <w:t xml:space="preserve">involves the cyclization of the ends of two substituents on a fully-substituted carbon center that </w:t>
      </w:r>
      <w:r w:rsidR="00C22C2A">
        <w:t>was previously installed</w:t>
      </w:r>
      <w:r w:rsidR="00E6022D">
        <w:t xml:space="preserve"> on a</w:t>
      </w:r>
      <w:r w:rsidR="00C22C2A">
        <w:t xml:space="preserve"> pre-formed</w:t>
      </w:r>
      <w:r w:rsidR="00E6022D">
        <w:t xml:space="preserve"> ring system</w:t>
      </w:r>
      <w:r w:rsidR="00E50F2F">
        <w:t xml:space="preserve"> (</w:t>
      </w:r>
      <w:r w:rsidR="00E50F2F">
        <w:rPr>
          <w:b/>
        </w:rPr>
        <w:t>Figure 4.2)</w:t>
      </w:r>
      <w:r w:rsidR="00E6022D">
        <w:t>.</w:t>
      </w:r>
      <w:r w:rsidR="001E76DE">
        <w:rPr>
          <w:vertAlign w:val="superscript"/>
        </w:rPr>
        <w:t>[1]</w:t>
      </w:r>
      <w:r w:rsidR="00E6022D">
        <w:t xml:space="preserve"> In very few cases are the both rings on the spirocarbocycle fo</w:t>
      </w:r>
      <w:r w:rsidR="001E76DE">
        <w:t>r</w:t>
      </w:r>
      <w:r w:rsidR="00E6022D">
        <w:t>m</w:t>
      </w:r>
      <w:r w:rsidR="00C22C2A">
        <w:t>ed</w:t>
      </w:r>
      <w:r w:rsidR="00E6022D">
        <w:t xml:space="preserve"> in the same step, thereby </w:t>
      </w:r>
    </w:p>
    <w:p w14:paraId="6BF62C08" w14:textId="5567C07F" w:rsidR="006A4CD9" w:rsidRPr="000F5029" w:rsidRDefault="006A4CD9" w:rsidP="006A4CD9">
      <w:pPr>
        <w:pStyle w:val="RSCB04AHeadingSection"/>
        <w:jc w:val="center"/>
      </w:pPr>
      <w:r w:rsidRPr="006A4CD9">
        <w:lastRenderedPageBreak/>
        <w:drawing>
          <wp:inline distT="0" distB="0" distL="0" distR="0" wp14:anchorId="0850ACC5" wp14:editId="126723FB">
            <wp:extent cx="4242816" cy="278892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242816" cy="2788920"/>
                    </a:xfrm>
                    <a:prstGeom prst="rect">
                      <a:avLst/>
                    </a:prstGeom>
                  </pic:spPr>
                </pic:pic>
              </a:graphicData>
            </a:graphic>
          </wp:inline>
        </w:drawing>
      </w:r>
    </w:p>
    <w:p w14:paraId="46B369FF" w14:textId="18080D58" w:rsidR="006A4CD9" w:rsidRDefault="006A4CD9" w:rsidP="006A4CD9">
      <w:pPr>
        <w:spacing w:line="480" w:lineRule="auto"/>
        <w:jc w:val="center"/>
        <w:rPr>
          <w:rFonts w:cs="Calibri"/>
          <w:i/>
        </w:rPr>
      </w:pPr>
      <w:r w:rsidRPr="00280A99">
        <w:rPr>
          <w:rFonts w:cs="Calibri"/>
          <w:b/>
          <w:i/>
        </w:rPr>
        <w:t xml:space="preserve">Figure </w:t>
      </w:r>
      <w:r>
        <w:rPr>
          <w:rFonts w:cs="Calibri"/>
          <w:b/>
          <w:i/>
        </w:rPr>
        <w:t>4.</w:t>
      </w:r>
      <w:r w:rsidRPr="00280A99">
        <w:rPr>
          <w:rFonts w:cs="Calibri"/>
          <w:b/>
          <w:i/>
        </w:rPr>
        <w:t xml:space="preserve">1. </w:t>
      </w:r>
      <w:r w:rsidR="002D3410">
        <w:rPr>
          <w:rFonts w:cs="Calibri"/>
          <w:i/>
        </w:rPr>
        <w:t>Biologically active natural products and drug molecules containing 5-, 6-, and 7-membered spirocarbocycle core</w:t>
      </w:r>
    </w:p>
    <w:p w14:paraId="7B96D589" w14:textId="648AE034" w:rsidR="006A4CD9" w:rsidRDefault="006A4CD9" w:rsidP="006A4CD9">
      <w:pPr>
        <w:spacing w:line="480" w:lineRule="auto"/>
        <w:jc w:val="center"/>
        <w:rPr>
          <w:rFonts w:cs="Calibri"/>
          <w:i/>
        </w:rPr>
      </w:pPr>
    </w:p>
    <w:p w14:paraId="7CB99949" w14:textId="3886D5C2" w:rsidR="006A4CD9" w:rsidRPr="000F5029" w:rsidRDefault="006A4CD9" w:rsidP="006A4CD9">
      <w:pPr>
        <w:pStyle w:val="RSCB04AHeadingSection"/>
        <w:jc w:val="center"/>
      </w:pPr>
      <w:r w:rsidRPr="006A4CD9">
        <w:drawing>
          <wp:inline distT="0" distB="0" distL="0" distR="0" wp14:anchorId="27C33B09" wp14:editId="67932126">
            <wp:extent cx="3191256" cy="914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191256" cy="914400"/>
                    </a:xfrm>
                    <a:prstGeom prst="rect">
                      <a:avLst/>
                    </a:prstGeom>
                  </pic:spPr>
                </pic:pic>
              </a:graphicData>
            </a:graphic>
          </wp:inline>
        </w:drawing>
      </w:r>
    </w:p>
    <w:p w14:paraId="773A7443" w14:textId="6F551285" w:rsidR="006A4CD9" w:rsidRDefault="006A4CD9" w:rsidP="006A4CD9">
      <w:pPr>
        <w:spacing w:line="480" w:lineRule="auto"/>
        <w:jc w:val="center"/>
        <w:rPr>
          <w:rFonts w:cs="Calibri"/>
          <w:i/>
        </w:rPr>
      </w:pPr>
      <w:r w:rsidRPr="00280A99">
        <w:rPr>
          <w:rFonts w:cs="Calibri"/>
          <w:b/>
          <w:i/>
        </w:rPr>
        <w:t xml:space="preserve">Figure </w:t>
      </w:r>
      <w:r>
        <w:rPr>
          <w:rFonts w:cs="Calibri"/>
          <w:b/>
          <w:i/>
        </w:rPr>
        <w:t>4.2</w:t>
      </w:r>
      <w:r w:rsidRPr="00280A99">
        <w:rPr>
          <w:rFonts w:cs="Calibri"/>
          <w:b/>
          <w:i/>
        </w:rPr>
        <w:t xml:space="preserve">. </w:t>
      </w:r>
      <w:r w:rsidR="002D3410">
        <w:rPr>
          <w:rFonts w:cs="Calibri"/>
          <w:i/>
        </w:rPr>
        <w:t>Current synthetic challenges in synthesis all-carbon spirocycles</w:t>
      </w:r>
    </w:p>
    <w:p w14:paraId="3EC81969" w14:textId="77777777" w:rsidR="006A4CD9" w:rsidRPr="006A4CD9" w:rsidRDefault="006A4CD9" w:rsidP="006A4CD9">
      <w:pPr>
        <w:spacing w:line="480" w:lineRule="auto"/>
        <w:jc w:val="center"/>
        <w:rPr>
          <w:rFonts w:cs="Calibri"/>
          <w:i/>
        </w:rPr>
      </w:pPr>
    </w:p>
    <w:p w14:paraId="5441D847" w14:textId="170D9DF6" w:rsidR="00563FDB" w:rsidRDefault="00E50F2F" w:rsidP="006A4CD9">
      <w:pPr>
        <w:spacing w:line="480" w:lineRule="auto"/>
        <w:jc w:val="both"/>
      </w:pPr>
      <w:r>
        <w:t xml:space="preserve">making it extremely difficult to maintain stereocontrol in the desired product. With this challenge in </w:t>
      </w:r>
      <w:r w:rsidR="00B86BF4">
        <w:t>mind,</w:t>
      </w:r>
      <w:r w:rsidR="00E6022D">
        <w:t xml:space="preserve"> it was of great interest to our research group to induce de novo formation of both ring systems of the spirocarbocycle in a single step in hopes of maintaining control of </w:t>
      </w:r>
      <w:r w:rsidR="00B86BF4">
        <w:t xml:space="preserve">the </w:t>
      </w:r>
      <w:r w:rsidR="00E6022D">
        <w:t xml:space="preserve">stereochemistry in the spirocenter </w:t>
      </w:r>
      <w:r w:rsidR="00B86BF4">
        <w:t xml:space="preserve">bond </w:t>
      </w:r>
      <w:r w:rsidR="00E6022D">
        <w:t>forming process.</w:t>
      </w:r>
    </w:p>
    <w:p w14:paraId="4FEB1659" w14:textId="439FE40B" w:rsidR="00E67B05" w:rsidRDefault="00E67B05" w:rsidP="00CE7B87">
      <w:pPr>
        <w:spacing w:line="480" w:lineRule="auto"/>
        <w:jc w:val="both"/>
        <w:rPr>
          <w:color w:val="000000"/>
        </w:rPr>
      </w:pPr>
      <w:r>
        <w:tab/>
        <w:t>As previously mentioned, dual catalysis is a powerful way to assemble molecular complexity, such as the spirocarbocyclic motif, from readily available starting materials</w:t>
      </w:r>
      <w:r w:rsidR="00451B23">
        <w:t xml:space="preserve"> due </w:t>
      </w:r>
      <w:r w:rsidR="00451B23">
        <w:lastRenderedPageBreak/>
        <w:t>to the fact that multiple bonds</w:t>
      </w:r>
      <w:r w:rsidR="00B86BF4">
        <w:t>, that are often difficult to install,</w:t>
      </w:r>
      <w:r w:rsidR="00451B23">
        <w:t xml:space="preserve"> are formed in one pot by simultaneous yet discrete catalytic events.</w:t>
      </w:r>
      <w:r w:rsidR="001E76DE">
        <w:rPr>
          <w:vertAlign w:val="superscript"/>
        </w:rPr>
        <w:t>[2]</w:t>
      </w:r>
      <w:r w:rsidR="00451B23">
        <w:t xml:space="preserve"> </w:t>
      </w:r>
      <w:r w:rsidR="00CE7B87" w:rsidRPr="00086A94">
        <w:rPr>
          <w:color w:val="000000"/>
        </w:rPr>
        <w:t xml:space="preserve">Other than being synthetically appealing, this approach </w:t>
      </w:r>
      <w:r w:rsidR="00CE7B87" w:rsidRPr="00086A94">
        <w:t>allows for price efficiency in terms of reagents, solvents, and waste management as well as in time and effort.</w:t>
      </w:r>
      <w:r w:rsidR="001E76DE">
        <w:rPr>
          <w:vertAlign w:val="superscript"/>
        </w:rPr>
        <w:t>[3]</w:t>
      </w:r>
      <w:r w:rsidR="00CE7B87" w:rsidRPr="00086A94">
        <w:rPr>
          <w:color w:val="000000"/>
        </w:rPr>
        <w:t xml:space="preserve"> Recently, significant efforts have been </w:t>
      </w:r>
      <w:r w:rsidR="00CE7B87">
        <w:rPr>
          <w:color w:val="000000"/>
        </w:rPr>
        <w:t>devoted</w:t>
      </w:r>
      <w:r w:rsidR="00CE7B87" w:rsidRPr="00086A94">
        <w:rPr>
          <w:color w:val="000000"/>
        </w:rPr>
        <w:t xml:space="preserve"> to developing one-pot dual catalytic methods to achieve carbon-carbon</w:t>
      </w:r>
      <w:r w:rsidR="00E6022D">
        <w:rPr>
          <w:color w:val="000000"/>
        </w:rPr>
        <w:t xml:space="preserve"> </w:t>
      </w:r>
      <w:r w:rsidR="00CE7B87" w:rsidRPr="00086A94">
        <w:rPr>
          <w:color w:val="000000"/>
        </w:rPr>
        <w:t>bond formations</w:t>
      </w:r>
      <w:r w:rsidR="001E76DE">
        <w:rPr>
          <w:color w:val="000000"/>
          <w:vertAlign w:val="superscript"/>
        </w:rPr>
        <w:t>[4]</w:t>
      </w:r>
      <w:r w:rsidR="00E6022D">
        <w:rPr>
          <w:color w:val="000000"/>
        </w:rPr>
        <w:t xml:space="preserve">, and we believed that </w:t>
      </w:r>
      <w:r w:rsidR="00B86BF4">
        <w:rPr>
          <w:color w:val="000000"/>
        </w:rPr>
        <w:t>dual catalysis</w:t>
      </w:r>
      <w:r w:rsidR="00E6022D">
        <w:rPr>
          <w:color w:val="000000"/>
        </w:rPr>
        <w:t xml:space="preserve"> would enable us to complete the task of forming both rings of the spirocarbocycle in one pot</w:t>
      </w:r>
      <w:r w:rsidR="00CE7B87" w:rsidRPr="00086A94">
        <w:rPr>
          <w:color w:val="000000"/>
        </w:rPr>
        <w:t>.</w:t>
      </w:r>
      <w:r w:rsidR="00CE7B87">
        <w:rPr>
          <w:color w:val="000000"/>
          <w:vertAlign w:val="superscript"/>
        </w:rPr>
        <w:t xml:space="preserve"> </w:t>
      </w:r>
    </w:p>
    <w:p w14:paraId="63A2C378" w14:textId="715C0428" w:rsidR="00CE7B87" w:rsidRDefault="00CE7B87" w:rsidP="00CE7B87">
      <w:pPr>
        <w:spacing w:line="480" w:lineRule="auto"/>
        <w:jc w:val="both"/>
      </w:pPr>
      <w:r>
        <w:tab/>
        <w:t xml:space="preserve">Given the success of our Rh(II)/Au(I) synergistic catalytic cocktail for the synthesis of </w:t>
      </w:r>
      <w:r>
        <w:sym w:font="Symbol" w:char="F067"/>
      </w:r>
      <w:r>
        <w:t>-butyrolactones, tetrahydrofurans, spiroethers, and azaspiro-ring systems</w:t>
      </w:r>
      <w:r w:rsidR="00EF0A66">
        <w:rPr>
          <w:vertAlign w:val="superscript"/>
        </w:rPr>
        <w:t>[5]</w:t>
      </w:r>
      <w:r>
        <w:t xml:space="preserve"> we envisioned the possibility of</w:t>
      </w:r>
      <w:r w:rsidR="00E6022D">
        <w:t xml:space="preserve"> using this catalytic system to</w:t>
      </w:r>
      <w:r>
        <w:t xml:space="preserve"> synthesiz</w:t>
      </w:r>
      <w:r w:rsidR="00E6022D">
        <w:t xml:space="preserve">e </w:t>
      </w:r>
      <w:r w:rsidR="001C01A1">
        <w:t xml:space="preserve">oxindole </w:t>
      </w:r>
      <w:r w:rsidR="00E6022D">
        <w:t>hybridized</w:t>
      </w:r>
      <w:r>
        <w:t xml:space="preserve"> spirocarbocycles, which are found in a wide range of bioactive natural products and pharmaceuticals such as sclerotiamide, gelsemine, chitosenine, and ubrogepant</w:t>
      </w:r>
      <w:r w:rsidR="00E50F2F">
        <w:t xml:space="preserve"> (</w:t>
      </w:r>
      <w:r w:rsidR="00E50F2F">
        <w:rPr>
          <w:b/>
        </w:rPr>
        <w:t>Figure 4.1</w:t>
      </w:r>
      <w:r w:rsidR="00E50F2F">
        <w:t>)</w:t>
      </w:r>
      <w:r>
        <w:t>.</w:t>
      </w:r>
      <w:r w:rsidR="00EF0A66">
        <w:rPr>
          <w:vertAlign w:val="superscript"/>
        </w:rPr>
        <w:t>[6]</w:t>
      </w:r>
      <w:r w:rsidR="001C01A1">
        <w:t xml:space="preserve"> Spriocyclic hybrids containing oxindole units exhibit higher interaction with biological receptors by protein inhibition or ezymatic pathways.</w:t>
      </w:r>
      <w:r w:rsidR="002141A9">
        <w:rPr>
          <w:vertAlign w:val="superscript"/>
        </w:rPr>
        <w:t>[6j]</w:t>
      </w:r>
      <w:r>
        <w:t xml:space="preserve"> </w:t>
      </w:r>
      <w:r w:rsidR="001C01A1">
        <w:t>These hybrids have been recognized as having promising anticancer activity.</w:t>
      </w:r>
      <w:r w:rsidR="002141A9">
        <w:rPr>
          <w:vertAlign w:val="superscript"/>
        </w:rPr>
        <w:t>[6j]</w:t>
      </w:r>
      <w:r w:rsidR="001C01A1">
        <w:t xml:space="preserve"> </w:t>
      </w:r>
    </w:p>
    <w:p w14:paraId="004BEE6F" w14:textId="278CD306" w:rsidR="006A4CD9" w:rsidRDefault="001C01A1" w:rsidP="00CE7B87">
      <w:pPr>
        <w:spacing w:line="480" w:lineRule="auto"/>
        <w:jc w:val="both"/>
      </w:pPr>
      <w:r>
        <w:tab/>
        <w:t>Our proposed retrosynthetic design for the synthesis of oxindole hybridized spirocarbocycles involve</w:t>
      </w:r>
      <w:r w:rsidR="00B86BF4">
        <w:t>d</w:t>
      </w:r>
      <w:r>
        <w:t xml:space="preserve"> an intramolecular carbene sp</w:t>
      </w:r>
      <w:r>
        <w:rPr>
          <w:vertAlign w:val="superscript"/>
        </w:rPr>
        <w:t>2</w:t>
      </w:r>
      <w:r>
        <w:t xml:space="preserve"> C–H functionalization/Conia-ene cascade as visualized in</w:t>
      </w:r>
      <w:r>
        <w:rPr>
          <w:b/>
        </w:rPr>
        <w:t xml:space="preserve"> Scheme </w:t>
      </w:r>
      <w:r w:rsidR="00E50F2F">
        <w:rPr>
          <w:b/>
        </w:rPr>
        <w:t>4.1b</w:t>
      </w:r>
      <w:r>
        <w:t xml:space="preserve">. As seen in previous chapters, we have had great success with the Conia-ene cyclization, however, the generation of a masked “carbon nucleophile” that would insert into an active Rh(II) carbene and create our desired zwitterionic intermediate was a new challenge. Within the literature there are various types of C–H insertion reactions in which diazocarbonyl compounds participate, however, </w:t>
      </w:r>
    </w:p>
    <w:p w14:paraId="3A71301C" w14:textId="069B1696" w:rsidR="006A4CD9" w:rsidRPr="000F5029" w:rsidRDefault="006A4CD9" w:rsidP="006A4CD9">
      <w:pPr>
        <w:pStyle w:val="RSCB04AHeadingSection"/>
        <w:jc w:val="center"/>
      </w:pPr>
      <w:r w:rsidRPr="006A4CD9">
        <w:lastRenderedPageBreak/>
        <w:drawing>
          <wp:inline distT="0" distB="0" distL="0" distR="0" wp14:anchorId="06BE3018" wp14:editId="2C3D2974">
            <wp:extent cx="4956048" cy="213969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56048" cy="2139696"/>
                    </a:xfrm>
                    <a:prstGeom prst="rect">
                      <a:avLst/>
                    </a:prstGeom>
                  </pic:spPr>
                </pic:pic>
              </a:graphicData>
            </a:graphic>
          </wp:inline>
        </w:drawing>
      </w:r>
    </w:p>
    <w:p w14:paraId="3946055D" w14:textId="77777777" w:rsidR="002D3410" w:rsidRDefault="007D18BC" w:rsidP="006A4CD9">
      <w:pPr>
        <w:spacing w:line="480" w:lineRule="auto"/>
        <w:jc w:val="center"/>
        <w:rPr>
          <w:rFonts w:cs="Calibri"/>
          <w:i/>
        </w:rPr>
      </w:pPr>
      <w:r>
        <w:rPr>
          <w:rFonts w:cs="Calibri"/>
          <w:b/>
          <w:i/>
        </w:rPr>
        <w:t xml:space="preserve">Scheme </w:t>
      </w:r>
      <w:r w:rsidR="006A4CD9">
        <w:rPr>
          <w:rFonts w:cs="Calibri"/>
          <w:b/>
          <w:i/>
        </w:rPr>
        <w:t>4.</w:t>
      </w:r>
      <w:r>
        <w:rPr>
          <w:rFonts w:cs="Calibri"/>
          <w:b/>
          <w:i/>
        </w:rPr>
        <w:t>1</w:t>
      </w:r>
      <w:r w:rsidR="006A4CD9" w:rsidRPr="00280A99">
        <w:rPr>
          <w:rFonts w:cs="Calibri"/>
          <w:b/>
          <w:i/>
        </w:rPr>
        <w:t xml:space="preserve">. </w:t>
      </w:r>
      <w:r w:rsidR="002D3410">
        <w:rPr>
          <w:rFonts w:cs="Calibri"/>
          <w:i/>
        </w:rPr>
        <w:t>a) Initial development of sp</w:t>
      </w:r>
      <w:r w:rsidR="002D3410">
        <w:rPr>
          <w:rFonts w:cs="Calibri"/>
          <w:i/>
          <w:vertAlign w:val="superscript"/>
        </w:rPr>
        <w:t>2</w:t>
      </w:r>
      <w:r w:rsidR="002D3410">
        <w:rPr>
          <w:rFonts w:cs="Calibri"/>
          <w:i/>
        </w:rPr>
        <w:t xml:space="preserve"> C–H functionalization by Doyle et al.</w:t>
      </w:r>
    </w:p>
    <w:p w14:paraId="234F87B4" w14:textId="1D7109CA" w:rsidR="006A4CD9" w:rsidRPr="002D3410" w:rsidRDefault="002D3410" w:rsidP="006A4CD9">
      <w:pPr>
        <w:spacing w:line="480" w:lineRule="auto"/>
        <w:jc w:val="center"/>
        <w:rPr>
          <w:rFonts w:cs="Calibri"/>
          <w:i/>
        </w:rPr>
      </w:pPr>
      <w:r>
        <w:rPr>
          <w:rFonts w:cs="Calibri"/>
          <w:i/>
        </w:rPr>
        <w:t xml:space="preserve"> b) Our retrosynthetic design using sp</w:t>
      </w:r>
      <w:r>
        <w:rPr>
          <w:rFonts w:cs="Calibri"/>
          <w:i/>
          <w:vertAlign w:val="superscript"/>
        </w:rPr>
        <w:t>2</w:t>
      </w:r>
      <w:r>
        <w:rPr>
          <w:rFonts w:cs="Calibri"/>
          <w:i/>
        </w:rPr>
        <w:t xml:space="preserve"> C–H functionalization/Conia-ene cascade.</w:t>
      </w:r>
    </w:p>
    <w:p w14:paraId="2E20EDFD" w14:textId="77777777" w:rsidR="006A4CD9" w:rsidRDefault="006A4CD9" w:rsidP="00CE7B87">
      <w:pPr>
        <w:spacing w:line="480" w:lineRule="auto"/>
        <w:jc w:val="both"/>
      </w:pPr>
    </w:p>
    <w:p w14:paraId="5CC446F4" w14:textId="2FDE9DE5" w:rsidR="00C334FA" w:rsidRDefault="001C01A1" w:rsidP="00CE7B87">
      <w:pPr>
        <w:spacing w:line="480" w:lineRule="auto"/>
        <w:jc w:val="both"/>
      </w:pPr>
      <w:r>
        <w:t>in 19</w:t>
      </w:r>
      <w:r w:rsidR="008C02AF">
        <w:t>9</w:t>
      </w:r>
      <w:r>
        <w:t xml:space="preserve">8 Doyle et al. proposed the formation of a zwitterionic intermediate during the aromatic C–H insertion of </w:t>
      </w:r>
      <w:r>
        <w:rPr>
          <w:i/>
        </w:rPr>
        <w:t>N</w:t>
      </w:r>
      <w:r>
        <w:t>-aryl diazoamide into a Rh(II)-carbene (</w:t>
      </w:r>
      <w:r>
        <w:rPr>
          <w:b/>
        </w:rPr>
        <w:t xml:space="preserve">Scheme </w:t>
      </w:r>
      <w:r w:rsidR="00E50F2F">
        <w:rPr>
          <w:b/>
        </w:rPr>
        <w:t>4.1a</w:t>
      </w:r>
      <w:r>
        <w:t>)</w:t>
      </w:r>
      <w:r w:rsidR="00B86BF4">
        <w:t>.</w:t>
      </w:r>
      <w:r w:rsidR="008C02AF">
        <w:rPr>
          <w:vertAlign w:val="superscript"/>
        </w:rPr>
        <w:t>[7]</w:t>
      </w:r>
      <w:r>
        <w:t xml:space="preserve"> This zwitterionic intermediate is electronically favorable because the positive charge of the intermediate is stabilized by the electron-rich oxindole</w:t>
      </w:r>
      <w:r w:rsidR="000C17BB">
        <w:t xml:space="preserve"> resonance stabilization. This zwitterionic intermediate typically undergoes rapid proton transfer to generate C–H functionalized products</w:t>
      </w:r>
      <w:r w:rsidR="00E50F2F">
        <w:t>, conversely, we desired to trap this intermediate with an alkyne</w:t>
      </w:r>
      <w:r w:rsidR="000C17BB">
        <w:t xml:space="preserve">. </w:t>
      </w:r>
    </w:p>
    <w:p w14:paraId="623DB653" w14:textId="4150EC0D" w:rsidR="001C01A1" w:rsidRPr="008C02AF" w:rsidRDefault="000C17BB" w:rsidP="00B86BF4">
      <w:pPr>
        <w:spacing w:line="480" w:lineRule="auto"/>
        <w:ind w:firstLine="720"/>
        <w:jc w:val="both"/>
        <w:rPr>
          <w:vertAlign w:val="superscript"/>
        </w:rPr>
      </w:pPr>
      <w:r>
        <w:t>With these insights</w:t>
      </w:r>
      <w:r w:rsidR="00B86BF4">
        <w:t xml:space="preserve"> from the literature in mind,</w:t>
      </w:r>
      <w:r>
        <w:t xml:space="preserve"> we decided to design a substrate that linked an alkyne substituted acceptor/acceptor diazocarbonyl to an electron rich aniline to access a derivative of the </w:t>
      </w:r>
      <w:r>
        <w:rPr>
          <w:i/>
        </w:rPr>
        <w:t>N</w:t>
      </w:r>
      <w:r>
        <w:t>-aryl diazoamide that Doyle used in his initial 1988 study.</w:t>
      </w:r>
      <w:r w:rsidR="008C02AF">
        <w:rPr>
          <w:vertAlign w:val="superscript"/>
        </w:rPr>
        <w:t>[7]</w:t>
      </w:r>
      <w:r>
        <w:t xml:space="preserve"> It is important to note that there were no previous reports of an intramolecular cascade reaction utilizing both sp</w:t>
      </w:r>
      <w:r>
        <w:rPr>
          <w:vertAlign w:val="superscript"/>
        </w:rPr>
        <w:t>2</w:t>
      </w:r>
      <w:r>
        <w:t xml:space="preserve"> C–H functionalization</w:t>
      </w:r>
      <w:r w:rsidR="008C02AF">
        <w:rPr>
          <w:vertAlign w:val="superscript"/>
        </w:rPr>
        <w:t>[8]</w:t>
      </w:r>
      <w:r>
        <w:t xml:space="preserve"> and a Conia-ene cascade</w:t>
      </w:r>
      <w:r w:rsidR="008C02AF">
        <w:rPr>
          <w:vertAlign w:val="superscript"/>
        </w:rPr>
        <w:t>[9]</w:t>
      </w:r>
      <w:r>
        <w:t>. This may be attributed to selectivity issues caused by the alkyne functionality in the carbene sp</w:t>
      </w:r>
      <w:r>
        <w:rPr>
          <w:vertAlign w:val="superscript"/>
        </w:rPr>
        <w:t>2</w:t>
      </w:r>
      <w:r>
        <w:t xml:space="preserve"> C–H functionalization step, such as cyclopropenation</w:t>
      </w:r>
      <w:r w:rsidR="008C02AF">
        <w:rPr>
          <w:vertAlign w:val="superscript"/>
        </w:rPr>
        <w:t>[10]</w:t>
      </w:r>
      <w:r>
        <w:t xml:space="preserve"> or carbene/alkyne metathesis.</w:t>
      </w:r>
      <w:r w:rsidR="008C02AF">
        <w:rPr>
          <w:vertAlign w:val="superscript"/>
        </w:rPr>
        <w:t>[11]</w:t>
      </w:r>
    </w:p>
    <w:p w14:paraId="04458FA4" w14:textId="6DE17C07" w:rsidR="000C17BB" w:rsidRDefault="000C17BB" w:rsidP="00CE7B87">
      <w:pPr>
        <w:spacing w:line="480" w:lineRule="auto"/>
        <w:jc w:val="both"/>
      </w:pPr>
      <w:r>
        <w:lastRenderedPageBreak/>
        <w:tab/>
        <w:t xml:space="preserve">For the initial investigation, we took our newly synthesized diazo-acetoacetamide </w:t>
      </w:r>
      <w:r w:rsidR="00E50F2F">
        <w:rPr>
          <w:b/>
        </w:rPr>
        <w:t>1a</w:t>
      </w:r>
      <w:r>
        <w:t xml:space="preserve"> as a model substrate and exposed it to our previously developed Rh(II)/Au(I) synergistic catalytic cocktail</w:t>
      </w:r>
      <w:r w:rsidR="008D7C73">
        <w:t xml:space="preserve"> that w</w:t>
      </w:r>
      <w:r w:rsidR="00B86BF4">
        <w:t>as</w:t>
      </w:r>
      <w:r w:rsidR="008D7C73">
        <w:t xml:space="preserve"> used for our carbene heteroatom insertion/Conia-ene cyclizations. This reaction proceeded very cleanly</w:t>
      </w:r>
      <w:r w:rsidR="00B86BF4">
        <w:t>, however,</w:t>
      </w:r>
      <w:r w:rsidR="008D7C73">
        <w:t xml:space="preserve"> </w:t>
      </w:r>
      <w:r w:rsidR="00E50F2F">
        <w:t>it</w:t>
      </w:r>
      <w:r w:rsidR="008D7C73">
        <w:t xml:space="preserve"> provided a major product in which the characteristic ketone peak (~200 ppm) in </w:t>
      </w:r>
      <w:r w:rsidR="008D7C73">
        <w:rPr>
          <w:vertAlign w:val="superscript"/>
        </w:rPr>
        <w:t>13</w:t>
      </w:r>
      <w:r w:rsidR="008D7C73">
        <w:t xml:space="preserve">C NMR spectrum was missing. Further structural analysis revealed the formation of an unexpected </w:t>
      </w:r>
      <w:r w:rsidR="008D7C73">
        <w:rPr>
          <w:i/>
        </w:rPr>
        <w:t>exo</w:t>
      </w:r>
      <w:r w:rsidR="008D7C73">
        <w:t xml:space="preserve">-glycal product </w:t>
      </w:r>
      <w:r w:rsidR="00E50F2F">
        <w:t>in 67% yield (</w:t>
      </w:r>
      <w:r w:rsidR="00E50F2F">
        <w:rPr>
          <w:b/>
        </w:rPr>
        <w:t>Scheme 4.2</w:t>
      </w:r>
      <w:r w:rsidR="00E50F2F">
        <w:t>)</w:t>
      </w:r>
      <w:r w:rsidR="008D7C73">
        <w:t xml:space="preserve">. With this finding we quickly realized that application of our prolific Rh(II)/Au(I) synergistic catalytic cocktail would not be as </w:t>
      </w:r>
      <w:r w:rsidR="00841C63">
        <w:t>direct</w:t>
      </w:r>
      <w:r w:rsidR="008D7C73">
        <w:t xml:space="preserve"> when</w:t>
      </w:r>
      <w:r w:rsidR="00B86BF4">
        <w:t xml:space="preserve"> applying it to the synthesis of </w:t>
      </w:r>
      <w:r w:rsidR="008D7C73">
        <w:t xml:space="preserve">spirocarbocycles. </w:t>
      </w:r>
    </w:p>
    <w:p w14:paraId="57D5A003" w14:textId="323FFF6F" w:rsidR="007D18BC" w:rsidRPr="000F5029" w:rsidRDefault="007D18BC" w:rsidP="007D18BC">
      <w:pPr>
        <w:pStyle w:val="RSCB04AHeadingSection"/>
        <w:jc w:val="center"/>
      </w:pPr>
      <w:r w:rsidRPr="007D18BC">
        <w:drawing>
          <wp:inline distT="0" distB="0" distL="0" distR="0" wp14:anchorId="5C370A8E" wp14:editId="49F8C79E">
            <wp:extent cx="3986784" cy="1984248"/>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986784" cy="1984248"/>
                    </a:xfrm>
                    <a:prstGeom prst="rect">
                      <a:avLst/>
                    </a:prstGeom>
                  </pic:spPr>
                </pic:pic>
              </a:graphicData>
            </a:graphic>
          </wp:inline>
        </w:drawing>
      </w:r>
    </w:p>
    <w:p w14:paraId="30F81881" w14:textId="098215B8" w:rsidR="007D18BC" w:rsidRPr="008D4954" w:rsidRDefault="007D18BC" w:rsidP="008D4954">
      <w:pPr>
        <w:spacing w:line="480" w:lineRule="auto"/>
        <w:jc w:val="center"/>
        <w:rPr>
          <w:rFonts w:cs="Calibri"/>
          <w:i/>
        </w:rPr>
      </w:pPr>
      <w:r>
        <w:rPr>
          <w:rFonts w:cs="Calibri"/>
          <w:b/>
          <w:i/>
        </w:rPr>
        <w:t>Scheme 4.2</w:t>
      </w:r>
      <w:r w:rsidRPr="00280A99">
        <w:rPr>
          <w:rFonts w:cs="Calibri"/>
          <w:b/>
          <w:i/>
        </w:rPr>
        <w:t xml:space="preserve">. </w:t>
      </w:r>
      <w:r w:rsidR="002D3410">
        <w:rPr>
          <w:rFonts w:cs="Calibri"/>
          <w:i/>
        </w:rPr>
        <w:t>Unexpected results that provided an undesired exo-glycal via O-alkylation of alkyne instead of C-alkylation</w:t>
      </w:r>
      <w:r w:rsidR="00002FFF">
        <w:rPr>
          <w:rFonts w:cs="Calibri"/>
          <w:i/>
        </w:rPr>
        <w:t>.</w:t>
      </w:r>
    </w:p>
    <w:p w14:paraId="0C617686" w14:textId="120CA230" w:rsidR="008D7C73" w:rsidRDefault="008D7C73" w:rsidP="00CE7B87">
      <w:pPr>
        <w:spacing w:line="480" w:lineRule="auto"/>
        <w:jc w:val="both"/>
      </w:pPr>
    </w:p>
    <w:p w14:paraId="1DB17C7B" w14:textId="77777777" w:rsidR="00E50F2F" w:rsidRDefault="00E50F2F" w:rsidP="005606E3">
      <w:pPr>
        <w:spacing w:line="480" w:lineRule="auto"/>
        <w:ind w:left="1440" w:hanging="1440"/>
        <w:jc w:val="both"/>
        <w:rPr>
          <w:b/>
          <w:sz w:val="28"/>
          <w:szCs w:val="28"/>
        </w:rPr>
      </w:pPr>
    </w:p>
    <w:p w14:paraId="71C1E7A6" w14:textId="77777777" w:rsidR="00E50F2F" w:rsidRDefault="00E50F2F" w:rsidP="005606E3">
      <w:pPr>
        <w:spacing w:line="480" w:lineRule="auto"/>
        <w:ind w:left="1440" w:hanging="1440"/>
        <w:jc w:val="both"/>
        <w:rPr>
          <w:b/>
          <w:sz w:val="28"/>
          <w:szCs w:val="28"/>
        </w:rPr>
      </w:pPr>
    </w:p>
    <w:p w14:paraId="27EFA3AC" w14:textId="3D013102" w:rsidR="008D7C73" w:rsidRPr="005606E3" w:rsidRDefault="008D7C73" w:rsidP="005606E3">
      <w:pPr>
        <w:spacing w:line="480" w:lineRule="auto"/>
        <w:ind w:left="1440" w:hanging="1440"/>
        <w:jc w:val="both"/>
        <w:rPr>
          <w:b/>
          <w:sz w:val="28"/>
          <w:szCs w:val="28"/>
        </w:rPr>
      </w:pPr>
      <w:r>
        <w:rPr>
          <w:b/>
          <w:sz w:val="28"/>
          <w:szCs w:val="28"/>
        </w:rPr>
        <w:lastRenderedPageBreak/>
        <w:t>4.2</w:t>
      </w:r>
      <w:r>
        <w:rPr>
          <w:b/>
          <w:sz w:val="28"/>
          <w:szCs w:val="28"/>
        </w:rPr>
        <w:tab/>
        <w:t>Rh(II)/Au(I) DUAL CATALYSIS IN CARBENE sp</w:t>
      </w:r>
      <w:r>
        <w:rPr>
          <w:b/>
          <w:sz w:val="28"/>
          <w:szCs w:val="28"/>
          <w:vertAlign w:val="superscript"/>
        </w:rPr>
        <w:t>2</w:t>
      </w:r>
      <w:r>
        <w:rPr>
          <w:b/>
          <w:sz w:val="28"/>
          <w:szCs w:val="28"/>
        </w:rPr>
        <w:t xml:space="preserve"> C–H FUNCTIONALIZATION/CONIA-ENE CASCADE</w:t>
      </w:r>
    </w:p>
    <w:p w14:paraId="1FE43A40" w14:textId="77777777" w:rsidR="00547004" w:rsidRPr="000F5029" w:rsidRDefault="00547004" w:rsidP="00547004">
      <w:pPr>
        <w:pStyle w:val="RSCB04AHeadingSection"/>
        <w:jc w:val="center"/>
      </w:pPr>
      <w:bookmarkStart w:id="0" w:name="_GoBack"/>
      <w:r>
        <w:drawing>
          <wp:inline distT="0" distB="0" distL="0" distR="0" wp14:anchorId="0FCB428C" wp14:editId="03C4B766">
            <wp:extent cx="3573379" cy="1786690"/>
            <wp:effectExtent l="0" t="0" r="0" b="4445"/>
            <wp:docPr id="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84438" cy="1792219"/>
                    </a:xfrm>
                    <a:prstGeom prst="rect">
                      <a:avLst/>
                    </a:prstGeom>
                    <a:noFill/>
                    <a:ln>
                      <a:noFill/>
                    </a:ln>
                  </pic:spPr>
                </pic:pic>
              </a:graphicData>
            </a:graphic>
          </wp:inline>
        </w:drawing>
      </w:r>
      <w:bookmarkEnd w:id="0"/>
    </w:p>
    <w:p w14:paraId="119B59A8" w14:textId="77777777" w:rsidR="00547004" w:rsidRPr="00002FFF" w:rsidRDefault="00547004" w:rsidP="00547004">
      <w:pPr>
        <w:spacing w:line="480" w:lineRule="auto"/>
        <w:jc w:val="center"/>
        <w:rPr>
          <w:rFonts w:cs="Calibri"/>
          <w:i/>
        </w:rPr>
      </w:pPr>
      <w:r>
        <w:rPr>
          <w:rFonts w:cs="Calibri"/>
          <w:b/>
          <w:i/>
        </w:rPr>
        <w:t>Figure</w:t>
      </w:r>
      <w:r w:rsidRPr="00280A99">
        <w:rPr>
          <w:rFonts w:cs="Calibri"/>
          <w:b/>
          <w:i/>
        </w:rPr>
        <w:t xml:space="preserve"> </w:t>
      </w:r>
      <w:r>
        <w:rPr>
          <w:rFonts w:cs="Calibri"/>
          <w:b/>
          <w:i/>
        </w:rPr>
        <w:t>4.3</w:t>
      </w:r>
      <w:r w:rsidRPr="00280A99">
        <w:rPr>
          <w:rFonts w:cs="Calibri"/>
          <w:b/>
          <w:i/>
        </w:rPr>
        <w:t xml:space="preserve">. </w:t>
      </w:r>
      <w:r>
        <w:rPr>
          <w:rFonts w:cs="Calibri"/>
          <w:i/>
        </w:rPr>
        <w:t>a) Baldwin rules for enol-endo cyclizations; b) Visualization of two different modes of attack possible within our designed system</w:t>
      </w:r>
    </w:p>
    <w:p w14:paraId="4637848E" w14:textId="5AE50B02" w:rsidR="00547004" w:rsidRDefault="00547004" w:rsidP="00CF6738">
      <w:pPr>
        <w:spacing w:line="480" w:lineRule="auto"/>
        <w:jc w:val="both"/>
      </w:pPr>
    </w:p>
    <w:p w14:paraId="28DA7297" w14:textId="65E2AFC6" w:rsidR="00CF6738" w:rsidRPr="00A16D85" w:rsidRDefault="00CF6738" w:rsidP="00547004">
      <w:pPr>
        <w:spacing w:line="480" w:lineRule="auto"/>
        <w:ind w:firstLine="720"/>
        <w:jc w:val="both"/>
        <w:rPr>
          <w:rFonts w:asciiTheme="minorHAnsi" w:hAnsiTheme="minorHAnsi" w:cstheme="minorHAnsi"/>
          <w:vertAlign w:val="superscript"/>
        </w:rPr>
      </w:pPr>
      <w:r>
        <w:t xml:space="preserve">Given the results from our initial experiment with </w:t>
      </w:r>
      <w:r w:rsidR="00E50F2F">
        <w:rPr>
          <w:b/>
        </w:rPr>
        <w:t>1a</w:t>
      </w:r>
      <w:r w:rsidR="00B86BF4">
        <w:rPr>
          <w:b/>
        </w:rPr>
        <w:t xml:space="preserve"> </w:t>
      </w:r>
      <w:r w:rsidR="00B86BF4">
        <w:t xml:space="preserve">in </w:t>
      </w:r>
      <w:r w:rsidR="00B86BF4">
        <w:rPr>
          <w:b/>
        </w:rPr>
        <w:t xml:space="preserve">Scheme </w:t>
      </w:r>
      <w:r w:rsidR="00E50F2F">
        <w:rPr>
          <w:b/>
        </w:rPr>
        <w:t>4.2</w:t>
      </w:r>
      <w:r>
        <w:t xml:space="preserve">, we looked into the literature to examine </w:t>
      </w:r>
      <w:r w:rsidRPr="00841C63">
        <w:t>enol</w:t>
      </w:r>
      <w:r>
        <w:rPr>
          <w:i/>
        </w:rPr>
        <w:t>endo</w:t>
      </w:r>
      <w:r>
        <w:t xml:space="preserve"> intramolecular ring cyclizations.</w:t>
      </w:r>
      <w:r w:rsidR="008C02AF">
        <w:rPr>
          <w:vertAlign w:val="superscript"/>
        </w:rPr>
        <w:t>[12]</w:t>
      </w:r>
      <w:r>
        <w:t xml:space="preserve"> After a survey of literature, we observed that while there were</w:t>
      </w:r>
      <w:r w:rsidR="00B86BF4">
        <w:t xml:space="preserve"> indeed</w:t>
      </w:r>
      <w:r>
        <w:t xml:space="preserve"> few reports of 5</w:t>
      </w:r>
      <w:r w:rsidR="00841C63">
        <w:t>–</w:t>
      </w:r>
      <w:r w:rsidRPr="00841C63">
        <w:t>enol</w:t>
      </w:r>
      <w:r>
        <w:rPr>
          <w:i/>
        </w:rPr>
        <w:t>endo</w:t>
      </w:r>
      <w:r w:rsidR="00841C63">
        <w:rPr>
          <w:i/>
        </w:rPr>
        <w:t>–</w:t>
      </w:r>
      <w:r>
        <w:rPr>
          <w:i/>
        </w:rPr>
        <w:t>exo</w:t>
      </w:r>
      <w:r>
        <w:t xml:space="preserve"> dig cyclizations known in literature, it was only obtained in a trace amount as a byproduct </w:t>
      </w:r>
      <w:r w:rsidR="00BE78F4">
        <w:t>with the more favorable 6-</w:t>
      </w:r>
      <w:r w:rsidR="00BE78F4" w:rsidRPr="00841C63">
        <w:t>enol</w:t>
      </w:r>
      <w:r w:rsidR="00BE78F4">
        <w:rPr>
          <w:i/>
        </w:rPr>
        <w:t>endo-endo</w:t>
      </w:r>
      <w:r w:rsidR="00BE78F4">
        <w:t xml:space="preserve"> dig cyclization.</w:t>
      </w:r>
      <w:r w:rsidR="008C02AF">
        <w:rPr>
          <w:vertAlign w:val="superscript"/>
        </w:rPr>
        <w:t>[12a–c]</w:t>
      </w:r>
      <w:r w:rsidR="00BE78F4">
        <w:t xml:space="preserve"> </w:t>
      </w:r>
      <w:r w:rsidR="00DC1FCE">
        <w:t>Next, we looked into Sir Jack E</w:t>
      </w:r>
      <w:r w:rsidR="00DC1FCE" w:rsidRPr="005606E3">
        <w:rPr>
          <w:rFonts w:asciiTheme="minorHAnsi" w:hAnsiTheme="minorHAnsi" w:cstheme="minorHAnsi"/>
        </w:rPr>
        <w:t xml:space="preserve">. Baldwin’s original work in which he derived a different set of rules for </w:t>
      </w:r>
      <w:r w:rsidR="00DC1FCE" w:rsidRPr="00841C63">
        <w:rPr>
          <w:rFonts w:asciiTheme="minorHAnsi" w:hAnsiTheme="minorHAnsi" w:cstheme="minorHAnsi"/>
        </w:rPr>
        <w:t>enol</w:t>
      </w:r>
      <w:r w:rsidR="00DC1FCE" w:rsidRPr="005606E3">
        <w:rPr>
          <w:rFonts w:asciiTheme="minorHAnsi" w:hAnsiTheme="minorHAnsi" w:cstheme="minorHAnsi"/>
          <w:i/>
        </w:rPr>
        <w:t xml:space="preserve">endo </w:t>
      </w:r>
      <w:r w:rsidR="00DC1FCE" w:rsidRPr="005606E3">
        <w:rPr>
          <w:rFonts w:asciiTheme="minorHAnsi" w:hAnsiTheme="minorHAnsi" w:cstheme="minorHAnsi"/>
        </w:rPr>
        <w:t>cyclizations</w:t>
      </w:r>
      <w:r w:rsidR="00E50F2F">
        <w:rPr>
          <w:rFonts w:asciiTheme="minorHAnsi" w:hAnsiTheme="minorHAnsi" w:cstheme="minorHAnsi"/>
        </w:rPr>
        <w:t xml:space="preserve"> (</w:t>
      </w:r>
      <w:r w:rsidR="00E50F2F">
        <w:rPr>
          <w:rFonts w:asciiTheme="minorHAnsi" w:hAnsiTheme="minorHAnsi" w:cstheme="minorHAnsi"/>
          <w:b/>
        </w:rPr>
        <w:t>Figure 4.3a</w:t>
      </w:r>
      <w:r w:rsidR="00E50F2F">
        <w:rPr>
          <w:rFonts w:asciiTheme="minorHAnsi" w:hAnsiTheme="minorHAnsi" w:cstheme="minorHAnsi"/>
        </w:rPr>
        <w:t>)</w:t>
      </w:r>
      <w:r w:rsidR="00DC1FCE" w:rsidRPr="005606E3">
        <w:rPr>
          <w:rFonts w:asciiTheme="minorHAnsi" w:hAnsiTheme="minorHAnsi" w:cstheme="minorHAnsi"/>
        </w:rPr>
        <w:t>.</w:t>
      </w:r>
      <w:r w:rsidR="008C02AF">
        <w:rPr>
          <w:rFonts w:asciiTheme="minorHAnsi" w:hAnsiTheme="minorHAnsi" w:cstheme="minorHAnsi"/>
          <w:vertAlign w:val="superscript"/>
        </w:rPr>
        <w:t>[12d–f]</w:t>
      </w:r>
      <w:r w:rsidR="00DC1FCE" w:rsidRPr="005606E3">
        <w:rPr>
          <w:rFonts w:asciiTheme="minorHAnsi" w:hAnsiTheme="minorHAnsi" w:cstheme="minorHAnsi"/>
        </w:rPr>
        <w:t xml:space="preserve"> </w:t>
      </w:r>
      <w:r w:rsidR="00DC1FCE" w:rsidRPr="005606E3">
        <w:rPr>
          <w:rFonts w:asciiTheme="minorHAnsi" w:hAnsiTheme="minorHAnsi" w:cstheme="minorHAnsi"/>
          <w:szCs w:val="22"/>
        </w:rPr>
        <w:t xml:space="preserve">In </w:t>
      </w:r>
      <w:r w:rsidR="00DC1FCE" w:rsidRPr="005606E3">
        <w:rPr>
          <w:rFonts w:asciiTheme="minorHAnsi" w:hAnsiTheme="minorHAnsi" w:cstheme="minorHAnsi"/>
        </w:rPr>
        <w:t>these studies,</w:t>
      </w:r>
      <w:r w:rsidR="00B86BF4">
        <w:rPr>
          <w:rFonts w:asciiTheme="minorHAnsi" w:hAnsiTheme="minorHAnsi" w:cstheme="minorHAnsi"/>
        </w:rPr>
        <w:t xml:space="preserve"> </w:t>
      </w:r>
      <w:r w:rsidR="00DC1FCE" w:rsidRPr="005606E3">
        <w:rPr>
          <w:rFonts w:asciiTheme="minorHAnsi" w:hAnsiTheme="minorHAnsi" w:cstheme="minorHAnsi"/>
          <w:szCs w:val="22"/>
        </w:rPr>
        <w:t xml:space="preserve">Baldwin investigated the ring closure reactions of </w:t>
      </w:r>
      <w:r w:rsidR="00DC1FCE" w:rsidRPr="00841C63">
        <w:rPr>
          <w:rFonts w:asciiTheme="minorHAnsi" w:hAnsiTheme="minorHAnsi" w:cstheme="minorHAnsi"/>
          <w:szCs w:val="22"/>
        </w:rPr>
        <w:t>enol</w:t>
      </w:r>
      <w:r w:rsidR="00DC1FCE" w:rsidRPr="005606E3">
        <w:rPr>
          <w:rFonts w:asciiTheme="minorHAnsi" w:hAnsiTheme="minorHAnsi" w:cstheme="minorHAnsi"/>
          <w:i/>
          <w:szCs w:val="22"/>
        </w:rPr>
        <w:t>endo-exo</w:t>
      </w:r>
      <w:r w:rsidR="00DC1FCE" w:rsidRPr="005606E3">
        <w:rPr>
          <w:rFonts w:asciiTheme="minorHAnsi" w:hAnsiTheme="minorHAnsi" w:cstheme="minorHAnsi"/>
          <w:szCs w:val="22"/>
        </w:rPr>
        <w:t>-tet/</w:t>
      </w:r>
      <w:r w:rsidR="00DC1FCE" w:rsidRPr="005606E3">
        <w:rPr>
          <w:rFonts w:asciiTheme="minorHAnsi" w:hAnsiTheme="minorHAnsi" w:cstheme="minorHAnsi"/>
        </w:rPr>
        <w:t>trig</w:t>
      </w:r>
      <w:r w:rsidR="00DC1FCE" w:rsidRPr="005606E3">
        <w:rPr>
          <w:rFonts w:asciiTheme="minorHAnsi" w:hAnsiTheme="minorHAnsi" w:cstheme="minorHAnsi"/>
          <w:szCs w:val="22"/>
        </w:rPr>
        <w:t xml:space="preserve"> systems; however, there was no report of </w:t>
      </w:r>
      <w:r w:rsidR="00DC1FCE" w:rsidRPr="00841C63">
        <w:rPr>
          <w:rFonts w:asciiTheme="minorHAnsi" w:hAnsiTheme="minorHAnsi" w:cstheme="minorHAnsi"/>
          <w:szCs w:val="22"/>
        </w:rPr>
        <w:t>enol</w:t>
      </w:r>
      <w:r w:rsidR="00DC1FCE" w:rsidRPr="005606E3">
        <w:rPr>
          <w:rFonts w:asciiTheme="minorHAnsi" w:hAnsiTheme="minorHAnsi" w:cstheme="minorHAnsi"/>
          <w:i/>
          <w:szCs w:val="22"/>
        </w:rPr>
        <w:t>endo</w:t>
      </w:r>
      <w:r w:rsidR="00DC1FCE" w:rsidRPr="005606E3">
        <w:rPr>
          <w:rFonts w:asciiTheme="minorHAnsi" w:hAnsiTheme="minorHAnsi" w:cstheme="minorHAnsi"/>
          <w:szCs w:val="22"/>
        </w:rPr>
        <w:t>-</w:t>
      </w:r>
      <w:r w:rsidR="00DC1FCE" w:rsidRPr="005606E3">
        <w:rPr>
          <w:rFonts w:asciiTheme="minorHAnsi" w:hAnsiTheme="minorHAnsi" w:cstheme="minorHAnsi"/>
          <w:i/>
          <w:szCs w:val="22"/>
        </w:rPr>
        <w:t>exo</w:t>
      </w:r>
      <w:r w:rsidR="00DC1FCE" w:rsidRPr="005606E3">
        <w:rPr>
          <w:rFonts w:asciiTheme="minorHAnsi" w:hAnsiTheme="minorHAnsi" w:cstheme="minorHAnsi"/>
          <w:szCs w:val="22"/>
        </w:rPr>
        <w:t>-</w:t>
      </w:r>
      <w:r w:rsidR="00DC1FCE" w:rsidRPr="005606E3">
        <w:rPr>
          <w:rFonts w:asciiTheme="minorHAnsi" w:hAnsiTheme="minorHAnsi" w:cstheme="minorHAnsi"/>
        </w:rPr>
        <w:t>dig</w:t>
      </w:r>
      <w:r w:rsidR="00DC1FCE" w:rsidRPr="005606E3">
        <w:rPr>
          <w:rFonts w:asciiTheme="minorHAnsi" w:hAnsiTheme="minorHAnsi" w:cstheme="minorHAnsi"/>
          <w:szCs w:val="22"/>
        </w:rPr>
        <w:t xml:space="preserve"> cyclizations in his work.</w:t>
      </w:r>
      <w:r w:rsidR="00A16D85">
        <w:rPr>
          <w:rFonts w:asciiTheme="minorHAnsi" w:hAnsiTheme="minorHAnsi" w:cstheme="minorHAnsi"/>
          <w:szCs w:val="22"/>
          <w:vertAlign w:val="superscript"/>
        </w:rPr>
        <w:t>[10f]</w:t>
      </w:r>
      <w:r w:rsidR="005606E3">
        <w:rPr>
          <w:rFonts w:asciiTheme="minorHAnsi" w:hAnsiTheme="minorHAnsi" w:cstheme="minorHAnsi"/>
          <w:szCs w:val="22"/>
        </w:rPr>
        <w:t xml:space="preserve"> </w:t>
      </w:r>
      <w:r w:rsidR="00DC1FCE" w:rsidRPr="005606E3">
        <w:rPr>
          <w:rFonts w:asciiTheme="minorHAnsi" w:hAnsiTheme="minorHAnsi" w:cstheme="minorHAnsi"/>
          <w:szCs w:val="22"/>
        </w:rPr>
        <w:t xml:space="preserve">Keeping in mind the Baldwin rules for </w:t>
      </w:r>
      <w:r w:rsidR="00DC1FCE" w:rsidRPr="00841C63">
        <w:rPr>
          <w:rFonts w:asciiTheme="minorHAnsi" w:hAnsiTheme="minorHAnsi" w:cstheme="minorHAnsi"/>
          <w:szCs w:val="22"/>
        </w:rPr>
        <w:t>enol</w:t>
      </w:r>
      <w:r w:rsidR="00DC1FCE" w:rsidRPr="005606E3">
        <w:rPr>
          <w:rFonts w:asciiTheme="minorHAnsi" w:hAnsiTheme="minorHAnsi" w:cstheme="minorHAnsi"/>
          <w:i/>
          <w:szCs w:val="22"/>
        </w:rPr>
        <w:t>endo</w:t>
      </w:r>
      <w:r w:rsidR="00DC1FCE" w:rsidRPr="005606E3">
        <w:rPr>
          <w:rFonts w:asciiTheme="minorHAnsi" w:hAnsiTheme="minorHAnsi" w:cstheme="minorHAnsi"/>
          <w:szCs w:val="22"/>
        </w:rPr>
        <w:t>-</w:t>
      </w:r>
      <w:r w:rsidR="00DC1FCE" w:rsidRPr="005606E3">
        <w:rPr>
          <w:rFonts w:asciiTheme="minorHAnsi" w:hAnsiTheme="minorHAnsi" w:cstheme="minorHAnsi"/>
          <w:i/>
          <w:szCs w:val="22"/>
        </w:rPr>
        <w:t>exo-</w:t>
      </w:r>
      <w:r w:rsidR="00DC1FCE" w:rsidRPr="005606E3">
        <w:rPr>
          <w:rFonts w:asciiTheme="minorHAnsi" w:hAnsiTheme="minorHAnsi" w:cstheme="minorHAnsi"/>
        </w:rPr>
        <w:t>tet</w:t>
      </w:r>
      <w:r w:rsidR="00DC1FCE" w:rsidRPr="005606E3">
        <w:rPr>
          <w:rFonts w:asciiTheme="minorHAnsi" w:hAnsiTheme="minorHAnsi" w:cstheme="minorHAnsi"/>
          <w:szCs w:val="22"/>
        </w:rPr>
        <w:t>/</w:t>
      </w:r>
      <w:r w:rsidR="00DC1FCE" w:rsidRPr="005606E3">
        <w:rPr>
          <w:rFonts w:asciiTheme="minorHAnsi" w:hAnsiTheme="minorHAnsi" w:cstheme="minorHAnsi"/>
        </w:rPr>
        <w:t>trig</w:t>
      </w:r>
      <w:r w:rsidR="00DC1FCE" w:rsidRPr="005606E3">
        <w:rPr>
          <w:rFonts w:asciiTheme="minorHAnsi" w:hAnsiTheme="minorHAnsi" w:cstheme="minorHAnsi"/>
          <w:szCs w:val="22"/>
        </w:rPr>
        <w:t xml:space="preserve"> systems and examples from literature of 6-</w:t>
      </w:r>
      <w:r w:rsidR="00DC1FCE" w:rsidRPr="00841C63">
        <w:rPr>
          <w:rFonts w:asciiTheme="minorHAnsi" w:hAnsiTheme="minorHAnsi" w:cstheme="minorHAnsi"/>
          <w:szCs w:val="22"/>
        </w:rPr>
        <w:t>enol</w:t>
      </w:r>
      <w:r w:rsidR="00DC1FCE" w:rsidRPr="005606E3">
        <w:rPr>
          <w:rFonts w:asciiTheme="minorHAnsi" w:hAnsiTheme="minorHAnsi" w:cstheme="minorHAnsi"/>
          <w:i/>
          <w:szCs w:val="22"/>
        </w:rPr>
        <w:t>endo</w:t>
      </w:r>
      <w:r w:rsidR="00DC1FCE" w:rsidRPr="005606E3">
        <w:rPr>
          <w:rFonts w:asciiTheme="minorHAnsi" w:hAnsiTheme="minorHAnsi" w:cstheme="minorHAnsi"/>
          <w:szCs w:val="22"/>
        </w:rPr>
        <w:t>-</w:t>
      </w:r>
      <w:r w:rsidR="00DC1FCE" w:rsidRPr="005606E3">
        <w:rPr>
          <w:rFonts w:asciiTheme="minorHAnsi" w:hAnsiTheme="minorHAnsi" w:cstheme="minorHAnsi"/>
          <w:i/>
          <w:szCs w:val="22"/>
        </w:rPr>
        <w:t>exo</w:t>
      </w:r>
      <w:r w:rsidR="00DC1FCE" w:rsidRPr="005606E3">
        <w:rPr>
          <w:rFonts w:asciiTheme="minorHAnsi" w:hAnsiTheme="minorHAnsi" w:cstheme="minorHAnsi"/>
          <w:szCs w:val="22"/>
        </w:rPr>
        <w:t xml:space="preserve"> dig cyclizations, we </w:t>
      </w:r>
      <w:r w:rsidR="00DC1FCE" w:rsidRPr="005606E3">
        <w:rPr>
          <w:rFonts w:asciiTheme="minorHAnsi" w:hAnsiTheme="minorHAnsi" w:cstheme="minorHAnsi"/>
        </w:rPr>
        <w:t xml:space="preserve">hypothesized that through extension of the hydrocarbon chain length we would create a substrate with </w:t>
      </w:r>
      <w:r w:rsidR="00DC1FCE" w:rsidRPr="005606E3">
        <w:rPr>
          <w:rFonts w:asciiTheme="minorHAnsi" w:hAnsiTheme="minorHAnsi" w:cstheme="minorHAnsi"/>
        </w:rPr>
        <w:lastRenderedPageBreak/>
        <w:t xml:space="preserve">a better trajectory to favor </w:t>
      </w:r>
      <w:r w:rsidR="00DC1FCE" w:rsidRPr="005606E3">
        <w:rPr>
          <w:rFonts w:asciiTheme="minorHAnsi" w:hAnsiTheme="minorHAnsi" w:cstheme="minorHAnsi"/>
          <w:i/>
        </w:rPr>
        <w:t>C-</w:t>
      </w:r>
      <w:r w:rsidR="00DC1FCE" w:rsidRPr="005606E3">
        <w:rPr>
          <w:rFonts w:asciiTheme="minorHAnsi" w:hAnsiTheme="minorHAnsi" w:cstheme="minorHAnsi"/>
        </w:rPr>
        <w:t xml:space="preserve">alkylation over </w:t>
      </w:r>
      <w:r w:rsidR="00DC1FCE" w:rsidRPr="005606E3">
        <w:rPr>
          <w:rFonts w:asciiTheme="minorHAnsi" w:hAnsiTheme="minorHAnsi" w:cstheme="minorHAnsi"/>
          <w:i/>
        </w:rPr>
        <w:t>O</w:t>
      </w:r>
      <w:r w:rsidR="00DC1FCE" w:rsidRPr="005606E3">
        <w:rPr>
          <w:rFonts w:asciiTheme="minorHAnsi" w:hAnsiTheme="minorHAnsi" w:cstheme="minorHAnsi"/>
        </w:rPr>
        <w:t>-alkylation to provide the desired spirocarbocycle</w:t>
      </w:r>
      <w:r w:rsidR="00E50F2F">
        <w:rPr>
          <w:rFonts w:asciiTheme="minorHAnsi" w:hAnsiTheme="minorHAnsi" w:cstheme="minorHAnsi"/>
        </w:rPr>
        <w:t xml:space="preserve"> (</w:t>
      </w:r>
      <w:r w:rsidR="00E50F2F">
        <w:rPr>
          <w:rFonts w:asciiTheme="minorHAnsi" w:hAnsiTheme="minorHAnsi" w:cstheme="minorHAnsi"/>
          <w:b/>
        </w:rPr>
        <w:t>Figure 4.3b</w:t>
      </w:r>
      <w:r w:rsidR="00E50F2F">
        <w:rPr>
          <w:rFonts w:asciiTheme="minorHAnsi" w:hAnsiTheme="minorHAnsi" w:cstheme="minorHAnsi"/>
        </w:rPr>
        <w:t>)</w:t>
      </w:r>
      <w:r w:rsidR="00DC1FCE" w:rsidRPr="005606E3">
        <w:rPr>
          <w:rFonts w:asciiTheme="minorHAnsi" w:hAnsiTheme="minorHAnsi" w:cstheme="minorHAnsi"/>
        </w:rPr>
        <w:t>.</w:t>
      </w:r>
      <w:r w:rsidR="00A16D85">
        <w:rPr>
          <w:rFonts w:asciiTheme="minorHAnsi" w:hAnsiTheme="minorHAnsi" w:cstheme="minorHAnsi"/>
          <w:vertAlign w:val="superscript"/>
        </w:rPr>
        <w:t>[13]</w:t>
      </w:r>
    </w:p>
    <w:p w14:paraId="50A097F7" w14:textId="124364FB" w:rsidR="005606E3" w:rsidRDefault="005606E3" w:rsidP="00CF6738">
      <w:pPr>
        <w:spacing w:line="480" w:lineRule="auto"/>
        <w:jc w:val="both"/>
        <w:rPr>
          <w:rFonts w:asciiTheme="minorHAnsi" w:hAnsiTheme="minorHAnsi" w:cstheme="minorHAnsi"/>
        </w:rPr>
      </w:pPr>
    </w:p>
    <w:p w14:paraId="3E85B96A" w14:textId="7779C559" w:rsidR="005606E3" w:rsidRDefault="005606E3" w:rsidP="00CF6738">
      <w:pPr>
        <w:spacing w:line="480" w:lineRule="auto"/>
        <w:jc w:val="both"/>
        <w:rPr>
          <w:rFonts w:asciiTheme="minorHAnsi" w:hAnsiTheme="minorHAnsi" w:cstheme="minorHAnsi"/>
        </w:rPr>
      </w:pPr>
      <w:r>
        <w:rPr>
          <w:rFonts w:asciiTheme="minorHAnsi" w:hAnsiTheme="minorHAnsi" w:cstheme="minorHAnsi"/>
          <w:b/>
        </w:rPr>
        <w:t>4.2.1</w:t>
      </w:r>
      <w:r>
        <w:rPr>
          <w:rFonts w:asciiTheme="minorHAnsi" w:hAnsiTheme="minorHAnsi" w:cstheme="minorHAnsi"/>
          <w:b/>
        </w:rPr>
        <w:tab/>
      </w:r>
      <w:r>
        <w:rPr>
          <w:rFonts w:asciiTheme="minorHAnsi" w:hAnsiTheme="minorHAnsi" w:cstheme="minorHAnsi"/>
          <w:b/>
        </w:rPr>
        <w:tab/>
        <w:t>INITIAL SCREENING OF CATALYTIC CONDITIONS</w:t>
      </w:r>
    </w:p>
    <w:p w14:paraId="72C637B0" w14:textId="0E146E1A" w:rsidR="00547004" w:rsidRDefault="00547004" w:rsidP="00547004">
      <w:pPr>
        <w:spacing w:line="480" w:lineRule="auto"/>
        <w:jc w:val="both"/>
        <w:rPr>
          <w:rFonts w:asciiTheme="minorHAnsi" w:hAnsiTheme="minorHAnsi" w:cstheme="minorHAnsi"/>
        </w:rPr>
      </w:pPr>
      <w:r>
        <w:rPr>
          <w:rFonts w:asciiTheme="minorHAnsi" w:hAnsiTheme="minorHAnsi" w:cstheme="minorHAnsi"/>
        </w:rPr>
        <w:tab/>
        <w:t xml:space="preserve">For the </w:t>
      </w:r>
      <w:r w:rsidR="00841C63">
        <w:rPr>
          <w:rFonts w:asciiTheme="minorHAnsi" w:hAnsiTheme="minorHAnsi" w:cstheme="minorHAnsi"/>
        </w:rPr>
        <w:t>initial</w:t>
      </w:r>
      <w:r>
        <w:rPr>
          <w:rFonts w:asciiTheme="minorHAnsi" w:hAnsiTheme="minorHAnsi" w:cstheme="minorHAnsi"/>
        </w:rPr>
        <w:t xml:space="preserve"> optimization, diazo-acetoacetamide </w:t>
      </w:r>
      <w:r w:rsidR="00E50F2F">
        <w:rPr>
          <w:rFonts w:asciiTheme="minorHAnsi" w:hAnsiTheme="minorHAnsi" w:cstheme="minorHAnsi"/>
          <w:b/>
        </w:rPr>
        <w:t>1b</w:t>
      </w:r>
      <w:r>
        <w:rPr>
          <w:rFonts w:asciiTheme="minorHAnsi" w:hAnsiTheme="minorHAnsi" w:cstheme="minorHAnsi"/>
        </w:rPr>
        <w:t xml:space="preserve"> was selected as the model substrate. The addition of </w:t>
      </w:r>
      <w:r w:rsidR="00E50F2F">
        <w:rPr>
          <w:rFonts w:asciiTheme="minorHAnsi" w:hAnsiTheme="minorHAnsi" w:cstheme="minorHAnsi"/>
          <w:b/>
        </w:rPr>
        <w:t>1b</w:t>
      </w:r>
      <w:r>
        <w:rPr>
          <w:rFonts w:asciiTheme="minorHAnsi" w:hAnsiTheme="minorHAnsi" w:cstheme="minorHAnsi"/>
        </w:rPr>
        <w:t xml:space="preserve"> to our previously optimized synergistic Rh</w:t>
      </w:r>
      <w:r>
        <w:rPr>
          <w:rFonts w:asciiTheme="minorHAnsi" w:hAnsiTheme="minorHAnsi" w:cstheme="minorHAnsi"/>
          <w:vertAlign w:val="subscript"/>
        </w:rPr>
        <w:t>2</w:t>
      </w:r>
      <w:r>
        <w:rPr>
          <w:rFonts w:asciiTheme="minorHAnsi" w:hAnsiTheme="minorHAnsi" w:cstheme="minorHAnsi"/>
        </w:rPr>
        <w:t>(esp)</w:t>
      </w:r>
      <w:r>
        <w:rPr>
          <w:rFonts w:asciiTheme="minorHAnsi" w:hAnsiTheme="minorHAnsi" w:cstheme="minorHAnsi"/>
          <w:vertAlign w:val="subscript"/>
        </w:rPr>
        <w:t>2</w:t>
      </w:r>
      <w:r>
        <w:rPr>
          <w:rFonts w:asciiTheme="minorHAnsi" w:hAnsiTheme="minorHAnsi" w:cstheme="minorHAnsi"/>
        </w:rPr>
        <w:t>/AgOTf/PPh</w:t>
      </w:r>
      <w:r>
        <w:rPr>
          <w:rFonts w:asciiTheme="minorHAnsi" w:hAnsiTheme="minorHAnsi" w:cstheme="minorHAnsi"/>
          <w:vertAlign w:val="subscript"/>
        </w:rPr>
        <w:t>3</w:t>
      </w:r>
      <w:r>
        <w:rPr>
          <w:rFonts w:asciiTheme="minorHAnsi" w:hAnsiTheme="minorHAnsi" w:cstheme="minorHAnsi"/>
        </w:rPr>
        <w:t>AuCl and Rh</w:t>
      </w:r>
      <w:r>
        <w:rPr>
          <w:rFonts w:asciiTheme="minorHAnsi" w:hAnsiTheme="minorHAnsi" w:cstheme="minorHAnsi"/>
          <w:vertAlign w:val="subscript"/>
        </w:rPr>
        <w:t>2</w:t>
      </w:r>
      <w:r>
        <w:rPr>
          <w:rFonts w:asciiTheme="minorHAnsi" w:hAnsiTheme="minorHAnsi" w:cstheme="minorHAnsi"/>
        </w:rPr>
        <w:t>(esp)</w:t>
      </w:r>
      <w:r>
        <w:rPr>
          <w:rFonts w:asciiTheme="minorHAnsi" w:hAnsiTheme="minorHAnsi" w:cstheme="minorHAnsi"/>
          <w:vertAlign w:val="subscript"/>
        </w:rPr>
        <w:t>2</w:t>
      </w:r>
      <w:r>
        <w:rPr>
          <w:rFonts w:asciiTheme="minorHAnsi" w:hAnsiTheme="minorHAnsi" w:cstheme="minorHAnsi"/>
        </w:rPr>
        <w:t>/AgSbF</w:t>
      </w:r>
      <w:r>
        <w:rPr>
          <w:rFonts w:asciiTheme="minorHAnsi" w:hAnsiTheme="minorHAnsi" w:cstheme="minorHAnsi"/>
          <w:vertAlign w:val="subscript"/>
        </w:rPr>
        <w:t>6</w:t>
      </w:r>
      <w:r>
        <w:rPr>
          <w:rFonts w:asciiTheme="minorHAnsi" w:hAnsiTheme="minorHAnsi" w:cstheme="minorHAnsi"/>
        </w:rPr>
        <w:t>/PPh</w:t>
      </w:r>
      <w:r>
        <w:rPr>
          <w:rFonts w:asciiTheme="minorHAnsi" w:hAnsiTheme="minorHAnsi" w:cstheme="minorHAnsi"/>
          <w:vertAlign w:val="subscript"/>
        </w:rPr>
        <w:t>3</w:t>
      </w:r>
      <w:r>
        <w:rPr>
          <w:rFonts w:asciiTheme="minorHAnsi" w:hAnsiTheme="minorHAnsi" w:cstheme="minorHAnsi"/>
        </w:rPr>
        <w:t>AuCl catalytic conditions for carbene heteroatom insertion/Conia-ene cascades provided the sp</w:t>
      </w:r>
      <w:r>
        <w:rPr>
          <w:rFonts w:asciiTheme="minorHAnsi" w:hAnsiTheme="minorHAnsi" w:cstheme="minorHAnsi"/>
          <w:vertAlign w:val="superscript"/>
        </w:rPr>
        <w:t>2</w:t>
      </w:r>
      <w:r>
        <w:rPr>
          <w:rFonts w:asciiTheme="minorHAnsi" w:hAnsiTheme="minorHAnsi" w:cstheme="minorHAnsi"/>
        </w:rPr>
        <w:t xml:space="preserve"> C–H functionalization product with instantaneous alkyne hydration to give a 1,5-dione </w:t>
      </w:r>
      <w:r w:rsidR="00E50F2F">
        <w:rPr>
          <w:rFonts w:asciiTheme="minorHAnsi" w:hAnsiTheme="minorHAnsi" w:cstheme="minorHAnsi"/>
          <w:b/>
        </w:rPr>
        <w:t>4b</w:t>
      </w:r>
      <w:r>
        <w:rPr>
          <w:rFonts w:asciiTheme="minorHAnsi" w:hAnsiTheme="minorHAnsi" w:cstheme="minorHAnsi"/>
        </w:rPr>
        <w:t xml:space="preserve"> at room temperature</w:t>
      </w:r>
      <w:r w:rsidR="00E50F2F">
        <w:rPr>
          <w:rFonts w:asciiTheme="minorHAnsi" w:hAnsiTheme="minorHAnsi" w:cstheme="minorHAnsi"/>
        </w:rPr>
        <w:t xml:space="preserve"> (</w:t>
      </w:r>
      <w:r w:rsidR="00E50F2F">
        <w:rPr>
          <w:rFonts w:asciiTheme="minorHAnsi" w:hAnsiTheme="minorHAnsi" w:cstheme="minorHAnsi"/>
          <w:b/>
        </w:rPr>
        <w:t>Table 4.1</w:t>
      </w:r>
      <w:r w:rsidR="00E50F2F">
        <w:rPr>
          <w:rFonts w:asciiTheme="minorHAnsi" w:hAnsiTheme="minorHAnsi" w:cstheme="minorHAnsi"/>
        </w:rPr>
        <w:t>, entry 1–2)</w:t>
      </w:r>
      <w:r>
        <w:rPr>
          <w:rFonts w:asciiTheme="minorHAnsi" w:hAnsiTheme="minorHAnsi" w:cstheme="minorHAnsi"/>
        </w:rPr>
        <w:t>. This Markovnikov addition of water across a triple bond to generate ketones is a well-known practice and is generally initiated by strong Brønsted and Lewis acids.</w:t>
      </w:r>
      <w:r w:rsidR="00E50F2F">
        <w:rPr>
          <w:rFonts w:asciiTheme="minorHAnsi" w:hAnsiTheme="minorHAnsi" w:cstheme="minorHAnsi"/>
          <w:vertAlign w:val="superscript"/>
        </w:rPr>
        <w:t>[</w:t>
      </w:r>
      <w:r w:rsidR="00B36924">
        <w:rPr>
          <w:rFonts w:asciiTheme="minorHAnsi" w:hAnsiTheme="minorHAnsi" w:cstheme="minorHAnsi"/>
          <w:vertAlign w:val="superscript"/>
        </w:rPr>
        <w:t>12</w:t>
      </w:r>
      <w:r w:rsidR="00E50F2F">
        <w:rPr>
          <w:rFonts w:asciiTheme="minorHAnsi" w:hAnsiTheme="minorHAnsi" w:cstheme="minorHAnsi"/>
          <w:vertAlign w:val="superscript"/>
        </w:rPr>
        <w:t>j</w:t>
      </w:r>
      <w:r w:rsidR="00B36924">
        <w:rPr>
          <w:rFonts w:asciiTheme="minorHAnsi" w:hAnsiTheme="minorHAnsi" w:cstheme="minorHAnsi"/>
          <w:vertAlign w:val="superscript"/>
        </w:rPr>
        <w:t>–12l]</w:t>
      </w:r>
      <w:r>
        <w:rPr>
          <w:rFonts w:asciiTheme="minorHAnsi" w:hAnsiTheme="minorHAnsi" w:cstheme="minorHAnsi"/>
        </w:rPr>
        <w:t xml:space="preserve"> In particular, the generation of the 1,5-dione is highly favorable due to the stabilized 6-membered transition state </w:t>
      </w:r>
      <w:r w:rsidR="00B36924">
        <w:rPr>
          <w:rFonts w:asciiTheme="minorHAnsi" w:hAnsiTheme="minorHAnsi" w:cstheme="minorHAnsi"/>
        </w:rPr>
        <w:t xml:space="preserve">found in </w:t>
      </w:r>
      <w:r w:rsidR="00B36924">
        <w:rPr>
          <w:rFonts w:asciiTheme="minorHAnsi" w:hAnsiTheme="minorHAnsi" w:cstheme="minorHAnsi"/>
          <w:b/>
        </w:rPr>
        <w:t>intermediate-A</w:t>
      </w:r>
      <w:r>
        <w:rPr>
          <w:rFonts w:asciiTheme="minorHAnsi" w:hAnsiTheme="minorHAnsi" w:cstheme="minorHAnsi"/>
        </w:rPr>
        <w:t xml:space="preserve"> that promotes hydration.</w:t>
      </w:r>
      <w:r w:rsidR="00B36924">
        <w:rPr>
          <w:rFonts w:asciiTheme="minorHAnsi" w:hAnsiTheme="minorHAnsi" w:cstheme="minorHAnsi"/>
          <w:vertAlign w:val="superscript"/>
        </w:rPr>
        <w:t>[12l]</w:t>
      </w:r>
      <w:r>
        <w:rPr>
          <w:rFonts w:asciiTheme="minorHAnsi" w:hAnsiTheme="minorHAnsi" w:cstheme="minorHAnsi"/>
        </w:rPr>
        <w:t xml:space="preserve"> It is important to note this is the same type of intermediate that led to the formation of the undesired </w:t>
      </w:r>
      <w:r>
        <w:rPr>
          <w:rFonts w:asciiTheme="minorHAnsi" w:hAnsiTheme="minorHAnsi" w:cstheme="minorHAnsi"/>
          <w:i/>
        </w:rPr>
        <w:t>exo</w:t>
      </w:r>
      <w:r>
        <w:rPr>
          <w:rFonts w:asciiTheme="minorHAnsi" w:hAnsiTheme="minorHAnsi" w:cstheme="minorHAnsi"/>
        </w:rPr>
        <w:t>-glycal in our initial studies</w:t>
      </w:r>
      <w:r w:rsidR="00B36924">
        <w:rPr>
          <w:rFonts w:asciiTheme="minorHAnsi" w:hAnsiTheme="minorHAnsi" w:cstheme="minorHAnsi"/>
        </w:rPr>
        <w:t xml:space="preserve"> in </w:t>
      </w:r>
      <w:r w:rsidR="00B36924">
        <w:rPr>
          <w:rFonts w:asciiTheme="minorHAnsi" w:hAnsiTheme="minorHAnsi" w:cstheme="minorHAnsi"/>
          <w:b/>
        </w:rPr>
        <w:t>Scheme 4.2</w:t>
      </w:r>
      <w:r>
        <w:rPr>
          <w:rFonts w:asciiTheme="minorHAnsi" w:hAnsiTheme="minorHAnsi" w:cstheme="minorHAnsi"/>
        </w:rPr>
        <w:t>.</w:t>
      </w:r>
    </w:p>
    <w:p w14:paraId="6DA3CFD3" w14:textId="30BD3F07" w:rsidR="00547004" w:rsidRPr="00547004" w:rsidRDefault="00547004" w:rsidP="00547004">
      <w:pPr>
        <w:spacing w:line="480" w:lineRule="auto"/>
        <w:jc w:val="both"/>
        <w:rPr>
          <w:rFonts w:asciiTheme="minorHAnsi" w:hAnsiTheme="minorHAnsi" w:cstheme="minorHAnsi"/>
          <w:b/>
        </w:rPr>
      </w:pPr>
      <w:r>
        <w:rPr>
          <w:rFonts w:asciiTheme="minorHAnsi" w:hAnsiTheme="minorHAnsi" w:cstheme="minorHAnsi"/>
          <w:b/>
        </w:rPr>
        <w:tab/>
      </w:r>
      <w:r>
        <w:rPr>
          <w:rFonts w:asciiTheme="minorHAnsi" w:hAnsiTheme="minorHAnsi" w:cstheme="minorHAnsi"/>
        </w:rPr>
        <w:t>As we have seen in previous chapters, Au(I)-catalyzed reactions involve [LAu][Y] as an active species, where L = any type of phosphine ligand and Y = TfO</w:t>
      </w:r>
      <w:r>
        <w:rPr>
          <w:rFonts w:asciiTheme="minorHAnsi" w:hAnsiTheme="minorHAnsi" w:cstheme="minorHAnsi"/>
          <w:vertAlign w:val="superscript"/>
        </w:rPr>
        <w:t>–</w:t>
      </w:r>
      <w:r>
        <w:rPr>
          <w:rFonts w:asciiTheme="minorHAnsi" w:hAnsiTheme="minorHAnsi" w:cstheme="minorHAnsi"/>
        </w:rPr>
        <w:t>, SbF</w:t>
      </w:r>
      <w:r>
        <w:rPr>
          <w:rFonts w:asciiTheme="minorHAnsi" w:hAnsiTheme="minorHAnsi" w:cstheme="minorHAnsi"/>
          <w:vertAlign w:val="subscript"/>
        </w:rPr>
        <w:t>6</w:t>
      </w:r>
      <w:r>
        <w:rPr>
          <w:rFonts w:asciiTheme="minorHAnsi" w:hAnsiTheme="minorHAnsi" w:cstheme="minorHAnsi"/>
          <w:vertAlign w:val="superscript"/>
        </w:rPr>
        <w:t xml:space="preserve">– </w:t>
      </w:r>
      <w:r>
        <w:rPr>
          <w:rFonts w:asciiTheme="minorHAnsi" w:hAnsiTheme="minorHAnsi" w:cstheme="minorHAnsi"/>
        </w:rPr>
        <w:t>or a variety of other counter anions.</w:t>
      </w:r>
      <w:r w:rsidR="00B36924">
        <w:rPr>
          <w:rFonts w:asciiTheme="minorHAnsi" w:hAnsiTheme="minorHAnsi" w:cstheme="minorHAnsi"/>
          <w:vertAlign w:val="superscript"/>
        </w:rPr>
        <w:t>[14]</w:t>
      </w:r>
      <w:r>
        <w:rPr>
          <w:rFonts w:asciiTheme="minorHAnsi" w:hAnsiTheme="minorHAnsi" w:cstheme="minorHAnsi"/>
        </w:rPr>
        <w:t xml:space="preserve"> These electrophilic species are generated by the metal–ion exchange between PPh</w:t>
      </w:r>
      <w:r>
        <w:rPr>
          <w:rFonts w:asciiTheme="minorHAnsi" w:hAnsiTheme="minorHAnsi" w:cstheme="minorHAnsi"/>
          <w:vertAlign w:val="subscript"/>
        </w:rPr>
        <w:t>3</w:t>
      </w:r>
      <w:r>
        <w:rPr>
          <w:rFonts w:asciiTheme="minorHAnsi" w:hAnsiTheme="minorHAnsi" w:cstheme="minorHAnsi"/>
        </w:rPr>
        <w:t>AuCl and AgY (Y = TfO</w:t>
      </w:r>
      <w:r>
        <w:rPr>
          <w:rFonts w:asciiTheme="minorHAnsi" w:hAnsiTheme="minorHAnsi" w:cstheme="minorHAnsi"/>
          <w:vertAlign w:val="superscript"/>
        </w:rPr>
        <w:t xml:space="preserve">– </w:t>
      </w:r>
      <w:r>
        <w:rPr>
          <w:rFonts w:asciiTheme="minorHAnsi" w:hAnsiTheme="minorHAnsi" w:cstheme="minorHAnsi"/>
        </w:rPr>
        <w:t xml:space="preserve"> or SbF</w:t>
      </w:r>
      <w:r>
        <w:rPr>
          <w:rFonts w:asciiTheme="minorHAnsi" w:hAnsiTheme="minorHAnsi" w:cstheme="minorHAnsi"/>
          <w:vertAlign w:val="subscript"/>
        </w:rPr>
        <w:t>6</w:t>
      </w:r>
      <w:r>
        <w:rPr>
          <w:rFonts w:asciiTheme="minorHAnsi" w:hAnsiTheme="minorHAnsi" w:cstheme="minorHAnsi"/>
          <w:vertAlign w:val="superscript"/>
        </w:rPr>
        <w:t>–</w:t>
      </w:r>
      <w:r>
        <w:rPr>
          <w:rFonts w:asciiTheme="minorHAnsi" w:hAnsiTheme="minorHAnsi" w:cstheme="minorHAnsi"/>
        </w:rPr>
        <w:t>) and are typically not isolated after formation due to their highly active nature, even though there is a risk of interference of silver with the catalytic process.</w:t>
      </w:r>
      <w:r w:rsidR="00B36924">
        <w:rPr>
          <w:rFonts w:asciiTheme="minorHAnsi" w:hAnsiTheme="minorHAnsi" w:cstheme="minorHAnsi"/>
          <w:vertAlign w:val="superscript"/>
        </w:rPr>
        <w:t>[14]</w:t>
      </w:r>
      <w:r>
        <w:rPr>
          <w:rFonts w:asciiTheme="minorHAnsi" w:hAnsiTheme="minorHAnsi" w:cstheme="minorHAnsi"/>
        </w:rPr>
        <w:t xml:space="preserve"> Assuming the highly cationic nature of a Ag(I) activated Au(I) salt was not ideal for this transformation, we decided to examine other Lewis acids </w:t>
      </w:r>
    </w:p>
    <w:p w14:paraId="2FCE6804" w14:textId="5EC97CD1" w:rsidR="00D17ED0" w:rsidRPr="00D17ED0" w:rsidRDefault="00D17ED0" w:rsidP="00D17ED0">
      <w:pPr>
        <w:spacing w:line="480" w:lineRule="auto"/>
        <w:jc w:val="center"/>
        <w:rPr>
          <w:rFonts w:asciiTheme="minorHAnsi" w:hAnsiTheme="minorHAnsi" w:cstheme="minorHAnsi"/>
          <w:i/>
        </w:rPr>
      </w:pPr>
      <w:r>
        <w:rPr>
          <w:rFonts w:asciiTheme="minorHAnsi" w:hAnsiTheme="minorHAnsi" w:cstheme="minorHAnsi"/>
          <w:b/>
          <w:i/>
        </w:rPr>
        <w:lastRenderedPageBreak/>
        <w:t xml:space="preserve">Table 4.1. </w:t>
      </w:r>
      <w:r>
        <w:rPr>
          <w:rFonts w:asciiTheme="minorHAnsi" w:hAnsiTheme="minorHAnsi" w:cstheme="minorHAnsi"/>
          <w:i/>
        </w:rPr>
        <w:t>Optimization for the Synthesis of 6-Membered Spirocarbocycle</w:t>
      </w:r>
    </w:p>
    <w:p w14:paraId="3A8CB601" w14:textId="170460A6" w:rsidR="007A2D7A" w:rsidRDefault="00D17ED0" w:rsidP="00D17ED0">
      <w:pPr>
        <w:spacing w:line="480" w:lineRule="auto"/>
        <w:jc w:val="center"/>
        <w:rPr>
          <w:rFonts w:asciiTheme="minorHAnsi" w:hAnsiTheme="minorHAnsi" w:cstheme="minorHAnsi"/>
        </w:rPr>
      </w:pPr>
      <w:r w:rsidRPr="00D17ED0">
        <w:rPr>
          <w:rFonts w:asciiTheme="minorHAnsi" w:hAnsiTheme="minorHAnsi" w:cstheme="minorHAnsi"/>
          <w:noProof/>
        </w:rPr>
        <w:drawing>
          <wp:inline distT="0" distB="0" distL="0" distR="0" wp14:anchorId="1DFC8577" wp14:editId="2B961CF9">
            <wp:extent cx="4443984" cy="2084832"/>
            <wp:effectExtent l="0" t="0" r="127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43984" cy="2084832"/>
                    </a:xfrm>
                    <a:prstGeom prst="rect">
                      <a:avLst/>
                    </a:prstGeom>
                  </pic:spPr>
                </pic:pic>
              </a:graphicData>
            </a:graphic>
          </wp:inline>
        </w:drawing>
      </w:r>
    </w:p>
    <w:tbl>
      <w:tblPr>
        <w:tblStyle w:val="TableGrid"/>
        <w:tblW w:w="8864" w:type="dxa"/>
        <w:tblBorders>
          <w:top w:val="single" w:sz="4" w:space="0" w:color="auto"/>
          <w:left w:val="none" w:sz="0" w:space="0" w:color="auto"/>
          <w:bottom w:val="none" w:sz="0" w:space="0" w:color="auto"/>
          <w:right w:val="none" w:sz="0" w:space="0" w:color="auto"/>
          <w:insideH w:val="none" w:sz="0" w:space="0" w:color="auto"/>
          <w:insideV w:val="none" w:sz="0" w:space="0" w:color="auto"/>
        </w:tblBorders>
        <w:tblLayout w:type="fixed"/>
        <w:tblLook w:val="00A0" w:firstRow="1" w:lastRow="0" w:firstColumn="1" w:lastColumn="0" w:noHBand="0" w:noVBand="0"/>
      </w:tblPr>
      <w:tblGrid>
        <w:gridCol w:w="900"/>
        <w:gridCol w:w="4286"/>
        <w:gridCol w:w="1913"/>
        <w:gridCol w:w="1765"/>
      </w:tblGrid>
      <w:tr w:rsidR="007A2D7A" w:rsidRPr="00086A94" w14:paraId="7F20A39A" w14:textId="77777777" w:rsidTr="00D17ED0">
        <w:trPr>
          <w:trHeight w:val="354"/>
        </w:trPr>
        <w:tc>
          <w:tcPr>
            <w:tcW w:w="900" w:type="dxa"/>
            <w:tcBorders>
              <w:top w:val="single" w:sz="4" w:space="0" w:color="auto"/>
              <w:bottom w:val="single" w:sz="4" w:space="0" w:color="auto"/>
            </w:tcBorders>
          </w:tcPr>
          <w:p w14:paraId="0D77EFDC" w14:textId="77777777" w:rsidR="007A2D7A" w:rsidRPr="007A2D7A" w:rsidRDefault="007A2D7A" w:rsidP="00D17ED0">
            <w:pPr>
              <w:pStyle w:val="TCTableBody"/>
              <w:spacing w:after="120"/>
              <w:rPr>
                <w:rFonts w:asciiTheme="minorHAnsi" w:eastAsiaTheme="majorEastAsia" w:hAnsiTheme="minorHAnsi" w:cstheme="minorHAnsi"/>
                <w:color w:val="1F3763" w:themeColor="accent1" w:themeShade="7F"/>
                <w:sz w:val="24"/>
                <w:szCs w:val="24"/>
              </w:rPr>
            </w:pPr>
            <w:r w:rsidRPr="007A2D7A">
              <w:rPr>
                <w:rFonts w:asciiTheme="minorHAnsi" w:hAnsiTheme="minorHAnsi" w:cstheme="minorHAnsi"/>
                <w:sz w:val="24"/>
                <w:szCs w:val="24"/>
              </w:rPr>
              <w:t>entry</w:t>
            </w:r>
          </w:p>
        </w:tc>
        <w:tc>
          <w:tcPr>
            <w:tcW w:w="4286" w:type="dxa"/>
            <w:tcBorders>
              <w:top w:val="single" w:sz="4" w:space="0" w:color="auto"/>
              <w:bottom w:val="single" w:sz="4" w:space="0" w:color="auto"/>
            </w:tcBorders>
          </w:tcPr>
          <w:p w14:paraId="4D398AE9" w14:textId="77777777" w:rsidR="007A2D7A" w:rsidRPr="007A2D7A" w:rsidRDefault="007A2D7A" w:rsidP="00D17ED0">
            <w:pPr>
              <w:pStyle w:val="TCTableBody"/>
              <w:spacing w:after="120"/>
              <w:rPr>
                <w:rFonts w:asciiTheme="minorHAnsi" w:hAnsiTheme="minorHAnsi" w:cstheme="minorHAnsi"/>
                <w:sz w:val="24"/>
                <w:szCs w:val="24"/>
              </w:rPr>
            </w:pPr>
            <w:r w:rsidRPr="007A2D7A">
              <w:rPr>
                <w:rFonts w:asciiTheme="minorHAnsi" w:hAnsiTheme="minorHAnsi" w:cstheme="minorHAnsi"/>
                <w:sz w:val="24"/>
                <w:szCs w:val="24"/>
              </w:rPr>
              <w:t>catalysts</w:t>
            </w:r>
          </w:p>
        </w:tc>
        <w:tc>
          <w:tcPr>
            <w:tcW w:w="1913" w:type="dxa"/>
            <w:tcBorders>
              <w:top w:val="single" w:sz="4" w:space="0" w:color="auto"/>
              <w:bottom w:val="single" w:sz="4" w:space="0" w:color="auto"/>
            </w:tcBorders>
          </w:tcPr>
          <w:p w14:paraId="3392F6A2" w14:textId="77777777" w:rsidR="007A2D7A" w:rsidRPr="007A2D7A" w:rsidRDefault="007A2D7A" w:rsidP="00D17ED0">
            <w:pPr>
              <w:pStyle w:val="TCTableBody"/>
              <w:spacing w:after="120"/>
              <w:rPr>
                <w:rFonts w:asciiTheme="minorHAnsi" w:eastAsiaTheme="majorEastAsia" w:hAnsiTheme="minorHAnsi" w:cstheme="minorHAnsi"/>
                <w:color w:val="1F3763" w:themeColor="accent1" w:themeShade="7F"/>
                <w:sz w:val="24"/>
                <w:szCs w:val="24"/>
              </w:rPr>
            </w:pPr>
            <w:r w:rsidRPr="007A2D7A">
              <w:rPr>
                <w:rFonts w:asciiTheme="minorHAnsi" w:hAnsiTheme="minorHAnsi" w:cstheme="minorHAnsi"/>
                <w:sz w:val="24"/>
                <w:szCs w:val="24"/>
              </w:rPr>
              <w:t>temp, t</w:t>
            </w:r>
          </w:p>
        </w:tc>
        <w:tc>
          <w:tcPr>
            <w:tcW w:w="1765" w:type="dxa"/>
            <w:tcBorders>
              <w:top w:val="single" w:sz="4" w:space="0" w:color="auto"/>
              <w:bottom w:val="single" w:sz="4" w:space="0" w:color="auto"/>
            </w:tcBorders>
          </w:tcPr>
          <w:p w14:paraId="280C68E3" w14:textId="77777777" w:rsidR="007A2D7A" w:rsidRPr="007A2D7A" w:rsidRDefault="007A2D7A" w:rsidP="00D17ED0">
            <w:pPr>
              <w:pStyle w:val="TCTableBody"/>
              <w:spacing w:after="120"/>
              <w:rPr>
                <w:rFonts w:asciiTheme="minorHAnsi" w:hAnsiTheme="minorHAnsi" w:cstheme="minorHAnsi"/>
                <w:sz w:val="24"/>
                <w:szCs w:val="24"/>
              </w:rPr>
            </w:pPr>
            <w:r w:rsidRPr="007A2D7A">
              <w:rPr>
                <w:rFonts w:asciiTheme="minorHAnsi" w:hAnsiTheme="minorHAnsi" w:cstheme="minorHAnsi"/>
                <w:sz w:val="24"/>
                <w:szCs w:val="24"/>
              </w:rPr>
              <w:t>yield (%)</w:t>
            </w:r>
            <w:r w:rsidRPr="007A2D7A">
              <w:rPr>
                <w:rFonts w:asciiTheme="minorHAnsi" w:hAnsiTheme="minorHAnsi" w:cstheme="minorHAnsi"/>
                <w:i/>
                <w:sz w:val="24"/>
                <w:szCs w:val="24"/>
                <w:vertAlign w:val="superscript"/>
              </w:rPr>
              <w:t>b</w:t>
            </w:r>
          </w:p>
        </w:tc>
      </w:tr>
      <w:tr w:rsidR="007A2D7A" w:rsidRPr="00086A94" w14:paraId="37F26AFD" w14:textId="77777777" w:rsidTr="00D17ED0">
        <w:trPr>
          <w:trHeight w:val="269"/>
        </w:trPr>
        <w:tc>
          <w:tcPr>
            <w:tcW w:w="900" w:type="dxa"/>
            <w:tcBorders>
              <w:top w:val="single" w:sz="4" w:space="0" w:color="auto"/>
              <w:bottom w:val="nil"/>
            </w:tcBorders>
          </w:tcPr>
          <w:p w14:paraId="223154AA"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1</w:t>
            </w:r>
          </w:p>
        </w:tc>
        <w:tc>
          <w:tcPr>
            <w:tcW w:w="4286" w:type="dxa"/>
            <w:tcBorders>
              <w:top w:val="single" w:sz="4" w:space="0" w:color="auto"/>
              <w:bottom w:val="nil"/>
            </w:tcBorders>
          </w:tcPr>
          <w:p w14:paraId="5989D233" w14:textId="72F36F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Rh</w:t>
            </w:r>
            <w:r w:rsidRPr="00D17ED0">
              <w:rPr>
                <w:rFonts w:asciiTheme="minorHAnsi" w:hAnsiTheme="minorHAnsi" w:cstheme="minorHAnsi"/>
                <w:sz w:val="24"/>
                <w:szCs w:val="24"/>
                <w:vertAlign w:val="subscript"/>
              </w:rPr>
              <w:t>2</w:t>
            </w:r>
            <w:r w:rsidRPr="00D17ED0">
              <w:rPr>
                <w:rFonts w:asciiTheme="minorHAnsi" w:hAnsiTheme="minorHAnsi" w:cstheme="minorHAnsi"/>
                <w:sz w:val="24"/>
                <w:szCs w:val="24"/>
              </w:rPr>
              <w:t>(esp)</w:t>
            </w:r>
            <w:r w:rsidRPr="00D17ED0">
              <w:rPr>
                <w:rFonts w:asciiTheme="minorHAnsi" w:hAnsiTheme="minorHAnsi" w:cstheme="minorHAnsi"/>
                <w:sz w:val="24"/>
                <w:szCs w:val="24"/>
                <w:vertAlign w:val="subscript"/>
              </w:rPr>
              <w:t>2</w:t>
            </w:r>
            <w:r w:rsidRPr="00D17ED0">
              <w:rPr>
                <w:rFonts w:asciiTheme="minorHAnsi" w:hAnsiTheme="minorHAnsi" w:cstheme="minorHAnsi"/>
                <w:sz w:val="24"/>
                <w:szCs w:val="24"/>
              </w:rPr>
              <w:t>/AgOTf/PPh</w:t>
            </w:r>
            <w:r w:rsidRPr="00D17ED0">
              <w:rPr>
                <w:rFonts w:asciiTheme="minorHAnsi" w:hAnsiTheme="minorHAnsi" w:cstheme="minorHAnsi"/>
                <w:sz w:val="24"/>
                <w:szCs w:val="24"/>
                <w:vertAlign w:val="subscript"/>
              </w:rPr>
              <w:t>3</w:t>
            </w:r>
            <w:r w:rsidRPr="00D17ED0">
              <w:rPr>
                <w:rFonts w:asciiTheme="minorHAnsi" w:hAnsiTheme="minorHAnsi" w:cstheme="minorHAnsi"/>
                <w:sz w:val="24"/>
                <w:szCs w:val="24"/>
              </w:rPr>
              <w:t>AuCl</w:t>
            </w:r>
          </w:p>
        </w:tc>
        <w:tc>
          <w:tcPr>
            <w:tcW w:w="1913" w:type="dxa"/>
            <w:tcBorders>
              <w:top w:val="single" w:sz="4" w:space="0" w:color="auto"/>
              <w:bottom w:val="nil"/>
            </w:tcBorders>
          </w:tcPr>
          <w:p w14:paraId="1751E391"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rt, 30 min</w:t>
            </w:r>
          </w:p>
        </w:tc>
        <w:tc>
          <w:tcPr>
            <w:tcW w:w="1765" w:type="dxa"/>
            <w:tcBorders>
              <w:top w:val="single" w:sz="4" w:space="0" w:color="auto"/>
              <w:bottom w:val="nil"/>
            </w:tcBorders>
          </w:tcPr>
          <w:p w14:paraId="3B9400E0"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0</w:t>
            </w:r>
            <w:r w:rsidRPr="00D17ED0">
              <w:rPr>
                <w:rFonts w:asciiTheme="minorHAnsi" w:hAnsiTheme="minorHAnsi" w:cstheme="minorHAnsi"/>
                <w:sz w:val="24"/>
                <w:szCs w:val="24"/>
                <w:vertAlign w:val="superscript"/>
              </w:rPr>
              <w:t>c</w:t>
            </w:r>
          </w:p>
        </w:tc>
      </w:tr>
      <w:tr w:rsidR="007A2D7A" w:rsidRPr="00086A94" w14:paraId="2CB4E935" w14:textId="77777777" w:rsidTr="00D17ED0">
        <w:trPr>
          <w:trHeight w:val="189"/>
        </w:trPr>
        <w:tc>
          <w:tcPr>
            <w:tcW w:w="900" w:type="dxa"/>
            <w:tcBorders>
              <w:top w:val="nil"/>
            </w:tcBorders>
          </w:tcPr>
          <w:p w14:paraId="69FF4F0A"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2</w:t>
            </w:r>
          </w:p>
        </w:tc>
        <w:tc>
          <w:tcPr>
            <w:tcW w:w="4286" w:type="dxa"/>
            <w:tcBorders>
              <w:top w:val="nil"/>
            </w:tcBorders>
          </w:tcPr>
          <w:p w14:paraId="02881864" w14:textId="4E294BE8"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Rh</w:t>
            </w:r>
            <w:r w:rsidRPr="00D17ED0">
              <w:rPr>
                <w:rFonts w:asciiTheme="minorHAnsi" w:hAnsiTheme="minorHAnsi" w:cstheme="minorHAnsi"/>
                <w:sz w:val="24"/>
                <w:szCs w:val="24"/>
                <w:vertAlign w:val="subscript"/>
              </w:rPr>
              <w:t>2</w:t>
            </w:r>
            <w:r w:rsidRPr="00D17ED0">
              <w:rPr>
                <w:rFonts w:asciiTheme="minorHAnsi" w:hAnsiTheme="minorHAnsi" w:cstheme="minorHAnsi"/>
                <w:sz w:val="24"/>
                <w:szCs w:val="24"/>
              </w:rPr>
              <w:t>(esp)</w:t>
            </w:r>
            <w:r w:rsidRPr="00D17ED0">
              <w:rPr>
                <w:rFonts w:asciiTheme="minorHAnsi" w:hAnsiTheme="minorHAnsi" w:cstheme="minorHAnsi"/>
                <w:sz w:val="24"/>
                <w:szCs w:val="24"/>
                <w:vertAlign w:val="subscript"/>
              </w:rPr>
              <w:t>2</w:t>
            </w:r>
            <w:r w:rsidRPr="00D17ED0">
              <w:rPr>
                <w:rFonts w:asciiTheme="minorHAnsi" w:hAnsiTheme="minorHAnsi" w:cstheme="minorHAnsi"/>
                <w:sz w:val="24"/>
                <w:szCs w:val="24"/>
              </w:rPr>
              <w:t>/AgSbF</w:t>
            </w:r>
            <w:r w:rsidRPr="00D17ED0">
              <w:rPr>
                <w:rFonts w:asciiTheme="minorHAnsi" w:hAnsiTheme="minorHAnsi" w:cstheme="minorHAnsi"/>
                <w:sz w:val="24"/>
                <w:szCs w:val="24"/>
                <w:vertAlign w:val="subscript"/>
              </w:rPr>
              <w:t>6</w:t>
            </w:r>
            <w:r w:rsidRPr="00D17ED0">
              <w:rPr>
                <w:rFonts w:asciiTheme="minorHAnsi" w:hAnsiTheme="minorHAnsi" w:cstheme="minorHAnsi"/>
                <w:sz w:val="24"/>
                <w:szCs w:val="24"/>
              </w:rPr>
              <w:t>/PPh</w:t>
            </w:r>
            <w:r w:rsidRPr="00D17ED0">
              <w:rPr>
                <w:rFonts w:asciiTheme="minorHAnsi" w:hAnsiTheme="minorHAnsi" w:cstheme="minorHAnsi"/>
                <w:sz w:val="24"/>
                <w:szCs w:val="24"/>
                <w:vertAlign w:val="subscript"/>
              </w:rPr>
              <w:t>3</w:t>
            </w:r>
            <w:r w:rsidRPr="00D17ED0">
              <w:rPr>
                <w:rFonts w:asciiTheme="minorHAnsi" w:hAnsiTheme="minorHAnsi" w:cstheme="minorHAnsi"/>
                <w:sz w:val="24"/>
                <w:szCs w:val="24"/>
              </w:rPr>
              <w:t>AuCl</w:t>
            </w:r>
          </w:p>
        </w:tc>
        <w:tc>
          <w:tcPr>
            <w:tcW w:w="1913" w:type="dxa"/>
            <w:tcBorders>
              <w:top w:val="nil"/>
            </w:tcBorders>
          </w:tcPr>
          <w:p w14:paraId="3A1C5B11"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rt, 30 min</w:t>
            </w:r>
          </w:p>
        </w:tc>
        <w:tc>
          <w:tcPr>
            <w:tcW w:w="1765" w:type="dxa"/>
            <w:tcBorders>
              <w:top w:val="nil"/>
            </w:tcBorders>
          </w:tcPr>
          <w:p w14:paraId="6CDE717E" w14:textId="77777777" w:rsidR="007A2D7A" w:rsidRPr="00D17ED0" w:rsidRDefault="007A2D7A" w:rsidP="00D17ED0">
            <w:pPr>
              <w:pStyle w:val="TCTableBody"/>
              <w:spacing w:after="120"/>
              <w:rPr>
                <w:rFonts w:asciiTheme="minorHAnsi" w:hAnsiTheme="minorHAnsi" w:cstheme="minorHAnsi"/>
                <w:sz w:val="24"/>
                <w:szCs w:val="24"/>
                <w:vertAlign w:val="superscript"/>
              </w:rPr>
            </w:pPr>
            <w:r w:rsidRPr="00D17ED0">
              <w:rPr>
                <w:rFonts w:asciiTheme="minorHAnsi" w:hAnsiTheme="minorHAnsi" w:cstheme="minorHAnsi"/>
                <w:sz w:val="24"/>
                <w:szCs w:val="24"/>
              </w:rPr>
              <w:t>0</w:t>
            </w:r>
            <w:r w:rsidRPr="00D17ED0">
              <w:rPr>
                <w:rFonts w:asciiTheme="minorHAnsi" w:hAnsiTheme="minorHAnsi" w:cstheme="minorHAnsi"/>
                <w:sz w:val="24"/>
                <w:szCs w:val="24"/>
                <w:vertAlign w:val="superscript"/>
              </w:rPr>
              <w:t>c</w:t>
            </w:r>
          </w:p>
        </w:tc>
      </w:tr>
      <w:tr w:rsidR="007A2D7A" w:rsidRPr="00086A94" w14:paraId="4EC85964" w14:textId="77777777" w:rsidTr="00D17ED0">
        <w:trPr>
          <w:trHeight w:val="207"/>
        </w:trPr>
        <w:tc>
          <w:tcPr>
            <w:tcW w:w="900" w:type="dxa"/>
          </w:tcPr>
          <w:p w14:paraId="3363689A"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3</w:t>
            </w:r>
          </w:p>
        </w:tc>
        <w:tc>
          <w:tcPr>
            <w:tcW w:w="4286" w:type="dxa"/>
          </w:tcPr>
          <w:p w14:paraId="07B0A754" w14:textId="3BAED0B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Rh</w:t>
            </w:r>
            <w:r w:rsidRPr="00D17ED0">
              <w:rPr>
                <w:rFonts w:asciiTheme="minorHAnsi" w:hAnsiTheme="minorHAnsi" w:cstheme="minorHAnsi"/>
                <w:sz w:val="24"/>
                <w:szCs w:val="24"/>
                <w:vertAlign w:val="subscript"/>
              </w:rPr>
              <w:t>2</w:t>
            </w:r>
            <w:r w:rsidRPr="00D17ED0">
              <w:rPr>
                <w:rFonts w:asciiTheme="minorHAnsi" w:hAnsiTheme="minorHAnsi" w:cstheme="minorHAnsi"/>
                <w:sz w:val="24"/>
                <w:szCs w:val="24"/>
              </w:rPr>
              <w:t>(esp)</w:t>
            </w:r>
            <w:r w:rsidRPr="00D17ED0">
              <w:rPr>
                <w:rFonts w:asciiTheme="minorHAnsi" w:hAnsiTheme="minorHAnsi" w:cstheme="minorHAnsi"/>
                <w:sz w:val="24"/>
                <w:szCs w:val="24"/>
                <w:vertAlign w:val="subscript"/>
              </w:rPr>
              <w:t>2</w:t>
            </w:r>
            <w:r w:rsidRPr="00D17ED0">
              <w:rPr>
                <w:rFonts w:asciiTheme="minorHAnsi" w:hAnsiTheme="minorHAnsi" w:cstheme="minorHAnsi"/>
                <w:sz w:val="24"/>
                <w:szCs w:val="24"/>
              </w:rPr>
              <w:t>/PPh</w:t>
            </w:r>
            <w:r w:rsidRPr="00D17ED0">
              <w:rPr>
                <w:rFonts w:asciiTheme="minorHAnsi" w:hAnsiTheme="minorHAnsi" w:cstheme="minorHAnsi"/>
                <w:sz w:val="24"/>
                <w:szCs w:val="24"/>
                <w:vertAlign w:val="subscript"/>
              </w:rPr>
              <w:t>3</w:t>
            </w:r>
            <w:r w:rsidRPr="00D17ED0">
              <w:rPr>
                <w:rFonts w:asciiTheme="minorHAnsi" w:hAnsiTheme="minorHAnsi" w:cstheme="minorHAnsi"/>
                <w:sz w:val="24"/>
                <w:szCs w:val="24"/>
              </w:rPr>
              <w:t>AuCl/(CuOTf)</w:t>
            </w:r>
            <w:r w:rsidRPr="00D17ED0">
              <w:rPr>
                <w:rFonts w:asciiTheme="minorHAnsi" w:hAnsiTheme="minorHAnsi" w:cstheme="minorHAnsi"/>
                <w:sz w:val="24"/>
                <w:szCs w:val="24"/>
                <w:vertAlign w:val="subscript"/>
              </w:rPr>
              <w:t>2</w:t>
            </w:r>
            <w:r w:rsidR="00D17ED0" w:rsidRPr="00D17ED0">
              <w:rPr>
                <w:rFonts w:asciiTheme="minorHAnsi" w:hAnsiTheme="minorHAnsi" w:cstheme="minorHAnsi"/>
                <w:sz w:val="24"/>
                <w:szCs w:val="24"/>
              </w:rPr>
              <w:t>-</w:t>
            </w:r>
            <w:r w:rsidRPr="00D17ED0">
              <w:rPr>
                <w:rFonts w:asciiTheme="minorHAnsi" w:hAnsiTheme="minorHAnsi" w:cstheme="minorHAnsi"/>
                <w:sz w:val="24"/>
                <w:szCs w:val="24"/>
              </w:rPr>
              <w:t>tol</w:t>
            </w:r>
          </w:p>
        </w:tc>
        <w:tc>
          <w:tcPr>
            <w:tcW w:w="1913" w:type="dxa"/>
          </w:tcPr>
          <w:p w14:paraId="1F0FEAA7"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reflux, 3 h</w:t>
            </w:r>
          </w:p>
        </w:tc>
        <w:tc>
          <w:tcPr>
            <w:tcW w:w="1765" w:type="dxa"/>
          </w:tcPr>
          <w:p w14:paraId="40A9D7CB"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57</w:t>
            </w:r>
          </w:p>
        </w:tc>
      </w:tr>
      <w:tr w:rsidR="007A2D7A" w:rsidRPr="00086A94" w14:paraId="77ACDABE" w14:textId="77777777" w:rsidTr="00D17ED0">
        <w:trPr>
          <w:trHeight w:val="135"/>
        </w:trPr>
        <w:tc>
          <w:tcPr>
            <w:tcW w:w="900" w:type="dxa"/>
          </w:tcPr>
          <w:p w14:paraId="771A3894"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4</w:t>
            </w:r>
          </w:p>
        </w:tc>
        <w:tc>
          <w:tcPr>
            <w:tcW w:w="4286" w:type="dxa"/>
          </w:tcPr>
          <w:p w14:paraId="43F96B25" w14:textId="4C64998F"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Rh</w:t>
            </w:r>
            <w:r w:rsidRPr="00D17ED0">
              <w:rPr>
                <w:rFonts w:asciiTheme="minorHAnsi" w:hAnsiTheme="minorHAnsi" w:cstheme="minorHAnsi"/>
                <w:sz w:val="24"/>
                <w:szCs w:val="24"/>
                <w:vertAlign w:val="subscript"/>
              </w:rPr>
              <w:t>2</w:t>
            </w:r>
            <w:r w:rsidRPr="00D17ED0">
              <w:rPr>
                <w:rFonts w:asciiTheme="minorHAnsi" w:hAnsiTheme="minorHAnsi" w:cstheme="minorHAnsi"/>
                <w:sz w:val="24"/>
                <w:szCs w:val="24"/>
              </w:rPr>
              <w:t>(esp)</w:t>
            </w:r>
            <w:r w:rsidRPr="00D17ED0">
              <w:rPr>
                <w:rFonts w:asciiTheme="minorHAnsi" w:hAnsiTheme="minorHAnsi" w:cstheme="minorHAnsi"/>
                <w:sz w:val="24"/>
                <w:szCs w:val="24"/>
                <w:vertAlign w:val="subscript"/>
              </w:rPr>
              <w:t>2</w:t>
            </w:r>
            <w:r w:rsidRPr="00D17ED0">
              <w:rPr>
                <w:rFonts w:asciiTheme="minorHAnsi" w:hAnsiTheme="minorHAnsi" w:cstheme="minorHAnsi"/>
                <w:sz w:val="24"/>
                <w:szCs w:val="24"/>
              </w:rPr>
              <w:t>/(CuOTf)</w:t>
            </w:r>
            <w:r w:rsidRPr="00D17ED0">
              <w:rPr>
                <w:rFonts w:asciiTheme="minorHAnsi" w:hAnsiTheme="minorHAnsi" w:cstheme="minorHAnsi"/>
                <w:sz w:val="24"/>
                <w:szCs w:val="24"/>
                <w:vertAlign w:val="subscript"/>
              </w:rPr>
              <w:t>2</w:t>
            </w:r>
            <w:r w:rsidR="00D17ED0" w:rsidRPr="00D17ED0">
              <w:rPr>
                <w:rFonts w:asciiTheme="minorHAnsi" w:hAnsiTheme="minorHAnsi" w:cstheme="minorHAnsi"/>
                <w:sz w:val="24"/>
                <w:szCs w:val="24"/>
              </w:rPr>
              <w:t>-</w:t>
            </w:r>
            <w:r w:rsidRPr="00D17ED0">
              <w:rPr>
                <w:rFonts w:asciiTheme="minorHAnsi" w:hAnsiTheme="minorHAnsi" w:cstheme="minorHAnsi"/>
                <w:sz w:val="24"/>
                <w:szCs w:val="24"/>
              </w:rPr>
              <w:t>tol</w:t>
            </w:r>
          </w:p>
        </w:tc>
        <w:tc>
          <w:tcPr>
            <w:tcW w:w="1913" w:type="dxa"/>
          </w:tcPr>
          <w:p w14:paraId="52903B23"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reflux, 12 h</w:t>
            </w:r>
          </w:p>
        </w:tc>
        <w:tc>
          <w:tcPr>
            <w:tcW w:w="1765" w:type="dxa"/>
          </w:tcPr>
          <w:p w14:paraId="02399F9C"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45</w:t>
            </w:r>
          </w:p>
        </w:tc>
      </w:tr>
      <w:tr w:rsidR="007A2D7A" w:rsidRPr="00086A94" w14:paraId="03301539" w14:textId="77777777" w:rsidTr="00D17ED0">
        <w:trPr>
          <w:trHeight w:val="116"/>
        </w:trPr>
        <w:tc>
          <w:tcPr>
            <w:tcW w:w="900" w:type="dxa"/>
          </w:tcPr>
          <w:p w14:paraId="3D509846"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5</w:t>
            </w:r>
          </w:p>
        </w:tc>
        <w:tc>
          <w:tcPr>
            <w:tcW w:w="4286" w:type="dxa"/>
          </w:tcPr>
          <w:p w14:paraId="57EE798A" w14:textId="77777777" w:rsidR="007A2D7A" w:rsidRPr="00D17ED0" w:rsidRDefault="007A2D7A" w:rsidP="00D17ED0">
            <w:pPr>
              <w:pStyle w:val="TCTableBody"/>
              <w:spacing w:after="120"/>
              <w:rPr>
                <w:rFonts w:asciiTheme="minorHAnsi" w:hAnsiTheme="minorHAnsi" w:cstheme="minorHAnsi"/>
                <w:b/>
                <w:sz w:val="24"/>
                <w:szCs w:val="24"/>
              </w:rPr>
            </w:pPr>
            <w:r w:rsidRPr="00D17ED0">
              <w:rPr>
                <w:rFonts w:asciiTheme="minorHAnsi" w:hAnsiTheme="minorHAnsi" w:cstheme="minorHAnsi"/>
                <w:sz w:val="24"/>
                <w:szCs w:val="24"/>
              </w:rPr>
              <w:t>Rh</w:t>
            </w:r>
            <w:r w:rsidRPr="00D17ED0">
              <w:rPr>
                <w:rFonts w:asciiTheme="minorHAnsi" w:hAnsiTheme="minorHAnsi" w:cstheme="minorHAnsi"/>
                <w:sz w:val="24"/>
                <w:szCs w:val="24"/>
                <w:vertAlign w:val="subscript"/>
              </w:rPr>
              <w:t>2</w:t>
            </w:r>
            <w:r w:rsidRPr="00D17ED0">
              <w:rPr>
                <w:rFonts w:asciiTheme="minorHAnsi" w:hAnsiTheme="minorHAnsi" w:cstheme="minorHAnsi"/>
                <w:sz w:val="24"/>
                <w:szCs w:val="24"/>
              </w:rPr>
              <w:t>(esp)</w:t>
            </w:r>
            <w:r w:rsidRPr="00D17ED0">
              <w:rPr>
                <w:rFonts w:asciiTheme="minorHAnsi" w:hAnsiTheme="minorHAnsi" w:cstheme="minorHAnsi"/>
                <w:sz w:val="24"/>
                <w:szCs w:val="24"/>
                <w:vertAlign w:val="subscript"/>
              </w:rPr>
              <w:t>2</w:t>
            </w:r>
            <w:r w:rsidRPr="00D17ED0">
              <w:rPr>
                <w:rFonts w:asciiTheme="minorHAnsi" w:hAnsiTheme="minorHAnsi" w:cstheme="minorHAnsi"/>
                <w:sz w:val="24"/>
                <w:szCs w:val="24"/>
              </w:rPr>
              <w:t>/PPh</w:t>
            </w:r>
            <w:r w:rsidRPr="00D17ED0">
              <w:rPr>
                <w:rFonts w:asciiTheme="minorHAnsi" w:hAnsiTheme="minorHAnsi" w:cstheme="minorHAnsi"/>
                <w:sz w:val="24"/>
                <w:szCs w:val="24"/>
                <w:vertAlign w:val="subscript"/>
              </w:rPr>
              <w:t>3</w:t>
            </w:r>
            <w:r w:rsidRPr="00D17ED0">
              <w:rPr>
                <w:rFonts w:asciiTheme="minorHAnsi" w:hAnsiTheme="minorHAnsi" w:cstheme="minorHAnsi"/>
                <w:sz w:val="24"/>
                <w:szCs w:val="24"/>
              </w:rPr>
              <w:t>AuCl</w:t>
            </w:r>
          </w:p>
        </w:tc>
        <w:tc>
          <w:tcPr>
            <w:tcW w:w="1913" w:type="dxa"/>
          </w:tcPr>
          <w:p w14:paraId="72B9813D" w14:textId="77777777" w:rsidR="007A2D7A" w:rsidRPr="00D17ED0" w:rsidRDefault="007A2D7A" w:rsidP="00D17ED0">
            <w:pPr>
              <w:pStyle w:val="TCTableBody"/>
              <w:spacing w:after="120"/>
              <w:rPr>
                <w:rFonts w:asciiTheme="minorHAnsi" w:hAnsiTheme="minorHAnsi" w:cstheme="minorHAnsi"/>
                <w:b/>
                <w:sz w:val="24"/>
                <w:szCs w:val="24"/>
              </w:rPr>
            </w:pPr>
            <w:r w:rsidRPr="00D17ED0">
              <w:rPr>
                <w:rFonts w:asciiTheme="minorHAnsi" w:hAnsiTheme="minorHAnsi" w:cstheme="minorHAnsi"/>
                <w:sz w:val="24"/>
                <w:szCs w:val="24"/>
              </w:rPr>
              <w:t>reflux, 12 h</w:t>
            </w:r>
          </w:p>
        </w:tc>
        <w:tc>
          <w:tcPr>
            <w:tcW w:w="1765" w:type="dxa"/>
          </w:tcPr>
          <w:p w14:paraId="51A006C2"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32</w:t>
            </w:r>
          </w:p>
        </w:tc>
      </w:tr>
      <w:tr w:rsidR="007A2D7A" w:rsidRPr="00086A94" w14:paraId="1B8D04CB" w14:textId="77777777" w:rsidTr="00D17ED0">
        <w:trPr>
          <w:trHeight w:val="354"/>
        </w:trPr>
        <w:tc>
          <w:tcPr>
            <w:tcW w:w="900" w:type="dxa"/>
          </w:tcPr>
          <w:p w14:paraId="66AAEFE4"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6</w:t>
            </w:r>
          </w:p>
        </w:tc>
        <w:tc>
          <w:tcPr>
            <w:tcW w:w="4286" w:type="dxa"/>
          </w:tcPr>
          <w:p w14:paraId="46C1E2E9"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Rh</w:t>
            </w:r>
            <w:r w:rsidRPr="00D17ED0">
              <w:rPr>
                <w:rFonts w:asciiTheme="minorHAnsi" w:hAnsiTheme="minorHAnsi" w:cstheme="minorHAnsi"/>
                <w:sz w:val="24"/>
                <w:szCs w:val="24"/>
                <w:vertAlign w:val="subscript"/>
              </w:rPr>
              <w:t>2</w:t>
            </w:r>
            <w:r w:rsidRPr="00D17ED0">
              <w:rPr>
                <w:rFonts w:asciiTheme="minorHAnsi" w:hAnsiTheme="minorHAnsi" w:cstheme="minorHAnsi"/>
                <w:sz w:val="24"/>
                <w:szCs w:val="24"/>
              </w:rPr>
              <w:t>(esp)</w:t>
            </w:r>
            <w:r w:rsidRPr="00D17ED0">
              <w:rPr>
                <w:rFonts w:asciiTheme="minorHAnsi" w:hAnsiTheme="minorHAnsi" w:cstheme="minorHAnsi"/>
                <w:sz w:val="24"/>
                <w:szCs w:val="24"/>
                <w:vertAlign w:val="subscript"/>
              </w:rPr>
              <w:t>2</w:t>
            </w:r>
            <w:r w:rsidRPr="00D17ED0">
              <w:rPr>
                <w:rFonts w:asciiTheme="minorHAnsi" w:hAnsiTheme="minorHAnsi" w:cstheme="minorHAnsi"/>
                <w:sz w:val="24"/>
                <w:szCs w:val="24"/>
              </w:rPr>
              <w:t>/ZnCl</w:t>
            </w:r>
            <w:r w:rsidRPr="00D17ED0">
              <w:rPr>
                <w:rFonts w:asciiTheme="minorHAnsi" w:hAnsiTheme="minorHAnsi" w:cstheme="minorHAnsi"/>
                <w:sz w:val="24"/>
                <w:szCs w:val="24"/>
                <w:vertAlign w:val="subscript"/>
              </w:rPr>
              <w:t>2</w:t>
            </w:r>
          </w:p>
        </w:tc>
        <w:tc>
          <w:tcPr>
            <w:tcW w:w="1913" w:type="dxa"/>
          </w:tcPr>
          <w:p w14:paraId="172AD066"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reflux, 12 h</w:t>
            </w:r>
          </w:p>
        </w:tc>
        <w:tc>
          <w:tcPr>
            <w:tcW w:w="1765" w:type="dxa"/>
          </w:tcPr>
          <w:p w14:paraId="6089A508"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43</w:t>
            </w:r>
          </w:p>
        </w:tc>
      </w:tr>
      <w:tr w:rsidR="007A2D7A" w:rsidRPr="00086A94" w14:paraId="7599B408" w14:textId="77777777" w:rsidTr="00D17ED0">
        <w:trPr>
          <w:trHeight w:val="189"/>
        </w:trPr>
        <w:tc>
          <w:tcPr>
            <w:tcW w:w="900" w:type="dxa"/>
          </w:tcPr>
          <w:p w14:paraId="0BFD8DE8"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7</w:t>
            </w:r>
          </w:p>
        </w:tc>
        <w:tc>
          <w:tcPr>
            <w:tcW w:w="4286" w:type="dxa"/>
          </w:tcPr>
          <w:p w14:paraId="1939AC90" w14:textId="253243B1"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Rh</w:t>
            </w:r>
            <w:r w:rsidRPr="00D17ED0">
              <w:rPr>
                <w:rFonts w:asciiTheme="minorHAnsi" w:hAnsiTheme="minorHAnsi" w:cstheme="minorHAnsi"/>
                <w:sz w:val="24"/>
                <w:szCs w:val="24"/>
                <w:vertAlign w:val="subscript"/>
              </w:rPr>
              <w:t>2</w:t>
            </w:r>
            <w:r w:rsidRPr="00D17ED0">
              <w:rPr>
                <w:rFonts w:asciiTheme="minorHAnsi" w:hAnsiTheme="minorHAnsi" w:cstheme="minorHAnsi"/>
                <w:sz w:val="24"/>
                <w:szCs w:val="24"/>
              </w:rPr>
              <w:t>(OAc)</w:t>
            </w:r>
            <w:r w:rsidRPr="00D17ED0">
              <w:rPr>
                <w:rFonts w:asciiTheme="minorHAnsi" w:hAnsiTheme="minorHAnsi" w:cstheme="minorHAnsi"/>
                <w:sz w:val="24"/>
                <w:szCs w:val="24"/>
                <w:vertAlign w:val="subscript"/>
              </w:rPr>
              <w:t>4</w:t>
            </w:r>
            <w:r w:rsidRPr="00D17ED0">
              <w:rPr>
                <w:rFonts w:asciiTheme="minorHAnsi" w:hAnsiTheme="minorHAnsi" w:cstheme="minorHAnsi"/>
                <w:sz w:val="24"/>
                <w:szCs w:val="24"/>
              </w:rPr>
              <w:t>/PPh</w:t>
            </w:r>
            <w:r w:rsidRPr="00D17ED0">
              <w:rPr>
                <w:rFonts w:asciiTheme="minorHAnsi" w:hAnsiTheme="minorHAnsi" w:cstheme="minorHAnsi"/>
                <w:sz w:val="24"/>
                <w:szCs w:val="24"/>
                <w:vertAlign w:val="subscript"/>
              </w:rPr>
              <w:t>3</w:t>
            </w:r>
            <w:r w:rsidRPr="00D17ED0">
              <w:rPr>
                <w:rFonts w:asciiTheme="minorHAnsi" w:hAnsiTheme="minorHAnsi" w:cstheme="minorHAnsi"/>
                <w:sz w:val="24"/>
                <w:szCs w:val="24"/>
              </w:rPr>
              <w:t>AuCl/(CuOTf)</w:t>
            </w:r>
            <w:r w:rsidRPr="00D17ED0">
              <w:rPr>
                <w:rFonts w:asciiTheme="minorHAnsi" w:hAnsiTheme="minorHAnsi" w:cstheme="minorHAnsi"/>
                <w:sz w:val="24"/>
                <w:szCs w:val="24"/>
                <w:vertAlign w:val="subscript"/>
              </w:rPr>
              <w:t>2</w:t>
            </w:r>
            <w:r w:rsidR="00D17ED0" w:rsidRPr="00D17ED0">
              <w:rPr>
                <w:rFonts w:asciiTheme="minorHAnsi" w:hAnsiTheme="minorHAnsi" w:cstheme="minorHAnsi"/>
                <w:sz w:val="24"/>
                <w:szCs w:val="24"/>
              </w:rPr>
              <w:t>-</w:t>
            </w:r>
            <w:r w:rsidRPr="00D17ED0">
              <w:rPr>
                <w:rFonts w:asciiTheme="minorHAnsi" w:hAnsiTheme="minorHAnsi" w:cstheme="minorHAnsi"/>
                <w:sz w:val="24"/>
                <w:szCs w:val="24"/>
              </w:rPr>
              <w:t>tol</w:t>
            </w:r>
          </w:p>
        </w:tc>
        <w:tc>
          <w:tcPr>
            <w:tcW w:w="1913" w:type="dxa"/>
          </w:tcPr>
          <w:p w14:paraId="549DDB64"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reflux, 3 h</w:t>
            </w:r>
          </w:p>
        </w:tc>
        <w:tc>
          <w:tcPr>
            <w:tcW w:w="1765" w:type="dxa"/>
          </w:tcPr>
          <w:p w14:paraId="46F66551"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31</w:t>
            </w:r>
          </w:p>
        </w:tc>
      </w:tr>
      <w:tr w:rsidR="007A2D7A" w:rsidRPr="00086A94" w14:paraId="18E2A9F6" w14:textId="77777777" w:rsidTr="00D17ED0">
        <w:trPr>
          <w:trHeight w:val="297"/>
        </w:trPr>
        <w:tc>
          <w:tcPr>
            <w:tcW w:w="900" w:type="dxa"/>
            <w:tcBorders>
              <w:bottom w:val="nil"/>
            </w:tcBorders>
          </w:tcPr>
          <w:p w14:paraId="249C8E6B" w14:textId="03AAD22F" w:rsidR="007A2D7A" w:rsidRPr="00D17ED0" w:rsidRDefault="00D82EA3" w:rsidP="00D17ED0">
            <w:pPr>
              <w:pStyle w:val="TCTableBody"/>
              <w:spacing w:after="120"/>
              <w:rPr>
                <w:rFonts w:asciiTheme="minorHAnsi" w:hAnsiTheme="minorHAnsi" w:cstheme="minorHAnsi"/>
                <w:sz w:val="24"/>
                <w:szCs w:val="24"/>
              </w:rPr>
            </w:pPr>
            <w:r>
              <w:rPr>
                <w:rFonts w:asciiTheme="minorHAnsi" w:hAnsiTheme="minorHAnsi" w:cstheme="minorHAnsi"/>
                <w:noProof/>
              </w:rPr>
              <mc:AlternateContent>
                <mc:Choice Requires="wps">
                  <w:drawing>
                    <wp:anchor distT="0" distB="0" distL="114300" distR="114300" simplePos="0" relativeHeight="251662336" behindDoc="1" locked="0" layoutInCell="1" allowOverlap="1" wp14:anchorId="4B4DF9CA" wp14:editId="0C97FCD5">
                      <wp:simplePos x="0" y="0"/>
                      <wp:positionH relativeFrom="column">
                        <wp:posOffset>1758</wp:posOffset>
                      </wp:positionH>
                      <wp:positionV relativeFrom="paragraph">
                        <wp:posOffset>275981</wp:posOffset>
                      </wp:positionV>
                      <wp:extent cx="5416062" cy="228600"/>
                      <wp:effectExtent l="0" t="0" r="0" b="0"/>
                      <wp:wrapNone/>
                      <wp:docPr id="2" name="Rectangle 2"/>
                      <wp:cNvGraphicFramePr/>
                      <a:graphic xmlns:a="http://schemas.openxmlformats.org/drawingml/2006/main">
                        <a:graphicData uri="http://schemas.microsoft.com/office/word/2010/wordprocessingShape">
                          <wps:wsp>
                            <wps:cNvSpPr/>
                            <wps:spPr>
                              <a:xfrm>
                                <a:off x="0" y="0"/>
                                <a:ext cx="5416062" cy="228600"/>
                              </a:xfrm>
                              <a:prstGeom prst="rect">
                                <a:avLst/>
                              </a:prstGeom>
                              <a:solidFill>
                                <a:schemeClr val="accent4">
                                  <a:lumMod val="40000"/>
                                  <a:lumOff val="60000"/>
                                </a:schemeClr>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DA23E98" id="Rectangle 2" o:spid="_x0000_s1026" style="position:absolute;margin-left:.15pt;margin-top:21.75pt;width:426.45pt;height:18pt;z-index:-25165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" fillcolor="#ffe599 [1303]" stroked="f" strokeweight="1pt"/>
                  </w:pict>
                </mc:Fallback>
              </mc:AlternateContent>
            </w:r>
            <w:r w:rsidR="007A2D7A" w:rsidRPr="00D17ED0">
              <w:rPr>
                <w:rFonts w:asciiTheme="minorHAnsi" w:hAnsiTheme="minorHAnsi" w:cstheme="minorHAnsi"/>
                <w:sz w:val="24"/>
                <w:szCs w:val="24"/>
              </w:rPr>
              <w:t>8</w:t>
            </w:r>
          </w:p>
        </w:tc>
        <w:tc>
          <w:tcPr>
            <w:tcW w:w="4286" w:type="dxa"/>
            <w:tcBorders>
              <w:bottom w:val="nil"/>
            </w:tcBorders>
          </w:tcPr>
          <w:p w14:paraId="25106DEC" w14:textId="0A462344"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Rh</w:t>
            </w:r>
            <w:r w:rsidRPr="00D17ED0">
              <w:rPr>
                <w:rFonts w:asciiTheme="minorHAnsi" w:hAnsiTheme="minorHAnsi" w:cstheme="minorHAnsi"/>
                <w:sz w:val="24"/>
                <w:szCs w:val="24"/>
                <w:vertAlign w:val="subscript"/>
              </w:rPr>
              <w:t>2</w:t>
            </w:r>
            <w:r w:rsidRPr="00D17ED0">
              <w:rPr>
                <w:rFonts w:asciiTheme="minorHAnsi" w:hAnsiTheme="minorHAnsi" w:cstheme="minorHAnsi"/>
                <w:sz w:val="24"/>
                <w:szCs w:val="24"/>
              </w:rPr>
              <w:t>(HFB)</w:t>
            </w:r>
            <w:r w:rsidRPr="00D17ED0">
              <w:rPr>
                <w:rFonts w:asciiTheme="minorHAnsi" w:hAnsiTheme="minorHAnsi" w:cstheme="minorHAnsi"/>
                <w:sz w:val="24"/>
                <w:szCs w:val="24"/>
                <w:vertAlign w:val="subscript"/>
              </w:rPr>
              <w:t>4</w:t>
            </w:r>
            <w:r w:rsidRPr="00D17ED0">
              <w:rPr>
                <w:rFonts w:asciiTheme="minorHAnsi" w:hAnsiTheme="minorHAnsi" w:cstheme="minorHAnsi"/>
                <w:i/>
                <w:sz w:val="24"/>
                <w:szCs w:val="24"/>
                <w:vertAlign w:val="superscript"/>
              </w:rPr>
              <w:t>d</w:t>
            </w:r>
            <w:r w:rsidRPr="00D17ED0">
              <w:rPr>
                <w:rFonts w:asciiTheme="minorHAnsi" w:hAnsiTheme="minorHAnsi" w:cstheme="minorHAnsi"/>
                <w:sz w:val="24"/>
                <w:szCs w:val="24"/>
              </w:rPr>
              <w:t>/PPh</w:t>
            </w:r>
            <w:r w:rsidRPr="00D17ED0">
              <w:rPr>
                <w:rFonts w:asciiTheme="minorHAnsi" w:hAnsiTheme="minorHAnsi" w:cstheme="minorHAnsi"/>
                <w:sz w:val="24"/>
                <w:szCs w:val="24"/>
                <w:vertAlign w:val="subscript"/>
              </w:rPr>
              <w:t>3</w:t>
            </w:r>
            <w:r w:rsidRPr="00D17ED0">
              <w:rPr>
                <w:rFonts w:asciiTheme="minorHAnsi" w:hAnsiTheme="minorHAnsi" w:cstheme="minorHAnsi"/>
                <w:sz w:val="24"/>
                <w:szCs w:val="24"/>
              </w:rPr>
              <w:t>AuCl/(CuOTf)</w:t>
            </w:r>
            <w:r w:rsidRPr="00D17ED0">
              <w:rPr>
                <w:rFonts w:asciiTheme="minorHAnsi" w:hAnsiTheme="minorHAnsi" w:cstheme="minorHAnsi"/>
                <w:sz w:val="24"/>
                <w:szCs w:val="24"/>
                <w:vertAlign w:val="subscript"/>
              </w:rPr>
              <w:t>2</w:t>
            </w:r>
            <w:r w:rsidR="00D17ED0" w:rsidRPr="00D17ED0">
              <w:rPr>
                <w:rFonts w:asciiTheme="minorHAnsi" w:hAnsiTheme="minorHAnsi" w:cstheme="minorHAnsi"/>
                <w:sz w:val="24"/>
                <w:szCs w:val="24"/>
              </w:rPr>
              <w:t>-</w:t>
            </w:r>
            <w:r w:rsidRPr="00D17ED0">
              <w:rPr>
                <w:rFonts w:asciiTheme="minorHAnsi" w:hAnsiTheme="minorHAnsi" w:cstheme="minorHAnsi"/>
                <w:sz w:val="24"/>
                <w:szCs w:val="24"/>
              </w:rPr>
              <w:t>tol</w:t>
            </w:r>
          </w:p>
        </w:tc>
        <w:tc>
          <w:tcPr>
            <w:tcW w:w="1913" w:type="dxa"/>
            <w:tcBorders>
              <w:bottom w:val="nil"/>
            </w:tcBorders>
          </w:tcPr>
          <w:p w14:paraId="0255C26B"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reflux, 3 h</w:t>
            </w:r>
          </w:p>
        </w:tc>
        <w:tc>
          <w:tcPr>
            <w:tcW w:w="1765" w:type="dxa"/>
            <w:tcBorders>
              <w:bottom w:val="nil"/>
            </w:tcBorders>
          </w:tcPr>
          <w:p w14:paraId="2F102185" w14:textId="77777777" w:rsidR="007A2D7A" w:rsidRPr="00D17ED0" w:rsidRDefault="007A2D7A" w:rsidP="00D17ED0">
            <w:pPr>
              <w:pStyle w:val="TCTableBody"/>
              <w:spacing w:after="120"/>
              <w:rPr>
                <w:rFonts w:asciiTheme="minorHAnsi" w:hAnsiTheme="minorHAnsi" w:cstheme="minorHAnsi"/>
                <w:i/>
                <w:sz w:val="24"/>
                <w:szCs w:val="24"/>
                <w:vertAlign w:val="superscript"/>
              </w:rPr>
            </w:pPr>
            <w:r w:rsidRPr="00D17ED0">
              <w:rPr>
                <w:rFonts w:asciiTheme="minorHAnsi" w:hAnsiTheme="minorHAnsi" w:cstheme="minorHAnsi"/>
                <w:sz w:val="24"/>
                <w:szCs w:val="24"/>
              </w:rPr>
              <w:t>63</w:t>
            </w:r>
          </w:p>
        </w:tc>
      </w:tr>
      <w:tr w:rsidR="007A2D7A" w:rsidRPr="00086A94" w14:paraId="6327425A" w14:textId="77777777" w:rsidTr="00D17ED0">
        <w:trPr>
          <w:trHeight w:val="135"/>
        </w:trPr>
        <w:tc>
          <w:tcPr>
            <w:tcW w:w="900" w:type="dxa"/>
            <w:tcBorders>
              <w:top w:val="nil"/>
              <w:bottom w:val="nil"/>
            </w:tcBorders>
          </w:tcPr>
          <w:p w14:paraId="4A9F0727"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b/>
                <w:sz w:val="24"/>
                <w:szCs w:val="24"/>
              </w:rPr>
              <w:t>9</w:t>
            </w:r>
          </w:p>
        </w:tc>
        <w:tc>
          <w:tcPr>
            <w:tcW w:w="4286" w:type="dxa"/>
            <w:tcBorders>
              <w:top w:val="nil"/>
              <w:bottom w:val="nil"/>
            </w:tcBorders>
          </w:tcPr>
          <w:p w14:paraId="51E23344" w14:textId="22FDCB55"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b/>
                <w:sz w:val="24"/>
                <w:szCs w:val="24"/>
              </w:rPr>
              <w:t>Rh</w:t>
            </w:r>
            <w:r w:rsidRPr="00D17ED0">
              <w:rPr>
                <w:rFonts w:asciiTheme="minorHAnsi" w:hAnsiTheme="minorHAnsi" w:cstheme="minorHAnsi"/>
                <w:b/>
                <w:sz w:val="24"/>
                <w:szCs w:val="24"/>
                <w:vertAlign w:val="subscript"/>
              </w:rPr>
              <w:t>2</w:t>
            </w:r>
            <w:r w:rsidRPr="00D17ED0">
              <w:rPr>
                <w:rFonts w:asciiTheme="minorHAnsi" w:hAnsiTheme="minorHAnsi" w:cstheme="minorHAnsi"/>
                <w:b/>
                <w:sz w:val="24"/>
                <w:szCs w:val="24"/>
              </w:rPr>
              <w:t>(HFB)</w:t>
            </w:r>
            <w:r w:rsidRPr="00D17ED0">
              <w:rPr>
                <w:rFonts w:asciiTheme="minorHAnsi" w:hAnsiTheme="minorHAnsi" w:cstheme="minorHAnsi"/>
                <w:b/>
                <w:sz w:val="24"/>
                <w:szCs w:val="24"/>
                <w:vertAlign w:val="subscript"/>
              </w:rPr>
              <w:t>4</w:t>
            </w:r>
            <w:r w:rsidRPr="00D17ED0">
              <w:rPr>
                <w:rFonts w:asciiTheme="minorHAnsi" w:hAnsiTheme="minorHAnsi" w:cstheme="minorHAnsi"/>
                <w:b/>
                <w:i/>
                <w:sz w:val="24"/>
                <w:szCs w:val="24"/>
                <w:vertAlign w:val="superscript"/>
              </w:rPr>
              <w:t>d</w:t>
            </w:r>
            <w:r w:rsidRPr="00D17ED0">
              <w:rPr>
                <w:rFonts w:asciiTheme="minorHAnsi" w:hAnsiTheme="minorHAnsi" w:cstheme="minorHAnsi"/>
                <w:b/>
                <w:sz w:val="24"/>
                <w:szCs w:val="24"/>
              </w:rPr>
              <w:t>/PPh</w:t>
            </w:r>
            <w:r w:rsidRPr="00D17ED0">
              <w:rPr>
                <w:rFonts w:asciiTheme="minorHAnsi" w:hAnsiTheme="minorHAnsi" w:cstheme="minorHAnsi"/>
                <w:b/>
                <w:sz w:val="24"/>
                <w:szCs w:val="24"/>
                <w:vertAlign w:val="subscript"/>
              </w:rPr>
              <w:t>3</w:t>
            </w:r>
            <w:r w:rsidRPr="00D17ED0">
              <w:rPr>
                <w:rFonts w:asciiTheme="minorHAnsi" w:hAnsiTheme="minorHAnsi" w:cstheme="minorHAnsi"/>
                <w:b/>
                <w:sz w:val="24"/>
                <w:szCs w:val="24"/>
              </w:rPr>
              <w:t>AuCl/(CuOTf)</w:t>
            </w:r>
            <w:r w:rsidRPr="00D17ED0">
              <w:rPr>
                <w:rFonts w:asciiTheme="minorHAnsi" w:hAnsiTheme="minorHAnsi" w:cstheme="minorHAnsi"/>
                <w:b/>
                <w:sz w:val="24"/>
                <w:szCs w:val="24"/>
                <w:vertAlign w:val="subscript"/>
              </w:rPr>
              <w:t>2</w:t>
            </w:r>
            <w:r w:rsidR="00D17ED0" w:rsidRPr="00D17ED0">
              <w:rPr>
                <w:rFonts w:asciiTheme="minorHAnsi" w:hAnsiTheme="minorHAnsi" w:cstheme="minorHAnsi"/>
                <w:sz w:val="24"/>
                <w:szCs w:val="24"/>
              </w:rPr>
              <w:t>-</w:t>
            </w:r>
            <w:r w:rsidRPr="00D17ED0">
              <w:rPr>
                <w:rFonts w:asciiTheme="minorHAnsi" w:hAnsiTheme="minorHAnsi" w:cstheme="minorHAnsi"/>
                <w:b/>
                <w:sz w:val="24"/>
                <w:szCs w:val="24"/>
              </w:rPr>
              <w:t>tol</w:t>
            </w:r>
          </w:p>
        </w:tc>
        <w:tc>
          <w:tcPr>
            <w:tcW w:w="1913" w:type="dxa"/>
            <w:tcBorders>
              <w:top w:val="nil"/>
              <w:bottom w:val="nil"/>
            </w:tcBorders>
          </w:tcPr>
          <w:p w14:paraId="6DD59835"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b/>
                <w:sz w:val="24"/>
                <w:szCs w:val="24"/>
              </w:rPr>
              <w:t>reflux, 3 h</w:t>
            </w:r>
          </w:p>
        </w:tc>
        <w:tc>
          <w:tcPr>
            <w:tcW w:w="1765" w:type="dxa"/>
            <w:tcBorders>
              <w:top w:val="nil"/>
              <w:bottom w:val="nil"/>
            </w:tcBorders>
          </w:tcPr>
          <w:p w14:paraId="363D27A9" w14:textId="77777777" w:rsidR="007A2D7A" w:rsidRPr="00D17ED0" w:rsidRDefault="007A2D7A" w:rsidP="00D17ED0">
            <w:pPr>
              <w:pStyle w:val="TCTableBody"/>
              <w:spacing w:after="120"/>
              <w:rPr>
                <w:rFonts w:asciiTheme="minorHAnsi" w:hAnsiTheme="minorHAnsi" w:cstheme="minorHAnsi"/>
                <w:i/>
                <w:sz w:val="24"/>
                <w:szCs w:val="24"/>
                <w:vertAlign w:val="superscript"/>
              </w:rPr>
            </w:pPr>
            <w:r w:rsidRPr="00D17ED0">
              <w:rPr>
                <w:rFonts w:asciiTheme="minorHAnsi" w:hAnsiTheme="minorHAnsi" w:cstheme="minorHAnsi"/>
                <w:b/>
                <w:sz w:val="24"/>
                <w:szCs w:val="24"/>
              </w:rPr>
              <w:t>68</w:t>
            </w:r>
            <w:r w:rsidRPr="00D17ED0">
              <w:rPr>
                <w:rFonts w:asciiTheme="minorHAnsi" w:hAnsiTheme="minorHAnsi" w:cstheme="minorHAnsi"/>
                <w:i/>
                <w:sz w:val="24"/>
                <w:szCs w:val="24"/>
                <w:vertAlign w:val="superscript"/>
              </w:rPr>
              <w:t>e</w:t>
            </w:r>
          </w:p>
        </w:tc>
      </w:tr>
      <w:tr w:rsidR="007A2D7A" w:rsidRPr="00086A94" w14:paraId="1C01ADA2" w14:textId="77777777" w:rsidTr="00D17ED0">
        <w:trPr>
          <w:trHeight w:val="378"/>
        </w:trPr>
        <w:tc>
          <w:tcPr>
            <w:tcW w:w="900" w:type="dxa"/>
            <w:tcBorders>
              <w:top w:val="nil"/>
              <w:bottom w:val="single" w:sz="4" w:space="0" w:color="auto"/>
            </w:tcBorders>
          </w:tcPr>
          <w:p w14:paraId="74296D3B"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10</w:t>
            </w:r>
          </w:p>
        </w:tc>
        <w:tc>
          <w:tcPr>
            <w:tcW w:w="4286" w:type="dxa"/>
            <w:tcBorders>
              <w:top w:val="nil"/>
              <w:bottom w:val="single" w:sz="4" w:space="0" w:color="auto"/>
            </w:tcBorders>
          </w:tcPr>
          <w:p w14:paraId="745057E8" w14:textId="24EF55D9"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PPh</w:t>
            </w:r>
            <w:r w:rsidRPr="00D17ED0">
              <w:rPr>
                <w:rFonts w:asciiTheme="minorHAnsi" w:hAnsiTheme="minorHAnsi" w:cstheme="minorHAnsi"/>
                <w:sz w:val="24"/>
                <w:szCs w:val="24"/>
                <w:vertAlign w:val="subscript"/>
              </w:rPr>
              <w:t>3</w:t>
            </w:r>
            <w:r w:rsidRPr="00D17ED0">
              <w:rPr>
                <w:rFonts w:asciiTheme="minorHAnsi" w:hAnsiTheme="minorHAnsi" w:cstheme="minorHAnsi"/>
                <w:sz w:val="24"/>
                <w:szCs w:val="24"/>
              </w:rPr>
              <w:t>AuCl/ (CuOTf)</w:t>
            </w:r>
            <w:r w:rsidRPr="00D17ED0">
              <w:rPr>
                <w:rFonts w:asciiTheme="minorHAnsi" w:hAnsiTheme="minorHAnsi" w:cstheme="minorHAnsi"/>
                <w:sz w:val="24"/>
                <w:szCs w:val="24"/>
                <w:vertAlign w:val="subscript"/>
              </w:rPr>
              <w:t>2</w:t>
            </w:r>
            <w:r w:rsidR="00D17ED0">
              <w:rPr>
                <w:rFonts w:asciiTheme="minorHAnsi" w:hAnsiTheme="minorHAnsi" w:cstheme="minorHAnsi"/>
                <w:sz w:val="24"/>
                <w:szCs w:val="24"/>
              </w:rPr>
              <w:t>-</w:t>
            </w:r>
            <w:r w:rsidRPr="00D17ED0">
              <w:rPr>
                <w:rFonts w:asciiTheme="minorHAnsi" w:hAnsiTheme="minorHAnsi" w:cstheme="minorHAnsi"/>
                <w:sz w:val="24"/>
                <w:szCs w:val="24"/>
              </w:rPr>
              <w:t>tol</w:t>
            </w:r>
          </w:p>
        </w:tc>
        <w:tc>
          <w:tcPr>
            <w:tcW w:w="1913" w:type="dxa"/>
            <w:tcBorders>
              <w:top w:val="nil"/>
              <w:bottom w:val="single" w:sz="4" w:space="0" w:color="auto"/>
            </w:tcBorders>
          </w:tcPr>
          <w:p w14:paraId="494959A4"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reflux, 12h</w:t>
            </w:r>
          </w:p>
        </w:tc>
        <w:tc>
          <w:tcPr>
            <w:tcW w:w="1765" w:type="dxa"/>
            <w:tcBorders>
              <w:top w:val="nil"/>
              <w:bottom w:val="single" w:sz="4" w:space="0" w:color="auto"/>
            </w:tcBorders>
          </w:tcPr>
          <w:p w14:paraId="1E00B3E2" w14:textId="77777777" w:rsidR="007A2D7A" w:rsidRPr="00D17ED0" w:rsidRDefault="007A2D7A" w:rsidP="00D17ED0">
            <w:pPr>
              <w:pStyle w:val="TCTableBody"/>
              <w:spacing w:after="120"/>
              <w:rPr>
                <w:rFonts w:asciiTheme="minorHAnsi" w:hAnsiTheme="minorHAnsi" w:cstheme="minorHAnsi"/>
                <w:sz w:val="24"/>
                <w:szCs w:val="24"/>
              </w:rPr>
            </w:pPr>
            <w:r w:rsidRPr="00D17ED0">
              <w:rPr>
                <w:rFonts w:asciiTheme="minorHAnsi" w:hAnsiTheme="minorHAnsi" w:cstheme="minorHAnsi"/>
                <w:sz w:val="24"/>
                <w:szCs w:val="24"/>
              </w:rPr>
              <w:t>0</w:t>
            </w:r>
            <w:r w:rsidRPr="00D17ED0">
              <w:rPr>
                <w:rFonts w:asciiTheme="minorHAnsi" w:hAnsiTheme="minorHAnsi" w:cstheme="minorHAnsi"/>
                <w:i/>
                <w:sz w:val="24"/>
                <w:szCs w:val="24"/>
                <w:vertAlign w:val="superscript"/>
              </w:rPr>
              <w:t>f</w:t>
            </w:r>
          </w:p>
        </w:tc>
      </w:tr>
    </w:tbl>
    <w:p w14:paraId="528A1CBE" w14:textId="2C648BF4" w:rsidR="00547004" w:rsidRPr="00B36924" w:rsidRDefault="00D17ED0" w:rsidP="00B36924">
      <w:pPr>
        <w:pStyle w:val="TAMainText"/>
        <w:spacing w:after="120" w:line="276" w:lineRule="auto"/>
        <w:ind w:firstLine="0"/>
        <w:rPr>
          <w:rFonts w:asciiTheme="minorHAnsi" w:hAnsiTheme="minorHAnsi" w:cstheme="minorHAnsi"/>
          <w:sz w:val="22"/>
          <w:szCs w:val="22"/>
        </w:rPr>
      </w:pPr>
      <w:r w:rsidRPr="00D17ED0">
        <w:rPr>
          <w:rFonts w:asciiTheme="minorHAnsi" w:hAnsiTheme="minorHAnsi" w:cstheme="minorHAnsi"/>
          <w:i/>
          <w:sz w:val="22"/>
          <w:szCs w:val="22"/>
          <w:vertAlign w:val="superscript"/>
        </w:rPr>
        <w:t xml:space="preserve">a </w:t>
      </w:r>
      <w:r w:rsidRPr="00D17ED0">
        <w:rPr>
          <w:rFonts w:asciiTheme="minorHAnsi" w:hAnsiTheme="minorHAnsi" w:cstheme="minorHAnsi"/>
          <w:sz w:val="22"/>
          <w:szCs w:val="22"/>
        </w:rPr>
        <w:t xml:space="preserve">All optimization reactions were performed by adding a 0.5 M solution of </w:t>
      </w:r>
      <w:r w:rsidRPr="00D17ED0">
        <w:rPr>
          <w:rFonts w:asciiTheme="minorHAnsi" w:hAnsiTheme="minorHAnsi" w:cstheme="minorHAnsi"/>
          <w:b/>
          <w:sz w:val="22"/>
          <w:szCs w:val="22"/>
        </w:rPr>
        <w:t>1b</w:t>
      </w:r>
      <w:r w:rsidRPr="00D17ED0">
        <w:rPr>
          <w:rFonts w:asciiTheme="minorHAnsi" w:hAnsiTheme="minorHAnsi" w:cstheme="minorHAnsi"/>
          <w:sz w:val="22"/>
          <w:szCs w:val="22"/>
        </w:rPr>
        <w:t xml:space="preserve"> (1.0 equiv.) into a 0.2 M solution of Rh(II) (1 mol %) and Lewis acid(s) (10 mol %) </w:t>
      </w:r>
      <w:r w:rsidRPr="00D17ED0">
        <w:rPr>
          <w:rFonts w:asciiTheme="minorHAnsi" w:hAnsiTheme="minorHAnsi" w:cstheme="minorHAnsi"/>
          <w:i/>
          <w:sz w:val="22"/>
          <w:szCs w:val="22"/>
        </w:rPr>
        <w:t>via</w:t>
      </w:r>
      <w:r w:rsidRPr="00D17ED0">
        <w:rPr>
          <w:rFonts w:asciiTheme="minorHAnsi" w:hAnsiTheme="minorHAnsi" w:cstheme="minorHAnsi"/>
          <w:sz w:val="22"/>
          <w:szCs w:val="22"/>
        </w:rPr>
        <w:t xml:space="preserve"> syringe, unless otherwise noted all reactions were refluxed until starting material diazo was consumed. </w:t>
      </w:r>
      <w:r w:rsidRPr="00D17ED0">
        <w:rPr>
          <w:rFonts w:asciiTheme="minorHAnsi" w:hAnsiTheme="minorHAnsi" w:cstheme="minorHAnsi"/>
          <w:i/>
          <w:sz w:val="22"/>
          <w:szCs w:val="22"/>
          <w:vertAlign w:val="superscript"/>
        </w:rPr>
        <w:t xml:space="preserve">b </w:t>
      </w:r>
      <w:r w:rsidRPr="00D17ED0">
        <w:rPr>
          <w:rFonts w:asciiTheme="minorHAnsi" w:hAnsiTheme="minorHAnsi" w:cstheme="minorHAnsi"/>
          <w:sz w:val="22"/>
          <w:szCs w:val="22"/>
        </w:rPr>
        <w:t xml:space="preserve">Isolated yields after column chromatography. </w:t>
      </w:r>
      <w:r w:rsidRPr="00D17ED0">
        <w:rPr>
          <w:rFonts w:asciiTheme="minorHAnsi" w:hAnsiTheme="minorHAnsi" w:cstheme="minorHAnsi"/>
          <w:i/>
          <w:sz w:val="22"/>
          <w:szCs w:val="22"/>
          <w:vertAlign w:val="superscript"/>
        </w:rPr>
        <w:t xml:space="preserve">c </w:t>
      </w:r>
      <w:r w:rsidRPr="00D17ED0">
        <w:rPr>
          <w:rFonts w:asciiTheme="minorHAnsi" w:hAnsiTheme="minorHAnsi" w:cstheme="minorHAnsi"/>
          <w:sz w:val="22"/>
          <w:szCs w:val="22"/>
        </w:rPr>
        <w:t xml:space="preserve">Reaction conditions instantaneously hydrated the alkene to provide the 1,5-dione alkyne hydration product derived from </w:t>
      </w:r>
      <w:r w:rsidRPr="00D17ED0">
        <w:rPr>
          <w:rFonts w:asciiTheme="minorHAnsi" w:hAnsiTheme="minorHAnsi" w:cstheme="minorHAnsi"/>
          <w:b/>
          <w:sz w:val="22"/>
          <w:szCs w:val="22"/>
        </w:rPr>
        <w:t>4a</w:t>
      </w:r>
      <w:r w:rsidRPr="00D17ED0">
        <w:rPr>
          <w:rFonts w:asciiTheme="minorHAnsi" w:hAnsiTheme="minorHAnsi" w:cstheme="minorHAnsi"/>
          <w:sz w:val="22"/>
          <w:szCs w:val="22"/>
        </w:rPr>
        <w:t xml:space="preserve">. </w:t>
      </w:r>
      <w:r w:rsidRPr="00D17ED0">
        <w:rPr>
          <w:rFonts w:asciiTheme="minorHAnsi" w:hAnsiTheme="minorHAnsi" w:cstheme="minorHAnsi"/>
          <w:i/>
          <w:sz w:val="22"/>
          <w:szCs w:val="22"/>
          <w:vertAlign w:val="superscript"/>
        </w:rPr>
        <w:t xml:space="preserve">d </w:t>
      </w:r>
      <w:r w:rsidRPr="00D17ED0">
        <w:rPr>
          <w:rFonts w:asciiTheme="minorHAnsi" w:hAnsiTheme="minorHAnsi" w:cstheme="minorHAnsi"/>
          <w:sz w:val="22"/>
          <w:szCs w:val="22"/>
        </w:rPr>
        <w:t xml:space="preserve">HFB = heptafluorobutyrate. </w:t>
      </w:r>
      <w:r w:rsidRPr="00D17ED0">
        <w:rPr>
          <w:rFonts w:asciiTheme="minorHAnsi" w:hAnsiTheme="minorHAnsi" w:cstheme="minorHAnsi"/>
          <w:i/>
          <w:sz w:val="22"/>
          <w:szCs w:val="22"/>
          <w:vertAlign w:val="superscript"/>
        </w:rPr>
        <w:t xml:space="preserve">e </w:t>
      </w:r>
      <w:r w:rsidRPr="00D17ED0">
        <w:rPr>
          <w:rFonts w:asciiTheme="minorHAnsi" w:hAnsiTheme="minorHAnsi" w:cstheme="minorHAnsi"/>
          <w:sz w:val="22"/>
          <w:szCs w:val="22"/>
        </w:rPr>
        <w:t xml:space="preserve">Reaction ran with the addition of heat activated 4 Å MS (100 mg/1 mmol of </w:t>
      </w:r>
      <w:r w:rsidRPr="00D17ED0">
        <w:rPr>
          <w:rFonts w:asciiTheme="minorHAnsi" w:hAnsiTheme="minorHAnsi" w:cstheme="minorHAnsi"/>
          <w:b/>
          <w:sz w:val="22"/>
          <w:szCs w:val="22"/>
        </w:rPr>
        <w:t>1b</w:t>
      </w:r>
      <w:r w:rsidRPr="00D17ED0">
        <w:rPr>
          <w:rFonts w:asciiTheme="minorHAnsi" w:hAnsiTheme="minorHAnsi" w:cstheme="minorHAnsi"/>
          <w:sz w:val="22"/>
          <w:szCs w:val="22"/>
        </w:rPr>
        <w:t>).</w:t>
      </w:r>
      <w:r w:rsidRPr="00D17ED0">
        <w:rPr>
          <w:rFonts w:asciiTheme="minorHAnsi" w:hAnsiTheme="minorHAnsi" w:cstheme="minorHAnsi"/>
          <w:i/>
          <w:sz w:val="22"/>
          <w:szCs w:val="22"/>
          <w:vertAlign w:val="superscript"/>
        </w:rPr>
        <w:t>f</w:t>
      </w:r>
      <w:r w:rsidRPr="00D17ED0">
        <w:rPr>
          <w:rFonts w:asciiTheme="minorHAnsi" w:hAnsiTheme="minorHAnsi" w:cstheme="minorHAnsi"/>
          <w:sz w:val="22"/>
          <w:szCs w:val="22"/>
        </w:rPr>
        <w:t xml:space="preserve">Reaction conditions did not decompose </w:t>
      </w:r>
      <w:r w:rsidRPr="00D17ED0">
        <w:rPr>
          <w:rFonts w:asciiTheme="minorHAnsi" w:hAnsiTheme="minorHAnsi" w:cstheme="minorHAnsi"/>
          <w:b/>
          <w:sz w:val="22"/>
          <w:szCs w:val="22"/>
        </w:rPr>
        <w:t>1b</w:t>
      </w:r>
      <w:r w:rsidRPr="00D17ED0">
        <w:rPr>
          <w:rFonts w:asciiTheme="minorHAnsi" w:hAnsiTheme="minorHAnsi" w:cstheme="minorHAnsi"/>
          <w:sz w:val="22"/>
          <w:szCs w:val="22"/>
        </w:rPr>
        <w:t>, starting material remained.</w:t>
      </w:r>
    </w:p>
    <w:p w14:paraId="78F8CDB7" w14:textId="77777777" w:rsidR="00B36924" w:rsidRDefault="00B36924" w:rsidP="00CF6738">
      <w:pPr>
        <w:spacing w:line="480" w:lineRule="auto"/>
        <w:jc w:val="both"/>
        <w:rPr>
          <w:rFonts w:asciiTheme="minorHAnsi" w:hAnsiTheme="minorHAnsi" w:cstheme="minorHAnsi"/>
        </w:rPr>
      </w:pPr>
    </w:p>
    <w:p w14:paraId="395D3FDA" w14:textId="0E0C147F" w:rsidR="002B0BE1" w:rsidRDefault="00B36924" w:rsidP="00CF6738">
      <w:pPr>
        <w:spacing w:line="480" w:lineRule="auto"/>
        <w:jc w:val="both"/>
        <w:rPr>
          <w:rFonts w:asciiTheme="minorHAnsi" w:hAnsiTheme="minorHAnsi" w:cstheme="minorHAnsi"/>
        </w:rPr>
      </w:pPr>
      <w:r>
        <w:rPr>
          <w:rFonts w:asciiTheme="minorHAnsi" w:hAnsiTheme="minorHAnsi" w:cstheme="minorHAnsi"/>
        </w:rPr>
        <w:lastRenderedPageBreak/>
        <w:t>known to promote Conia-ene cyclizations</w:t>
      </w:r>
      <w:r>
        <w:rPr>
          <w:rFonts w:asciiTheme="minorHAnsi" w:hAnsiTheme="minorHAnsi" w:cstheme="minorHAnsi"/>
          <w:vertAlign w:val="superscript"/>
        </w:rPr>
        <w:t>[9]</w:t>
      </w:r>
      <w:r>
        <w:rPr>
          <w:rFonts w:asciiTheme="minorHAnsi" w:hAnsiTheme="minorHAnsi" w:cstheme="minorHAnsi"/>
        </w:rPr>
        <w:t xml:space="preserve"> in hopes of attenuating the level of activation of our </w:t>
      </w:r>
      <w:r w:rsidR="00F74D52">
        <w:rPr>
          <w:rFonts w:asciiTheme="minorHAnsi" w:hAnsiTheme="minorHAnsi" w:cstheme="minorHAnsi"/>
        </w:rPr>
        <w:t>active intermediate</w:t>
      </w:r>
      <w:r w:rsidR="00387099">
        <w:rPr>
          <w:rFonts w:asciiTheme="minorHAnsi" w:hAnsiTheme="minorHAnsi" w:cstheme="minorHAnsi"/>
        </w:rPr>
        <w:t xml:space="preserve"> (</w:t>
      </w:r>
      <w:r w:rsidR="00387099">
        <w:rPr>
          <w:rFonts w:asciiTheme="minorHAnsi" w:hAnsiTheme="minorHAnsi" w:cstheme="minorHAnsi"/>
          <w:b/>
        </w:rPr>
        <w:t xml:space="preserve">Table </w:t>
      </w:r>
      <w:r>
        <w:rPr>
          <w:rFonts w:asciiTheme="minorHAnsi" w:hAnsiTheme="minorHAnsi" w:cstheme="minorHAnsi"/>
          <w:b/>
        </w:rPr>
        <w:t>4.1</w:t>
      </w:r>
      <w:r w:rsidR="00387099">
        <w:rPr>
          <w:rFonts w:asciiTheme="minorHAnsi" w:hAnsiTheme="minorHAnsi" w:cstheme="minorHAnsi"/>
        </w:rPr>
        <w:t xml:space="preserve">). Recently hit has been shown that Cu(I) triflate can activate Au(I) salts to form stable cationic Au(I) complexes at </w:t>
      </w:r>
      <w:r w:rsidR="00D52876">
        <w:rPr>
          <w:rFonts w:asciiTheme="minorHAnsi" w:hAnsiTheme="minorHAnsi" w:cstheme="minorHAnsi"/>
        </w:rPr>
        <w:t>elevated</w:t>
      </w:r>
      <w:r w:rsidR="00387099">
        <w:rPr>
          <w:rFonts w:asciiTheme="minorHAnsi" w:hAnsiTheme="minorHAnsi" w:cstheme="minorHAnsi"/>
        </w:rPr>
        <w:t xml:space="preserve"> temperatures.</w:t>
      </w:r>
      <w:r w:rsidR="00A16D85">
        <w:rPr>
          <w:rFonts w:asciiTheme="minorHAnsi" w:hAnsiTheme="minorHAnsi" w:cstheme="minorHAnsi"/>
          <w:vertAlign w:val="superscript"/>
        </w:rPr>
        <w:t>[14]</w:t>
      </w:r>
      <w:r w:rsidR="00387099">
        <w:rPr>
          <w:rFonts w:asciiTheme="minorHAnsi" w:hAnsiTheme="minorHAnsi" w:cstheme="minorHAnsi"/>
        </w:rPr>
        <w:t xml:space="preserve"> </w:t>
      </w:r>
      <w:r w:rsidR="00D52876">
        <w:rPr>
          <w:rFonts w:asciiTheme="minorHAnsi" w:hAnsiTheme="minorHAnsi" w:cstheme="minorHAnsi"/>
        </w:rPr>
        <w:t>In 2013 Gu</w:t>
      </w:r>
      <w:r w:rsidR="00CE5E43">
        <w:rPr>
          <w:rFonts w:asciiTheme="minorHAnsi" w:hAnsiTheme="minorHAnsi" w:cstheme="minorHAnsi"/>
        </w:rPr>
        <w:t>érinot et al. hypothesized that a gradual, and possibly reversible, delivery of cationic Au(I) from a reservoir of stable PPh</w:t>
      </w:r>
      <w:r w:rsidR="00CE5E43">
        <w:rPr>
          <w:rFonts w:asciiTheme="minorHAnsi" w:hAnsiTheme="minorHAnsi" w:cstheme="minorHAnsi"/>
          <w:vertAlign w:val="subscript"/>
        </w:rPr>
        <w:t>3</w:t>
      </w:r>
      <w:r w:rsidR="00CE5E43">
        <w:rPr>
          <w:rFonts w:asciiTheme="minorHAnsi" w:hAnsiTheme="minorHAnsi" w:cstheme="minorHAnsi"/>
        </w:rPr>
        <w:t xml:space="preserve">AuCl </w:t>
      </w:r>
      <w:r w:rsidR="00F74D52">
        <w:rPr>
          <w:rFonts w:asciiTheme="minorHAnsi" w:hAnsiTheme="minorHAnsi" w:cstheme="minorHAnsi"/>
        </w:rPr>
        <w:t>would</w:t>
      </w:r>
      <w:r w:rsidR="00CE5E43">
        <w:rPr>
          <w:rFonts w:asciiTheme="minorHAnsi" w:hAnsiTheme="minorHAnsi" w:cstheme="minorHAnsi"/>
        </w:rPr>
        <w:t xml:space="preserve"> create a more controlled reaction environment</w:t>
      </w:r>
      <w:r w:rsidR="00F74D52">
        <w:rPr>
          <w:rFonts w:asciiTheme="minorHAnsi" w:hAnsiTheme="minorHAnsi" w:cstheme="minorHAnsi"/>
        </w:rPr>
        <w:t xml:space="preserve"> for their respective transformation</w:t>
      </w:r>
      <w:r w:rsidR="00CE5E43">
        <w:rPr>
          <w:rFonts w:asciiTheme="minorHAnsi" w:hAnsiTheme="minorHAnsi" w:cstheme="minorHAnsi"/>
        </w:rPr>
        <w:t>.</w:t>
      </w:r>
      <w:r w:rsidR="00A16D85">
        <w:rPr>
          <w:rFonts w:asciiTheme="minorHAnsi" w:hAnsiTheme="minorHAnsi" w:cstheme="minorHAnsi"/>
          <w:vertAlign w:val="superscript"/>
        </w:rPr>
        <w:t>[14]</w:t>
      </w:r>
      <w:r w:rsidR="00CE5E43">
        <w:rPr>
          <w:rFonts w:asciiTheme="minorHAnsi" w:hAnsiTheme="minorHAnsi" w:cstheme="minorHAnsi"/>
        </w:rPr>
        <w:t xml:space="preserve"> The </w:t>
      </w:r>
      <w:r w:rsidR="00F74D52">
        <w:rPr>
          <w:rFonts w:asciiTheme="minorHAnsi" w:hAnsiTheme="minorHAnsi" w:cstheme="minorHAnsi"/>
        </w:rPr>
        <w:t xml:space="preserve">authors stated that the </w:t>
      </w:r>
      <w:r w:rsidR="00CE5E43">
        <w:rPr>
          <w:rFonts w:asciiTheme="minorHAnsi" w:hAnsiTheme="minorHAnsi" w:cstheme="minorHAnsi"/>
        </w:rPr>
        <w:t xml:space="preserve">quick precipitation of AgCl makes any source of silver salt undesirable for this catalytic method, however within their study </w:t>
      </w:r>
      <w:r w:rsidR="00F74D52">
        <w:rPr>
          <w:rFonts w:asciiTheme="minorHAnsi" w:hAnsiTheme="minorHAnsi" w:cstheme="minorHAnsi"/>
        </w:rPr>
        <w:t>they</w:t>
      </w:r>
      <w:r w:rsidR="00CE5E43">
        <w:rPr>
          <w:rFonts w:asciiTheme="minorHAnsi" w:hAnsiTheme="minorHAnsi" w:cstheme="minorHAnsi"/>
        </w:rPr>
        <w:t>. showed that Cu(I) triflate provided the desired</w:t>
      </w:r>
      <w:r w:rsidR="00F74D52">
        <w:rPr>
          <w:rFonts w:asciiTheme="minorHAnsi" w:hAnsiTheme="minorHAnsi" w:cstheme="minorHAnsi"/>
        </w:rPr>
        <w:t xml:space="preserve"> attenuated</w:t>
      </w:r>
      <w:r w:rsidR="00CE5E43">
        <w:rPr>
          <w:rFonts w:asciiTheme="minorHAnsi" w:hAnsiTheme="minorHAnsi" w:cstheme="minorHAnsi"/>
        </w:rPr>
        <w:t xml:space="preserve"> </w:t>
      </w:r>
      <w:r w:rsidR="00D82EA3">
        <w:rPr>
          <w:rFonts w:asciiTheme="minorHAnsi" w:hAnsiTheme="minorHAnsi" w:cstheme="minorHAnsi"/>
        </w:rPr>
        <w:t>reactivity.</w:t>
      </w:r>
      <w:r w:rsidR="00D82EA3">
        <w:rPr>
          <w:rFonts w:asciiTheme="minorHAnsi" w:hAnsiTheme="minorHAnsi" w:cstheme="minorHAnsi"/>
          <w:vertAlign w:val="superscript"/>
        </w:rPr>
        <w:t xml:space="preserve"> [</w:t>
      </w:r>
      <w:r w:rsidR="00A16D85">
        <w:rPr>
          <w:rFonts w:asciiTheme="minorHAnsi" w:hAnsiTheme="minorHAnsi" w:cstheme="minorHAnsi"/>
          <w:vertAlign w:val="superscript"/>
        </w:rPr>
        <w:t>14]</w:t>
      </w:r>
      <w:r w:rsidR="00CE5E43">
        <w:rPr>
          <w:rFonts w:asciiTheme="minorHAnsi" w:hAnsiTheme="minorHAnsi" w:cstheme="minorHAnsi"/>
        </w:rPr>
        <w:t xml:space="preserve"> With these insights in mind, we exposed diazo </w:t>
      </w:r>
      <w:r>
        <w:rPr>
          <w:rFonts w:asciiTheme="minorHAnsi" w:hAnsiTheme="minorHAnsi" w:cstheme="minorHAnsi"/>
          <w:b/>
        </w:rPr>
        <w:t>1b</w:t>
      </w:r>
      <w:r w:rsidR="00CE5E43">
        <w:rPr>
          <w:rFonts w:asciiTheme="minorHAnsi" w:hAnsiTheme="minorHAnsi" w:cstheme="minorHAnsi"/>
        </w:rPr>
        <w:t xml:space="preserve"> to a catalytic cocktail of Rh</w:t>
      </w:r>
      <w:r w:rsidR="00CE5E43">
        <w:rPr>
          <w:rFonts w:asciiTheme="minorHAnsi" w:hAnsiTheme="minorHAnsi" w:cstheme="minorHAnsi"/>
          <w:vertAlign w:val="subscript"/>
        </w:rPr>
        <w:t>2</w:t>
      </w:r>
      <w:r w:rsidR="00CE5E43">
        <w:rPr>
          <w:rFonts w:asciiTheme="minorHAnsi" w:hAnsiTheme="minorHAnsi" w:cstheme="minorHAnsi"/>
        </w:rPr>
        <w:t>(esp)</w:t>
      </w:r>
      <w:r w:rsidR="00CE5E43">
        <w:rPr>
          <w:rFonts w:asciiTheme="minorHAnsi" w:hAnsiTheme="minorHAnsi" w:cstheme="minorHAnsi"/>
          <w:vertAlign w:val="subscript"/>
        </w:rPr>
        <w:t>2</w:t>
      </w:r>
      <w:r w:rsidR="00CE5E43">
        <w:rPr>
          <w:rFonts w:asciiTheme="minorHAnsi" w:hAnsiTheme="minorHAnsi" w:cstheme="minorHAnsi"/>
        </w:rPr>
        <w:t>/PPh</w:t>
      </w:r>
      <w:r w:rsidR="00CE5E43">
        <w:rPr>
          <w:rFonts w:asciiTheme="minorHAnsi" w:hAnsiTheme="minorHAnsi" w:cstheme="minorHAnsi"/>
          <w:vertAlign w:val="subscript"/>
        </w:rPr>
        <w:t>3</w:t>
      </w:r>
      <w:r w:rsidR="00CE5E43">
        <w:rPr>
          <w:rFonts w:asciiTheme="minorHAnsi" w:hAnsiTheme="minorHAnsi" w:cstheme="minorHAnsi"/>
        </w:rPr>
        <w:t>AuCl/(CuOTf)</w:t>
      </w:r>
      <w:r w:rsidR="00CE5E43">
        <w:rPr>
          <w:rFonts w:asciiTheme="minorHAnsi" w:hAnsiTheme="minorHAnsi" w:cstheme="minorHAnsi"/>
          <w:vertAlign w:val="subscript"/>
        </w:rPr>
        <w:t>2</w:t>
      </w:r>
      <w:r w:rsidR="00CE5E43">
        <w:rPr>
          <w:rFonts w:asciiTheme="minorHAnsi" w:hAnsiTheme="minorHAnsi" w:cstheme="minorHAnsi"/>
        </w:rPr>
        <w:t xml:space="preserve">-tol at room temperature and only obtained the C–H functionalization product </w:t>
      </w:r>
      <w:r>
        <w:rPr>
          <w:rFonts w:asciiTheme="minorHAnsi" w:hAnsiTheme="minorHAnsi" w:cstheme="minorHAnsi"/>
          <w:b/>
        </w:rPr>
        <w:t>3b</w:t>
      </w:r>
      <w:r w:rsidR="00CE5E43">
        <w:rPr>
          <w:rFonts w:asciiTheme="minorHAnsi" w:hAnsiTheme="minorHAnsi" w:cstheme="minorHAnsi"/>
        </w:rPr>
        <w:t xml:space="preserve"> and no spirocarbocycle </w:t>
      </w:r>
      <w:r>
        <w:rPr>
          <w:rFonts w:asciiTheme="minorHAnsi" w:hAnsiTheme="minorHAnsi" w:cstheme="minorHAnsi"/>
          <w:b/>
        </w:rPr>
        <w:t>2b</w:t>
      </w:r>
      <w:r w:rsidR="00CE5E43">
        <w:rPr>
          <w:rFonts w:asciiTheme="minorHAnsi" w:hAnsiTheme="minorHAnsi" w:cstheme="minorHAnsi"/>
        </w:rPr>
        <w:t xml:space="preserve">. However, in refluxing dichloromethane, the desired product </w:t>
      </w:r>
      <w:r>
        <w:rPr>
          <w:rFonts w:asciiTheme="minorHAnsi" w:hAnsiTheme="minorHAnsi" w:cstheme="minorHAnsi"/>
          <w:b/>
        </w:rPr>
        <w:t>2b</w:t>
      </w:r>
      <w:r w:rsidR="00CE5E43">
        <w:rPr>
          <w:rFonts w:asciiTheme="minorHAnsi" w:hAnsiTheme="minorHAnsi" w:cstheme="minorHAnsi"/>
        </w:rPr>
        <w:t xml:space="preserve"> was obtained in 57% yield after 3 hours</w:t>
      </w:r>
      <w:r>
        <w:rPr>
          <w:rFonts w:asciiTheme="minorHAnsi" w:hAnsiTheme="minorHAnsi" w:cstheme="minorHAnsi"/>
        </w:rPr>
        <w:t xml:space="preserve"> (</w:t>
      </w:r>
      <w:r>
        <w:rPr>
          <w:rFonts w:asciiTheme="minorHAnsi" w:hAnsiTheme="minorHAnsi" w:cstheme="minorHAnsi"/>
          <w:b/>
        </w:rPr>
        <w:t>Table 4.1</w:t>
      </w:r>
      <w:r>
        <w:rPr>
          <w:rFonts w:asciiTheme="minorHAnsi" w:hAnsiTheme="minorHAnsi" w:cstheme="minorHAnsi"/>
        </w:rPr>
        <w:t>, entry 3)</w:t>
      </w:r>
      <w:r w:rsidR="00CE5E43">
        <w:rPr>
          <w:rFonts w:asciiTheme="minorHAnsi" w:hAnsiTheme="minorHAnsi" w:cstheme="minorHAnsi"/>
        </w:rPr>
        <w:t>.</w:t>
      </w:r>
    </w:p>
    <w:p w14:paraId="1F392A25" w14:textId="42BD1A61" w:rsidR="00CE5E43" w:rsidRDefault="00CE5E43" w:rsidP="00CF6738">
      <w:pPr>
        <w:spacing w:line="480" w:lineRule="auto"/>
        <w:jc w:val="both"/>
        <w:rPr>
          <w:rFonts w:asciiTheme="minorHAnsi" w:hAnsiTheme="minorHAnsi" w:cstheme="minorHAnsi"/>
        </w:rPr>
      </w:pPr>
      <w:r>
        <w:rPr>
          <w:rFonts w:asciiTheme="minorHAnsi" w:hAnsiTheme="minorHAnsi" w:cstheme="minorHAnsi"/>
        </w:rPr>
        <w:tab/>
        <w:t>Next, we wanted to determine i</w:t>
      </w:r>
      <w:r w:rsidR="00F74D52">
        <w:rPr>
          <w:rFonts w:asciiTheme="minorHAnsi" w:hAnsiTheme="minorHAnsi" w:cstheme="minorHAnsi"/>
        </w:rPr>
        <w:t>f</w:t>
      </w:r>
      <w:r>
        <w:rPr>
          <w:rFonts w:asciiTheme="minorHAnsi" w:hAnsiTheme="minorHAnsi" w:cstheme="minorHAnsi"/>
        </w:rPr>
        <w:t xml:space="preserve"> this reactivity was due to the Au(I)/Cu(I) Lewis acids acting in synergism, therefore we screen</w:t>
      </w:r>
      <w:r w:rsidR="00AE77F0">
        <w:rPr>
          <w:rFonts w:asciiTheme="minorHAnsi" w:hAnsiTheme="minorHAnsi" w:cstheme="minorHAnsi"/>
        </w:rPr>
        <w:t>ed</w:t>
      </w:r>
      <w:r>
        <w:rPr>
          <w:rFonts w:asciiTheme="minorHAnsi" w:hAnsiTheme="minorHAnsi" w:cstheme="minorHAnsi"/>
        </w:rPr>
        <w:t xml:space="preserve"> Au(I) and Cu(I) salts individually</w:t>
      </w:r>
      <w:r w:rsidR="00B36924">
        <w:rPr>
          <w:rFonts w:asciiTheme="minorHAnsi" w:hAnsiTheme="minorHAnsi" w:cstheme="minorHAnsi"/>
        </w:rPr>
        <w:t xml:space="preserve"> (</w:t>
      </w:r>
      <w:r w:rsidR="00B36924">
        <w:rPr>
          <w:rFonts w:asciiTheme="minorHAnsi" w:hAnsiTheme="minorHAnsi" w:cstheme="minorHAnsi"/>
          <w:b/>
        </w:rPr>
        <w:t>Table 4.1</w:t>
      </w:r>
      <w:r w:rsidR="00B36924">
        <w:rPr>
          <w:rFonts w:asciiTheme="minorHAnsi" w:hAnsiTheme="minorHAnsi" w:cstheme="minorHAnsi"/>
        </w:rPr>
        <w:t>, entry 4–5)</w:t>
      </w:r>
      <w:r>
        <w:rPr>
          <w:rFonts w:asciiTheme="minorHAnsi" w:hAnsiTheme="minorHAnsi" w:cstheme="minorHAnsi"/>
        </w:rPr>
        <w:t xml:space="preserve">. When diazo </w:t>
      </w:r>
      <w:r w:rsidR="00B36924">
        <w:rPr>
          <w:rFonts w:asciiTheme="minorHAnsi" w:hAnsiTheme="minorHAnsi" w:cstheme="minorHAnsi"/>
          <w:b/>
        </w:rPr>
        <w:t>1b</w:t>
      </w:r>
      <w:r>
        <w:rPr>
          <w:rFonts w:asciiTheme="minorHAnsi" w:hAnsiTheme="minorHAnsi" w:cstheme="minorHAnsi"/>
        </w:rPr>
        <w:t xml:space="preserve"> was exposed to Rh</w:t>
      </w:r>
      <w:r w:rsidR="00342195">
        <w:rPr>
          <w:rFonts w:asciiTheme="minorHAnsi" w:hAnsiTheme="minorHAnsi" w:cstheme="minorHAnsi"/>
          <w:vertAlign w:val="subscript"/>
        </w:rPr>
        <w:t>2</w:t>
      </w:r>
      <w:r w:rsidR="00342195">
        <w:rPr>
          <w:rFonts w:asciiTheme="minorHAnsi" w:hAnsiTheme="minorHAnsi" w:cstheme="minorHAnsi"/>
        </w:rPr>
        <w:t>(esp)</w:t>
      </w:r>
      <w:r w:rsidR="00342195">
        <w:rPr>
          <w:rFonts w:asciiTheme="minorHAnsi" w:hAnsiTheme="minorHAnsi" w:cstheme="minorHAnsi"/>
          <w:vertAlign w:val="subscript"/>
        </w:rPr>
        <w:t>2</w:t>
      </w:r>
      <w:r w:rsidR="00342195">
        <w:rPr>
          <w:rFonts w:asciiTheme="minorHAnsi" w:hAnsiTheme="minorHAnsi" w:cstheme="minorHAnsi"/>
        </w:rPr>
        <w:t>/(CuOTf)</w:t>
      </w:r>
      <w:r w:rsidR="00342195">
        <w:rPr>
          <w:rFonts w:asciiTheme="minorHAnsi" w:hAnsiTheme="minorHAnsi" w:cstheme="minorHAnsi"/>
          <w:vertAlign w:val="subscript"/>
        </w:rPr>
        <w:t>2</w:t>
      </w:r>
      <w:r w:rsidR="00342195">
        <w:rPr>
          <w:rFonts w:asciiTheme="minorHAnsi" w:hAnsiTheme="minorHAnsi" w:cstheme="minorHAnsi"/>
        </w:rPr>
        <w:t>-tol</w:t>
      </w:r>
      <w:r w:rsidR="00F74D52">
        <w:rPr>
          <w:rFonts w:asciiTheme="minorHAnsi" w:hAnsiTheme="minorHAnsi" w:cstheme="minorHAnsi"/>
        </w:rPr>
        <w:t xml:space="preserve"> in refluxing dichloromethane, </w:t>
      </w:r>
      <w:r w:rsidR="00342195">
        <w:rPr>
          <w:rFonts w:asciiTheme="minorHAnsi" w:hAnsiTheme="minorHAnsi" w:cstheme="minorHAnsi"/>
        </w:rPr>
        <w:t xml:space="preserve">the reaction was found to be sluggish and spirocarbocycle </w:t>
      </w:r>
      <w:r w:rsidR="00B36924">
        <w:rPr>
          <w:rFonts w:asciiTheme="minorHAnsi" w:hAnsiTheme="minorHAnsi" w:cstheme="minorHAnsi"/>
          <w:b/>
        </w:rPr>
        <w:t>2b</w:t>
      </w:r>
      <w:r w:rsidR="00342195">
        <w:rPr>
          <w:rFonts w:asciiTheme="minorHAnsi" w:hAnsiTheme="minorHAnsi" w:cstheme="minorHAnsi"/>
        </w:rPr>
        <w:t xml:space="preserve"> was formed in 45% yield after refluxing </w:t>
      </w:r>
      <w:r w:rsidR="00F74D52">
        <w:rPr>
          <w:rFonts w:asciiTheme="minorHAnsi" w:hAnsiTheme="minorHAnsi" w:cstheme="minorHAnsi"/>
        </w:rPr>
        <w:t>for</w:t>
      </w:r>
      <w:r w:rsidR="00342195">
        <w:rPr>
          <w:rFonts w:asciiTheme="minorHAnsi" w:hAnsiTheme="minorHAnsi" w:cstheme="minorHAnsi"/>
        </w:rPr>
        <w:t xml:space="preserve"> 12</w:t>
      </w:r>
      <w:r w:rsidR="00F74D52">
        <w:rPr>
          <w:rFonts w:asciiTheme="minorHAnsi" w:hAnsiTheme="minorHAnsi" w:cstheme="minorHAnsi"/>
        </w:rPr>
        <w:t xml:space="preserve"> </w:t>
      </w:r>
      <w:r w:rsidR="00342195">
        <w:rPr>
          <w:rFonts w:asciiTheme="minorHAnsi" w:hAnsiTheme="minorHAnsi" w:cstheme="minorHAnsi"/>
        </w:rPr>
        <w:t>h</w:t>
      </w:r>
      <w:r w:rsidR="00F74D52">
        <w:rPr>
          <w:rFonts w:asciiTheme="minorHAnsi" w:hAnsiTheme="minorHAnsi" w:cstheme="minorHAnsi"/>
        </w:rPr>
        <w:t>ours</w:t>
      </w:r>
      <w:r w:rsidR="00342195">
        <w:rPr>
          <w:rFonts w:asciiTheme="minorHAnsi" w:hAnsiTheme="minorHAnsi" w:cstheme="minorHAnsi"/>
        </w:rPr>
        <w:t>. We also observed a sluggish reaction with the Rh</w:t>
      </w:r>
      <w:r w:rsidR="00342195">
        <w:rPr>
          <w:rFonts w:asciiTheme="minorHAnsi" w:hAnsiTheme="minorHAnsi" w:cstheme="minorHAnsi"/>
          <w:vertAlign w:val="subscript"/>
        </w:rPr>
        <w:t>2</w:t>
      </w:r>
      <w:r w:rsidR="00342195">
        <w:rPr>
          <w:rFonts w:asciiTheme="minorHAnsi" w:hAnsiTheme="minorHAnsi" w:cstheme="minorHAnsi"/>
        </w:rPr>
        <w:t>(esp)</w:t>
      </w:r>
      <w:r w:rsidR="00342195">
        <w:rPr>
          <w:rFonts w:asciiTheme="minorHAnsi" w:hAnsiTheme="minorHAnsi" w:cstheme="minorHAnsi"/>
          <w:vertAlign w:val="subscript"/>
        </w:rPr>
        <w:t>2</w:t>
      </w:r>
      <w:r w:rsidR="00342195">
        <w:rPr>
          <w:rFonts w:asciiTheme="minorHAnsi" w:hAnsiTheme="minorHAnsi" w:cstheme="minorHAnsi"/>
        </w:rPr>
        <w:t>/PPh</w:t>
      </w:r>
      <w:r w:rsidR="00342195">
        <w:rPr>
          <w:rFonts w:asciiTheme="minorHAnsi" w:hAnsiTheme="minorHAnsi" w:cstheme="minorHAnsi"/>
          <w:vertAlign w:val="subscript"/>
        </w:rPr>
        <w:t>3</w:t>
      </w:r>
      <w:r w:rsidR="00342195">
        <w:rPr>
          <w:rFonts w:asciiTheme="minorHAnsi" w:hAnsiTheme="minorHAnsi" w:cstheme="minorHAnsi"/>
        </w:rPr>
        <w:t>AuCl combination. It is well known that ZnCl</w:t>
      </w:r>
      <w:r w:rsidR="00342195">
        <w:rPr>
          <w:rFonts w:asciiTheme="minorHAnsi" w:hAnsiTheme="minorHAnsi" w:cstheme="minorHAnsi"/>
          <w:vertAlign w:val="subscript"/>
        </w:rPr>
        <w:t>2</w:t>
      </w:r>
      <w:r w:rsidR="00342195">
        <w:rPr>
          <w:rFonts w:asciiTheme="minorHAnsi" w:hAnsiTheme="minorHAnsi" w:cstheme="minorHAnsi"/>
        </w:rPr>
        <w:t xml:space="preserve"> can efficiently catalyze Conia-ene cyclization</w:t>
      </w:r>
      <w:r w:rsidR="00F74D52">
        <w:rPr>
          <w:rFonts w:asciiTheme="minorHAnsi" w:hAnsiTheme="minorHAnsi" w:cstheme="minorHAnsi"/>
        </w:rPr>
        <w:t>s</w:t>
      </w:r>
      <w:r w:rsidR="00A16D85">
        <w:rPr>
          <w:rFonts w:asciiTheme="minorHAnsi" w:hAnsiTheme="minorHAnsi" w:cstheme="minorHAnsi"/>
          <w:vertAlign w:val="superscript"/>
        </w:rPr>
        <w:t>[15]</w:t>
      </w:r>
      <w:r w:rsidR="00342195">
        <w:rPr>
          <w:rFonts w:asciiTheme="minorHAnsi" w:hAnsiTheme="minorHAnsi" w:cstheme="minorHAnsi"/>
        </w:rPr>
        <w:t>, therefore we screened a mixture of Rh</w:t>
      </w:r>
      <w:r w:rsidR="00342195">
        <w:rPr>
          <w:rFonts w:asciiTheme="minorHAnsi" w:hAnsiTheme="minorHAnsi" w:cstheme="minorHAnsi"/>
          <w:vertAlign w:val="subscript"/>
        </w:rPr>
        <w:t>2</w:t>
      </w:r>
      <w:r w:rsidR="00342195">
        <w:rPr>
          <w:rFonts w:asciiTheme="minorHAnsi" w:hAnsiTheme="minorHAnsi" w:cstheme="minorHAnsi"/>
        </w:rPr>
        <w:t>(esp)</w:t>
      </w:r>
      <w:r w:rsidR="00342195">
        <w:rPr>
          <w:rFonts w:asciiTheme="minorHAnsi" w:hAnsiTheme="minorHAnsi" w:cstheme="minorHAnsi"/>
          <w:vertAlign w:val="subscript"/>
        </w:rPr>
        <w:t>2</w:t>
      </w:r>
      <w:r w:rsidR="00342195">
        <w:rPr>
          <w:rFonts w:asciiTheme="minorHAnsi" w:hAnsiTheme="minorHAnsi" w:cstheme="minorHAnsi"/>
        </w:rPr>
        <w:t>/ZnCl</w:t>
      </w:r>
      <w:r w:rsidR="00342195">
        <w:rPr>
          <w:rFonts w:asciiTheme="minorHAnsi" w:hAnsiTheme="minorHAnsi" w:cstheme="minorHAnsi"/>
          <w:vertAlign w:val="subscript"/>
        </w:rPr>
        <w:t>2</w:t>
      </w:r>
      <w:r w:rsidR="00342195">
        <w:rPr>
          <w:rFonts w:asciiTheme="minorHAnsi" w:hAnsiTheme="minorHAnsi" w:cstheme="minorHAnsi"/>
        </w:rPr>
        <w:t xml:space="preserve"> but did not achieve any significant improvement, only a 43% of the desired spirocarbocycle formed </w:t>
      </w:r>
      <w:r w:rsidR="00342195">
        <w:rPr>
          <w:rFonts w:asciiTheme="minorHAnsi" w:hAnsiTheme="minorHAnsi" w:cstheme="minorHAnsi"/>
        </w:rPr>
        <w:lastRenderedPageBreak/>
        <w:t xml:space="preserve">after 12h refluxing in dichloromethane with a mixture of the undesired </w:t>
      </w:r>
      <w:r w:rsidR="00B36924">
        <w:rPr>
          <w:rFonts w:asciiTheme="minorHAnsi" w:hAnsiTheme="minorHAnsi" w:cstheme="minorHAnsi"/>
        </w:rPr>
        <w:t>endo-</w:t>
      </w:r>
      <w:r w:rsidR="00342195">
        <w:rPr>
          <w:rFonts w:asciiTheme="minorHAnsi" w:hAnsiTheme="minorHAnsi" w:cstheme="minorHAnsi"/>
        </w:rPr>
        <w:t>alkene rearrangement product</w:t>
      </w:r>
      <w:r w:rsidR="00B36924">
        <w:rPr>
          <w:rFonts w:asciiTheme="minorHAnsi" w:hAnsiTheme="minorHAnsi" w:cstheme="minorHAnsi"/>
        </w:rPr>
        <w:t xml:space="preserve"> (</w:t>
      </w:r>
      <w:r w:rsidR="00B36924">
        <w:rPr>
          <w:rFonts w:asciiTheme="minorHAnsi" w:hAnsiTheme="minorHAnsi" w:cstheme="minorHAnsi"/>
          <w:b/>
        </w:rPr>
        <w:t>Table 4.1</w:t>
      </w:r>
      <w:r w:rsidR="00B36924">
        <w:rPr>
          <w:rFonts w:asciiTheme="minorHAnsi" w:hAnsiTheme="minorHAnsi" w:cstheme="minorHAnsi"/>
        </w:rPr>
        <w:t>, entry 6)</w:t>
      </w:r>
      <w:r w:rsidR="00342195">
        <w:rPr>
          <w:rFonts w:asciiTheme="minorHAnsi" w:hAnsiTheme="minorHAnsi" w:cstheme="minorHAnsi"/>
        </w:rPr>
        <w:t xml:space="preserve">. </w:t>
      </w:r>
    </w:p>
    <w:p w14:paraId="2C4045CA" w14:textId="5DC17477" w:rsidR="00342195" w:rsidRDefault="00342195" w:rsidP="00CF6738">
      <w:pPr>
        <w:spacing w:line="480" w:lineRule="auto"/>
        <w:jc w:val="both"/>
        <w:rPr>
          <w:rFonts w:asciiTheme="minorHAnsi" w:hAnsiTheme="minorHAnsi" w:cstheme="minorHAnsi"/>
        </w:rPr>
      </w:pPr>
      <w:r>
        <w:rPr>
          <w:rFonts w:asciiTheme="minorHAnsi" w:hAnsiTheme="minorHAnsi" w:cstheme="minorHAnsi"/>
        </w:rPr>
        <w:tab/>
        <w:t xml:space="preserve">With our best Au(I)/Cu(I) Lewis acid combination, we then examined different dirhodium carboxylates known to decompose diazocarbonyls in our attempt to increase the yield of </w:t>
      </w:r>
      <w:r w:rsidR="00B36924">
        <w:rPr>
          <w:rFonts w:asciiTheme="minorHAnsi" w:hAnsiTheme="minorHAnsi" w:cstheme="minorHAnsi"/>
          <w:b/>
        </w:rPr>
        <w:t xml:space="preserve">2b </w:t>
      </w:r>
      <w:r w:rsidR="00B36924">
        <w:rPr>
          <w:rFonts w:asciiTheme="minorHAnsi" w:hAnsiTheme="minorHAnsi" w:cstheme="minorHAnsi"/>
        </w:rPr>
        <w:t>(</w:t>
      </w:r>
      <w:r w:rsidR="00B36924">
        <w:rPr>
          <w:rFonts w:asciiTheme="minorHAnsi" w:hAnsiTheme="minorHAnsi" w:cstheme="minorHAnsi"/>
          <w:b/>
        </w:rPr>
        <w:t>Table 4.1</w:t>
      </w:r>
      <w:r w:rsidR="00B36924">
        <w:rPr>
          <w:rFonts w:asciiTheme="minorHAnsi" w:hAnsiTheme="minorHAnsi" w:cstheme="minorHAnsi"/>
        </w:rPr>
        <w:t>, entry 7–9)</w:t>
      </w:r>
      <w:r>
        <w:rPr>
          <w:rFonts w:asciiTheme="minorHAnsi" w:hAnsiTheme="minorHAnsi" w:cstheme="minorHAnsi"/>
        </w:rPr>
        <w:t>.</w:t>
      </w:r>
      <w:r w:rsidR="00A16D85">
        <w:rPr>
          <w:rFonts w:asciiTheme="minorHAnsi" w:hAnsiTheme="minorHAnsi" w:cstheme="minorHAnsi"/>
          <w:vertAlign w:val="superscript"/>
        </w:rPr>
        <w:t>[16]</w:t>
      </w:r>
      <w:r>
        <w:rPr>
          <w:rFonts w:asciiTheme="minorHAnsi" w:hAnsiTheme="minorHAnsi" w:cstheme="minorHAnsi"/>
        </w:rPr>
        <w:t xml:space="preserve"> In </w:t>
      </w:r>
      <w:r w:rsidR="00F13832">
        <w:rPr>
          <w:rFonts w:asciiTheme="minorHAnsi" w:hAnsiTheme="minorHAnsi" w:cstheme="minorHAnsi"/>
        </w:rPr>
        <w:t xml:space="preserve">a thorough study by Doyle et al. in 1998, he proposed that the process </w:t>
      </w:r>
      <w:r w:rsidR="00C50CAF">
        <w:rPr>
          <w:rFonts w:asciiTheme="minorHAnsi" w:hAnsiTheme="minorHAnsi" w:cstheme="minorHAnsi"/>
        </w:rPr>
        <w:t xml:space="preserve">of aromatic C–H functionalization is more accurately described mechanistically </w:t>
      </w:r>
      <w:r w:rsidR="00300485">
        <w:rPr>
          <w:rFonts w:asciiTheme="minorHAnsi" w:hAnsiTheme="minorHAnsi" w:cstheme="minorHAnsi"/>
        </w:rPr>
        <w:t>as electrophilic aromatic substitution</w:t>
      </w:r>
      <w:r w:rsidR="00A16D85">
        <w:rPr>
          <w:rFonts w:asciiTheme="minorHAnsi" w:hAnsiTheme="minorHAnsi" w:cstheme="minorHAnsi"/>
          <w:vertAlign w:val="superscript"/>
        </w:rPr>
        <w:t>[7]</w:t>
      </w:r>
      <w:r w:rsidR="00300485">
        <w:rPr>
          <w:rFonts w:asciiTheme="minorHAnsi" w:hAnsiTheme="minorHAnsi" w:cstheme="minorHAnsi"/>
        </w:rPr>
        <w:t>, therefore a more electrophilic Rh(II)-carbene would be</w:t>
      </w:r>
      <w:r w:rsidR="00F74D52">
        <w:rPr>
          <w:rFonts w:asciiTheme="minorHAnsi" w:hAnsiTheme="minorHAnsi" w:cstheme="minorHAnsi"/>
        </w:rPr>
        <w:t xml:space="preserve"> most</w:t>
      </w:r>
      <w:r w:rsidR="00300485">
        <w:rPr>
          <w:rFonts w:asciiTheme="minorHAnsi" w:hAnsiTheme="minorHAnsi" w:cstheme="minorHAnsi"/>
        </w:rPr>
        <w:t xml:space="preserve"> ideal for this transformation. With this insight in mind, we first screened Rh</w:t>
      </w:r>
      <w:r w:rsidR="00300485">
        <w:rPr>
          <w:rFonts w:asciiTheme="minorHAnsi" w:hAnsiTheme="minorHAnsi" w:cstheme="minorHAnsi"/>
          <w:vertAlign w:val="subscript"/>
        </w:rPr>
        <w:t>2</w:t>
      </w:r>
      <w:r w:rsidR="00300485">
        <w:rPr>
          <w:rFonts w:asciiTheme="minorHAnsi" w:hAnsiTheme="minorHAnsi" w:cstheme="minorHAnsi"/>
        </w:rPr>
        <w:t>(OAc)</w:t>
      </w:r>
      <w:r w:rsidR="00300485">
        <w:rPr>
          <w:rFonts w:asciiTheme="minorHAnsi" w:hAnsiTheme="minorHAnsi" w:cstheme="minorHAnsi"/>
          <w:vertAlign w:val="subscript"/>
        </w:rPr>
        <w:t>4</w:t>
      </w:r>
      <w:r w:rsidR="00300485">
        <w:rPr>
          <w:rFonts w:asciiTheme="minorHAnsi" w:hAnsiTheme="minorHAnsi" w:cstheme="minorHAnsi"/>
        </w:rPr>
        <w:t xml:space="preserve">, which creates a </w:t>
      </w:r>
      <w:r w:rsidR="00300485">
        <w:rPr>
          <w:rFonts w:asciiTheme="minorHAnsi" w:hAnsiTheme="minorHAnsi" w:cstheme="minorHAnsi"/>
          <w:i/>
        </w:rPr>
        <w:t>less</w:t>
      </w:r>
      <w:r w:rsidR="00300485">
        <w:rPr>
          <w:rFonts w:asciiTheme="minorHAnsi" w:hAnsiTheme="minorHAnsi" w:cstheme="minorHAnsi"/>
        </w:rPr>
        <w:t xml:space="preserve"> electrophilic carbene as compared to Rh</w:t>
      </w:r>
      <w:r w:rsidR="00300485">
        <w:rPr>
          <w:rFonts w:asciiTheme="minorHAnsi" w:hAnsiTheme="minorHAnsi" w:cstheme="minorHAnsi"/>
          <w:vertAlign w:val="subscript"/>
        </w:rPr>
        <w:t>2</w:t>
      </w:r>
      <w:r w:rsidR="00300485">
        <w:rPr>
          <w:rFonts w:asciiTheme="minorHAnsi" w:hAnsiTheme="minorHAnsi" w:cstheme="minorHAnsi"/>
        </w:rPr>
        <w:t>(esp)</w:t>
      </w:r>
      <w:r w:rsidR="00300485">
        <w:rPr>
          <w:rFonts w:asciiTheme="minorHAnsi" w:hAnsiTheme="minorHAnsi" w:cstheme="minorHAnsi"/>
          <w:vertAlign w:val="subscript"/>
        </w:rPr>
        <w:t>2</w:t>
      </w:r>
      <w:r w:rsidR="00300485">
        <w:rPr>
          <w:rFonts w:asciiTheme="minorHAnsi" w:hAnsiTheme="minorHAnsi" w:cstheme="minorHAnsi"/>
        </w:rPr>
        <w:t>.</w:t>
      </w:r>
      <w:r w:rsidR="00B36924">
        <w:rPr>
          <w:rFonts w:asciiTheme="minorHAnsi" w:hAnsiTheme="minorHAnsi" w:cstheme="minorHAnsi"/>
          <w:vertAlign w:val="superscript"/>
        </w:rPr>
        <w:t>[16]</w:t>
      </w:r>
      <w:r w:rsidR="00300485">
        <w:rPr>
          <w:rFonts w:asciiTheme="minorHAnsi" w:hAnsiTheme="minorHAnsi" w:cstheme="minorHAnsi"/>
        </w:rPr>
        <w:t xml:space="preserve"> This Rh(II) salt decreased the yield of the desired transformation to 31%, </w:t>
      </w:r>
      <w:r w:rsidR="00D82EA3">
        <w:rPr>
          <w:rFonts w:asciiTheme="minorHAnsi" w:hAnsiTheme="minorHAnsi" w:cstheme="minorHAnsi"/>
        </w:rPr>
        <w:t xml:space="preserve">providing </w:t>
      </w:r>
      <w:r w:rsidR="00300485">
        <w:rPr>
          <w:rFonts w:asciiTheme="minorHAnsi" w:hAnsiTheme="minorHAnsi" w:cstheme="minorHAnsi"/>
        </w:rPr>
        <w:t>solid evidence for validation of our hypothesis. Next, we screened the highly electrophilic Rh</w:t>
      </w:r>
      <w:r w:rsidR="00300485">
        <w:rPr>
          <w:rFonts w:asciiTheme="minorHAnsi" w:hAnsiTheme="minorHAnsi" w:cstheme="minorHAnsi"/>
          <w:vertAlign w:val="subscript"/>
        </w:rPr>
        <w:t>2</w:t>
      </w:r>
      <w:r w:rsidR="00300485">
        <w:rPr>
          <w:rFonts w:asciiTheme="minorHAnsi" w:hAnsiTheme="minorHAnsi" w:cstheme="minorHAnsi"/>
        </w:rPr>
        <w:t>(HFB)</w:t>
      </w:r>
      <w:r w:rsidR="00300485">
        <w:rPr>
          <w:rFonts w:asciiTheme="minorHAnsi" w:hAnsiTheme="minorHAnsi" w:cstheme="minorHAnsi"/>
          <w:vertAlign w:val="subscript"/>
        </w:rPr>
        <w:t>4</w:t>
      </w:r>
      <w:r w:rsidR="00300485">
        <w:rPr>
          <w:rFonts w:asciiTheme="minorHAnsi" w:hAnsiTheme="minorHAnsi" w:cstheme="minorHAnsi"/>
        </w:rPr>
        <w:t xml:space="preserve"> catalyst and the yield of the desired product increased to 63%, thereby validating the hypothesis of the need for an electrophilic carbene. Subsequently, we repeated these conditions in the presence of heat activated 4Å molecular sieves and the reaction yield was increased to 68%. Lastly, to ensure the necessity of Rh(II) in the system, we exposed </w:t>
      </w:r>
      <w:r w:rsidR="00B36924">
        <w:rPr>
          <w:rFonts w:asciiTheme="minorHAnsi" w:hAnsiTheme="minorHAnsi" w:cstheme="minorHAnsi"/>
          <w:b/>
        </w:rPr>
        <w:t>1b</w:t>
      </w:r>
      <w:r w:rsidR="00300485">
        <w:rPr>
          <w:rFonts w:asciiTheme="minorHAnsi" w:hAnsiTheme="minorHAnsi" w:cstheme="minorHAnsi"/>
        </w:rPr>
        <w:t xml:space="preserve"> to the Au(I)/Cu(I) catalytic conditions</w:t>
      </w:r>
      <w:r w:rsidR="00B36924">
        <w:rPr>
          <w:rFonts w:asciiTheme="minorHAnsi" w:hAnsiTheme="minorHAnsi" w:cstheme="minorHAnsi"/>
        </w:rPr>
        <w:t xml:space="preserve"> (</w:t>
      </w:r>
      <w:r w:rsidR="00B36924">
        <w:rPr>
          <w:rFonts w:asciiTheme="minorHAnsi" w:hAnsiTheme="minorHAnsi" w:cstheme="minorHAnsi"/>
          <w:b/>
        </w:rPr>
        <w:t>Table 4.1</w:t>
      </w:r>
      <w:r w:rsidR="00B36924">
        <w:rPr>
          <w:rFonts w:asciiTheme="minorHAnsi" w:hAnsiTheme="minorHAnsi" w:cstheme="minorHAnsi"/>
        </w:rPr>
        <w:t>, entry 10)</w:t>
      </w:r>
      <w:r w:rsidR="00300485">
        <w:rPr>
          <w:rFonts w:asciiTheme="minorHAnsi" w:hAnsiTheme="minorHAnsi" w:cstheme="minorHAnsi"/>
        </w:rPr>
        <w:t xml:space="preserve">. However, under these conditions </w:t>
      </w:r>
      <w:r w:rsidR="00B36924">
        <w:rPr>
          <w:rFonts w:asciiTheme="minorHAnsi" w:hAnsiTheme="minorHAnsi" w:cstheme="minorHAnsi"/>
          <w:b/>
        </w:rPr>
        <w:t>1b</w:t>
      </w:r>
      <w:r w:rsidR="00300485">
        <w:rPr>
          <w:rFonts w:asciiTheme="minorHAnsi" w:hAnsiTheme="minorHAnsi" w:cstheme="minorHAnsi"/>
        </w:rPr>
        <w:t xml:space="preserve"> did not undergo decomposition to initiate the desired sp</w:t>
      </w:r>
      <w:r w:rsidR="00300485">
        <w:rPr>
          <w:rFonts w:asciiTheme="minorHAnsi" w:hAnsiTheme="minorHAnsi" w:cstheme="minorHAnsi"/>
          <w:vertAlign w:val="superscript"/>
        </w:rPr>
        <w:t>2</w:t>
      </w:r>
      <w:r w:rsidR="00300485">
        <w:rPr>
          <w:rFonts w:asciiTheme="minorHAnsi" w:hAnsiTheme="minorHAnsi" w:cstheme="minorHAnsi"/>
        </w:rPr>
        <w:t xml:space="preserve"> C–H functionalization.</w:t>
      </w:r>
    </w:p>
    <w:p w14:paraId="4A99B648" w14:textId="05F2C17A" w:rsidR="00300485" w:rsidRDefault="00300485" w:rsidP="00CF6738">
      <w:pPr>
        <w:spacing w:line="480" w:lineRule="auto"/>
        <w:jc w:val="both"/>
        <w:rPr>
          <w:rFonts w:asciiTheme="minorHAnsi" w:hAnsiTheme="minorHAnsi" w:cstheme="minorHAnsi"/>
        </w:rPr>
      </w:pPr>
    </w:p>
    <w:p w14:paraId="28C513EC" w14:textId="77777777" w:rsidR="00D82EA3" w:rsidRDefault="00D82EA3" w:rsidP="00CF6738">
      <w:pPr>
        <w:spacing w:line="480" w:lineRule="auto"/>
        <w:jc w:val="both"/>
        <w:rPr>
          <w:rFonts w:asciiTheme="minorHAnsi" w:hAnsiTheme="minorHAnsi" w:cstheme="minorHAnsi"/>
          <w:b/>
        </w:rPr>
      </w:pPr>
    </w:p>
    <w:p w14:paraId="4EF4B8C8" w14:textId="77777777" w:rsidR="00D82EA3" w:rsidRDefault="00D82EA3" w:rsidP="00CF6738">
      <w:pPr>
        <w:spacing w:line="480" w:lineRule="auto"/>
        <w:jc w:val="both"/>
        <w:rPr>
          <w:rFonts w:asciiTheme="minorHAnsi" w:hAnsiTheme="minorHAnsi" w:cstheme="minorHAnsi"/>
          <w:b/>
        </w:rPr>
      </w:pPr>
    </w:p>
    <w:p w14:paraId="4798A31E" w14:textId="77777777" w:rsidR="00D82EA3" w:rsidRDefault="00D82EA3" w:rsidP="00CF6738">
      <w:pPr>
        <w:spacing w:line="480" w:lineRule="auto"/>
        <w:jc w:val="both"/>
        <w:rPr>
          <w:rFonts w:asciiTheme="minorHAnsi" w:hAnsiTheme="minorHAnsi" w:cstheme="minorHAnsi"/>
          <w:b/>
        </w:rPr>
      </w:pPr>
    </w:p>
    <w:p w14:paraId="309DDE84" w14:textId="1D61AF8E" w:rsidR="00D82EA3" w:rsidRDefault="00300485" w:rsidP="00CF6738">
      <w:pPr>
        <w:spacing w:line="480" w:lineRule="auto"/>
        <w:jc w:val="both"/>
        <w:rPr>
          <w:rFonts w:asciiTheme="minorHAnsi" w:hAnsiTheme="minorHAnsi" w:cstheme="minorHAnsi"/>
          <w:b/>
        </w:rPr>
      </w:pPr>
      <w:r>
        <w:rPr>
          <w:rFonts w:asciiTheme="minorHAnsi" w:hAnsiTheme="minorHAnsi" w:cstheme="minorHAnsi"/>
          <w:b/>
        </w:rPr>
        <w:lastRenderedPageBreak/>
        <w:t>4.2.2</w:t>
      </w:r>
      <w:r>
        <w:rPr>
          <w:rFonts w:asciiTheme="minorHAnsi" w:hAnsiTheme="minorHAnsi" w:cstheme="minorHAnsi"/>
          <w:b/>
        </w:rPr>
        <w:tab/>
      </w:r>
      <w:r>
        <w:rPr>
          <w:rFonts w:asciiTheme="minorHAnsi" w:hAnsiTheme="minorHAnsi" w:cstheme="minorHAnsi"/>
          <w:b/>
        </w:rPr>
        <w:tab/>
      </w:r>
      <w:r w:rsidR="006E4DCE">
        <w:rPr>
          <w:rFonts w:asciiTheme="minorHAnsi" w:hAnsiTheme="minorHAnsi" w:cstheme="minorHAnsi"/>
          <w:b/>
        </w:rPr>
        <w:t>SYNTHESIS OF 5/6 OXINDOLE HYBRIDIZED SPIROCARBOCYCLES</w:t>
      </w:r>
    </w:p>
    <w:p w14:paraId="40AF6A5A" w14:textId="00BB6853" w:rsidR="00B652D3" w:rsidRPr="00D82EA3" w:rsidRDefault="00813D12" w:rsidP="00D82EA3">
      <w:pPr>
        <w:spacing w:line="480" w:lineRule="auto"/>
        <w:ind w:firstLine="720"/>
        <w:jc w:val="both"/>
        <w:rPr>
          <w:rFonts w:asciiTheme="minorHAnsi" w:hAnsiTheme="minorHAnsi" w:cstheme="minorHAnsi"/>
          <w:b/>
        </w:rPr>
      </w:pPr>
      <w:r>
        <w:rPr>
          <w:rFonts w:asciiTheme="minorHAnsi" w:hAnsiTheme="minorHAnsi" w:cstheme="minorHAnsi"/>
        </w:rPr>
        <w:t>With optimized conditions in hand, we then investigated the scope of this cascade sequence</w:t>
      </w:r>
      <w:r w:rsidR="00B36924">
        <w:rPr>
          <w:rFonts w:asciiTheme="minorHAnsi" w:hAnsiTheme="minorHAnsi" w:cstheme="minorHAnsi"/>
        </w:rPr>
        <w:t xml:space="preserve"> (</w:t>
      </w:r>
      <w:r w:rsidR="00B36924">
        <w:rPr>
          <w:rFonts w:asciiTheme="minorHAnsi" w:hAnsiTheme="minorHAnsi" w:cstheme="minorHAnsi"/>
          <w:b/>
        </w:rPr>
        <w:t>Scheme 4.3</w:t>
      </w:r>
      <w:r w:rsidR="00B36924">
        <w:rPr>
          <w:rFonts w:asciiTheme="minorHAnsi" w:hAnsiTheme="minorHAnsi" w:cstheme="minorHAnsi"/>
        </w:rPr>
        <w:t>)</w:t>
      </w:r>
      <w:r>
        <w:rPr>
          <w:rFonts w:asciiTheme="minorHAnsi" w:hAnsiTheme="minorHAnsi" w:cstheme="minorHAnsi"/>
        </w:rPr>
        <w:t>. For our initial studies, we de</w:t>
      </w:r>
      <w:r w:rsidR="00F74D52">
        <w:rPr>
          <w:rFonts w:asciiTheme="minorHAnsi" w:hAnsiTheme="minorHAnsi" w:cstheme="minorHAnsi"/>
        </w:rPr>
        <w:t>c</w:t>
      </w:r>
      <w:r>
        <w:rPr>
          <w:rFonts w:asciiTheme="minorHAnsi" w:hAnsiTheme="minorHAnsi" w:cstheme="minorHAnsi"/>
        </w:rPr>
        <w:t>i</w:t>
      </w:r>
      <w:r w:rsidR="00F74D52">
        <w:rPr>
          <w:rFonts w:asciiTheme="minorHAnsi" w:hAnsiTheme="minorHAnsi" w:cstheme="minorHAnsi"/>
        </w:rPr>
        <w:t>d</w:t>
      </w:r>
      <w:r>
        <w:rPr>
          <w:rFonts w:asciiTheme="minorHAnsi" w:hAnsiTheme="minorHAnsi" w:cstheme="minorHAnsi"/>
        </w:rPr>
        <w:t>ed to probe the diaster</w:t>
      </w:r>
      <w:r w:rsidR="00F74D52">
        <w:rPr>
          <w:rFonts w:asciiTheme="minorHAnsi" w:hAnsiTheme="minorHAnsi" w:cstheme="minorHAnsi"/>
        </w:rPr>
        <w:t>eo</w:t>
      </w:r>
      <w:r>
        <w:rPr>
          <w:rFonts w:asciiTheme="minorHAnsi" w:hAnsiTheme="minorHAnsi" w:cstheme="minorHAnsi"/>
        </w:rPr>
        <w:t xml:space="preserve">selectivity of the transformation. </w:t>
      </w:r>
      <w:r w:rsidR="00B36924">
        <w:rPr>
          <w:rFonts w:asciiTheme="minorHAnsi" w:hAnsiTheme="minorHAnsi" w:cstheme="minorHAnsi"/>
        </w:rPr>
        <w:t>A p</w:t>
      </w:r>
      <w:r>
        <w:rPr>
          <w:rFonts w:asciiTheme="minorHAnsi" w:hAnsiTheme="minorHAnsi" w:cstheme="minorHAnsi"/>
        </w:rPr>
        <w:t>henyl substituted diaz</w:t>
      </w:r>
      <w:r w:rsidR="00B36924">
        <w:rPr>
          <w:rFonts w:asciiTheme="minorHAnsi" w:hAnsiTheme="minorHAnsi" w:cstheme="minorHAnsi"/>
        </w:rPr>
        <w:t>o</w:t>
      </w:r>
      <w:r>
        <w:rPr>
          <w:rFonts w:asciiTheme="minorHAnsi" w:hAnsiTheme="minorHAnsi" w:cstheme="minorHAnsi"/>
        </w:rPr>
        <w:t xml:space="preserve"> was exposed to the optimized conditions </w:t>
      </w:r>
    </w:p>
    <w:p w14:paraId="4F73A2D1" w14:textId="77777777" w:rsidR="00B652D3" w:rsidRPr="000F5029" w:rsidRDefault="00B652D3" w:rsidP="00B652D3">
      <w:pPr>
        <w:pStyle w:val="RSCB04AHeadingSection"/>
        <w:jc w:val="center"/>
      </w:pPr>
      <w:r w:rsidRPr="00B70BA7">
        <w:drawing>
          <wp:inline distT="0" distB="0" distL="0" distR="0" wp14:anchorId="26976667" wp14:editId="19404D98">
            <wp:extent cx="4489704" cy="45720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89704" cy="4572000"/>
                    </a:xfrm>
                    <a:prstGeom prst="rect">
                      <a:avLst/>
                    </a:prstGeom>
                  </pic:spPr>
                </pic:pic>
              </a:graphicData>
            </a:graphic>
          </wp:inline>
        </w:drawing>
      </w:r>
    </w:p>
    <w:p w14:paraId="223A0325" w14:textId="77777777" w:rsidR="00B652D3" w:rsidRDefault="00B652D3" w:rsidP="00B652D3">
      <w:pPr>
        <w:spacing w:line="480" w:lineRule="auto"/>
        <w:jc w:val="center"/>
        <w:rPr>
          <w:rFonts w:cs="Calibri"/>
          <w:i/>
        </w:rPr>
      </w:pPr>
      <w:r>
        <w:rPr>
          <w:rFonts w:cs="Calibri"/>
          <w:b/>
          <w:i/>
        </w:rPr>
        <w:t xml:space="preserve">Scheme </w:t>
      </w:r>
      <w:r w:rsidRPr="00280A99">
        <w:rPr>
          <w:rFonts w:cs="Calibri"/>
          <w:b/>
          <w:i/>
        </w:rPr>
        <w:t xml:space="preserve"> </w:t>
      </w:r>
      <w:r>
        <w:rPr>
          <w:rFonts w:cs="Calibri"/>
          <w:b/>
          <w:i/>
        </w:rPr>
        <w:t>4.3</w:t>
      </w:r>
      <w:r w:rsidRPr="00280A99">
        <w:rPr>
          <w:rFonts w:cs="Calibri"/>
          <w:b/>
          <w:i/>
        </w:rPr>
        <w:t xml:space="preserve">. </w:t>
      </w:r>
      <w:r>
        <w:rPr>
          <w:rFonts w:cs="Calibri"/>
          <w:i/>
        </w:rPr>
        <w:t>Scope of Rh(II)/Au(I)/Cu(I) catalyzed cascade for the synthesis of functionalized 6-membered oxindole hybridized spirocarbocycles.</w:t>
      </w:r>
    </w:p>
    <w:p w14:paraId="3DB7CE57" w14:textId="77777777" w:rsidR="00B652D3" w:rsidRDefault="00B652D3" w:rsidP="00CF6738">
      <w:pPr>
        <w:spacing w:line="480" w:lineRule="auto"/>
        <w:jc w:val="both"/>
        <w:rPr>
          <w:rFonts w:asciiTheme="minorHAnsi" w:hAnsiTheme="minorHAnsi" w:cstheme="minorHAnsi"/>
        </w:rPr>
      </w:pPr>
    </w:p>
    <w:p w14:paraId="52A84A56" w14:textId="248FDA56" w:rsidR="00300485" w:rsidRDefault="00813D12" w:rsidP="00CF6738">
      <w:pPr>
        <w:spacing w:line="480" w:lineRule="auto"/>
        <w:jc w:val="both"/>
        <w:rPr>
          <w:rFonts w:asciiTheme="minorHAnsi" w:hAnsiTheme="minorHAnsi" w:cstheme="minorHAnsi"/>
        </w:rPr>
      </w:pPr>
      <w:r>
        <w:rPr>
          <w:rFonts w:asciiTheme="minorHAnsi" w:hAnsiTheme="minorHAnsi" w:cstheme="minorHAnsi"/>
        </w:rPr>
        <w:t xml:space="preserve">and underwent the desired transformation smoothly to obtain the corresponding spirocarbocycle </w:t>
      </w:r>
      <w:r w:rsidR="00B36924">
        <w:rPr>
          <w:rFonts w:asciiTheme="minorHAnsi" w:hAnsiTheme="minorHAnsi" w:cstheme="minorHAnsi"/>
          <w:b/>
        </w:rPr>
        <w:t xml:space="preserve">2c </w:t>
      </w:r>
      <w:r>
        <w:rPr>
          <w:rFonts w:asciiTheme="minorHAnsi" w:hAnsiTheme="minorHAnsi" w:cstheme="minorHAnsi"/>
        </w:rPr>
        <w:t xml:space="preserve">in 65% yield with high diastereoselectivity. The aryl component of the </w:t>
      </w:r>
      <w:r>
        <w:rPr>
          <w:rFonts w:asciiTheme="minorHAnsi" w:hAnsiTheme="minorHAnsi" w:cstheme="minorHAnsi"/>
        </w:rPr>
        <w:lastRenderedPageBreak/>
        <w:t>oxindole ring is trans to the side chain substituent on the ring formed during the Conia-ene cyclization. The stereochemical arrangement of the substituents was determined based on the coupling constants of the protons of interest</w:t>
      </w:r>
      <w:r w:rsidR="00B36924">
        <w:rPr>
          <w:rFonts w:asciiTheme="minorHAnsi" w:hAnsiTheme="minorHAnsi" w:cstheme="minorHAnsi"/>
        </w:rPr>
        <w:t xml:space="preserve"> (</w:t>
      </w:r>
      <w:r w:rsidR="00B36924">
        <w:rPr>
          <w:rFonts w:asciiTheme="minorHAnsi" w:hAnsiTheme="minorHAnsi" w:cstheme="minorHAnsi"/>
          <w:b/>
        </w:rPr>
        <w:t>Figure 4.4</w:t>
      </w:r>
      <w:r w:rsidR="00B36924">
        <w:rPr>
          <w:rFonts w:asciiTheme="minorHAnsi" w:hAnsiTheme="minorHAnsi" w:cstheme="minorHAnsi"/>
        </w:rPr>
        <w:t>)</w:t>
      </w:r>
      <w:r>
        <w:rPr>
          <w:rFonts w:asciiTheme="minorHAnsi" w:hAnsiTheme="minorHAnsi" w:cstheme="minorHAnsi"/>
        </w:rPr>
        <w:t xml:space="preserve">. The coupling constant for the benzylic proton to the neighboring diastereotopic protons was </w:t>
      </w:r>
      <w:r>
        <w:rPr>
          <w:rFonts w:asciiTheme="minorHAnsi" w:hAnsiTheme="minorHAnsi" w:cstheme="minorHAnsi"/>
          <w:i/>
        </w:rPr>
        <w:t xml:space="preserve">J = </w:t>
      </w:r>
      <w:r>
        <w:rPr>
          <w:rFonts w:asciiTheme="minorHAnsi" w:hAnsiTheme="minorHAnsi" w:cstheme="minorHAnsi"/>
        </w:rPr>
        <w:t xml:space="preserve">12.8 Hz for the axial-axial interaction and </w:t>
      </w:r>
      <w:r>
        <w:rPr>
          <w:rFonts w:asciiTheme="minorHAnsi" w:hAnsiTheme="minorHAnsi" w:cstheme="minorHAnsi"/>
          <w:i/>
        </w:rPr>
        <w:t>J</w:t>
      </w:r>
      <w:r>
        <w:rPr>
          <w:rFonts w:asciiTheme="minorHAnsi" w:hAnsiTheme="minorHAnsi" w:cstheme="minorHAnsi"/>
        </w:rPr>
        <w:t xml:space="preserve"> = 6.4 Hz for the axial-equatorial interaction. This high diastereoselectivity was also maintained for the less bulky methyl substituted spirocarbocycle </w:t>
      </w:r>
      <w:r w:rsidR="00B36924">
        <w:rPr>
          <w:rFonts w:asciiTheme="minorHAnsi" w:hAnsiTheme="minorHAnsi" w:cstheme="minorHAnsi"/>
          <w:b/>
        </w:rPr>
        <w:t>2d</w:t>
      </w:r>
      <w:r>
        <w:rPr>
          <w:rFonts w:asciiTheme="minorHAnsi" w:hAnsiTheme="minorHAnsi" w:cstheme="minorHAnsi"/>
        </w:rPr>
        <w:t xml:space="preserve">. </w:t>
      </w:r>
    </w:p>
    <w:p w14:paraId="2B16D65F" w14:textId="0E3487B4" w:rsidR="00B70BA7" w:rsidRDefault="00813D12" w:rsidP="00CF6738">
      <w:pPr>
        <w:spacing w:line="480" w:lineRule="auto"/>
        <w:jc w:val="both"/>
        <w:rPr>
          <w:rFonts w:asciiTheme="minorHAnsi" w:hAnsiTheme="minorHAnsi" w:cstheme="minorHAnsi"/>
        </w:rPr>
      </w:pPr>
      <w:r>
        <w:rPr>
          <w:rFonts w:asciiTheme="minorHAnsi" w:hAnsiTheme="minorHAnsi" w:cstheme="minorHAnsi"/>
        </w:rPr>
        <w:tab/>
      </w:r>
    </w:p>
    <w:p w14:paraId="35F57BBD" w14:textId="4CD94101" w:rsidR="00C86232" w:rsidRDefault="00252F77" w:rsidP="00C86232">
      <w:pPr>
        <w:spacing w:line="480" w:lineRule="auto"/>
        <w:jc w:val="both"/>
        <w:rPr>
          <w:rFonts w:asciiTheme="minorHAnsi" w:hAnsiTheme="minorHAnsi" w:cstheme="minorHAnsi"/>
        </w:rPr>
      </w:pPr>
      <w:r w:rsidRPr="00252F77">
        <w:rPr>
          <w:rFonts w:asciiTheme="minorHAnsi" w:hAnsiTheme="minorHAnsi" w:cstheme="minorHAnsi"/>
          <w:noProof/>
        </w:rPr>
        <w:drawing>
          <wp:anchor distT="0" distB="0" distL="114300" distR="114300" simplePos="0" relativeHeight="251661312" behindDoc="0" locked="0" layoutInCell="1" allowOverlap="1" wp14:anchorId="5521BC7E" wp14:editId="25E4A81F">
            <wp:simplePos x="0" y="0"/>
            <wp:positionH relativeFrom="column">
              <wp:posOffset>279400</wp:posOffset>
            </wp:positionH>
            <wp:positionV relativeFrom="paragraph">
              <wp:posOffset>735330</wp:posOffset>
            </wp:positionV>
            <wp:extent cx="1193968" cy="1155700"/>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1193968" cy="1155700"/>
                    </a:xfrm>
                    <a:prstGeom prst="rect">
                      <a:avLst/>
                    </a:prstGeom>
                  </pic:spPr>
                </pic:pic>
              </a:graphicData>
            </a:graphic>
            <wp14:sizeRelH relativeFrom="page">
              <wp14:pctWidth>0</wp14:pctWidth>
            </wp14:sizeRelH>
            <wp14:sizeRelV relativeFrom="page">
              <wp14:pctHeight>0</wp14:pctHeight>
            </wp14:sizeRelV>
          </wp:anchor>
        </w:drawing>
      </w:r>
      <w:r w:rsidR="00C86232">
        <w:rPr>
          <w:noProof/>
        </w:rPr>
        <w:drawing>
          <wp:inline distT="0" distB="0" distL="0" distR="0" wp14:anchorId="53CC1103" wp14:editId="6BF57681">
            <wp:extent cx="5577840" cy="3941585"/>
            <wp:effectExtent l="0" t="0" r="0" b="0"/>
            <wp:docPr id="68" name="Picture 68" descr="Macintosh HD:Users:ariannehunter:Desktop:Spirooxindoles:2c_Proton.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Macintosh HD:Users:ariannehunter:Desktop:Spirooxindoles:2c_Proton.pd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7840" cy="3941585"/>
                    </a:xfrm>
                    <a:prstGeom prst="rect">
                      <a:avLst/>
                    </a:prstGeom>
                    <a:noFill/>
                    <a:ln>
                      <a:noFill/>
                    </a:ln>
                  </pic:spPr>
                </pic:pic>
              </a:graphicData>
            </a:graphic>
          </wp:inline>
        </w:drawing>
      </w:r>
    </w:p>
    <w:p w14:paraId="6CC8D087" w14:textId="1E724342" w:rsidR="00C86232" w:rsidRPr="00002FFF" w:rsidRDefault="00C86232" w:rsidP="00C86232">
      <w:pPr>
        <w:spacing w:line="480" w:lineRule="auto"/>
        <w:jc w:val="center"/>
        <w:rPr>
          <w:rFonts w:cs="Calibri"/>
          <w:i/>
        </w:rPr>
      </w:pPr>
      <w:r>
        <w:rPr>
          <w:rFonts w:cs="Calibri"/>
          <w:b/>
          <w:i/>
        </w:rPr>
        <w:t xml:space="preserve">Figure </w:t>
      </w:r>
      <w:r w:rsidRPr="00280A99">
        <w:rPr>
          <w:rFonts w:cs="Calibri"/>
          <w:b/>
          <w:i/>
        </w:rPr>
        <w:t xml:space="preserve"> </w:t>
      </w:r>
      <w:r>
        <w:rPr>
          <w:rFonts w:cs="Calibri"/>
          <w:b/>
          <w:i/>
        </w:rPr>
        <w:t>4.4</w:t>
      </w:r>
      <w:r w:rsidRPr="00280A99">
        <w:rPr>
          <w:rFonts w:cs="Calibri"/>
          <w:b/>
          <w:i/>
        </w:rPr>
        <w:t xml:space="preserve">. </w:t>
      </w:r>
      <w:r w:rsidR="00002FFF">
        <w:rPr>
          <w:rFonts w:cs="Calibri"/>
          <w:i/>
        </w:rPr>
        <w:t xml:space="preserve">Stereochemical analysis of </w:t>
      </w:r>
      <w:r w:rsidR="00002FFF">
        <w:rPr>
          <w:rFonts w:cs="Calibri"/>
          <w:b/>
          <w:i/>
        </w:rPr>
        <w:t>2c</w:t>
      </w:r>
      <w:r w:rsidR="00002FFF">
        <w:rPr>
          <w:rFonts w:cs="Calibri"/>
          <w:i/>
        </w:rPr>
        <w:t xml:space="preserve"> via calculated coupling constants.</w:t>
      </w:r>
    </w:p>
    <w:p w14:paraId="7DBA32FF" w14:textId="2428D0A6" w:rsidR="00B652D3" w:rsidRDefault="00B652D3" w:rsidP="00B652D3">
      <w:pPr>
        <w:spacing w:line="480" w:lineRule="auto"/>
        <w:ind w:firstLine="720"/>
        <w:jc w:val="both"/>
        <w:rPr>
          <w:rFonts w:asciiTheme="minorHAnsi" w:hAnsiTheme="minorHAnsi" w:cstheme="minorHAnsi"/>
        </w:rPr>
      </w:pPr>
    </w:p>
    <w:p w14:paraId="4591E480" w14:textId="45B68925" w:rsidR="00B70BA7" w:rsidRDefault="00B652D3" w:rsidP="00252F77">
      <w:pPr>
        <w:spacing w:line="480" w:lineRule="auto"/>
        <w:ind w:firstLine="720"/>
        <w:jc w:val="both"/>
        <w:rPr>
          <w:rFonts w:asciiTheme="minorHAnsi" w:hAnsiTheme="minorHAnsi" w:cstheme="minorHAnsi"/>
        </w:rPr>
      </w:pPr>
      <w:r>
        <w:rPr>
          <w:rFonts w:asciiTheme="minorHAnsi" w:hAnsiTheme="minorHAnsi" w:cstheme="minorHAnsi"/>
        </w:rPr>
        <w:t xml:space="preserve">Next, we looked into the electronic effects of the cascade transformation. Electron rich substrates were </w:t>
      </w:r>
      <w:r w:rsidR="00252F77">
        <w:rPr>
          <w:rFonts w:asciiTheme="minorHAnsi" w:hAnsiTheme="minorHAnsi" w:cstheme="minorHAnsi"/>
        </w:rPr>
        <w:t>equally efficient as the</w:t>
      </w:r>
      <w:r>
        <w:rPr>
          <w:rFonts w:asciiTheme="minorHAnsi" w:hAnsiTheme="minorHAnsi" w:cstheme="minorHAnsi"/>
        </w:rPr>
        <w:t xml:space="preserve"> non-electronically perturbed substrates, </w:t>
      </w:r>
      <w:r>
        <w:rPr>
          <w:rFonts w:asciiTheme="minorHAnsi" w:hAnsiTheme="minorHAnsi" w:cstheme="minorHAnsi"/>
        </w:rPr>
        <w:lastRenderedPageBreak/>
        <w:t xml:space="preserve">producing the desired compounds </w:t>
      </w:r>
      <w:r w:rsidR="00252F77">
        <w:rPr>
          <w:rFonts w:asciiTheme="minorHAnsi" w:hAnsiTheme="minorHAnsi" w:cstheme="minorHAnsi"/>
          <w:b/>
        </w:rPr>
        <w:t>2e</w:t>
      </w:r>
      <w:r>
        <w:rPr>
          <w:rFonts w:asciiTheme="minorHAnsi" w:hAnsiTheme="minorHAnsi" w:cstheme="minorHAnsi"/>
        </w:rPr>
        <w:t xml:space="preserve"> and </w:t>
      </w:r>
      <w:r w:rsidR="00252F77">
        <w:rPr>
          <w:rFonts w:asciiTheme="minorHAnsi" w:hAnsiTheme="minorHAnsi" w:cstheme="minorHAnsi"/>
          <w:b/>
        </w:rPr>
        <w:t>2f</w:t>
      </w:r>
      <w:r>
        <w:rPr>
          <w:rFonts w:asciiTheme="minorHAnsi" w:hAnsiTheme="minorHAnsi" w:cstheme="minorHAnsi"/>
          <w:b/>
        </w:rPr>
        <w:t xml:space="preserve"> </w:t>
      </w:r>
      <w:r>
        <w:rPr>
          <w:rFonts w:asciiTheme="minorHAnsi" w:hAnsiTheme="minorHAnsi" w:cstheme="minorHAnsi"/>
        </w:rPr>
        <w:t>in 70% and 65% yields. Next, an electron poor diazo-acetoacetamide was synthesized and exposed to the optimized conditions. This substrate underwent the desired transformation</w:t>
      </w:r>
      <w:r w:rsidR="00252F77">
        <w:rPr>
          <w:rFonts w:asciiTheme="minorHAnsi" w:hAnsiTheme="minorHAnsi" w:cstheme="minorHAnsi"/>
        </w:rPr>
        <w:t xml:space="preserve"> to provide </w:t>
      </w:r>
      <w:r w:rsidR="00252F77">
        <w:rPr>
          <w:rFonts w:asciiTheme="minorHAnsi" w:hAnsiTheme="minorHAnsi" w:cstheme="minorHAnsi"/>
          <w:b/>
        </w:rPr>
        <w:t>2g</w:t>
      </w:r>
      <w:r>
        <w:rPr>
          <w:rFonts w:asciiTheme="minorHAnsi" w:hAnsiTheme="minorHAnsi" w:cstheme="minorHAnsi"/>
        </w:rPr>
        <w:t>, albeit in a significantly lower 32% yield</w:t>
      </w:r>
      <w:r w:rsidR="00252F77">
        <w:rPr>
          <w:rFonts w:asciiTheme="minorHAnsi" w:hAnsiTheme="minorHAnsi" w:cstheme="minorHAnsi"/>
        </w:rPr>
        <w:t xml:space="preserve"> </w:t>
      </w:r>
      <w:r w:rsidR="00A96DCE">
        <w:rPr>
          <w:rFonts w:asciiTheme="minorHAnsi" w:hAnsiTheme="minorHAnsi" w:cstheme="minorHAnsi"/>
        </w:rPr>
        <w:t>showing that electron withdrawing substituents on the aromatic ring have a substantial effect on the efficiency of the reaction. An extended reaction time of 14</w:t>
      </w:r>
      <w:r w:rsidR="006C7C37">
        <w:rPr>
          <w:rFonts w:asciiTheme="minorHAnsi" w:hAnsiTheme="minorHAnsi" w:cstheme="minorHAnsi"/>
        </w:rPr>
        <w:t xml:space="preserve"> </w:t>
      </w:r>
      <w:r w:rsidR="00A96DCE">
        <w:rPr>
          <w:rFonts w:asciiTheme="minorHAnsi" w:hAnsiTheme="minorHAnsi" w:cstheme="minorHAnsi"/>
        </w:rPr>
        <w:t>h</w:t>
      </w:r>
      <w:r w:rsidR="006C7C37">
        <w:rPr>
          <w:rFonts w:asciiTheme="minorHAnsi" w:hAnsiTheme="minorHAnsi" w:cstheme="minorHAnsi"/>
        </w:rPr>
        <w:t>ours</w:t>
      </w:r>
      <w:r w:rsidR="00A96DCE">
        <w:rPr>
          <w:rFonts w:asciiTheme="minorHAnsi" w:hAnsiTheme="minorHAnsi" w:cstheme="minorHAnsi"/>
        </w:rPr>
        <w:t xml:space="preserve"> was necessary for this substrate </w:t>
      </w:r>
      <w:r w:rsidR="006C7C37">
        <w:rPr>
          <w:rFonts w:asciiTheme="minorHAnsi" w:hAnsiTheme="minorHAnsi" w:cstheme="minorHAnsi"/>
        </w:rPr>
        <w:t>and</w:t>
      </w:r>
      <w:r w:rsidR="00A96DCE">
        <w:rPr>
          <w:rFonts w:asciiTheme="minorHAnsi" w:hAnsiTheme="minorHAnsi" w:cstheme="minorHAnsi"/>
        </w:rPr>
        <w:t xml:space="preserve"> caused alkene isomerization</w:t>
      </w:r>
      <w:r w:rsidR="006C7C37">
        <w:rPr>
          <w:rFonts w:asciiTheme="minorHAnsi" w:hAnsiTheme="minorHAnsi" w:cstheme="minorHAnsi"/>
        </w:rPr>
        <w:t xml:space="preserve"> to the more thermodynamically favored product. which</w:t>
      </w:r>
      <w:r w:rsidR="00A96DCE">
        <w:rPr>
          <w:rFonts w:asciiTheme="minorHAnsi" w:hAnsiTheme="minorHAnsi" w:cstheme="minorHAnsi"/>
        </w:rPr>
        <w:t xml:space="preserve"> also contribut</w:t>
      </w:r>
      <w:r w:rsidR="006C7C37">
        <w:rPr>
          <w:rFonts w:asciiTheme="minorHAnsi" w:hAnsiTheme="minorHAnsi" w:cstheme="minorHAnsi"/>
        </w:rPr>
        <w:t>ed</w:t>
      </w:r>
      <w:r w:rsidR="00A96DCE">
        <w:rPr>
          <w:rFonts w:asciiTheme="minorHAnsi" w:hAnsiTheme="minorHAnsi" w:cstheme="minorHAnsi"/>
        </w:rPr>
        <w:t xml:space="preserve"> to the decreased yield</w:t>
      </w:r>
      <w:r w:rsidR="006C7C37">
        <w:rPr>
          <w:rFonts w:asciiTheme="minorHAnsi" w:hAnsiTheme="minorHAnsi" w:cstheme="minorHAnsi"/>
        </w:rPr>
        <w:t xml:space="preserve"> of </w:t>
      </w:r>
      <w:r w:rsidR="00252F77">
        <w:rPr>
          <w:rFonts w:asciiTheme="minorHAnsi" w:hAnsiTheme="minorHAnsi" w:cstheme="minorHAnsi"/>
          <w:b/>
        </w:rPr>
        <w:t>2g</w:t>
      </w:r>
      <w:r w:rsidR="00A96DCE">
        <w:rPr>
          <w:rFonts w:asciiTheme="minorHAnsi" w:hAnsiTheme="minorHAnsi" w:cstheme="minorHAnsi"/>
        </w:rPr>
        <w:t xml:space="preserve">. Next, diazo-acetoacetamide derived from the corresponding naphthalenamine was examined and it gave the desired product </w:t>
      </w:r>
      <w:r w:rsidR="00252F77">
        <w:rPr>
          <w:rFonts w:asciiTheme="minorHAnsi" w:hAnsiTheme="minorHAnsi" w:cstheme="minorHAnsi"/>
          <w:b/>
        </w:rPr>
        <w:t>2h</w:t>
      </w:r>
      <w:r w:rsidR="00A96DCE">
        <w:rPr>
          <w:rFonts w:asciiTheme="minorHAnsi" w:hAnsiTheme="minorHAnsi" w:cstheme="minorHAnsi"/>
        </w:rPr>
        <w:t xml:space="preserve"> in 71% yield with high regioselectivity for C–H functionalization. Subsequently</w:t>
      </w:r>
      <w:r w:rsidR="00F965C7">
        <w:rPr>
          <w:rFonts w:asciiTheme="minorHAnsi" w:hAnsiTheme="minorHAnsi" w:cstheme="minorHAnsi"/>
        </w:rPr>
        <w:t>,</w:t>
      </w:r>
      <w:r w:rsidR="00A96DCE">
        <w:rPr>
          <w:rFonts w:asciiTheme="minorHAnsi" w:hAnsiTheme="minorHAnsi" w:cstheme="minorHAnsi"/>
        </w:rPr>
        <w:t xml:space="preserve"> we synthesized </w:t>
      </w:r>
      <w:r w:rsidR="00EB2A3C">
        <w:rPr>
          <w:rFonts w:asciiTheme="minorHAnsi" w:hAnsiTheme="minorHAnsi" w:cstheme="minorHAnsi"/>
        </w:rPr>
        <w:t>a</w:t>
      </w:r>
      <w:r w:rsidR="00A96DCE">
        <w:rPr>
          <w:rFonts w:asciiTheme="minorHAnsi" w:hAnsiTheme="minorHAnsi" w:cstheme="minorHAnsi"/>
        </w:rPr>
        <w:t xml:space="preserve"> </w:t>
      </w:r>
      <w:r w:rsidR="00EB2A3C">
        <w:rPr>
          <w:rFonts w:asciiTheme="minorHAnsi" w:hAnsiTheme="minorHAnsi" w:cstheme="minorHAnsi"/>
        </w:rPr>
        <w:t>benzo</w:t>
      </w:r>
      <w:r w:rsidR="00A96DCE">
        <w:rPr>
          <w:rFonts w:asciiTheme="minorHAnsi" w:hAnsiTheme="minorHAnsi" w:cstheme="minorHAnsi"/>
        </w:rPr>
        <w:t xml:space="preserve">pyran </w:t>
      </w:r>
      <w:r w:rsidR="00EB2A3C">
        <w:rPr>
          <w:rFonts w:asciiTheme="minorHAnsi" w:hAnsiTheme="minorHAnsi" w:cstheme="minorHAnsi"/>
        </w:rPr>
        <w:t xml:space="preserve">substituted diazo-acetoacetamide </w:t>
      </w:r>
      <w:r w:rsidR="003A6B72">
        <w:rPr>
          <w:rFonts w:asciiTheme="minorHAnsi" w:hAnsiTheme="minorHAnsi" w:cstheme="minorHAnsi"/>
        </w:rPr>
        <w:t>and exposed it to our optimized reaction conditions. Th</w:t>
      </w:r>
      <w:r w:rsidR="006C7C37">
        <w:rPr>
          <w:rFonts w:asciiTheme="minorHAnsi" w:hAnsiTheme="minorHAnsi" w:cstheme="minorHAnsi"/>
        </w:rPr>
        <w:t>e</w:t>
      </w:r>
      <w:r w:rsidR="003A6B72">
        <w:rPr>
          <w:rFonts w:asciiTheme="minorHAnsi" w:hAnsiTheme="minorHAnsi" w:cstheme="minorHAnsi"/>
        </w:rPr>
        <w:t xml:space="preserve"> desired spirocarbocycle </w:t>
      </w:r>
      <w:r w:rsidR="00252F77">
        <w:rPr>
          <w:rFonts w:asciiTheme="minorHAnsi" w:hAnsiTheme="minorHAnsi" w:cstheme="minorHAnsi"/>
          <w:b/>
        </w:rPr>
        <w:t>2i</w:t>
      </w:r>
      <w:r w:rsidR="003A6B72">
        <w:rPr>
          <w:rFonts w:asciiTheme="minorHAnsi" w:hAnsiTheme="minorHAnsi" w:cstheme="minorHAnsi"/>
        </w:rPr>
        <w:t xml:space="preserve"> was synthesized in 87% yield and afforded a scaffold which is found in many biologically active oxindole hybridized </w:t>
      </w:r>
      <w:r w:rsidR="00252F77">
        <w:rPr>
          <w:rFonts w:asciiTheme="minorHAnsi" w:hAnsiTheme="minorHAnsi" w:cstheme="minorHAnsi"/>
        </w:rPr>
        <w:t>spirocarbocycles.</w:t>
      </w:r>
      <w:r w:rsidR="00252F77">
        <w:rPr>
          <w:rFonts w:asciiTheme="minorHAnsi" w:hAnsiTheme="minorHAnsi" w:cstheme="minorHAnsi"/>
          <w:vertAlign w:val="superscript"/>
        </w:rPr>
        <w:t xml:space="preserve"> [</w:t>
      </w:r>
      <w:r w:rsidR="00A16D85">
        <w:rPr>
          <w:rFonts w:asciiTheme="minorHAnsi" w:hAnsiTheme="minorHAnsi" w:cstheme="minorHAnsi"/>
          <w:vertAlign w:val="superscript"/>
        </w:rPr>
        <w:t>6e]</w:t>
      </w:r>
      <w:r w:rsidR="003A6B72">
        <w:rPr>
          <w:rFonts w:asciiTheme="minorHAnsi" w:hAnsiTheme="minorHAnsi" w:cstheme="minorHAnsi"/>
        </w:rPr>
        <w:t xml:space="preserve"> </w:t>
      </w:r>
    </w:p>
    <w:p w14:paraId="29710BFF" w14:textId="450AAA87" w:rsidR="006E4DCE" w:rsidRDefault="003A6B72" w:rsidP="00CF6738">
      <w:pPr>
        <w:spacing w:line="480" w:lineRule="auto"/>
        <w:jc w:val="both"/>
        <w:rPr>
          <w:rFonts w:asciiTheme="minorHAnsi" w:hAnsiTheme="minorHAnsi" w:cstheme="minorHAnsi"/>
        </w:rPr>
      </w:pPr>
      <w:r>
        <w:rPr>
          <w:rFonts w:asciiTheme="minorHAnsi" w:hAnsiTheme="minorHAnsi" w:cstheme="minorHAnsi"/>
        </w:rPr>
        <w:tab/>
        <w:t>Lastly, we hypothesized our optimized conditions could be extended to the synthesis of spirobenzofuranones, a scaffold that is found in the biologically active natural product rosmadial (</w:t>
      </w:r>
      <w:r>
        <w:rPr>
          <w:rFonts w:asciiTheme="minorHAnsi" w:hAnsiTheme="minorHAnsi" w:cstheme="minorHAnsi"/>
          <w:b/>
        </w:rPr>
        <w:t xml:space="preserve">Figure </w:t>
      </w:r>
      <w:r w:rsidR="00252F77">
        <w:rPr>
          <w:rFonts w:asciiTheme="minorHAnsi" w:hAnsiTheme="minorHAnsi" w:cstheme="minorHAnsi"/>
          <w:b/>
        </w:rPr>
        <w:t>4.1</w:t>
      </w:r>
      <w:r>
        <w:rPr>
          <w:rFonts w:asciiTheme="minorHAnsi" w:hAnsiTheme="minorHAnsi" w:cstheme="minorHAnsi"/>
        </w:rPr>
        <w:t>). A phenol substituted diazo-acetoacetate was synthesized and exposed to the Rh</w:t>
      </w:r>
      <w:r>
        <w:rPr>
          <w:rFonts w:asciiTheme="minorHAnsi" w:hAnsiTheme="minorHAnsi" w:cstheme="minorHAnsi"/>
          <w:vertAlign w:val="subscript"/>
        </w:rPr>
        <w:t>2</w:t>
      </w:r>
      <w:r>
        <w:rPr>
          <w:rFonts w:asciiTheme="minorHAnsi" w:hAnsiTheme="minorHAnsi" w:cstheme="minorHAnsi"/>
        </w:rPr>
        <w:t>(HFB)</w:t>
      </w:r>
      <w:r>
        <w:rPr>
          <w:rFonts w:asciiTheme="minorHAnsi" w:hAnsiTheme="minorHAnsi" w:cstheme="minorHAnsi"/>
          <w:vertAlign w:val="subscript"/>
        </w:rPr>
        <w:t>4</w:t>
      </w:r>
      <w:r>
        <w:rPr>
          <w:rFonts w:asciiTheme="minorHAnsi" w:hAnsiTheme="minorHAnsi" w:cstheme="minorHAnsi"/>
        </w:rPr>
        <w:t>/PPh</w:t>
      </w:r>
      <w:r>
        <w:rPr>
          <w:rFonts w:asciiTheme="minorHAnsi" w:hAnsiTheme="minorHAnsi" w:cstheme="minorHAnsi"/>
          <w:vertAlign w:val="subscript"/>
        </w:rPr>
        <w:t>3</w:t>
      </w:r>
      <w:r>
        <w:rPr>
          <w:rFonts w:asciiTheme="minorHAnsi" w:hAnsiTheme="minorHAnsi" w:cstheme="minorHAnsi"/>
        </w:rPr>
        <w:t>AuCl/(CuOTf)</w:t>
      </w:r>
      <w:r>
        <w:rPr>
          <w:rFonts w:asciiTheme="minorHAnsi" w:hAnsiTheme="minorHAnsi" w:cstheme="minorHAnsi"/>
          <w:vertAlign w:val="subscript"/>
        </w:rPr>
        <w:t>2</w:t>
      </w:r>
      <w:r>
        <w:rPr>
          <w:rFonts w:asciiTheme="minorHAnsi" w:hAnsiTheme="minorHAnsi" w:cstheme="minorHAnsi"/>
        </w:rPr>
        <w:t>-tol catalytic cocktail and a complex mixture was obtained. Upon a literature survey, it was discovered that sp</w:t>
      </w:r>
      <w:r>
        <w:rPr>
          <w:rFonts w:asciiTheme="minorHAnsi" w:hAnsiTheme="minorHAnsi" w:cstheme="minorHAnsi"/>
          <w:vertAlign w:val="superscript"/>
        </w:rPr>
        <w:t>2</w:t>
      </w:r>
      <w:r>
        <w:rPr>
          <w:rFonts w:asciiTheme="minorHAnsi" w:hAnsiTheme="minorHAnsi" w:cstheme="minorHAnsi"/>
        </w:rPr>
        <w:t xml:space="preserve"> C–H functionalization of phenol substituted diazo-acetates is highly dependent on the nature of the ligand (therefore the corresponding electronics) of the Rh(II) catalyst.</w:t>
      </w:r>
      <w:r w:rsidR="008318DF">
        <w:rPr>
          <w:rFonts w:asciiTheme="minorHAnsi" w:hAnsiTheme="minorHAnsi" w:cstheme="minorHAnsi"/>
          <w:vertAlign w:val="superscript"/>
        </w:rPr>
        <w:t>[17]</w:t>
      </w:r>
      <w:r>
        <w:rPr>
          <w:rFonts w:asciiTheme="minorHAnsi" w:hAnsiTheme="minorHAnsi" w:cstheme="minorHAnsi"/>
        </w:rPr>
        <w:t xml:space="preserve"> In literature, Rh(II) perfluorobutyrate catalysts provide </w:t>
      </w:r>
      <w:r w:rsidR="009A72DB">
        <w:rPr>
          <w:rFonts w:asciiTheme="minorHAnsi" w:hAnsiTheme="minorHAnsi" w:cstheme="minorHAnsi"/>
        </w:rPr>
        <w:t>a</w:t>
      </w:r>
      <w:r>
        <w:rPr>
          <w:rFonts w:asciiTheme="minorHAnsi" w:hAnsiTheme="minorHAnsi" w:cstheme="minorHAnsi"/>
        </w:rPr>
        <w:t xml:space="preserve"> cycloheptatrienyl ring expanded product over sp</w:t>
      </w:r>
      <w:r>
        <w:rPr>
          <w:rFonts w:asciiTheme="minorHAnsi" w:hAnsiTheme="minorHAnsi" w:cstheme="minorHAnsi"/>
          <w:vertAlign w:val="superscript"/>
        </w:rPr>
        <w:t>2</w:t>
      </w:r>
      <w:r>
        <w:rPr>
          <w:rFonts w:asciiTheme="minorHAnsi" w:hAnsiTheme="minorHAnsi" w:cstheme="minorHAnsi"/>
        </w:rPr>
        <w:t xml:space="preserve"> C–H functionalization.</w:t>
      </w:r>
      <w:r w:rsidR="00252F77">
        <w:rPr>
          <w:rFonts w:asciiTheme="minorHAnsi" w:hAnsiTheme="minorHAnsi" w:cstheme="minorHAnsi"/>
          <w:vertAlign w:val="superscript"/>
        </w:rPr>
        <w:t>[17]</w:t>
      </w:r>
      <w:r>
        <w:rPr>
          <w:rFonts w:asciiTheme="minorHAnsi" w:hAnsiTheme="minorHAnsi" w:cstheme="minorHAnsi"/>
        </w:rPr>
        <w:t xml:space="preserve"> </w:t>
      </w:r>
      <w:r w:rsidR="006E4DCE">
        <w:rPr>
          <w:rFonts w:asciiTheme="minorHAnsi" w:hAnsiTheme="minorHAnsi" w:cstheme="minorHAnsi"/>
        </w:rPr>
        <w:t>Therefore, Rh</w:t>
      </w:r>
      <w:r w:rsidR="006E4DCE">
        <w:rPr>
          <w:rFonts w:asciiTheme="minorHAnsi" w:hAnsiTheme="minorHAnsi" w:cstheme="minorHAnsi"/>
          <w:vertAlign w:val="subscript"/>
        </w:rPr>
        <w:t>2</w:t>
      </w:r>
      <w:r w:rsidR="006E4DCE">
        <w:rPr>
          <w:rFonts w:asciiTheme="minorHAnsi" w:hAnsiTheme="minorHAnsi" w:cstheme="minorHAnsi"/>
        </w:rPr>
        <w:t>(OAc)</w:t>
      </w:r>
      <w:r w:rsidR="006E4DCE">
        <w:rPr>
          <w:rFonts w:asciiTheme="minorHAnsi" w:hAnsiTheme="minorHAnsi" w:cstheme="minorHAnsi"/>
          <w:vertAlign w:val="subscript"/>
        </w:rPr>
        <w:t>4</w:t>
      </w:r>
      <w:r w:rsidR="006E4DCE">
        <w:rPr>
          <w:rFonts w:asciiTheme="minorHAnsi" w:hAnsiTheme="minorHAnsi" w:cstheme="minorHAnsi"/>
        </w:rPr>
        <w:t xml:space="preserve"> was used instead of Rh</w:t>
      </w:r>
      <w:r w:rsidR="006E4DCE">
        <w:rPr>
          <w:rFonts w:asciiTheme="minorHAnsi" w:hAnsiTheme="minorHAnsi" w:cstheme="minorHAnsi"/>
          <w:vertAlign w:val="subscript"/>
        </w:rPr>
        <w:t>2</w:t>
      </w:r>
      <w:r w:rsidR="006E4DCE">
        <w:rPr>
          <w:rFonts w:asciiTheme="minorHAnsi" w:hAnsiTheme="minorHAnsi" w:cstheme="minorHAnsi"/>
        </w:rPr>
        <w:t>(HFB)</w:t>
      </w:r>
      <w:r w:rsidR="006E4DCE">
        <w:rPr>
          <w:rFonts w:asciiTheme="minorHAnsi" w:hAnsiTheme="minorHAnsi" w:cstheme="minorHAnsi"/>
          <w:vertAlign w:val="subscript"/>
        </w:rPr>
        <w:t>4</w:t>
      </w:r>
      <w:r w:rsidR="006E4DCE">
        <w:rPr>
          <w:rFonts w:asciiTheme="minorHAnsi" w:hAnsiTheme="minorHAnsi" w:cstheme="minorHAnsi"/>
        </w:rPr>
        <w:t xml:space="preserve"> to obtain </w:t>
      </w:r>
      <w:r w:rsidR="006E4DCE">
        <w:rPr>
          <w:rFonts w:asciiTheme="minorHAnsi" w:hAnsiTheme="minorHAnsi" w:cstheme="minorHAnsi"/>
        </w:rPr>
        <w:lastRenderedPageBreak/>
        <w:t>the desired sp</w:t>
      </w:r>
      <w:r w:rsidR="006E4DCE">
        <w:rPr>
          <w:rFonts w:asciiTheme="minorHAnsi" w:hAnsiTheme="minorHAnsi" w:cstheme="minorHAnsi"/>
          <w:vertAlign w:val="superscript"/>
        </w:rPr>
        <w:t>2</w:t>
      </w:r>
      <w:r w:rsidR="006E4DCE">
        <w:rPr>
          <w:rFonts w:asciiTheme="minorHAnsi" w:hAnsiTheme="minorHAnsi" w:cstheme="minorHAnsi"/>
        </w:rPr>
        <w:t xml:space="preserve"> C–H functionalization </w:t>
      </w:r>
      <w:r w:rsidR="006C7C37">
        <w:rPr>
          <w:rFonts w:asciiTheme="minorHAnsi" w:hAnsiTheme="minorHAnsi" w:cstheme="minorHAnsi"/>
        </w:rPr>
        <w:t>and</w:t>
      </w:r>
      <w:r w:rsidR="006E4DCE">
        <w:rPr>
          <w:rFonts w:asciiTheme="minorHAnsi" w:hAnsiTheme="minorHAnsi" w:cstheme="minorHAnsi"/>
        </w:rPr>
        <w:t xml:space="preserve"> intramolecular Conia-ene cyclization to provide </w:t>
      </w:r>
      <w:r w:rsidR="00D82EA3">
        <w:rPr>
          <w:rFonts w:asciiTheme="minorHAnsi" w:hAnsiTheme="minorHAnsi" w:cstheme="minorHAnsi"/>
          <w:b/>
        </w:rPr>
        <w:t>2j</w:t>
      </w:r>
      <w:r w:rsidR="006E4DCE">
        <w:rPr>
          <w:rFonts w:asciiTheme="minorHAnsi" w:hAnsiTheme="minorHAnsi" w:cstheme="minorHAnsi"/>
        </w:rPr>
        <w:t xml:space="preserve"> in 72% yield</w:t>
      </w:r>
      <w:r w:rsidR="00252F77">
        <w:rPr>
          <w:rFonts w:asciiTheme="minorHAnsi" w:hAnsiTheme="minorHAnsi" w:cstheme="minorHAnsi"/>
        </w:rPr>
        <w:t xml:space="preserve"> (</w:t>
      </w:r>
      <w:r w:rsidR="00252F77">
        <w:rPr>
          <w:rFonts w:asciiTheme="minorHAnsi" w:hAnsiTheme="minorHAnsi" w:cstheme="minorHAnsi"/>
          <w:b/>
        </w:rPr>
        <w:t>Scheme 4.4</w:t>
      </w:r>
      <w:r w:rsidR="00252F77">
        <w:rPr>
          <w:rFonts w:asciiTheme="minorHAnsi" w:hAnsiTheme="minorHAnsi" w:cstheme="minorHAnsi"/>
        </w:rPr>
        <w:t>)</w:t>
      </w:r>
      <w:r w:rsidR="006E4DCE">
        <w:rPr>
          <w:rFonts w:asciiTheme="minorHAnsi" w:hAnsiTheme="minorHAnsi" w:cstheme="minorHAnsi"/>
        </w:rPr>
        <w:t xml:space="preserve">. </w:t>
      </w:r>
    </w:p>
    <w:p w14:paraId="3EE0CBB8" w14:textId="77777777" w:rsidR="00252F77" w:rsidRPr="000F5029" w:rsidRDefault="00252F77" w:rsidP="00252F77">
      <w:pPr>
        <w:pStyle w:val="RSCB04AHeadingSection"/>
        <w:jc w:val="center"/>
      </w:pPr>
      <w:r w:rsidRPr="00B70BA7">
        <w:drawing>
          <wp:inline distT="0" distB="0" distL="0" distR="0" wp14:anchorId="401D62B0" wp14:editId="425FDEF1">
            <wp:extent cx="3749040" cy="896112"/>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749040" cy="896112"/>
                    </a:xfrm>
                    <a:prstGeom prst="rect">
                      <a:avLst/>
                    </a:prstGeom>
                  </pic:spPr>
                </pic:pic>
              </a:graphicData>
            </a:graphic>
          </wp:inline>
        </w:drawing>
      </w:r>
    </w:p>
    <w:p w14:paraId="50F41D85" w14:textId="4A47ECA8" w:rsidR="00252F77" w:rsidRPr="00002FFF" w:rsidRDefault="00252F77" w:rsidP="00252F77">
      <w:pPr>
        <w:spacing w:line="480" w:lineRule="auto"/>
        <w:jc w:val="center"/>
        <w:rPr>
          <w:rFonts w:cs="Calibri"/>
          <w:i/>
          <w:vertAlign w:val="subscript"/>
        </w:rPr>
      </w:pPr>
      <w:r>
        <w:rPr>
          <w:rFonts w:cs="Calibri"/>
          <w:b/>
          <w:i/>
        </w:rPr>
        <w:t xml:space="preserve">Scheme </w:t>
      </w:r>
      <w:r w:rsidRPr="00280A99">
        <w:rPr>
          <w:rFonts w:cs="Calibri"/>
          <w:b/>
          <w:i/>
        </w:rPr>
        <w:t xml:space="preserve">4.4. </w:t>
      </w:r>
      <w:r>
        <w:rPr>
          <w:rFonts w:cs="Calibri"/>
          <w:i/>
        </w:rPr>
        <w:t>Syntheis of spriobenzofuranone through modified conditions using Rh</w:t>
      </w:r>
      <w:r>
        <w:rPr>
          <w:rFonts w:cs="Calibri"/>
          <w:i/>
          <w:vertAlign w:val="subscript"/>
        </w:rPr>
        <w:t>2</w:t>
      </w:r>
      <w:r>
        <w:rPr>
          <w:rFonts w:cs="Calibri"/>
          <w:i/>
        </w:rPr>
        <w:t>(OAc)</w:t>
      </w:r>
      <w:r>
        <w:rPr>
          <w:rFonts w:cs="Calibri"/>
          <w:i/>
          <w:vertAlign w:val="subscript"/>
        </w:rPr>
        <w:t>4.</w:t>
      </w:r>
    </w:p>
    <w:p w14:paraId="4E4B6EA7" w14:textId="77777777" w:rsidR="00252F77" w:rsidRDefault="00252F77" w:rsidP="00CF6738">
      <w:pPr>
        <w:spacing w:line="480" w:lineRule="auto"/>
        <w:jc w:val="both"/>
        <w:rPr>
          <w:rFonts w:asciiTheme="minorHAnsi" w:hAnsiTheme="minorHAnsi" w:cstheme="minorHAnsi"/>
        </w:rPr>
      </w:pPr>
    </w:p>
    <w:p w14:paraId="450F0B71" w14:textId="58DE4314" w:rsidR="006E4DCE" w:rsidRDefault="006E4DCE" w:rsidP="00CF6738">
      <w:pPr>
        <w:spacing w:line="480" w:lineRule="auto"/>
        <w:jc w:val="both"/>
        <w:rPr>
          <w:rFonts w:asciiTheme="minorHAnsi" w:hAnsiTheme="minorHAnsi" w:cstheme="minorHAnsi"/>
        </w:rPr>
      </w:pPr>
      <w:r>
        <w:rPr>
          <w:rFonts w:asciiTheme="minorHAnsi" w:hAnsiTheme="minorHAnsi" w:cstheme="minorHAnsi"/>
          <w:b/>
        </w:rPr>
        <w:t>4.2.3</w:t>
      </w:r>
      <w:r>
        <w:rPr>
          <w:rFonts w:asciiTheme="minorHAnsi" w:hAnsiTheme="minorHAnsi" w:cstheme="minorHAnsi"/>
          <w:b/>
        </w:rPr>
        <w:tab/>
      </w:r>
      <w:r>
        <w:rPr>
          <w:rFonts w:asciiTheme="minorHAnsi" w:hAnsiTheme="minorHAnsi" w:cstheme="minorHAnsi"/>
          <w:b/>
        </w:rPr>
        <w:tab/>
        <w:t>SYNTHESIS OF 5/7 OXINDOLE HYBRIDIZED SPIROCARBOCYCLES</w:t>
      </w:r>
    </w:p>
    <w:p w14:paraId="0BDC9B1F" w14:textId="39DEA660" w:rsidR="00185981" w:rsidRPr="00252F77" w:rsidRDefault="006E4DCE" w:rsidP="00CF6738">
      <w:pPr>
        <w:spacing w:line="480" w:lineRule="auto"/>
        <w:jc w:val="both"/>
        <w:rPr>
          <w:rFonts w:asciiTheme="minorHAnsi" w:hAnsiTheme="minorHAnsi" w:cstheme="minorHAnsi"/>
          <w:vertAlign w:val="superscript"/>
        </w:rPr>
      </w:pPr>
      <w:r>
        <w:rPr>
          <w:rFonts w:asciiTheme="minorHAnsi" w:hAnsiTheme="minorHAnsi" w:cstheme="minorHAnsi"/>
        </w:rPr>
        <w:tab/>
        <w:t xml:space="preserve">In order to expand the applicability of this methodology to larger ring cyclizations, we decided to synthesize a diazo-acetoacetamide </w:t>
      </w:r>
      <w:r w:rsidR="009A72DB">
        <w:rPr>
          <w:rFonts w:asciiTheme="minorHAnsi" w:hAnsiTheme="minorHAnsi" w:cstheme="minorHAnsi"/>
        </w:rPr>
        <w:t>with an extended carbon chain</w:t>
      </w:r>
      <w:r w:rsidR="00185981">
        <w:rPr>
          <w:rFonts w:asciiTheme="minorHAnsi" w:hAnsiTheme="minorHAnsi" w:cstheme="minorHAnsi"/>
          <w:b/>
        </w:rPr>
        <w:t xml:space="preserve"> </w:t>
      </w:r>
      <w:r>
        <w:rPr>
          <w:rFonts w:asciiTheme="minorHAnsi" w:hAnsiTheme="minorHAnsi" w:cstheme="minorHAnsi"/>
        </w:rPr>
        <w:t>which would provide a seven-membered spirocarbocyle.</w:t>
      </w:r>
      <w:r w:rsidR="00185981">
        <w:rPr>
          <w:rFonts w:asciiTheme="minorHAnsi" w:hAnsiTheme="minorHAnsi" w:cstheme="minorHAnsi"/>
        </w:rPr>
        <w:t xml:space="preserve"> Carbocyclic seven-membered rings are common structural units that can be found in a variety of polycyclic natural product</w:t>
      </w:r>
      <w:r w:rsidR="006C7C37">
        <w:rPr>
          <w:rFonts w:asciiTheme="minorHAnsi" w:hAnsiTheme="minorHAnsi" w:cstheme="minorHAnsi"/>
        </w:rPr>
        <w:t>s</w:t>
      </w:r>
      <w:r w:rsidR="00185981">
        <w:rPr>
          <w:rFonts w:asciiTheme="minorHAnsi" w:hAnsiTheme="minorHAnsi" w:cstheme="minorHAnsi"/>
        </w:rPr>
        <w:t xml:space="preserve"> that are of considerable medicinal </w:t>
      </w:r>
      <w:r w:rsidR="00252F77">
        <w:rPr>
          <w:rFonts w:asciiTheme="minorHAnsi" w:hAnsiTheme="minorHAnsi" w:cstheme="minorHAnsi"/>
        </w:rPr>
        <w:t>interest.</w:t>
      </w:r>
      <w:r w:rsidR="00252F77">
        <w:rPr>
          <w:rFonts w:asciiTheme="minorHAnsi" w:hAnsiTheme="minorHAnsi" w:cstheme="minorHAnsi"/>
          <w:vertAlign w:val="superscript"/>
        </w:rPr>
        <w:t xml:space="preserve"> [</w:t>
      </w:r>
      <w:r w:rsidR="008318DF">
        <w:rPr>
          <w:rFonts w:asciiTheme="minorHAnsi" w:hAnsiTheme="minorHAnsi" w:cstheme="minorHAnsi"/>
          <w:vertAlign w:val="superscript"/>
        </w:rPr>
        <w:t>6j]</w:t>
      </w:r>
      <w:r w:rsidR="006C7C37">
        <w:rPr>
          <w:rFonts w:asciiTheme="minorHAnsi" w:hAnsiTheme="minorHAnsi" w:cstheme="minorHAnsi"/>
        </w:rPr>
        <w:t xml:space="preserve"> However,</w:t>
      </w:r>
      <w:r w:rsidR="00185981">
        <w:rPr>
          <w:rFonts w:asciiTheme="minorHAnsi" w:hAnsiTheme="minorHAnsi" w:cstheme="minorHAnsi"/>
        </w:rPr>
        <w:t xml:space="preserve"> </w:t>
      </w:r>
      <w:r w:rsidR="006C7C37">
        <w:rPr>
          <w:rFonts w:asciiTheme="minorHAnsi" w:hAnsiTheme="minorHAnsi" w:cstheme="minorHAnsi"/>
        </w:rPr>
        <w:t>u</w:t>
      </w:r>
      <w:r w:rsidR="00185981">
        <w:rPr>
          <w:rFonts w:asciiTheme="minorHAnsi" w:hAnsiTheme="minorHAnsi" w:cstheme="minorHAnsi"/>
        </w:rPr>
        <w:t xml:space="preserve">nlike smaller ring sizes, the construction of seven-membered rings is more </w:t>
      </w:r>
      <w:r w:rsidR="009A72DB">
        <w:rPr>
          <w:rFonts w:asciiTheme="minorHAnsi" w:hAnsiTheme="minorHAnsi" w:cstheme="minorHAnsi"/>
        </w:rPr>
        <w:t>challenging,</w:t>
      </w:r>
      <w:r w:rsidR="00185981">
        <w:rPr>
          <w:rFonts w:asciiTheme="minorHAnsi" w:hAnsiTheme="minorHAnsi" w:cstheme="minorHAnsi"/>
        </w:rPr>
        <w:t xml:space="preserve"> and </w:t>
      </w:r>
      <w:r w:rsidR="006C7C37">
        <w:rPr>
          <w:rFonts w:asciiTheme="minorHAnsi" w:hAnsiTheme="minorHAnsi" w:cstheme="minorHAnsi"/>
        </w:rPr>
        <w:t xml:space="preserve">their syntheses are </w:t>
      </w:r>
      <w:r w:rsidR="00185981">
        <w:rPr>
          <w:rFonts w:asciiTheme="minorHAnsi" w:hAnsiTheme="minorHAnsi" w:cstheme="minorHAnsi"/>
        </w:rPr>
        <w:t>limited</w:t>
      </w:r>
      <w:r w:rsidR="006C7C37">
        <w:rPr>
          <w:rFonts w:asciiTheme="minorHAnsi" w:hAnsiTheme="minorHAnsi" w:cstheme="minorHAnsi"/>
        </w:rPr>
        <w:t xml:space="preserve"> in </w:t>
      </w:r>
      <w:r w:rsidR="00252F77">
        <w:rPr>
          <w:rFonts w:asciiTheme="minorHAnsi" w:hAnsiTheme="minorHAnsi" w:cstheme="minorHAnsi"/>
        </w:rPr>
        <w:t>literature.</w:t>
      </w:r>
      <w:r w:rsidR="00252F77">
        <w:rPr>
          <w:rFonts w:asciiTheme="minorHAnsi" w:hAnsiTheme="minorHAnsi" w:cstheme="minorHAnsi"/>
          <w:vertAlign w:val="superscript"/>
        </w:rPr>
        <w:t xml:space="preserve"> [6j]</w:t>
      </w:r>
    </w:p>
    <w:p w14:paraId="61C03220" w14:textId="1A742B58" w:rsidR="006E4DCE" w:rsidRDefault="006E4DCE" w:rsidP="00185981">
      <w:pPr>
        <w:spacing w:line="480" w:lineRule="auto"/>
        <w:ind w:firstLine="720"/>
        <w:jc w:val="both"/>
        <w:rPr>
          <w:rFonts w:asciiTheme="minorHAnsi" w:hAnsiTheme="minorHAnsi" w:cstheme="minorHAnsi"/>
        </w:rPr>
      </w:pPr>
      <w:r>
        <w:rPr>
          <w:rFonts w:asciiTheme="minorHAnsi" w:hAnsiTheme="minorHAnsi" w:cstheme="minorHAnsi"/>
        </w:rPr>
        <w:t xml:space="preserve"> </w:t>
      </w:r>
      <w:r w:rsidR="006C7C37">
        <w:rPr>
          <w:rFonts w:asciiTheme="minorHAnsi" w:hAnsiTheme="minorHAnsi" w:cstheme="minorHAnsi"/>
        </w:rPr>
        <w:t>W</w:t>
      </w:r>
      <w:r w:rsidR="009A72DB">
        <w:rPr>
          <w:rFonts w:asciiTheme="minorHAnsi" w:hAnsiTheme="minorHAnsi" w:cstheme="minorHAnsi"/>
        </w:rPr>
        <w:t>e</w:t>
      </w:r>
      <w:r w:rsidR="006C7C37">
        <w:rPr>
          <w:rFonts w:asciiTheme="minorHAnsi" w:hAnsiTheme="minorHAnsi" w:cstheme="minorHAnsi"/>
        </w:rPr>
        <w:t xml:space="preserve"> hypothesized that the</w:t>
      </w:r>
      <w:r w:rsidR="00F73E1C">
        <w:rPr>
          <w:rFonts w:asciiTheme="minorHAnsi" w:hAnsiTheme="minorHAnsi" w:cstheme="minorHAnsi"/>
        </w:rPr>
        <w:t xml:space="preserve"> application</w:t>
      </w:r>
      <w:r w:rsidR="006C7C37">
        <w:rPr>
          <w:rFonts w:asciiTheme="minorHAnsi" w:hAnsiTheme="minorHAnsi" w:cstheme="minorHAnsi"/>
        </w:rPr>
        <w:t xml:space="preserve"> to seven-membered scaffolds</w:t>
      </w:r>
      <w:r w:rsidR="00F73E1C">
        <w:rPr>
          <w:rFonts w:asciiTheme="minorHAnsi" w:hAnsiTheme="minorHAnsi" w:cstheme="minorHAnsi"/>
        </w:rPr>
        <w:t xml:space="preserve"> would not be simple, typically seven-membered rings are much more difficult to form tha</w:t>
      </w:r>
      <w:r w:rsidR="00185981">
        <w:rPr>
          <w:rFonts w:asciiTheme="minorHAnsi" w:hAnsiTheme="minorHAnsi" w:cstheme="minorHAnsi"/>
        </w:rPr>
        <w:t>n</w:t>
      </w:r>
      <w:r w:rsidR="00F73E1C">
        <w:rPr>
          <w:rFonts w:asciiTheme="minorHAnsi" w:hAnsiTheme="minorHAnsi" w:cstheme="minorHAnsi"/>
        </w:rPr>
        <w:t xml:space="preserve"> the corresponding five- and six-membered rings. This is due to two factors: entropy and enthalpy. Entropy favors the formation of smaller </w:t>
      </w:r>
      <w:r w:rsidR="006C7C37">
        <w:rPr>
          <w:rFonts w:asciiTheme="minorHAnsi" w:hAnsiTheme="minorHAnsi" w:cstheme="minorHAnsi"/>
        </w:rPr>
        <w:t>rings;</w:t>
      </w:r>
      <w:r w:rsidR="00F73E1C">
        <w:rPr>
          <w:rFonts w:asciiTheme="minorHAnsi" w:hAnsiTheme="minorHAnsi" w:cstheme="minorHAnsi"/>
        </w:rPr>
        <w:t xml:space="preserve"> however</w:t>
      </w:r>
      <w:r w:rsidR="006C7C37">
        <w:rPr>
          <w:rFonts w:asciiTheme="minorHAnsi" w:hAnsiTheme="minorHAnsi" w:cstheme="minorHAnsi"/>
        </w:rPr>
        <w:t xml:space="preserve">, </w:t>
      </w:r>
      <w:r w:rsidR="00F73E1C">
        <w:rPr>
          <w:rFonts w:asciiTheme="minorHAnsi" w:hAnsiTheme="minorHAnsi" w:cstheme="minorHAnsi"/>
        </w:rPr>
        <w:t>our model substrate would only give access to either a seven-membered (7-</w:t>
      </w:r>
      <w:r w:rsidR="00F73E1C">
        <w:rPr>
          <w:rFonts w:asciiTheme="minorHAnsi" w:hAnsiTheme="minorHAnsi" w:cstheme="minorHAnsi"/>
          <w:i/>
        </w:rPr>
        <w:t>exo</w:t>
      </w:r>
      <w:r w:rsidR="00F73E1C">
        <w:rPr>
          <w:rFonts w:asciiTheme="minorHAnsi" w:hAnsiTheme="minorHAnsi" w:cstheme="minorHAnsi"/>
        </w:rPr>
        <w:t>-dig) cyclization or an eight-membered (8-</w:t>
      </w:r>
      <w:r w:rsidR="00F73E1C">
        <w:rPr>
          <w:rFonts w:asciiTheme="minorHAnsi" w:hAnsiTheme="minorHAnsi" w:cstheme="minorHAnsi"/>
          <w:i/>
        </w:rPr>
        <w:t>endo</w:t>
      </w:r>
      <w:r w:rsidR="00F73E1C">
        <w:rPr>
          <w:rFonts w:asciiTheme="minorHAnsi" w:hAnsiTheme="minorHAnsi" w:cstheme="minorHAnsi"/>
        </w:rPr>
        <w:t>-dig) cyclization</w:t>
      </w:r>
      <w:r w:rsidR="006C7C37">
        <w:rPr>
          <w:rFonts w:asciiTheme="minorHAnsi" w:hAnsiTheme="minorHAnsi" w:cstheme="minorHAnsi"/>
        </w:rPr>
        <w:t>. Therefore,</w:t>
      </w:r>
      <w:r w:rsidR="00F73E1C">
        <w:rPr>
          <w:rFonts w:asciiTheme="minorHAnsi" w:hAnsiTheme="minorHAnsi" w:cstheme="minorHAnsi"/>
        </w:rPr>
        <w:t xml:space="preserve"> we knew </w:t>
      </w:r>
      <w:r w:rsidR="006C7C37">
        <w:rPr>
          <w:rFonts w:asciiTheme="minorHAnsi" w:hAnsiTheme="minorHAnsi" w:cstheme="minorHAnsi"/>
        </w:rPr>
        <w:t>entropic barriers</w:t>
      </w:r>
      <w:r w:rsidR="00F73E1C">
        <w:rPr>
          <w:rFonts w:asciiTheme="minorHAnsi" w:hAnsiTheme="minorHAnsi" w:cstheme="minorHAnsi"/>
        </w:rPr>
        <w:t xml:space="preserve"> would not be an </w:t>
      </w:r>
      <w:r w:rsidR="00F73E1C">
        <w:rPr>
          <w:rFonts w:asciiTheme="minorHAnsi" w:hAnsiTheme="minorHAnsi" w:cstheme="minorHAnsi"/>
        </w:rPr>
        <w:lastRenderedPageBreak/>
        <w:t xml:space="preserve">issue. Nevertheless, overcoming enthalpic barriers would play a major role. When we consider the strain in the transition state leading to </w:t>
      </w:r>
      <w:r w:rsidR="006C7C37">
        <w:rPr>
          <w:rFonts w:asciiTheme="minorHAnsi" w:hAnsiTheme="minorHAnsi" w:cstheme="minorHAnsi"/>
        </w:rPr>
        <w:t>our desired</w:t>
      </w:r>
      <w:r w:rsidR="00F73E1C">
        <w:rPr>
          <w:rFonts w:asciiTheme="minorHAnsi" w:hAnsiTheme="minorHAnsi" w:cstheme="minorHAnsi"/>
        </w:rPr>
        <w:t xml:space="preserve"> ring </w:t>
      </w:r>
      <w:r w:rsidR="00185981">
        <w:rPr>
          <w:rFonts w:asciiTheme="minorHAnsi" w:hAnsiTheme="minorHAnsi" w:cstheme="minorHAnsi"/>
        </w:rPr>
        <w:t>cyclization,</w:t>
      </w:r>
      <w:r w:rsidR="00F73E1C">
        <w:rPr>
          <w:rFonts w:asciiTheme="minorHAnsi" w:hAnsiTheme="minorHAnsi" w:cstheme="minorHAnsi"/>
        </w:rPr>
        <w:t xml:space="preserve"> we see that transannular repulsion through the unfavorable “flagpole” interactions becomes an issue. </w:t>
      </w:r>
      <w:r w:rsidR="00185981">
        <w:rPr>
          <w:rFonts w:asciiTheme="minorHAnsi" w:hAnsiTheme="minorHAnsi" w:cstheme="minorHAnsi"/>
        </w:rPr>
        <w:t>With these thermodynamic insights in mind, we set out to apply our methodology to the synthesis of seven-membered spirocarbocycles.</w:t>
      </w:r>
    </w:p>
    <w:p w14:paraId="404CFC2D" w14:textId="77777777" w:rsidR="000E24B5" w:rsidRDefault="00185981" w:rsidP="000E24B5">
      <w:pPr>
        <w:spacing w:line="480" w:lineRule="auto"/>
        <w:jc w:val="both"/>
        <w:rPr>
          <w:rFonts w:asciiTheme="minorHAnsi" w:hAnsiTheme="minorHAnsi" w:cstheme="minorHAnsi"/>
        </w:rPr>
      </w:pPr>
      <w:r>
        <w:rPr>
          <w:rFonts w:asciiTheme="minorHAnsi" w:hAnsiTheme="minorHAnsi" w:cstheme="minorHAnsi"/>
        </w:rPr>
        <w:tab/>
        <w:t xml:space="preserve">When </w:t>
      </w:r>
      <w:r w:rsidR="009A72DB">
        <w:rPr>
          <w:rFonts w:asciiTheme="minorHAnsi" w:hAnsiTheme="minorHAnsi" w:cstheme="minorHAnsi"/>
        </w:rPr>
        <w:t>the extended diazo-acetoacetamide</w:t>
      </w:r>
      <w:r>
        <w:rPr>
          <w:rFonts w:asciiTheme="minorHAnsi" w:hAnsiTheme="minorHAnsi" w:cstheme="minorHAnsi"/>
        </w:rPr>
        <w:t xml:space="preserve"> was exposed to the optimized reaction conditions </w:t>
      </w:r>
      <w:r w:rsidR="00B31ED4">
        <w:rPr>
          <w:rFonts w:asciiTheme="minorHAnsi" w:hAnsiTheme="minorHAnsi" w:cstheme="minorHAnsi"/>
        </w:rPr>
        <w:t xml:space="preserve">identified in </w:t>
      </w:r>
      <w:r w:rsidR="00B31ED4">
        <w:rPr>
          <w:rFonts w:asciiTheme="minorHAnsi" w:hAnsiTheme="minorHAnsi" w:cstheme="minorHAnsi"/>
          <w:b/>
        </w:rPr>
        <w:t xml:space="preserve">Table </w:t>
      </w:r>
      <w:r w:rsidR="00252F77">
        <w:rPr>
          <w:rFonts w:asciiTheme="minorHAnsi" w:hAnsiTheme="minorHAnsi" w:cstheme="minorHAnsi"/>
          <w:b/>
        </w:rPr>
        <w:t>4.1</w:t>
      </w:r>
      <w:r w:rsidR="00B31ED4">
        <w:rPr>
          <w:rFonts w:asciiTheme="minorHAnsi" w:hAnsiTheme="minorHAnsi" w:cstheme="minorHAnsi"/>
        </w:rPr>
        <w:t>, the reaction stalled at the C–H functionalization step</w:t>
      </w:r>
      <w:r w:rsidR="00AF7A98">
        <w:rPr>
          <w:rFonts w:asciiTheme="minorHAnsi" w:hAnsiTheme="minorHAnsi" w:cstheme="minorHAnsi"/>
        </w:rPr>
        <w:t xml:space="preserve"> to provide</w:t>
      </w:r>
      <w:r w:rsidR="009A72DB">
        <w:rPr>
          <w:rFonts w:asciiTheme="minorHAnsi" w:hAnsiTheme="minorHAnsi" w:cstheme="minorHAnsi"/>
        </w:rPr>
        <w:t xml:space="preserve"> the </w:t>
      </w:r>
      <w:r w:rsidR="008A5DA1">
        <w:rPr>
          <w:rFonts w:asciiTheme="minorHAnsi" w:hAnsiTheme="minorHAnsi" w:cstheme="minorHAnsi"/>
        </w:rPr>
        <w:t>corresponding insertion</w:t>
      </w:r>
      <w:r w:rsidR="00AF7A98">
        <w:rPr>
          <w:rFonts w:asciiTheme="minorHAnsi" w:hAnsiTheme="minorHAnsi" w:cstheme="minorHAnsi"/>
        </w:rPr>
        <w:t xml:space="preserve"> compound, proving that the</w:t>
      </w:r>
      <w:r w:rsidR="006C7C37">
        <w:rPr>
          <w:rFonts w:asciiTheme="minorHAnsi" w:hAnsiTheme="minorHAnsi" w:cstheme="minorHAnsi"/>
        </w:rPr>
        <w:t xml:space="preserve"> </w:t>
      </w:r>
      <w:r w:rsidR="00AF7A98">
        <w:rPr>
          <w:rFonts w:asciiTheme="minorHAnsi" w:hAnsiTheme="minorHAnsi" w:cstheme="minorHAnsi"/>
        </w:rPr>
        <w:t>seven-membered ring formation needed more energy to proceed</w:t>
      </w:r>
      <w:r w:rsidR="00B31ED4">
        <w:rPr>
          <w:rFonts w:asciiTheme="minorHAnsi" w:hAnsiTheme="minorHAnsi" w:cstheme="minorHAnsi"/>
        </w:rPr>
        <w:t>. Therefore</w:t>
      </w:r>
      <w:r w:rsidR="00AF7A98">
        <w:rPr>
          <w:rFonts w:asciiTheme="minorHAnsi" w:hAnsiTheme="minorHAnsi" w:cstheme="minorHAnsi"/>
        </w:rPr>
        <w:t>,</w:t>
      </w:r>
      <w:r w:rsidR="00B31ED4">
        <w:rPr>
          <w:rFonts w:asciiTheme="minorHAnsi" w:hAnsiTheme="minorHAnsi" w:cstheme="minorHAnsi"/>
        </w:rPr>
        <w:t xml:space="preserve"> we increased the catalytic loading of PPh</w:t>
      </w:r>
      <w:r w:rsidR="00AF7A98">
        <w:rPr>
          <w:rFonts w:asciiTheme="minorHAnsi" w:hAnsiTheme="minorHAnsi" w:cstheme="minorHAnsi"/>
          <w:vertAlign w:val="subscript"/>
        </w:rPr>
        <w:t>3</w:t>
      </w:r>
      <w:r w:rsidR="00AF7A98">
        <w:rPr>
          <w:rFonts w:asciiTheme="minorHAnsi" w:hAnsiTheme="minorHAnsi" w:cstheme="minorHAnsi"/>
        </w:rPr>
        <w:t>AuCl and (CuOTf)</w:t>
      </w:r>
      <w:r w:rsidR="00AF7A98">
        <w:rPr>
          <w:rFonts w:asciiTheme="minorHAnsi" w:hAnsiTheme="minorHAnsi" w:cstheme="minorHAnsi"/>
          <w:vertAlign w:val="subscript"/>
        </w:rPr>
        <w:t>2</w:t>
      </w:r>
      <w:r w:rsidR="00AF7A98">
        <w:rPr>
          <w:rFonts w:asciiTheme="minorHAnsi" w:hAnsiTheme="minorHAnsi" w:cstheme="minorHAnsi"/>
        </w:rPr>
        <w:t xml:space="preserve">-tol to 20 mol% and allowed a longer reaction time and the </w:t>
      </w:r>
      <w:r w:rsidR="00252F77">
        <w:rPr>
          <w:rFonts w:asciiTheme="minorHAnsi" w:hAnsiTheme="minorHAnsi" w:cstheme="minorHAnsi"/>
        </w:rPr>
        <w:t xml:space="preserve">desired product </w:t>
      </w:r>
      <w:r w:rsidR="00252F77">
        <w:rPr>
          <w:rFonts w:asciiTheme="minorHAnsi" w:hAnsiTheme="minorHAnsi" w:cstheme="minorHAnsi"/>
          <w:b/>
        </w:rPr>
        <w:t xml:space="preserve">2k </w:t>
      </w:r>
      <w:r w:rsidR="00252F77">
        <w:rPr>
          <w:rFonts w:asciiTheme="minorHAnsi" w:hAnsiTheme="minorHAnsi" w:cstheme="minorHAnsi"/>
        </w:rPr>
        <w:t xml:space="preserve">was isolated in a 49% yield. Next, we looked into the diastereoselectivity of this reaction with a phenyl-substituted seven-membered diazo-acetoacetamide. The desired product </w:t>
      </w:r>
      <w:r w:rsidR="00252F77">
        <w:rPr>
          <w:rFonts w:asciiTheme="minorHAnsi" w:hAnsiTheme="minorHAnsi" w:cstheme="minorHAnsi"/>
          <w:b/>
        </w:rPr>
        <w:t>2l</w:t>
      </w:r>
      <w:r w:rsidR="00252F77">
        <w:rPr>
          <w:rFonts w:asciiTheme="minorHAnsi" w:hAnsiTheme="minorHAnsi" w:cstheme="minorHAnsi"/>
        </w:rPr>
        <w:t xml:space="preserve"> was isolated in 54% yield as a single diastereomer. The relative stereochemistry of the phenyl substituent and spiro-junction in </w:t>
      </w:r>
      <w:r w:rsidR="00252F77">
        <w:rPr>
          <w:rFonts w:asciiTheme="minorHAnsi" w:hAnsiTheme="minorHAnsi" w:cstheme="minorHAnsi"/>
          <w:b/>
        </w:rPr>
        <w:t>2l</w:t>
      </w:r>
      <w:r w:rsidR="00252F77">
        <w:rPr>
          <w:rFonts w:asciiTheme="minorHAnsi" w:hAnsiTheme="minorHAnsi" w:cstheme="minorHAnsi"/>
        </w:rPr>
        <w:t xml:space="preserve"> was determined based</w:t>
      </w:r>
      <w:r w:rsidR="000E24B5">
        <w:rPr>
          <w:rFonts w:asciiTheme="minorHAnsi" w:hAnsiTheme="minorHAnsi" w:cstheme="minorHAnsi"/>
        </w:rPr>
        <w:t xml:space="preserve"> on the nuclear Overhauser effect (nOe) correlations and was further confirmed by the single crystal structure using X-Ray crystallography (</w:t>
      </w:r>
      <w:r w:rsidR="000E24B5">
        <w:rPr>
          <w:rFonts w:asciiTheme="minorHAnsi" w:hAnsiTheme="minorHAnsi" w:cstheme="minorHAnsi"/>
          <w:b/>
        </w:rPr>
        <w:t>Figure 4.5</w:t>
      </w:r>
      <w:r w:rsidR="000E24B5">
        <w:rPr>
          <w:rFonts w:asciiTheme="minorHAnsi" w:hAnsiTheme="minorHAnsi" w:cstheme="minorHAnsi"/>
        </w:rPr>
        <w:t>). Similar to the six-membered spirocarbocycle, the aryl component of the oxindole is trans to the stereo-center substituent on the ring formed during the Conia-ene cyclization. Lastly,</w:t>
      </w:r>
      <w:r w:rsidR="000E24B5">
        <w:rPr>
          <w:rFonts w:asciiTheme="minorHAnsi" w:hAnsiTheme="minorHAnsi" w:cstheme="minorHAnsi"/>
          <w:b/>
        </w:rPr>
        <w:t xml:space="preserve"> 2m </w:t>
      </w:r>
      <w:r w:rsidR="000E24B5">
        <w:rPr>
          <w:rFonts w:asciiTheme="minorHAnsi" w:hAnsiTheme="minorHAnsi" w:cstheme="minorHAnsi"/>
        </w:rPr>
        <w:t xml:space="preserve">was synthesized in a 47% yield and the high stereoselectivity was also maintained with the less bulky methyl substituent on the side chain. </w:t>
      </w:r>
    </w:p>
    <w:p w14:paraId="0E16EEF6" w14:textId="32B40C6A" w:rsidR="00AF27C1" w:rsidRDefault="00AF27C1" w:rsidP="00CF6738">
      <w:pPr>
        <w:spacing w:line="480" w:lineRule="auto"/>
        <w:jc w:val="both"/>
        <w:rPr>
          <w:rFonts w:asciiTheme="minorHAnsi" w:hAnsiTheme="minorHAnsi" w:cstheme="minorHAnsi"/>
        </w:rPr>
      </w:pPr>
    </w:p>
    <w:p w14:paraId="34B6EB91" w14:textId="28B2C798" w:rsidR="00AF27C1" w:rsidRPr="000F5029" w:rsidRDefault="00AF27C1" w:rsidP="00AF27C1">
      <w:pPr>
        <w:pStyle w:val="RSCB04AHeadingSection"/>
        <w:jc w:val="center"/>
      </w:pPr>
      <w:r w:rsidRPr="00AF27C1">
        <w:lastRenderedPageBreak/>
        <w:drawing>
          <wp:inline distT="0" distB="0" distL="0" distR="0" wp14:anchorId="6D9FDB1F" wp14:editId="09B37C5D">
            <wp:extent cx="3739896" cy="2523744"/>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739896" cy="2523744"/>
                    </a:xfrm>
                    <a:prstGeom prst="rect">
                      <a:avLst/>
                    </a:prstGeom>
                  </pic:spPr>
                </pic:pic>
              </a:graphicData>
            </a:graphic>
          </wp:inline>
        </w:drawing>
      </w:r>
    </w:p>
    <w:p w14:paraId="692288AC" w14:textId="342FA7D6" w:rsidR="00AF27C1" w:rsidRPr="000E24B5" w:rsidRDefault="00252F77" w:rsidP="000E24B5">
      <w:pPr>
        <w:spacing w:line="480" w:lineRule="auto"/>
        <w:jc w:val="center"/>
        <w:rPr>
          <w:rFonts w:cs="Calibri"/>
          <w:i/>
        </w:rPr>
      </w:pPr>
      <w:r>
        <w:rPr>
          <w:rFonts w:cs="Calibri"/>
          <w:b/>
          <w:i/>
        </w:rPr>
        <w:t xml:space="preserve">Scheme </w:t>
      </w:r>
      <w:r w:rsidRPr="00280A99">
        <w:rPr>
          <w:rFonts w:cs="Calibri"/>
          <w:b/>
          <w:i/>
        </w:rPr>
        <w:t>4.5.</w:t>
      </w:r>
      <w:r w:rsidR="00AF27C1" w:rsidRPr="00280A99">
        <w:rPr>
          <w:rFonts w:cs="Calibri"/>
          <w:b/>
          <w:i/>
        </w:rPr>
        <w:t xml:space="preserve"> </w:t>
      </w:r>
      <w:r w:rsidR="000E24B5">
        <w:rPr>
          <w:rFonts w:cs="Calibri"/>
          <w:i/>
        </w:rPr>
        <w:t>Synthesis of 7-membered spirocarbocycle oxindole hybrids</w:t>
      </w:r>
    </w:p>
    <w:p w14:paraId="52C36BAB" w14:textId="793D27E4" w:rsidR="00AF27C1" w:rsidRPr="000F5029" w:rsidRDefault="00AF27C1" w:rsidP="00AF27C1">
      <w:pPr>
        <w:pStyle w:val="RSCB04AHeadingSection"/>
        <w:jc w:val="center"/>
      </w:pPr>
      <w:r>
        <w:drawing>
          <wp:inline distT="0" distB="0" distL="0" distR="0" wp14:anchorId="3A305F8C" wp14:editId="3A6D11CE">
            <wp:extent cx="5302858" cy="3918585"/>
            <wp:effectExtent l="0" t="0" r="635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gure 2.png"/>
                    <pic:cNvPicPr/>
                  </pic:nvPicPr>
                  <pic:blipFill>
                    <a:blip r:embed="rId18">
                      <a:extLst>
                        <a:ext uri="{28A0092B-C50C-407E-A947-70E740481C1C}">
                          <a14:useLocalDpi xmlns:a14="http://schemas.microsoft.com/office/drawing/2010/main" val="0"/>
                        </a:ext>
                      </a:extLst>
                    </a:blip>
                    <a:stretch>
                      <a:fillRect/>
                    </a:stretch>
                  </pic:blipFill>
                  <pic:spPr>
                    <a:xfrm>
                      <a:off x="0" y="0"/>
                      <a:ext cx="5307363" cy="3921914"/>
                    </a:xfrm>
                    <a:prstGeom prst="rect">
                      <a:avLst/>
                    </a:prstGeom>
                  </pic:spPr>
                </pic:pic>
              </a:graphicData>
            </a:graphic>
          </wp:inline>
        </w:drawing>
      </w:r>
    </w:p>
    <w:p w14:paraId="2F536F39" w14:textId="77777777" w:rsidR="00002FFF" w:rsidRDefault="00AF27C1" w:rsidP="00AF27C1">
      <w:pPr>
        <w:spacing w:line="480" w:lineRule="auto"/>
        <w:jc w:val="center"/>
        <w:rPr>
          <w:rFonts w:cs="Calibri"/>
          <w:i/>
        </w:rPr>
      </w:pPr>
      <w:r>
        <w:rPr>
          <w:rFonts w:cs="Calibri"/>
          <w:b/>
          <w:i/>
        </w:rPr>
        <w:t xml:space="preserve">Figure </w:t>
      </w:r>
      <w:r w:rsidRPr="00280A99">
        <w:rPr>
          <w:rFonts w:cs="Calibri"/>
          <w:b/>
          <w:i/>
        </w:rPr>
        <w:t xml:space="preserve"> </w:t>
      </w:r>
      <w:r>
        <w:rPr>
          <w:rFonts w:cs="Calibri"/>
          <w:b/>
          <w:i/>
        </w:rPr>
        <w:t>4.5</w:t>
      </w:r>
      <w:r w:rsidRPr="00280A99">
        <w:rPr>
          <w:rFonts w:cs="Calibri"/>
          <w:b/>
          <w:i/>
        </w:rPr>
        <w:t xml:space="preserve">. </w:t>
      </w:r>
      <w:r w:rsidR="00002FFF">
        <w:rPr>
          <w:rFonts w:cs="Calibri"/>
          <w:i/>
        </w:rPr>
        <w:t xml:space="preserve">Cyrstal structure of </w:t>
      </w:r>
      <w:r w:rsidR="00002FFF">
        <w:rPr>
          <w:rFonts w:cs="Calibri"/>
          <w:b/>
          <w:i/>
        </w:rPr>
        <w:t>2l</w:t>
      </w:r>
      <w:r w:rsidR="00002FFF">
        <w:rPr>
          <w:rFonts w:cs="Calibri"/>
          <w:i/>
        </w:rPr>
        <w:t>;</w:t>
      </w:r>
    </w:p>
    <w:p w14:paraId="29142300" w14:textId="23469BFA" w:rsidR="00252F77" w:rsidRPr="000E24B5" w:rsidRDefault="00002FFF" w:rsidP="000E24B5">
      <w:pPr>
        <w:spacing w:line="480" w:lineRule="auto"/>
        <w:jc w:val="center"/>
        <w:rPr>
          <w:rFonts w:cs="Calibri"/>
          <w:i/>
        </w:rPr>
      </w:pPr>
      <w:r>
        <w:rPr>
          <w:rFonts w:cs="Calibri"/>
          <w:i/>
        </w:rPr>
        <w:t xml:space="preserve"> C–H bond lengths in resulting alkene functionality = 0.95 Å.</w:t>
      </w:r>
    </w:p>
    <w:p w14:paraId="4A94E8E5" w14:textId="2DA18911" w:rsidR="00A5262A" w:rsidRDefault="00A5262A" w:rsidP="00CF6738">
      <w:pPr>
        <w:spacing w:line="480" w:lineRule="auto"/>
        <w:jc w:val="both"/>
        <w:rPr>
          <w:rFonts w:asciiTheme="minorHAnsi" w:hAnsiTheme="minorHAnsi" w:cstheme="minorHAnsi"/>
          <w:b/>
        </w:rPr>
      </w:pPr>
      <w:r>
        <w:rPr>
          <w:rFonts w:asciiTheme="minorHAnsi" w:hAnsiTheme="minorHAnsi" w:cstheme="minorHAnsi"/>
          <w:b/>
        </w:rPr>
        <w:lastRenderedPageBreak/>
        <w:t>4.2.4</w:t>
      </w:r>
      <w:r>
        <w:rPr>
          <w:rFonts w:asciiTheme="minorHAnsi" w:hAnsiTheme="minorHAnsi" w:cstheme="minorHAnsi"/>
          <w:b/>
        </w:rPr>
        <w:tab/>
      </w:r>
      <w:r>
        <w:rPr>
          <w:rFonts w:asciiTheme="minorHAnsi" w:hAnsiTheme="minorHAnsi" w:cstheme="minorHAnsi"/>
          <w:b/>
        </w:rPr>
        <w:tab/>
        <w:t>SYNTHESIS OF 5/5 OXINDOLE HYBRIDIZED SPIROCARBOCYCLES</w:t>
      </w:r>
    </w:p>
    <w:p w14:paraId="659A7C2D" w14:textId="38860DD1" w:rsidR="00A5262A" w:rsidRDefault="00A5262A" w:rsidP="00CF6738">
      <w:pPr>
        <w:spacing w:line="480" w:lineRule="auto"/>
        <w:jc w:val="both"/>
        <w:rPr>
          <w:rFonts w:asciiTheme="minorHAnsi" w:hAnsiTheme="minorHAnsi" w:cstheme="minorHAnsi"/>
        </w:rPr>
      </w:pPr>
      <w:r>
        <w:rPr>
          <w:rFonts w:asciiTheme="minorHAnsi" w:hAnsiTheme="minorHAnsi" w:cstheme="minorHAnsi"/>
        </w:rPr>
        <w:tab/>
        <w:t>After the successful formation of the 6- and 7-membered oxindole hybridized spirocarbocycles, we turned our attention to the synthesis of 5-membered hybrids</w:t>
      </w:r>
      <w:r w:rsidR="00B61D24">
        <w:rPr>
          <w:rFonts w:asciiTheme="minorHAnsi" w:hAnsiTheme="minorHAnsi" w:cstheme="minorHAnsi"/>
        </w:rPr>
        <w:t xml:space="preserve">. Scaffolds of this type </w:t>
      </w:r>
      <w:r>
        <w:rPr>
          <w:rFonts w:asciiTheme="minorHAnsi" w:hAnsiTheme="minorHAnsi" w:cstheme="minorHAnsi"/>
        </w:rPr>
        <w:t xml:space="preserve">are found in a variety of </w:t>
      </w:r>
      <w:r w:rsidR="00B61D24">
        <w:rPr>
          <w:rFonts w:asciiTheme="minorHAnsi" w:hAnsiTheme="minorHAnsi" w:cstheme="minorHAnsi"/>
        </w:rPr>
        <w:t xml:space="preserve">biologically active </w:t>
      </w:r>
      <w:r>
        <w:rPr>
          <w:rFonts w:asciiTheme="minorHAnsi" w:hAnsiTheme="minorHAnsi" w:cstheme="minorHAnsi"/>
        </w:rPr>
        <w:t xml:space="preserve">natural </w:t>
      </w:r>
      <w:r w:rsidR="00252F77">
        <w:rPr>
          <w:rFonts w:asciiTheme="minorHAnsi" w:hAnsiTheme="minorHAnsi" w:cstheme="minorHAnsi"/>
        </w:rPr>
        <w:t>products.</w:t>
      </w:r>
      <w:r w:rsidR="00252F77">
        <w:rPr>
          <w:rFonts w:asciiTheme="minorHAnsi" w:hAnsiTheme="minorHAnsi" w:cstheme="minorHAnsi"/>
          <w:vertAlign w:val="superscript"/>
        </w:rPr>
        <w:t xml:space="preserve"> [</w:t>
      </w:r>
      <w:r w:rsidR="008318DF">
        <w:rPr>
          <w:rFonts w:asciiTheme="minorHAnsi" w:hAnsiTheme="minorHAnsi" w:cstheme="minorHAnsi"/>
          <w:vertAlign w:val="superscript"/>
        </w:rPr>
        <w:t>6a, 6e, 6f]</w:t>
      </w:r>
      <w:r>
        <w:rPr>
          <w:rFonts w:asciiTheme="minorHAnsi" w:hAnsiTheme="minorHAnsi" w:cstheme="minorHAnsi"/>
        </w:rPr>
        <w:t xml:space="preserve"> Due to the prevalence of this core in nature, it was a great desire of ours to access the corresponding spirocyclization through our optimized methodology.</w:t>
      </w:r>
      <w:r w:rsidR="00B61D24">
        <w:rPr>
          <w:rFonts w:asciiTheme="minorHAnsi" w:hAnsiTheme="minorHAnsi" w:cstheme="minorHAnsi"/>
        </w:rPr>
        <w:t xml:space="preserve"> </w:t>
      </w:r>
      <w:r w:rsidR="00252F77">
        <w:rPr>
          <w:rFonts w:asciiTheme="minorHAnsi" w:hAnsiTheme="minorHAnsi" w:cstheme="minorHAnsi"/>
        </w:rPr>
        <w:t>Because of</w:t>
      </w:r>
      <w:r w:rsidR="00B61D24">
        <w:rPr>
          <w:rFonts w:asciiTheme="minorHAnsi" w:hAnsiTheme="minorHAnsi" w:cstheme="minorHAnsi"/>
        </w:rPr>
        <w:t xml:space="preserve"> our failed attempt at a 5-membered spirocyclization with diazo </w:t>
      </w:r>
      <w:r w:rsidR="00252F77">
        <w:rPr>
          <w:rFonts w:asciiTheme="minorHAnsi" w:hAnsiTheme="minorHAnsi" w:cstheme="minorHAnsi"/>
          <w:b/>
        </w:rPr>
        <w:t>1a</w:t>
      </w:r>
      <w:r w:rsidR="00B61D24">
        <w:rPr>
          <w:rFonts w:asciiTheme="minorHAnsi" w:hAnsiTheme="minorHAnsi" w:cstheme="minorHAnsi"/>
        </w:rPr>
        <w:t xml:space="preserve"> in </w:t>
      </w:r>
      <w:r w:rsidR="00B61D24">
        <w:rPr>
          <w:rFonts w:asciiTheme="minorHAnsi" w:hAnsiTheme="minorHAnsi" w:cstheme="minorHAnsi"/>
          <w:b/>
        </w:rPr>
        <w:t xml:space="preserve">Scheme </w:t>
      </w:r>
      <w:r w:rsidR="00252F77">
        <w:rPr>
          <w:rFonts w:asciiTheme="minorHAnsi" w:hAnsiTheme="minorHAnsi" w:cstheme="minorHAnsi"/>
          <w:b/>
        </w:rPr>
        <w:t>4.2</w:t>
      </w:r>
      <w:r w:rsidR="00B61D24">
        <w:rPr>
          <w:rFonts w:asciiTheme="minorHAnsi" w:hAnsiTheme="minorHAnsi" w:cstheme="minorHAnsi"/>
        </w:rPr>
        <w:t>,</w:t>
      </w:r>
      <w:r>
        <w:rPr>
          <w:rFonts w:asciiTheme="minorHAnsi" w:hAnsiTheme="minorHAnsi" w:cstheme="minorHAnsi"/>
        </w:rPr>
        <w:t xml:space="preserve"> </w:t>
      </w:r>
      <w:r w:rsidR="00B61D24">
        <w:rPr>
          <w:rFonts w:asciiTheme="minorHAnsi" w:hAnsiTheme="minorHAnsi" w:cstheme="minorHAnsi"/>
        </w:rPr>
        <w:t>w</w:t>
      </w:r>
      <w:r>
        <w:rPr>
          <w:rFonts w:asciiTheme="minorHAnsi" w:hAnsiTheme="minorHAnsi" w:cstheme="minorHAnsi"/>
        </w:rPr>
        <w:t xml:space="preserve">e hypothesized that by synthesizing mono-carbonyl diazo </w:t>
      </w:r>
      <w:r w:rsidR="00252F77">
        <w:rPr>
          <w:rFonts w:asciiTheme="minorHAnsi" w:hAnsiTheme="minorHAnsi" w:cstheme="minorHAnsi"/>
          <w:b/>
        </w:rPr>
        <w:t xml:space="preserve">1n </w:t>
      </w:r>
      <w:r>
        <w:rPr>
          <w:rFonts w:asciiTheme="minorHAnsi" w:hAnsiTheme="minorHAnsi" w:cstheme="minorHAnsi"/>
        </w:rPr>
        <w:t xml:space="preserve">we would create a substrate that </w:t>
      </w:r>
      <w:r w:rsidR="00B61D24">
        <w:rPr>
          <w:rFonts w:asciiTheme="minorHAnsi" w:hAnsiTheme="minorHAnsi" w:cstheme="minorHAnsi"/>
        </w:rPr>
        <w:t>has</w:t>
      </w:r>
      <w:r>
        <w:rPr>
          <w:rFonts w:asciiTheme="minorHAnsi" w:hAnsiTheme="minorHAnsi" w:cstheme="minorHAnsi"/>
        </w:rPr>
        <w:t xml:space="preserve"> a more </w:t>
      </w:r>
      <w:r w:rsidR="00B61D24">
        <w:rPr>
          <w:rFonts w:asciiTheme="minorHAnsi" w:hAnsiTheme="minorHAnsi" w:cstheme="minorHAnsi"/>
        </w:rPr>
        <w:t>favorable</w:t>
      </w:r>
      <w:r>
        <w:rPr>
          <w:rFonts w:asciiTheme="minorHAnsi" w:hAnsiTheme="minorHAnsi" w:cstheme="minorHAnsi"/>
        </w:rPr>
        <w:t xml:space="preserve"> trajectory to prefer </w:t>
      </w:r>
      <w:r>
        <w:rPr>
          <w:rFonts w:asciiTheme="minorHAnsi" w:hAnsiTheme="minorHAnsi" w:cstheme="minorHAnsi"/>
          <w:i/>
        </w:rPr>
        <w:t>C</w:t>
      </w:r>
      <w:r>
        <w:rPr>
          <w:rFonts w:asciiTheme="minorHAnsi" w:hAnsiTheme="minorHAnsi" w:cstheme="minorHAnsi"/>
          <w:i/>
        </w:rPr>
        <w:softHyphen/>
      </w:r>
      <w:r>
        <w:rPr>
          <w:rFonts w:asciiTheme="minorHAnsi" w:hAnsiTheme="minorHAnsi" w:cstheme="minorHAnsi"/>
        </w:rPr>
        <w:t>-alkylation o</w:t>
      </w:r>
      <w:r w:rsidR="00B61D24">
        <w:rPr>
          <w:rFonts w:asciiTheme="minorHAnsi" w:hAnsiTheme="minorHAnsi" w:cstheme="minorHAnsi"/>
        </w:rPr>
        <w:t>ver</w:t>
      </w:r>
      <w:r>
        <w:rPr>
          <w:rFonts w:asciiTheme="minorHAnsi" w:hAnsiTheme="minorHAnsi" w:cstheme="minorHAnsi"/>
        </w:rPr>
        <w:t xml:space="preserve"> the undesired </w:t>
      </w:r>
      <w:r>
        <w:rPr>
          <w:rFonts w:asciiTheme="minorHAnsi" w:hAnsiTheme="minorHAnsi" w:cstheme="minorHAnsi"/>
          <w:i/>
        </w:rPr>
        <w:t>O-</w:t>
      </w:r>
      <w:r>
        <w:rPr>
          <w:rFonts w:asciiTheme="minorHAnsi" w:hAnsiTheme="minorHAnsi" w:cstheme="minorHAnsi"/>
        </w:rPr>
        <w:t xml:space="preserve">alkylation. We would also avoid the possibility of forming </w:t>
      </w:r>
      <w:r w:rsidRPr="000B236D">
        <w:rPr>
          <w:rFonts w:asciiTheme="minorHAnsi" w:hAnsiTheme="minorHAnsi" w:cstheme="minorHAnsi"/>
          <w:b/>
        </w:rPr>
        <w:t>intermediate</w:t>
      </w:r>
      <w:r w:rsidR="000B236D">
        <w:rPr>
          <w:rFonts w:asciiTheme="minorHAnsi" w:hAnsiTheme="minorHAnsi" w:cstheme="minorHAnsi"/>
        </w:rPr>
        <w:t>-</w:t>
      </w:r>
      <w:r w:rsidR="000B236D">
        <w:rPr>
          <w:rFonts w:asciiTheme="minorHAnsi" w:hAnsiTheme="minorHAnsi" w:cstheme="minorHAnsi"/>
          <w:b/>
        </w:rPr>
        <w:t xml:space="preserve">A </w:t>
      </w:r>
      <w:r>
        <w:rPr>
          <w:rFonts w:asciiTheme="minorHAnsi" w:hAnsiTheme="minorHAnsi" w:cstheme="minorHAnsi"/>
        </w:rPr>
        <w:t xml:space="preserve">as seen in </w:t>
      </w:r>
      <w:r w:rsidR="000B236D">
        <w:rPr>
          <w:rFonts w:asciiTheme="minorHAnsi" w:hAnsiTheme="minorHAnsi" w:cstheme="minorHAnsi"/>
          <w:b/>
        </w:rPr>
        <w:t>Table 4.1</w:t>
      </w:r>
      <w:r>
        <w:rPr>
          <w:rFonts w:asciiTheme="minorHAnsi" w:hAnsiTheme="minorHAnsi" w:cstheme="minorHAnsi"/>
        </w:rPr>
        <w:t xml:space="preserve"> that promotes the undesired </w:t>
      </w:r>
      <w:r>
        <w:rPr>
          <w:rFonts w:asciiTheme="minorHAnsi" w:hAnsiTheme="minorHAnsi" w:cstheme="minorHAnsi"/>
          <w:i/>
        </w:rPr>
        <w:t>O</w:t>
      </w:r>
      <w:r>
        <w:rPr>
          <w:rFonts w:asciiTheme="minorHAnsi" w:hAnsiTheme="minorHAnsi" w:cstheme="minorHAnsi"/>
        </w:rPr>
        <w:t xml:space="preserve">-alkylation by excluding the additional carbonyl ketone. </w:t>
      </w:r>
      <w:r w:rsidR="000B236D">
        <w:rPr>
          <w:rFonts w:asciiTheme="minorHAnsi" w:hAnsiTheme="minorHAnsi" w:cstheme="minorHAnsi"/>
        </w:rPr>
        <w:t>Our newly designed</w:t>
      </w:r>
      <w:r>
        <w:rPr>
          <w:rFonts w:asciiTheme="minorHAnsi" w:hAnsiTheme="minorHAnsi" w:cstheme="minorHAnsi"/>
        </w:rPr>
        <w:t xml:space="preserve"> substrate would proceed through a well-known 5-</w:t>
      </w:r>
      <w:r>
        <w:rPr>
          <w:rFonts w:asciiTheme="minorHAnsi" w:hAnsiTheme="minorHAnsi" w:cstheme="minorHAnsi"/>
          <w:i/>
        </w:rPr>
        <w:t>exo</w:t>
      </w:r>
      <w:r>
        <w:rPr>
          <w:rFonts w:asciiTheme="minorHAnsi" w:hAnsiTheme="minorHAnsi" w:cstheme="minorHAnsi"/>
        </w:rPr>
        <w:t>-dig cyclization that is similar to work published by the Toste group.</w:t>
      </w:r>
      <w:r w:rsidR="008318DF">
        <w:rPr>
          <w:rFonts w:asciiTheme="minorHAnsi" w:hAnsiTheme="minorHAnsi" w:cstheme="minorHAnsi"/>
          <w:vertAlign w:val="superscript"/>
        </w:rPr>
        <w:t>[18]</w:t>
      </w:r>
      <w:r>
        <w:rPr>
          <w:rFonts w:asciiTheme="minorHAnsi" w:hAnsiTheme="minorHAnsi" w:cstheme="minorHAnsi"/>
        </w:rPr>
        <w:t xml:space="preserve"> Furthermore, all </w:t>
      </w:r>
      <w:r w:rsidR="005B36F6">
        <w:rPr>
          <w:rFonts w:asciiTheme="minorHAnsi" w:hAnsiTheme="minorHAnsi" w:cstheme="minorHAnsi"/>
        </w:rPr>
        <w:t>enol</w:t>
      </w:r>
      <w:r w:rsidR="005B36F6">
        <w:rPr>
          <w:rFonts w:asciiTheme="minorHAnsi" w:hAnsiTheme="minorHAnsi" w:cstheme="minorHAnsi"/>
          <w:i/>
        </w:rPr>
        <w:t>exo</w:t>
      </w:r>
      <w:r w:rsidR="005B36F6">
        <w:rPr>
          <w:rFonts w:asciiTheme="minorHAnsi" w:hAnsiTheme="minorHAnsi" w:cstheme="minorHAnsi"/>
        </w:rPr>
        <w:t xml:space="preserve"> cyclizations for the tet/trig/dig systems follow the original Baldwin rules as seen in our previous work</w:t>
      </w:r>
      <w:r w:rsidR="008318DF">
        <w:rPr>
          <w:rFonts w:asciiTheme="minorHAnsi" w:hAnsiTheme="minorHAnsi" w:cstheme="minorHAnsi"/>
          <w:vertAlign w:val="superscript"/>
        </w:rPr>
        <w:t>[5, 19]</w:t>
      </w:r>
      <w:r w:rsidR="005B36F6">
        <w:rPr>
          <w:rFonts w:asciiTheme="minorHAnsi" w:hAnsiTheme="minorHAnsi" w:cstheme="minorHAnsi"/>
        </w:rPr>
        <w:t xml:space="preserve"> with Rh(II)-carbene </w:t>
      </w:r>
      <w:r w:rsidR="00D82EA3">
        <w:rPr>
          <w:rFonts w:asciiTheme="minorHAnsi" w:hAnsiTheme="minorHAnsi" w:cstheme="minorHAnsi"/>
        </w:rPr>
        <w:t>initiated</w:t>
      </w:r>
      <w:r w:rsidR="005B36F6">
        <w:rPr>
          <w:rFonts w:asciiTheme="minorHAnsi" w:hAnsiTheme="minorHAnsi" w:cstheme="minorHAnsi"/>
        </w:rPr>
        <w:t xml:space="preserve"> heteroatom insertion/Conia-ene cascade cyclizations</w:t>
      </w:r>
      <w:r w:rsidR="00B61D24">
        <w:rPr>
          <w:rFonts w:asciiTheme="minorHAnsi" w:hAnsiTheme="minorHAnsi" w:cstheme="minorHAnsi"/>
        </w:rPr>
        <w:t>, therefore this substrate possessed the ideal design to achieve a successful reaction</w:t>
      </w:r>
      <w:r w:rsidR="005B36F6">
        <w:rPr>
          <w:rFonts w:asciiTheme="minorHAnsi" w:hAnsiTheme="minorHAnsi" w:cstheme="minorHAnsi"/>
        </w:rPr>
        <w:t>.</w:t>
      </w:r>
    </w:p>
    <w:p w14:paraId="4C755F47" w14:textId="388401A9" w:rsidR="000B236D" w:rsidRDefault="000B236D" w:rsidP="00CF6738">
      <w:pPr>
        <w:spacing w:line="480" w:lineRule="auto"/>
        <w:jc w:val="both"/>
        <w:rPr>
          <w:rFonts w:asciiTheme="minorHAnsi" w:hAnsiTheme="minorHAnsi" w:cstheme="minorHAnsi"/>
        </w:rPr>
      </w:pPr>
      <w:r>
        <w:rPr>
          <w:rFonts w:asciiTheme="minorHAnsi" w:hAnsiTheme="minorHAnsi" w:cstheme="minorHAnsi"/>
        </w:rPr>
        <w:tab/>
        <w:t xml:space="preserve">For the initial optimization we exposed </w:t>
      </w:r>
      <w:r>
        <w:rPr>
          <w:rFonts w:asciiTheme="minorHAnsi" w:hAnsiTheme="minorHAnsi" w:cstheme="minorHAnsi"/>
          <w:b/>
        </w:rPr>
        <w:t>1n</w:t>
      </w:r>
      <w:r>
        <w:rPr>
          <w:rFonts w:asciiTheme="minorHAnsi" w:hAnsiTheme="minorHAnsi" w:cstheme="minorHAnsi"/>
        </w:rPr>
        <w:t xml:space="preserve"> to our optimized conditions that provided the 6- and 7-membered spirocarbocycles. After refluxing in dichloromethane for three hours, this catalytic combination of Rh</w:t>
      </w:r>
      <w:r>
        <w:rPr>
          <w:rFonts w:asciiTheme="minorHAnsi" w:hAnsiTheme="minorHAnsi" w:cstheme="minorHAnsi"/>
          <w:vertAlign w:val="subscript"/>
        </w:rPr>
        <w:t>2</w:t>
      </w:r>
      <w:r>
        <w:rPr>
          <w:rFonts w:asciiTheme="minorHAnsi" w:hAnsiTheme="minorHAnsi" w:cstheme="minorHAnsi"/>
        </w:rPr>
        <w:t>(HFB)</w:t>
      </w:r>
      <w:r>
        <w:rPr>
          <w:rFonts w:asciiTheme="minorHAnsi" w:hAnsiTheme="minorHAnsi" w:cstheme="minorHAnsi"/>
          <w:vertAlign w:val="subscript"/>
        </w:rPr>
        <w:t>4</w:t>
      </w:r>
      <w:r>
        <w:rPr>
          <w:rFonts w:asciiTheme="minorHAnsi" w:hAnsiTheme="minorHAnsi" w:cstheme="minorHAnsi"/>
        </w:rPr>
        <w:t>/PPh</w:t>
      </w:r>
      <w:r>
        <w:rPr>
          <w:rFonts w:asciiTheme="minorHAnsi" w:hAnsiTheme="minorHAnsi" w:cstheme="minorHAnsi"/>
          <w:vertAlign w:val="subscript"/>
        </w:rPr>
        <w:t>3</w:t>
      </w:r>
      <w:r>
        <w:rPr>
          <w:rFonts w:asciiTheme="minorHAnsi" w:hAnsiTheme="minorHAnsi" w:cstheme="minorHAnsi"/>
        </w:rPr>
        <w:t>AuCl/(CuOTf)</w:t>
      </w:r>
      <w:r>
        <w:rPr>
          <w:rFonts w:asciiTheme="minorHAnsi" w:hAnsiTheme="minorHAnsi" w:cstheme="minorHAnsi"/>
          <w:vertAlign w:val="subscript"/>
        </w:rPr>
        <w:t>2</w:t>
      </w:r>
      <w:r>
        <w:rPr>
          <w:rFonts w:asciiTheme="minorHAnsi" w:hAnsiTheme="minorHAnsi" w:cstheme="minorHAnsi"/>
        </w:rPr>
        <w:t>-tol provided the sp</w:t>
      </w:r>
      <w:r>
        <w:rPr>
          <w:rFonts w:asciiTheme="minorHAnsi" w:hAnsiTheme="minorHAnsi" w:cstheme="minorHAnsi"/>
          <w:vertAlign w:val="superscript"/>
        </w:rPr>
        <w:t>2</w:t>
      </w:r>
      <w:r>
        <w:rPr>
          <w:rFonts w:asciiTheme="minorHAnsi" w:hAnsiTheme="minorHAnsi" w:cstheme="minorHAnsi"/>
        </w:rPr>
        <w:t xml:space="preserve"> C–H functionalization product </w:t>
      </w:r>
      <w:r>
        <w:rPr>
          <w:rFonts w:asciiTheme="minorHAnsi" w:hAnsiTheme="minorHAnsi" w:cstheme="minorHAnsi"/>
          <w:b/>
        </w:rPr>
        <w:t xml:space="preserve">3n </w:t>
      </w:r>
      <w:r>
        <w:rPr>
          <w:rFonts w:asciiTheme="minorHAnsi" w:hAnsiTheme="minorHAnsi" w:cstheme="minorHAnsi"/>
        </w:rPr>
        <w:t>only (</w:t>
      </w:r>
      <w:r>
        <w:rPr>
          <w:rFonts w:asciiTheme="minorHAnsi" w:hAnsiTheme="minorHAnsi" w:cstheme="minorHAnsi"/>
          <w:b/>
        </w:rPr>
        <w:t>Table 4.2</w:t>
      </w:r>
      <w:r>
        <w:rPr>
          <w:rFonts w:asciiTheme="minorHAnsi" w:hAnsiTheme="minorHAnsi" w:cstheme="minorHAnsi"/>
        </w:rPr>
        <w:t>, entry 1). We hypothesized that the mild activation of PPh</w:t>
      </w:r>
      <w:r>
        <w:rPr>
          <w:rFonts w:asciiTheme="minorHAnsi" w:hAnsiTheme="minorHAnsi" w:cstheme="minorHAnsi"/>
          <w:vertAlign w:val="subscript"/>
        </w:rPr>
        <w:t>3</w:t>
      </w:r>
      <w:r>
        <w:rPr>
          <w:rFonts w:asciiTheme="minorHAnsi" w:hAnsiTheme="minorHAnsi" w:cstheme="minorHAnsi"/>
        </w:rPr>
        <w:t>AuCl with (CuOTf)</w:t>
      </w:r>
      <w:r>
        <w:rPr>
          <w:rFonts w:asciiTheme="minorHAnsi" w:hAnsiTheme="minorHAnsi" w:cstheme="minorHAnsi"/>
          <w:vertAlign w:val="subscript"/>
        </w:rPr>
        <w:t>2</w:t>
      </w:r>
      <w:r>
        <w:rPr>
          <w:rFonts w:asciiTheme="minorHAnsi" w:hAnsiTheme="minorHAnsi" w:cstheme="minorHAnsi"/>
        </w:rPr>
        <w:t>-tol was not enough to catalyze this reaction,</w:t>
      </w:r>
      <w:r w:rsidRPr="000B236D">
        <w:rPr>
          <w:rFonts w:asciiTheme="minorHAnsi" w:hAnsiTheme="minorHAnsi" w:cstheme="minorHAnsi"/>
        </w:rPr>
        <w:t xml:space="preserve"> </w:t>
      </w:r>
      <w:r>
        <w:rPr>
          <w:rFonts w:asciiTheme="minorHAnsi" w:hAnsiTheme="minorHAnsi" w:cstheme="minorHAnsi"/>
        </w:rPr>
        <w:t>therefore we decided to attempt this transformation with our previously developed</w:t>
      </w:r>
    </w:p>
    <w:p w14:paraId="0738B3CE" w14:textId="38122F1F" w:rsidR="00AF27C1" w:rsidRPr="00AF27C1" w:rsidRDefault="00AF27C1" w:rsidP="00AF27C1">
      <w:pPr>
        <w:spacing w:line="480" w:lineRule="auto"/>
        <w:jc w:val="center"/>
        <w:rPr>
          <w:rFonts w:asciiTheme="minorHAnsi" w:hAnsiTheme="minorHAnsi" w:cstheme="minorHAnsi"/>
          <w:i/>
        </w:rPr>
      </w:pPr>
      <w:r>
        <w:rPr>
          <w:rFonts w:asciiTheme="minorHAnsi" w:hAnsiTheme="minorHAnsi" w:cstheme="minorHAnsi"/>
          <w:b/>
          <w:i/>
        </w:rPr>
        <w:lastRenderedPageBreak/>
        <w:t>Table 4.2.</w:t>
      </w:r>
      <w:r>
        <w:rPr>
          <w:rFonts w:asciiTheme="minorHAnsi" w:hAnsiTheme="minorHAnsi" w:cstheme="minorHAnsi"/>
          <w:i/>
        </w:rPr>
        <w:t xml:space="preserve"> Optimization for the Synthesis of 5-Membered Spirocarbocycle</w:t>
      </w:r>
    </w:p>
    <w:p w14:paraId="524869F6" w14:textId="637447C4" w:rsidR="00AF27C1" w:rsidRDefault="00AF27C1" w:rsidP="00AF27C1">
      <w:pPr>
        <w:spacing w:line="480" w:lineRule="auto"/>
        <w:jc w:val="center"/>
        <w:rPr>
          <w:rFonts w:asciiTheme="minorHAnsi" w:hAnsiTheme="minorHAnsi" w:cstheme="minorHAnsi"/>
        </w:rPr>
      </w:pPr>
      <w:r w:rsidRPr="00AF27C1">
        <w:rPr>
          <w:rFonts w:asciiTheme="minorHAnsi" w:hAnsiTheme="minorHAnsi" w:cstheme="minorHAnsi"/>
          <w:noProof/>
        </w:rPr>
        <w:drawing>
          <wp:inline distT="0" distB="0" distL="0" distR="0" wp14:anchorId="7EF2059D" wp14:editId="1C91542C">
            <wp:extent cx="4754880" cy="8686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54880" cy="868680"/>
                    </a:xfrm>
                    <a:prstGeom prst="rect">
                      <a:avLst/>
                    </a:prstGeom>
                  </pic:spPr>
                </pic:pic>
              </a:graphicData>
            </a:graphic>
          </wp:inline>
        </w:drawing>
      </w:r>
    </w:p>
    <w:tbl>
      <w:tblPr>
        <w:tblStyle w:val="TableGrid"/>
        <w:tblW w:w="88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210"/>
        <w:gridCol w:w="3928"/>
        <w:gridCol w:w="1643"/>
        <w:gridCol w:w="2083"/>
      </w:tblGrid>
      <w:tr w:rsidR="00AF27C1" w:rsidRPr="00086A94" w14:paraId="4A6F80B8" w14:textId="77777777" w:rsidTr="00AF27C1">
        <w:trPr>
          <w:trHeight w:val="201"/>
        </w:trPr>
        <w:tc>
          <w:tcPr>
            <w:tcW w:w="1210" w:type="dxa"/>
            <w:tcBorders>
              <w:top w:val="single" w:sz="4" w:space="0" w:color="auto"/>
              <w:bottom w:val="single" w:sz="4" w:space="0" w:color="auto"/>
            </w:tcBorders>
          </w:tcPr>
          <w:p w14:paraId="602A66FB" w14:textId="77777777" w:rsidR="00AF27C1" w:rsidRPr="00AF27C1" w:rsidRDefault="00AF27C1" w:rsidP="008D4954">
            <w:pPr>
              <w:pStyle w:val="TCTableBody"/>
              <w:spacing w:after="120"/>
              <w:rPr>
                <w:rFonts w:asciiTheme="minorHAnsi" w:hAnsiTheme="minorHAnsi" w:cstheme="minorHAnsi"/>
                <w:sz w:val="24"/>
                <w:szCs w:val="24"/>
              </w:rPr>
            </w:pPr>
            <w:r w:rsidRPr="00AF27C1">
              <w:rPr>
                <w:rFonts w:asciiTheme="minorHAnsi" w:hAnsiTheme="minorHAnsi" w:cstheme="minorHAnsi"/>
                <w:sz w:val="24"/>
                <w:szCs w:val="24"/>
              </w:rPr>
              <w:t>entry</w:t>
            </w:r>
          </w:p>
        </w:tc>
        <w:tc>
          <w:tcPr>
            <w:tcW w:w="3928" w:type="dxa"/>
            <w:tcBorders>
              <w:top w:val="single" w:sz="4" w:space="0" w:color="auto"/>
              <w:bottom w:val="single" w:sz="4" w:space="0" w:color="auto"/>
            </w:tcBorders>
          </w:tcPr>
          <w:p w14:paraId="55BD9548" w14:textId="77777777" w:rsidR="00AF27C1" w:rsidRPr="00AF27C1" w:rsidRDefault="00AF27C1" w:rsidP="008D4954">
            <w:pPr>
              <w:pStyle w:val="TCTableBody"/>
              <w:spacing w:after="120"/>
              <w:rPr>
                <w:rFonts w:asciiTheme="minorHAnsi" w:hAnsiTheme="minorHAnsi" w:cstheme="minorHAnsi"/>
                <w:sz w:val="24"/>
                <w:szCs w:val="24"/>
              </w:rPr>
            </w:pPr>
            <w:r w:rsidRPr="00AF27C1">
              <w:rPr>
                <w:rFonts w:asciiTheme="minorHAnsi" w:hAnsiTheme="minorHAnsi" w:cstheme="minorHAnsi"/>
                <w:sz w:val="24"/>
                <w:szCs w:val="24"/>
              </w:rPr>
              <w:t>catalysts</w:t>
            </w:r>
          </w:p>
        </w:tc>
        <w:tc>
          <w:tcPr>
            <w:tcW w:w="1643" w:type="dxa"/>
            <w:tcBorders>
              <w:top w:val="single" w:sz="4" w:space="0" w:color="auto"/>
              <w:bottom w:val="single" w:sz="4" w:space="0" w:color="auto"/>
            </w:tcBorders>
          </w:tcPr>
          <w:p w14:paraId="6514CCC9" w14:textId="77777777" w:rsidR="00AF27C1" w:rsidRPr="00AF27C1" w:rsidRDefault="00AF27C1" w:rsidP="008D4954">
            <w:pPr>
              <w:pStyle w:val="TCTableBody"/>
              <w:spacing w:after="120"/>
              <w:rPr>
                <w:rFonts w:asciiTheme="minorHAnsi" w:hAnsiTheme="minorHAnsi" w:cstheme="minorHAnsi"/>
                <w:sz w:val="24"/>
                <w:szCs w:val="24"/>
              </w:rPr>
            </w:pPr>
            <w:r w:rsidRPr="00AF27C1">
              <w:rPr>
                <w:rFonts w:asciiTheme="minorHAnsi" w:hAnsiTheme="minorHAnsi" w:cstheme="minorHAnsi"/>
                <w:sz w:val="24"/>
                <w:szCs w:val="24"/>
              </w:rPr>
              <w:t>temp, t</w:t>
            </w:r>
          </w:p>
        </w:tc>
        <w:tc>
          <w:tcPr>
            <w:tcW w:w="2083" w:type="dxa"/>
            <w:tcBorders>
              <w:top w:val="single" w:sz="4" w:space="0" w:color="auto"/>
              <w:bottom w:val="single" w:sz="4" w:space="0" w:color="auto"/>
            </w:tcBorders>
          </w:tcPr>
          <w:p w14:paraId="6A012EDB" w14:textId="77777777" w:rsidR="00AF27C1" w:rsidRPr="00AF27C1" w:rsidRDefault="00AF27C1" w:rsidP="008D4954">
            <w:pPr>
              <w:pStyle w:val="TCTableBody"/>
              <w:spacing w:after="120"/>
              <w:rPr>
                <w:rFonts w:asciiTheme="minorHAnsi" w:hAnsiTheme="minorHAnsi" w:cstheme="minorHAnsi"/>
                <w:sz w:val="24"/>
                <w:szCs w:val="24"/>
              </w:rPr>
            </w:pPr>
            <w:r w:rsidRPr="00AF27C1">
              <w:rPr>
                <w:rFonts w:asciiTheme="minorHAnsi" w:hAnsiTheme="minorHAnsi" w:cstheme="minorHAnsi"/>
                <w:sz w:val="24"/>
                <w:szCs w:val="24"/>
              </w:rPr>
              <w:t>yield (%)</w:t>
            </w:r>
            <w:r w:rsidRPr="00AF27C1">
              <w:rPr>
                <w:rFonts w:asciiTheme="minorHAnsi" w:hAnsiTheme="minorHAnsi" w:cstheme="minorHAnsi"/>
                <w:sz w:val="24"/>
                <w:szCs w:val="24"/>
                <w:vertAlign w:val="superscript"/>
              </w:rPr>
              <w:t>b</w:t>
            </w:r>
          </w:p>
        </w:tc>
      </w:tr>
      <w:tr w:rsidR="00AF27C1" w:rsidRPr="00086A94" w14:paraId="624D4753" w14:textId="77777777" w:rsidTr="00AF27C1">
        <w:trPr>
          <w:trHeight w:val="395"/>
        </w:trPr>
        <w:tc>
          <w:tcPr>
            <w:tcW w:w="1210" w:type="dxa"/>
            <w:tcBorders>
              <w:top w:val="single" w:sz="4" w:space="0" w:color="auto"/>
            </w:tcBorders>
          </w:tcPr>
          <w:p w14:paraId="32A9E1AB" w14:textId="77777777" w:rsidR="00AF27C1" w:rsidRPr="00AF27C1" w:rsidRDefault="00AF27C1" w:rsidP="008D4954">
            <w:pPr>
              <w:pStyle w:val="TCTableBody"/>
              <w:spacing w:after="120"/>
              <w:rPr>
                <w:rFonts w:asciiTheme="minorHAnsi" w:hAnsiTheme="minorHAnsi" w:cstheme="minorHAnsi"/>
                <w:sz w:val="24"/>
                <w:szCs w:val="24"/>
              </w:rPr>
            </w:pPr>
            <w:r w:rsidRPr="00AF27C1">
              <w:rPr>
                <w:rFonts w:asciiTheme="minorHAnsi" w:hAnsiTheme="minorHAnsi" w:cstheme="minorHAnsi"/>
                <w:sz w:val="24"/>
                <w:szCs w:val="24"/>
              </w:rPr>
              <w:t>1</w:t>
            </w:r>
          </w:p>
        </w:tc>
        <w:tc>
          <w:tcPr>
            <w:tcW w:w="3928" w:type="dxa"/>
            <w:tcBorders>
              <w:top w:val="single" w:sz="4" w:space="0" w:color="auto"/>
            </w:tcBorders>
          </w:tcPr>
          <w:p w14:paraId="3A433A42" w14:textId="0042BC0F" w:rsidR="00AF27C1" w:rsidRPr="00AF27C1" w:rsidRDefault="00AF27C1" w:rsidP="008D4954">
            <w:pPr>
              <w:pStyle w:val="TCTableBody"/>
              <w:spacing w:after="120"/>
              <w:rPr>
                <w:rFonts w:asciiTheme="minorHAnsi" w:hAnsiTheme="minorHAnsi" w:cstheme="minorHAnsi"/>
                <w:sz w:val="24"/>
                <w:szCs w:val="24"/>
              </w:rPr>
            </w:pPr>
            <w:r w:rsidRPr="00AF27C1">
              <w:rPr>
                <w:rFonts w:asciiTheme="minorHAnsi" w:hAnsiTheme="minorHAnsi" w:cstheme="minorHAnsi"/>
                <w:sz w:val="24"/>
                <w:szCs w:val="24"/>
              </w:rPr>
              <w:t>Rh</w:t>
            </w:r>
            <w:r w:rsidRPr="00AF27C1">
              <w:rPr>
                <w:rFonts w:asciiTheme="minorHAnsi" w:hAnsiTheme="minorHAnsi" w:cstheme="minorHAnsi"/>
                <w:sz w:val="24"/>
                <w:szCs w:val="24"/>
                <w:vertAlign w:val="subscript"/>
              </w:rPr>
              <w:t>2</w:t>
            </w:r>
            <w:r w:rsidRPr="00AF27C1">
              <w:rPr>
                <w:rFonts w:asciiTheme="minorHAnsi" w:hAnsiTheme="minorHAnsi" w:cstheme="minorHAnsi"/>
                <w:sz w:val="24"/>
                <w:szCs w:val="24"/>
              </w:rPr>
              <w:t>(HFB)</w:t>
            </w:r>
            <w:r w:rsidRPr="00AF27C1">
              <w:rPr>
                <w:rFonts w:asciiTheme="minorHAnsi" w:hAnsiTheme="minorHAnsi" w:cstheme="minorHAnsi"/>
                <w:sz w:val="24"/>
                <w:szCs w:val="24"/>
                <w:vertAlign w:val="subscript"/>
              </w:rPr>
              <w:t>4</w:t>
            </w:r>
            <w:r w:rsidRPr="00AF27C1">
              <w:rPr>
                <w:rFonts w:asciiTheme="minorHAnsi" w:hAnsiTheme="minorHAnsi" w:cstheme="minorHAnsi"/>
                <w:sz w:val="24"/>
                <w:szCs w:val="24"/>
              </w:rPr>
              <w:t>/PPh</w:t>
            </w:r>
            <w:r w:rsidRPr="00AF27C1">
              <w:rPr>
                <w:rFonts w:asciiTheme="minorHAnsi" w:hAnsiTheme="minorHAnsi" w:cstheme="minorHAnsi"/>
                <w:sz w:val="24"/>
                <w:szCs w:val="24"/>
                <w:vertAlign w:val="subscript"/>
              </w:rPr>
              <w:t>3</w:t>
            </w:r>
            <w:r w:rsidRPr="00AF27C1">
              <w:rPr>
                <w:rFonts w:asciiTheme="minorHAnsi" w:hAnsiTheme="minorHAnsi" w:cstheme="minorHAnsi"/>
                <w:sz w:val="24"/>
                <w:szCs w:val="24"/>
              </w:rPr>
              <w:t>AuCl/(CuOTf)2</w:t>
            </w:r>
            <w:r>
              <w:rPr>
                <w:rFonts w:asciiTheme="minorHAnsi" w:hAnsiTheme="minorHAnsi" w:cstheme="minorHAnsi"/>
                <w:sz w:val="24"/>
                <w:szCs w:val="24"/>
              </w:rPr>
              <w:t>-</w:t>
            </w:r>
            <w:r w:rsidRPr="00AF27C1">
              <w:rPr>
                <w:rFonts w:asciiTheme="minorHAnsi" w:hAnsiTheme="minorHAnsi" w:cstheme="minorHAnsi"/>
                <w:sz w:val="24"/>
                <w:szCs w:val="24"/>
              </w:rPr>
              <w:t>tol</w:t>
            </w:r>
          </w:p>
        </w:tc>
        <w:tc>
          <w:tcPr>
            <w:tcW w:w="1643" w:type="dxa"/>
            <w:tcBorders>
              <w:top w:val="single" w:sz="4" w:space="0" w:color="auto"/>
            </w:tcBorders>
          </w:tcPr>
          <w:p w14:paraId="401EC759" w14:textId="77777777" w:rsidR="00AF27C1" w:rsidRPr="00AF27C1" w:rsidRDefault="00AF27C1" w:rsidP="008D4954">
            <w:pPr>
              <w:pStyle w:val="TCTableBody"/>
              <w:spacing w:after="120"/>
              <w:rPr>
                <w:rFonts w:asciiTheme="minorHAnsi" w:hAnsiTheme="minorHAnsi" w:cstheme="minorHAnsi"/>
                <w:sz w:val="24"/>
                <w:szCs w:val="24"/>
              </w:rPr>
            </w:pPr>
            <w:r w:rsidRPr="00AF27C1">
              <w:rPr>
                <w:rFonts w:asciiTheme="minorHAnsi" w:hAnsiTheme="minorHAnsi" w:cstheme="minorHAnsi"/>
                <w:sz w:val="24"/>
                <w:szCs w:val="24"/>
              </w:rPr>
              <w:t>reflux, 3 h</w:t>
            </w:r>
          </w:p>
        </w:tc>
        <w:tc>
          <w:tcPr>
            <w:tcW w:w="2083" w:type="dxa"/>
            <w:tcBorders>
              <w:top w:val="single" w:sz="4" w:space="0" w:color="auto"/>
            </w:tcBorders>
          </w:tcPr>
          <w:p w14:paraId="77D28535" w14:textId="77777777" w:rsidR="00AF27C1" w:rsidRPr="00AF27C1" w:rsidRDefault="00AF27C1" w:rsidP="008D4954">
            <w:pPr>
              <w:pStyle w:val="TCTableBody"/>
              <w:spacing w:after="120"/>
              <w:rPr>
                <w:rFonts w:asciiTheme="minorHAnsi" w:hAnsiTheme="minorHAnsi" w:cstheme="minorHAnsi"/>
                <w:sz w:val="24"/>
                <w:szCs w:val="24"/>
              </w:rPr>
            </w:pPr>
            <w:r w:rsidRPr="00AF27C1">
              <w:rPr>
                <w:rFonts w:asciiTheme="minorHAnsi" w:hAnsiTheme="minorHAnsi" w:cstheme="minorHAnsi"/>
                <w:sz w:val="24"/>
                <w:szCs w:val="24"/>
              </w:rPr>
              <w:t>0</w:t>
            </w:r>
            <w:r w:rsidRPr="00AF27C1">
              <w:rPr>
                <w:rFonts w:asciiTheme="minorHAnsi" w:hAnsiTheme="minorHAnsi" w:cstheme="minorHAnsi"/>
                <w:sz w:val="24"/>
                <w:szCs w:val="24"/>
                <w:vertAlign w:val="superscript"/>
              </w:rPr>
              <w:t>c</w:t>
            </w:r>
          </w:p>
        </w:tc>
      </w:tr>
      <w:tr w:rsidR="00AF27C1" w:rsidRPr="00086A94" w14:paraId="5E30441C" w14:textId="77777777" w:rsidTr="00AF27C1">
        <w:trPr>
          <w:trHeight w:val="243"/>
        </w:trPr>
        <w:tc>
          <w:tcPr>
            <w:tcW w:w="1210" w:type="dxa"/>
          </w:tcPr>
          <w:p w14:paraId="49B62BC5" w14:textId="77777777" w:rsidR="00AF27C1" w:rsidRPr="00AF27C1" w:rsidRDefault="00AF27C1" w:rsidP="008D4954">
            <w:pPr>
              <w:pStyle w:val="TCTableBody"/>
              <w:spacing w:after="120"/>
              <w:rPr>
                <w:rFonts w:asciiTheme="minorHAnsi" w:hAnsiTheme="minorHAnsi" w:cstheme="minorHAnsi"/>
                <w:sz w:val="24"/>
                <w:szCs w:val="24"/>
              </w:rPr>
            </w:pPr>
            <w:r w:rsidRPr="00AF27C1">
              <w:rPr>
                <w:rFonts w:asciiTheme="minorHAnsi" w:hAnsiTheme="minorHAnsi" w:cstheme="minorHAnsi"/>
                <w:sz w:val="24"/>
                <w:szCs w:val="24"/>
              </w:rPr>
              <w:t>2</w:t>
            </w:r>
          </w:p>
        </w:tc>
        <w:tc>
          <w:tcPr>
            <w:tcW w:w="3928" w:type="dxa"/>
          </w:tcPr>
          <w:p w14:paraId="6CB9FEA1" w14:textId="1B35478B" w:rsidR="00AF27C1" w:rsidRPr="00AF27C1" w:rsidRDefault="00AF27C1" w:rsidP="008D4954">
            <w:pPr>
              <w:pStyle w:val="TCTableBody"/>
              <w:spacing w:after="120"/>
              <w:rPr>
                <w:rFonts w:asciiTheme="minorHAnsi" w:hAnsiTheme="minorHAnsi" w:cstheme="minorHAnsi"/>
                <w:sz w:val="24"/>
                <w:szCs w:val="24"/>
                <w:vertAlign w:val="subscript"/>
              </w:rPr>
            </w:pPr>
            <w:r w:rsidRPr="00AF27C1">
              <w:rPr>
                <w:rFonts w:asciiTheme="minorHAnsi" w:hAnsiTheme="minorHAnsi" w:cstheme="minorHAnsi"/>
                <w:sz w:val="24"/>
                <w:szCs w:val="24"/>
              </w:rPr>
              <w:t>Rh</w:t>
            </w:r>
            <w:r w:rsidRPr="00AF27C1">
              <w:rPr>
                <w:rFonts w:asciiTheme="minorHAnsi" w:hAnsiTheme="minorHAnsi" w:cstheme="minorHAnsi"/>
                <w:sz w:val="24"/>
                <w:szCs w:val="24"/>
                <w:vertAlign w:val="subscript"/>
              </w:rPr>
              <w:t>2</w:t>
            </w:r>
            <w:r w:rsidRPr="00AF27C1">
              <w:rPr>
                <w:rFonts w:asciiTheme="minorHAnsi" w:hAnsiTheme="minorHAnsi" w:cstheme="minorHAnsi"/>
                <w:sz w:val="24"/>
                <w:szCs w:val="24"/>
              </w:rPr>
              <w:t>(HFB)</w:t>
            </w:r>
            <w:r w:rsidRPr="00AF27C1">
              <w:rPr>
                <w:rFonts w:asciiTheme="minorHAnsi" w:hAnsiTheme="minorHAnsi" w:cstheme="minorHAnsi"/>
                <w:sz w:val="24"/>
                <w:szCs w:val="24"/>
                <w:vertAlign w:val="subscript"/>
              </w:rPr>
              <w:t>4</w:t>
            </w:r>
            <w:r w:rsidRPr="00AF27C1">
              <w:rPr>
                <w:rFonts w:asciiTheme="minorHAnsi" w:hAnsiTheme="minorHAnsi" w:cstheme="minorHAnsi"/>
                <w:sz w:val="24"/>
                <w:szCs w:val="24"/>
              </w:rPr>
              <w:t>/PPh</w:t>
            </w:r>
            <w:r w:rsidRPr="00AF27C1">
              <w:rPr>
                <w:rFonts w:asciiTheme="minorHAnsi" w:hAnsiTheme="minorHAnsi" w:cstheme="minorHAnsi"/>
                <w:sz w:val="24"/>
                <w:szCs w:val="24"/>
                <w:vertAlign w:val="subscript"/>
              </w:rPr>
              <w:t>3</w:t>
            </w:r>
            <w:r w:rsidRPr="00AF27C1">
              <w:rPr>
                <w:rFonts w:asciiTheme="minorHAnsi" w:hAnsiTheme="minorHAnsi" w:cstheme="minorHAnsi"/>
                <w:sz w:val="24"/>
                <w:szCs w:val="24"/>
              </w:rPr>
              <w:t>AuCl/AgSbF</w:t>
            </w:r>
            <w:r w:rsidRPr="00AF27C1">
              <w:rPr>
                <w:rFonts w:asciiTheme="minorHAnsi" w:hAnsiTheme="minorHAnsi" w:cstheme="minorHAnsi"/>
                <w:sz w:val="24"/>
                <w:szCs w:val="24"/>
                <w:vertAlign w:val="subscript"/>
              </w:rPr>
              <w:t>6</w:t>
            </w:r>
          </w:p>
        </w:tc>
        <w:tc>
          <w:tcPr>
            <w:tcW w:w="1643" w:type="dxa"/>
          </w:tcPr>
          <w:p w14:paraId="366A4D11" w14:textId="77777777" w:rsidR="00AF27C1" w:rsidRPr="00AF27C1" w:rsidRDefault="00AF27C1" w:rsidP="008D4954">
            <w:pPr>
              <w:pStyle w:val="TCTableBody"/>
              <w:spacing w:after="120"/>
              <w:rPr>
                <w:rFonts w:asciiTheme="minorHAnsi" w:hAnsiTheme="minorHAnsi" w:cstheme="minorHAnsi"/>
                <w:sz w:val="24"/>
                <w:szCs w:val="24"/>
              </w:rPr>
            </w:pPr>
            <w:r w:rsidRPr="00AF27C1">
              <w:rPr>
                <w:rFonts w:asciiTheme="minorHAnsi" w:hAnsiTheme="minorHAnsi" w:cstheme="minorHAnsi"/>
                <w:sz w:val="24"/>
                <w:szCs w:val="24"/>
              </w:rPr>
              <w:t>rt, 2 h</w:t>
            </w:r>
          </w:p>
        </w:tc>
        <w:tc>
          <w:tcPr>
            <w:tcW w:w="2083" w:type="dxa"/>
          </w:tcPr>
          <w:p w14:paraId="271B5247" w14:textId="77777777" w:rsidR="00AF27C1" w:rsidRPr="00AF27C1" w:rsidRDefault="00AF27C1" w:rsidP="008D4954">
            <w:pPr>
              <w:pStyle w:val="TCTableBody"/>
              <w:spacing w:after="120"/>
              <w:rPr>
                <w:rFonts w:asciiTheme="minorHAnsi" w:hAnsiTheme="minorHAnsi" w:cstheme="minorHAnsi"/>
                <w:sz w:val="24"/>
                <w:szCs w:val="24"/>
              </w:rPr>
            </w:pPr>
            <w:r w:rsidRPr="00AF27C1">
              <w:rPr>
                <w:rFonts w:asciiTheme="minorHAnsi" w:hAnsiTheme="minorHAnsi" w:cstheme="minorHAnsi"/>
                <w:sz w:val="24"/>
                <w:szCs w:val="24"/>
              </w:rPr>
              <w:t>53</w:t>
            </w:r>
          </w:p>
        </w:tc>
      </w:tr>
      <w:tr w:rsidR="00AF27C1" w:rsidRPr="00086A94" w14:paraId="688BC94F" w14:textId="77777777" w:rsidTr="00AF27C1">
        <w:trPr>
          <w:trHeight w:val="449"/>
        </w:trPr>
        <w:tc>
          <w:tcPr>
            <w:tcW w:w="1210" w:type="dxa"/>
            <w:tcBorders>
              <w:bottom w:val="single" w:sz="4" w:space="0" w:color="auto"/>
            </w:tcBorders>
          </w:tcPr>
          <w:p w14:paraId="7CB1C999" w14:textId="77777777" w:rsidR="00AF27C1" w:rsidRPr="00002FFF" w:rsidRDefault="00AF27C1" w:rsidP="008D4954">
            <w:pPr>
              <w:pStyle w:val="TCTableBody"/>
              <w:spacing w:after="120"/>
              <w:rPr>
                <w:rFonts w:asciiTheme="minorHAnsi" w:hAnsiTheme="minorHAnsi" w:cstheme="minorHAnsi"/>
                <w:b/>
                <w:sz w:val="24"/>
                <w:szCs w:val="24"/>
                <w:vertAlign w:val="superscript"/>
              </w:rPr>
            </w:pPr>
            <w:r w:rsidRPr="00002FFF">
              <w:rPr>
                <w:rFonts w:asciiTheme="minorHAnsi" w:hAnsiTheme="minorHAnsi" w:cstheme="minorHAnsi"/>
                <w:b/>
                <w:sz w:val="24"/>
                <w:szCs w:val="24"/>
              </w:rPr>
              <w:t>3</w:t>
            </w:r>
            <w:r w:rsidRPr="00002FFF">
              <w:rPr>
                <w:rFonts w:asciiTheme="minorHAnsi" w:hAnsiTheme="minorHAnsi" w:cstheme="minorHAnsi"/>
                <w:b/>
                <w:sz w:val="24"/>
                <w:szCs w:val="24"/>
                <w:vertAlign w:val="superscript"/>
              </w:rPr>
              <w:t>d</w:t>
            </w:r>
          </w:p>
        </w:tc>
        <w:tc>
          <w:tcPr>
            <w:tcW w:w="3928" w:type="dxa"/>
            <w:tcBorders>
              <w:bottom w:val="single" w:sz="4" w:space="0" w:color="auto"/>
            </w:tcBorders>
          </w:tcPr>
          <w:p w14:paraId="4B8FF435" w14:textId="77777777" w:rsidR="00AF27C1" w:rsidRPr="00002FFF" w:rsidRDefault="00AF27C1" w:rsidP="008D4954">
            <w:pPr>
              <w:pStyle w:val="TCTableBody"/>
              <w:spacing w:after="120"/>
              <w:rPr>
                <w:rFonts w:asciiTheme="minorHAnsi" w:hAnsiTheme="minorHAnsi" w:cstheme="minorHAnsi"/>
                <w:b/>
                <w:sz w:val="24"/>
                <w:szCs w:val="24"/>
              </w:rPr>
            </w:pPr>
            <w:r w:rsidRPr="00002FFF">
              <w:rPr>
                <w:rFonts w:asciiTheme="minorHAnsi" w:hAnsiTheme="minorHAnsi" w:cstheme="minorHAnsi"/>
                <w:b/>
                <w:sz w:val="24"/>
                <w:szCs w:val="24"/>
              </w:rPr>
              <w:t>PPh</w:t>
            </w:r>
            <w:r w:rsidRPr="00002FFF">
              <w:rPr>
                <w:rFonts w:asciiTheme="minorHAnsi" w:hAnsiTheme="minorHAnsi" w:cstheme="minorHAnsi"/>
                <w:b/>
                <w:sz w:val="24"/>
                <w:szCs w:val="24"/>
                <w:vertAlign w:val="subscript"/>
              </w:rPr>
              <w:t>3</w:t>
            </w:r>
            <w:r w:rsidRPr="00002FFF">
              <w:rPr>
                <w:rFonts w:asciiTheme="minorHAnsi" w:hAnsiTheme="minorHAnsi" w:cstheme="minorHAnsi"/>
                <w:b/>
                <w:sz w:val="24"/>
                <w:szCs w:val="24"/>
              </w:rPr>
              <w:t>AuCl/AgSbF</w:t>
            </w:r>
            <w:r w:rsidRPr="00002FFF">
              <w:rPr>
                <w:rFonts w:asciiTheme="minorHAnsi" w:hAnsiTheme="minorHAnsi" w:cstheme="minorHAnsi"/>
                <w:b/>
                <w:sz w:val="24"/>
                <w:szCs w:val="24"/>
                <w:vertAlign w:val="subscript"/>
              </w:rPr>
              <w:t>6</w:t>
            </w:r>
          </w:p>
        </w:tc>
        <w:tc>
          <w:tcPr>
            <w:tcW w:w="1643" w:type="dxa"/>
            <w:tcBorders>
              <w:bottom w:val="single" w:sz="4" w:space="0" w:color="auto"/>
            </w:tcBorders>
          </w:tcPr>
          <w:p w14:paraId="6C987862" w14:textId="77777777" w:rsidR="00AF27C1" w:rsidRPr="00002FFF" w:rsidRDefault="00AF27C1" w:rsidP="008D4954">
            <w:pPr>
              <w:pStyle w:val="TCTableBody"/>
              <w:spacing w:after="120"/>
              <w:rPr>
                <w:rFonts w:asciiTheme="minorHAnsi" w:hAnsiTheme="minorHAnsi" w:cstheme="minorHAnsi"/>
                <w:b/>
                <w:sz w:val="24"/>
                <w:szCs w:val="24"/>
              </w:rPr>
            </w:pPr>
            <w:r w:rsidRPr="00002FFF">
              <w:rPr>
                <w:rFonts w:asciiTheme="minorHAnsi" w:hAnsiTheme="minorHAnsi" w:cstheme="minorHAnsi"/>
                <w:b/>
                <w:sz w:val="24"/>
                <w:szCs w:val="24"/>
              </w:rPr>
              <w:t>rt, 12 h</w:t>
            </w:r>
          </w:p>
        </w:tc>
        <w:tc>
          <w:tcPr>
            <w:tcW w:w="2083" w:type="dxa"/>
            <w:tcBorders>
              <w:bottom w:val="single" w:sz="4" w:space="0" w:color="auto"/>
            </w:tcBorders>
          </w:tcPr>
          <w:p w14:paraId="304F2D5B" w14:textId="77777777" w:rsidR="00AF27C1" w:rsidRPr="00002FFF" w:rsidRDefault="00AF27C1" w:rsidP="008D4954">
            <w:pPr>
              <w:pStyle w:val="TCTableBody"/>
              <w:spacing w:after="120"/>
              <w:rPr>
                <w:rFonts w:asciiTheme="minorHAnsi" w:hAnsiTheme="minorHAnsi" w:cstheme="minorHAnsi"/>
                <w:b/>
                <w:sz w:val="24"/>
                <w:szCs w:val="24"/>
              </w:rPr>
            </w:pPr>
            <w:r w:rsidRPr="00002FFF">
              <w:rPr>
                <w:rFonts w:asciiTheme="minorHAnsi" w:hAnsiTheme="minorHAnsi" w:cstheme="minorHAnsi"/>
                <w:b/>
                <w:sz w:val="24"/>
                <w:szCs w:val="24"/>
              </w:rPr>
              <w:t>67</w:t>
            </w:r>
          </w:p>
        </w:tc>
      </w:tr>
    </w:tbl>
    <w:p w14:paraId="064183DE" w14:textId="460E03B9" w:rsidR="00AF27C1" w:rsidRPr="00547004" w:rsidRDefault="00AF27C1" w:rsidP="00547004">
      <w:pPr>
        <w:spacing w:line="276" w:lineRule="auto"/>
        <w:jc w:val="both"/>
        <w:rPr>
          <w:sz w:val="22"/>
          <w:szCs w:val="22"/>
        </w:rPr>
      </w:pPr>
      <w:r w:rsidRPr="00AF27C1">
        <w:rPr>
          <w:i/>
          <w:sz w:val="22"/>
          <w:szCs w:val="22"/>
          <w:vertAlign w:val="superscript"/>
        </w:rPr>
        <w:t>a</w:t>
      </w:r>
      <w:r w:rsidRPr="00AF27C1">
        <w:rPr>
          <w:sz w:val="22"/>
          <w:szCs w:val="22"/>
          <w:vertAlign w:val="superscript"/>
        </w:rPr>
        <w:t xml:space="preserve"> </w:t>
      </w:r>
      <w:r w:rsidRPr="00AF27C1">
        <w:rPr>
          <w:sz w:val="22"/>
          <w:szCs w:val="22"/>
        </w:rPr>
        <w:t xml:space="preserve">For entries 1 and 2: reactions were performed by adding a 0.5 M solution of </w:t>
      </w:r>
      <w:r w:rsidRPr="00AF27C1">
        <w:rPr>
          <w:b/>
          <w:sz w:val="22"/>
          <w:szCs w:val="22"/>
        </w:rPr>
        <w:t>1n</w:t>
      </w:r>
      <w:r w:rsidRPr="00AF27C1">
        <w:rPr>
          <w:sz w:val="22"/>
          <w:szCs w:val="22"/>
        </w:rPr>
        <w:t xml:space="preserve"> (1.0 equiv) into a 0.2 M solution of Rh(II) (1 mol %) and Lewis acid(s) (10 mol %), and heat activated 4 Å MS (100 mg/mmol) via syringe; Reactions were stirred at the designated temperature until </w:t>
      </w:r>
      <w:r w:rsidRPr="00AF27C1">
        <w:rPr>
          <w:b/>
          <w:sz w:val="22"/>
          <w:szCs w:val="22"/>
        </w:rPr>
        <w:t>1n</w:t>
      </w:r>
      <w:r w:rsidRPr="00AF27C1">
        <w:rPr>
          <w:sz w:val="22"/>
          <w:szCs w:val="22"/>
        </w:rPr>
        <w:t xml:space="preserve"> was consumed. </w:t>
      </w:r>
      <w:r w:rsidRPr="00AF27C1">
        <w:rPr>
          <w:i/>
          <w:sz w:val="22"/>
          <w:szCs w:val="22"/>
          <w:vertAlign w:val="superscript"/>
        </w:rPr>
        <w:t>b</w:t>
      </w:r>
      <w:r w:rsidRPr="00AF27C1">
        <w:rPr>
          <w:sz w:val="22"/>
          <w:szCs w:val="22"/>
          <w:vertAlign w:val="superscript"/>
        </w:rPr>
        <w:t xml:space="preserve"> </w:t>
      </w:r>
      <w:r w:rsidRPr="00AF27C1">
        <w:rPr>
          <w:sz w:val="22"/>
          <w:szCs w:val="22"/>
        </w:rPr>
        <w:t xml:space="preserve">Isolated yields. </w:t>
      </w:r>
      <w:r w:rsidRPr="00AF27C1">
        <w:rPr>
          <w:i/>
          <w:sz w:val="22"/>
          <w:szCs w:val="22"/>
          <w:vertAlign w:val="superscript"/>
        </w:rPr>
        <w:t>c</w:t>
      </w:r>
      <w:r w:rsidRPr="00AF27C1">
        <w:rPr>
          <w:sz w:val="22"/>
          <w:szCs w:val="22"/>
          <w:vertAlign w:val="superscript"/>
        </w:rPr>
        <w:t xml:space="preserve"> </w:t>
      </w:r>
      <w:r w:rsidRPr="00AF27C1">
        <w:rPr>
          <w:sz w:val="22"/>
          <w:szCs w:val="22"/>
        </w:rPr>
        <w:t>Reaction provided only the sp</w:t>
      </w:r>
      <w:r w:rsidRPr="00AF27C1">
        <w:rPr>
          <w:sz w:val="22"/>
          <w:szCs w:val="22"/>
          <w:vertAlign w:val="superscript"/>
        </w:rPr>
        <w:t>2</w:t>
      </w:r>
      <w:r w:rsidRPr="00AF27C1">
        <w:rPr>
          <w:sz w:val="22"/>
          <w:szCs w:val="22"/>
        </w:rPr>
        <w:t xml:space="preserve"> C–H activation product. </w:t>
      </w:r>
      <w:r w:rsidRPr="00AF27C1">
        <w:rPr>
          <w:i/>
          <w:sz w:val="22"/>
          <w:szCs w:val="22"/>
          <w:vertAlign w:val="superscript"/>
        </w:rPr>
        <w:t>d</w:t>
      </w:r>
      <w:r w:rsidRPr="00AF27C1">
        <w:rPr>
          <w:sz w:val="22"/>
          <w:szCs w:val="22"/>
          <w:vertAlign w:val="superscript"/>
        </w:rPr>
        <w:t xml:space="preserve"> </w:t>
      </w:r>
      <w:r w:rsidRPr="00AF27C1">
        <w:rPr>
          <w:sz w:val="22"/>
          <w:szCs w:val="22"/>
        </w:rPr>
        <w:t xml:space="preserve">For entry 3: reaction was performed by adding a 0.5 M solution of </w:t>
      </w:r>
      <w:r w:rsidRPr="00AF27C1">
        <w:rPr>
          <w:b/>
          <w:sz w:val="22"/>
          <w:szCs w:val="22"/>
        </w:rPr>
        <w:t>1n</w:t>
      </w:r>
      <w:r w:rsidRPr="00AF27C1">
        <w:rPr>
          <w:sz w:val="22"/>
          <w:szCs w:val="22"/>
        </w:rPr>
        <w:t xml:space="preserve"> (1.0 equiv.) into a 0.2 M solution of PPh</w:t>
      </w:r>
      <w:r w:rsidRPr="00AF27C1">
        <w:rPr>
          <w:sz w:val="22"/>
          <w:szCs w:val="22"/>
          <w:vertAlign w:val="subscript"/>
        </w:rPr>
        <w:t>3</w:t>
      </w:r>
      <w:r w:rsidRPr="00AF27C1">
        <w:rPr>
          <w:sz w:val="22"/>
          <w:szCs w:val="22"/>
        </w:rPr>
        <w:t>AuCl (20 mol %) and AgSbF</w:t>
      </w:r>
      <w:r w:rsidRPr="00AF27C1">
        <w:rPr>
          <w:sz w:val="22"/>
          <w:szCs w:val="22"/>
          <w:vertAlign w:val="subscript"/>
        </w:rPr>
        <w:t>6</w:t>
      </w:r>
      <w:r w:rsidRPr="00AF27C1">
        <w:rPr>
          <w:sz w:val="22"/>
          <w:szCs w:val="22"/>
        </w:rPr>
        <w:t xml:space="preserve"> (20 mol %) via syringe, and was stirred at rt until desired product formed.</w:t>
      </w:r>
    </w:p>
    <w:p w14:paraId="088C12C5" w14:textId="77777777" w:rsidR="000B236D" w:rsidRDefault="000B236D" w:rsidP="00CF6738">
      <w:pPr>
        <w:spacing w:line="480" w:lineRule="auto"/>
        <w:jc w:val="both"/>
        <w:rPr>
          <w:rFonts w:asciiTheme="minorHAnsi" w:hAnsiTheme="minorHAnsi" w:cstheme="minorHAnsi"/>
        </w:rPr>
      </w:pPr>
    </w:p>
    <w:p w14:paraId="2DD58A04" w14:textId="67F326F0" w:rsidR="005B36F6" w:rsidRDefault="005B36F6" w:rsidP="00CF6738">
      <w:pPr>
        <w:spacing w:line="480" w:lineRule="auto"/>
        <w:jc w:val="both"/>
        <w:rPr>
          <w:rFonts w:asciiTheme="minorHAnsi" w:hAnsiTheme="minorHAnsi" w:cstheme="minorHAnsi"/>
        </w:rPr>
      </w:pPr>
      <w:r>
        <w:rPr>
          <w:rFonts w:asciiTheme="minorHAnsi" w:hAnsiTheme="minorHAnsi" w:cstheme="minorHAnsi"/>
        </w:rPr>
        <w:t>Rh(II)/Au(I)/Ag(I) conditions</w:t>
      </w:r>
      <w:r w:rsidR="000B236D">
        <w:rPr>
          <w:rFonts w:asciiTheme="minorHAnsi" w:hAnsiTheme="minorHAnsi" w:cstheme="minorHAnsi"/>
        </w:rPr>
        <w:t xml:space="preserve"> (</w:t>
      </w:r>
      <w:r w:rsidR="000B236D">
        <w:rPr>
          <w:rFonts w:asciiTheme="minorHAnsi" w:hAnsiTheme="minorHAnsi" w:cstheme="minorHAnsi"/>
          <w:b/>
        </w:rPr>
        <w:t>Table 4.2</w:t>
      </w:r>
      <w:r w:rsidR="000B236D">
        <w:rPr>
          <w:rFonts w:asciiTheme="minorHAnsi" w:hAnsiTheme="minorHAnsi" w:cstheme="minorHAnsi"/>
        </w:rPr>
        <w:t>, entry 2)</w:t>
      </w:r>
      <w:r>
        <w:rPr>
          <w:rFonts w:asciiTheme="minorHAnsi" w:hAnsiTheme="minorHAnsi" w:cstheme="minorHAnsi"/>
        </w:rPr>
        <w:t xml:space="preserve">. This combination provided the desired compound </w:t>
      </w:r>
      <w:r w:rsidR="000B236D">
        <w:rPr>
          <w:rFonts w:asciiTheme="minorHAnsi" w:hAnsiTheme="minorHAnsi" w:cstheme="minorHAnsi"/>
          <w:b/>
        </w:rPr>
        <w:t xml:space="preserve">2n </w:t>
      </w:r>
      <w:r>
        <w:rPr>
          <w:rFonts w:asciiTheme="minorHAnsi" w:hAnsiTheme="minorHAnsi" w:cstheme="minorHAnsi"/>
        </w:rPr>
        <w:t>in a 53% isolated yield after reacting for two hours. Interestingly, we did not observe any hydration product of the alkyne functionality as previously observed for the corresponding six-membered Conia-ene cyclization</w:t>
      </w:r>
      <w:r w:rsidR="000B236D">
        <w:rPr>
          <w:rFonts w:asciiTheme="minorHAnsi" w:hAnsiTheme="minorHAnsi" w:cstheme="minorHAnsi"/>
        </w:rPr>
        <w:t>.</w:t>
      </w:r>
      <w:r>
        <w:rPr>
          <w:rFonts w:asciiTheme="minorHAnsi" w:hAnsiTheme="minorHAnsi" w:cstheme="minorHAnsi"/>
        </w:rPr>
        <w:t xml:space="preserve"> </w:t>
      </w:r>
    </w:p>
    <w:p w14:paraId="6758131B" w14:textId="12766443" w:rsidR="005B36F6" w:rsidRDefault="005B36F6" w:rsidP="00CF6738">
      <w:pPr>
        <w:spacing w:line="480" w:lineRule="auto"/>
        <w:jc w:val="both"/>
        <w:rPr>
          <w:rFonts w:asciiTheme="minorHAnsi" w:hAnsiTheme="minorHAnsi" w:cstheme="minorHAnsi"/>
        </w:rPr>
      </w:pPr>
      <w:r>
        <w:rPr>
          <w:rFonts w:asciiTheme="minorHAnsi" w:hAnsiTheme="minorHAnsi" w:cstheme="minorHAnsi"/>
        </w:rPr>
        <w:tab/>
      </w:r>
      <w:r w:rsidR="00B61D24">
        <w:rPr>
          <w:rFonts w:asciiTheme="minorHAnsi" w:hAnsiTheme="minorHAnsi" w:cstheme="minorHAnsi"/>
        </w:rPr>
        <w:t xml:space="preserve">In an attempt to increase the yield of </w:t>
      </w:r>
      <w:r w:rsidR="000B236D">
        <w:rPr>
          <w:rFonts w:asciiTheme="minorHAnsi" w:hAnsiTheme="minorHAnsi" w:cstheme="minorHAnsi"/>
          <w:b/>
        </w:rPr>
        <w:t>2n</w:t>
      </w:r>
      <w:r w:rsidR="00B61D24">
        <w:rPr>
          <w:rFonts w:asciiTheme="minorHAnsi" w:hAnsiTheme="minorHAnsi" w:cstheme="minorHAnsi"/>
          <w:b/>
        </w:rPr>
        <w:t xml:space="preserve"> </w:t>
      </w:r>
      <w:r w:rsidR="00B61D24">
        <w:rPr>
          <w:rFonts w:asciiTheme="minorHAnsi" w:hAnsiTheme="minorHAnsi" w:cstheme="minorHAnsi"/>
        </w:rPr>
        <w:t>we conducted a literature survey and found that</w:t>
      </w:r>
      <w:r>
        <w:rPr>
          <w:rFonts w:asciiTheme="minorHAnsi" w:hAnsiTheme="minorHAnsi" w:cstheme="minorHAnsi"/>
        </w:rPr>
        <w:t xml:space="preserve"> mono-carbonyl diazos such as </w:t>
      </w:r>
      <w:r w:rsidR="000B236D">
        <w:rPr>
          <w:rFonts w:asciiTheme="minorHAnsi" w:hAnsiTheme="minorHAnsi" w:cstheme="minorHAnsi"/>
          <w:b/>
        </w:rPr>
        <w:t>1n</w:t>
      </w:r>
      <w:r>
        <w:rPr>
          <w:rFonts w:asciiTheme="minorHAnsi" w:hAnsiTheme="minorHAnsi" w:cstheme="minorHAnsi"/>
        </w:rPr>
        <w:t xml:space="preserve"> can readily decompose under gold-catalyzed conditions to generate a gold-carbenoid</w:t>
      </w:r>
      <w:r w:rsidR="00B61D24">
        <w:rPr>
          <w:rFonts w:asciiTheme="minorHAnsi" w:hAnsiTheme="minorHAnsi" w:cstheme="minorHAnsi"/>
        </w:rPr>
        <w:t>.</w:t>
      </w:r>
      <w:r w:rsidR="008318DF">
        <w:rPr>
          <w:rFonts w:asciiTheme="minorHAnsi" w:hAnsiTheme="minorHAnsi" w:cstheme="minorHAnsi"/>
          <w:vertAlign w:val="superscript"/>
        </w:rPr>
        <w:t>[20]</w:t>
      </w:r>
      <w:r>
        <w:rPr>
          <w:rFonts w:asciiTheme="minorHAnsi" w:hAnsiTheme="minorHAnsi" w:cstheme="minorHAnsi"/>
        </w:rPr>
        <w:t xml:space="preserve"> </w:t>
      </w:r>
      <w:r w:rsidR="00B61D24">
        <w:rPr>
          <w:rFonts w:asciiTheme="minorHAnsi" w:hAnsiTheme="minorHAnsi" w:cstheme="minorHAnsi"/>
        </w:rPr>
        <w:t>With this insight,</w:t>
      </w:r>
      <w:r>
        <w:rPr>
          <w:rFonts w:asciiTheme="minorHAnsi" w:hAnsiTheme="minorHAnsi" w:cstheme="minorHAnsi"/>
        </w:rPr>
        <w:t xml:space="preserve"> we hypothesized that the entire transformation </w:t>
      </w:r>
      <w:r w:rsidR="00B61D24">
        <w:rPr>
          <w:rFonts w:asciiTheme="minorHAnsi" w:hAnsiTheme="minorHAnsi" w:cstheme="minorHAnsi"/>
        </w:rPr>
        <w:t xml:space="preserve">of </w:t>
      </w:r>
      <w:r w:rsidR="000B236D">
        <w:rPr>
          <w:rFonts w:asciiTheme="minorHAnsi" w:hAnsiTheme="minorHAnsi" w:cstheme="minorHAnsi"/>
          <w:b/>
        </w:rPr>
        <w:t>1n</w:t>
      </w:r>
      <w:r w:rsidR="00B61D24">
        <w:rPr>
          <w:rFonts w:asciiTheme="minorHAnsi" w:hAnsiTheme="minorHAnsi" w:cstheme="minorHAnsi"/>
        </w:rPr>
        <w:t xml:space="preserve"> to </w:t>
      </w:r>
      <w:r w:rsidR="000B236D">
        <w:rPr>
          <w:rFonts w:asciiTheme="minorHAnsi" w:hAnsiTheme="minorHAnsi" w:cstheme="minorHAnsi"/>
          <w:b/>
        </w:rPr>
        <w:t>2n</w:t>
      </w:r>
      <w:r w:rsidR="00B61D24">
        <w:rPr>
          <w:rFonts w:asciiTheme="minorHAnsi" w:hAnsiTheme="minorHAnsi" w:cstheme="minorHAnsi"/>
        </w:rPr>
        <w:t xml:space="preserve"> </w:t>
      </w:r>
      <w:r w:rsidRPr="00B61D24">
        <w:rPr>
          <w:rFonts w:asciiTheme="minorHAnsi" w:hAnsiTheme="minorHAnsi" w:cstheme="minorHAnsi"/>
        </w:rPr>
        <w:t>could</w:t>
      </w:r>
      <w:r>
        <w:rPr>
          <w:rFonts w:asciiTheme="minorHAnsi" w:hAnsiTheme="minorHAnsi" w:cstheme="minorHAnsi"/>
        </w:rPr>
        <w:t xml:space="preserve"> be catalyzed with Au(I) alone. When </w:t>
      </w:r>
      <w:r w:rsidR="000B236D">
        <w:rPr>
          <w:rFonts w:asciiTheme="minorHAnsi" w:hAnsiTheme="minorHAnsi" w:cstheme="minorHAnsi"/>
          <w:b/>
        </w:rPr>
        <w:t>1n</w:t>
      </w:r>
      <w:r>
        <w:rPr>
          <w:rFonts w:asciiTheme="minorHAnsi" w:hAnsiTheme="minorHAnsi" w:cstheme="minorHAnsi"/>
        </w:rPr>
        <w:t xml:space="preserve"> was added to a solution of PPh</w:t>
      </w:r>
      <w:r>
        <w:rPr>
          <w:rFonts w:asciiTheme="minorHAnsi" w:hAnsiTheme="minorHAnsi" w:cstheme="minorHAnsi"/>
          <w:vertAlign w:val="subscript"/>
        </w:rPr>
        <w:t>3</w:t>
      </w:r>
      <w:r>
        <w:rPr>
          <w:rFonts w:asciiTheme="minorHAnsi" w:hAnsiTheme="minorHAnsi" w:cstheme="minorHAnsi"/>
        </w:rPr>
        <w:t>AuCl/AgSbF</w:t>
      </w:r>
      <w:r>
        <w:rPr>
          <w:rFonts w:asciiTheme="minorHAnsi" w:hAnsiTheme="minorHAnsi" w:cstheme="minorHAnsi"/>
          <w:vertAlign w:val="subscript"/>
        </w:rPr>
        <w:t>6</w:t>
      </w:r>
      <w:r>
        <w:rPr>
          <w:rFonts w:asciiTheme="minorHAnsi" w:hAnsiTheme="minorHAnsi" w:cstheme="minorHAnsi"/>
        </w:rPr>
        <w:t xml:space="preserve"> and stirred at room temperature for 12 hours, the </w:t>
      </w:r>
      <w:r>
        <w:rPr>
          <w:rFonts w:asciiTheme="minorHAnsi" w:hAnsiTheme="minorHAnsi" w:cstheme="minorHAnsi"/>
        </w:rPr>
        <w:lastRenderedPageBreak/>
        <w:t xml:space="preserve">diazocarbonyl was consumed to provide complete conversion to </w:t>
      </w:r>
      <w:r w:rsidR="000B236D">
        <w:rPr>
          <w:rFonts w:asciiTheme="minorHAnsi" w:hAnsiTheme="minorHAnsi" w:cstheme="minorHAnsi"/>
          <w:b/>
        </w:rPr>
        <w:t>2n</w:t>
      </w:r>
      <w:r>
        <w:rPr>
          <w:rFonts w:asciiTheme="minorHAnsi" w:hAnsiTheme="minorHAnsi" w:cstheme="minorHAnsi"/>
        </w:rPr>
        <w:t xml:space="preserve"> without any uncyclized sp</w:t>
      </w:r>
      <w:r>
        <w:rPr>
          <w:rFonts w:asciiTheme="minorHAnsi" w:hAnsiTheme="minorHAnsi" w:cstheme="minorHAnsi"/>
          <w:vertAlign w:val="superscript"/>
        </w:rPr>
        <w:t>2</w:t>
      </w:r>
      <w:r>
        <w:rPr>
          <w:rFonts w:asciiTheme="minorHAnsi" w:hAnsiTheme="minorHAnsi" w:cstheme="minorHAnsi"/>
        </w:rPr>
        <w:t xml:space="preserve"> C–H functionalization product </w:t>
      </w:r>
      <w:r w:rsidR="000B236D">
        <w:rPr>
          <w:rFonts w:asciiTheme="minorHAnsi" w:hAnsiTheme="minorHAnsi" w:cstheme="minorHAnsi"/>
          <w:b/>
        </w:rPr>
        <w:t>3n</w:t>
      </w:r>
      <w:r w:rsidR="00B61D24">
        <w:rPr>
          <w:rFonts w:asciiTheme="minorHAnsi" w:hAnsiTheme="minorHAnsi" w:cstheme="minorHAnsi"/>
          <w:b/>
        </w:rPr>
        <w:t xml:space="preserve"> </w:t>
      </w:r>
      <w:r>
        <w:rPr>
          <w:rFonts w:asciiTheme="minorHAnsi" w:hAnsiTheme="minorHAnsi" w:cstheme="minorHAnsi"/>
        </w:rPr>
        <w:t xml:space="preserve">present. </w:t>
      </w:r>
    </w:p>
    <w:p w14:paraId="564804F5" w14:textId="77777777" w:rsidR="00460A76" w:rsidRPr="000F5029" w:rsidRDefault="00460A76" w:rsidP="00460A76">
      <w:pPr>
        <w:pStyle w:val="RSCB04AHeadingSection"/>
        <w:jc w:val="center"/>
      </w:pPr>
      <w:r w:rsidRPr="00AF27C1">
        <w:drawing>
          <wp:inline distT="0" distB="0" distL="0" distR="0" wp14:anchorId="3EE50EEE" wp14:editId="747AA889">
            <wp:extent cx="4544568" cy="185623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544568" cy="1856232"/>
                    </a:xfrm>
                    <a:prstGeom prst="rect">
                      <a:avLst/>
                    </a:prstGeom>
                  </pic:spPr>
                </pic:pic>
              </a:graphicData>
            </a:graphic>
          </wp:inline>
        </w:drawing>
      </w:r>
    </w:p>
    <w:p w14:paraId="23F31122" w14:textId="3FAB17A3" w:rsidR="00460A76" w:rsidRPr="00AF27C1" w:rsidRDefault="00460A76" w:rsidP="00460A76">
      <w:pPr>
        <w:spacing w:line="480" w:lineRule="auto"/>
        <w:jc w:val="center"/>
        <w:rPr>
          <w:rFonts w:cs="Calibri"/>
          <w:i/>
        </w:rPr>
      </w:pPr>
      <w:r>
        <w:rPr>
          <w:rFonts w:cs="Calibri"/>
          <w:b/>
          <w:i/>
        </w:rPr>
        <w:t>Scheme 4.6</w:t>
      </w:r>
      <w:r w:rsidRPr="00280A99">
        <w:rPr>
          <w:rFonts w:cs="Calibri"/>
          <w:b/>
          <w:i/>
        </w:rPr>
        <w:t xml:space="preserve">. </w:t>
      </w:r>
      <w:r>
        <w:rPr>
          <w:rFonts w:cs="Calibri"/>
          <w:i/>
        </w:rPr>
        <w:t>Scope of Au(I)/Ag(I) catalyzed cascade for the synthesis of functionalized 5-membered oxindole hybridized spirocarbocycles.</w:t>
      </w:r>
    </w:p>
    <w:p w14:paraId="62F1188F" w14:textId="77777777" w:rsidR="00460A76" w:rsidRDefault="00460A76" w:rsidP="00CF6738">
      <w:pPr>
        <w:spacing w:line="480" w:lineRule="auto"/>
        <w:jc w:val="both"/>
        <w:rPr>
          <w:rFonts w:asciiTheme="minorHAnsi" w:hAnsiTheme="minorHAnsi" w:cstheme="minorHAnsi"/>
        </w:rPr>
      </w:pPr>
    </w:p>
    <w:p w14:paraId="6D14E2E0" w14:textId="525B49CC" w:rsidR="005606E3" w:rsidRPr="00460A76" w:rsidRDefault="005B36F6" w:rsidP="00CF6738">
      <w:pPr>
        <w:spacing w:line="480" w:lineRule="auto"/>
        <w:jc w:val="both"/>
        <w:rPr>
          <w:rFonts w:asciiTheme="minorHAnsi" w:hAnsiTheme="minorHAnsi" w:cstheme="minorHAnsi"/>
        </w:rPr>
      </w:pPr>
      <w:r>
        <w:rPr>
          <w:rFonts w:asciiTheme="minorHAnsi" w:hAnsiTheme="minorHAnsi" w:cstheme="minorHAnsi"/>
        </w:rPr>
        <w:tab/>
        <w:t>With these newly optimized conditions in hand we decided to look into the electronic effects for this transformation</w:t>
      </w:r>
      <w:r w:rsidR="00460A76">
        <w:rPr>
          <w:rFonts w:asciiTheme="minorHAnsi" w:hAnsiTheme="minorHAnsi" w:cstheme="minorHAnsi"/>
        </w:rPr>
        <w:t xml:space="preserve"> (</w:t>
      </w:r>
      <w:r w:rsidR="00460A76">
        <w:rPr>
          <w:rFonts w:asciiTheme="minorHAnsi" w:hAnsiTheme="minorHAnsi" w:cstheme="minorHAnsi"/>
          <w:b/>
        </w:rPr>
        <w:t>Scheme 4.6</w:t>
      </w:r>
      <w:r w:rsidR="00460A76">
        <w:rPr>
          <w:rFonts w:asciiTheme="minorHAnsi" w:hAnsiTheme="minorHAnsi" w:cstheme="minorHAnsi"/>
        </w:rPr>
        <w:t>)</w:t>
      </w:r>
      <w:r>
        <w:rPr>
          <w:rFonts w:asciiTheme="minorHAnsi" w:hAnsiTheme="minorHAnsi" w:cstheme="minorHAnsi"/>
        </w:rPr>
        <w:t>. Electron rich aromatics were accommodated with equal efficiency as the parent compound</w:t>
      </w:r>
      <w:r w:rsidR="00B61D24">
        <w:rPr>
          <w:rFonts w:asciiTheme="minorHAnsi" w:hAnsiTheme="minorHAnsi" w:cstheme="minorHAnsi"/>
        </w:rPr>
        <w:t xml:space="preserve"> (</w:t>
      </w:r>
      <w:r w:rsidR="000B236D">
        <w:rPr>
          <w:rFonts w:asciiTheme="minorHAnsi" w:hAnsiTheme="minorHAnsi" w:cstheme="minorHAnsi"/>
          <w:b/>
        </w:rPr>
        <w:t>2o</w:t>
      </w:r>
      <w:r w:rsidR="00B61D24">
        <w:rPr>
          <w:rFonts w:asciiTheme="minorHAnsi" w:hAnsiTheme="minorHAnsi" w:cstheme="minorHAnsi"/>
        </w:rPr>
        <w:t>)</w:t>
      </w:r>
      <w:r>
        <w:rPr>
          <w:rFonts w:asciiTheme="minorHAnsi" w:hAnsiTheme="minorHAnsi" w:cstheme="minorHAnsi"/>
        </w:rPr>
        <w:t xml:space="preserve">. Furthermore, the benzopyran fused spirocarbocycle </w:t>
      </w:r>
      <w:r w:rsidR="000B236D">
        <w:rPr>
          <w:rFonts w:asciiTheme="minorHAnsi" w:hAnsiTheme="minorHAnsi" w:cstheme="minorHAnsi"/>
          <w:b/>
        </w:rPr>
        <w:t>2p</w:t>
      </w:r>
      <w:r w:rsidR="00B61D24">
        <w:rPr>
          <w:rFonts w:asciiTheme="minorHAnsi" w:hAnsiTheme="minorHAnsi" w:cstheme="minorHAnsi"/>
          <w:b/>
        </w:rPr>
        <w:t xml:space="preserve"> </w:t>
      </w:r>
      <w:r w:rsidRPr="00B61D24">
        <w:rPr>
          <w:rFonts w:asciiTheme="minorHAnsi" w:hAnsiTheme="minorHAnsi" w:cstheme="minorHAnsi"/>
        </w:rPr>
        <w:t>was</w:t>
      </w:r>
      <w:r>
        <w:rPr>
          <w:rFonts w:asciiTheme="minorHAnsi" w:hAnsiTheme="minorHAnsi" w:cstheme="minorHAnsi"/>
        </w:rPr>
        <w:t xml:space="preserve"> also </w:t>
      </w:r>
      <w:r w:rsidR="00B61D24">
        <w:rPr>
          <w:rFonts w:asciiTheme="minorHAnsi" w:hAnsiTheme="minorHAnsi" w:cstheme="minorHAnsi"/>
        </w:rPr>
        <w:t>obtained</w:t>
      </w:r>
      <w:r>
        <w:rPr>
          <w:rFonts w:asciiTheme="minorHAnsi" w:hAnsiTheme="minorHAnsi" w:cstheme="minorHAnsi"/>
        </w:rPr>
        <w:t xml:space="preserve"> in </w:t>
      </w:r>
      <w:r w:rsidR="00B61D24">
        <w:rPr>
          <w:rFonts w:asciiTheme="minorHAnsi" w:hAnsiTheme="minorHAnsi" w:cstheme="minorHAnsi"/>
        </w:rPr>
        <w:t>a moderate 54%</w:t>
      </w:r>
      <w:r>
        <w:rPr>
          <w:rFonts w:asciiTheme="minorHAnsi" w:hAnsiTheme="minorHAnsi" w:cstheme="minorHAnsi"/>
        </w:rPr>
        <w:t xml:space="preserve"> yield under these reaction conditions. Th</w:t>
      </w:r>
      <w:r w:rsidR="00B61D24">
        <w:rPr>
          <w:rFonts w:asciiTheme="minorHAnsi" w:hAnsiTheme="minorHAnsi" w:cstheme="minorHAnsi"/>
        </w:rPr>
        <w:t>e</w:t>
      </w:r>
      <w:r>
        <w:rPr>
          <w:rFonts w:asciiTheme="minorHAnsi" w:hAnsiTheme="minorHAnsi" w:cstheme="minorHAnsi"/>
        </w:rPr>
        <w:t xml:space="preserve"> core</w:t>
      </w:r>
      <w:r w:rsidR="00B61D24">
        <w:rPr>
          <w:rFonts w:asciiTheme="minorHAnsi" w:hAnsiTheme="minorHAnsi" w:cstheme="minorHAnsi"/>
        </w:rPr>
        <w:t xml:space="preserve"> of </w:t>
      </w:r>
      <w:r w:rsidR="000B236D">
        <w:rPr>
          <w:rFonts w:asciiTheme="minorHAnsi" w:hAnsiTheme="minorHAnsi" w:cstheme="minorHAnsi"/>
          <w:b/>
        </w:rPr>
        <w:t>2p</w:t>
      </w:r>
      <w:r>
        <w:rPr>
          <w:rFonts w:asciiTheme="minorHAnsi" w:hAnsiTheme="minorHAnsi" w:cstheme="minorHAnsi"/>
        </w:rPr>
        <w:t xml:space="preserve"> can be found in the natural product, sclerotiamide, which has recently been identified by Duerfeldt et al. as the first non-peptide-ba</w:t>
      </w:r>
      <w:r w:rsidR="00B61D24">
        <w:rPr>
          <w:rFonts w:asciiTheme="minorHAnsi" w:hAnsiTheme="minorHAnsi" w:cstheme="minorHAnsi"/>
        </w:rPr>
        <w:t>s</w:t>
      </w:r>
      <w:r>
        <w:rPr>
          <w:rFonts w:asciiTheme="minorHAnsi" w:hAnsiTheme="minorHAnsi" w:cstheme="minorHAnsi"/>
        </w:rPr>
        <w:t>ed natural product activator of bacterial caseinolytic protease P</w:t>
      </w:r>
      <w:r w:rsidR="00C71676">
        <w:rPr>
          <w:rFonts w:asciiTheme="minorHAnsi" w:hAnsiTheme="minorHAnsi" w:cstheme="minorHAnsi"/>
        </w:rPr>
        <w:t xml:space="preserve"> (ClpP) (</w:t>
      </w:r>
      <w:r w:rsidR="00C71676">
        <w:rPr>
          <w:rFonts w:asciiTheme="minorHAnsi" w:hAnsiTheme="minorHAnsi" w:cstheme="minorHAnsi"/>
          <w:b/>
        </w:rPr>
        <w:t xml:space="preserve">Figure </w:t>
      </w:r>
      <w:r w:rsidR="000B236D">
        <w:rPr>
          <w:rFonts w:asciiTheme="minorHAnsi" w:hAnsiTheme="minorHAnsi" w:cstheme="minorHAnsi"/>
          <w:b/>
        </w:rPr>
        <w:t>4.1</w:t>
      </w:r>
      <w:r w:rsidR="00C71676">
        <w:rPr>
          <w:rFonts w:asciiTheme="minorHAnsi" w:hAnsiTheme="minorHAnsi" w:cstheme="minorHAnsi"/>
        </w:rPr>
        <w:t>).</w:t>
      </w:r>
      <w:r w:rsidR="008318DF">
        <w:rPr>
          <w:rFonts w:asciiTheme="minorHAnsi" w:hAnsiTheme="minorHAnsi" w:cstheme="minorHAnsi"/>
          <w:vertAlign w:val="superscript"/>
        </w:rPr>
        <w:t>[6a]</w:t>
      </w:r>
      <w:r w:rsidR="00C71676">
        <w:rPr>
          <w:rFonts w:asciiTheme="minorHAnsi" w:hAnsiTheme="minorHAnsi" w:cstheme="minorHAnsi"/>
        </w:rPr>
        <w:t xml:space="preserve"> It is important to note that the electron deficient substrate could not be accessed with this methodology. The reaction stalled at the sp</w:t>
      </w:r>
      <w:r w:rsidR="00C71676">
        <w:rPr>
          <w:rFonts w:asciiTheme="minorHAnsi" w:hAnsiTheme="minorHAnsi" w:cstheme="minorHAnsi"/>
          <w:vertAlign w:val="superscript"/>
        </w:rPr>
        <w:t>2</w:t>
      </w:r>
      <w:r w:rsidR="00C71676">
        <w:rPr>
          <w:rFonts w:asciiTheme="minorHAnsi" w:hAnsiTheme="minorHAnsi" w:cstheme="minorHAnsi"/>
        </w:rPr>
        <w:t xml:space="preserve"> C–H functionalization presumably due to the decreased nucleophilicity of the oxindole in the intramolecular Conia-ene cyclization.</w:t>
      </w:r>
    </w:p>
    <w:p w14:paraId="5D598CBB" w14:textId="322D8EEF" w:rsidR="00C71676" w:rsidRDefault="00C71676" w:rsidP="00CF6738">
      <w:pPr>
        <w:spacing w:line="480" w:lineRule="auto"/>
        <w:jc w:val="both"/>
        <w:rPr>
          <w:rFonts w:asciiTheme="minorHAnsi" w:hAnsiTheme="minorHAnsi" w:cstheme="minorHAnsi"/>
          <w:b/>
        </w:rPr>
      </w:pPr>
      <w:r>
        <w:rPr>
          <w:rFonts w:asciiTheme="minorHAnsi" w:hAnsiTheme="minorHAnsi" w:cstheme="minorHAnsi"/>
          <w:b/>
        </w:rPr>
        <w:lastRenderedPageBreak/>
        <w:t>4.2.5</w:t>
      </w:r>
      <w:r>
        <w:rPr>
          <w:rFonts w:asciiTheme="minorHAnsi" w:hAnsiTheme="minorHAnsi" w:cstheme="minorHAnsi"/>
          <w:b/>
        </w:rPr>
        <w:tab/>
      </w:r>
      <w:r>
        <w:rPr>
          <w:rFonts w:asciiTheme="minorHAnsi" w:hAnsiTheme="minorHAnsi" w:cstheme="minorHAnsi"/>
          <w:b/>
        </w:rPr>
        <w:tab/>
        <w:t>MECHANISTIC INSIGHTS</w:t>
      </w:r>
    </w:p>
    <w:p w14:paraId="18D1228B" w14:textId="59EB7220" w:rsidR="00C71676" w:rsidRDefault="00C71676" w:rsidP="00CF6738">
      <w:pPr>
        <w:spacing w:line="480" w:lineRule="auto"/>
        <w:jc w:val="both"/>
        <w:rPr>
          <w:rFonts w:asciiTheme="minorHAnsi" w:hAnsiTheme="minorHAnsi" w:cstheme="minorHAnsi"/>
        </w:rPr>
      </w:pPr>
      <w:r>
        <w:rPr>
          <w:rFonts w:asciiTheme="minorHAnsi" w:hAnsiTheme="minorHAnsi" w:cstheme="minorHAnsi"/>
        </w:rPr>
        <w:tab/>
        <w:t xml:space="preserve">To probe the mechanism of this transformation and determine if synergy was necessary to obtain the desired oxindole hybridized spirocarbocycles, we synthesized insertion compound </w:t>
      </w:r>
      <w:r w:rsidR="009077F1">
        <w:rPr>
          <w:rFonts w:asciiTheme="minorHAnsi" w:hAnsiTheme="minorHAnsi" w:cstheme="minorHAnsi"/>
          <w:b/>
        </w:rPr>
        <w:t>3b</w:t>
      </w:r>
      <w:r>
        <w:rPr>
          <w:rFonts w:asciiTheme="minorHAnsi" w:hAnsiTheme="minorHAnsi" w:cstheme="minorHAnsi"/>
        </w:rPr>
        <w:t xml:space="preserve"> and isolated </w:t>
      </w:r>
      <w:r w:rsidR="009C2CD1">
        <w:rPr>
          <w:rFonts w:asciiTheme="minorHAnsi" w:hAnsiTheme="minorHAnsi" w:cstheme="minorHAnsi"/>
        </w:rPr>
        <w:t xml:space="preserve">it </w:t>
      </w:r>
      <w:r>
        <w:rPr>
          <w:rFonts w:asciiTheme="minorHAnsi" w:hAnsiTheme="minorHAnsi" w:cstheme="minorHAnsi"/>
        </w:rPr>
        <w:t xml:space="preserve">as the enol tautomer of the </w:t>
      </w:r>
      <w:r>
        <w:rPr>
          <w:rFonts w:asciiTheme="minorHAnsi" w:hAnsiTheme="minorHAnsi" w:cstheme="minorHAnsi"/>
        </w:rPr>
        <w:sym w:font="Symbol" w:char="F062"/>
      </w:r>
      <w:r>
        <w:rPr>
          <w:rFonts w:asciiTheme="minorHAnsi" w:hAnsiTheme="minorHAnsi" w:cstheme="minorHAnsi"/>
        </w:rPr>
        <w:t>-keto amide. We exposed this substrate to PPh</w:t>
      </w:r>
      <w:r>
        <w:rPr>
          <w:rFonts w:asciiTheme="minorHAnsi" w:hAnsiTheme="minorHAnsi" w:cstheme="minorHAnsi"/>
          <w:vertAlign w:val="subscript"/>
        </w:rPr>
        <w:t>3</w:t>
      </w:r>
      <w:r>
        <w:rPr>
          <w:rFonts w:asciiTheme="minorHAnsi" w:hAnsiTheme="minorHAnsi" w:cstheme="minorHAnsi"/>
        </w:rPr>
        <w:t>AuCl/(CuOTf)</w:t>
      </w:r>
      <w:r>
        <w:rPr>
          <w:rFonts w:asciiTheme="minorHAnsi" w:hAnsiTheme="minorHAnsi" w:cstheme="minorHAnsi"/>
          <w:vertAlign w:val="subscript"/>
        </w:rPr>
        <w:t>2</w:t>
      </w:r>
      <w:r>
        <w:rPr>
          <w:rFonts w:asciiTheme="minorHAnsi" w:hAnsiTheme="minorHAnsi" w:cstheme="minorHAnsi"/>
        </w:rPr>
        <w:t xml:space="preserve">-tol in refluxing dichloromethane and </w:t>
      </w:r>
      <w:r w:rsidR="009077F1">
        <w:rPr>
          <w:rFonts w:asciiTheme="minorHAnsi" w:hAnsiTheme="minorHAnsi" w:cstheme="minorHAnsi"/>
          <w:b/>
        </w:rPr>
        <w:t>2b</w:t>
      </w:r>
      <w:r>
        <w:rPr>
          <w:rFonts w:asciiTheme="minorHAnsi" w:hAnsiTheme="minorHAnsi" w:cstheme="minorHAnsi"/>
        </w:rPr>
        <w:t xml:space="preserve"> was isolated in 84% yield. This suggests the possibility of a </w:t>
      </w:r>
      <w:r w:rsidR="009C2CD1">
        <w:rPr>
          <w:rFonts w:asciiTheme="minorHAnsi" w:hAnsiTheme="minorHAnsi" w:cstheme="minorHAnsi"/>
        </w:rPr>
        <w:t xml:space="preserve">non-synergistic </w:t>
      </w:r>
      <w:r>
        <w:rPr>
          <w:rFonts w:asciiTheme="minorHAnsi" w:hAnsiTheme="minorHAnsi" w:cstheme="minorHAnsi"/>
        </w:rPr>
        <w:t>stepwise transformation involving a carbene sp</w:t>
      </w:r>
      <w:r>
        <w:rPr>
          <w:rFonts w:asciiTheme="minorHAnsi" w:hAnsiTheme="minorHAnsi" w:cstheme="minorHAnsi"/>
          <w:vertAlign w:val="superscript"/>
        </w:rPr>
        <w:t>2</w:t>
      </w:r>
      <w:r>
        <w:rPr>
          <w:rFonts w:asciiTheme="minorHAnsi" w:hAnsiTheme="minorHAnsi" w:cstheme="minorHAnsi"/>
        </w:rPr>
        <w:t xml:space="preserve"> C–H functionalization and subsequent Conia-ene cyclization</w:t>
      </w:r>
      <w:r w:rsidR="009077F1">
        <w:rPr>
          <w:rFonts w:asciiTheme="minorHAnsi" w:hAnsiTheme="minorHAnsi" w:cstheme="minorHAnsi"/>
        </w:rPr>
        <w:t xml:space="preserve"> (</w:t>
      </w:r>
      <w:r w:rsidR="009077F1">
        <w:rPr>
          <w:rFonts w:asciiTheme="minorHAnsi" w:hAnsiTheme="minorHAnsi" w:cstheme="minorHAnsi"/>
          <w:b/>
        </w:rPr>
        <w:t>Scheme 4.7</w:t>
      </w:r>
      <w:r w:rsidR="009077F1">
        <w:rPr>
          <w:rFonts w:asciiTheme="minorHAnsi" w:hAnsiTheme="minorHAnsi" w:cstheme="minorHAnsi"/>
        </w:rPr>
        <w:t>)</w:t>
      </w:r>
      <w:r>
        <w:rPr>
          <w:rFonts w:asciiTheme="minorHAnsi" w:hAnsiTheme="minorHAnsi" w:cstheme="minorHAnsi"/>
        </w:rPr>
        <w:t>.</w:t>
      </w:r>
    </w:p>
    <w:p w14:paraId="2B5486D0" w14:textId="5E1DCCF8" w:rsidR="00C9157E" w:rsidRPr="000F5029" w:rsidRDefault="00C9157E" w:rsidP="00C9157E">
      <w:pPr>
        <w:pStyle w:val="RSCB04AHeadingSection"/>
        <w:jc w:val="center"/>
      </w:pPr>
      <w:r w:rsidRPr="00C9157E">
        <w:drawing>
          <wp:inline distT="0" distB="0" distL="0" distR="0" wp14:anchorId="384D3B6F" wp14:editId="1038E067">
            <wp:extent cx="3282696" cy="1106424"/>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82696" cy="1106424"/>
                    </a:xfrm>
                    <a:prstGeom prst="rect">
                      <a:avLst/>
                    </a:prstGeom>
                  </pic:spPr>
                </pic:pic>
              </a:graphicData>
            </a:graphic>
          </wp:inline>
        </w:drawing>
      </w:r>
    </w:p>
    <w:p w14:paraId="64C49414" w14:textId="43AC2F9B" w:rsidR="00C9157E" w:rsidRPr="00AF27C1" w:rsidRDefault="00C9157E" w:rsidP="00C9157E">
      <w:pPr>
        <w:spacing w:line="480" w:lineRule="auto"/>
        <w:jc w:val="center"/>
        <w:rPr>
          <w:rFonts w:cs="Calibri"/>
          <w:i/>
        </w:rPr>
      </w:pPr>
      <w:r>
        <w:rPr>
          <w:rFonts w:cs="Calibri"/>
          <w:b/>
          <w:i/>
        </w:rPr>
        <w:t>Scheme 4.</w:t>
      </w:r>
      <w:r w:rsidR="00002FFF">
        <w:rPr>
          <w:rFonts w:cs="Calibri"/>
          <w:b/>
          <w:i/>
        </w:rPr>
        <w:t>7</w:t>
      </w:r>
      <w:r w:rsidRPr="00280A99">
        <w:rPr>
          <w:rFonts w:cs="Calibri"/>
          <w:b/>
          <w:i/>
        </w:rPr>
        <w:t xml:space="preserve">. </w:t>
      </w:r>
      <w:r w:rsidR="00002FFF">
        <w:rPr>
          <w:rFonts w:cs="Calibri"/>
          <w:i/>
        </w:rPr>
        <w:t>Synthe</w:t>
      </w:r>
      <w:r w:rsidR="000E24B5">
        <w:rPr>
          <w:rFonts w:cs="Calibri"/>
          <w:i/>
        </w:rPr>
        <w:t>s</w:t>
      </w:r>
      <w:r w:rsidR="00002FFF">
        <w:rPr>
          <w:rFonts w:cs="Calibri"/>
          <w:i/>
        </w:rPr>
        <w:t xml:space="preserve">is of </w:t>
      </w:r>
      <w:r w:rsidR="00002FFF">
        <w:rPr>
          <w:rFonts w:cs="Calibri"/>
          <w:b/>
          <w:i/>
        </w:rPr>
        <w:t>2b</w:t>
      </w:r>
      <w:r w:rsidR="00002FFF">
        <w:rPr>
          <w:rFonts w:cs="Calibri"/>
          <w:i/>
        </w:rPr>
        <w:t xml:space="preserve"> from isolated insertion compound</w:t>
      </w:r>
      <w:r>
        <w:rPr>
          <w:rFonts w:cs="Calibri"/>
          <w:i/>
        </w:rPr>
        <w:t>.</w:t>
      </w:r>
    </w:p>
    <w:p w14:paraId="2CB1EC3B" w14:textId="77777777" w:rsidR="00C9157E" w:rsidRDefault="00C9157E" w:rsidP="00CF6738">
      <w:pPr>
        <w:spacing w:line="480" w:lineRule="auto"/>
        <w:jc w:val="both"/>
        <w:rPr>
          <w:rFonts w:asciiTheme="minorHAnsi" w:hAnsiTheme="minorHAnsi" w:cstheme="minorHAnsi"/>
        </w:rPr>
      </w:pPr>
    </w:p>
    <w:p w14:paraId="283CC603" w14:textId="2381696B" w:rsidR="00C9157E" w:rsidRDefault="00C71676" w:rsidP="00CF6738">
      <w:pPr>
        <w:spacing w:line="480" w:lineRule="auto"/>
        <w:jc w:val="both"/>
        <w:rPr>
          <w:rFonts w:asciiTheme="minorHAnsi" w:hAnsiTheme="minorHAnsi" w:cstheme="minorHAnsi"/>
        </w:rPr>
      </w:pPr>
      <w:r>
        <w:rPr>
          <w:rFonts w:asciiTheme="minorHAnsi" w:hAnsiTheme="minorHAnsi" w:cstheme="minorHAnsi"/>
        </w:rPr>
        <w:tab/>
      </w:r>
      <w:r w:rsidR="009C2CD1">
        <w:rPr>
          <w:rFonts w:asciiTheme="minorHAnsi" w:hAnsiTheme="minorHAnsi" w:cstheme="minorHAnsi"/>
        </w:rPr>
        <w:t>To</w:t>
      </w:r>
      <w:r>
        <w:rPr>
          <w:rFonts w:asciiTheme="minorHAnsi" w:hAnsiTheme="minorHAnsi" w:cstheme="minorHAnsi"/>
        </w:rPr>
        <w:t xml:space="preserve"> further probe the </w:t>
      </w:r>
      <w:r w:rsidR="00C9157E">
        <w:rPr>
          <w:rFonts w:asciiTheme="minorHAnsi" w:hAnsiTheme="minorHAnsi" w:cstheme="minorHAnsi"/>
        </w:rPr>
        <w:t>mechanism,</w:t>
      </w:r>
      <w:r>
        <w:rPr>
          <w:rFonts w:asciiTheme="minorHAnsi" w:hAnsiTheme="minorHAnsi" w:cstheme="minorHAnsi"/>
        </w:rPr>
        <w:t xml:space="preserve"> we synthesized a variety of deuterium labeled diazo compounds. Diazo acetoacetamide </w:t>
      </w:r>
      <w:r w:rsidR="009077F1">
        <w:rPr>
          <w:rFonts w:asciiTheme="minorHAnsi" w:hAnsiTheme="minorHAnsi" w:cstheme="minorHAnsi"/>
          <w:b/>
        </w:rPr>
        <w:t>1q</w:t>
      </w:r>
      <w:r>
        <w:rPr>
          <w:rFonts w:asciiTheme="minorHAnsi" w:hAnsiTheme="minorHAnsi" w:cstheme="minorHAnsi"/>
        </w:rPr>
        <w:t xml:space="preserve"> was synthesized to examine the kinetic isotope effect of the reaction and validate whether the transformation was through a cyclopropanation or electrophilic aromatic substitution mechanism</w:t>
      </w:r>
      <w:r w:rsidR="009077F1">
        <w:rPr>
          <w:rFonts w:asciiTheme="minorHAnsi" w:hAnsiTheme="minorHAnsi" w:cstheme="minorHAnsi"/>
        </w:rPr>
        <w:t xml:space="preserve"> (</w:t>
      </w:r>
      <w:r w:rsidR="009077F1">
        <w:rPr>
          <w:rFonts w:asciiTheme="minorHAnsi" w:hAnsiTheme="minorHAnsi" w:cstheme="minorHAnsi"/>
          <w:b/>
        </w:rPr>
        <w:t>Scheme 4.8</w:t>
      </w:r>
      <w:r w:rsidR="009077F1">
        <w:rPr>
          <w:rFonts w:asciiTheme="minorHAnsi" w:hAnsiTheme="minorHAnsi" w:cstheme="minorHAnsi"/>
        </w:rPr>
        <w:t>)</w:t>
      </w:r>
      <w:r>
        <w:rPr>
          <w:rFonts w:asciiTheme="minorHAnsi" w:hAnsiTheme="minorHAnsi" w:cstheme="minorHAnsi"/>
        </w:rPr>
        <w:t xml:space="preserve">. In the literature, it has </w:t>
      </w:r>
      <w:r w:rsidR="009077F1">
        <w:rPr>
          <w:rFonts w:asciiTheme="minorHAnsi" w:hAnsiTheme="minorHAnsi" w:cstheme="minorHAnsi"/>
        </w:rPr>
        <w:t>been stated that typical k</w:t>
      </w:r>
      <w:r w:rsidR="009077F1">
        <w:rPr>
          <w:rFonts w:asciiTheme="minorHAnsi" w:hAnsiTheme="minorHAnsi" w:cstheme="minorHAnsi"/>
          <w:vertAlign w:val="subscript"/>
        </w:rPr>
        <w:t>H</w:t>
      </w:r>
      <w:r w:rsidR="009077F1">
        <w:rPr>
          <w:rFonts w:asciiTheme="minorHAnsi" w:hAnsiTheme="minorHAnsi" w:cstheme="minorHAnsi"/>
        </w:rPr>
        <w:t>/k</w:t>
      </w:r>
      <w:r w:rsidR="009077F1">
        <w:rPr>
          <w:rFonts w:asciiTheme="minorHAnsi" w:hAnsiTheme="minorHAnsi" w:cstheme="minorHAnsi"/>
          <w:vertAlign w:val="subscript"/>
        </w:rPr>
        <w:t xml:space="preserve">D </w:t>
      </w:r>
      <w:r w:rsidR="009077F1">
        <w:rPr>
          <w:rFonts w:asciiTheme="minorHAnsi" w:hAnsiTheme="minorHAnsi" w:cstheme="minorHAnsi"/>
        </w:rPr>
        <w:t xml:space="preserve">values for electrophilic aromatic substitution mechanisms are less than 1.3 unless the formation of the initial sigma-complex from nucleophilic attack of the aromatic ring onto the electrophile is </w:t>
      </w:r>
      <w:r w:rsidR="000E24B5">
        <w:rPr>
          <w:rFonts w:asciiTheme="minorHAnsi" w:hAnsiTheme="minorHAnsi" w:cstheme="minorHAnsi"/>
        </w:rPr>
        <w:t>reversible.</w:t>
      </w:r>
      <w:r w:rsidR="000E24B5">
        <w:rPr>
          <w:rFonts w:asciiTheme="minorHAnsi" w:hAnsiTheme="minorHAnsi" w:cstheme="minorHAnsi"/>
          <w:vertAlign w:val="superscript"/>
        </w:rPr>
        <w:t xml:space="preserve"> [</w:t>
      </w:r>
      <w:r w:rsidR="009077F1">
        <w:rPr>
          <w:rFonts w:asciiTheme="minorHAnsi" w:hAnsiTheme="minorHAnsi" w:cstheme="minorHAnsi"/>
          <w:vertAlign w:val="superscript"/>
        </w:rPr>
        <w:t>17]</w:t>
      </w:r>
      <w:r w:rsidR="009077F1">
        <w:rPr>
          <w:rFonts w:asciiTheme="minorHAnsi" w:hAnsiTheme="minorHAnsi" w:cstheme="minorHAnsi"/>
        </w:rPr>
        <w:t xml:space="preserve"> Therefore, when we observed a k</w:t>
      </w:r>
      <w:r w:rsidR="009077F1">
        <w:rPr>
          <w:rFonts w:asciiTheme="minorHAnsi" w:hAnsiTheme="minorHAnsi" w:cstheme="minorHAnsi"/>
          <w:vertAlign w:val="subscript"/>
        </w:rPr>
        <w:t>H</w:t>
      </w:r>
      <w:r w:rsidR="009077F1">
        <w:rPr>
          <w:rFonts w:asciiTheme="minorHAnsi" w:hAnsiTheme="minorHAnsi" w:cstheme="minorHAnsi"/>
        </w:rPr>
        <w:t>/k</w:t>
      </w:r>
      <w:r w:rsidR="009077F1">
        <w:rPr>
          <w:rFonts w:asciiTheme="minorHAnsi" w:hAnsiTheme="minorHAnsi" w:cstheme="minorHAnsi"/>
          <w:vertAlign w:val="subscript"/>
        </w:rPr>
        <w:t>D</w:t>
      </w:r>
      <w:r w:rsidR="009077F1">
        <w:rPr>
          <w:rFonts w:asciiTheme="minorHAnsi" w:hAnsiTheme="minorHAnsi" w:cstheme="minorHAnsi"/>
        </w:rPr>
        <w:t xml:space="preserve"> = 1 in this experiment we were able to conclude that the</w:t>
      </w:r>
    </w:p>
    <w:p w14:paraId="259015B6" w14:textId="4625AC40" w:rsidR="00C9157E" w:rsidRPr="000F5029" w:rsidRDefault="00C9157E" w:rsidP="00C9157E">
      <w:pPr>
        <w:pStyle w:val="RSCB04AHeadingSection"/>
        <w:jc w:val="center"/>
      </w:pPr>
      <w:r w:rsidRPr="00C9157E">
        <w:lastRenderedPageBreak/>
        <w:drawing>
          <wp:inline distT="0" distB="0" distL="0" distR="0" wp14:anchorId="2E4DE812" wp14:editId="33C8F842">
            <wp:extent cx="3438144" cy="1143000"/>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438144" cy="1143000"/>
                    </a:xfrm>
                    <a:prstGeom prst="rect">
                      <a:avLst/>
                    </a:prstGeom>
                  </pic:spPr>
                </pic:pic>
              </a:graphicData>
            </a:graphic>
          </wp:inline>
        </w:drawing>
      </w:r>
    </w:p>
    <w:p w14:paraId="17FED077" w14:textId="354E2749" w:rsidR="00C9157E" w:rsidRDefault="00C9157E" w:rsidP="00C9157E">
      <w:pPr>
        <w:spacing w:line="480" w:lineRule="auto"/>
        <w:jc w:val="center"/>
        <w:rPr>
          <w:rFonts w:cs="Calibri"/>
          <w:i/>
        </w:rPr>
      </w:pPr>
      <w:r>
        <w:rPr>
          <w:rFonts w:cs="Calibri"/>
          <w:b/>
          <w:i/>
        </w:rPr>
        <w:t>Scheme</w:t>
      </w:r>
      <w:r w:rsidRPr="00280A99">
        <w:rPr>
          <w:rFonts w:cs="Calibri"/>
          <w:b/>
          <w:i/>
        </w:rPr>
        <w:t xml:space="preserve"> </w:t>
      </w:r>
      <w:r>
        <w:rPr>
          <w:rFonts w:cs="Calibri"/>
          <w:b/>
          <w:i/>
        </w:rPr>
        <w:t>4.</w:t>
      </w:r>
      <w:r w:rsidR="00002FFF">
        <w:rPr>
          <w:rFonts w:cs="Calibri"/>
          <w:b/>
          <w:i/>
        </w:rPr>
        <w:t>8</w:t>
      </w:r>
      <w:r w:rsidRPr="00280A99">
        <w:rPr>
          <w:rFonts w:cs="Calibri"/>
          <w:b/>
          <w:i/>
        </w:rPr>
        <w:t xml:space="preserve">. </w:t>
      </w:r>
      <w:r w:rsidR="00002FFF">
        <w:rPr>
          <w:rFonts w:cs="Calibri"/>
          <w:i/>
        </w:rPr>
        <w:t>Deuterium labeling experiment probing kinetic isotope effect for C–H functionalization.</w:t>
      </w:r>
    </w:p>
    <w:p w14:paraId="62A4817E" w14:textId="77777777" w:rsidR="00C9157E" w:rsidRDefault="00C9157E" w:rsidP="00C9157E">
      <w:pPr>
        <w:spacing w:line="480" w:lineRule="auto"/>
        <w:jc w:val="center"/>
        <w:rPr>
          <w:rFonts w:asciiTheme="minorHAnsi" w:hAnsiTheme="minorHAnsi" w:cstheme="minorHAnsi"/>
        </w:rPr>
      </w:pPr>
    </w:p>
    <w:p w14:paraId="790C33CE" w14:textId="2EF8D487" w:rsidR="00055BD0" w:rsidRPr="009077F1" w:rsidRDefault="00FA1AEE" w:rsidP="009077F1">
      <w:pPr>
        <w:spacing w:line="480" w:lineRule="auto"/>
        <w:jc w:val="both"/>
        <w:rPr>
          <w:rFonts w:asciiTheme="minorHAnsi" w:hAnsiTheme="minorHAnsi" w:cstheme="minorHAnsi"/>
        </w:rPr>
      </w:pPr>
      <w:r>
        <w:rPr>
          <w:rFonts w:asciiTheme="minorHAnsi" w:hAnsiTheme="minorHAnsi" w:cstheme="minorHAnsi"/>
        </w:rPr>
        <w:t>mechanism is proceeding through electrophilic aromatic substitution as originally proposed by Doyle in 1998 and also Hu et al. in their work featuring a similar sp</w:t>
      </w:r>
      <w:r>
        <w:rPr>
          <w:rFonts w:asciiTheme="minorHAnsi" w:hAnsiTheme="minorHAnsi" w:cstheme="minorHAnsi"/>
          <w:vertAlign w:val="superscript"/>
        </w:rPr>
        <w:t>2</w:t>
      </w:r>
      <w:r>
        <w:rPr>
          <w:rFonts w:asciiTheme="minorHAnsi" w:hAnsiTheme="minorHAnsi" w:cstheme="minorHAnsi"/>
          <w:vertAlign w:val="subscript"/>
        </w:rPr>
        <w:t xml:space="preserve"> </w:t>
      </w:r>
      <w:r>
        <w:rPr>
          <w:rFonts w:asciiTheme="minorHAnsi" w:hAnsiTheme="minorHAnsi" w:cstheme="minorHAnsi"/>
        </w:rPr>
        <w:t xml:space="preserve">C–H functionalization intermediate. </w:t>
      </w:r>
    </w:p>
    <w:p w14:paraId="68EC509F" w14:textId="14F15134" w:rsidR="009077F1" w:rsidRDefault="00FA1AEE" w:rsidP="00CF6738">
      <w:pPr>
        <w:spacing w:line="480" w:lineRule="auto"/>
        <w:jc w:val="both"/>
        <w:rPr>
          <w:rFonts w:asciiTheme="minorHAnsi" w:hAnsiTheme="minorHAnsi" w:cstheme="minorHAnsi"/>
        </w:rPr>
      </w:pPr>
      <w:r>
        <w:rPr>
          <w:rFonts w:asciiTheme="minorHAnsi" w:hAnsiTheme="minorHAnsi" w:cstheme="minorHAnsi"/>
        </w:rPr>
        <w:tab/>
        <w:t xml:space="preserve">Next, the penta-deuterated diazo </w:t>
      </w:r>
      <w:r w:rsidR="0011406A">
        <w:rPr>
          <w:rFonts w:asciiTheme="minorHAnsi" w:hAnsiTheme="minorHAnsi" w:cstheme="minorHAnsi"/>
          <w:b/>
        </w:rPr>
        <w:t>1r</w:t>
      </w:r>
      <w:r>
        <w:rPr>
          <w:rFonts w:asciiTheme="minorHAnsi" w:hAnsiTheme="minorHAnsi" w:cstheme="minorHAnsi"/>
        </w:rPr>
        <w:t xml:space="preserve"> was synthesized and exposed to the optimized reaction conditions to provide </w:t>
      </w:r>
      <w:r w:rsidR="0011406A">
        <w:rPr>
          <w:rFonts w:asciiTheme="minorHAnsi" w:hAnsiTheme="minorHAnsi" w:cstheme="minorHAnsi"/>
          <w:b/>
        </w:rPr>
        <w:t xml:space="preserve">2r </w:t>
      </w:r>
      <w:r w:rsidR="0011406A">
        <w:rPr>
          <w:rFonts w:asciiTheme="minorHAnsi" w:hAnsiTheme="minorHAnsi" w:cstheme="minorHAnsi"/>
        </w:rPr>
        <w:t>(</w:t>
      </w:r>
      <w:r w:rsidR="0011406A">
        <w:rPr>
          <w:rFonts w:asciiTheme="minorHAnsi" w:hAnsiTheme="minorHAnsi" w:cstheme="minorHAnsi"/>
          <w:b/>
        </w:rPr>
        <w:t>Scheme 4.9</w:t>
      </w:r>
      <w:r w:rsidR="0011406A">
        <w:rPr>
          <w:rFonts w:asciiTheme="minorHAnsi" w:hAnsiTheme="minorHAnsi" w:cstheme="minorHAnsi"/>
        </w:rPr>
        <w:t>)</w:t>
      </w:r>
      <w:r>
        <w:rPr>
          <w:rFonts w:asciiTheme="minorHAnsi" w:hAnsiTheme="minorHAnsi" w:cstheme="minorHAnsi"/>
        </w:rPr>
        <w:t xml:space="preserve">. Interestingly no deuterium incorporation was observed in the resulting alkene functionality of </w:t>
      </w:r>
      <w:r w:rsidR="0011406A">
        <w:rPr>
          <w:rFonts w:asciiTheme="minorHAnsi" w:hAnsiTheme="minorHAnsi" w:cstheme="minorHAnsi"/>
          <w:b/>
        </w:rPr>
        <w:t>2r</w:t>
      </w:r>
      <w:r>
        <w:rPr>
          <w:rFonts w:asciiTheme="minorHAnsi" w:hAnsiTheme="minorHAnsi" w:cstheme="minorHAnsi"/>
        </w:rPr>
        <w:t xml:space="preserve">, suggesting the possibility of an intermolecular 1,2-proton transfer. As seen in </w:t>
      </w:r>
      <w:r>
        <w:rPr>
          <w:rFonts w:asciiTheme="minorHAnsi" w:hAnsiTheme="minorHAnsi" w:cstheme="minorHAnsi"/>
          <w:b/>
        </w:rPr>
        <w:t xml:space="preserve">Scheme </w:t>
      </w:r>
      <w:r w:rsidR="0011406A">
        <w:rPr>
          <w:rFonts w:asciiTheme="minorHAnsi" w:hAnsiTheme="minorHAnsi" w:cstheme="minorHAnsi"/>
          <w:b/>
        </w:rPr>
        <w:t>4.7</w:t>
      </w:r>
      <w:r>
        <w:rPr>
          <w:rFonts w:asciiTheme="minorHAnsi" w:hAnsiTheme="minorHAnsi" w:cstheme="minorHAnsi"/>
        </w:rPr>
        <w:t>, the transformation has a high likelihood of</w:t>
      </w:r>
      <w:r w:rsidR="0011406A">
        <w:rPr>
          <w:rFonts w:asciiTheme="minorHAnsi" w:hAnsiTheme="minorHAnsi" w:cstheme="minorHAnsi"/>
        </w:rPr>
        <w:t xml:space="preserve"> proceeding through an enol-intermediate where the corresponding deuterium transferred during the C–H functionalization can now be exchanged at a high </w:t>
      </w:r>
    </w:p>
    <w:p w14:paraId="4CBE3087" w14:textId="77777777" w:rsidR="009077F1" w:rsidRPr="000F5029" w:rsidRDefault="009077F1" w:rsidP="009077F1">
      <w:pPr>
        <w:pStyle w:val="RSCB04AHeadingSection"/>
        <w:jc w:val="center"/>
      </w:pPr>
      <w:r w:rsidRPr="00DD7307">
        <w:drawing>
          <wp:inline distT="0" distB="0" distL="0" distR="0" wp14:anchorId="5BD18E0C" wp14:editId="114339F4">
            <wp:extent cx="3803904" cy="113385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803904" cy="1133856"/>
                    </a:xfrm>
                    <a:prstGeom prst="rect">
                      <a:avLst/>
                    </a:prstGeom>
                  </pic:spPr>
                </pic:pic>
              </a:graphicData>
            </a:graphic>
          </wp:inline>
        </w:drawing>
      </w:r>
    </w:p>
    <w:p w14:paraId="37589179" w14:textId="77777777" w:rsidR="009077F1" w:rsidRDefault="009077F1" w:rsidP="009077F1">
      <w:pPr>
        <w:spacing w:line="480" w:lineRule="auto"/>
        <w:jc w:val="center"/>
        <w:rPr>
          <w:rFonts w:cs="Calibri"/>
          <w:i/>
        </w:rPr>
      </w:pPr>
      <w:r>
        <w:rPr>
          <w:rFonts w:cs="Calibri"/>
          <w:b/>
          <w:i/>
        </w:rPr>
        <w:t>Scheme</w:t>
      </w:r>
      <w:r w:rsidRPr="00280A99">
        <w:rPr>
          <w:rFonts w:cs="Calibri"/>
          <w:b/>
          <w:i/>
        </w:rPr>
        <w:t xml:space="preserve"> </w:t>
      </w:r>
      <w:r>
        <w:rPr>
          <w:rFonts w:cs="Calibri"/>
          <w:b/>
          <w:i/>
        </w:rPr>
        <w:t>4.9</w:t>
      </w:r>
      <w:r w:rsidRPr="00280A99">
        <w:rPr>
          <w:rFonts w:cs="Calibri"/>
          <w:b/>
          <w:i/>
        </w:rPr>
        <w:t xml:space="preserve">. </w:t>
      </w:r>
      <w:r>
        <w:rPr>
          <w:rFonts w:cs="Calibri"/>
          <w:i/>
        </w:rPr>
        <w:t>Deuterium labeling experiment probing inter- vs intra- molecular deuterium transfer.</w:t>
      </w:r>
    </w:p>
    <w:p w14:paraId="739F9904" w14:textId="77777777" w:rsidR="009077F1" w:rsidRDefault="009077F1" w:rsidP="00CF6738">
      <w:pPr>
        <w:spacing w:line="480" w:lineRule="auto"/>
        <w:jc w:val="both"/>
        <w:rPr>
          <w:rFonts w:asciiTheme="minorHAnsi" w:hAnsiTheme="minorHAnsi" w:cstheme="minorHAnsi"/>
        </w:rPr>
      </w:pPr>
    </w:p>
    <w:p w14:paraId="33C5060B" w14:textId="06F72861" w:rsidR="00FA1AEE" w:rsidRDefault="0011406A" w:rsidP="00CF6738">
      <w:pPr>
        <w:spacing w:line="480" w:lineRule="auto"/>
        <w:jc w:val="both"/>
        <w:rPr>
          <w:rFonts w:asciiTheme="minorHAnsi" w:hAnsiTheme="minorHAnsi" w:cstheme="minorHAnsi"/>
        </w:rPr>
      </w:pPr>
      <w:r>
        <w:rPr>
          <w:rFonts w:asciiTheme="minorHAnsi" w:hAnsiTheme="minorHAnsi" w:cstheme="minorHAnsi"/>
        </w:rPr>
        <w:lastRenderedPageBreak/>
        <w:t xml:space="preserve">rate </w:t>
      </w:r>
      <w:r w:rsidR="00FA1AEE">
        <w:rPr>
          <w:rFonts w:asciiTheme="minorHAnsi" w:hAnsiTheme="minorHAnsi" w:cstheme="minorHAnsi"/>
        </w:rPr>
        <w:t xml:space="preserve">as a deuterated enol. This exchange is likely occurring with the minimal moisture present in the reaction medium. Therefore, in the resultant Conia-ene cyclization we are not observing any deuterium incorporation on the alkene. This experiment provided additional conclusive evidence of the stepwise transformation. </w:t>
      </w:r>
    </w:p>
    <w:p w14:paraId="13DDDBA1" w14:textId="77777777" w:rsidR="00055BD0" w:rsidRDefault="00301AC5" w:rsidP="00CF6738">
      <w:pPr>
        <w:spacing w:line="480" w:lineRule="auto"/>
        <w:jc w:val="both"/>
        <w:rPr>
          <w:rFonts w:asciiTheme="minorHAnsi" w:hAnsiTheme="minorHAnsi" w:cstheme="minorHAnsi"/>
        </w:rPr>
      </w:pPr>
      <w:r>
        <w:rPr>
          <w:rFonts w:asciiTheme="minorHAnsi" w:hAnsiTheme="minorHAnsi" w:cstheme="minorHAnsi"/>
        </w:rPr>
        <w:tab/>
      </w:r>
    </w:p>
    <w:p w14:paraId="6B482B71" w14:textId="4D31BEF5" w:rsidR="00055BD0" w:rsidRPr="000F5029" w:rsidRDefault="00055BD0" w:rsidP="00055BD0">
      <w:pPr>
        <w:pStyle w:val="RSCB04AHeadingSection"/>
        <w:jc w:val="center"/>
      </w:pPr>
      <w:r w:rsidRPr="00055BD0">
        <w:drawing>
          <wp:inline distT="0" distB="0" distL="0" distR="0" wp14:anchorId="08779F04" wp14:editId="7D3A8A8C">
            <wp:extent cx="3694176" cy="1124712"/>
            <wp:effectExtent l="0" t="0" r="1905"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94176" cy="1124712"/>
                    </a:xfrm>
                    <a:prstGeom prst="rect">
                      <a:avLst/>
                    </a:prstGeom>
                  </pic:spPr>
                </pic:pic>
              </a:graphicData>
            </a:graphic>
          </wp:inline>
        </w:drawing>
      </w:r>
    </w:p>
    <w:p w14:paraId="647332D7" w14:textId="30DC7C9B" w:rsidR="00A47409" w:rsidRDefault="00055BD0" w:rsidP="00A47409">
      <w:pPr>
        <w:spacing w:line="480" w:lineRule="auto"/>
        <w:jc w:val="center"/>
        <w:rPr>
          <w:rFonts w:cs="Calibri"/>
          <w:i/>
        </w:rPr>
      </w:pPr>
      <w:r>
        <w:rPr>
          <w:rFonts w:cs="Calibri"/>
          <w:b/>
          <w:i/>
        </w:rPr>
        <w:t>Scheme</w:t>
      </w:r>
      <w:r w:rsidRPr="00280A99">
        <w:rPr>
          <w:rFonts w:cs="Calibri"/>
          <w:b/>
          <w:i/>
        </w:rPr>
        <w:t xml:space="preserve"> </w:t>
      </w:r>
      <w:r>
        <w:rPr>
          <w:rFonts w:cs="Calibri"/>
          <w:b/>
          <w:i/>
        </w:rPr>
        <w:t>4.</w:t>
      </w:r>
      <w:r w:rsidR="00002FFF">
        <w:rPr>
          <w:rFonts w:cs="Calibri"/>
          <w:b/>
          <w:i/>
        </w:rPr>
        <w:t>10</w:t>
      </w:r>
      <w:r w:rsidRPr="00280A99">
        <w:rPr>
          <w:rFonts w:cs="Calibri"/>
          <w:b/>
          <w:i/>
        </w:rPr>
        <w:t xml:space="preserve">. </w:t>
      </w:r>
      <w:r w:rsidR="00002FFF">
        <w:rPr>
          <w:rFonts w:cs="Calibri"/>
          <w:i/>
        </w:rPr>
        <w:t>Deuterium labeling experiment giving insight into gold complexation.</w:t>
      </w:r>
    </w:p>
    <w:p w14:paraId="55B1F161" w14:textId="546E7426" w:rsidR="00A47409" w:rsidRPr="000F5029" w:rsidRDefault="00A47409" w:rsidP="00A47409">
      <w:pPr>
        <w:pStyle w:val="RSCB04AHeadingSection"/>
        <w:jc w:val="center"/>
      </w:pPr>
      <w:r>
        <w:drawing>
          <wp:inline distT="0" distB="0" distL="0" distR="0" wp14:anchorId="2C6AB03F" wp14:editId="6112C21C">
            <wp:extent cx="4366260" cy="3355717"/>
            <wp:effectExtent l="0" t="0" r="254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Figure 3.png"/>
                    <pic:cNvPicPr/>
                  </pic:nvPicPr>
                  <pic:blipFill>
                    <a:blip r:embed="rId25">
                      <a:extLst>
                        <a:ext uri="{28A0092B-C50C-407E-A947-70E740481C1C}">
                          <a14:useLocalDpi xmlns:a14="http://schemas.microsoft.com/office/drawing/2010/main" val="0"/>
                        </a:ext>
                      </a:extLst>
                    </a:blip>
                    <a:stretch>
                      <a:fillRect/>
                    </a:stretch>
                  </pic:blipFill>
                  <pic:spPr>
                    <a:xfrm>
                      <a:off x="0" y="0"/>
                      <a:ext cx="4379370" cy="3365793"/>
                    </a:xfrm>
                    <a:prstGeom prst="rect">
                      <a:avLst/>
                    </a:prstGeom>
                  </pic:spPr>
                </pic:pic>
              </a:graphicData>
            </a:graphic>
          </wp:inline>
        </w:drawing>
      </w:r>
    </w:p>
    <w:p w14:paraId="353BE44B" w14:textId="1EAD0BBC" w:rsidR="00A47409" w:rsidRPr="00414B45" w:rsidRDefault="0011406A" w:rsidP="00A47409">
      <w:pPr>
        <w:spacing w:line="480" w:lineRule="auto"/>
        <w:jc w:val="center"/>
        <w:rPr>
          <w:rFonts w:cs="Calibri"/>
          <w:i/>
        </w:rPr>
      </w:pPr>
      <w:r>
        <w:rPr>
          <w:rFonts w:cs="Calibri"/>
          <w:b/>
          <w:i/>
        </w:rPr>
        <w:t xml:space="preserve">Figure </w:t>
      </w:r>
      <w:r w:rsidRPr="00280A99">
        <w:rPr>
          <w:rFonts w:cs="Calibri"/>
          <w:b/>
          <w:i/>
        </w:rPr>
        <w:t>4.6.</w:t>
      </w:r>
      <w:r w:rsidR="00A47409" w:rsidRPr="00280A99">
        <w:rPr>
          <w:rFonts w:cs="Calibri"/>
          <w:b/>
          <w:i/>
        </w:rPr>
        <w:t xml:space="preserve"> </w:t>
      </w:r>
      <w:r w:rsidR="00414B45">
        <w:rPr>
          <w:rFonts w:cs="Calibri"/>
          <w:i/>
        </w:rPr>
        <w:t xml:space="preserve">Crystal structure of </w:t>
      </w:r>
      <w:r w:rsidR="00414B45">
        <w:rPr>
          <w:rFonts w:cs="Calibri"/>
          <w:b/>
          <w:i/>
        </w:rPr>
        <w:t>2s</w:t>
      </w:r>
      <w:r w:rsidR="00414B45">
        <w:rPr>
          <w:rFonts w:cs="Calibri"/>
          <w:i/>
        </w:rPr>
        <w:t>; C–D bond length = 0.87 Å; C–H bond length = 1.02 Å.</w:t>
      </w:r>
    </w:p>
    <w:p w14:paraId="3AB86D64" w14:textId="77777777" w:rsidR="00055BD0" w:rsidRDefault="00055BD0" w:rsidP="00CF6738">
      <w:pPr>
        <w:spacing w:line="480" w:lineRule="auto"/>
        <w:jc w:val="both"/>
        <w:rPr>
          <w:rFonts w:asciiTheme="minorHAnsi" w:hAnsiTheme="minorHAnsi" w:cstheme="minorHAnsi"/>
        </w:rPr>
      </w:pPr>
    </w:p>
    <w:p w14:paraId="7293622F" w14:textId="19C4504D" w:rsidR="008956C3" w:rsidRDefault="00301AC5" w:rsidP="00900DF3">
      <w:pPr>
        <w:spacing w:line="480" w:lineRule="auto"/>
        <w:ind w:firstLine="720"/>
        <w:jc w:val="both"/>
        <w:rPr>
          <w:rFonts w:asciiTheme="minorHAnsi" w:hAnsiTheme="minorHAnsi" w:cstheme="minorHAnsi"/>
        </w:rPr>
      </w:pPr>
      <w:r>
        <w:rPr>
          <w:rFonts w:asciiTheme="minorHAnsi" w:hAnsiTheme="minorHAnsi" w:cstheme="minorHAnsi"/>
        </w:rPr>
        <w:lastRenderedPageBreak/>
        <w:t xml:space="preserve">Lastly diazo-acetoacetamide </w:t>
      </w:r>
      <w:r w:rsidR="0011406A">
        <w:rPr>
          <w:rFonts w:asciiTheme="minorHAnsi" w:hAnsiTheme="minorHAnsi" w:cstheme="minorHAnsi"/>
          <w:b/>
        </w:rPr>
        <w:t>1s</w:t>
      </w:r>
      <w:r>
        <w:rPr>
          <w:rFonts w:asciiTheme="minorHAnsi" w:hAnsiTheme="minorHAnsi" w:cstheme="minorHAnsi"/>
        </w:rPr>
        <w:t xml:space="preserve"> </w:t>
      </w:r>
      <w:r w:rsidR="00AB41E1">
        <w:rPr>
          <w:rFonts w:asciiTheme="minorHAnsi" w:hAnsiTheme="minorHAnsi" w:cstheme="minorHAnsi"/>
        </w:rPr>
        <w:t xml:space="preserve">was synthesized </w:t>
      </w:r>
      <w:r w:rsidR="00A93BB5">
        <w:rPr>
          <w:rFonts w:asciiTheme="minorHAnsi" w:hAnsiTheme="minorHAnsi" w:cstheme="minorHAnsi"/>
        </w:rPr>
        <w:t xml:space="preserve">with a deuterium incorporated on the alkyne. When this substrate was exposed to the optimized conditions, the desired product </w:t>
      </w:r>
      <w:r w:rsidR="0011406A">
        <w:rPr>
          <w:rFonts w:asciiTheme="minorHAnsi" w:hAnsiTheme="minorHAnsi" w:cstheme="minorHAnsi"/>
          <w:b/>
        </w:rPr>
        <w:t>2s</w:t>
      </w:r>
      <w:r w:rsidR="00A93BB5">
        <w:rPr>
          <w:rFonts w:asciiTheme="minorHAnsi" w:hAnsiTheme="minorHAnsi" w:cstheme="minorHAnsi"/>
        </w:rPr>
        <w:t xml:space="preserve"> was obtained in good yield with 86% deuterium incorporation at the resulting alkene functionality</w:t>
      </w:r>
      <w:r w:rsidR="0011406A">
        <w:rPr>
          <w:rFonts w:asciiTheme="minorHAnsi" w:hAnsiTheme="minorHAnsi" w:cstheme="minorHAnsi"/>
        </w:rPr>
        <w:t xml:space="preserve"> (</w:t>
      </w:r>
      <w:r w:rsidR="0011406A">
        <w:rPr>
          <w:rFonts w:asciiTheme="minorHAnsi" w:hAnsiTheme="minorHAnsi" w:cstheme="minorHAnsi"/>
          <w:b/>
        </w:rPr>
        <w:t>Scheme 4.10)</w:t>
      </w:r>
      <w:r w:rsidR="00A93BB5">
        <w:rPr>
          <w:rFonts w:asciiTheme="minorHAnsi" w:hAnsiTheme="minorHAnsi" w:cstheme="minorHAnsi"/>
        </w:rPr>
        <w:t xml:space="preserve">. The deuterium was found to be syn to the carbonyl functionality as observed in our previous spiroether work and by the Toste </w:t>
      </w:r>
      <w:r w:rsidR="000E24B5">
        <w:rPr>
          <w:rFonts w:asciiTheme="minorHAnsi" w:hAnsiTheme="minorHAnsi" w:cstheme="minorHAnsi"/>
        </w:rPr>
        <w:t>group.</w:t>
      </w:r>
      <w:r w:rsidR="000E24B5">
        <w:rPr>
          <w:rFonts w:asciiTheme="minorHAnsi" w:hAnsiTheme="minorHAnsi" w:cstheme="minorHAnsi"/>
          <w:vertAlign w:val="superscript"/>
        </w:rPr>
        <w:t xml:space="preserve"> [</w:t>
      </w:r>
      <w:r w:rsidR="008318DF">
        <w:rPr>
          <w:rFonts w:asciiTheme="minorHAnsi" w:hAnsiTheme="minorHAnsi" w:cstheme="minorHAnsi"/>
          <w:vertAlign w:val="superscript"/>
        </w:rPr>
        <w:t>9a]</w:t>
      </w:r>
      <w:r w:rsidR="00A93BB5">
        <w:rPr>
          <w:rFonts w:asciiTheme="minorHAnsi" w:hAnsiTheme="minorHAnsi" w:cstheme="minorHAnsi"/>
        </w:rPr>
        <w:t xml:space="preserve"> The deuterium orientation was further confirmed by the single crystal structure using X-ray crystallography (</w:t>
      </w:r>
      <w:r w:rsidR="00A93BB5">
        <w:rPr>
          <w:rFonts w:asciiTheme="minorHAnsi" w:hAnsiTheme="minorHAnsi" w:cstheme="minorHAnsi"/>
          <w:b/>
        </w:rPr>
        <w:t xml:space="preserve">Figure </w:t>
      </w:r>
      <w:r w:rsidR="0011406A">
        <w:rPr>
          <w:rFonts w:asciiTheme="minorHAnsi" w:hAnsiTheme="minorHAnsi" w:cstheme="minorHAnsi"/>
          <w:b/>
        </w:rPr>
        <w:t>4.6</w:t>
      </w:r>
      <w:r w:rsidR="00A93BB5">
        <w:rPr>
          <w:rFonts w:asciiTheme="minorHAnsi" w:hAnsiTheme="minorHAnsi" w:cstheme="minorHAnsi"/>
        </w:rPr>
        <w:t xml:space="preserve">). Upon analysis, the C–D bond length, which was 0.87 Å, was found to be significantly shorter than the C–H bond length, which was 1.02 </w:t>
      </w:r>
      <w:r w:rsidR="000E24B5">
        <w:rPr>
          <w:rFonts w:asciiTheme="minorHAnsi" w:hAnsiTheme="minorHAnsi" w:cstheme="minorHAnsi"/>
        </w:rPr>
        <w:t>Å.</w:t>
      </w:r>
      <w:r w:rsidR="000E24B5">
        <w:rPr>
          <w:rFonts w:asciiTheme="minorHAnsi" w:hAnsiTheme="minorHAnsi" w:cstheme="minorHAnsi"/>
          <w:vertAlign w:val="superscript"/>
        </w:rPr>
        <w:t xml:space="preserve"> [</w:t>
      </w:r>
      <w:r w:rsidR="008318DF">
        <w:rPr>
          <w:rFonts w:asciiTheme="minorHAnsi" w:hAnsiTheme="minorHAnsi" w:cstheme="minorHAnsi"/>
          <w:vertAlign w:val="superscript"/>
        </w:rPr>
        <w:t>21]</w:t>
      </w:r>
      <w:r w:rsidR="00A93BB5">
        <w:rPr>
          <w:rFonts w:asciiTheme="minorHAnsi" w:hAnsiTheme="minorHAnsi" w:cstheme="minorHAnsi"/>
        </w:rPr>
        <w:t xml:space="preserve"> The results from this deuterium labeling </w:t>
      </w:r>
      <w:r w:rsidR="009C2CD1">
        <w:rPr>
          <w:rFonts w:asciiTheme="minorHAnsi" w:hAnsiTheme="minorHAnsi" w:cstheme="minorHAnsi"/>
        </w:rPr>
        <w:t>experiment</w:t>
      </w:r>
      <w:r w:rsidR="00A93BB5">
        <w:rPr>
          <w:rFonts w:asciiTheme="minorHAnsi" w:hAnsiTheme="minorHAnsi" w:cstheme="minorHAnsi"/>
        </w:rPr>
        <w:t xml:space="preserve"> suggest the possibility of an equilibrium between an alkyne-</w:t>
      </w:r>
      <w:r w:rsidR="00A93BB5">
        <w:rPr>
          <w:rFonts w:asciiTheme="minorHAnsi" w:hAnsiTheme="minorHAnsi" w:cstheme="minorHAnsi"/>
        </w:rPr>
        <w:sym w:font="Symbol" w:char="F070"/>
      </w:r>
      <w:r w:rsidR="00A93BB5">
        <w:rPr>
          <w:rFonts w:asciiTheme="minorHAnsi" w:hAnsiTheme="minorHAnsi" w:cstheme="minorHAnsi"/>
        </w:rPr>
        <w:t xml:space="preserve"> complex with gold and a gold acetylide.</w:t>
      </w:r>
      <w:r w:rsidR="008318DF">
        <w:rPr>
          <w:rFonts w:asciiTheme="minorHAnsi" w:hAnsiTheme="minorHAnsi" w:cstheme="minorHAnsi"/>
          <w:vertAlign w:val="superscript"/>
        </w:rPr>
        <w:t>[22]</w:t>
      </w:r>
      <w:r w:rsidR="00A93BB5">
        <w:rPr>
          <w:rFonts w:asciiTheme="minorHAnsi" w:hAnsiTheme="minorHAnsi" w:cstheme="minorHAnsi"/>
        </w:rPr>
        <w:t xml:space="preserve"> </w:t>
      </w:r>
    </w:p>
    <w:p w14:paraId="2C91FF53" w14:textId="61743CD5" w:rsidR="00431369" w:rsidRDefault="00D74840" w:rsidP="00D74840">
      <w:pPr>
        <w:spacing w:line="480" w:lineRule="auto"/>
        <w:jc w:val="center"/>
        <w:rPr>
          <w:rFonts w:asciiTheme="minorHAnsi" w:hAnsiTheme="minorHAnsi" w:cstheme="minorHAnsi"/>
          <w:i/>
        </w:rPr>
      </w:pPr>
      <w:r>
        <w:rPr>
          <w:rFonts w:asciiTheme="minorHAnsi" w:hAnsiTheme="minorHAnsi" w:cstheme="minorHAnsi"/>
          <w:b/>
          <w:i/>
        </w:rPr>
        <w:t xml:space="preserve">Table </w:t>
      </w:r>
      <w:r w:rsidR="009B62FA">
        <w:rPr>
          <w:rFonts w:asciiTheme="minorHAnsi" w:hAnsiTheme="minorHAnsi" w:cstheme="minorHAnsi"/>
          <w:b/>
          <w:i/>
        </w:rPr>
        <w:t>4.3.</w:t>
      </w:r>
      <w:r>
        <w:rPr>
          <w:rFonts w:asciiTheme="minorHAnsi" w:hAnsiTheme="minorHAnsi" w:cstheme="minorHAnsi"/>
          <w:i/>
        </w:rPr>
        <w:t xml:space="preserve"> Attempted Optimization of Asymmetric Spirocyclization</w:t>
      </w:r>
    </w:p>
    <w:p w14:paraId="547D12F5" w14:textId="227FAD87" w:rsidR="00D74840" w:rsidRPr="00D74840" w:rsidRDefault="008956C3" w:rsidP="00D74840">
      <w:pPr>
        <w:spacing w:line="480" w:lineRule="auto"/>
        <w:jc w:val="center"/>
        <w:rPr>
          <w:rFonts w:asciiTheme="minorHAnsi" w:hAnsiTheme="minorHAnsi" w:cstheme="minorHAnsi"/>
        </w:rPr>
      </w:pPr>
      <w:r w:rsidRPr="008956C3">
        <w:rPr>
          <w:rFonts w:asciiTheme="minorHAnsi" w:hAnsiTheme="minorHAnsi" w:cstheme="minorHAnsi"/>
          <w:noProof/>
        </w:rPr>
        <w:drawing>
          <wp:inline distT="0" distB="0" distL="0" distR="0" wp14:anchorId="1730EBB6" wp14:editId="12832E7E">
            <wp:extent cx="3319272" cy="832104"/>
            <wp:effectExtent l="0" t="0" r="0"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319272" cy="832104"/>
                    </a:xfrm>
                    <a:prstGeom prst="rect">
                      <a:avLst/>
                    </a:prstGeom>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748"/>
        <w:gridCol w:w="4002"/>
        <w:gridCol w:w="1486"/>
        <w:gridCol w:w="1283"/>
        <w:gridCol w:w="1265"/>
      </w:tblGrid>
      <w:tr w:rsidR="00431369" w:rsidRPr="00431369" w14:paraId="5DD2B395" w14:textId="77777777" w:rsidTr="008D4954">
        <w:trPr>
          <w:jc w:val="center"/>
        </w:trPr>
        <w:tc>
          <w:tcPr>
            <w:tcW w:w="748" w:type="dxa"/>
            <w:tcBorders>
              <w:top w:val="single" w:sz="8" w:space="0" w:color="000000" w:themeColor="text1"/>
              <w:bottom w:val="single" w:sz="8" w:space="0" w:color="000000" w:themeColor="text1"/>
            </w:tcBorders>
          </w:tcPr>
          <w:p w14:paraId="5AAA911A" w14:textId="77777777" w:rsidR="00431369" w:rsidRPr="00431369" w:rsidRDefault="00431369" w:rsidP="008D4954">
            <w:pPr>
              <w:pStyle w:val="TCTableBody"/>
              <w:rPr>
                <w:rFonts w:asciiTheme="minorHAnsi" w:hAnsiTheme="minorHAnsi" w:cstheme="minorHAnsi"/>
                <w:sz w:val="24"/>
                <w:szCs w:val="24"/>
              </w:rPr>
            </w:pPr>
            <w:r w:rsidRPr="00431369">
              <w:rPr>
                <w:rFonts w:asciiTheme="minorHAnsi" w:hAnsiTheme="minorHAnsi" w:cstheme="minorHAnsi"/>
                <w:sz w:val="24"/>
                <w:szCs w:val="24"/>
              </w:rPr>
              <w:t>Entry</w:t>
            </w:r>
          </w:p>
        </w:tc>
        <w:tc>
          <w:tcPr>
            <w:tcW w:w="4002" w:type="dxa"/>
            <w:tcBorders>
              <w:top w:val="single" w:sz="8" w:space="0" w:color="000000" w:themeColor="text1"/>
              <w:bottom w:val="single" w:sz="8" w:space="0" w:color="000000" w:themeColor="text1"/>
            </w:tcBorders>
          </w:tcPr>
          <w:p w14:paraId="5C8D68B0" w14:textId="77777777" w:rsidR="00431369" w:rsidRPr="00431369" w:rsidRDefault="00431369" w:rsidP="008D4954">
            <w:pPr>
              <w:pStyle w:val="TCTableBody"/>
              <w:rPr>
                <w:rFonts w:asciiTheme="minorHAnsi" w:hAnsiTheme="minorHAnsi" w:cstheme="minorHAnsi"/>
                <w:i/>
                <w:sz w:val="24"/>
                <w:szCs w:val="24"/>
                <w:vertAlign w:val="superscript"/>
              </w:rPr>
            </w:pPr>
            <w:r w:rsidRPr="00431369">
              <w:rPr>
                <w:rFonts w:asciiTheme="minorHAnsi" w:hAnsiTheme="minorHAnsi" w:cstheme="minorHAnsi"/>
                <w:sz w:val="24"/>
                <w:szCs w:val="24"/>
              </w:rPr>
              <w:t>Catalysts</w:t>
            </w:r>
            <w:r w:rsidRPr="00431369">
              <w:rPr>
                <w:rFonts w:asciiTheme="minorHAnsi" w:hAnsiTheme="minorHAnsi" w:cstheme="minorHAnsi"/>
                <w:i/>
                <w:sz w:val="24"/>
                <w:szCs w:val="24"/>
                <w:vertAlign w:val="superscript"/>
              </w:rPr>
              <w:t>a</w:t>
            </w:r>
          </w:p>
        </w:tc>
        <w:tc>
          <w:tcPr>
            <w:tcW w:w="1486" w:type="dxa"/>
            <w:tcBorders>
              <w:top w:val="single" w:sz="8" w:space="0" w:color="000000" w:themeColor="text1"/>
              <w:bottom w:val="single" w:sz="8" w:space="0" w:color="000000" w:themeColor="text1"/>
            </w:tcBorders>
          </w:tcPr>
          <w:p w14:paraId="37F60466" w14:textId="77777777" w:rsidR="00431369" w:rsidRPr="00431369" w:rsidRDefault="00431369" w:rsidP="008D4954">
            <w:pPr>
              <w:pStyle w:val="TCTableBody"/>
              <w:rPr>
                <w:rFonts w:asciiTheme="minorHAnsi" w:hAnsiTheme="minorHAnsi" w:cstheme="minorHAnsi"/>
                <w:sz w:val="24"/>
                <w:szCs w:val="24"/>
              </w:rPr>
            </w:pPr>
            <w:r w:rsidRPr="00431369">
              <w:rPr>
                <w:rFonts w:asciiTheme="minorHAnsi" w:hAnsiTheme="minorHAnsi" w:cstheme="minorHAnsi"/>
                <w:sz w:val="24"/>
                <w:szCs w:val="24"/>
              </w:rPr>
              <w:t>Ligand</w:t>
            </w:r>
          </w:p>
        </w:tc>
        <w:tc>
          <w:tcPr>
            <w:tcW w:w="1283" w:type="dxa"/>
            <w:tcBorders>
              <w:top w:val="single" w:sz="8" w:space="0" w:color="000000" w:themeColor="text1"/>
              <w:bottom w:val="single" w:sz="8" w:space="0" w:color="000000" w:themeColor="text1"/>
            </w:tcBorders>
          </w:tcPr>
          <w:p w14:paraId="74139C70" w14:textId="77777777" w:rsidR="00431369" w:rsidRPr="00431369" w:rsidRDefault="00431369" w:rsidP="008D4954">
            <w:pPr>
              <w:pStyle w:val="TCTableBody"/>
              <w:rPr>
                <w:rFonts w:asciiTheme="minorHAnsi" w:hAnsiTheme="minorHAnsi" w:cstheme="minorHAnsi"/>
                <w:sz w:val="24"/>
                <w:szCs w:val="24"/>
              </w:rPr>
            </w:pPr>
            <w:r w:rsidRPr="00431369">
              <w:rPr>
                <w:rFonts w:asciiTheme="minorHAnsi" w:hAnsiTheme="minorHAnsi" w:cstheme="minorHAnsi"/>
                <w:sz w:val="24"/>
                <w:szCs w:val="24"/>
              </w:rPr>
              <w:t>Yield (%)</w:t>
            </w:r>
          </w:p>
        </w:tc>
        <w:tc>
          <w:tcPr>
            <w:tcW w:w="1265" w:type="dxa"/>
            <w:tcBorders>
              <w:top w:val="single" w:sz="8" w:space="0" w:color="000000" w:themeColor="text1"/>
              <w:bottom w:val="single" w:sz="8" w:space="0" w:color="000000" w:themeColor="text1"/>
            </w:tcBorders>
          </w:tcPr>
          <w:p w14:paraId="2F65574B" w14:textId="77777777" w:rsidR="00431369" w:rsidRPr="00431369" w:rsidRDefault="00431369" w:rsidP="008D4954">
            <w:pPr>
              <w:pStyle w:val="TCTableBody"/>
              <w:rPr>
                <w:rFonts w:asciiTheme="minorHAnsi" w:hAnsiTheme="minorHAnsi" w:cstheme="minorHAnsi"/>
                <w:sz w:val="24"/>
                <w:szCs w:val="24"/>
              </w:rPr>
            </w:pPr>
            <w:r w:rsidRPr="00431369">
              <w:rPr>
                <w:rFonts w:asciiTheme="minorHAnsi" w:hAnsiTheme="minorHAnsi" w:cstheme="minorHAnsi"/>
                <w:sz w:val="24"/>
                <w:szCs w:val="24"/>
              </w:rPr>
              <w:t>% ee</w:t>
            </w:r>
          </w:p>
        </w:tc>
      </w:tr>
      <w:tr w:rsidR="00431369" w:rsidRPr="00431369" w14:paraId="22B80994" w14:textId="77777777" w:rsidTr="008D4954">
        <w:trPr>
          <w:jc w:val="center"/>
        </w:trPr>
        <w:tc>
          <w:tcPr>
            <w:tcW w:w="748" w:type="dxa"/>
            <w:tcBorders>
              <w:top w:val="single" w:sz="8" w:space="0" w:color="000000" w:themeColor="text1"/>
            </w:tcBorders>
          </w:tcPr>
          <w:p w14:paraId="77404513" w14:textId="77777777" w:rsidR="00431369" w:rsidRPr="00431369" w:rsidRDefault="00431369" w:rsidP="008D4954">
            <w:pPr>
              <w:pStyle w:val="TCTableBody"/>
              <w:rPr>
                <w:rFonts w:asciiTheme="minorHAnsi" w:hAnsiTheme="minorHAnsi" w:cstheme="minorHAnsi"/>
                <w:sz w:val="24"/>
                <w:szCs w:val="24"/>
              </w:rPr>
            </w:pPr>
            <w:r w:rsidRPr="00431369">
              <w:rPr>
                <w:rFonts w:asciiTheme="minorHAnsi" w:hAnsiTheme="minorHAnsi" w:cstheme="minorHAnsi"/>
                <w:sz w:val="24"/>
                <w:szCs w:val="24"/>
              </w:rPr>
              <w:t>1</w:t>
            </w:r>
          </w:p>
        </w:tc>
        <w:tc>
          <w:tcPr>
            <w:tcW w:w="4002" w:type="dxa"/>
            <w:tcBorders>
              <w:top w:val="single" w:sz="8" w:space="0" w:color="000000" w:themeColor="text1"/>
            </w:tcBorders>
          </w:tcPr>
          <w:p w14:paraId="77A6E3F5" w14:textId="77777777" w:rsidR="00431369" w:rsidRPr="00431369" w:rsidRDefault="00431369" w:rsidP="008D4954">
            <w:pPr>
              <w:pStyle w:val="TCTableBody"/>
              <w:rPr>
                <w:rFonts w:asciiTheme="minorHAnsi" w:hAnsiTheme="minorHAnsi" w:cstheme="minorHAnsi"/>
                <w:sz w:val="24"/>
                <w:szCs w:val="24"/>
              </w:rPr>
            </w:pPr>
            <w:r w:rsidRPr="00431369">
              <w:rPr>
                <w:rFonts w:asciiTheme="minorHAnsi" w:hAnsiTheme="minorHAnsi" w:cstheme="minorHAnsi"/>
                <w:sz w:val="24"/>
                <w:szCs w:val="24"/>
              </w:rPr>
              <w:t>Rh</w:t>
            </w:r>
            <w:r w:rsidRPr="00431369">
              <w:rPr>
                <w:rFonts w:asciiTheme="minorHAnsi" w:hAnsiTheme="minorHAnsi" w:cstheme="minorHAnsi"/>
                <w:sz w:val="24"/>
                <w:szCs w:val="24"/>
                <w:vertAlign w:val="subscript"/>
              </w:rPr>
              <w:t>2</w:t>
            </w:r>
            <w:r w:rsidRPr="00431369">
              <w:rPr>
                <w:rFonts w:asciiTheme="minorHAnsi" w:hAnsiTheme="minorHAnsi" w:cstheme="minorHAnsi"/>
                <w:sz w:val="24"/>
                <w:szCs w:val="24"/>
              </w:rPr>
              <w:t>(</w:t>
            </w:r>
            <w:r w:rsidRPr="00431369">
              <w:rPr>
                <w:rFonts w:asciiTheme="minorHAnsi" w:hAnsiTheme="minorHAnsi" w:cstheme="minorHAnsi"/>
                <w:i/>
                <w:sz w:val="24"/>
                <w:szCs w:val="24"/>
              </w:rPr>
              <w:t>R</w:t>
            </w:r>
            <w:r w:rsidRPr="00431369">
              <w:rPr>
                <w:rFonts w:asciiTheme="minorHAnsi" w:hAnsiTheme="minorHAnsi" w:cstheme="minorHAnsi"/>
                <w:sz w:val="24"/>
                <w:szCs w:val="24"/>
              </w:rPr>
              <w:t>-DOSP)</w:t>
            </w:r>
            <w:r w:rsidRPr="00431369">
              <w:rPr>
                <w:rFonts w:asciiTheme="minorHAnsi" w:hAnsiTheme="minorHAnsi" w:cstheme="minorHAnsi"/>
                <w:sz w:val="24"/>
                <w:szCs w:val="24"/>
                <w:vertAlign w:val="subscript"/>
              </w:rPr>
              <w:t xml:space="preserve">4 </w:t>
            </w:r>
            <w:r w:rsidRPr="00431369">
              <w:rPr>
                <w:rFonts w:asciiTheme="minorHAnsi" w:hAnsiTheme="minorHAnsi" w:cstheme="minorHAnsi"/>
                <w:sz w:val="24"/>
                <w:szCs w:val="24"/>
              </w:rPr>
              <w:t>/PPh</w:t>
            </w:r>
            <w:r w:rsidRPr="00431369">
              <w:rPr>
                <w:rFonts w:asciiTheme="minorHAnsi" w:hAnsiTheme="minorHAnsi" w:cstheme="minorHAnsi"/>
                <w:sz w:val="24"/>
                <w:szCs w:val="24"/>
                <w:vertAlign w:val="subscript"/>
              </w:rPr>
              <w:t>3</w:t>
            </w:r>
            <w:r w:rsidRPr="00431369">
              <w:rPr>
                <w:rFonts w:asciiTheme="minorHAnsi" w:hAnsiTheme="minorHAnsi" w:cstheme="minorHAnsi"/>
                <w:sz w:val="24"/>
                <w:szCs w:val="24"/>
              </w:rPr>
              <w:t>AuCl/(CuOTf)</w:t>
            </w:r>
            <w:r w:rsidRPr="00431369">
              <w:rPr>
                <w:rFonts w:asciiTheme="minorHAnsi" w:hAnsiTheme="minorHAnsi" w:cstheme="minorHAnsi"/>
                <w:sz w:val="24"/>
                <w:szCs w:val="24"/>
                <w:vertAlign w:val="subscript"/>
              </w:rPr>
              <w:t>2</w:t>
            </w:r>
            <w:r w:rsidRPr="00431369">
              <w:rPr>
                <w:rFonts w:asciiTheme="minorHAnsi" w:hAnsiTheme="minorHAnsi" w:cstheme="minorHAnsi"/>
                <w:sz w:val="24"/>
                <w:szCs w:val="24"/>
              </w:rPr>
              <w:t>tol</w:t>
            </w:r>
          </w:p>
        </w:tc>
        <w:tc>
          <w:tcPr>
            <w:tcW w:w="1486" w:type="dxa"/>
            <w:tcBorders>
              <w:top w:val="single" w:sz="8" w:space="0" w:color="000000" w:themeColor="text1"/>
            </w:tcBorders>
          </w:tcPr>
          <w:p w14:paraId="58842A29" w14:textId="77777777" w:rsidR="00431369" w:rsidRPr="00431369" w:rsidRDefault="00431369" w:rsidP="008D4954">
            <w:pPr>
              <w:pStyle w:val="TCTableBody"/>
              <w:rPr>
                <w:rFonts w:asciiTheme="minorHAnsi" w:hAnsiTheme="minorHAnsi" w:cstheme="minorHAnsi"/>
                <w:sz w:val="24"/>
                <w:szCs w:val="24"/>
              </w:rPr>
            </w:pPr>
            <w:r w:rsidRPr="00431369">
              <w:rPr>
                <w:rFonts w:asciiTheme="minorHAnsi" w:hAnsiTheme="minorHAnsi" w:cstheme="minorHAnsi"/>
                <w:sz w:val="24"/>
                <w:szCs w:val="24"/>
              </w:rPr>
              <w:t>–</w:t>
            </w:r>
          </w:p>
        </w:tc>
        <w:tc>
          <w:tcPr>
            <w:tcW w:w="1283" w:type="dxa"/>
            <w:tcBorders>
              <w:top w:val="single" w:sz="8" w:space="0" w:color="000000" w:themeColor="text1"/>
            </w:tcBorders>
          </w:tcPr>
          <w:p w14:paraId="61523FFC" w14:textId="77777777" w:rsidR="00431369" w:rsidRPr="00431369" w:rsidRDefault="00431369" w:rsidP="008D4954">
            <w:pPr>
              <w:pStyle w:val="TCTableBody"/>
              <w:rPr>
                <w:rFonts w:asciiTheme="minorHAnsi" w:hAnsiTheme="minorHAnsi" w:cstheme="minorHAnsi"/>
                <w:sz w:val="24"/>
                <w:szCs w:val="24"/>
              </w:rPr>
            </w:pPr>
            <w:r w:rsidRPr="00431369">
              <w:rPr>
                <w:rFonts w:asciiTheme="minorHAnsi" w:hAnsiTheme="minorHAnsi" w:cstheme="minorHAnsi"/>
                <w:sz w:val="24"/>
                <w:szCs w:val="24"/>
              </w:rPr>
              <w:t>52</w:t>
            </w:r>
          </w:p>
        </w:tc>
        <w:tc>
          <w:tcPr>
            <w:tcW w:w="1265" w:type="dxa"/>
            <w:tcBorders>
              <w:top w:val="single" w:sz="8" w:space="0" w:color="000000" w:themeColor="text1"/>
            </w:tcBorders>
          </w:tcPr>
          <w:p w14:paraId="2B6D7F43" w14:textId="77777777" w:rsidR="00431369" w:rsidRPr="00431369" w:rsidRDefault="00431369" w:rsidP="008D4954">
            <w:pPr>
              <w:pStyle w:val="TCTableBody"/>
              <w:rPr>
                <w:rFonts w:asciiTheme="minorHAnsi" w:hAnsiTheme="minorHAnsi" w:cstheme="minorHAnsi"/>
                <w:sz w:val="24"/>
                <w:szCs w:val="24"/>
              </w:rPr>
            </w:pPr>
            <w:r w:rsidRPr="00431369">
              <w:rPr>
                <w:rFonts w:asciiTheme="minorHAnsi" w:hAnsiTheme="minorHAnsi" w:cstheme="minorHAnsi"/>
                <w:sz w:val="24"/>
                <w:szCs w:val="24"/>
              </w:rPr>
              <w:t>0</w:t>
            </w:r>
          </w:p>
        </w:tc>
      </w:tr>
      <w:tr w:rsidR="00431369" w:rsidRPr="00431369" w14:paraId="5B1F20AE" w14:textId="77777777" w:rsidTr="008D4954">
        <w:trPr>
          <w:jc w:val="center"/>
        </w:trPr>
        <w:tc>
          <w:tcPr>
            <w:tcW w:w="748" w:type="dxa"/>
          </w:tcPr>
          <w:p w14:paraId="09543D3F" w14:textId="77777777" w:rsidR="00431369" w:rsidRPr="00431369" w:rsidRDefault="00431369" w:rsidP="008D4954">
            <w:pPr>
              <w:pStyle w:val="TCTableBody"/>
              <w:rPr>
                <w:rFonts w:asciiTheme="minorHAnsi" w:hAnsiTheme="minorHAnsi" w:cstheme="minorHAnsi"/>
                <w:sz w:val="24"/>
                <w:szCs w:val="24"/>
              </w:rPr>
            </w:pPr>
            <w:r w:rsidRPr="00431369">
              <w:rPr>
                <w:rFonts w:asciiTheme="minorHAnsi" w:hAnsiTheme="minorHAnsi" w:cstheme="minorHAnsi"/>
                <w:sz w:val="24"/>
                <w:szCs w:val="24"/>
              </w:rPr>
              <w:t>2</w:t>
            </w:r>
          </w:p>
        </w:tc>
        <w:tc>
          <w:tcPr>
            <w:tcW w:w="4002" w:type="dxa"/>
          </w:tcPr>
          <w:p w14:paraId="7FBE627D" w14:textId="77777777" w:rsidR="00431369" w:rsidRPr="00431369" w:rsidRDefault="00431369" w:rsidP="008D4954">
            <w:pPr>
              <w:pStyle w:val="TCTableBody"/>
              <w:rPr>
                <w:rFonts w:asciiTheme="minorHAnsi" w:hAnsiTheme="minorHAnsi" w:cstheme="minorHAnsi"/>
                <w:sz w:val="24"/>
                <w:szCs w:val="24"/>
              </w:rPr>
            </w:pPr>
            <w:r w:rsidRPr="00431369">
              <w:rPr>
                <w:rFonts w:asciiTheme="minorHAnsi" w:hAnsiTheme="minorHAnsi" w:cstheme="minorHAnsi"/>
                <w:sz w:val="24"/>
                <w:szCs w:val="24"/>
              </w:rPr>
              <w:t>Rh</w:t>
            </w:r>
            <w:r w:rsidRPr="00431369">
              <w:rPr>
                <w:rFonts w:asciiTheme="minorHAnsi" w:hAnsiTheme="minorHAnsi" w:cstheme="minorHAnsi"/>
                <w:sz w:val="24"/>
                <w:szCs w:val="24"/>
                <w:vertAlign w:val="subscript"/>
              </w:rPr>
              <w:t>2</w:t>
            </w:r>
            <w:r w:rsidRPr="00431369">
              <w:rPr>
                <w:rFonts w:asciiTheme="minorHAnsi" w:hAnsiTheme="minorHAnsi" w:cstheme="minorHAnsi"/>
                <w:sz w:val="24"/>
                <w:szCs w:val="24"/>
              </w:rPr>
              <w:t>(HFB)</w:t>
            </w:r>
            <w:r w:rsidRPr="00431369">
              <w:rPr>
                <w:rFonts w:asciiTheme="minorHAnsi" w:hAnsiTheme="minorHAnsi" w:cstheme="minorHAnsi"/>
                <w:sz w:val="24"/>
                <w:szCs w:val="24"/>
                <w:vertAlign w:val="subscript"/>
              </w:rPr>
              <w:t>4</w:t>
            </w:r>
            <w:r w:rsidRPr="00431369">
              <w:rPr>
                <w:rFonts w:asciiTheme="minorHAnsi" w:hAnsiTheme="minorHAnsi" w:cstheme="minorHAnsi"/>
                <w:sz w:val="24"/>
                <w:szCs w:val="24"/>
              </w:rPr>
              <w:t>/L1(AuCl)</w:t>
            </w:r>
            <w:r w:rsidRPr="00431369">
              <w:rPr>
                <w:rFonts w:asciiTheme="minorHAnsi" w:hAnsiTheme="minorHAnsi" w:cstheme="minorHAnsi"/>
                <w:sz w:val="24"/>
                <w:szCs w:val="24"/>
                <w:vertAlign w:val="subscript"/>
              </w:rPr>
              <w:t>2</w:t>
            </w:r>
            <w:r w:rsidRPr="00431369">
              <w:rPr>
                <w:rFonts w:asciiTheme="minorHAnsi" w:hAnsiTheme="minorHAnsi" w:cstheme="minorHAnsi"/>
                <w:sz w:val="24"/>
                <w:szCs w:val="24"/>
              </w:rPr>
              <w:t>/(CuOTf)</w:t>
            </w:r>
            <w:r w:rsidRPr="00431369">
              <w:rPr>
                <w:rFonts w:asciiTheme="minorHAnsi" w:hAnsiTheme="minorHAnsi" w:cstheme="minorHAnsi"/>
                <w:sz w:val="24"/>
                <w:szCs w:val="24"/>
                <w:vertAlign w:val="subscript"/>
              </w:rPr>
              <w:t>2</w:t>
            </w:r>
            <w:r w:rsidRPr="00431369">
              <w:rPr>
                <w:rFonts w:asciiTheme="minorHAnsi" w:hAnsiTheme="minorHAnsi" w:cstheme="minorHAnsi"/>
                <w:sz w:val="24"/>
                <w:szCs w:val="24"/>
              </w:rPr>
              <w:t>tol</w:t>
            </w:r>
          </w:p>
        </w:tc>
        <w:tc>
          <w:tcPr>
            <w:tcW w:w="1486" w:type="dxa"/>
          </w:tcPr>
          <w:p w14:paraId="45D555FD" w14:textId="77777777" w:rsidR="00431369" w:rsidRPr="00431369" w:rsidRDefault="00431369" w:rsidP="008D4954">
            <w:pPr>
              <w:pStyle w:val="TCTableBody"/>
              <w:rPr>
                <w:rFonts w:asciiTheme="minorHAnsi" w:hAnsiTheme="minorHAnsi" w:cstheme="minorHAnsi"/>
                <w:sz w:val="24"/>
                <w:szCs w:val="24"/>
              </w:rPr>
            </w:pPr>
            <w:r w:rsidRPr="00431369">
              <w:rPr>
                <w:rFonts w:asciiTheme="minorHAnsi" w:hAnsiTheme="minorHAnsi" w:cstheme="minorHAnsi"/>
                <w:sz w:val="24"/>
                <w:szCs w:val="24"/>
              </w:rPr>
              <w:t xml:space="preserve">L1 </w:t>
            </w:r>
          </w:p>
        </w:tc>
        <w:tc>
          <w:tcPr>
            <w:tcW w:w="1283" w:type="dxa"/>
          </w:tcPr>
          <w:p w14:paraId="24509910" w14:textId="77777777" w:rsidR="00431369" w:rsidRPr="00431369" w:rsidRDefault="00431369" w:rsidP="008D4954">
            <w:pPr>
              <w:pStyle w:val="TCTableBody"/>
              <w:rPr>
                <w:rFonts w:asciiTheme="minorHAnsi" w:hAnsiTheme="minorHAnsi" w:cstheme="minorHAnsi"/>
                <w:sz w:val="24"/>
                <w:szCs w:val="24"/>
              </w:rPr>
            </w:pPr>
            <w:r w:rsidRPr="00431369">
              <w:rPr>
                <w:rFonts w:asciiTheme="minorHAnsi" w:hAnsiTheme="minorHAnsi" w:cstheme="minorHAnsi"/>
                <w:sz w:val="24"/>
                <w:szCs w:val="24"/>
              </w:rPr>
              <w:t>44</w:t>
            </w:r>
          </w:p>
        </w:tc>
        <w:tc>
          <w:tcPr>
            <w:tcW w:w="1265" w:type="dxa"/>
          </w:tcPr>
          <w:p w14:paraId="430CBF99" w14:textId="77777777" w:rsidR="00431369" w:rsidRPr="00431369" w:rsidRDefault="00431369" w:rsidP="008D4954">
            <w:pPr>
              <w:pStyle w:val="TCTableBody"/>
              <w:rPr>
                <w:rFonts w:asciiTheme="minorHAnsi" w:hAnsiTheme="minorHAnsi" w:cstheme="minorHAnsi"/>
                <w:sz w:val="24"/>
                <w:szCs w:val="24"/>
              </w:rPr>
            </w:pPr>
            <w:r w:rsidRPr="00431369">
              <w:rPr>
                <w:rFonts w:asciiTheme="minorHAnsi" w:hAnsiTheme="minorHAnsi" w:cstheme="minorHAnsi"/>
                <w:sz w:val="24"/>
                <w:szCs w:val="24"/>
              </w:rPr>
              <w:t>0</w:t>
            </w:r>
          </w:p>
        </w:tc>
      </w:tr>
      <w:tr w:rsidR="00431369" w:rsidRPr="00431369" w14:paraId="7DE858B6" w14:textId="77777777" w:rsidTr="008D4954">
        <w:trPr>
          <w:jc w:val="center"/>
        </w:trPr>
        <w:tc>
          <w:tcPr>
            <w:tcW w:w="748" w:type="dxa"/>
            <w:tcBorders>
              <w:bottom w:val="single" w:sz="4" w:space="0" w:color="auto"/>
            </w:tcBorders>
          </w:tcPr>
          <w:p w14:paraId="543593B8" w14:textId="77777777" w:rsidR="00431369" w:rsidRPr="00431369" w:rsidRDefault="00431369" w:rsidP="008D4954">
            <w:pPr>
              <w:pStyle w:val="TCTableBody"/>
              <w:rPr>
                <w:rFonts w:asciiTheme="minorHAnsi" w:hAnsiTheme="minorHAnsi" w:cstheme="minorHAnsi"/>
                <w:sz w:val="24"/>
                <w:szCs w:val="24"/>
              </w:rPr>
            </w:pPr>
            <w:r w:rsidRPr="00431369">
              <w:rPr>
                <w:rFonts w:asciiTheme="minorHAnsi" w:hAnsiTheme="minorHAnsi" w:cstheme="minorHAnsi"/>
                <w:sz w:val="24"/>
                <w:szCs w:val="24"/>
              </w:rPr>
              <w:t>3</w:t>
            </w:r>
          </w:p>
        </w:tc>
        <w:tc>
          <w:tcPr>
            <w:tcW w:w="4002" w:type="dxa"/>
            <w:tcBorders>
              <w:bottom w:val="single" w:sz="4" w:space="0" w:color="auto"/>
            </w:tcBorders>
          </w:tcPr>
          <w:p w14:paraId="2670D1E3" w14:textId="77777777" w:rsidR="00431369" w:rsidRPr="00431369" w:rsidRDefault="00431369" w:rsidP="008D4954">
            <w:pPr>
              <w:pStyle w:val="TCTableBody"/>
              <w:rPr>
                <w:rFonts w:asciiTheme="minorHAnsi" w:hAnsiTheme="minorHAnsi" w:cstheme="minorHAnsi"/>
                <w:sz w:val="24"/>
                <w:szCs w:val="24"/>
              </w:rPr>
            </w:pPr>
            <w:r w:rsidRPr="00431369">
              <w:rPr>
                <w:rFonts w:asciiTheme="minorHAnsi" w:hAnsiTheme="minorHAnsi" w:cstheme="minorHAnsi"/>
                <w:sz w:val="24"/>
                <w:szCs w:val="24"/>
              </w:rPr>
              <w:t>Rh</w:t>
            </w:r>
            <w:r w:rsidRPr="00431369">
              <w:rPr>
                <w:rFonts w:asciiTheme="minorHAnsi" w:hAnsiTheme="minorHAnsi" w:cstheme="minorHAnsi"/>
                <w:sz w:val="24"/>
                <w:szCs w:val="24"/>
                <w:vertAlign w:val="subscript"/>
              </w:rPr>
              <w:t>2</w:t>
            </w:r>
            <w:r w:rsidRPr="00431369">
              <w:rPr>
                <w:rFonts w:asciiTheme="minorHAnsi" w:hAnsiTheme="minorHAnsi" w:cstheme="minorHAnsi"/>
                <w:sz w:val="24"/>
                <w:szCs w:val="24"/>
              </w:rPr>
              <w:t>(HFB)</w:t>
            </w:r>
            <w:r w:rsidRPr="00431369">
              <w:rPr>
                <w:rFonts w:asciiTheme="minorHAnsi" w:hAnsiTheme="minorHAnsi" w:cstheme="minorHAnsi"/>
                <w:sz w:val="24"/>
                <w:szCs w:val="24"/>
                <w:vertAlign w:val="subscript"/>
              </w:rPr>
              <w:t>4</w:t>
            </w:r>
            <w:r w:rsidRPr="00431369">
              <w:rPr>
                <w:rFonts w:asciiTheme="minorHAnsi" w:hAnsiTheme="minorHAnsi" w:cstheme="minorHAnsi"/>
                <w:sz w:val="24"/>
                <w:szCs w:val="24"/>
              </w:rPr>
              <w:t>/PPh</w:t>
            </w:r>
            <w:r w:rsidRPr="00431369">
              <w:rPr>
                <w:rFonts w:asciiTheme="minorHAnsi" w:hAnsiTheme="minorHAnsi" w:cstheme="minorHAnsi"/>
                <w:sz w:val="24"/>
                <w:szCs w:val="24"/>
                <w:vertAlign w:val="subscript"/>
              </w:rPr>
              <w:t>3</w:t>
            </w:r>
            <w:r w:rsidRPr="00431369">
              <w:rPr>
                <w:rFonts w:asciiTheme="minorHAnsi" w:hAnsiTheme="minorHAnsi" w:cstheme="minorHAnsi"/>
                <w:sz w:val="24"/>
                <w:szCs w:val="24"/>
              </w:rPr>
              <w:t>AuCl/(CuOTf)</w:t>
            </w:r>
            <w:r w:rsidRPr="00431369">
              <w:rPr>
                <w:rFonts w:asciiTheme="minorHAnsi" w:hAnsiTheme="minorHAnsi" w:cstheme="minorHAnsi"/>
                <w:sz w:val="24"/>
                <w:szCs w:val="24"/>
                <w:vertAlign w:val="subscript"/>
              </w:rPr>
              <w:t>2</w:t>
            </w:r>
            <w:r w:rsidRPr="00431369">
              <w:rPr>
                <w:rFonts w:asciiTheme="minorHAnsi" w:hAnsiTheme="minorHAnsi" w:cstheme="minorHAnsi"/>
                <w:sz w:val="24"/>
                <w:szCs w:val="24"/>
              </w:rPr>
              <w:t>tol/L2</w:t>
            </w:r>
          </w:p>
        </w:tc>
        <w:tc>
          <w:tcPr>
            <w:tcW w:w="1486" w:type="dxa"/>
            <w:tcBorders>
              <w:bottom w:val="single" w:sz="4" w:space="0" w:color="auto"/>
            </w:tcBorders>
          </w:tcPr>
          <w:p w14:paraId="5130B559" w14:textId="77777777" w:rsidR="00431369" w:rsidRPr="00431369" w:rsidRDefault="00431369" w:rsidP="008D4954">
            <w:pPr>
              <w:pStyle w:val="TCTableBody"/>
              <w:rPr>
                <w:rFonts w:asciiTheme="minorHAnsi" w:hAnsiTheme="minorHAnsi" w:cstheme="minorHAnsi"/>
                <w:sz w:val="24"/>
                <w:szCs w:val="24"/>
              </w:rPr>
            </w:pPr>
            <w:r w:rsidRPr="00431369">
              <w:rPr>
                <w:rFonts w:asciiTheme="minorHAnsi" w:hAnsiTheme="minorHAnsi" w:cstheme="minorHAnsi"/>
                <w:sz w:val="24"/>
                <w:szCs w:val="24"/>
              </w:rPr>
              <w:t>L2</w:t>
            </w:r>
          </w:p>
        </w:tc>
        <w:tc>
          <w:tcPr>
            <w:tcW w:w="1283" w:type="dxa"/>
            <w:tcBorders>
              <w:bottom w:val="single" w:sz="4" w:space="0" w:color="auto"/>
            </w:tcBorders>
          </w:tcPr>
          <w:p w14:paraId="54AA06E6" w14:textId="77777777" w:rsidR="00431369" w:rsidRPr="00431369" w:rsidRDefault="00431369" w:rsidP="008D4954">
            <w:pPr>
              <w:pStyle w:val="TCTableBody"/>
              <w:rPr>
                <w:rFonts w:asciiTheme="minorHAnsi" w:hAnsiTheme="minorHAnsi" w:cstheme="minorHAnsi"/>
                <w:sz w:val="24"/>
                <w:szCs w:val="24"/>
              </w:rPr>
            </w:pPr>
            <w:r w:rsidRPr="00431369">
              <w:rPr>
                <w:rFonts w:asciiTheme="minorHAnsi" w:hAnsiTheme="minorHAnsi" w:cstheme="minorHAnsi"/>
                <w:sz w:val="24"/>
                <w:szCs w:val="24"/>
              </w:rPr>
              <w:t>&lt; 5</w:t>
            </w:r>
          </w:p>
        </w:tc>
        <w:tc>
          <w:tcPr>
            <w:tcW w:w="1265" w:type="dxa"/>
            <w:tcBorders>
              <w:bottom w:val="single" w:sz="4" w:space="0" w:color="auto"/>
            </w:tcBorders>
          </w:tcPr>
          <w:p w14:paraId="19D79128" w14:textId="77777777" w:rsidR="00431369" w:rsidRPr="00431369" w:rsidRDefault="00431369" w:rsidP="008D4954">
            <w:pPr>
              <w:pStyle w:val="TCTableBody"/>
              <w:rPr>
                <w:rFonts w:asciiTheme="minorHAnsi" w:hAnsiTheme="minorHAnsi" w:cstheme="minorHAnsi"/>
                <w:sz w:val="24"/>
                <w:szCs w:val="24"/>
              </w:rPr>
            </w:pPr>
            <w:r w:rsidRPr="00431369">
              <w:rPr>
                <w:rFonts w:asciiTheme="minorHAnsi" w:hAnsiTheme="minorHAnsi" w:cstheme="minorHAnsi"/>
                <w:sz w:val="24"/>
                <w:szCs w:val="24"/>
              </w:rPr>
              <w:t>0</w:t>
            </w:r>
          </w:p>
        </w:tc>
      </w:tr>
    </w:tbl>
    <w:p w14:paraId="3506A311" w14:textId="3AA71A45" w:rsidR="00431369" w:rsidRPr="009B62FA" w:rsidRDefault="00431369" w:rsidP="009B62FA">
      <w:pPr>
        <w:spacing w:line="480" w:lineRule="auto"/>
        <w:jc w:val="center"/>
        <w:rPr>
          <w:sz w:val="22"/>
          <w:szCs w:val="22"/>
        </w:rPr>
      </w:pPr>
      <w:r w:rsidRPr="009B62FA">
        <w:rPr>
          <w:i/>
          <w:sz w:val="22"/>
          <w:szCs w:val="22"/>
          <w:vertAlign w:val="superscript"/>
        </w:rPr>
        <w:t>a</w:t>
      </w:r>
      <w:r w:rsidRPr="009B62FA">
        <w:rPr>
          <w:sz w:val="22"/>
          <w:szCs w:val="22"/>
          <w:vertAlign w:val="subscript"/>
        </w:rPr>
        <w:t xml:space="preserve"> </w:t>
      </w:r>
      <w:r w:rsidRPr="009B62FA">
        <w:rPr>
          <w:sz w:val="22"/>
          <w:szCs w:val="22"/>
        </w:rPr>
        <w:t>Catalyst loading: 1 mol% of Rh(II), 10 mol % of Au(I), 10 mol % of Cu(I), 11 mol% ligand</w:t>
      </w:r>
    </w:p>
    <w:p w14:paraId="68B735E4" w14:textId="34CB09E4" w:rsidR="008956C3" w:rsidRDefault="008956C3" w:rsidP="00900DF3">
      <w:pPr>
        <w:spacing w:line="480" w:lineRule="auto"/>
        <w:jc w:val="center"/>
        <w:rPr>
          <w:rFonts w:asciiTheme="minorHAnsi" w:hAnsiTheme="minorHAnsi" w:cstheme="minorHAnsi"/>
        </w:rPr>
      </w:pPr>
      <w:r>
        <w:rPr>
          <w:noProof/>
        </w:rPr>
        <w:drawing>
          <wp:inline distT="0" distB="0" distL="0" distR="0" wp14:anchorId="2E2A2781" wp14:editId="7A21B778">
            <wp:extent cx="1458148" cy="1270000"/>
            <wp:effectExtent l="0" t="0" r="254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60567" cy="1272107"/>
                    </a:xfrm>
                    <a:prstGeom prst="rect">
                      <a:avLst/>
                    </a:prstGeom>
                    <a:noFill/>
                    <a:ln>
                      <a:noFill/>
                    </a:ln>
                  </pic:spPr>
                </pic:pic>
              </a:graphicData>
            </a:graphic>
          </wp:inline>
        </w:drawing>
      </w:r>
      <w:r>
        <w:rPr>
          <w:rFonts w:asciiTheme="minorHAnsi" w:hAnsiTheme="minorHAnsi" w:cstheme="minorHAnsi"/>
        </w:rPr>
        <w:t xml:space="preserve">                        </w:t>
      </w:r>
      <w:r>
        <w:rPr>
          <w:noProof/>
        </w:rPr>
        <w:drawing>
          <wp:inline distT="0" distB="0" distL="0" distR="0" wp14:anchorId="75C07352" wp14:editId="0EFEC2BF">
            <wp:extent cx="1207750" cy="14478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12086" cy="1452998"/>
                    </a:xfrm>
                    <a:prstGeom prst="rect">
                      <a:avLst/>
                    </a:prstGeom>
                    <a:noFill/>
                    <a:ln>
                      <a:noFill/>
                    </a:ln>
                  </pic:spPr>
                </pic:pic>
              </a:graphicData>
            </a:graphic>
          </wp:inline>
        </w:drawing>
      </w:r>
    </w:p>
    <w:p w14:paraId="4BF41F0F" w14:textId="7EFB3312" w:rsidR="008956C3" w:rsidRDefault="008956C3" w:rsidP="008956C3">
      <w:pPr>
        <w:spacing w:line="480" w:lineRule="auto"/>
        <w:ind w:firstLine="720"/>
        <w:jc w:val="both"/>
        <w:rPr>
          <w:rFonts w:asciiTheme="minorHAnsi" w:hAnsiTheme="minorHAnsi" w:cstheme="minorHAnsi"/>
        </w:rPr>
      </w:pPr>
      <w:r>
        <w:rPr>
          <w:rFonts w:asciiTheme="minorHAnsi" w:hAnsiTheme="minorHAnsi" w:cstheme="minorHAnsi"/>
        </w:rPr>
        <w:lastRenderedPageBreak/>
        <w:t>In an attempt to induce asymmetry in our methodology</w:t>
      </w:r>
      <w:r w:rsidR="00900DF3">
        <w:rPr>
          <w:rFonts w:asciiTheme="minorHAnsi" w:hAnsiTheme="minorHAnsi" w:cstheme="minorHAnsi"/>
        </w:rPr>
        <w:t xml:space="preserve"> (</w:t>
      </w:r>
      <w:r w:rsidR="00900DF3">
        <w:rPr>
          <w:rFonts w:asciiTheme="minorHAnsi" w:hAnsiTheme="minorHAnsi" w:cstheme="minorHAnsi"/>
          <w:b/>
        </w:rPr>
        <w:t>Table 4.3</w:t>
      </w:r>
      <w:r w:rsidR="00900DF3">
        <w:rPr>
          <w:rFonts w:asciiTheme="minorHAnsi" w:hAnsiTheme="minorHAnsi" w:cstheme="minorHAnsi"/>
        </w:rPr>
        <w:t>)</w:t>
      </w:r>
      <w:r>
        <w:rPr>
          <w:rFonts w:asciiTheme="minorHAnsi" w:hAnsiTheme="minorHAnsi" w:cstheme="minorHAnsi"/>
        </w:rPr>
        <w:t>, we attempted the cascade reaction with chiral rhodium salt Rh</w:t>
      </w:r>
      <w:r>
        <w:rPr>
          <w:rFonts w:asciiTheme="minorHAnsi" w:hAnsiTheme="minorHAnsi" w:cstheme="minorHAnsi"/>
          <w:vertAlign w:val="subscript"/>
        </w:rPr>
        <w:t>2</w:t>
      </w:r>
      <w:r>
        <w:rPr>
          <w:rFonts w:asciiTheme="minorHAnsi" w:hAnsiTheme="minorHAnsi" w:cstheme="minorHAnsi"/>
        </w:rPr>
        <w:t>(</w:t>
      </w:r>
      <w:r>
        <w:rPr>
          <w:rFonts w:asciiTheme="minorHAnsi" w:hAnsiTheme="minorHAnsi" w:cstheme="minorHAnsi"/>
          <w:i/>
        </w:rPr>
        <w:t>S</w:t>
      </w:r>
      <w:r>
        <w:rPr>
          <w:rFonts w:asciiTheme="minorHAnsi" w:hAnsiTheme="minorHAnsi" w:cstheme="minorHAnsi"/>
        </w:rPr>
        <w:t>-DOSP)</w:t>
      </w:r>
      <w:r>
        <w:rPr>
          <w:rFonts w:asciiTheme="minorHAnsi" w:hAnsiTheme="minorHAnsi" w:cstheme="minorHAnsi"/>
          <w:vertAlign w:val="subscript"/>
        </w:rPr>
        <w:t>4</w:t>
      </w:r>
      <w:r>
        <w:rPr>
          <w:rFonts w:asciiTheme="minorHAnsi" w:hAnsiTheme="minorHAnsi" w:cstheme="minorHAnsi"/>
        </w:rPr>
        <w:t>, PPh</w:t>
      </w:r>
      <w:r>
        <w:rPr>
          <w:rFonts w:asciiTheme="minorHAnsi" w:hAnsiTheme="minorHAnsi" w:cstheme="minorHAnsi"/>
          <w:vertAlign w:val="subscript"/>
        </w:rPr>
        <w:t>3</w:t>
      </w:r>
      <w:r>
        <w:rPr>
          <w:rFonts w:asciiTheme="minorHAnsi" w:hAnsiTheme="minorHAnsi" w:cstheme="minorHAnsi"/>
        </w:rPr>
        <w:t>AuCl, (CuOTf)</w:t>
      </w:r>
      <w:r>
        <w:rPr>
          <w:rFonts w:asciiTheme="minorHAnsi" w:hAnsiTheme="minorHAnsi" w:cstheme="minorHAnsi"/>
          <w:vertAlign w:val="subscript"/>
        </w:rPr>
        <w:t>2</w:t>
      </w:r>
      <w:r>
        <w:rPr>
          <w:rFonts w:asciiTheme="minorHAnsi" w:hAnsiTheme="minorHAnsi" w:cstheme="minorHAnsi"/>
        </w:rPr>
        <w:t>-tol, and our model six-membered diazo-acetoacetamide. Unfortunately no enantiomeric excess (ee) was observed using chiral Rh(II) salts. We also attempted the cascade reaction with gold and copper bearing chrial ligands but did not induce ee in the resulting spirocarbocycle.</w:t>
      </w:r>
    </w:p>
    <w:p w14:paraId="05E33EFD" w14:textId="493497C1" w:rsidR="00900DF3" w:rsidRDefault="00900DF3" w:rsidP="008956C3">
      <w:pPr>
        <w:spacing w:line="480" w:lineRule="auto"/>
        <w:ind w:firstLine="720"/>
        <w:jc w:val="both"/>
        <w:rPr>
          <w:rFonts w:asciiTheme="minorHAnsi" w:hAnsiTheme="minorHAnsi" w:cstheme="minorHAnsi"/>
        </w:rPr>
      </w:pPr>
      <w:r>
        <w:rPr>
          <w:rFonts w:asciiTheme="minorHAnsi" w:hAnsiTheme="minorHAnsi" w:cstheme="minorHAnsi"/>
        </w:rPr>
        <w:t xml:space="preserve">The findings identified by our mechanistic probing experiments in combination with evidence found during the development of our substrate scope allowed us to propose a mechanism depicted in </w:t>
      </w:r>
      <w:r>
        <w:rPr>
          <w:rFonts w:asciiTheme="minorHAnsi" w:hAnsiTheme="minorHAnsi" w:cstheme="minorHAnsi"/>
          <w:b/>
        </w:rPr>
        <w:t>Scheme 4.11</w:t>
      </w:r>
      <w:r>
        <w:rPr>
          <w:rFonts w:asciiTheme="minorHAnsi" w:hAnsiTheme="minorHAnsi" w:cstheme="minorHAnsi"/>
        </w:rPr>
        <w:t xml:space="preserve">. First the diazo is decomposed by the metal catalyst </w:t>
      </w:r>
    </w:p>
    <w:p w14:paraId="2A475663" w14:textId="0D3E6D7A" w:rsidR="009B62FA" w:rsidRPr="000F5029" w:rsidRDefault="009B62FA" w:rsidP="009B62FA">
      <w:pPr>
        <w:pStyle w:val="RSCB04AHeadingSection"/>
        <w:jc w:val="center"/>
      </w:pPr>
      <w:r w:rsidRPr="009B62FA">
        <w:drawing>
          <wp:inline distT="0" distB="0" distL="0" distR="0" wp14:anchorId="2EFAA92E" wp14:editId="63727F4E">
            <wp:extent cx="3392424" cy="3694176"/>
            <wp:effectExtent l="0" t="0" r="0" b="190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392424" cy="3694176"/>
                    </a:xfrm>
                    <a:prstGeom prst="rect">
                      <a:avLst/>
                    </a:prstGeom>
                  </pic:spPr>
                </pic:pic>
              </a:graphicData>
            </a:graphic>
          </wp:inline>
        </w:drawing>
      </w:r>
    </w:p>
    <w:p w14:paraId="0DC9DDEC" w14:textId="480D749A" w:rsidR="009B62FA" w:rsidRDefault="009B62FA" w:rsidP="009B62FA">
      <w:pPr>
        <w:spacing w:line="480" w:lineRule="auto"/>
        <w:jc w:val="center"/>
        <w:rPr>
          <w:rFonts w:cs="Calibri"/>
          <w:i/>
        </w:rPr>
      </w:pPr>
      <w:r>
        <w:rPr>
          <w:rFonts w:cs="Calibri"/>
          <w:b/>
          <w:i/>
        </w:rPr>
        <w:t>Scheme</w:t>
      </w:r>
      <w:r w:rsidRPr="00280A99">
        <w:rPr>
          <w:rFonts w:cs="Calibri"/>
          <w:b/>
          <w:i/>
        </w:rPr>
        <w:t xml:space="preserve"> </w:t>
      </w:r>
      <w:r>
        <w:rPr>
          <w:rFonts w:cs="Calibri"/>
          <w:b/>
          <w:i/>
        </w:rPr>
        <w:t>4.</w:t>
      </w:r>
      <w:r w:rsidR="00414B45">
        <w:rPr>
          <w:rFonts w:cs="Calibri"/>
          <w:b/>
          <w:i/>
        </w:rPr>
        <w:t>11</w:t>
      </w:r>
      <w:r w:rsidRPr="00280A99">
        <w:rPr>
          <w:rFonts w:cs="Calibri"/>
          <w:b/>
          <w:i/>
        </w:rPr>
        <w:t xml:space="preserve">. </w:t>
      </w:r>
      <w:r w:rsidR="00414B45">
        <w:rPr>
          <w:rFonts w:cs="Calibri"/>
          <w:i/>
        </w:rPr>
        <w:t xml:space="preserve">Proposed mechanism through a stepwise C–H functionalization and Conia-ene cascade cyclization. </w:t>
      </w:r>
    </w:p>
    <w:p w14:paraId="38879E9F" w14:textId="77777777" w:rsidR="009B62FA" w:rsidRDefault="009B62FA" w:rsidP="009B62FA">
      <w:pPr>
        <w:spacing w:line="480" w:lineRule="auto"/>
        <w:jc w:val="both"/>
        <w:rPr>
          <w:rFonts w:asciiTheme="minorHAnsi" w:hAnsiTheme="minorHAnsi" w:cstheme="minorHAnsi"/>
        </w:rPr>
      </w:pPr>
    </w:p>
    <w:p w14:paraId="31ADD11D" w14:textId="45C5848C" w:rsidR="00A93BB5" w:rsidRPr="00307082" w:rsidRDefault="00900DF3" w:rsidP="00900DF3">
      <w:pPr>
        <w:spacing w:line="480" w:lineRule="auto"/>
        <w:jc w:val="both"/>
        <w:rPr>
          <w:rFonts w:asciiTheme="minorHAnsi" w:hAnsiTheme="minorHAnsi" w:cstheme="minorHAnsi"/>
        </w:rPr>
      </w:pPr>
      <w:r>
        <w:rPr>
          <w:rFonts w:asciiTheme="minorHAnsi" w:hAnsiTheme="minorHAnsi" w:cstheme="minorHAnsi"/>
        </w:rPr>
        <w:lastRenderedPageBreak/>
        <w:t xml:space="preserve">to </w:t>
      </w:r>
      <w:r w:rsidR="00C005F6">
        <w:rPr>
          <w:rFonts w:asciiTheme="minorHAnsi" w:hAnsiTheme="minorHAnsi" w:cstheme="minorHAnsi"/>
        </w:rPr>
        <w:t>f</w:t>
      </w:r>
      <w:r>
        <w:rPr>
          <w:rFonts w:asciiTheme="minorHAnsi" w:hAnsiTheme="minorHAnsi" w:cstheme="minorHAnsi"/>
        </w:rPr>
        <w:t>or</w:t>
      </w:r>
      <w:r w:rsidR="00C005F6">
        <w:rPr>
          <w:rFonts w:asciiTheme="minorHAnsi" w:hAnsiTheme="minorHAnsi" w:cstheme="minorHAnsi"/>
        </w:rPr>
        <w:t>m a metal carbene that undergoes a sp</w:t>
      </w:r>
      <w:r w:rsidR="00C005F6">
        <w:rPr>
          <w:rFonts w:asciiTheme="minorHAnsi" w:hAnsiTheme="minorHAnsi" w:cstheme="minorHAnsi"/>
          <w:vertAlign w:val="superscript"/>
        </w:rPr>
        <w:t>2</w:t>
      </w:r>
      <w:r w:rsidR="00C005F6">
        <w:rPr>
          <w:rFonts w:asciiTheme="minorHAnsi" w:hAnsiTheme="minorHAnsi" w:cstheme="minorHAnsi"/>
        </w:rPr>
        <w:t xml:space="preserve"> C–H functionalization to provide an alkyne-gold</w:t>
      </w:r>
      <w:r w:rsidR="00307082">
        <w:rPr>
          <w:rFonts w:asciiTheme="minorHAnsi" w:hAnsiTheme="minorHAnsi" w:cstheme="minorHAnsi"/>
        </w:rPr>
        <w:t xml:space="preserve"> activated oxindole</w:t>
      </w:r>
      <w:r w:rsidR="009C2CD1">
        <w:rPr>
          <w:rFonts w:asciiTheme="minorHAnsi" w:hAnsiTheme="minorHAnsi" w:cstheme="minorHAnsi"/>
        </w:rPr>
        <w:t xml:space="preserve"> zwitterionic intermediate</w:t>
      </w:r>
      <w:r w:rsidR="00307082">
        <w:rPr>
          <w:rFonts w:asciiTheme="minorHAnsi" w:hAnsiTheme="minorHAnsi" w:cstheme="minorHAnsi"/>
        </w:rPr>
        <w:t xml:space="preserve">. This substrate then undergoes a gold(I) activated Conia-ene cyclization to provide the desired spirocarbocycle. As seen through the deuterium loss in </w:t>
      </w:r>
      <w:r w:rsidR="00307082">
        <w:rPr>
          <w:rFonts w:asciiTheme="minorHAnsi" w:hAnsiTheme="minorHAnsi" w:cstheme="minorHAnsi"/>
          <w:b/>
        </w:rPr>
        <w:t xml:space="preserve">Scheme </w:t>
      </w:r>
      <w:r>
        <w:rPr>
          <w:rFonts w:asciiTheme="minorHAnsi" w:hAnsiTheme="minorHAnsi" w:cstheme="minorHAnsi"/>
          <w:b/>
        </w:rPr>
        <w:t>4.10</w:t>
      </w:r>
      <w:r w:rsidR="00307082">
        <w:rPr>
          <w:rFonts w:asciiTheme="minorHAnsi" w:hAnsiTheme="minorHAnsi" w:cstheme="minorHAnsi"/>
        </w:rPr>
        <w:t>, gold activation of the alkyne is in equilibrium between the gold-acetylide and gold-</w:t>
      </w:r>
      <w:r w:rsidR="00307082">
        <w:rPr>
          <w:rFonts w:asciiTheme="minorHAnsi" w:hAnsiTheme="minorHAnsi" w:cstheme="minorHAnsi"/>
        </w:rPr>
        <w:sym w:font="Symbol" w:char="F070"/>
      </w:r>
      <w:r w:rsidR="00307082">
        <w:rPr>
          <w:rFonts w:asciiTheme="minorHAnsi" w:hAnsiTheme="minorHAnsi" w:cstheme="minorHAnsi"/>
        </w:rPr>
        <w:t xml:space="preserve"> complex, with the equilibrium favoring the </w:t>
      </w:r>
      <w:r w:rsidR="00307082">
        <w:rPr>
          <w:rFonts w:asciiTheme="minorHAnsi" w:hAnsiTheme="minorHAnsi" w:cstheme="minorHAnsi"/>
        </w:rPr>
        <w:sym w:font="Symbol" w:char="F070"/>
      </w:r>
      <w:r w:rsidR="00307082">
        <w:rPr>
          <w:rFonts w:asciiTheme="minorHAnsi" w:hAnsiTheme="minorHAnsi" w:cstheme="minorHAnsi"/>
        </w:rPr>
        <w:t xml:space="preserve">-complex. </w:t>
      </w:r>
    </w:p>
    <w:p w14:paraId="088DBA0A" w14:textId="4026C03D" w:rsidR="005606E3" w:rsidRDefault="005606E3" w:rsidP="00CF6738">
      <w:pPr>
        <w:spacing w:line="480" w:lineRule="auto"/>
        <w:jc w:val="both"/>
        <w:rPr>
          <w:rFonts w:asciiTheme="minorHAnsi" w:hAnsiTheme="minorHAnsi" w:cstheme="minorHAnsi"/>
        </w:rPr>
      </w:pPr>
    </w:p>
    <w:p w14:paraId="29A9BD40" w14:textId="73DA2836" w:rsidR="005606E3" w:rsidRDefault="00307082" w:rsidP="00CF6738">
      <w:pPr>
        <w:spacing w:line="480" w:lineRule="auto"/>
        <w:jc w:val="both"/>
        <w:rPr>
          <w:rFonts w:asciiTheme="minorHAnsi" w:hAnsiTheme="minorHAnsi" w:cstheme="minorHAnsi"/>
          <w:b/>
          <w:sz w:val="28"/>
          <w:szCs w:val="28"/>
        </w:rPr>
      </w:pPr>
      <w:r>
        <w:rPr>
          <w:rFonts w:asciiTheme="minorHAnsi" w:hAnsiTheme="minorHAnsi" w:cstheme="minorHAnsi"/>
          <w:b/>
          <w:sz w:val="28"/>
          <w:szCs w:val="28"/>
        </w:rPr>
        <w:t>4.3</w:t>
      </w:r>
      <w:r>
        <w:rPr>
          <w:rFonts w:asciiTheme="minorHAnsi" w:hAnsiTheme="minorHAnsi" w:cstheme="minorHAnsi"/>
          <w:b/>
          <w:sz w:val="28"/>
          <w:szCs w:val="28"/>
        </w:rPr>
        <w:tab/>
      </w:r>
      <w:r>
        <w:rPr>
          <w:rFonts w:asciiTheme="minorHAnsi" w:hAnsiTheme="minorHAnsi" w:cstheme="minorHAnsi"/>
          <w:b/>
          <w:sz w:val="28"/>
          <w:szCs w:val="28"/>
        </w:rPr>
        <w:tab/>
        <w:t>SUMMARY</w:t>
      </w:r>
    </w:p>
    <w:p w14:paraId="1345A598" w14:textId="6F3E40D9" w:rsidR="00307082" w:rsidRDefault="00307082" w:rsidP="00CF6738">
      <w:pPr>
        <w:spacing w:line="480" w:lineRule="auto"/>
        <w:jc w:val="both"/>
        <w:rPr>
          <w:rFonts w:asciiTheme="minorHAnsi" w:hAnsiTheme="minorHAnsi" w:cstheme="minorHAnsi"/>
        </w:rPr>
      </w:pPr>
      <w:r>
        <w:rPr>
          <w:rFonts w:asciiTheme="minorHAnsi" w:hAnsiTheme="minorHAnsi" w:cstheme="minorHAnsi"/>
        </w:rPr>
        <w:tab/>
        <w:t>Upon completion of this work</w:t>
      </w:r>
      <w:r w:rsidR="009C2CD1">
        <w:rPr>
          <w:rFonts w:asciiTheme="minorHAnsi" w:hAnsiTheme="minorHAnsi" w:cstheme="minorHAnsi"/>
        </w:rPr>
        <w:t>,</w:t>
      </w:r>
      <w:r>
        <w:rPr>
          <w:rFonts w:asciiTheme="minorHAnsi" w:hAnsiTheme="minorHAnsi" w:cstheme="minorHAnsi"/>
        </w:rPr>
        <w:t xml:space="preserve"> a general approach to the stereoselective synthesis of 5-, 6-, and 7-memebered oxindole hybridized spirocarbocycles was </w:t>
      </w:r>
      <w:r w:rsidR="009C2CD1">
        <w:rPr>
          <w:rFonts w:asciiTheme="minorHAnsi" w:hAnsiTheme="minorHAnsi" w:cstheme="minorHAnsi"/>
        </w:rPr>
        <w:t>developed</w:t>
      </w:r>
      <w:r>
        <w:rPr>
          <w:rFonts w:asciiTheme="minorHAnsi" w:hAnsiTheme="minorHAnsi" w:cstheme="minorHAnsi"/>
        </w:rPr>
        <w:t xml:space="preserve">. Extension of our previously </w:t>
      </w:r>
      <w:r w:rsidR="009C2CD1">
        <w:rPr>
          <w:rFonts w:asciiTheme="minorHAnsi" w:hAnsiTheme="minorHAnsi" w:cstheme="minorHAnsi"/>
        </w:rPr>
        <w:t>identified</w:t>
      </w:r>
      <w:r>
        <w:rPr>
          <w:rFonts w:asciiTheme="minorHAnsi" w:hAnsiTheme="minorHAnsi" w:cstheme="minorHAnsi"/>
        </w:rPr>
        <w:t xml:space="preserve"> Rh(II)/Au(I) catalytic cocktail was proven to be successful, although a modification to the activation of Au(I) by Cu(I) was needed to obtain the desired reactivity. The experimental findings within this work led to the development of a novel bond disconnection in the </w:t>
      </w:r>
      <w:r w:rsidR="009C2CD1">
        <w:rPr>
          <w:rFonts w:asciiTheme="minorHAnsi" w:hAnsiTheme="minorHAnsi" w:cstheme="minorHAnsi"/>
        </w:rPr>
        <w:t>synthesis</w:t>
      </w:r>
      <w:r>
        <w:rPr>
          <w:rFonts w:asciiTheme="minorHAnsi" w:hAnsiTheme="minorHAnsi" w:cstheme="minorHAnsi"/>
        </w:rPr>
        <w:t xml:space="preserve"> of a variety of spirocarbocycles. The next logical step in building upon this methodology is to complete computational analyses to provide insight into how one could </w:t>
      </w:r>
      <w:r w:rsidR="009C2CD1">
        <w:rPr>
          <w:rFonts w:asciiTheme="minorHAnsi" w:hAnsiTheme="minorHAnsi" w:cstheme="minorHAnsi"/>
        </w:rPr>
        <w:t>effectively</w:t>
      </w:r>
      <w:r>
        <w:rPr>
          <w:rFonts w:asciiTheme="minorHAnsi" w:hAnsiTheme="minorHAnsi" w:cstheme="minorHAnsi"/>
        </w:rPr>
        <w:t xml:space="preserve"> induce asymmetry in the system.</w:t>
      </w:r>
    </w:p>
    <w:p w14:paraId="424AB60D" w14:textId="51218C6B" w:rsidR="00175AA5" w:rsidRDefault="00175AA5" w:rsidP="00CF6738">
      <w:pPr>
        <w:spacing w:line="480" w:lineRule="auto"/>
        <w:jc w:val="both"/>
        <w:rPr>
          <w:rFonts w:asciiTheme="minorHAnsi" w:hAnsiTheme="minorHAnsi" w:cstheme="minorHAnsi"/>
        </w:rPr>
      </w:pPr>
    </w:p>
    <w:p w14:paraId="3B0E9FAC" w14:textId="77777777" w:rsidR="002C5FFD" w:rsidRDefault="002C5FFD" w:rsidP="00CF6738">
      <w:pPr>
        <w:spacing w:line="480" w:lineRule="auto"/>
        <w:jc w:val="both"/>
        <w:rPr>
          <w:rFonts w:asciiTheme="minorHAnsi" w:hAnsiTheme="minorHAnsi" w:cstheme="minorHAnsi"/>
          <w:b/>
          <w:sz w:val="28"/>
          <w:szCs w:val="28"/>
        </w:rPr>
      </w:pPr>
    </w:p>
    <w:p w14:paraId="7F20F46C" w14:textId="77777777" w:rsidR="002C5FFD" w:rsidRDefault="002C5FFD" w:rsidP="00CF6738">
      <w:pPr>
        <w:spacing w:line="480" w:lineRule="auto"/>
        <w:jc w:val="both"/>
        <w:rPr>
          <w:rFonts w:asciiTheme="minorHAnsi" w:hAnsiTheme="minorHAnsi" w:cstheme="minorHAnsi"/>
          <w:b/>
          <w:sz w:val="28"/>
          <w:szCs w:val="28"/>
        </w:rPr>
      </w:pPr>
    </w:p>
    <w:p w14:paraId="7CA3AB30" w14:textId="77777777" w:rsidR="002C5FFD" w:rsidRDefault="002C5FFD" w:rsidP="00CF6738">
      <w:pPr>
        <w:spacing w:line="480" w:lineRule="auto"/>
        <w:jc w:val="both"/>
        <w:rPr>
          <w:rFonts w:asciiTheme="minorHAnsi" w:hAnsiTheme="minorHAnsi" w:cstheme="minorHAnsi"/>
          <w:b/>
          <w:sz w:val="28"/>
          <w:szCs w:val="28"/>
        </w:rPr>
      </w:pPr>
    </w:p>
    <w:p w14:paraId="35BE29B4" w14:textId="77777777" w:rsidR="002C5FFD" w:rsidRDefault="002C5FFD" w:rsidP="00CF6738">
      <w:pPr>
        <w:spacing w:line="480" w:lineRule="auto"/>
        <w:jc w:val="both"/>
        <w:rPr>
          <w:rFonts w:asciiTheme="minorHAnsi" w:hAnsiTheme="minorHAnsi" w:cstheme="minorHAnsi"/>
          <w:b/>
          <w:sz w:val="28"/>
          <w:szCs w:val="28"/>
        </w:rPr>
      </w:pPr>
    </w:p>
    <w:p w14:paraId="10B192C1" w14:textId="77777777" w:rsidR="002C5FFD" w:rsidRDefault="002C5FFD" w:rsidP="00CF6738">
      <w:pPr>
        <w:spacing w:line="480" w:lineRule="auto"/>
        <w:jc w:val="both"/>
        <w:rPr>
          <w:rFonts w:asciiTheme="minorHAnsi" w:hAnsiTheme="minorHAnsi" w:cstheme="minorHAnsi"/>
          <w:b/>
          <w:sz w:val="28"/>
          <w:szCs w:val="28"/>
        </w:rPr>
      </w:pPr>
    </w:p>
    <w:p w14:paraId="0F14BA25" w14:textId="5B52C08C" w:rsidR="00175AA5" w:rsidRDefault="00175AA5" w:rsidP="00CF6738">
      <w:pPr>
        <w:spacing w:line="480" w:lineRule="auto"/>
        <w:jc w:val="both"/>
        <w:rPr>
          <w:rFonts w:asciiTheme="minorHAnsi" w:hAnsiTheme="minorHAnsi" w:cstheme="minorHAnsi"/>
          <w:b/>
          <w:sz w:val="28"/>
          <w:szCs w:val="28"/>
        </w:rPr>
      </w:pPr>
      <w:r>
        <w:rPr>
          <w:rFonts w:asciiTheme="minorHAnsi" w:hAnsiTheme="minorHAnsi" w:cstheme="minorHAnsi"/>
          <w:b/>
          <w:sz w:val="28"/>
          <w:szCs w:val="28"/>
        </w:rPr>
        <w:lastRenderedPageBreak/>
        <w:t>4.4</w:t>
      </w:r>
      <w:r>
        <w:rPr>
          <w:rFonts w:asciiTheme="minorHAnsi" w:hAnsiTheme="minorHAnsi" w:cstheme="minorHAnsi"/>
          <w:b/>
          <w:sz w:val="28"/>
          <w:szCs w:val="28"/>
        </w:rPr>
        <w:tab/>
      </w:r>
      <w:r>
        <w:rPr>
          <w:rFonts w:asciiTheme="minorHAnsi" w:hAnsiTheme="minorHAnsi" w:cstheme="minorHAnsi"/>
          <w:b/>
          <w:sz w:val="28"/>
          <w:szCs w:val="28"/>
        </w:rPr>
        <w:tab/>
        <w:t>REFERENCES</w:t>
      </w:r>
    </w:p>
    <w:p w14:paraId="4D77405A" w14:textId="39A6A646" w:rsidR="00BD2D93" w:rsidRPr="00384A97" w:rsidRDefault="00384A97" w:rsidP="00577548">
      <w:pPr>
        <w:pStyle w:val="TFReferencesSection"/>
        <w:numPr>
          <w:ilvl w:val="0"/>
          <w:numId w:val="1"/>
        </w:numPr>
        <w:spacing w:after="0"/>
        <w:rPr>
          <w:rFonts w:asciiTheme="minorHAnsi" w:hAnsiTheme="minorHAnsi" w:cstheme="minorHAnsi"/>
          <w:color w:val="000000"/>
          <w:szCs w:val="24"/>
        </w:rPr>
      </w:pPr>
      <w:r w:rsidRPr="00384A97">
        <w:rPr>
          <w:rFonts w:asciiTheme="minorHAnsi" w:eastAsiaTheme="minorHAnsi" w:hAnsiTheme="minorHAnsi" w:cstheme="minorHAnsi"/>
        </w:rPr>
        <w:t xml:space="preserve">S. D. Karyakarte, C. Um, I. A. Berhane, S. R. Chemler, </w:t>
      </w:r>
      <w:r w:rsidRPr="00384A97">
        <w:rPr>
          <w:rFonts w:asciiTheme="minorHAnsi" w:eastAsiaTheme="minorHAnsi" w:hAnsiTheme="minorHAnsi" w:cstheme="minorHAnsi"/>
          <w:i/>
          <w:iCs/>
        </w:rPr>
        <w:t xml:space="preserve">Angew. Chem. Int. Ed. </w:t>
      </w:r>
      <w:r w:rsidRPr="00384A97">
        <w:rPr>
          <w:rFonts w:asciiTheme="minorHAnsi" w:eastAsiaTheme="minorHAnsi" w:hAnsiTheme="minorHAnsi" w:cstheme="minorHAnsi"/>
          <w:b/>
          <w:bCs/>
        </w:rPr>
        <w:t>2018</w:t>
      </w:r>
      <w:r w:rsidRPr="00384A97">
        <w:rPr>
          <w:rFonts w:asciiTheme="minorHAnsi" w:eastAsiaTheme="minorHAnsi" w:hAnsiTheme="minorHAnsi" w:cstheme="minorHAnsi"/>
        </w:rPr>
        <w:t xml:space="preserve">, </w:t>
      </w:r>
      <w:r w:rsidRPr="00384A97">
        <w:rPr>
          <w:rFonts w:asciiTheme="minorHAnsi" w:eastAsiaTheme="minorHAnsi" w:hAnsiTheme="minorHAnsi" w:cstheme="minorHAnsi"/>
          <w:i/>
          <w:iCs/>
        </w:rPr>
        <w:t>57</w:t>
      </w:r>
      <w:r w:rsidRPr="00384A97">
        <w:rPr>
          <w:rFonts w:asciiTheme="minorHAnsi" w:eastAsiaTheme="minorHAnsi" w:hAnsiTheme="minorHAnsi" w:cstheme="minorHAnsi"/>
        </w:rPr>
        <w:t>, 12921–12924.</w:t>
      </w:r>
    </w:p>
    <w:p w14:paraId="2E1E39E4" w14:textId="23DF6D77" w:rsidR="00175AA5" w:rsidRPr="00577548" w:rsidRDefault="00175AA5" w:rsidP="00577548">
      <w:pPr>
        <w:pStyle w:val="TFReferencesSection"/>
        <w:numPr>
          <w:ilvl w:val="0"/>
          <w:numId w:val="1"/>
        </w:numPr>
        <w:spacing w:after="0"/>
        <w:rPr>
          <w:rFonts w:asciiTheme="minorHAnsi" w:hAnsiTheme="minorHAnsi" w:cstheme="minorHAnsi"/>
          <w:color w:val="000000"/>
          <w:szCs w:val="24"/>
        </w:rPr>
      </w:pPr>
      <w:r w:rsidRPr="00577548">
        <w:rPr>
          <w:rFonts w:asciiTheme="minorHAnsi" w:hAnsiTheme="minorHAnsi" w:cstheme="minorHAnsi"/>
          <w:noProof/>
          <w:szCs w:val="24"/>
        </w:rPr>
        <mc:AlternateContent>
          <mc:Choice Requires="wps">
            <w:drawing>
              <wp:anchor distT="0" distB="0" distL="114300" distR="114300" simplePos="0" relativeHeight="251660288" behindDoc="0" locked="0" layoutInCell="1" allowOverlap="1" wp14:anchorId="0D01F397" wp14:editId="1EEA91BE">
                <wp:simplePos x="0" y="0"/>
                <wp:positionH relativeFrom="column">
                  <wp:posOffset>6638925</wp:posOffset>
                </wp:positionH>
                <wp:positionV relativeFrom="paragraph">
                  <wp:posOffset>-8801735</wp:posOffset>
                </wp:positionV>
                <wp:extent cx="194310" cy="0"/>
                <wp:effectExtent l="0" t="101600" r="34290" b="127000"/>
                <wp:wrapNone/>
                <wp:docPr id="40" name="Straight Arrow Connector 40"/>
                <wp:cNvGraphicFramePr/>
                <a:graphic xmlns:a="http://schemas.openxmlformats.org/drawingml/2006/main">
                  <a:graphicData uri="http://schemas.microsoft.com/office/word/2010/wordprocessingShape">
                    <wps:wsp>
                      <wps:cNvCnPr/>
                      <wps:spPr>
                        <a:xfrm>
                          <a:off x="0" y="0"/>
                          <a:ext cx="194310" cy="0"/>
                        </a:xfrm>
                        <a:prstGeom prst="straightConnector1">
                          <a:avLst/>
                        </a:prstGeom>
                        <a:ln w="12700" cmpd="sng">
                          <a:solidFill>
                            <a:srgbClr val="800000"/>
                          </a:solidFill>
                          <a:tailEnd type="arrow"/>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582D182" id="_x0000_t32" coordsize="21600,21600" o:spt="32" o:oned="t" path="m,l21600,21600e" filled="f">
                <v:path arrowok="t" fillok="f" o:connecttype="none"/>
                <o:lock v:ext="edit" shapetype="t"/>
              </v:shapetype>
              <v:shape id="Straight Arrow Connector 40" o:spid="_x0000_s1026" type="#_x0000_t32" style="position:absolute;margin-left:522.75pt;margin-top:-693.05pt;width:15.3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" strokecolor="maroon" strokeweight="1pt">
                <v:stroke endarrow="open" joinstyle="miter"/>
              </v:shape>
            </w:pict>
          </mc:Fallback>
        </mc:AlternateContent>
      </w:r>
      <w:r w:rsidRPr="00577548">
        <w:rPr>
          <w:rFonts w:asciiTheme="minorHAnsi" w:hAnsiTheme="minorHAnsi" w:cstheme="minorHAnsi"/>
          <w:szCs w:val="24"/>
        </w:rPr>
        <w:t xml:space="preserve">For reviews on dual catalysis, see: </w:t>
      </w:r>
      <w:r w:rsidRPr="00577548">
        <w:rPr>
          <w:rFonts w:asciiTheme="minorHAnsi" w:hAnsiTheme="minorHAnsi" w:cstheme="minorHAnsi"/>
          <w:color w:val="000000"/>
          <w:szCs w:val="24"/>
        </w:rPr>
        <w:t xml:space="preserve">a) A. E. Allen, D. W. C Macmillan, </w:t>
      </w:r>
      <w:r w:rsidRPr="00577548">
        <w:rPr>
          <w:rFonts w:asciiTheme="minorHAnsi" w:hAnsiTheme="minorHAnsi" w:cstheme="minorHAnsi"/>
          <w:i/>
          <w:color w:val="000000"/>
          <w:szCs w:val="24"/>
        </w:rPr>
        <w:t>Chem. Sci.</w:t>
      </w:r>
      <w:r w:rsidRPr="00577548">
        <w:rPr>
          <w:rFonts w:asciiTheme="minorHAnsi" w:hAnsiTheme="minorHAnsi" w:cstheme="minorHAnsi"/>
          <w:color w:val="000000"/>
          <w:szCs w:val="24"/>
        </w:rPr>
        <w:t xml:space="preserve"> </w:t>
      </w:r>
      <w:r w:rsidRPr="00577548">
        <w:rPr>
          <w:rFonts w:asciiTheme="minorHAnsi" w:hAnsiTheme="minorHAnsi" w:cstheme="minorHAnsi"/>
          <w:b/>
          <w:color w:val="000000"/>
          <w:szCs w:val="24"/>
        </w:rPr>
        <w:t>2012</w:t>
      </w:r>
      <w:r w:rsidRPr="00577548">
        <w:rPr>
          <w:rFonts w:asciiTheme="minorHAnsi" w:hAnsiTheme="minorHAnsi" w:cstheme="minorHAnsi"/>
          <w:color w:val="000000"/>
          <w:szCs w:val="24"/>
        </w:rPr>
        <w:t xml:space="preserve">, </w:t>
      </w:r>
      <w:r w:rsidRPr="00577548">
        <w:rPr>
          <w:rFonts w:asciiTheme="minorHAnsi" w:hAnsiTheme="minorHAnsi" w:cstheme="minorHAnsi"/>
          <w:i/>
          <w:color w:val="000000"/>
          <w:szCs w:val="24"/>
        </w:rPr>
        <w:t>3,</w:t>
      </w:r>
      <w:r w:rsidRPr="00577548">
        <w:rPr>
          <w:rFonts w:asciiTheme="minorHAnsi" w:hAnsiTheme="minorHAnsi" w:cstheme="minorHAnsi"/>
          <w:color w:val="000000"/>
          <w:szCs w:val="24"/>
        </w:rPr>
        <w:t xml:space="preserve"> 633−658.</w:t>
      </w:r>
      <w:r w:rsidRPr="00577548">
        <w:rPr>
          <w:rFonts w:asciiTheme="minorHAnsi" w:hAnsiTheme="minorHAnsi" w:cstheme="minorHAnsi"/>
          <w:szCs w:val="24"/>
        </w:rPr>
        <w:t xml:space="preserve"> </w:t>
      </w:r>
      <w:r w:rsidRPr="00577548">
        <w:rPr>
          <w:rFonts w:asciiTheme="minorHAnsi" w:hAnsiTheme="minorHAnsi" w:cstheme="minorHAnsi"/>
          <w:color w:val="000000"/>
          <w:szCs w:val="24"/>
        </w:rPr>
        <w:t xml:space="preserve">b) D. –F. Chen, Z. –Y. Han, X. –L. Zhou, L. –Z. Gong, </w:t>
      </w:r>
      <w:r w:rsidRPr="00577548">
        <w:rPr>
          <w:rFonts w:asciiTheme="minorHAnsi" w:hAnsiTheme="minorHAnsi" w:cstheme="minorHAnsi"/>
          <w:i/>
          <w:color w:val="000000"/>
          <w:szCs w:val="24"/>
        </w:rPr>
        <w:t>Acc. Chem. Res.</w:t>
      </w:r>
      <w:r w:rsidRPr="00577548">
        <w:rPr>
          <w:rFonts w:asciiTheme="minorHAnsi" w:hAnsiTheme="minorHAnsi" w:cstheme="minorHAnsi"/>
          <w:color w:val="000000"/>
          <w:szCs w:val="24"/>
        </w:rPr>
        <w:t xml:space="preserve"> </w:t>
      </w:r>
      <w:r w:rsidRPr="00577548">
        <w:rPr>
          <w:rFonts w:asciiTheme="minorHAnsi" w:hAnsiTheme="minorHAnsi" w:cstheme="minorHAnsi"/>
          <w:b/>
          <w:color w:val="000000"/>
          <w:szCs w:val="24"/>
        </w:rPr>
        <w:t>2014</w:t>
      </w:r>
      <w:r w:rsidRPr="00577548">
        <w:rPr>
          <w:rFonts w:asciiTheme="minorHAnsi" w:hAnsiTheme="minorHAnsi" w:cstheme="minorHAnsi"/>
          <w:color w:val="000000"/>
          <w:szCs w:val="24"/>
        </w:rPr>
        <w:t xml:space="preserve">, </w:t>
      </w:r>
      <w:r w:rsidRPr="00577548">
        <w:rPr>
          <w:rFonts w:asciiTheme="minorHAnsi" w:hAnsiTheme="minorHAnsi" w:cstheme="minorHAnsi"/>
          <w:i/>
          <w:color w:val="000000"/>
          <w:szCs w:val="24"/>
        </w:rPr>
        <w:t>47</w:t>
      </w:r>
      <w:r w:rsidRPr="00577548">
        <w:rPr>
          <w:rFonts w:asciiTheme="minorHAnsi" w:hAnsiTheme="minorHAnsi" w:cstheme="minorHAnsi"/>
          <w:color w:val="000000"/>
          <w:szCs w:val="24"/>
        </w:rPr>
        <w:t xml:space="preserve">, 2365−2377. c) S. Matsunaga, M. Shibasaki, </w:t>
      </w:r>
      <w:r w:rsidRPr="00577548">
        <w:rPr>
          <w:rFonts w:asciiTheme="minorHAnsi" w:hAnsiTheme="minorHAnsi" w:cstheme="minorHAnsi"/>
          <w:i/>
          <w:color w:val="000000"/>
          <w:szCs w:val="24"/>
        </w:rPr>
        <w:t>Chem. Commun.</w:t>
      </w:r>
      <w:r w:rsidRPr="00577548">
        <w:rPr>
          <w:rFonts w:asciiTheme="minorHAnsi" w:hAnsiTheme="minorHAnsi" w:cstheme="minorHAnsi"/>
          <w:color w:val="000000"/>
          <w:szCs w:val="24"/>
        </w:rPr>
        <w:t xml:space="preserve"> </w:t>
      </w:r>
      <w:r w:rsidRPr="00577548">
        <w:rPr>
          <w:rFonts w:asciiTheme="minorHAnsi" w:hAnsiTheme="minorHAnsi" w:cstheme="minorHAnsi"/>
          <w:b/>
          <w:color w:val="000000"/>
          <w:szCs w:val="24"/>
        </w:rPr>
        <w:t>2014</w:t>
      </w:r>
      <w:r w:rsidRPr="00577548">
        <w:rPr>
          <w:rFonts w:asciiTheme="minorHAnsi" w:hAnsiTheme="minorHAnsi" w:cstheme="minorHAnsi"/>
          <w:color w:val="000000"/>
          <w:szCs w:val="24"/>
        </w:rPr>
        <w:t xml:space="preserve">, </w:t>
      </w:r>
      <w:r w:rsidRPr="00577548">
        <w:rPr>
          <w:rFonts w:asciiTheme="minorHAnsi" w:hAnsiTheme="minorHAnsi" w:cstheme="minorHAnsi"/>
          <w:i/>
          <w:color w:val="000000"/>
          <w:szCs w:val="24"/>
        </w:rPr>
        <w:t>50,</w:t>
      </w:r>
      <w:r w:rsidRPr="00577548">
        <w:rPr>
          <w:rFonts w:asciiTheme="minorHAnsi" w:hAnsiTheme="minorHAnsi" w:cstheme="minorHAnsi"/>
          <w:color w:val="000000"/>
          <w:szCs w:val="24"/>
        </w:rPr>
        <w:t xml:space="preserve"> 1044−1057. d) M. H. Wang, K. A. Scheidt, </w:t>
      </w:r>
      <w:r w:rsidRPr="00577548">
        <w:rPr>
          <w:rFonts w:asciiTheme="minorHAnsi" w:hAnsiTheme="minorHAnsi" w:cstheme="minorHAnsi"/>
          <w:i/>
          <w:color w:val="000000"/>
          <w:szCs w:val="24"/>
        </w:rPr>
        <w:t>Angew. Chem. Int., Ed.</w:t>
      </w:r>
      <w:r w:rsidRPr="00577548">
        <w:rPr>
          <w:rFonts w:asciiTheme="minorHAnsi" w:hAnsiTheme="minorHAnsi" w:cstheme="minorHAnsi"/>
          <w:color w:val="000000"/>
          <w:szCs w:val="24"/>
        </w:rPr>
        <w:t xml:space="preserve"> </w:t>
      </w:r>
      <w:r w:rsidRPr="00577548">
        <w:rPr>
          <w:rFonts w:asciiTheme="minorHAnsi" w:hAnsiTheme="minorHAnsi" w:cstheme="minorHAnsi"/>
          <w:b/>
          <w:color w:val="000000"/>
          <w:szCs w:val="24"/>
        </w:rPr>
        <w:t>2016</w:t>
      </w:r>
      <w:r w:rsidRPr="00577548">
        <w:rPr>
          <w:rFonts w:asciiTheme="minorHAnsi" w:hAnsiTheme="minorHAnsi" w:cstheme="minorHAnsi"/>
          <w:color w:val="000000"/>
          <w:szCs w:val="24"/>
        </w:rPr>
        <w:t xml:space="preserve">, </w:t>
      </w:r>
      <w:r w:rsidRPr="00577548">
        <w:rPr>
          <w:rFonts w:asciiTheme="minorHAnsi" w:hAnsiTheme="minorHAnsi" w:cstheme="minorHAnsi"/>
          <w:i/>
          <w:color w:val="000000"/>
          <w:szCs w:val="24"/>
        </w:rPr>
        <w:t>55</w:t>
      </w:r>
      <w:r w:rsidRPr="00577548">
        <w:rPr>
          <w:rFonts w:asciiTheme="minorHAnsi" w:hAnsiTheme="minorHAnsi" w:cstheme="minorHAnsi"/>
          <w:color w:val="000000"/>
          <w:szCs w:val="24"/>
        </w:rPr>
        <w:t>, 14912−14922. e)</w:t>
      </w:r>
      <w:r w:rsidRPr="00577548">
        <w:rPr>
          <w:rFonts w:asciiTheme="minorHAnsi" w:hAnsiTheme="minorHAnsi" w:cstheme="minorHAnsi"/>
          <w:szCs w:val="24"/>
        </w:rPr>
        <w:t xml:space="preserve"> Y. Y. Ren, S. F. Zhu, Q. L. Zhou, </w:t>
      </w:r>
      <w:r w:rsidRPr="00577548">
        <w:rPr>
          <w:rFonts w:asciiTheme="minorHAnsi" w:hAnsiTheme="minorHAnsi" w:cstheme="minorHAnsi"/>
          <w:i/>
          <w:iCs/>
          <w:szCs w:val="24"/>
        </w:rPr>
        <w:t xml:space="preserve">Org. Biomol. Chem. </w:t>
      </w:r>
      <w:r w:rsidRPr="00577548">
        <w:rPr>
          <w:rFonts w:asciiTheme="minorHAnsi" w:hAnsiTheme="minorHAnsi" w:cstheme="minorHAnsi"/>
          <w:b/>
          <w:bCs/>
          <w:szCs w:val="24"/>
        </w:rPr>
        <w:t>2018</w:t>
      </w:r>
      <w:r w:rsidRPr="00577548">
        <w:rPr>
          <w:rFonts w:asciiTheme="minorHAnsi" w:hAnsiTheme="minorHAnsi" w:cstheme="minorHAnsi"/>
          <w:bCs/>
          <w:szCs w:val="24"/>
        </w:rPr>
        <w:t>,</w:t>
      </w:r>
      <w:r w:rsidRPr="00577548">
        <w:rPr>
          <w:rFonts w:asciiTheme="minorHAnsi" w:hAnsiTheme="minorHAnsi" w:cstheme="minorHAnsi"/>
          <w:szCs w:val="24"/>
        </w:rPr>
        <w:t xml:space="preserve"> </w:t>
      </w:r>
      <w:r w:rsidRPr="00577548">
        <w:rPr>
          <w:rFonts w:asciiTheme="minorHAnsi" w:hAnsiTheme="minorHAnsi" w:cstheme="minorHAnsi"/>
          <w:i/>
          <w:iCs/>
          <w:szCs w:val="24"/>
        </w:rPr>
        <w:t>16</w:t>
      </w:r>
      <w:r w:rsidRPr="00577548">
        <w:rPr>
          <w:rFonts w:asciiTheme="minorHAnsi" w:hAnsiTheme="minorHAnsi" w:cstheme="minorHAnsi"/>
          <w:szCs w:val="24"/>
        </w:rPr>
        <w:t xml:space="preserve">, 3087–3094. f) B. Zimmerman, J. Burkhard, M. Beller, </w:t>
      </w:r>
      <w:r w:rsidRPr="00577548">
        <w:rPr>
          <w:rFonts w:asciiTheme="minorHAnsi" w:hAnsiTheme="minorHAnsi" w:cstheme="minorHAnsi"/>
          <w:i/>
          <w:szCs w:val="24"/>
        </w:rPr>
        <w:t xml:space="preserve">Angew. Chem. Int. Ed. </w:t>
      </w:r>
      <w:r w:rsidRPr="00577548">
        <w:rPr>
          <w:rFonts w:asciiTheme="minorHAnsi" w:hAnsiTheme="minorHAnsi" w:cstheme="minorHAnsi"/>
          <w:b/>
          <w:szCs w:val="24"/>
        </w:rPr>
        <w:t>1999</w:t>
      </w:r>
      <w:r w:rsidRPr="00577548">
        <w:rPr>
          <w:rFonts w:asciiTheme="minorHAnsi" w:hAnsiTheme="minorHAnsi" w:cstheme="minorHAnsi"/>
          <w:szCs w:val="24"/>
        </w:rPr>
        <w:t xml:space="preserve">, </w:t>
      </w:r>
      <w:r w:rsidRPr="00577548">
        <w:rPr>
          <w:rFonts w:asciiTheme="minorHAnsi" w:hAnsiTheme="minorHAnsi" w:cstheme="minorHAnsi"/>
          <w:i/>
          <w:szCs w:val="24"/>
        </w:rPr>
        <w:t>38</w:t>
      </w:r>
      <w:r w:rsidRPr="00577548">
        <w:rPr>
          <w:rFonts w:asciiTheme="minorHAnsi" w:hAnsiTheme="minorHAnsi" w:cstheme="minorHAnsi"/>
          <w:szCs w:val="24"/>
        </w:rPr>
        <w:t xml:space="preserve">, 2372–2375. g) N. Jeong, S. D. Seo, J. Y. Sin, </w:t>
      </w:r>
      <w:r w:rsidRPr="00577548">
        <w:rPr>
          <w:rFonts w:asciiTheme="minorHAnsi" w:hAnsiTheme="minorHAnsi" w:cstheme="minorHAnsi"/>
          <w:i/>
          <w:szCs w:val="24"/>
        </w:rPr>
        <w:t xml:space="preserve">J. Am. Chem. Soc. </w:t>
      </w:r>
      <w:r w:rsidRPr="00577548">
        <w:rPr>
          <w:rFonts w:asciiTheme="minorHAnsi" w:hAnsiTheme="minorHAnsi" w:cstheme="minorHAnsi"/>
          <w:b/>
          <w:szCs w:val="24"/>
        </w:rPr>
        <w:t>2000</w:t>
      </w:r>
      <w:r w:rsidRPr="00577548">
        <w:rPr>
          <w:rFonts w:asciiTheme="minorHAnsi" w:hAnsiTheme="minorHAnsi" w:cstheme="minorHAnsi"/>
          <w:szCs w:val="24"/>
        </w:rPr>
        <w:t xml:space="preserve">, </w:t>
      </w:r>
      <w:r w:rsidRPr="00577548">
        <w:rPr>
          <w:rFonts w:asciiTheme="minorHAnsi" w:hAnsiTheme="minorHAnsi" w:cstheme="minorHAnsi"/>
          <w:i/>
          <w:szCs w:val="24"/>
        </w:rPr>
        <w:t>122</w:t>
      </w:r>
      <w:r w:rsidRPr="00577548">
        <w:rPr>
          <w:rFonts w:asciiTheme="minorHAnsi" w:hAnsiTheme="minorHAnsi" w:cstheme="minorHAnsi"/>
          <w:szCs w:val="24"/>
        </w:rPr>
        <w:t>, 10220–10221.</w:t>
      </w:r>
    </w:p>
    <w:p w14:paraId="589F9CF8" w14:textId="77777777" w:rsidR="00175AA5" w:rsidRPr="00577548" w:rsidRDefault="00175AA5" w:rsidP="00175AA5">
      <w:pPr>
        <w:pStyle w:val="TFReferencesSection"/>
        <w:numPr>
          <w:ilvl w:val="0"/>
          <w:numId w:val="1"/>
        </w:numPr>
        <w:spacing w:after="0"/>
        <w:ind w:left="360"/>
        <w:rPr>
          <w:rFonts w:asciiTheme="minorHAnsi" w:hAnsiTheme="minorHAnsi" w:cstheme="minorHAnsi"/>
          <w:b/>
          <w:szCs w:val="24"/>
        </w:rPr>
      </w:pPr>
      <w:r w:rsidRPr="00577548">
        <w:rPr>
          <w:rFonts w:asciiTheme="minorHAnsi" w:hAnsiTheme="minorHAnsi" w:cstheme="minorHAnsi"/>
          <w:color w:val="000000"/>
          <w:szCs w:val="24"/>
        </w:rPr>
        <w:t xml:space="preserve">For the importance of efficiency in organic synthesis, see: a) B. M. Trost, </w:t>
      </w:r>
      <w:r w:rsidRPr="00577548">
        <w:rPr>
          <w:rFonts w:asciiTheme="minorHAnsi" w:hAnsiTheme="minorHAnsi" w:cstheme="minorHAnsi"/>
          <w:i/>
          <w:color w:val="000000"/>
          <w:szCs w:val="24"/>
        </w:rPr>
        <w:t xml:space="preserve">Science, </w:t>
      </w:r>
      <w:r w:rsidRPr="00577548">
        <w:rPr>
          <w:rFonts w:asciiTheme="minorHAnsi" w:hAnsiTheme="minorHAnsi" w:cstheme="minorHAnsi"/>
          <w:b/>
          <w:color w:val="000000"/>
          <w:szCs w:val="24"/>
        </w:rPr>
        <w:t>1991</w:t>
      </w:r>
      <w:r w:rsidRPr="00577548">
        <w:rPr>
          <w:rFonts w:asciiTheme="minorHAnsi" w:hAnsiTheme="minorHAnsi" w:cstheme="minorHAnsi"/>
          <w:color w:val="000000"/>
          <w:szCs w:val="24"/>
        </w:rPr>
        <w:t xml:space="preserve">, </w:t>
      </w:r>
      <w:r w:rsidRPr="00577548">
        <w:rPr>
          <w:rFonts w:asciiTheme="minorHAnsi" w:hAnsiTheme="minorHAnsi" w:cstheme="minorHAnsi"/>
          <w:i/>
          <w:color w:val="000000"/>
          <w:szCs w:val="24"/>
        </w:rPr>
        <w:t>254</w:t>
      </w:r>
      <w:r w:rsidRPr="00577548">
        <w:rPr>
          <w:rFonts w:asciiTheme="minorHAnsi" w:hAnsiTheme="minorHAnsi" w:cstheme="minorHAnsi"/>
          <w:color w:val="000000"/>
          <w:szCs w:val="24"/>
        </w:rPr>
        <w:t xml:space="preserve">, 1471−1477. b) P. A. Wender, V. A. Verma, T. J. Paxton, T. H. Pillow, </w:t>
      </w:r>
      <w:r w:rsidRPr="00577548">
        <w:rPr>
          <w:rFonts w:asciiTheme="minorHAnsi" w:hAnsiTheme="minorHAnsi" w:cstheme="minorHAnsi"/>
          <w:i/>
          <w:color w:val="000000"/>
          <w:szCs w:val="24"/>
        </w:rPr>
        <w:t>Acc. Chem. Res.</w:t>
      </w:r>
      <w:r w:rsidRPr="00577548">
        <w:rPr>
          <w:rFonts w:asciiTheme="minorHAnsi" w:hAnsiTheme="minorHAnsi" w:cstheme="minorHAnsi"/>
          <w:color w:val="000000"/>
          <w:szCs w:val="24"/>
        </w:rPr>
        <w:t xml:space="preserve"> </w:t>
      </w:r>
      <w:r w:rsidRPr="00577548">
        <w:rPr>
          <w:rFonts w:asciiTheme="minorHAnsi" w:hAnsiTheme="minorHAnsi" w:cstheme="minorHAnsi"/>
          <w:b/>
          <w:color w:val="000000"/>
          <w:szCs w:val="24"/>
        </w:rPr>
        <w:t>2008</w:t>
      </w:r>
      <w:r w:rsidRPr="00577548">
        <w:rPr>
          <w:rFonts w:asciiTheme="minorHAnsi" w:hAnsiTheme="minorHAnsi" w:cstheme="minorHAnsi"/>
          <w:color w:val="000000"/>
          <w:szCs w:val="24"/>
        </w:rPr>
        <w:t xml:space="preserve">, </w:t>
      </w:r>
      <w:r w:rsidRPr="00577548">
        <w:rPr>
          <w:rFonts w:asciiTheme="minorHAnsi" w:hAnsiTheme="minorHAnsi" w:cstheme="minorHAnsi"/>
          <w:i/>
          <w:color w:val="000000"/>
          <w:szCs w:val="24"/>
        </w:rPr>
        <w:t>41</w:t>
      </w:r>
      <w:r w:rsidRPr="00577548">
        <w:rPr>
          <w:rFonts w:asciiTheme="minorHAnsi" w:hAnsiTheme="minorHAnsi" w:cstheme="minorHAnsi"/>
          <w:color w:val="000000"/>
          <w:szCs w:val="24"/>
        </w:rPr>
        <w:t xml:space="preserve">, 40−49. c) N. Z. Burns, P. S. Baran, R. W.  Hoffmann, </w:t>
      </w:r>
      <w:r w:rsidRPr="00577548">
        <w:rPr>
          <w:rFonts w:asciiTheme="minorHAnsi" w:hAnsiTheme="minorHAnsi" w:cstheme="minorHAnsi"/>
          <w:i/>
          <w:color w:val="000000"/>
          <w:szCs w:val="24"/>
        </w:rPr>
        <w:t>Angew. Chem. Int., Ed.</w:t>
      </w:r>
      <w:r w:rsidRPr="00577548">
        <w:rPr>
          <w:rFonts w:asciiTheme="minorHAnsi" w:hAnsiTheme="minorHAnsi" w:cstheme="minorHAnsi"/>
          <w:color w:val="000000"/>
          <w:szCs w:val="24"/>
        </w:rPr>
        <w:t xml:space="preserve"> </w:t>
      </w:r>
      <w:r w:rsidRPr="00577548">
        <w:rPr>
          <w:rFonts w:asciiTheme="minorHAnsi" w:hAnsiTheme="minorHAnsi" w:cstheme="minorHAnsi"/>
          <w:b/>
          <w:color w:val="000000"/>
          <w:szCs w:val="24"/>
        </w:rPr>
        <w:t>2009</w:t>
      </w:r>
      <w:r w:rsidRPr="00577548">
        <w:rPr>
          <w:rFonts w:asciiTheme="minorHAnsi" w:hAnsiTheme="minorHAnsi" w:cstheme="minorHAnsi"/>
          <w:color w:val="000000"/>
          <w:szCs w:val="24"/>
        </w:rPr>
        <w:t xml:space="preserve">, </w:t>
      </w:r>
      <w:r w:rsidRPr="00577548">
        <w:rPr>
          <w:rFonts w:asciiTheme="minorHAnsi" w:hAnsiTheme="minorHAnsi" w:cstheme="minorHAnsi"/>
          <w:i/>
          <w:color w:val="000000"/>
          <w:szCs w:val="24"/>
        </w:rPr>
        <w:t>48</w:t>
      </w:r>
      <w:r w:rsidRPr="00577548">
        <w:rPr>
          <w:rFonts w:asciiTheme="minorHAnsi" w:hAnsiTheme="minorHAnsi" w:cstheme="minorHAnsi"/>
          <w:color w:val="000000"/>
          <w:szCs w:val="24"/>
        </w:rPr>
        <w:t xml:space="preserve">, 2854−2867. d) K. C. Nicolaou, J. S. Chen, </w:t>
      </w:r>
      <w:r w:rsidRPr="00577548">
        <w:rPr>
          <w:rFonts w:asciiTheme="minorHAnsi" w:hAnsiTheme="minorHAnsi" w:cstheme="minorHAnsi"/>
          <w:i/>
          <w:color w:val="000000"/>
          <w:szCs w:val="24"/>
        </w:rPr>
        <w:t xml:space="preserve">Chem. Soc. Rev. </w:t>
      </w:r>
      <w:r w:rsidRPr="00577548">
        <w:rPr>
          <w:rFonts w:asciiTheme="minorHAnsi" w:hAnsiTheme="minorHAnsi" w:cstheme="minorHAnsi"/>
          <w:b/>
          <w:color w:val="000000"/>
          <w:szCs w:val="24"/>
        </w:rPr>
        <w:t>2009</w:t>
      </w:r>
      <w:r w:rsidRPr="00577548">
        <w:rPr>
          <w:rFonts w:asciiTheme="minorHAnsi" w:hAnsiTheme="minorHAnsi" w:cstheme="minorHAnsi"/>
          <w:color w:val="000000"/>
          <w:szCs w:val="24"/>
        </w:rPr>
        <w:t xml:space="preserve">, </w:t>
      </w:r>
      <w:r w:rsidRPr="00577548">
        <w:rPr>
          <w:rFonts w:asciiTheme="minorHAnsi" w:hAnsiTheme="minorHAnsi" w:cstheme="minorHAnsi"/>
          <w:i/>
          <w:color w:val="000000"/>
          <w:szCs w:val="24"/>
        </w:rPr>
        <w:t>38</w:t>
      </w:r>
      <w:r w:rsidRPr="00577548">
        <w:rPr>
          <w:rFonts w:asciiTheme="minorHAnsi" w:hAnsiTheme="minorHAnsi" w:cstheme="minorHAnsi"/>
          <w:color w:val="000000"/>
          <w:szCs w:val="24"/>
        </w:rPr>
        <w:t>, 2993–3009.</w:t>
      </w:r>
    </w:p>
    <w:p w14:paraId="7E55B852" w14:textId="77777777" w:rsidR="00175AA5" w:rsidRPr="00577548" w:rsidRDefault="00175AA5" w:rsidP="00175AA5">
      <w:pPr>
        <w:pStyle w:val="ListParagraph"/>
        <w:widowControl w:val="0"/>
        <w:numPr>
          <w:ilvl w:val="0"/>
          <w:numId w:val="1"/>
        </w:numPr>
        <w:autoSpaceDE w:val="0"/>
        <w:autoSpaceDN w:val="0"/>
        <w:adjustRightInd w:val="0"/>
        <w:spacing w:after="0" w:line="480" w:lineRule="auto"/>
        <w:ind w:left="360"/>
        <w:rPr>
          <w:rFonts w:asciiTheme="minorHAnsi" w:hAnsiTheme="minorHAnsi" w:cstheme="minorHAnsi"/>
          <w:szCs w:val="24"/>
        </w:rPr>
      </w:pPr>
      <w:r w:rsidRPr="00577548">
        <w:rPr>
          <w:rFonts w:asciiTheme="minorHAnsi" w:hAnsiTheme="minorHAnsi" w:cstheme="minorHAnsi"/>
          <w:noProof/>
          <w:szCs w:val="24"/>
        </w:rPr>
        <w:t xml:space="preserve">For recent examples of dual transition metal catalysis with rhodium, see: a) </w:t>
      </w:r>
      <w:r w:rsidRPr="00577548">
        <w:rPr>
          <w:rFonts w:asciiTheme="minorHAnsi" w:hAnsiTheme="minorHAnsi" w:cstheme="minorHAnsi"/>
          <w:szCs w:val="24"/>
        </w:rPr>
        <w:t xml:space="preserve">Ö. Aksın-Artok, N. Krause, </w:t>
      </w:r>
      <w:r w:rsidRPr="00577548">
        <w:rPr>
          <w:rFonts w:asciiTheme="minorHAnsi" w:hAnsiTheme="minorHAnsi" w:cstheme="minorHAnsi"/>
          <w:i/>
          <w:iCs/>
          <w:szCs w:val="24"/>
        </w:rPr>
        <w:t xml:space="preserve">Adv. Synth. Catal. </w:t>
      </w:r>
      <w:r w:rsidRPr="00577548">
        <w:rPr>
          <w:rFonts w:asciiTheme="minorHAnsi" w:hAnsiTheme="minorHAnsi" w:cstheme="minorHAnsi"/>
          <w:b/>
          <w:bCs/>
          <w:szCs w:val="24"/>
        </w:rPr>
        <w:t>2011</w:t>
      </w:r>
      <w:r w:rsidRPr="00577548">
        <w:rPr>
          <w:rFonts w:asciiTheme="minorHAnsi" w:hAnsiTheme="minorHAnsi" w:cstheme="minorHAnsi"/>
          <w:bCs/>
          <w:szCs w:val="24"/>
        </w:rPr>
        <w:t>,</w:t>
      </w:r>
      <w:r w:rsidRPr="00577548">
        <w:rPr>
          <w:rFonts w:asciiTheme="minorHAnsi" w:hAnsiTheme="minorHAnsi" w:cstheme="minorHAnsi"/>
          <w:szCs w:val="24"/>
        </w:rPr>
        <w:t xml:space="preserve"> </w:t>
      </w:r>
      <w:r w:rsidRPr="00577548">
        <w:rPr>
          <w:rFonts w:asciiTheme="minorHAnsi" w:hAnsiTheme="minorHAnsi" w:cstheme="minorHAnsi"/>
          <w:i/>
          <w:iCs/>
          <w:szCs w:val="24"/>
        </w:rPr>
        <w:t>353</w:t>
      </w:r>
      <w:r w:rsidRPr="00577548">
        <w:rPr>
          <w:rFonts w:asciiTheme="minorHAnsi" w:hAnsiTheme="minorHAnsi" w:cstheme="minorHAnsi"/>
          <w:szCs w:val="24"/>
        </w:rPr>
        <w:t xml:space="preserve">, 385–391. b) J. J. Hirner, Y. Shi, S. A. Blum, </w:t>
      </w:r>
      <w:r w:rsidRPr="00577548">
        <w:rPr>
          <w:rFonts w:asciiTheme="minorHAnsi" w:hAnsiTheme="minorHAnsi" w:cstheme="minorHAnsi"/>
          <w:i/>
          <w:iCs/>
          <w:szCs w:val="24"/>
        </w:rPr>
        <w:t xml:space="preserve">Acc. Chem. Res. </w:t>
      </w:r>
      <w:r w:rsidRPr="00577548">
        <w:rPr>
          <w:rFonts w:asciiTheme="minorHAnsi" w:hAnsiTheme="minorHAnsi" w:cstheme="minorHAnsi"/>
          <w:b/>
          <w:bCs/>
          <w:szCs w:val="24"/>
        </w:rPr>
        <w:t>2011</w:t>
      </w:r>
      <w:r w:rsidRPr="00577548">
        <w:rPr>
          <w:rFonts w:asciiTheme="minorHAnsi" w:hAnsiTheme="minorHAnsi" w:cstheme="minorHAnsi"/>
          <w:bCs/>
          <w:szCs w:val="24"/>
        </w:rPr>
        <w:t>,</w:t>
      </w:r>
      <w:r w:rsidRPr="00577548">
        <w:rPr>
          <w:rFonts w:asciiTheme="minorHAnsi" w:hAnsiTheme="minorHAnsi" w:cstheme="minorHAnsi"/>
          <w:szCs w:val="24"/>
        </w:rPr>
        <w:t xml:space="preserve"> </w:t>
      </w:r>
      <w:r w:rsidRPr="00577548">
        <w:rPr>
          <w:rFonts w:asciiTheme="minorHAnsi" w:hAnsiTheme="minorHAnsi" w:cstheme="minorHAnsi"/>
          <w:i/>
          <w:iCs/>
          <w:szCs w:val="24"/>
        </w:rPr>
        <w:t>44</w:t>
      </w:r>
      <w:r w:rsidRPr="00577548">
        <w:rPr>
          <w:rFonts w:asciiTheme="minorHAnsi" w:hAnsiTheme="minorHAnsi" w:cstheme="minorHAnsi"/>
          <w:szCs w:val="24"/>
        </w:rPr>
        <w:t xml:space="preserve">, 603–613. c) Z.-S. Chen, L.-Z. Huang, H. J. Jeon, Z. Xuan, S. Lee, </w:t>
      </w:r>
      <w:r w:rsidRPr="00577548">
        <w:rPr>
          <w:rFonts w:asciiTheme="minorHAnsi" w:hAnsiTheme="minorHAnsi" w:cstheme="minorHAnsi"/>
          <w:i/>
          <w:iCs/>
          <w:szCs w:val="24"/>
        </w:rPr>
        <w:t xml:space="preserve">ACS Catal. </w:t>
      </w:r>
      <w:r w:rsidRPr="00577548">
        <w:rPr>
          <w:rFonts w:asciiTheme="minorHAnsi" w:hAnsiTheme="minorHAnsi" w:cstheme="minorHAnsi"/>
          <w:b/>
          <w:bCs/>
          <w:szCs w:val="24"/>
        </w:rPr>
        <w:t>2016</w:t>
      </w:r>
      <w:r w:rsidRPr="00577548">
        <w:rPr>
          <w:rFonts w:asciiTheme="minorHAnsi" w:hAnsiTheme="minorHAnsi" w:cstheme="minorHAnsi"/>
          <w:bCs/>
          <w:szCs w:val="24"/>
        </w:rPr>
        <w:t>,</w:t>
      </w:r>
      <w:r w:rsidRPr="00577548">
        <w:rPr>
          <w:rFonts w:asciiTheme="minorHAnsi" w:hAnsiTheme="minorHAnsi" w:cstheme="minorHAnsi"/>
          <w:szCs w:val="24"/>
        </w:rPr>
        <w:t xml:space="preserve"> </w:t>
      </w:r>
      <w:r w:rsidRPr="00577548">
        <w:rPr>
          <w:rFonts w:asciiTheme="minorHAnsi" w:hAnsiTheme="minorHAnsi" w:cstheme="minorHAnsi"/>
          <w:i/>
          <w:iCs/>
          <w:szCs w:val="24"/>
        </w:rPr>
        <w:t>6</w:t>
      </w:r>
      <w:r w:rsidRPr="00577548">
        <w:rPr>
          <w:rFonts w:asciiTheme="minorHAnsi" w:hAnsiTheme="minorHAnsi" w:cstheme="minorHAnsi"/>
          <w:szCs w:val="24"/>
        </w:rPr>
        <w:t xml:space="preserve">, 4914–4919. d) Z. S. Chen, X. Y. Huang, J. M. Gao, K. Ji, </w:t>
      </w:r>
      <w:r w:rsidRPr="00577548">
        <w:rPr>
          <w:rFonts w:asciiTheme="minorHAnsi" w:hAnsiTheme="minorHAnsi" w:cstheme="minorHAnsi"/>
          <w:i/>
          <w:iCs/>
          <w:szCs w:val="24"/>
        </w:rPr>
        <w:t xml:space="preserve">Org. Lett. </w:t>
      </w:r>
      <w:r w:rsidRPr="00577548">
        <w:rPr>
          <w:rFonts w:asciiTheme="minorHAnsi" w:hAnsiTheme="minorHAnsi" w:cstheme="minorHAnsi"/>
          <w:b/>
          <w:bCs/>
          <w:szCs w:val="24"/>
        </w:rPr>
        <w:t>2016</w:t>
      </w:r>
      <w:r w:rsidRPr="00577548">
        <w:rPr>
          <w:rFonts w:asciiTheme="minorHAnsi" w:hAnsiTheme="minorHAnsi" w:cstheme="minorHAnsi"/>
          <w:bCs/>
          <w:szCs w:val="24"/>
        </w:rPr>
        <w:t>,</w:t>
      </w:r>
      <w:r w:rsidRPr="00577548">
        <w:rPr>
          <w:rFonts w:asciiTheme="minorHAnsi" w:hAnsiTheme="minorHAnsi" w:cstheme="minorHAnsi"/>
          <w:szCs w:val="24"/>
        </w:rPr>
        <w:t xml:space="preserve"> </w:t>
      </w:r>
      <w:r w:rsidRPr="00577548">
        <w:rPr>
          <w:rFonts w:asciiTheme="minorHAnsi" w:hAnsiTheme="minorHAnsi" w:cstheme="minorHAnsi"/>
          <w:i/>
          <w:iCs/>
          <w:szCs w:val="24"/>
        </w:rPr>
        <w:t>18</w:t>
      </w:r>
      <w:r w:rsidRPr="00577548">
        <w:rPr>
          <w:rFonts w:asciiTheme="minorHAnsi" w:hAnsiTheme="minorHAnsi" w:cstheme="minorHAnsi"/>
          <w:szCs w:val="24"/>
        </w:rPr>
        <w:t xml:space="preserve">, 5876–5879. e) Y. N. Wu, T. Xu, R. Fu, N. N. Wang, W. J. Hao, S. L. Wang, G. Li, S. J. Tu, B. Jiang, </w:t>
      </w:r>
      <w:r w:rsidRPr="00577548">
        <w:rPr>
          <w:rFonts w:asciiTheme="minorHAnsi" w:hAnsiTheme="minorHAnsi" w:cstheme="minorHAnsi"/>
          <w:i/>
          <w:iCs/>
          <w:szCs w:val="24"/>
        </w:rPr>
        <w:t xml:space="preserve">Chem. Commun. </w:t>
      </w:r>
      <w:r w:rsidRPr="00577548">
        <w:rPr>
          <w:rFonts w:asciiTheme="minorHAnsi" w:hAnsiTheme="minorHAnsi" w:cstheme="minorHAnsi"/>
          <w:b/>
          <w:bCs/>
          <w:szCs w:val="24"/>
        </w:rPr>
        <w:t>2016</w:t>
      </w:r>
      <w:r w:rsidRPr="00577548">
        <w:rPr>
          <w:rFonts w:asciiTheme="minorHAnsi" w:hAnsiTheme="minorHAnsi" w:cstheme="minorHAnsi"/>
          <w:bCs/>
          <w:szCs w:val="24"/>
        </w:rPr>
        <w:t>,</w:t>
      </w:r>
      <w:r w:rsidRPr="00577548">
        <w:rPr>
          <w:rFonts w:asciiTheme="minorHAnsi" w:hAnsiTheme="minorHAnsi" w:cstheme="minorHAnsi"/>
          <w:szCs w:val="24"/>
        </w:rPr>
        <w:t xml:space="preserve"> </w:t>
      </w:r>
      <w:r w:rsidRPr="00577548">
        <w:rPr>
          <w:rFonts w:asciiTheme="minorHAnsi" w:hAnsiTheme="minorHAnsi" w:cstheme="minorHAnsi"/>
          <w:i/>
          <w:iCs/>
          <w:szCs w:val="24"/>
        </w:rPr>
        <w:t>52</w:t>
      </w:r>
      <w:r w:rsidRPr="00577548">
        <w:rPr>
          <w:rFonts w:asciiTheme="minorHAnsi" w:hAnsiTheme="minorHAnsi" w:cstheme="minorHAnsi"/>
          <w:szCs w:val="24"/>
        </w:rPr>
        <w:t xml:space="preserve">, 11943–11946. f) Y. Li, R. Zhang, A. Ali, J. </w:t>
      </w:r>
      <w:r w:rsidRPr="00577548">
        <w:rPr>
          <w:rFonts w:asciiTheme="minorHAnsi" w:hAnsiTheme="minorHAnsi" w:cstheme="minorHAnsi"/>
          <w:szCs w:val="24"/>
        </w:rPr>
        <w:lastRenderedPageBreak/>
        <w:t xml:space="preserve">Zhang, X. Bi, J. Fu, </w:t>
      </w:r>
      <w:r w:rsidRPr="00577548">
        <w:rPr>
          <w:rFonts w:asciiTheme="minorHAnsi" w:hAnsiTheme="minorHAnsi" w:cstheme="minorHAnsi"/>
          <w:i/>
          <w:iCs/>
          <w:szCs w:val="24"/>
        </w:rPr>
        <w:t xml:space="preserve">Org. Lett. </w:t>
      </w:r>
      <w:r w:rsidRPr="00577548">
        <w:rPr>
          <w:rFonts w:asciiTheme="minorHAnsi" w:hAnsiTheme="minorHAnsi" w:cstheme="minorHAnsi"/>
          <w:b/>
          <w:bCs/>
          <w:szCs w:val="24"/>
        </w:rPr>
        <w:t>2017</w:t>
      </w:r>
      <w:r w:rsidRPr="00577548">
        <w:rPr>
          <w:rFonts w:asciiTheme="minorHAnsi" w:hAnsiTheme="minorHAnsi" w:cstheme="minorHAnsi"/>
          <w:bCs/>
          <w:szCs w:val="24"/>
        </w:rPr>
        <w:t>,</w:t>
      </w:r>
      <w:r w:rsidRPr="00577548">
        <w:rPr>
          <w:rFonts w:asciiTheme="minorHAnsi" w:hAnsiTheme="minorHAnsi" w:cstheme="minorHAnsi"/>
          <w:szCs w:val="24"/>
        </w:rPr>
        <w:t xml:space="preserve"> </w:t>
      </w:r>
      <w:r w:rsidRPr="00577548">
        <w:rPr>
          <w:rFonts w:asciiTheme="minorHAnsi" w:hAnsiTheme="minorHAnsi" w:cstheme="minorHAnsi"/>
          <w:i/>
          <w:iCs/>
          <w:szCs w:val="24"/>
        </w:rPr>
        <w:t>19</w:t>
      </w:r>
      <w:r w:rsidRPr="00577548">
        <w:rPr>
          <w:rFonts w:asciiTheme="minorHAnsi" w:hAnsiTheme="minorHAnsi" w:cstheme="minorHAnsi"/>
          <w:szCs w:val="24"/>
        </w:rPr>
        <w:t xml:space="preserve">, 3087–3090. g) Z.-S. Chen, X.-Y. Huang, L.-H. Chen, J.-M. Gao, K. Ji, </w:t>
      </w:r>
      <w:r w:rsidRPr="00577548">
        <w:rPr>
          <w:rFonts w:asciiTheme="minorHAnsi" w:hAnsiTheme="minorHAnsi" w:cstheme="minorHAnsi"/>
          <w:i/>
          <w:iCs/>
          <w:szCs w:val="24"/>
        </w:rPr>
        <w:t xml:space="preserve">ACS Catal. </w:t>
      </w:r>
      <w:r w:rsidRPr="00577548">
        <w:rPr>
          <w:rFonts w:asciiTheme="minorHAnsi" w:hAnsiTheme="minorHAnsi" w:cstheme="minorHAnsi"/>
          <w:b/>
          <w:bCs/>
          <w:szCs w:val="24"/>
        </w:rPr>
        <w:t>2017</w:t>
      </w:r>
      <w:r w:rsidRPr="00577548">
        <w:rPr>
          <w:rFonts w:asciiTheme="minorHAnsi" w:hAnsiTheme="minorHAnsi" w:cstheme="minorHAnsi"/>
          <w:bCs/>
          <w:szCs w:val="24"/>
        </w:rPr>
        <w:t>,</w:t>
      </w:r>
      <w:r w:rsidRPr="00577548">
        <w:rPr>
          <w:rFonts w:asciiTheme="minorHAnsi" w:hAnsiTheme="minorHAnsi" w:cstheme="minorHAnsi"/>
          <w:szCs w:val="24"/>
        </w:rPr>
        <w:t xml:space="preserve"> </w:t>
      </w:r>
      <w:r w:rsidRPr="00577548">
        <w:rPr>
          <w:rFonts w:asciiTheme="minorHAnsi" w:hAnsiTheme="minorHAnsi" w:cstheme="minorHAnsi"/>
          <w:i/>
          <w:iCs/>
          <w:szCs w:val="24"/>
        </w:rPr>
        <w:t>7</w:t>
      </w:r>
      <w:r w:rsidRPr="00577548">
        <w:rPr>
          <w:rFonts w:asciiTheme="minorHAnsi" w:hAnsiTheme="minorHAnsi" w:cstheme="minorHAnsi"/>
          <w:szCs w:val="24"/>
        </w:rPr>
        <w:t xml:space="preserve">, 7902–7907. h) L.-Z. Huang, Z. Xuan, H. J. Jeon, Z.-T. Du, J. H. Kim, S.-G. Lee, </w:t>
      </w:r>
      <w:r w:rsidRPr="00577548">
        <w:rPr>
          <w:rFonts w:asciiTheme="minorHAnsi" w:hAnsiTheme="minorHAnsi" w:cstheme="minorHAnsi"/>
          <w:i/>
          <w:iCs/>
          <w:szCs w:val="24"/>
        </w:rPr>
        <w:t xml:space="preserve">ACS Catal. </w:t>
      </w:r>
      <w:r w:rsidRPr="00577548">
        <w:rPr>
          <w:rFonts w:asciiTheme="minorHAnsi" w:hAnsiTheme="minorHAnsi" w:cstheme="minorHAnsi"/>
          <w:b/>
          <w:bCs/>
          <w:szCs w:val="24"/>
        </w:rPr>
        <w:t>2018</w:t>
      </w:r>
      <w:r w:rsidRPr="00577548">
        <w:rPr>
          <w:rFonts w:asciiTheme="minorHAnsi" w:hAnsiTheme="minorHAnsi" w:cstheme="minorHAnsi"/>
          <w:bCs/>
          <w:szCs w:val="24"/>
        </w:rPr>
        <w:t>,</w:t>
      </w:r>
      <w:r w:rsidRPr="00577548">
        <w:rPr>
          <w:rFonts w:asciiTheme="minorHAnsi" w:hAnsiTheme="minorHAnsi" w:cstheme="minorHAnsi"/>
          <w:szCs w:val="24"/>
        </w:rPr>
        <w:t xml:space="preserve"> </w:t>
      </w:r>
      <w:r w:rsidRPr="00577548">
        <w:rPr>
          <w:rFonts w:asciiTheme="minorHAnsi" w:hAnsiTheme="minorHAnsi" w:cstheme="minorHAnsi"/>
          <w:i/>
          <w:iCs/>
          <w:szCs w:val="24"/>
        </w:rPr>
        <w:t>8</w:t>
      </w:r>
      <w:r w:rsidRPr="00577548">
        <w:rPr>
          <w:rFonts w:asciiTheme="minorHAnsi" w:hAnsiTheme="minorHAnsi" w:cstheme="minorHAnsi"/>
          <w:szCs w:val="24"/>
        </w:rPr>
        <w:t xml:space="preserve">, 7340–7345. i) L. Jiang, W. Jin, W. Hu, </w:t>
      </w:r>
      <w:r w:rsidRPr="00577548">
        <w:rPr>
          <w:rFonts w:asciiTheme="minorHAnsi" w:hAnsiTheme="minorHAnsi" w:cstheme="minorHAnsi"/>
          <w:i/>
          <w:iCs/>
          <w:szCs w:val="24"/>
        </w:rPr>
        <w:t xml:space="preserve">ACS Catal. </w:t>
      </w:r>
      <w:r w:rsidRPr="00577548">
        <w:rPr>
          <w:rFonts w:asciiTheme="minorHAnsi" w:hAnsiTheme="minorHAnsi" w:cstheme="minorHAnsi"/>
          <w:b/>
          <w:bCs/>
          <w:szCs w:val="24"/>
        </w:rPr>
        <w:t>2016</w:t>
      </w:r>
      <w:r w:rsidRPr="00577548">
        <w:rPr>
          <w:rFonts w:asciiTheme="minorHAnsi" w:hAnsiTheme="minorHAnsi" w:cstheme="minorHAnsi"/>
          <w:bCs/>
          <w:szCs w:val="24"/>
        </w:rPr>
        <w:t>,</w:t>
      </w:r>
      <w:r w:rsidRPr="00577548">
        <w:rPr>
          <w:rFonts w:asciiTheme="minorHAnsi" w:hAnsiTheme="minorHAnsi" w:cstheme="minorHAnsi"/>
          <w:szCs w:val="24"/>
        </w:rPr>
        <w:t xml:space="preserve"> </w:t>
      </w:r>
      <w:r w:rsidRPr="00577548">
        <w:rPr>
          <w:rFonts w:asciiTheme="minorHAnsi" w:hAnsiTheme="minorHAnsi" w:cstheme="minorHAnsi"/>
          <w:i/>
          <w:iCs/>
          <w:szCs w:val="24"/>
        </w:rPr>
        <w:t>6</w:t>
      </w:r>
      <w:r w:rsidRPr="00577548">
        <w:rPr>
          <w:rFonts w:asciiTheme="minorHAnsi" w:hAnsiTheme="minorHAnsi" w:cstheme="minorHAnsi"/>
          <w:szCs w:val="24"/>
        </w:rPr>
        <w:t xml:space="preserve">, 6146–6150. j) W. Hengbin, J. R. Denton, H. M. Davies, </w:t>
      </w:r>
      <w:r w:rsidRPr="00577548">
        <w:rPr>
          <w:rFonts w:asciiTheme="minorHAnsi" w:hAnsiTheme="minorHAnsi" w:cstheme="minorHAnsi"/>
          <w:i/>
          <w:iCs/>
          <w:szCs w:val="24"/>
        </w:rPr>
        <w:t xml:space="preserve">Org. Lett. </w:t>
      </w:r>
      <w:r w:rsidRPr="00577548">
        <w:rPr>
          <w:rFonts w:asciiTheme="minorHAnsi" w:hAnsiTheme="minorHAnsi" w:cstheme="minorHAnsi"/>
          <w:b/>
          <w:bCs/>
          <w:szCs w:val="24"/>
        </w:rPr>
        <w:t>2011</w:t>
      </w:r>
      <w:r w:rsidRPr="00577548">
        <w:rPr>
          <w:rFonts w:asciiTheme="minorHAnsi" w:hAnsiTheme="minorHAnsi" w:cstheme="minorHAnsi"/>
          <w:bCs/>
          <w:szCs w:val="24"/>
        </w:rPr>
        <w:t>,</w:t>
      </w:r>
      <w:r w:rsidRPr="00577548">
        <w:rPr>
          <w:rFonts w:asciiTheme="minorHAnsi" w:hAnsiTheme="minorHAnsi" w:cstheme="minorHAnsi"/>
          <w:szCs w:val="24"/>
        </w:rPr>
        <w:t xml:space="preserve"> </w:t>
      </w:r>
      <w:r w:rsidRPr="00577548">
        <w:rPr>
          <w:rFonts w:asciiTheme="minorHAnsi" w:hAnsiTheme="minorHAnsi" w:cstheme="minorHAnsi"/>
          <w:i/>
          <w:iCs/>
          <w:szCs w:val="24"/>
        </w:rPr>
        <w:t>13</w:t>
      </w:r>
      <w:r w:rsidRPr="00577548">
        <w:rPr>
          <w:rFonts w:asciiTheme="minorHAnsi" w:hAnsiTheme="minorHAnsi" w:cstheme="minorHAnsi"/>
          <w:szCs w:val="24"/>
        </w:rPr>
        <w:t xml:space="preserve">, 4316–4319. k) M. M. Hansmann, A. S. K. Hashmi, M. Lautens, </w:t>
      </w:r>
      <w:r w:rsidRPr="00577548">
        <w:rPr>
          <w:rFonts w:asciiTheme="minorHAnsi" w:hAnsiTheme="minorHAnsi" w:cstheme="minorHAnsi"/>
          <w:i/>
          <w:iCs/>
          <w:szCs w:val="24"/>
        </w:rPr>
        <w:t xml:space="preserve">Org. Lett. </w:t>
      </w:r>
      <w:r w:rsidRPr="00577548">
        <w:rPr>
          <w:rFonts w:asciiTheme="minorHAnsi" w:hAnsiTheme="minorHAnsi" w:cstheme="minorHAnsi"/>
          <w:b/>
          <w:bCs/>
          <w:szCs w:val="24"/>
        </w:rPr>
        <w:t>2013</w:t>
      </w:r>
      <w:r w:rsidRPr="00577548">
        <w:rPr>
          <w:rFonts w:asciiTheme="minorHAnsi" w:hAnsiTheme="minorHAnsi" w:cstheme="minorHAnsi"/>
          <w:bCs/>
          <w:szCs w:val="24"/>
        </w:rPr>
        <w:t>,</w:t>
      </w:r>
      <w:r w:rsidRPr="00577548">
        <w:rPr>
          <w:rFonts w:asciiTheme="minorHAnsi" w:hAnsiTheme="minorHAnsi" w:cstheme="minorHAnsi"/>
          <w:szCs w:val="24"/>
        </w:rPr>
        <w:t xml:space="preserve"> </w:t>
      </w:r>
      <w:r w:rsidRPr="00577548">
        <w:rPr>
          <w:rFonts w:asciiTheme="minorHAnsi" w:hAnsiTheme="minorHAnsi" w:cstheme="minorHAnsi"/>
          <w:i/>
          <w:iCs/>
          <w:szCs w:val="24"/>
        </w:rPr>
        <w:t>15</w:t>
      </w:r>
      <w:r w:rsidRPr="00577548">
        <w:rPr>
          <w:rFonts w:asciiTheme="minorHAnsi" w:hAnsiTheme="minorHAnsi" w:cstheme="minorHAnsi"/>
          <w:szCs w:val="24"/>
        </w:rPr>
        <w:t xml:space="preserve">, 3226–3229. l) X. Xu, P. Y. Zavalij, W. Hu, M. P. Doyle, </w:t>
      </w:r>
      <w:r w:rsidRPr="00577548">
        <w:rPr>
          <w:rFonts w:asciiTheme="minorHAnsi" w:hAnsiTheme="minorHAnsi" w:cstheme="minorHAnsi"/>
          <w:i/>
          <w:iCs/>
          <w:szCs w:val="24"/>
        </w:rPr>
        <w:t xml:space="preserve">J. Org. Chem. </w:t>
      </w:r>
      <w:r w:rsidRPr="00577548">
        <w:rPr>
          <w:rFonts w:asciiTheme="minorHAnsi" w:hAnsiTheme="minorHAnsi" w:cstheme="minorHAnsi"/>
          <w:b/>
          <w:bCs/>
          <w:szCs w:val="24"/>
        </w:rPr>
        <w:t>2013</w:t>
      </w:r>
      <w:r w:rsidRPr="00577548">
        <w:rPr>
          <w:rFonts w:asciiTheme="minorHAnsi" w:hAnsiTheme="minorHAnsi" w:cstheme="minorHAnsi"/>
          <w:bCs/>
          <w:szCs w:val="24"/>
        </w:rPr>
        <w:t>,</w:t>
      </w:r>
      <w:r w:rsidRPr="00577548">
        <w:rPr>
          <w:rFonts w:asciiTheme="minorHAnsi" w:hAnsiTheme="minorHAnsi" w:cstheme="minorHAnsi"/>
          <w:szCs w:val="24"/>
        </w:rPr>
        <w:t xml:space="preserve"> </w:t>
      </w:r>
      <w:r w:rsidRPr="00577548">
        <w:rPr>
          <w:rFonts w:asciiTheme="minorHAnsi" w:hAnsiTheme="minorHAnsi" w:cstheme="minorHAnsi"/>
          <w:i/>
          <w:iCs/>
          <w:szCs w:val="24"/>
        </w:rPr>
        <w:t>78</w:t>
      </w:r>
      <w:r w:rsidRPr="00577548">
        <w:rPr>
          <w:rFonts w:asciiTheme="minorHAnsi" w:hAnsiTheme="minorHAnsi" w:cstheme="minorHAnsi"/>
          <w:szCs w:val="24"/>
        </w:rPr>
        <w:t xml:space="preserve">, 1583–1588. m) K. Liu, C. Zhu, J. Min, S. Peng, G. Xu, J. Sun, </w:t>
      </w:r>
      <w:r w:rsidRPr="00577548">
        <w:rPr>
          <w:rFonts w:asciiTheme="minorHAnsi" w:hAnsiTheme="minorHAnsi" w:cstheme="minorHAnsi"/>
          <w:i/>
          <w:szCs w:val="24"/>
        </w:rPr>
        <w:t>Angew. Chem. Int., Ed.</w:t>
      </w:r>
      <w:r w:rsidRPr="00577548">
        <w:rPr>
          <w:rFonts w:asciiTheme="minorHAnsi" w:hAnsiTheme="minorHAnsi" w:cstheme="minorHAnsi"/>
          <w:szCs w:val="24"/>
        </w:rPr>
        <w:t xml:space="preserve"> </w:t>
      </w:r>
      <w:r w:rsidRPr="00577548">
        <w:rPr>
          <w:rFonts w:asciiTheme="minorHAnsi" w:hAnsiTheme="minorHAnsi" w:cstheme="minorHAnsi"/>
          <w:b/>
          <w:szCs w:val="24"/>
        </w:rPr>
        <w:t>2015</w:t>
      </w:r>
      <w:r w:rsidRPr="00577548">
        <w:rPr>
          <w:rFonts w:asciiTheme="minorHAnsi" w:hAnsiTheme="minorHAnsi" w:cstheme="minorHAnsi"/>
          <w:szCs w:val="24"/>
        </w:rPr>
        <w:t xml:space="preserve">, </w:t>
      </w:r>
      <w:r w:rsidRPr="00577548">
        <w:rPr>
          <w:rFonts w:asciiTheme="minorHAnsi" w:hAnsiTheme="minorHAnsi" w:cstheme="minorHAnsi"/>
          <w:i/>
          <w:szCs w:val="24"/>
        </w:rPr>
        <w:t>54</w:t>
      </w:r>
      <w:r w:rsidRPr="00577548">
        <w:rPr>
          <w:rFonts w:asciiTheme="minorHAnsi" w:hAnsiTheme="minorHAnsi" w:cstheme="minorHAnsi"/>
          <w:szCs w:val="24"/>
        </w:rPr>
        <w:t>, 12962–12967.</w:t>
      </w:r>
    </w:p>
    <w:p w14:paraId="398D2703" w14:textId="77777777" w:rsidR="00175AA5" w:rsidRPr="00577548" w:rsidRDefault="00175AA5" w:rsidP="00175AA5">
      <w:pPr>
        <w:pStyle w:val="EndNoteBibliography"/>
        <w:numPr>
          <w:ilvl w:val="0"/>
          <w:numId w:val="1"/>
        </w:numPr>
        <w:spacing w:line="480" w:lineRule="auto"/>
        <w:ind w:left="360"/>
        <w:jc w:val="both"/>
        <w:rPr>
          <w:rFonts w:asciiTheme="minorHAnsi" w:hAnsiTheme="minorHAnsi" w:cstheme="minorHAnsi"/>
          <w:noProof/>
        </w:rPr>
      </w:pPr>
      <w:r w:rsidRPr="00577548">
        <w:rPr>
          <w:rFonts w:asciiTheme="minorHAnsi" w:hAnsiTheme="minorHAnsi" w:cstheme="minorHAnsi"/>
          <w:noProof/>
        </w:rPr>
        <w:t>a) A. C. Hunter, S. C. Schlitzer, I. Sharma</w:t>
      </w:r>
      <w:r w:rsidRPr="00577548">
        <w:rPr>
          <w:rFonts w:asciiTheme="minorHAnsi" w:hAnsiTheme="minorHAnsi" w:cstheme="minorHAnsi"/>
        </w:rPr>
        <w:t>,</w:t>
      </w:r>
      <w:r w:rsidRPr="00577548">
        <w:rPr>
          <w:rFonts w:asciiTheme="minorHAnsi" w:hAnsiTheme="minorHAnsi" w:cstheme="minorHAnsi"/>
          <w:noProof/>
        </w:rPr>
        <w:t xml:space="preserve"> </w:t>
      </w:r>
      <w:r w:rsidRPr="00577548">
        <w:rPr>
          <w:rFonts w:asciiTheme="minorHAnsi" w:hAnsiTheme="minorHAnsi" w:cstheme="minorHAnsi"/>
          <w:i/>
          <w:noProof/>
        </w:rPr>
        <w:t>Chem. Eur. J.</w:t>
      </w:r>
      <w:r w:rsidRPr="00577548">
        <w:rPr>
          <w:rFonts w:asciiTheme="minorHAnsi" w:hAnsiTheme="minorHAnsi" w:cstheme="minorHAnsi"/>
          <w:noProof/>
        </w:rPr>
        <w:t xml:space="preserve"> </w:t>
      </w:r>
      <w:r w:rsidRPr="00577548">
        <w:rPr>
          <w:rFonts w:asciiTheme="minorHAnsi" w:hAnsiTheme="minorHAnsi" w:cstheme="minorHAnsi"/>
          <w:b/>
          <w:noProof/>
        </w:rPr>
        <w:t>2016</w:t>
      </w:r>
      <w:r w:rsidRPr="00577548">
        <w:rPr>
          <w:rFonts w:asciiTheme="minorHAnsi" w:hAnsiTheme="minorHAnsi" w:cstheme="minorHAnsi"/>
          <w:noProof/>
        </w:rPr>
        <w:t xml:space="preserve">, </w:t>
      </w:r>
      <w:r w:rsidRPr="00577548">
        <w:rPr>
          <w:rFonts w:asciiTheme="minorHAnsi" w:hAnsiTheme="minorHAnsi" w:cstheme="minorHAnsi"/>
          <w:i/>
          <w:noProof/>
        </w:rPr>
        <w:t>22</w:t>
      </w:r>
      <w:r w:rsidRPr="00577548">
        <w:rPr>
          <w:rFonts w:asciiTheme="minorHAnsi" w:hAnsiTheme="minorHAnsi" w:cstheme="minorHAnsi"/>
          <w:noProof/>
        </w:rPr>
        <w:t>, 16062–16065. b) A. C. Hunter, S. C. Schlitzer, J. C. Stevens, B. Almutwalli, I. Sharma,</w:t>
      </w:r>
      <w:r w:rsidRPr="00577548">
        <w:rPr>
          <w:rFonts w:asciiTheme="minorHAnsi" w:hAnsiTheme="minorHAnsi" w:cstheme="minorHAnsi"/>
        </w:rPr>
        <w:t xml:space="preserve"> </w:t>
      </w:r>
      <w:r w:rsidRPr="00577548">
        <w:rPr>
          <w:rFonts w:asciiTheme="minorHAnsi" w:hAnsiTheme="minorHAnsi" w:cstheme="minorHAnsi"/>
          <w:i/>
          <w:noProof/>
        </w:rPr>
        <w:t>J. Org. Chem.</w:t>
      </w:r>
      <w:r w:rsidRPr="00577548">
        <w:rPr>
          <w:rFonts w:asciiTheme="minorHAnsi" w:hAnsiTheme="minorHAnsi" w:cstheme="minorHAnsi"/>
          <w:noProof/>
        </w:rPr>
        <w:t xml:space="preserve"> </w:t>
      </w:r>
      <w:r w:rsidRPr="00577548">
        <w:rPr>
          <w:rFonts w:asciiTheme="minorHAnsi" w:hAnsiTheme="minorHAnsi" w:cstheme="minorHAnsi"/>
          <w:b/>
          <w:noProof/>
        </w:rPr>
        <w:t>2018</w:t>
      </w:r>
      <w:r w:rsidRPr="00577548">
        <w:rPr>
          <w:rFonts w:asciiTheme="minorHAnsi" w:hAnsiTheme="minorHAnsi" w:cstheme="minorHAnsi"/>
          <w:noProof/>
        </w:rPr>
        <w:t xml:space="preserve">, </w:t>
      </w:r>
      <w:r w:rsidRPr="00577548">
        <w:rPr>
          <w:rFonts w:asciiTheme="minorHAnsi" w:hAnsiTheme="minorHAnsi" w:cstheme="minorHAnsi"/>
          <w:i/>
          <w:noProof/>
        </w:rPr>
        <w:t>83</w:t>
      </w:r>
      <w:r w:rsidRPr="00577548">
        <w:rPr>
          <w:rFonts w:asciiTheme="minorHAnsi" w:hAnsiTheme="minorHAnsi" w:cstheme="minorHAnsi"/>
          <w:noProof/>
        </w:rPr>
        <w:t xml:space="preserve">, 2744–2752. c) A. C. Hunter, </w:t>
      </w:r>
      <w:r w:rsidRPr="00577548">
        <w:rPr>
          <w:rFonts w:asciiTheme="minorHAnsi" w:hAnsiTheme="minorHAnsi" w:cstheme="minorHAnsi"/>
          <w:noProof/>
          <w:lang w:val="en-US"/>
        </w:rPr>
        <w:t xml:space="preserve">B. Almutwalli, A. Bain, </w:t>
      </w:r>
      <w:r w:rsidRPr="00577548">
        <w:rPr>
          <w:rFonts w:asciiTheme="minorHAnsi" w:hAnsiTheme="minorHAnsi" w:cstheme="minorHAnsi"/>
          <w:noProof/>
        </w:rPr>
        <w:t xml:space="preserve">I. Sharma, </w:t>
      </w:r>
      <w:r w:rsidRPr="00577548">
        <w:rPr>
          <w:rFonts w:asciiTheme="minorHAnsi" w:hAnsiTheme="minorHAnsi" w:cstheme="minorHAnsi"/>
          <w:i/>
          <w:noProof/>
          <w:lang w:val="en-US"/>
        </w:rPr>
        <w:t>Tetrahedron</w:t>
      </w:r>
      <w:r w:rsidRPr="00577548">
        <w:rPr>
          <w:rFonts w:asciiTheme="minorHAnsi" w:hAnsiTheme="minorHAnsi" w:cstheme="minorHAnsi"/>
          <w:noProof/>
          <w:lang w:val="en-US"/>
        </w:rPr>
        <w:t xml:space="preserve"> </w:t>
      </w:r>
      <w:r w:rsidRPr="00577548">
        <w:rPr>
          <w:rFonts w:asciiTheme="minorHAnsi" w:hAnsiTheme="minorHAnsi" w:cstheme="minorHAnsi"/>
          <w:b/>
          <w:noProof/>
          <w:lang w:val="en-US"/>
        </w:rPr>
        <w:t>2018</w:t>
      </w:r>
      <w:r w:rsidRPr="00577548">
        <w:rPr>
          <w:rFonts w:asciiTheme="minorHAnsi" w:hAnsiTheme="minorHAnsi" w:cstheme="minorHAnsi"/>
          <w:noProof/>
          <w:lang w:val="en-US"/>
        </w:rPr>
        <w:t xml:space="preserve">, </w:t>
      </w:r>
      <w:r w:rsidRPr="00577548">
        <w:rPr>
          <w:rFonts w:asciiTheme="minorHAnsi" w:hAnsiTheme="minorHAnsi" w:cstheme="minorHAnsi"/>
          <w:i/>
          <w:noProof/>
          <w:lang w:val="en-US"/>
        </w:rPr>
        <w:t>74</w:t>
      </w:r>
      <w:r w:rsidRPr="00577548">
        <w:rPr>
          <w:rFonts w:asciiTheme="minorHAnsi" w:hAnsiTheme="minorHAnsi" w:cstheme="minorHAnsi"/>
          <w:noProof/>
          <w:lang w:val="en-US"/>
        </w:rPr>
        <w:t>, 5451</w:t>
      </w:r>
      <w:r w:rsidRPr="00577548">
        <w:rPr>
          <w:rFonts w:asciiTheme="minorHAnsi" w:hAnsiTheme="minorHAnsi" w:cstheme="minorHAnsi"/>
          <w:noProof/>
        </w:rPr>
        <w:t>–</w:t>
      </w:r>
      <w:r w:rsidRPr="00577548">
        <w:rPr>
          <w:rFonts w:asciiTheme="minorHAnsi" w:hAnsiTheme="minorHAnsi" w:cstheme="minorHAnsi"/>
          <w:noProof/>
          <w:lang w:val="en-US"/>
        </w:rPr>
        <w:t>5457</w:t>
      </w:r>
      <w:r w:rsidRPr="00577548">
        <w:rPr>
          <w:rFonts w:asciiTheme="minorHAnsi" w:hAnsiTheme="minorHAnsi" w:cstheme="minorHAnsi"/>
          <w:noProof/>
        </w:rPr>
        <w:t>.</w:t>
      </w:r>
    </w:p>
    <w:p w14:paraId="771E766D" w14:textId="2142EFE7" w:rsidR="00175AA5" w:rsidRPr="008C02AF" w:rsidRDefault="00175AA5" w:rsidP="00175AA5">
      <w:pPr>
        <w:pStyle w:val="EndNoteBibliography"/>
        <w:numPr>
          <w:ilvl w:val="0"/>
          <w:numId w:val="1"/>
        </w:numPr>
        <w:spacing w:line="480" w:lineRule="auto"/>
        <w:ind w:left="360"/>
        <w:jc w:val="both"/>
        <w:rPr>
          <w:rFonts w:asciiTheme="minorHAnsi" w:hAnsiTheme="minorHAnsi" w:cstheme="minorHAnsi"/>
          <w:noProof/>
        </w:rPr>
      </w:pPr>
      <w:r w:rsidRPr="00577548">
        <w:rPr>
          <w:rFonts w:asciiTheme="minorHAnsi" w:hAnsiTheme="minorHAnsi" w:cstheme="minorHAnsi"/>
          <w:noProof/>
        </w:rPr>
        <w:t xml:space="preserve">For examples of biologically active spirocarbocycles and their importance, see: a) N. P. Lavey, J. A. Coker, E. A. Ruben, A. S. Duerfeldt, </w:t>
      </w:r>
      <w:r w:rsidRPr="00577548">
        <w:rPr>
          <w:rFonts w:asciiTheme="minorHAnsi" w:hAnsiTheme="minorHAnsi" w:cstheme="minorHAnsi"/>
          <w:i/>
          <w:noProof/>
          <w:lang w:val="en-US"/>
        </w:rPr>
        <w:t>J. Nat. Prod.</w:t>
      </w:r>
      <w:r w:rsidRPr="00577548">
        <w:rPr>
          <w:rFonts w:asciiTheme="minorHAnsi" w:hAnsiTheme="minorHAnsi" w:cstheme="minorHAnsi"/>
          <w:noProof/>
        </w:rPr>
        <w:t xml:space="preserve"> </w:t>
      </w:r>
      <w:r w:rsidRPr="00577548">
        <w:rPr>
          <w:rFonts w:asciiTheme="minorHAnsi" w:hAnsiTheme="minorHAnsi" w:cstheme="minorHAnsi"/>
          <w:b/>
          <w:noProof/>
        </w:rPr>
        <w:t>2016</w:t>
      </w:r>
      <w:r w:rsidRPr="00577548">
        <w:rPr>
          <w:rFonts w:asciiTheme="minorHAnsi" w:hAnsiTheme="minorHAnsi" w:cstheme="minorHAnsi"/>
          <w:noProof/>
        </w:rPr>
        <w:t xml:space="preserve">, </w:t>
      </w:r>
      <w:r w:rsidRPr="00577548">
        <w:rPr>
          <w:rFonts w:asciiTheme="minorHAnsi" w:hAnsiTheme="minorHAnsi" w:cstheme="minorHAnsi"/>
          <w:i/>
          <w:noProof/>
        </w:rPr>
        <w:t>79</w:t>
      </w:r>
      <w:r w:rsidRPr="00577548">
        <w:rPr>
          <w:rFonts w:asciiTheme="minorHAnsi" w:hAnsiTheme="minorHAnsi" w:cstheme="minorHAnsi"/>
          <w:noProof/>
        </w:rPr>
        <w:t xml:space="preserve">, 1193–1197. b) </w:t>
      </w:r>
      <w:r w:rsidRPr="00577548">
        <w:rPr>
          <w:rFonts w:asciiTheme="minorHAnsi" w:hAnsiTheme="minorHAnsi" w:cstheme="minorHAnsi"/>
          <w:noProof/>
          <w:lang w:val="en-US"/>
        </w:rPr>
        <w:t xml:space="preserve">A. Madin, C. J. O’Donnell, T. Oh, D. W. Old, L. E. Overman, M. Sharp, </w:t>
      </w:r>
      <w:r w:rsidRPr="00577548">
        <w:rPr>
          <w:rFonts w:asciiTheme="minorHAnsi" w:hAnsiTheme="minorHAnsi" w:cstheme="minorHAnsi"/>
          <w:i/>
          <w:noProof/>
          <w:lang w:val="en-US"/>
        </w:rPr>
        <w:t>J. Am. Chem. Soc</w:t>
      </w:r>
      <w:r w:rsidRPr="00577548">
        <w:rPr>
          <w:rFonts w:asciiTheme="minorHAnsi" w:hAnsiTheme="minorHAnsi" w:cstheme="minorHAnsi"/>
          <w:noProof/>
          <w:lang w:val="en-US"/>
        </w:rPr>
        <w:t xml:space="preserve">. </w:t>
      </w:r>
      <w:r w:rsidRPr="00577548">
        <w:rPr>
          <w:rFonts w:asciiTheme="minorHAnsi" w:hAnsiTheme="minorHAnsi" w:cstheme="minorHAnsi"/>
          <w:b/>
          <w:noProof/>
          <w:lang w:val="en-US"/>
        </w:rPr>
        <w:t>2005</w:t>
      </w:r>
      <w:r w:rsidRPr="00577548">
        <w:rPr>
          <w:rFonts w:asciiTheme="minorHAnsi" w:hAnsiTheme="minorHAnsi" w:cstheme="minorHAnsi"/>
          <w:noProof/>
          <w:lang w:val="en-US"/>
        </w:rPr>
        <w:t xml:space="preserve">, </w:t>
      </w:r>
      <w:r w:rsidRPr="00577548">
        <w:rPr>
          <w:rFonts w:asciiTheme="minorHAnsi" w:hAnsiTheme="minorHAnsi" w:cstheme="minorHAnsi"/>
          <w:i/>
          <w:noProof/>
          <w:lang w:val="en-US"/>
        </w:rPr>
        <w:t>127</w:t>
      </w:r>
      <w:r w:rsidRPr="00577548">
        <w:rPr>
          <w:rFonts w:asciiTheme="minorHAnsi" w:hAnsiTheme="minorHAnsi" w:cstheme="minorHAnsi"/>
          <w:noProof/>
          <w:lang w:val="en-US"/>
        </w:rPr>
        <w:t>, 18054–18065.</w:t>
      </w:r>
      <w:r w:rsidRPr="00577548">
        <w:rPr>
          <w:rFonts w:asciiTheme="minorHAnsi" w:hAnsiTheme="minorHAnsi" w:cstheme="minorHAnsi"/>
          <w:noProof/>
        </w:rPr>
        <w:t xml:space="preserve"> c) T. Harada, J. Shimokawa, T. Fukuyama, </w:t>
      </w:r>
      <w:r w:rsidRPr="00577548">
        <w:rPr>
          <w:rFonts w:asciiTheme="minorHAnsi" w:hAnsiTheme="minorHAnsi" w:cstheme="minorHAnsi"/>
          <w:i/>
          <w:noProof/>
        </w:rPr>
        <w:t>Org. Lett.</w:t>
      </w:r>
      <w:r w:rsidRPr="00577548">
        <w:rPr>
          <w:rFonts w:asciiTheme="minorHAnsi" w:hAnsiTheme="minorHAnsi" w:cstheme="minorHAnsi"/>
          <w:noProof/>
        </w:rPr>
        <w:t xml:space="preserve"> </w:t>
      </w:r>
      <w:r w:rsidRPr="00577548">
        <w:rPr>
          <w:rFonts w:asciiTheme="minorHAnsi" w:hAnsiTheme="minorHAnsi" w:cstheme="minorHAnsi"/>
          <w:b/>
          <w:noProof/>
        </w:rPr>
        <w:t>2016</w:t>
      </w:r>
      <w:r w:rsidRPr="00577548">
        <w:rPr>
          <w:rFonts w:asciiTheme="minorHAnsi" w:hAnsiTheme="minorHAnsi" w:cstheme="minorHAnsi"/>
          <w:noProof/>
        </w:rPr>
        <w:t xml:space="preserve">, </w:t>
      </w:r>
      <w:r w:rsidRPr="00577548">
        <w:rPr>
          <w:rFonts w:asciiTheme="minorHAnsi" w:hAnsiTheme="minorHAnsi" w:cstheme="minorHAnsi"/>
          <w:i/>
          <w:noProof/>
        </w:rPr>
        <w:t>18</w:t>
      </w:r>
      <w:r w:rsidRPr="00577548">
        <w:rPr>
          <w:rFonts w:asciiTheme="minorHAnsi" w:hAnsiTheme="minorHAnsi" w:cstheme="minorHAnsi"/>
          <w:noProof/>
        </w:rPr>
        <w:t xml:space="preserve">, 4622–4625. d) </w:t>
      </w:r>
      <w:r w:rsidRPr="00577548">
        <w:rPr>
          <w:rFonts w:asciiTheme="minorHAnsi" w:hAnsiTheme="minorHAnsi" w:cstheme="minorHAnsi"/>
          <w:noProof/>
          <w:lang w:val="en-US"/>
        </w:rPr>
        <w:t xml:space="preserve">M. R. Stephen, M. T. Rahman, V. Tiruveedhula, G. O. Fonseca, J. R. Deschamps, J. M. Cook, </w:t>
      </w:r>
      <w:r w:rsidRPr="00577548">
        <w:rPr>
          <w:rFonts w:asciiTheme="minorHAnsi" w:hAnsiTheme="minorHAnsi" w:cstheme="minorHAnsi"/>
          <w:i/>
          <w:noProof/>
          <w:lang w:val="en-US"/>
        </w:rPr>
        <w:t>Chem. Eur. J.</w:t>
      </w:r>
      <w:r w:rsidRPr="00577548">
        <w:rPr>
          <w:rFonts w:asciiTheme="minorHAnsi" w:hAnsiTheme="minorHAnsi" w:cstheme="minorHAnsi"/>
          <w:noProof/>
          <w:lang w:val="en-US"/>
        </w:rPr>
        <w:t xml:space="preserve"> </w:t>
      </w:r>
      <w:r w:rsidRPr="00577548">
        <w:rPr>
          <w:rFonts w:asciiTheme="minorHAnsi" w:hAnsiTheme="minorHAnsi" w:cstheme="minorHAnsi"/>
          <w:b/>
          <w:noProof/>
          <w:lang w:val="en-US"/>
        </w:rPr>
        <w:t>2017</w:t>
      </w:r>
      <w:r w:rsidRPr="00577548">
        <w:rPr>
          <w:rFonts w:asciiTheme="minorHAnsi" w:hAnsiTheme="minorHAnsi" w:cstheme="minorHAnsi"/>
          <w:noProof/>
          <w:lang w:val="en-US"/>
        </w:rPr>
        <w:t xml:space="preserve">, </w:t>
      </w:r>
      <w:r w:rsidRPr="00577548">
        <w:rPr>
          <w:rFonts w:asciiTheme="minorHAnsi" w:hAnsiTheme="minorHAnsi" w:cstheme="minorHAnsi"/>
          <w:i/>
          <w:noProof/>
          <w:lang w:val="en-US"/>
        </w:rPr>
        <w:t>23</w:t>
      </w:r>
      <w:r w:rsidRPr="00577548">
        <w:rPr>
          <w:rFonts w:asciiTheme="minorHAnsi" w:hAnsiTheme="minorHAnsi" w:cstheme="minorHAnsi"/>
          <w:noProof/>
          <w:lang w:val="en-US"/>
        </w:rPr>
        <w:t xml:space="preserve">, 15805–15819. </w:t>
      </w:r>
      <w:r w:rsidRPr="00577548">
        <w:rPr>
          <w:rFonts w:asciiTheme="minorHAnsi" w:hAnsiTheme="minorHAnsi" w:cstheme="minorHAnsi"/>
          <w:noProof/>
        </w:rPr>
        <w:t xml:space="preserve">e) E. V. Mercado-Marin, R. Sarpong, </w:t>
      </w:r>
      <w:r w:rsidRPr="00577548">
        <w:rPr>
          <w:rFonts w:asciiTheme="minorHAnsi" w:hAnsiTheme="minorHAnsi" w:cstheme="minorHAnsi"/>
          <w:i/>
          <w:noProof/>
        </w:rPr>
        <w:t>Chem. Sci.</w:t>
      </w:r>
      <w:r w:rsidRPr="00577548">
        <w:rPr>
          <w:rFonts w:asciiTheme="minorHAnsi" w:hAnsiTheme="minorHAnsi" w:cstheme="minorHAnsi"/>
          <w:noProof/>
        </w:rPr>
        <w:t xml:space="preserve">, </w:t>
      </w:r>
      <w:r w:rsidRPr="00577548">
        <w:rPr>
          <w:rFonts w:asciiTheme="minorHAnsi" w:hAnsiTheme="minorHAnsi" w:cstheme="minorHAnsi"/>
          <w:b/>
          <w:noProof/>
        </w:rPr>
        <w:t>2015</w:t>
      </w:r>
      <w:r w:rsidRPr="00577548">
        <w:rPr>
          <w:rFonts w:asciiTheme="minorHAnsi" w:hAnsiTheme="minorHAnsi" w:cstheme="minorHAnsi"/>
          <w:noProof/>
        </w:rPr>
        <w:t xml:space="preserve">, </w:t>
      </w:r>
      <w:r w:rsidRPr="00577548">
        <w:rPr>
          <w:rFonts w:asciiTheme="minorHAnsi" w:hAnsiTheme="minorHAnsi" w:cstheme="minorHAnsi"/>
          <w:i/>
          <w:noProof/>
        </w:rPr>
        <w:t>6</w:t>
      </w:r>
      <w:r w:rsidRPr="00577548">
        <w:rPr>
          <w:rFonts w:asciiTheme="minorHAnsi" w:hAnsiTheme="minorHAnsi" w:cstheme="minorHAnsi"/>
          <w:noProof/>
        </w:rPr>
        <w:t xml:space="preserve">, 5048–5052. f) E. V. Mercado-Marin, P. Garcia-Reynaga, S. Romminger, E. F. Pimenta, D. K. Romney, M. W. Lodewyk, D. E. Williams, R. J. Andersen, S. J. Miller, D. J. Tantillo, R. G. Berlinck, R. Sarpong, </w:t>
      </w:r>
      <w:r w:rsidRPr="00577548">
        <w:rPr>
          <w:rFonts w:asciiTheme="minorHAnsi" w:hAnsiTheme="minorHAnsi" w:cstheme="minorHAnsi"/>
          <w:i/>
          <w:noProof/>
        </w:rPr>
        <w:t>Nature</w:t>
      </w:r>
      <w:r w:rsidRPr="00577548">
        <w:rPr>
          <w:rFonts w:asciiTheme="minorHAnsi" w:hAnsiTheme="minorHAnsi" w:cstheme="minorHAnsi"/>
          <w:noProof/>
        </w:rPr>
        <w:t xml:space="preserve">, </w:t>
      </w:r>
      <w:r w:rsidRPr="00577548">
        <w:rPr>
          <w:rFonts w:asciiTheme="minorHAnsi" w:hAnsiTheme="minorHAnsi" w:cstheme="minorHAnsi"/>
          <w:b/>
          <w:noProof/>
        </w:rPr>
        <w:t>2014</w:t>
      </w:r>
      <w:r w:rsidRPr="00577548">
        <w:rPr>
          <w:rFonts w:asciiTheme="minorHAnsi" w:hAnsiTheme="minorHAnsi" w:cstheme="minorHAnsi"/>
          <w:noProof/>
        </w:rPr>
        <w:t xml:space="preserve">, </w:t>
      </w:r>
      <w:r w:rsidRPr="00577548">
        <w:rPr>
          <w:rFonts w:asciiTheme="minorHAnsi" w:hAnsiTheme="minorHAnsi" w:cstheme="minorHAnsi"/>
          <w:i/>
          <w:noProof/>
        </w:rPr>
        <w:t>509</w:t>
      </w:r>
      <w:r w:rsidRPr="00577548">
        <w:rPr>
          <w:rFonts w:asciiTheme="minorHAnsi" w:hAnsiTheme="minorHAnsi" w:cstheme="minorHAnsi"/>
          <w:noProof/>
        </w:rPr>
        <w:t xml:space="preserve">, 318–324. g) Y.-J. Zheng, C. M. Tice, </w:t>
      </w:r>
      <w:r w:rsidRPr="00577548">
        <w:rPr>
          <w:rFonts w:asciiTheme="minorHAnsi" w:hAnsiTheme="minorHAnsi" w:cstheme="minorHAnsi"/>
          <w:i/>
          <w:noProof/>
        </w:rPr>
        <w:t>Expert Opin. Drug Discov.</w:t>
      </w:r>
      <w:r w:rsidRPr="00577548">
        <w:rPr>
          <w:rFonts w:asciiTheme="minorHAnsi" w:hAnsiTheme="minorHAnsi" w:cstheme="minorHAnsi"/>
          <w:noProof/>
        </w:rPr>
        <w:t xml:space="preserve"> </w:t>
      </w:r>
      <w:r w:rsidRPr="00577548">
        <w:rPr>
          <w:rFonts w:asciiTheme="minorHAnsi" w:hAnsiTheme="minorHAnsi" w:cstheme="minorHAnsi"/>
          <w:b/>
          <w:noProof/>
        </w:rPr>
        <w:t>2016</w:t>
      </w:r>
      <w:r w:rsidRPr="00577548">
        <w:rPr>
          <w:rFonts w:asciiTheme="minorHAnsi" w:hAnsiTheme="minorHAnsi" w:cstheme="minorHAnsi"/>
          <w:noProof/>
        </w:rPr>
        <w:t xml:space="preserve">, </w:t>
      </w:r>
      <w:r w:rsidRPr="00577548">
        <w:rPr>
          <w:rFonts w:asciiTheme="minorHAnsi" w:hAnsiTheme="minorHAnsi" w:cstheme="minorHAnsi"/>
          <w:i/>
          <w:noProof/>
        </w:rPr>
        <w:t>11</w:t>
      </w:r>
      <w:r w:rsidRPr="00577548">
        <w:rPr>
          <w:rFonts w:asciiTheme="minorHAnsi" w:hAnsiTheme="minorHAnsi" w:cstheme="minorHAnsi"/>
          <w:noProof/>
        </w:rPr>
        <w:t xml:space="preserve">, 831–834. h) </w:t>
      </w:r>
      <w:r w:rsidRPr="00577548">
        <w:rPr>
          <w:rFonts w:asciiTheme="minorHAnsi" w:hAnsiTheme="minorHAnsi" w:cstheme="minorHAnsi"/>
        </w:rPr>
        <w:t xml:space="preserve">Y. Zheng, </w:t>
      </w:r>
      <w:r w:rsidRPr="00577548">
        <w:rPr>
          <w:rFonts w:asciiTheme="minorHAnsi" w:hAnsiTheme="minorHAnsi" w:cstheme="minorHAnsi"/>
        </w:rPr>
        <w:lastRenderedPageBreak/>
        <w:t xml:space="preserve">C. M. Tice, S. B Singh, </w:t>
      </w:r>
      <w:r w:rsidRPr="00577548">
        <w:rPr>
          <w:rFonts w:asciiTheme="minorHAnsi" w:hAnsiTheme="minorHAnsi" w:cstheme="minorHAnsi"/>
          <w:i/>
          <w:iCs/>
        </w:rPr>
        <w:t xml:space="preserve">Bioorg. Med. Chem. Lett. </w:t>
      </w:r>
      <w:r w:rsidRPr="00577548">
        <w:rPr>
          <w:rFonts w:asciiTheme="minorHAnsi" w:hAnsiTheme="minorHAnsi" w:cstheme="minorHAnsi"/>
          <w:b/>
          <w:bCs/>
        </w:rPr>
        <w:t>2014,</w:t>
      </w:r>
      <w:r w:rsidRPr="00577548">
        <w:rPr>
          <w:rFonts w:asciiTheme="minorHAnsi" w:hAnsiTheme="minorHAnsi" w:cstheme="minorHAnsi"/>
        </w:rPr>
        <w:t xml:space="preserve"> </w:t>
      </w:r>
      <w:r w:rsidRPr="00577548">
        <w:rPr>
          <w:rFonts w:asciiTheme="minorHAnsi" w:hAnsiTheme="minorHAnsi" w:cstheme="minorHAnsi"/>
          <w:i/>
          <w:iCs/>
        </w:rPr>
        <w:t>24</w:t>
      </w:r>
      <w:r w:rsidRPr="00577548">
        <w:rPr>
          <w:rFonts w:asciiTheme="minorHAnsi" w:hAnsiTheme="minorHAnsi" w:cstheme="minorHAnsi"/>
        </w:rPr>
        <w:t>, 3673</w:t>
      </w:r>
      <w:r w:rsidRPr="00577548">
        <w:rPr>
          <w:rFonts w:asciiTheme="minorHAnsi" w:hAnsiTheme="minorHAnsi" w:cstheme="minorHAnsi"/>
          <w:noProof/>
        </w:rPr>
        <w:t>–</w:t>
      </w:r>
      <w:r w:rsidRPr="00577548">
        <w:rPr>
          <w:rFonts w:asciiTheme="minorHAnsi" w:hAnsiTheme="minorHAnsi" w:cstheme="minorHAnsi"/>
        </w:rPr>
        <w:t>3682.</w:t>
      </w:r>
      <w:r w:rsidRPr="00577548">
        <w:rPr>
          <w:rFonts w:asciiTheme="minorHAnsi" w:hAnsiTheme="minorHAnsi" w:cstheme="minorHAnsi"/>
          <w:noProof/>
        </w:rPr>
        <w:t xml:space="preserve"> i) </w:t>
      </w:r>
      <w:r w:rsidRPr="00577548">
        <w:rPr>
          <w:rFonts w:asciiTheme="minorHAnsi" w:hAnsiTheme="minorHAnsi" w:cstheme="minorHAnsi"/>
          <w:color w:val="000000"/>
        </w:rPr>
        <w:t xml:space="preserve">Phase 2 clinical trials of MK-1602. Available from: </w:t>
      </w:r>
      <w:hyperlink r:id="rId30" w:history="1">
        <w:r w:rsidR="002141A9" w:rsidRPr="00CF0C16">
          <w:rPr>
            <w:rStyle w:val="Hyperlink"/>
            <w:rFonts w:asciiTheme="minorHAnsi" w:hAnsiTheme="minorHAnsi" w:cstheme="minorHAnsi"/>
          </w:rPr>
          <w:t>https://clinicaltrials.gov/ct2/results?term=MK-1602&amp;pg=1</w:t>
        </w:r>
      </w:hyperlink>
      <w:r w:rsidR="002141A9">
        <w:rPr>
          <w:rFonts w:asciiTheme="minorHAnsi" w:hAnsiTheme="minorHAnsi" w:cstheme="minorHAnsi"/>
          <w:color w:val="00006C"/>
        </w:rPr>
        <w:t xml:space="preserve"> j) </w:t>
      </w:r>
      <w:r w:rsidR="002141A9" w:rsidRPr="002141A9">
        <w:rPr>
          <w:rFonts w:asciiTheme="minorHAnsi" w:eastAsiaTheme="minorHAnsi" w:hAnsiTheme="minorHAnsi" w:cstheme="minorHAnsi"/>
        </w:rPr>
        <w:t xml:space="preserve">X. Li, R. E. Kyne, T. V. Ovaska, </w:t>
      </w:r>
      <w:r w:rsidR="002141A9" w:rsidRPr="002141A9">
        <w:rPr>
          <w:rFonts w:asciiTheme="minorHAnsi" w:eastAsiaTheme="minorHAnsi" w:hAnsiTheme="minorHAnsi" w:cstheme="minorHAnsi"/>
          <w:i/>
          <w:iCs/>
        </w:rPr>
        <w:t xml:space="preserve">J. Org. Chem. </w:t>
      </w:r>
      <w:r w:rsidR="002141A9" w:rsidRPr="002141A9">
        <w:rPr>
          <w:rFonts w:asciiTheme="minorHAnsi" w:eastAsiaTheme="minorHAnsi" w:hAnsiTheme="minorHAnsi" w:cstheme="minorHAnsi"/>
          <w:b/>
          <w:bCs/>
        </w:rPr>
        <w:t>2007</w:t>
      </w:r>
      <w:r w:rsidR="002141A9" w:rsidRPr="002141A9">
        <w:rPr>
          <w:rFonts w:asciiTheme="minorHAnsi" w:eastAsiaTheme="minorHAnsi" w:hAnsiTheme="minorHAnsi" w:cstheme="minorHAnsi"/>
        </w:rPr>
        <w:t xml:space="preserve">, </w:t>
      </w:r>
      <w:r w:rsidR="002141A9" w:rsidRPr="002141A9">
        <w:rPr>
          <w:rFonts w:asciiTheme="minorHAnsi" w:eastAsiaTheme="minorHAnsi" w:hAnsiTheme="minorHAnsi" w:cstheme="minorHAnsi"/>
          <w:i/>
          <w:iCs/>
        </w:rPr>
        <w:t>72</w:t>
      </w:r>
      <w:r w:rsidR="002141A9" w:rsidRPr="002141A9">
        <w:rPr>
          <w:rFonts w:asciiTheme="minorHAnsi" w:eastAsiaTheme="minorHAnsi" w:hAnsiTheme="minorHAnsi" w:cstheme="minorHAnsi"/>
        </w:rPr>
        <w:t>, 6624–6627.</w:t>
      </w:r>
    </w:p>
    <w:p w14:paraId="1FFA45AA" w14:textId="514C6C88" w:rsidR="008C02AF" w:rsidRPr="008C02AF" w:rsidRDefault="008C02AF" w:rsidP="008C02AF">
      <w:pPr>
        <w:pStyle w:val="EndNoteBibliography"/>
        <w:numPr>
          <w:ilvl w:val="0"/>
          <w:numId w:val="1"/>
        </w:numPr>
        <w:spacing w:line="480" w:lineRule="auto"/>
        <w:ind w:left="360"/>
        <w:jc w:val="both"/>
        <w:rPr>
          <w:rFonts w:asciiTheme="minorHAnsi" w:hAnsiTheme="minorHAnsi" w:cstheme="minorHAnsi"/>
          <w:noProof/>
        </w:rPr>
      </w:pPr>
      <w:r w:rsidRPr="008C02AF">
        <w:rPr>
          <w:rFonts w:asciiTheme="minorHAnsi" w:eastAsiaTheme="minorHAnsi" w:hAnsiTheme="minorHAnsi" w:cstheme="minorHAnsi"/>
        </w:rPr>
        <w:t xml:space="preserve">M. P. Doyle, M. A. McKervey, T. Ye, </w:t>
      </w:r>
      <w:r w:rsidRPr="008C02AF">
        <w:rPr>
          <w:rFonts w:asciiTheme="minorHAnsi" w:eastAsiaTheme="minorHAnsi" w:hAnsiTheme="minorHAnsi" w:cstheme="minorHAnsi"/>
          <w:i/>
          <w:iCs/>
        </w:rPr>
        <w:t>Modern Catalytic Methods for Organic Synthesis with Diazo Compounds: From Cyclopropanes to Ylides</w:t>
      </w:r>
      <w:r w:rsidRPr="008C02AF">
        <w:rPr>
          <w:rFonts w:asciiTheme="minorHAnsi" w:eastAsiaTheme="minorHAnsi" w:hAnsiTheme="minorHAnsi" w:cstheme="minorHAnsi"/>
        </w:rPr>
        <w:t xml:space="preserve">, Wiley, </w:t>
      </w:r>
      <w:r w:rsidRPr="008C02AF">
        <w:rPr>
          <w:rFonts w:asciiTheme="minorHAnsi" w:eastAsiaTheme="minorHAnsi" w:hAnsiTheme="minorHAnsi" w:cstheme="minorHAnsi"/>
          <w:b/>
          <w:bCs/>
        </w:rPr>
        <w:t>1998</w:t>
      </w:r>
      <w:r w:rsidRPr="008C02AF">
        <w:rPr>
          <w:rFonts w:asciiTheme="minorHAnsi" w:eastAsiaTheme="minorHAnsi" w:hAnsiTheme="minorHAnsi" w:cstheme="minorHAnsi"/>
        </w:rPr>
        <w:t>.</w:t>
      </w:r>
    </w:p>
    <w:p w14:paraId="66B239B8" w14:textId="77777777" w:rsidR="00175AA5" w:rsidRPr="00577548" w:rsidRDefault="00175AA5" w:rsidP="00175AA5">
      <w:pPr>
        <w:pStyle w:val="EndNoteBibliography"/>
        <w:numPr>
          <w:ilvl w:val="0"/>
          <w:numId w:val="1"/>
        </w:numPr>
        <w:spacing w:line="480" w:lineRule="auto"/>
        <w:ind w:left="360"/>
        <w:jc w:val="both"/>
        <w:rPr>
          <w:rFonts w:asciiTheme="minorHAnsi" w:hAnsiTheme="minorHAnsi" w:cstheme="minorHAnsi"/>
          <w:noProof/>
        </w:rPr>
      </w:pPr>
      <w:r w:rsidRPr="00577548">
        <w:rPr>
          <w:rFonts w:asciiTheme="minorHAnsi" w:hAnsiTheme="minorHAnsi" w:cstheme="minorHAnsi"/>
          <w:noProof/>
        </w:rPr>
        <w:t xml:space="preserve">a) M. Kischkewitz, C. G. Daniliuc, A. Studer, </w:t>
      </w:r>
      <w:r w:rsidRPr="00577548">
        <w:rPr>
          <w:rFonts w:asciiTheme="minorHAnsi" w:hAnsiTheme="minorHAnsi" w:cstheme="minorHAnsi"/>
          <w:i/>
          <w:noProof/>
        </w:rPr>
        <w:t>Org. Lett.</w:t>
      </w:r>
      <w:r w:rsidRPr="00577548">
        <w:rPr>
          <w:rFonts w:asciiTheme="minorHAnsi" w:hAnsiTheme="minorHAnsi" w:cstheme="minorHAnsi"/>
          <w:noProof/>
        </w:rPr>
        <w:t xml:space="preserve"> </w:t>
      </w:r>
      <w:r w:rsidRPr="00577548">
        <w:rPr>
          <w:rFonts w:asciiTheme="minorHAnsi" w:hAnsiTheme="minorHAnsi" w:cstheme="minorHAnsi"/>
          <w:b/>
          <w:noProof/>
        </w:rPr>
        <w:t>2016</w:t>
      </w:r>
      <w:r w:rsidRPr="00577548">
        <w:rPr>
          <w:rFonts w:asciiTheme="minorHAnsi" w:hAnsiTheme="minorHAnsi" w:cstheme="minorHAnsi"/>
          <w:noProof/>
        </w:rPr>
        <w:t xml:space="preserve">, </w:t>
      </w:r>
      <w:r w:rsidRPr="00577548">
        <w:rPr>
          <w:rFonts w:asciiTheme="minorHAnsi" w:hAnsiTheme="minorHAnsi" w:cstheme="minorHAnsi"/>
          <w:i/>
          <w:noProof/>
        </w:rPr>
        <w:t>18</w:t>
      </w:r>
      <w:r w:rsidRPr="00577548">
        <w:rPr>
          <w:rFonts w:asciiTheme="minorHAnsi" w:hAnsiTheme="minorHAnsi" w:cstheme="minorHAnsi"/>
          <w:noProof/>
        </w:rPr>
        <w:t xml:space="preserve">, 1206–1209. b) </w:t>
      </w:r>
      <w:r w:rsidRPr="00577548">
        <w:rPr>
          <w:rFonts w:asciiTheme="minorHAnsi" w:hAnsiTheme="minorHAnsi" w:cstheme="minorHAnsi"/>
          <w:noProof/>
          <w:lang w:val="en-US"/>
        </w:rPr>
        <w:t xml:space="preserve">H. M. L. Davies, S. J. Hedley, </w:t>
      </w:r>
      <w:r w:rsidRPr="00577548">
        <w:rPr>
          <w:rFonts w:asciiTheme="minorHAnsi" w:hAnsiTheme="minorHAnsi" w:cstheme="minorHAnsi"/>
          <w:i/>
          <w:noProof/>
          <w:lang w:val="en-US"/>
        </w:rPr>
        <w:t>Chem. Soc. Rev</w:t>
      </w:r>
      <w:r w:rsidRPr="00577548">
        <w:rPr>
          <w:rFonts w:asciiTheme="minorHAnsi" w:hAnsiTheme="minorHAnsi" w:cstheme="minorHAnsi"/>
          <w:noProof/>
          <w:lang w:val="en-US"/>
        </w:rPr>
        <w:t xml:space="preserve">. </w:t>
      </w:r>
      <w:r w:rsidRPr="00577548">
        <w:rPr>
          <w:rFonts w:asciiTheme="minorHAnsi" w:hAnsiTheme="minorHAnsi" w:cstheme="minorHAnsi"/>
          <w:b/>
          <w:noProof/>
          <w:lang w:val="en-US"/>
        </w:rPr>
        <w:t>2007</w:t>
      </w:r>
      <w:r w:rsidRPr="00577548">
        <w:rPr>
          <w:rFonts w:asciiTheme="minorHAnsi" w:hAnsiTheme="minorHAnsi" w:cstheme="minorHAnsi"/>
          <w:noProof/>
          <w:lang w:val="en-US"/>
        </w:rPr>
        <w:t xml:space="preserve">, </w:t>
      </w:r>
      <w:r w:rsidRPr="00577548">
        <w:rPr>
          <w:rFonts w:asciiTheme="minorHAnsi" w:hAnsiTheme="minorHAnsi" w:cstheme="minorHAnsi"/>
          <w:i/>
          <w:noProof/>
          <w:lang w:val="en-US"/>
        </w:rPr>
        <w:t>36</w:t>
      </w:r>
      <w:r w:rsidRPr="00577548">
        <w:rPr>
          <w:rFonts w:asciiTheme="minorHAnsi" w:hAnsiTheme="minorHAnsi" w:cstheme="minorHAnsi"/>
          <w:noProof/>
          <w:lang w:val="en-US"/>
        </w:rPr>
        <w:t>, 1109–1119</w:t>
      </w:r>
      <w:r w:rsidRPr="00577548">
        <w:rPr>
          <w:rFonts w:asciiTheme="minorHAnsi" w:hAnsiTheme="minorHAnsi" w:cstheme="minorHAnsi"/>
          <w:noProof/>
        </w:rPr>
        <w:t xml:space="preserve">. c) </w:t>
      </w:r>
      <w:r w:rsidRPr="00577548">
        <w:rPr>
          <w:rFonts w:asciiTheme="minorHAnsi" w:hAnsiTheme="minorHAnsi" w:cstheme="minorHAnsi"/>
          <w:noProof/>
          <w:lang w:val="en-US"/>
        </w:rPr>
        <w:t xml:space="preserve">H. Qiu, M. Li, L.-Q. Jiang, F.-P. Lv, L. Zan, C.-W. Zhai, M. P. Doyle, W.-H. Hu, </w:t>
      </w:r>
      <w:r w:rsidRPr="00577548">
        <w:rPr>
          <w:rFonts w:asciiTheme="minorHAnsi" w:hAnsiTheme="minorHAnsi" w:cstheme="minorHAnsi"/>
          <w:i/>
          <w:noProof/>
          <w:lang w:val="en-US"/>
        </w:rPr>
        <w:t>Nat. Chem</w:t>
      </w:r>
      <w:r w:rsidRPr="00577548">
        <w:rPr>
          <w:rFonts w:asciiTheme="minorHAnsi" w:hAnsiTheme="minorHAnsi" w:cstheme="minorHAnsi"/>
          <w:noProof/>
          <w:lang w:val="en-US"/>
        </w:rPr>
        <w:t xml:space="preserve">. </w:t>
      </w:r>
      <w:r w:rsidRPr="00577548">
        <w:rPr>
          <w:rFonts w:asciiTheme="minorHAnsi" w:hAnsiTheme="minorHAnsi" w:cstheme="minorHAnsi"/>
          <w:b/>
          <w:noProof/>
          <w:lang w:val="en-US"/>
        </w:rPr>
        <w:t>2012</w:t>
      </w:r>
      <w:r w:rsidRPr="00577548">
        <w:rPr>
          <w:rFonts w:asciiTheme="minorHAnsi" w:hAnsiTheme="minorHAnsi" w:cstheme="minorHAnsi"/>
          <w:noProof/>
          <w:lang w:val="en-US"/>
        </w:rPr>
        <w:t xml:space="preserve">, </w:t>
      </w:r>
      <w:r w:rsidRPr="00577548">
        <w:rPr>
          <w:rFonts w:asciiTheme="minorHAnsi" w:hAnsiTheme="minorHAnsi" w:cstheme="minorHAnsi"/>
          <w:i/>
          <w:noProof/>
          <w:lang w:val="en-US"/>
        </w:rPr>
        <w:t>4</w:t>
      </w:r>
      <w:r w:rsidRPr="00577548">
        <w:rPr>
          <w:rFonts w:asciiTheme="minorHAnsi" w:hAnsiTheme="minorHAnsi" w:cstheme="minorHAnsi"/>
          <w:noProof/>
          <w:lang w:val="en-US"/>
        </w:rPr>
        <w:t xml:space="preserve">, 733–738. </w:t>
      </w:r>
      <w:r w:rsidRPr="00577548">
        <w:rPr>
          <w:rFonts w:asciiTheme="minorHAnsi" w:hAnsiTheme="minorHAnsi" w:cstheme="minorHAnsi"/>
          <w:noProof/>
        </w:rPr>
        <w:t>d) A. G. H. Wee, B. Liu, L. Zhang</w:t>
      </w:r>
      <w:r w:rsidRPr="00577548">
        <w:rPr>
          <w:rFonts w:asciiTheme="minorHAnsi" w:hAnsiTheme="minorHAnsi" w:cstheme="minorHAnsi"/>
        </w:rPr>
        <w:t>,</w:t>
      </w:r>
      <w:r w:rsidRPr="00577548">
        <w:rPr>
          <w:rFonts w:asciiTheme="minorHAnsi" w:hAnsiTheme="minorHAnsi" w:cstheme="minorHAnsi"/>
          <w:noProof/>
        </w:rPr>
        <w:t xml:space="preserve"> </w:t>
      </w:r>
      <w:r w:rsidRPr="00577548">
        <w:rPr>
          <w:rFonts w:asciiTheme="minorHAnsi" w:hAnsiTheme="minorHAnsi" w:cstheme="minorHAnsi"/>
          <w:i/>
          <w:noProof/>
        </w:rPr>
        <w:t>J. Org. Chem.</w:t>
      </w:r>
      <w:r w:rsidRPr="00577548">
        <w:rPr>
          <w:rFonts w:asciiTheme="minorHAnsi" w:hAnsiTheme="minorHAnsi" w:cstheme="minorHAnsi"/>
          <w:noProof/>
        </w:rPr>
        <w:t xml:space="preserve"> </w:t>
      </w:r>
      <w:r w:rsidRPr="00577548">
        <w:rPr>
          <w:rFonts w:asciiTheme="minorHAnsi" w:hAnsiTheme="minorHAnsi" w:cstheme="minorHAnsi"/>
          <w:b/>
          <w:noProof/>
        </w:rPr>
        <w:t>1992</w:t>
      </w:r>
      <w:r w:rsidRPr="00577548">
        <w:rPr>
          <w:rFonts w:asciiTheme="minorHAnsi" w:hAnsiTheme="minorHAnsi" w:cstheme="minorHAnsi"/>
          <w:noProof/>
        </w:rPr>
        <w:t xml:space="preserve">, </w:t>
      </w:r>
      <w:r w:rsidRPr="00577548">
        <w:rPr>
          <w:rFonts w:asciiTheme="minorHAnsi" w:hAnsiTheme="minorHAnsi" w:cstheme="minorHAnsi"/>
          <w:i/>
          <w:noProof/>
        </w:rPr>
        <w:t>57</w:t>
      </w:r>
      <w:r w:rsidRPr="00577548">
        <w:rPr>
          <w:rFonts w:asciiTheme="minorHAnsi" w:hAnsiTheme="minorHAnsi" w:cstheme="minorHAnsi"/>
          <w:noProof/>
        </w:rPr>
        <w:t xml:space="preserve">, 4404–4414. e) K. Yamamoto, Z. Qureshi, J. Tsoung, G. Pisella, M. Lautens, </w:t>
      </w:r>
      <w:r w:rsidRPr="00577548">
        <w:rPr>
          <w:rFonts w:asciiTheme="minorHAnsi" w:hAnsiTheme="minorHAnsi" w:cstheme="minorHAnsi"/>
          <w:i/>
          <w:noProof/>
        </w:rPr>
        <w:t xml:space="preserve">Org. Lett. </w:t>
      </w:r>
      <w:r w:rsidRPr="00577548">
        <w:rPr>
          <w:rFonts w:asciiTheme="minorHAnsi" w:hAnsiTheme="minorHAnsi" w:cstheme="minorHAnsi"/>
          <w:b/>
          <w:noProof/>
        </w:rPr>
        <w:t>2016</w:t>
      </w:r>
      <w:r w:rsidRPr="00577548">
        <w:rPr>
          <w:rFonts w:asciiTheme="minorHAnsi" w:hAnsiTheme="minorHAnsi" w:cstheme="minorHAnsi"/>
          <w:noProof/>
        </w:rPr>
        <w:t xml:space="preserve">, </w:t>
      </w:r>
      <w:r w:rsidRPr="00577548">
        <w:rPr>
          <w:rFonts w:asciiTheme="minorHAnsi" w:hAnsiTheme="minorHAnsi" w:cstheme="minorHAnsi"/>
          <w:i/>
          <w:noProof/>
        </w:rPr>
        <w:t>18</w:t>
      </w:r>
      <w:r w:rsidRPr="00577548">
        <w:rPr>
          <w:rFonts w:asciiTheme="minorHAnsi" w:hAnsiTheme="minorHAnsi" w:cstheme="minorHAnsi"/>
          <w:noProof/>
        </w:rPr>
        <w:t xml:space="preserve">, 2016. </w:t>
      </w:r>
    </w:p>
    <w:p w14:paraId="5E5D2713" w14:textId="7720BB8B" w:rsidR="00175AA5" w:rsidRDefault="00175AA5" w:rsidP="00175AA5">
      <w:pPr>
        <w:pStyle w:val="EndNoteBibliography"/>
        <w:numPr>
          <w:ilvl w:val="0"/>
          <w:numId w:val="1"/>
        </w:numPr>
        <w:spacing w:line="480" w:lineRule="auto"/>
        <w:ind w:left="360"/>
        <w:jc w:val="both"/>
        <w:rPr>
          <w:rFonts w:asciiTheme="minorHAnsi" w:hAnsiTheme="minorHAnsi" w:cstheme="minorHAnsi"/>
          <w:noProof/>
        </w:rPr>
      </w:pPr>
      <w:r w:rsidRPr="00577548">
        <w:rPr>
          <w:rFonts w:asciiTheme="minorHAnsi" w:hAnsiTheme="minorHAnsi" w:cstheme="minorHAnsi"/>
          <w:noProof/>
        </w:rPr>
        <w:t>a) J. J. Kennedy-Smith, S. T. Staben, F. D. Toste</w:t>
      </w:r>
      <w:r w:rsidRPr="00577548">
        <w:rPr>
          <w:rFonts w:asciiTheme="minorHAnsi" w:hAnsiTheme="minorHAnsi" w:cstheme="minorHAnsi"/>
        </w:rPr>
        <w:t>,</w:t>
      </w:r>
      <w:r w:rsidRPr="00577548">
        <w:rPr>
          <w:rFonts w:asciiTheme="minorHAnsi" w:hAnsiTheme="minorHAnsi" w:cstheme="minorHAnsi"/>
          <w:noProof/>
        </w:rPr>
        <w:t xml:space="preserve"> </w:t>
      </w:r>
      <w:r w:rsidRPr="00577548">
        <w:rPr>
          <w:rFonts w:asciiTheme="minorHAnsi" w:hAnsiTheme="minorHAnsi" w:cstheme="minorHAnsi"/>
          <w:i/>
          <w:noProof/>
        </w:rPr>
        <w:t>J. Am. Chem. Soc.</w:t>
      </w:r>
      <w:r w:rsidRPr="00577548">
        <w:rPr>
          <w:rFonts w:asciiTheme="minorHAnsi" w:hAnsiTheme="minorHAnsi" w:cstheme="minorHAnsi"/>
          <w:noProof/>
        </w:rPr>
        <w:t xml:space="preserve"> </w:t>
      </w:r>
      <w:r w:rsidRPr="00577548">
        <w:rPr>
          <w:rFonts w:asciiTheme="minorHAnsi" w:hAnsiTheme="minorHAnsi" w:cstheme="minorHAnsi"/>
          <w:b/>
          <w:noProof/>
        </w:rPr>
        <w:t>2004</w:t>
      </w:r>
      <w:r w:rsidRPr="00577548">
        <w:rPr>
          <w:rFonts w:asciiTheme="minorHAnsi" w:hAnsiTheme="minorHAnsi" w:cstheme="minorHAnsi"/>
          <w:noProof/>
        </w:rPr>
        <w:t xml:space="preserve">, </w:t>
      </w:r>
      <w:r w:rsidRPr="00577548">
        <w:rPr>
          <w:rFonts w:asciiTheme="minorHAnsi" w:hAnsiTheme="minorHAnsi" w:cstheme="minorHAnsi"/>
          <w:i/>
          <w:noProof/>
        </w:rPr>
        <w:t>126</w:t>
      </w:r>
      <w:r w:rsidRPr="00577548">
        <w:rPr>
          <w:rFonts w:asciiTheme="minorHAnsi" w:hAnsiTheme="minorHAnsi" w:cstheme="minorHAnsi"/>
          <w:noProof/>
        </w:rPr>
        <w:t xml:space="preserve">, 4526–4527. b) B. K. Corkey, F. D. Toste, </w:t>
      </w:r>
      <w:r w:rsidRPr="00577548">
        <w:rPr>
          <w:rFonts w:asciiTheme="minorHAnsi" w:hAnsiTheme="minorHAnsi" w:cstheme="minorHAnsi"/>
          <w:i/>
          <w:noProof/>
        </w:rPr>
        <w:t>J. Am. Chem. Soc.</w:t>
      </w:r>
      <w:r w:rsidRPr="00577548">
        <w:rPr>
          <w:rFonts w:asciiTheme="minorHAnsi" w:hAnsiTheme="minorHAnsi" w:cstheme="minorHAnsi"/>
          <w:noProof/>
        </w:rPr>
        <w:t xml:space="preserve"> </w:t>
      </w:r>
      <w:r w:rsidRPr="00577548">
        <w:rPr>
          <w:rFonts w:asciiTheme="minorHAnsi" w:hAnsiTheme="minorHAnsi" w:cstheme="minorHAnsi"/>
          <w:b/>
          <w:noProof/>
        </w:rPr>
        <w:t>2005</w:t>
      </w:r>
      <w:r w:rsidRPr="00577548">
        <w:rPr>
          <w:rFonts w:asciiTheme="minorHAnsi" w:hAnsiTheme="minorHAnsi" w:cstheme="minorHAnsi"/>
          <w:noProof/>
        </w:rPr>
        <w:t xml:space="preserve">, </w:t>
      </w:r>
      <w:r w:rsidRPr="00577548">
        <w:rPr>
          <w:rFonts w:asciiTheme="minorHAnsi" w:hAnsiTheme="minorHAnsi" w:cstheme="minorHAnsi"/>
          <w:i/>
          <w:noProof/>
        </w:rPr>
        <w:t>127</w:t>
      </w:r>
      <w:r w:rsidRPr="00577548">
        <w:rPr>
          <w:rFonts w:asciiTheme="minorHAnsi" w:hAnsiTheme="minorHAnsi" w:cstheme="minorHAnsi"/>
          <w:noProof/>
        </w:rPr>
        <w:t xml:space="preserve">, 17168–17169. c) D. Hack, M. Bluemel, P.  Chauhan, A. R. Philipps, D. Enders, </w:t>
      </w:r>
      <w:r w:rsidRPr="00577548">
        <w:rPr>
          <w:rFonts w:asciiTheme="minorHAnsi" w:hAnsiTheme="minorHAnsi" w:cstheme="minorHAnsi"/>
          <w:i/>
          <w:noProof/>
        </w:rPr>
        <w:t>Chem. Soc. Rev.</w:t>
      </w:r>
      <w:r w:rsidRPr="00577548">
        <w:rPr>
          <w:rFonts w:asciiTheme="minorHAnsi" w:hAnsiTheme="minorHAnsi" w:cstheme="minorHAnsi"/>
          <w:noProof/>
        </w:rPr>
        <w:t xml:space="preserve"> </w:t>
      </w:r>
      <w:r w:rsidRPr="00577548">
        <w:rPr>
          <w:rFonts w:asciiTheme="minorHAnsi" w:hAnsiTheme="minorHAnsi" w:cstheme="minorHAnsi"/>
          <w:b/>
          <w:noProof/>
        </w:rPr>
        <w:t>2015</w:t>
      </w:r>
      <w:r w:rsidRPr="00577548">
        <w:rPr>
          <w:rFonts w:asciiTheme="minorHAnsi" w:hAnsiTheme="minorHAnsi" w:cstheme="minorHAnsi"/>
          <w:noProof/>
        </w:rPr>
        <w:t xml:space="preserve">, </w:t>
      </w:r>
      <w:r w:rsidRPr="00577548">
        <w:rPr>
          <w:rFonts w:asciiTheme="minorHAnsi" w:hAnsiTheme="minorHAnsi" w:cstheme="minorHAnsi"/>
          <w:i/>
          <w:noProof/>
        </w:rPr>
        <w:t>44</w:t>
      </w:r>
      <w:r w:rsidRPr="00577548">
        <w:rPr>
          <w:rFonts w:asciiTheme="minorHAnsi" w:hAnsiTheme="minorHAnsi" w:cstheme="minorHAnsi"/>
          <w:noProof/>
        </w:rPr>
        <w:t xml:space="preserve">, 6059–6093. d) M. L. Clarke, M. B. France, </w:t>
      </w:r>
      <w:r w:rsidRPr="00577548">
        <w:rPr>
          <w:rFonts w:asciiTheme="minorHAnsi" w:hAnsiTheme="minorHAnsi" w:cstheme="minorHAnsi"/>
          <w:i/>
          <w:noProof/>
        </w:rPr>
        <w:t>Tetrahedron</w:t>
      </w:r>
      <w:r w:rsidRPr="00577548">
        <w:rPr>
          <w:rFonts w:asciiTheme="minorHAnsi" w:hAnsiTheme="minorHAnsi" w:cstheme="minorHAnsi"/>
          <w:noProof/>
        </w:rPr>
        <w:t xml:space="preserve">, </w:t>
      </w:r>
      <w:r w:rsidRPr="00577548">
        <w:rPr>
          <w:rFonts w:asciiTheme="minorHAnsi" w:hAnsiTheme="minorHAnsi" w:cstheme="minorHAnsi"/>
          <w:b/>
          <w:noProof/>
        </w:rPr>
        <w:t>2008</w:t>
      </w:r>
      <w:r w:rsidRPr="00577548">
        <w:rPr>
          <w:rFonts w:asciiTheme="minorHAnsi" w:hAnsiTheme="minorHAnsi" w:cstheme="minorHAnsi"/>
          <w:noProof/>
        </w:rPr>
        <w:t xml:space="preserve">, </w:t>
      </w:r>
      <w:r w:rsidRPr="00577548">
        <w:rPr>
          <w:rFonts w:asciiTheme="minorHAnsi" w:hAnsiTheme="minorHAnsi" w:cstheme="minorHAnsi"/>
          <w:i/>
          <w:noProof/>
        </w:rPr>
        <w:t>64</w:t>
      </w:r>
      <w:r w:rsidRPr="00577548">
        <w:rPr>
          <w:rFonts w:asciiTheme="minorHAnsi" w:hAnsiTheme="minorHAnsi" w:cstheme="minorHAnsi"/>
          <w:noProof/>
        </w:rPr>
        <w:t>, 9003–9031.</w:t>
      </w:r>
    </w:p>
    <w:p w14:paraId="36B0FEEF" w14:textId="77777777" w:rsidR="00175AA5" w:rsidRPr="00577548" w:rsidRDefault="00175AA5" w:rsidP="00175AA5">
      <w:pPr>
        <w:pStyle w:val="EndNoteBibliography"/>
        <w:numPr>
          <w:ilvl w:val="0"/>
          <w:numId w:val="1"/>
        </w:numPr>
        <w:spacing w:line="480" w:lineRule="auto"/>
        <w:ind w:left="360"/>
        <w:jc w:val="both"/>
        <w:rPr>
          <w:rFonts w:asciiTheme="minorHAnsi" w:hAnsiTheme="minorHAnsi" w:cstheme="minorHAnsi"/>
        </w:rPr>
      </w:pPr>
      <w:r w:rsidRPr="00577548">
        <w:rPr>
          <w:rFonts w:asciiTheme="minorHAnsi" w:hAnsiTheme="minorHAnsi" w:cstheme="minorHAnsi"/>
          <w:noProof/>
        </w:rPr>
        <w:t xml:space="preserve">a) J. F. Briones, J. Hansen, K. I. Hardcastle, J. Autschbach, H. M. L. Davies, </w:t>
      </w:r>
      <w:r w:rsidRPr="00577548">
        <w:rPr>
          <w:rFonts w:asciiTheme="minorHAnsi" w:hAnsiTheme="minorHAnsi" w:cstheme="minorHAnsi"/>
          <w:i/>
          <w:noProof/>
        </w:rPr>
        <w:t>J. Am. Chem. Soc.</w:t>
      </w:r>
      <w:r w:rsidRPr="00577548">
        <w:rPr>
          <w:rFonts w:asciiTheme="minorHAnsi" w:hAnsiTheme="minorHAnsi" w:cstheme="minorHAnsi"/>
          <w:noProof/>
        </w:rPr>
        <w:t xml:space="preserve"> </w:t>
      </w:r>
      <w:r w:rsidRPr="00577548">
        <w:rPr>
          <w:rFonts w:asciiTheme="minorHAnsi" w:hAnsiTheme="minorHAnsi" w:cstheme="minorHAnsi"/>
          <w:b/>
          <w:noProof/>
        </w:rPr>
        <w:t>2010</w:t>
      </w:r>
      <w:r w:rsidRPr="00577548">
        <w:rPr>
          <w:rFonts w:asciiTheme="minorHAnsi" w:hAnsiTheme="minorHAnsi" w:cstheme="minorHAnsi"/>
          <w:noProof/>
        </w:rPr>
        <w:t xml:space="preserve">, </w:t>
      </w:r>
      <w:r w:rsidRPr="00577548">
        <w:rPr>
          <w:rFonts w:asciiTheme="minorHAnsi" w:hAnsiTheme="minorHAnsi" w:cstheme="minorHAnsi"/>
          <w:i/>
          <w:noProof/>
        </w:rPr>
        <w:t>132</w:t>
      </w:r>
      <w:r w:rsidRPr="00577548">
        <w:rPr>
          <w:rFonts w:asciiTheme="minorHAnsi" w:hAnsiTheme="minorHAnsi" w:cstheme="minorHAnsi"/>
          <w:noProof/>
        </w:rPr>
        <w:t xml:space="preserve">, 17211–17215. b) T. Goto, K. Takeda, N. Shimada, H. Nambu, M. Anada, M. Shiro, K. Ando, S.-I. Hashimoto, </w:t>
      </w:r>
      <w:r w:rsidRPr="00577548">
        <w:rPr>
          <w:rFonts w:asciiTheme="minorHAnsi" w:hAnsiTheme="minorHAnsi" w:cstheme="minorHAnsi"/>
          <w:i/>
          <w:noProof/>
        </w:rPr>
        <w:t>Angew. Chem. Int., Ed.</w:t>
      </w:r>
      <w:r w:rsidRPr="00577548">
        <w:rPr>
          <w:rFonts w:asciiTheme="minorHAnsi" w:hAnsiTheme="minorHAnsi" w:cstheme="minorHAnsi"/>
          <w:noProof/>
        </w:rPr>
        <w:t xml:space="preserve"> </w:t>
      </w:r>
      <w:r w:rsidRPr="00577548">
        <w:rPr>
          <w:rFonts w:asciiTheme="minorHAnsi" w:hAnsiTheme="minorHAnsi" w:cstheme="minorHAnsi"/>
          <w:b/>
          <w:noProof/>
        </w:rPr>
        <w:t>2011</w:t>
      </w:r>
      <w:r w:rsidRPr="00577548">
        <w:rPr>
          <w:rFonts w:asciiTheme="minorHAnsi" w:hAnsiTheme="minorHAnsi" w:cstheme="minorHAnsi"/>
          <w:noProof/>
        </w:rPr>
        <w:t xml:space="preserve">, </w:t>
      </w:r>
      <w:r w:rsidRPr="00577548">
        <w:rPr>
          <w:rFonts w:asciiTheme="minorHAnsi" w:hAnsiTheme="minorHAnsi" w:cstheme="minorHAnsi"/>
          <w:i/>
          <w:noProof/>
        </w:rPr>
        <w:t>50</w:t>
      </w:r>
      <w:r w:rsidRPr="00577548">
        <w:rPr>
          <w:rFonts w:asciiTheme="minorHAnsi" w:hAnsiTheme="minorHAnsi" w:cstheme="minorHAnsi"/>
          <w:noProof/>
        </w:rPr>
        <w:t xml:space="preserve">, 6803–6808. </w:t>
      </w:r>
    </w:p>
    <w:p w14:paraId="3F30FA67" w14:textId="77777777" w:rsidR="00175AA5" w:rsidRPr="00577548" w:rsidRDefault="00175AA5" w:rsidP="00175AA5">
      <w:pPr>
        <w:pStyle w:val="EndNoteBibliography"/>
        <w:numPr>
          <w:ilvl w:val="0"/>
          <w:numId w:val="1"/>
        </w:numPr>
        <w:spacing w:line="480" w:lineRule="auto"/>
        <w:ind w:left="360"/>
        <w:jc w:val="both"/>
        <w:rPr>
          <w:rFonts w:asciiTheme="minorHAnsi" w:hAnsiTheme="minorHAnsi" w:cstheme="minorHAnsi"/>
          <w:noProof/>
        </w:rPr>
      </w:pPr>
      <w:r w:rsidRPr="00577548">
        <w:rPr>
          <w:rFonts w:asciiTheme="minorHAnsi" w:hAnsiTheme="minorHAnsi" w:cstheme="minorHAnsi"/>
          <w:noProof/>
        </w:rPr>
        <w:t xml:space="preserve">a) S. Jansone-Popova, J. A. May, </w:t>
      </w:r>
      <w:r w:rsidRPr="00577548">
        <w:rPr>
          <w:rFonts w:asciiTheme="minorHAnsi" w:hAnsiTheme="minorHAnsi" w:cstheme="minorHAnsi"/>
          <w:i/>
          <w:noProof/>
        </w:rPr>
        <w:t>J. Am. Chem. Soc.</w:t>
      </w:r>
      <w:r w:rsidRPr="00577548">
        <w:rPr>
          <w:rFonts w:asciiTheme="minorHAnsi" w:hAnsiTheme="minorHAnsi" w:cstheme="minorHAnsi"/>
          <w:noProof/>
        </w:rPr>
        <w:t xml:space="preserve"> </w:t>
      </w:r>
      <w:r w:rsidRPr="00577548">
        <w:rPr>
          <w:rFonts w:asciiTheme="minorHAnsi" w:hAnsiTheme="minorHAnsi" w:cstheme="minorHAnsi"/>
          <w:b/>
          <w:noProof/>
        </w:rPr>
        <w:t>2012</w:t>
      </w:r>
      <w:r w:rsidRPr="00577548">
        <w:rPr>
          <w:rFonts w:asciiTheme="minorHAnsi" w:hAnsiTheme="minorHAnsi" w:cstheme="minorHAnsi"/>
          <w:noProof/>
        </w:rPr>
        <w:t xml:space="preserve">, </w:t>
      </w:r>
      <w:r w:rsidRPr="00577548">
        <w:rPr>
          <w:rFonts w:asciiTheme="minorHAnsi" w:hAnsiTheme="minorHAnsi" w:cstheme="minorHAnsi"/>
          <w:i/>
          <w:noProof/>
        </w:rPr>
        <w:t>134</w:t>
      </w:r>
      <w:r w:rsidRPr="00577548">
        <w:rPr>
          <w:rFonts w:asciiTheme="minorHAnsi" w:hAnsiTheme="minorHAnsi" w:cstheme="minorHAnsi"/>
          <w:noProof/>
        </w:rPr>
        <w:t xml:space="preserve">, 17877–17880. b) H. Qiu, Y. Deng, K. O. Marichev, M. P. Doyle, </w:t>
      </w:r>
      <w:r w:rsidRPr="00577548">
        <w:rPr>
          <w:rFonts w:asciiTheme="minorHAnsi" w:hAnsiTheme="minorHAnsi" w:cstheme="minorHAnsi"/>
          <w:i/>
          <w:noProof/>
        </w:rPr>
        <w:t>J. Org. Chem.</w:t>
      </w:r>
      <w:r w:rsidRPr="00577548">
        <w:rPr>
          <w:rFonts w:asciiTheme="minorHAnsi" w:hAnsiTheme="minorHAnsi" w:cstheme="minorHAnsi"/>
          <w:noProof/>
        </w:rPr>
        <w:t xml:space="preserve"> </w:t>
      </w:r>
      <w:r w:rsidRPr="00577548">
        <w:rPr>
          <w:rFonts w:asciiTheme="minorHAnsi" w:hAnsiTheme="minorHAnsi" w:cstheme="minorHAnsi"/>
          <w:b/>
          <w:noProof/>
        </w:rPr>
        <w:t>2017</w:t>
      </w:r>
      <w:r w:rsidRPr="00577548">
        <w:rPr>
          <w:rFonts w:asciiTheme="minorHAnsi" w:hAnsiTheme="minorHAnsi" w:cstheme="minorHAnsi"/>
          <w:noProof/>
        </w:rPr>
        <w:t xml:space="preserve">, </w:t>
      </w:r>
      <w:r w:rsidRPr="00577548">
        <w:rPr>
          <w:rFonts w:asciiTheme="minorHAnsi" w:hAnsiTheme="minorHAnsi" w:cstheme="minorHAnsi"/>
          <w:i/>
          <w:noProof/>
        </w:rPr>
        <w:t>82</w:t>
      </w:r>
      <w:r w:rsidRPr="00577548">
        <w:rPr>
          <w:rFonts w:asciiTheme="minorHAnsi" w:hAnsiTheme="minorHAnsi" w:cstheme="minorHAnsi"/>
          <w:noProof/>
        </w:rPr>
        <w:t>, 1584–1590.</w:t>
      </w:r>
    </w:p>
    <w:p w14:paraId="55032A9E" w14:textId="1643179A" w:rsidR="00175AA5" w:rsidRPr="00577548" w:rsidRDefault="00175AA5" w:rsidP="00175AA5">
      <w:pPr>
        <w:pStyle w:val="EndNoteBibliography"/>
        <w:numPr>
          <w:ilvl w:val="0"/>
          <w:numId w:val="1"/>
        </w:numPr>
        <w:spacing w:line="480" w:lineRule="auto"/>
        <w:ind w:left="360"/>
        <w:jc w:val="both"/>
        <w:rPr>
          <w:rFonts w:asciiTheme="minorHAnsi" w:hAnsiTheme="minorHAnsi" w:cstheme="minorHAnsi"/>
          <w:noProof/>
        </w:rPr>
      </w:pPr>
      <w:r w:rsidRPr="00577548">
        <w:rPr>
          <w:rFonts w:asciiTheme="minorHAnsi" w:hAnsiTheme="minorHAnsi" w:cstheme="minorHAnsi"/>
          <w:lang w:val="en-US"/>
        </w:rPr>
        <w:t xml:space="preserve">For examples of 5 and 6 enolendo cyclizations see: a) </w:t>
      </w:r>
      <w:r w:rsidRPr="00577548">
        <w:rPr>
          <w:rFonts w:asciiTheme="minorHAnsi" w:hAnsiTheme="minorHAnsi" w:cstheme="minorHAnsi"/>
        </w:rPr>
        <w:t xml:space="preserve">C.-L. Deng, R.-J. Song, S.-M. Guo, Z.-Q. Wang, J.-H. Li, </w:t>
      </w:r>
      <w:r w:rsidRPr="00577548">
        <w:rPr>
          <w:rFonts w:asciiTheme="minorHAnsi" w:hAnsiTheme="minorHAnsi" w:cstheme="minorHAnsi"/>
          <w:i/>
          <w:iCs/>
        </w:rPr>
        <w:t xml:space="preserve">Org. Lett. </w:t>
      </w:r>
      <w:r w:rsidRPr="00577548">
        <w:rPr>
          <w:rFonts w:asciiTheme="minorHAnsi" w:hAnsiTheme="minorHAnsi" w:cstheme="minorHAnsi"/>
          <w:b/>
          <w:bCs/>
        </w:rPr>
        <w:t>2007</w:t>
      </w:r>
      <w:r w:rsidRPr="00577548">
        <w:rPr>
          <w:rFonts w:asciiTheme="minorHAnsi" w:hAnsiTheme="minorHAnsi" w:cstheme="minorHAnsi"/>
          <w:bCs/>
        </w:rPr>
        <w:t>,</w:t>
      </w:r>
      <w:r w:rsidRPr="00577548">
        <w:rPr>
          <w:rFonts w:asciiTheme="minorHAnsi" w:hAnsiTheme="minorHAnsi" w:cstheme="minorHAnsi"/>
        </w:rPr>
        <w:t xml:space="preserve"> </w:t>
      </w:r>
      <w:r w:rsidRPr="00577548">
        <w:rPr>
          <w:rFonts w:asciiTheme="minorHAnsi" w:hAnsiTheme="minorHAnsi" w:cstheme="minorHAnsi"/>
          <w:i/>
          <w:iCs/>
        </w:rPr>
        <w:t>9</w:t>
      </w:r>
      <w:r w:rsidRPr="00577548">
        <w:rPr>
          <w:rFonts w:asciiTheme="minorHAnsi" w:hAnsiTheme="minorHAnsi" w:cstheme="minorHAnsi"/>
        </w:rPr>
        <w:t xml:space="preserve">, 5111–5114. b) N. Huwyler, E. M. Carreira, </w:t>
      </w:r>
      <w:r w:rsidRPr="00577548">
        <w:rPr>
          <w:rFonts w:asciiTheme="minorHAnsi" w:hAnsiTheme="minorHAnsi" w:cstheme="minorHAnsi"/>
          <w:i/>
          <w:iCs/>
        </w:rPr>
        <w:t xml:space="preserve">Angew. Chem. Int. Ed. </w:t>
      </w:r>
      <w:r w:rsidRPr="00577548">
        <w:rPr>
          <w:rFonts w:asciiTheme="minorHAnsi" w:hAnsiTheme="minorHAnsi" w:cstheme="minorHAnsi"/>
          <w:b/>
          <w:bCs/>
        </w:rPr>
        <w:t>2012</w:t>
      </w:r>
      <w:r w:rsidRPr="00577548">
        <w:rPr>
          <w:rFonts w:asciiTheme="minorHAnsi" w:hAnsiTheme="minorHAnsi" w:cstheme="minorHAnsi"/>
          <w:bCs/>
        </w:rPr>
        <w:t>,</w:t>
      </w:r>
      <w:r w:rsidRPr="00577548">
        <w:rPr>
          <w:rFonts w:asciiTheme="minorHAnsi" w:hAnsiTheme="minorHAnsi" w:cstheme="minorHAnsi"/>
        </w:rPr>
        <w:t xml:space="preserve"> </w:t>
      </w:r>
      <w:r w:rsidRPr="00577548">
        <w:rPr>
          <w:rFonts w:asciiTheme="minorHAnsi" w:hAnsiTheme="minorHAnsi" w:cstheme="minorHAnsi"/>
          <w:i/>
          <w:iCs/>
        </w:rPr>
        <w:t>51</w:t>
      </w:r>
      <w:r w:rsidRPr="00577548">
        <w:rPr>
          <w:rFonts w:asciiTheme="minorHAnsi" w:hAnsiTheme="minorHAnsi" w:cstheme="minorHAnsi"/>
        </w:rPr>
        <w:t xml:space="preserve">, 13066–13069. c) X. Xiong, Y. Li, Z. Lu, M. Wan, J. Deng, S. Wu, </w:t>
      </w:r>
      <w:r w:rsidRPr="00577548">
        <w:rPr>
          <w:rFonts w:asciiTheme="minorHAnsi" w:hAnsiTheme="minorHAnsi" w:cstheme="minorHAnsi"/>
        </w:rPr>
        <w:lastRenderedPageBreak/>
        <w:t xml:space="preserve">H. Shao, A. Li, </w:t>
      </w:r>
      <w:r w:rsidRPr="00577548">
        <w:rPr>
          <w:rFonts w:asciiTheme="minorHAnsi" w:hAnsiTheme="minorHAnsi" w:cstheme="minorHAnsi"/>
          <w:i/>
          <w:iCs/>
        </w:rPr>
        <w:t xml:space="preserve">Chem. Commun. </w:t>
      </w:r>
      <w:r w:rsidRPr="00577548">
        <w:rPr>
          <w:rFonts w:asciiTheme="minorHAnsi" w:hAnsiTheme="minorHAnsi" w:cstheme="minorHAnsi"/>
          <w:b/>
          <w:bCs/>
        </w:rPr>
        <w:t>2014</w:t>
      </w:r>
      <w:r w:rsidRPr="00577548">
        <w:rPr>
          <w:rFonts w:asciiTheme="minorHAnsi" w:hAnsiTheme="minorHAnsi" w:cstheme="minorHAnsi"/>
          <w:bCs/>
        </w:rPr>
        <w:t>,</w:t>
      </w:r>
      <w:r w:rsidRPr="00577548">
        <w:rPr>
          <w:rFonts w:asciiTheme="minorHAnsi" w:hAnsiTheme="minorHAnsi" w:cstheme="minorHAnsi"/>
        </w:rPr>
        <w:t xml:space="preserve"> </w:t>
      </w:r>
      <w:r w:rsidRPr="00577548">
        <w:rPr>
          <w:rFonts w:asciiTheme="minorHAnsi" w:hAnsiTheme="minorHAnsi" w:cstheme="minorHAnsi"/>
          <w:i/>
          <w:iCs/>
        </w:rPr>
        <w:t>50</w:t>
      </w:r>
      <w:r w:rsidRPr="00577548">
        <w:rPr>
          <w:rFonts w:asciiTheme="minorHAnsi" w:hAnsiTheme="minorHAnsi" w:cstheme="minorHAnsi"/>
        </w:rPr>
        <w:t>, 5294–5297.</w:t>
      </w:r>
      <w:r w:rsidRPr="00577548">
        <w:rPr>
          <w:rFonts w:asciiTheme="minorHAnsi" w:hAnsiTheme="minorHAnsi" w:cstheme="minorHAnsi"/>
          <w:noProof/>
        </w:rPr>
        <w:t xml:space="preserve"> </w:t>
      </w:r>
      <w:r w:rsidRPr="00577548">
        <w:rPr>
          <w:rFonts w:asciiTheme="minorHAnsi" w:hAnsiTheme="minorHAnsi" w:cstheme="minorHAnsi"/>
        </w:rPr>
        <w:t xml:space="preserve">For more references on Baldwin rules, see: </w:t>
      </w:r>
      <w:r w:rsidRPr="00577548">
        <w:rPr>
          <w:rFonts w:asciiTheme="minorHAnsi" w:hAnsiTheme="minorHAnsi" w:cstheme="minorHAnsi"/>
          <w:noProof/>
        </w:rPr>
        <w:t xml:space="preserve">d) </w:t>
      </w:r>
      <w:r w:rsidRPr="00577548">
        <w:rPr>
          <w:rFonts w:asciiTheme="minorHAnsi" w:hAnsiTheme="minorHAnsi" w:cstheme="minorHAnsi"/>
          <w:noProof/>
          <w:lang w:val="en-US"/>
        </w:rPr>
        <w:t>J. E. Baldwin</w:t>
      </w:r>
      <w:r w:rsidRPr="00577548">
        <w:rPr>
          <w:rFonts w:asciiTheme="minorHAnsi" w:hAnsiTheme="minorHAnsi" w:cstheme="minorHAnsi"/>
        </w:rPr>
        <w:t xml:space="preserve">, </w:t>
      </w:r>
      <w:r w:rsidRPr="00577548">
        <w:rPr>
          <w:rFonts w:asciiTheme="minorHAnsi" w:hAnsiTheme="minorHAnsi" w:cstheme="minorHAnsi"/>
          <w:i/>
          <w:noProof/>
          <w:lang w:val="en-US"/>
        </w:rPr>
        <w:t>J. Chem. Soc., Chem. Commun.</w:t>
      </w:r>
      <w:r w:rsidRPr="00577548">
        <w:rPr>
          <w:rFonts w:asciiTheme="minorHAnsi" w:hAnsiTheme="minorHAnsi" w:cstheme="minorHAnsi"/>
          <w:noProof/>
          <w:lang w:val="en-US"/>
        </w:rPr>
        <w:t xml:space="preserve"> </w:t>
      </w:r>
      <w:r w:rsidRPr="00577548">
        <w:rPr>
          <w:rFonts w:asciiTheme="minorHAnsi" w:hAnsiTheme="minorHAnsi" w:cstheme="minorHAnsi"/>
          <w:b/>
          <w:noProof/>
          <w:lang w:val="en-US"/>
        </w:rPr>
        <w:t>1976</w:t>
      </w:r>
      <w:r w:rsidRPr="00577548">
        <w:rPr>
          <w:rFonts w:asciiTheme="minorHAnsi" w:hAnsiTheme="minorHAnsi" w:cstheme="minorHAnsi"/>
          <w:noProof/>
          <w:lang w:val="en-US"/>
        </w:rPr>
        <w:t>, 734−736</w:t>
      </w:r>
      <w:r w:rsidRPr="00577548">
        <w:rPr>
          <w:rFonts w:asciiTheme="minorHAnsi" w:hAnsiTheme="minorHAnsi" w:cstheme="minorHAnsi"/>
        </w:rPr>
        <w:t xml:space="preserve">; </w:t>
      </w:r>
      <w:r w:rsidRPr="00577548">
        <w:rPr>
          <w:rFonts w:asciiTheme="minorHAnsi" w:hAnsiTheme="minorHAnsi" w:cstheme="minorHAnsi"/>
          <w:noProof/>
        </w:rPr>
        <w:t xml:space="preserve">e) </w:t>
      </w:r>
      <w:r w:rsidRPr="00577548">
        <w:rPr>
          <w:rFonts w:asciiTheme="minorHAnsi" w:hAnsiTheme="minorHAnsi" w:cstheme="minorHAnsi"/>
          <w:noProof/>
          <w:lang w:val="en-US"/>
        </w:rPr>
        <w:t xml:space="preserve">J. E. Baldwin, L. I. Kruse, </w:t>
      </w:r>
      <w:r w:rsidRPr="00577548">
        <w:rPr>
          <w:rFonts w:asciiTheme="minorHAnsi" w:hAnsiTheme="minorHAnsi" w:cstheme="minorHAnsi"/>
          <w:i/>
          <w:noProof/>
          <w:lang w:val="en-US"/>
        </w:rPr>
        <w:t>J. Chem. Soc., Chem. Commun</w:t>
      </w:r>
      <w:r w:rsidRPr="00577548">
        <w:rPr>
          <w:rFonts w:asciiTheme="minorHAnsi" w:hAnsiTheme="minorHAnsi" w:cstheme="minorHAnsi"/>
          <w:noProof/>
          <w:lang w:val="en-US"/>
        </w:rPr>
        <w:t xml:space="preserve">. </w:t>
      </w:r>
      <w:r w:rsidRPr="00577548">
        <w:rPr>
          <w:rFonts w:asciiTheme="minorHAnsi" w:hAnsiTheme="minorHAnsi" w:cstheme="minorHAnsi"/>
          <w:b/>
          <w:noProof/>
          <w:lang w:val="en-US"/>
        </w:rPr>
        <w:t>1977</w:t>
      </w:r>
      <w:r w:rsidRPr="00577548">
        <w:rPr>
          <w:rFonts w:asciiTheme="minorHAnsi" w:hAnsiTheme="minorHAnsi" w:cstheme="minorHAnsi"/>
          <w:noProof/>
          <w:lang w:val="en-US"/>
        </w:rPr>
        <w:t>, 233</w:t>
      </w:r>
      <w:r w:rsidRPr="00577548">
        <w:rPr>
          <w:rFonts w:asciiTheme="minorHAnsi" w:hAnsiTheme="minorHAnsi" w:cstheme="minorHAnsi"/>
          <w:noProof/>
        </w:rPr>
        <w:t>–</w:t>
      </w:r>
      <w:r w:rsidRPr="00577548">
        <w:rPr>
          <w:rFonts w:asciiTheme="minorHAnsi" w:hAnsiTheme="minorHAnsi" w:cstheme="minorHAnsi"/>
          <w:noProof/>
          <w:lang w:val="en-US"/>
        </w:rPr>
        <w:t>235</w:t>
      </w:r>
      <w:r w:rsidRPr="00577548">
        <w:rPr>
          <w:rFonts w:asciiTheme="minorHAnsi" w:hAnsiTheme="minorHAnsi" w:cstheme="minorHAnsi"/>
          <w:noProof/>
        </w:rPr>
        <w:t xml:space="preserve">. f) J. E. Baldwin, M. J. Lusch, </w:t>
      </w:r>
      <w:r w:rsidRPr="00577548">
        <w:rPr>
          <w:rFonts w:asciiTheme="minorHAnsi" w:hAnsiTheme="minorHAnsi" w:cstheme="minorHAnsi"/>
          <w:i/>
          <w:noProof/>
        </w:rPr>
        <w:t>Tetrahedron</w:t>
      </w:r>
      <w:r w:rsidRPr="00577548">
        <w:rPr>
          <w:rFonts w:asciiTheme="minorHAnsi" w:hAnsiTheme="minorHAnsi" w:cstheme="minorHAnsi"/>
          <w:noProof/>
        </w:rPr>
        <w:t xml:space="preserve">, </w:t>
      </w:r>
      <w:r w:rsidRPr="00577548">
        <w:rPr>
          <w:rFonts w:asciiTheme="minorHAnsi" w:hAnsiTheme="minorHAnsi" w:cstheme="minorHAnsi"/>
          <w:b/>
          <w:noProof/>
        </w:rPr>
        <w:t>1982</w:t>
      </w:r>
      <w:r w:rsidRPr="00577548">
        <w:rPr>
          <w:rFonts w:asciiTheme="minorHAnsi" w:hAnsiTheme="minorHAnsi" w:cstheme="minorHAnsi"/>
          <w:noProof/>
        </w:rPr>
        <w:t xml:space="preserve">, </w:t>
      </w:r>
      <w:r w:rsidRPr="00577548">
        <w:rPr>
          <w:rFonts w:asciiTheme="minorHAnsi" w:hAnsiTheme="minorHAnsi" w:cstheme="minorHAnsi"/>
          <w:i/>
          <w:noProof/>
        </w:rPr>
        <w:t>38</w:t>
      </w:r>
      <w:r w:rsidRPr="00577548">
        <w:rPr>
          <w:rFonts w:asciiTheme="minorHAnsi" w:hAnsiTheme="minorHAnsi" w:cstheme="minorHAnsi"/>
          <w:noProof/>
        </w:rPr>
        <w:t>, 2939–2947.</w:t>
      </w:r>
      <w:r w:rsidRPr="00577548">
        <w:rPr>
          <w:rFonts w:asciiTheme="minorHAnsi" w:hAnsiTheme="minorHAnsi" w:cstheme="minorHAnsi"/>
        </w:rPr>
        <w:t xml:space="preserve"> g) </w:t>
      </w:r>
      <w:r w:rsidRPr="00577548">
        <w:rPr>
          <w:rFonts w:asciiTheme="minorHAnsi" w:hAnsiTheme="minorHAnsi" w:cstheme="minorHAnsi"/>
          <w:lang w:val="en-US"/>
        </w:rPr>
        <w:t xml:space="preserve">C. D. Johnson, </w:t>
      </w:r>
      <w:r w:rsidRPr="00577548">
        <w:rPr>
          <w:rFonts w:asciiTheme="minorHAnsi" w:hAnsiTheme="minorHAnsi" w:cstheme="minorHAnsi"/>
          <w:i/>
          <w:lang w:val="en-US"/>
        </w:rPr>
        <w:t>Acc. Chem. Res</w:t>
      </w:r>
      <w:r w:rsidRPr="00577548">
        <w:rPr>
          <w:rFonts w:asciiTheme="minorHAnsi" w:hAnsiTheme="minorHAnsi" w:cstheme="minorHAnsi"/>
          <w:lang w:val="en-US"/>
        </w:rPr>
        <w:t xml:space="preserve">. </w:t>
      </w:r>
      <w:r w:rsidRPr="00577548">
        <w:rPr>
          <w:rFonts w:asciiTheme="minorHAnsi" w:hAnsiTheme="minorHAnsi" w:cstheme="minorHAnsi"/>
          <w:b/>
          <w:lang w:val="en-US"/>
        </w:rPr>
        <w:t>1993</w:t>
      </w:r>
      <w:r w:rsidRPr="00577548">
        <w:rPr>
          <w:rFonts w:asciiTheme="minorHAnsi" w:hAnsiTheme="minorHAnsi" w:cstheme="minorHAnsi"/>
          <w:lang w:val="en-US"/>
        </w:rPr>
        <w:t xml:space="preserve">, </w:t>
      </w:r>
      <w:r w:rsidRPr="00577548">
        <w:rPr>
          <w:rFonts w:asciiTheme="minorHAnsi" w:hAnsiTheme="minorHAnsi" w:cstheme="minorHAnsi"/>
          <w:i/>
          <w:lang w:val="en-US"/>
        </w:rPr>
        <w:t>26</w:t>
      </w:r>
      <w:r w:rsidRPr="00577548">
        <w:rPr>
          <w:rFonts w:asciiTheme="minorHAnsi" w:hAnsiTheme="minorHAnsi" w:cstheme="minorHAnsi"/>
          <w:lang w:val="en-US"/>
        </w:rPr>
        <w:t>, 476–482.</w:t>
      </w:r>
      <w:r w:rsidRPr="00577548">
        <w:rPr>
          <w:rFonts w:asciiTheme="minorHAnsi" w:hAnsiTheme="minorHAnsi" w:cstheme="minorHAnsi"/>
        </w:rPr>
        <w:t xml:space="preserve"> h) I. V. Alabugin, V. I. Timokhin, J. N. Abrams, M. Manoharan, I. Ghiviriga, R. Abrams, </w:t>
      </w:r>
      <w:r w:rsidRPr="00577548">
        <w:rPr>
          <w:rFonts w:asciiTheme="minorHAnsi" w:hAnsiTheme="minorHAnsi" w:cstheme="minorHAnsi"/>
          <w:i/>
        </w:rPr>
        <w:t>J. Am. Chem. Soc</w:t>
      </w:r>
      <w:r w:rsidRPr="00577548">
        <w:rPr>
          <w:rFonts w:asciiTheme="minorHAnsi" w:hAnsiTheme="minorHAnsi" w:cstheme="minorHAnsi"/>
        </w:rPr>
        <w:t xml:space="preserve">. </w:t>
      </w:r>
      <w:r w:rsidRPr="00577548">
        <w:rPr>
          <w:rFonts w:asciiTheme="minorHAnsi" w:hAnsiTheme="minorHAnsi" w:cstheme="minorHAnsi"/>
          <w:b/>
        </w:rPr>
        <w:t>2008</w:t>
      </w:r>
      <w:r w:rsidRPr="00577548">
        <w:rPr>
          <w:rFonts w:asciiTheme="minorHAnsi" w:hAnsiTheme="minorHAnsi" w:cstheme="minorHAnsi"/>
        </w:rPr>
        <w:t xml:space="preserve">, </w:t>
      </w:r>
      <w:r w:rsidRPr="00577548">
        <w:rPr>
          <w:rFonts w:asciiTheme="minorHAnsi" w:hAnsiTheme="minorHAnsi" w:cstheme="minorHAnsi"/>
          <w:i/>
        </w:rPr>
        <w:t>130</w:t>
      </w:r>
      <w:r w:rsidRPr="00577548">
        <w:rPr>
          <w:rFonts w:asciiTheme="minorHAnsi" w:hAnsiTheme="minorHAnsi" w:cstheme="minorHAnsi"/>
        </w:rPr>
        <w:t xml:space="preserve">, 10984−10995. i) </w:t>
      </w:r>
      <w:r w:rsidRPr="00577548">
        <w:rPr>
          <w:rFonts w:asciiTheme="minorHAnsi" w:hAnsiTheme="minorHAnsi" w:cstheme="minorHAnsi"/>
          <w:lang w:val="en-US"/>
        </w:rPr>
        <w:t xml:space="preserve">K. Gilmore, I. V. Alabugin, </w:t>
      </w:r>
      <w:r w:rsidRPr="00577548">
        <w:rPr>
          <w:rFonts w:asciiTheme="minorHAnsi" w:hAnsiTheme="minorHAnsi" w:cstheme="minorHAnsi"/>
          <w:i/>
          <w:lang w:val="en-US"/>
        </w:rPr>
        <w:t>Chem. Rev</w:t>
      </w:r>
      <w:r w:rsidRPr="00577548">
        <w:rPr>
          <w:rFonts w:asciiTheme="minorHAnsi" w:hAnsiTheme="minorHAnsi" w:cstheme="minorHAnsi"/>
          <w:lang w:val="en-US"/>
        </w:rPr>
        <w:t xml:space="preserve">. </w:t>
      </w:r>
      <w:r w:rsidRPr="00577548">
        <w:rPr>
          <w:rFonts w:asciiTheme="minorHAnsi" w:hAnsiTheme="minorHAnsi" w:cstheme="minorHAnsi"/>
          <w:b/>
          <w:lang w:val="en-US"/>
        </w:rPr>
        <w:t>2011</w:t>
      </w:r>
      <w:r w:rsidRPr="00577548">
        <w:rPr>
          <w:rFonts w:asciiTheme="minorHAnsi" w:hAnsiTheme="minorHAnsi" w:cstheme="minorHAnsi"/>
          <w:lang w:val="en-US"/>
        </w:rPr>
        <w:t xml:space="preserve">, </w:t>
      </w:r>
      <w:r w:rsidRPr="00577548">
        <w:rPr>
          <w:rFonts w:asciiTheme="minorHAnsi" w:hAnsiTheme="minorHAnsi" w:cstheme="minorHAnsi"/>
          <w:i/>
          <w:lang w:val="en-US"/>
        </w:rPr>
        <w:t>111</w:t>
      </w:r>
      <w:r w:rsidRPr="00577548">
        <w:rPr>
          <w:rFonts w:asciiTheme="minorHAnsi" w:hAnsiTheme="minorHAnsi" w:cstheme="minorHAnsi"/>
          <w:lang w:val="en-US"/>
        </w:rPr>
        <w:t xml:space="preserve">, 6513–6556. </w:t>
      </w:r>
      <w:r w:rsidRPr="00577548">
        <w:rPr>
          <w:rFonts w:asciiTheme="minorHAnsi" w:hAnsiTheme="minorHAnsi" w:cstheme="minorHAnsi"/>
        </w:rPr>
        <w:t xml:space="preserve">j) Q. Peng, R. S. Paton, </w:t>
      </w:r>
      <w:r w:rsidRPr="00577548">
        <w:rPr>
          <w:rFonts w:asciiTheme="minorHAnsi" w:hAnsiTheme="minorHAnsi" w:cstheme="minorHAnsi"/>
          <w:i/>
        </w:rPr>
        <w:t>Acc. Chem. Res.</w:t>
      </w:r>
      <w:r w:rsidRPr="00577548">
        <w:rPr>
          <w:rFonts w:asciiTheme="minorHAnsi" w:hAnsiTheme="minorHAnsi" w:cstheme="minorHAnsi"/>
        </w:rPr>
        <w:t xml:space="preserve"> </w:t>
      </w:r>
      <w:r w:rsidRPr="00577548">
        <w:rPr>
          <w:rFonts w:asciiTheme="minorHAnsi" w:hAnsiTheme="minorHAnsi" w:cstheme="minorHAnsi"/>
          <w:b/>
        </w:rPr>
        <w:t>2016</w:t>
      </w:r>
      <w:r w:rsidRPr="00577548">
        <w:rPr>
          <w:rFonts w:asciiTheme="minorHAnsi" w:hAnsiTheme="minorHAnsi" w:cstheme="minorHAnsi"/>
        </w:rPr>
        <w:t xml:space="preserve">, </w:t>
      </w:r>
      <w:r w:rsidRPr="00577548">
        <w:rPr>
          <w:rFonts w:asciiTheme="minorHAnsi" w:hAnsiTheme="minorHAnsi" w:cstheme="minorHAnsi"/>
          <w:i/>
        </w:rPr>
        <w:t>49</w:t>
      </w:r>
      <w:r w:rsidRPr="00577548">
        <w:rPr>
          <w:rFonts w:asciiTheme="minorHAnsi" w:hAnsiTheme="minorHAnsi" w:cstheme="minorHAnsi"/>
        </w:rPr>
        <w:t>, 1042–1051.</w:t>
      </w:r>
      <w:r w:rsidRPr="00577548">
        <w:rPr>
          <w:rFonts w:asciiTheme="minorHAnsi" w:hAnsiTheme="minorHAnsi" w:cstheme="minorHAnsi"/>
          <w:lang w:val="en-US"/>
        </w:rPr>
        <w:t xml:space="preserve"> </w:t>
      </w:r>
      <w:r w:rsidR="00E50F2F">
        <w:rPr>
          <w:rFonts w:asciiTheme="minorHAnsi" w:hAnsiTheme="minorHAnsi" w:cstheme="minorHAnsi"/>
          <w:lang w:val="en-US"/>
        </w:rPr>
        <w:t>For insights into alkyne hydration see</w:t>
      </w:r>
      <w:r w:rsidR="00E50F2F" w:rsidRPr="00E50F2F">
        <w:rPr>
          <w:rFonts w:asciiTheme="minorHAnsi" w:hAnsiTheme="minorHAnsi" w:cstheme="minorHAnsi"/>
          <w:lang w:val="en-US"/>
        </w:rPr>
        <w:t xml:space="preserve">: </w:t>
      </w:r>
      <w:r w:rsidR="00E50F2F">
        <w:rPr>
          <w:rFonts w:asciiTheme="minorHAnsi" w:hAnsiTheme="minorHAnsi" w:cstheme="minorHAnsi"/>
          <w:lang w:val="en-US"/>
        </w:rPr>
        <w:t>k</w:t>
      </w:r>
      <w:r w:rsidR="00E50F2F" w:rsidRPr="00E50F2F">
        <w:rPr>
          <w:rFonts w:asciiTheme="minorHAnsi" w:hAnsiTheme="minorHAnsi" w:cstheme="minorHAnsi"/>
          <w:lang w:val="en-US"/>
        </w:rPr>
        <w:t xml:space="preserve">) </w:t>
      </w:r>
      <w:r w:rsidR="00E50F2F" w:rsidRPr="00E50F2F">
        <w:rPr>
          <w:rFonts w:asciiTheme="minorHAnsi" w:eastAsiaTheme="minorHAnsi" w:hAnsiTheme="minorHAnsi" w:cstheme="minorHAnsi"/>
        </w:rPr>
        <w:t xml:space="preserve">K. Imi, K. Imai, K. Utimoto, </w:t>
      </w:r>
      <w:r w:rsidR="00E50F2F" w:rsidRPr="00E50F2F">
        <w:rPr>
          <w:rFonts w:asciiTheme="minorHAnsi" w:eastAsiaTheme="minorHAnsi" w:hAnsiTheme="minorHAnsi" w:cstheme="minorHAnsi"/>
          <w:i/>
          <w:iCs/>
        </w:rPr>
        <w:t xml:space="preserve">Tetrahedron Lett. </w:t>
      </w:r>
      <w:r w:rsidR="00E50F2F" w:rsidRPr="00E50F2F">
        <w:rPr>
          <w:rFonts w:asciiTheme="minorHAnsi" w:eastAsiaTheme="minorHAnsi" w:hAnsiTheme="minorHAnsi" w:cstheme="minorHAnsi"/>
          <w:b/>
          <w:bCs/>
        </w:rPr>
        <w:t>1987</w:t>
      </w:r>
      <w:r w:rsidR="00E50F2F" w:rsidRPr="00E50F2F">
        <w:rPr>
          <w:rFonts w:asciiTheme="minorHAnsi" w:eastAsiaTheme="minorHAnsi" w:hAnsiTheme="minorHAnsi" w:cstheme="minorHAnsi"/>
        </w:rPr>
        <w:t xml:space="preserve">, </w:t>
      </w:r>
      <w:r w:rsidR="00E50F2F" w:rsidRPr="00E50F2F">
        <w:rPr>
          <w:rFonts w:asciiTheme="minorHAnsi" w:eastAsiaTheme="minorHAnsi" w:hAnsiTheme="minorHAnsi" w:cstheme="minorHAnsi"/>
          <w:i/>
          <w:iCs/>
        </w:rPr>
        <w:t>28</w:t>
      </w:r>
      <w:r w:rsidR="00E50F2F" w:rsidRPr="00E50F2F">
        <w:rPr>
          <w:rFonts w:asciiTheme="minorHAnsi" w:eastAsiaTheme="minorHAnsi" w:hAnsiTheme="minorHAnsi" w:cstheme="minorHAnsi"/>
        </w:rPr>
        <w:t xml:space="preserve">, 3127–3130. </w:t>
      </w:r>
      <w:r w:rsidR="00E50F2F">
        <w:rPr>
          <w:rFonts w:asciiTheme="minorHAnsi" w:eastAsiaTheme="minorHAnsi" w:hAnsiTheme="minorHAnsi" w:cstheme="minorHAnsi"/>
        </w:rPr>
        <w:t>l</w:t>
      </w:r>
      <w:r w:rsidR="00E50F2F" w:rsidRPr="00E50F2F">
        <w:rPr>
          <w:rFonts w:asciiTheme="minorHAnsi" w:eastAsiaTheme="minorHAnsi" w:hAnsiTheme="minorHAnsi" w:cstheme="minorHAnsi"/>
        </w:rPr>
        <w:t xml:space="preserve">) F. Chevallier, B. Breit, </w:t>
      </w:r>
      <w:r w:rsidR="00E50F2F" w:rsidRPr="00E50F2F">
        <w:rPr>
          <w:rFonts w:asciiTheme="minorHAnsi" w:eastAsiaTheme="minorHAnsi" w:hAnsiTheme="minorHAnsi" w:cstheme="minorHAnsi"/>
          <w:i/>
          <w:iCs/>
        </w:rPr>
        <w:t xml:space="preserve">Angew. Chem. Int. Ed. </w:t>
      </w:r>
      <w:r w:rsidR="00E50F2F" w:rsidRPr="00E50F2F">
        <w:rPr>
          <w:rFonts w:asciiTheme="minorHAnsi" w:eastAsiaTheme="minorHAnsi" w:hAnsiTheme="minorHAnsi" w:cstheme="minorHAnsi"/>
          <w:b/>
          <w:bCs/>
        </w:rPr>
        <w:t>2006</w:t>
      </w:r>
      <w:r w:rsidR="00E50F2F" w:rsidRPr="00E50F2F">
        <w:rPr>
          <w:rFonts w:asciiTheme="minorHAnsi" w:eastAsiaTheme="minorHAnsi" w:hAnsiTheme="minorHAnsi" w:cstheme="minorHAnsi"/>
        </w:rPr>
        <w:t xml:space="preserve">, </w:t>
      </w:r>
      <w:r w:rsidR="00E50F2F" w:rsidRPr="00E50F2F">
        <w:rPr>
          <w:rFonts w:asciiTheme="minorHAnsi" w:eastAsiaTheme="minorHAnsi" w:hAnsiTheme="minorHAnsi" w:cstheme="minorHAnsi"/>
          <w:i/>
          <w:iCs/>
        </w:rPr>
        <w:t>45</w:t>
      </w:r>
      <w:r w:rsidR="00E50F2F" w:rsidRPr="00E50F2F">
        <w:rPr>
          <w:rFonts w:asciiTheme="minorHAnsi" w:eastAsiaTheme="minorHAnsi" w:hAnsiTheme="minorHAnsi" w:cstheme="minorHAnsi"/>
        </w:rPr>
        <w:t>, 1599–1602.</w:t>
      </w:r>
    </w:p>
    <w:p w14:paraId="7586CA22" w14:textId="77777777" w:rsidR="00175AA5" w:rsidRPr="00577548" w:rsidRDefault="00175AA5" w:rsidP="00175AA5">
      <w:pPr>
        <w:pStyle w:val="EndNoteBibliography"/>
        <w:numPr>
          <w:ilvl w:val="0"/>
          <w:numId w:val="1"/>
        </w:numPr>
        <w:spacing w:line="480" w:lineRule="auto"/>
        <w:ind w:left="360"/>
        <w:jc w:val="both"/>
        <w:rPr>
          <w:rFonts w:asciiTheme="minorHAnsi" w:hAnsiTheme="minorHAnsi" w:cstheme="minorHAnsi"/>
          <w:noProof/>
        </w:rPr>
      </w:pPr>
      <w:r w:rsidRPr="00577548">
        <w:rPr>
          <w:rFonts w:asciiTheme="minorHAnsi" w:hAnsiTheme="minorHAnsi" w:cstheme="minorHAnsi"/>
          <w:noProof/>
        </w:rPr>
        <w:t xml:space="preserve">a) </w:t>
      </w:r>
      <w:r w:rsidRPr="00577548">
        <w:rPr>
          <w:rFonts w:asciiTheme="minorHAnsi" w:hAnsiTheme="minorHAnsi" w:cstheme="minorHAnsi"/>
          <w:noProof/>
          <w:lang w:val="en-US"/>
        </w:rPr>
        <w:t xml:space="preserve">M. Kodpinid, Y. Thebtaranonth, </w:t>
      </w:r>
      <w:r w:rsidRPr="00577548">
        <w:rPr>
          <w:rFonts w:asciiTheme="minorHAnsi" w:hAnsiTheme="minorHAnsi" w:cstheme="minorHAnsi"/>
          <w:i/>
          <w:noProof/>
          <w:lang w:val="en-US"/>
        </w:rPr>
        <w:t>Tetrahedron Lett</w:t>
      </w:r>
      <w:r w:rsidRPr="00577548">
        <w:rPr>
          <w:rFonts w:asciiTheme="minorHAnsi" w:hAnsiTheme="minorHAnsi" w:cstheme="minorHAnsi"/>
          <w:noProof/>
          <w:lang w:val="en-US"/>
        </w:rPr>
        <w:t xml:space="preserve">. </w:t>
      </w:r>
      <w:r w:rsidRPr="00577548">
        <w:rPr>
          <w:rFonts w:asciiTheme="minorHAnsi" w:hAnsiTheme="minorHAnsi" w:cstheme="minorHAnsi"/>
          <w:b/>
          <w:noProof/>
          <w:lang w:val="en-US"/>
        </w:rPr>
        <w:t>1984</w:t>
      </w:r>
      <w:r w:rsidRPr="00577548">
        <w:rPr>
          <w:rFonts w:asciiTheme="minorHAnsi" w:hAnsiTheme="minorHAnsi" w:cstheme="minorHAnsi"/>
          <w:noProof/>
          <w:lang w:val="en-US"/>
        </w:rPr>
        <w:t xml:space="preserve">, </w:t>
      </w:r>
      <w:r w:rsidRPr="00577548">
        <w:rPr>
          <w:rFonts w:asciiTheme="minorHAnsi" w:hAnsiTheme="minorHAnsi" w:cstheme="minorHAnsi"/>
          <w:i/>
          <w:noProof/>
          <w:lang w:val="en-US"/>
        </w:rPr>
        <w:t>25</w:t>
      </w:r>
      <w:r w:rsidRPr="00577548">
        <w:rPr>
          <w:rFonts w:asciiTheme="minorHAnsi" w:hAnsiTheme="minorHAnsi" w:cstheme="minorHAnsi"/>
          <w:noProof/>
          <w:lang w:val="en-US"/>
        </w:rPr>
        <w:t xml:space="preserve">, 2509–2512. b) </w:t>
      </w:r>
      <w:r w:rsidRPr="00577548">
        <w:rPr>
          <w:rFonts w:asciiTheme="minorHAnsi" w:hAnsiTheme="minorHAnsi" w:cstheme="minorHAnsi"/>
          <w:noProof/>
        </w:rPr>
        <w:t xml:space="preserve">I. V. Alabugin, K. Gilmore, </w:t>
      </w:r>
      <w:r w:rsidRPr="00577548">
        <w:rPr>
          <w:rFonts w:asciiTheme="minorHAnsi" w:hAnsiTheme="minorHAnsi" w:cstheme="minorHAnsi"/>
          <w:i/>
          <w:noProof/>
        </w:rPr>
        <w:t>Chem. Commun.</w:t>
      </w:r>
      <w:r w:rsidRPr="00577548">
        <w:rPr>
          <w:rFonts w:asciiTheme="minorHAnsi" w:hAnsiTheme="minorHAnsi" w:cstheme="minorHAnsi"/>
          <w:noProof/>
        </w:rPr>
        <w:t xml:space="preserve"> </w:t>
      </w:r>
      <w:r w:rsidRPr="00577548">
        <w:rPr>
          <w:rFonts w:asciiTheme="minorHAnsi" w:hAnsiTheme="minorHAnsi" w:cstheme="minorHAnsi"/>
          <w:b/>
          <w:noProof/>
        </w:rPr>
        <w:t>2013</w:t>
      </w:r>
      <w:r w:rsidRPr="00577548">
        <w:rPr>
          <w:rFonts w:asciiTheme="minorHAnsi" w:hAnsiTheme="minorHAnsi" w:cstheme="minorHAnsi"/>
          <w:noProof/>
        </w:rPr>
        <w:t xml:space="preserve">, </w:t>
      </w:r>
      <w:r w:rsidRPr="00577548">
        <w:rPr>
          <w:rFonts w:asciiTheme="minorHAnsi" w:hAnsiTheme="minorHAnsi" w:cstheme="minorHAnsi"/>
          <w:i/>
          <w:noProof/>
        </w:rPr>
        <w:t>49</w:t>
      </w:r>
      <w:r w:rsidRPr="00577548">
        <w:rPr>
          <w:rFonts w:asciiTheme="minorHAnsi" w:hAnsiTheme="minorHAnsi" w:cstheme="minorHAnsi"/>
          <w:noProof/>
        </w:rPr>
        <w:t>, 11246–11250. c) K. Gilmore, R. K. Mohamed, I. V. Alabugin</w:t>
      </w:r>
      <w:r w:rsidRPr="00577548">
        <w:rPr>
          <w:rFonts w:asciiTheme="minorHAnsi" w:hAnsiTheme="minorHAnsi" w:cstheme="minorHAnsi"/>
        </w:rPr>
        <w:t xml:space="preserve">, </w:t>
      </w:r>
      <w:r w:rsidRPr="00577548">
        <w:rPr>
          <w:rFonts w:asciiTheme="minorHAnsi" w:hAnsiTheme="minorHAnsi" w:cstheme="minorHAnsi"/>
          <w:i/>
          <w:noProof/>
          <w:lang w:val="en-US"/>
        </w:rPr>
        <w:t>WIREs Comput. Mol. Sci.</w:t>
      </w:r>
      <w:r w:rsidRPr="00577548">
        <w:rPr>
          <w:rFonts w:asciiTheme="minorHAnsi" w:hAnsiTheme="minorHAnsi" w:cstheme="minorHAnsi"/>
          <w:noProof/>
          <w:lang w:val="en-US"/>
        </w:rPr>
        <w:t xml:space="preserve"> </w:t>
      </w:r>
      <w:r w:rsidRPr="00577548">
        <w:rPr>
          <w:rFonts w:asciiTheme="minorHAnsi" w:hAnsiTheme="minorHAnsi" w:cstheme="minorHAnsi"/>
          <w:b/>
          <w:noProof/>
        </w:rPr>
        <w:t>2016</w:t>
      </w:r>
      <w:r w:rsidRPr="00577548">
        <w:rPr>
          <w:rFonts w:asciiTheme="minorHAnsi" w:hAnsiTheme="minorHAnsi" w:cstheme="minorHAnsi"/>
          <w:noProof/>
        </w:rPr>
        <w:t xml:space="preserve">, </w:t>
      </w:r>
      <w:r w:rsidRPr="00577548">
        <w:rPr>
          <w:rFonts w:asciiTheme="minorHAnsi" w:hAnsiTheme="minorHAnsi" w:cstheme="minorHAnsi"/>
          <w:i/>
          <w:noProof/>
        </w:rPr>
        <w:t>6</w:t>
      </w:r>
      <w:r w:rsidRPr="00577548">
        <w:rPr>
          <w:rFonts w:asciiTheme="minorHAnsi" w:hAnsiTheme="minorHAnsi" w:cstheme="minorHAnsi"/>
          <w:noProof/>
        </w:rPr>
        <w:t xml:space="preserve">, 487–514. </w:t>
      </w:r>
      <w:r w:rsidRPr="00577548">
        <w:rPr>
          <w:rFonts w:asciiTheme="minorHAnsi" w:hAnsiTheme="minorHAnsi" w:cstheme="minorHAnsi"/>
        </w:rPr>
        <w:t xml:space="preserve">d) M. Blümel, D. Hack, L. Ronkartz, C. Vermeeren, D. Enders, </w:t>
      </w:r>
      <w:r w:rsidRPr="00577548">
        <w:rPr>
          <w:rFonts w:asciiTheme="minorHAnsi" w:hAnsiTheme="minorHAnsi" w:cstheme="minorHAnsi"/>
          <w:i/>
          <w:iCs/>
        </w:rPr>
        <w:t xml:space="preserve">Chem. Commun. </w:t>
      </w:r>
      <w:r w:rsidRPr="00577548">
        <w:rPr>
          <w:rFonts w:asciiTheme="minorHAnsi" w:hAnsiTheme="minorHAnsi" w:cstheme="minorHAnsi"/>
          <w:b/>
          <w:bCs/>
        </w:rPr>
        <w:t>2017</w:t>
      </w:r>
      <w:r w:rsidRPr="00577548">
        <w:rPr>
          <w:rFonts w:asciiTheme="minorHAnsi" w:hAnsiTheme="minorHAnsi" w:cstheme="minorHAnsi"/>
          <w:bCs/>
        </w:rPr>
        <w:t>,</w:t>
      </w:r>
      <w:r w:rsidRPr="00577548">
        <w:rPr>
          <w:rFonts w:asciiTheme="minorHAnsi" w:hAnsiTheme="minorHAnsi" w:cstheme="minorHAnsi"/>
        </w:rPr>
        <w:t xml:space="preserve"> </w:t>
      </w:r>
      <w:r w:rsidRPr="00577548">
        <w:rPr>
          <w:rFonts w:asciiTheme="minorHAnsi" w:hAnsiTheme="minorHAnsi" w:cstheme="minorHAnsi"/>
          <w:i/>
          <w:iCs/>
        </w:rPr>
        <w:t>53</w:t>
      </w:r>
      <w:r w:rsidRPr="00577548">
        <w:rPr>
          <w:rFonts w:asciiTheme="minorHAnsi" w:hAnsiTheme="minorHAnsi" w:cstheme="minorHAnsi"/>
        </w:rPr>
        <w:t>, 3956–3959.</w:t>
      </w:r>
    </w:p>
    <w:p w14:paraId="4F057948" w14:textId="77777777" w:rsidR="00175AA5" w:rsidRPr="00577548" w:rsidRDefault="00175AA5" w:rsidP="00175AA5">
      <w:pPr>
        <w:pStyle w:val="EndNoteBibliography"/>
        <w:numPr>
          <w:ilvl w:val="0"/>
          <w:numId w:val="1"/>
        </w:numPr>
        <w:spacing w:line="480" w:lineRule="auto"/>
        <w:ind w:left="360"/>
        <w:jc w:val="both"/>
        <w:rPr>
          <w:rFonts w:asciiTheme="minorHAnsi" w:hAnsiTheme="minorHAnsi" w:cstheme="minorHAnsi"/>
          <w:noProof/>
        </w:rPr>
      </w:pPr>
      <w:r w:rsidRPr="00577548">
        <w:rPr>
          <w:rFonts w:asciiTheme="minorHAnsi" w:hAnsiTheme="minorHAnsi" w:cstheme="minorHAnsi"/>
          <w:noProof/>
        </w:rPr>
        <w:t>A. Guerinot, W. Fang, M. Sircoglou, C. Bour, S. Bezzenine-Lafollee, V. Gandon</w:t>
      </w:r>
      <w:r w:rsidRPr="00577548">
        <w:rPr>
          <w:rFonts w:asciiTheme="minorHAnsi" w:hAnsiTheme="minorHAnsi" w:cstheme="minorHAnsi"/>
        </w:rPr>
        <w:t>,</w:t>
      </w:r>
      <w:r w:rsidRPr="00577548">
        <w:rPr>
          <w:rFonts w:asciiTheme="minorHAnsi" w:hAnsiTheme="minorHAnsi" w:cstheme="minorHAnsi"/>
          <w:i/>
          <w:noProof/>
          <w:lang w:val="en-US"/>
        </w:rPr>
        <w:t xml:space="preserve"> Angew. Chem. Int., Ed.</w:t>
      </w:r>
      <w:r w:rsidRPr="00577548">
        <w:rPr>
          <w:rFonts w:asciiTheme="minorHAnsi" w:hAnsiTheme="minorHAnsi" w:cstheme="minorHAnsi"/>
          <w:noProof/>
        </w:rPr>
        <w:t xml:space="preserve"> </w:t>
      </w:r>
      <w:r w:rsidRPr="00577548">
        <w:rPr>
          <w:rFonts w:asciiTheme="minorHAnsi" w:hAnsiTheme="minorHAnsi" w:cstheme="minorHAnsi"/>
          <w:b/>
          <w:noProof/>
        </w:rPr>
        <w:t>2013</w:t>
      </w:r>
      <w:r w:rsidRPr="00577548">
        <w:rPr>
          <w:rFonts w:asciiTheme="minorHAnsi" w:hAnsiTheme="minorHAnsi" w:cstheme="minorHAnsi"/>
          <w:noProof/>
        </w:rPr>
        <w:t xml:space="preserve">, </w:t>
      </w:r>
      <w:r w:rsidRPr="00577548">
        <w:rPr>
          <w:rFonts w:asciiTheme="minorHAnsi" w:hAnsiTheme="minorHAnsi" w:cstheme="minorHAnsi"/>
          <w:i/>
          <w:noProof/>
        </w:rPr>
        <w:t>52</w:t>
      </w:r>
      <w:r w:rsidRPr="00577548">
        <w:rPr>
          <w:rFonts w:asciiTheme="minorHAnsi" w:hAnsiTheme="minorHAnsi" w:cstheme="minorHAnsi"/>
          <w:noProof/>
        </w:rPr>
        <w:t>, 5848–5852.</w:t>
      </w:r>
    </w:p>
    <w:p w14:paraId="200A8D9C" w14:textId="77777777" w:rsidR="00175AA5" w:rsidRPr="00577548" w:rsidRDefault="00175AA5" w:rsidP="00175AA5">
      <w:pPr>
        <w:pStyle w:val="EndNoteBibliography"/>
        <w:numPr>
          <w:ilvl w:val="0"/>
          <w:numId w:val="1"/>
        </w:numPr>
        <w:spacing w:line="480" w:lineRule="auto"/>
        <w:ind w:left="360"/>
        <w:jc w:val="both"/>
        <w:rPr>
          <w:rFonts w:asciiTheme="minorHAnsi" w:hAnsiTheme="minorHAnsi" w:cstheme="minorHAnsi"/>
          <w:noProof/>
        </w:rPr>
      </w:pPr>
      <w:r w:rsidRPr="00577548">
        <w:rPr>
          <w:rFonts w:asciiTheme="minorHAnsi" w:hAnsiTheme="minorHAnsi" w:cstheme="minorHAnsi"/>
          <w:noProof/>
        </w:rPr>
        <w:t>F. Urabe, S. Miyamoto, K. Takahashi, J. Ishihara, S. Hatakeyama</w:t>
      </w:r>
      <w:r w:rsidRPr="00577548">
        <w:rPr>
          <w:rFonts w:asciiTheme="minorHAnsi" w:hAnsiTheme="minorHAnsi" w:cstheme="minorHAnsi"/>
        </w:rPr>
        <w:t>,</w:t>
      </w:r>
      <w:r w:rsidRPr="00577548">
        <w:rPr>
          <w:rFonts w:asciiTheme="minorHAnsi" w:hAnsiTheme="minorHAnsi" w:cstheme="minorHAnsi"/>
          <w:i/>
          <w:noProof/>
        </w:rPr>
        <w:t xml:space="preserve"> Org. Lett.</w:t>
      </w:r>
      <w:r w:rsidRPr="00577548">
        <w:rPr>
          <w:rFonts w:asciiTheme="minorHAnsi" w:hAnsiTheme="minorHAnsi" w:cstheme="minorHAnsi"/>
          <w:noProof/>
        </w:rPr>
        <w:t xml:space="preserve"> </w:t>
      </w:r>
      <w:r w:rsidRPr="00577548">
        <w:rPr>
          <w:rFonts w:asciiTheme="minorHAnsi" w:hAnsiTheme="minorHAnsi" w:cstheme="minorHAnsi"/>
          <w:b/>
          <w:noProof/>
        </w:rPr>
        <w:t>2014</w:t>
      </w:r>
      <w:r w:rsidRPr="00577548">
        <w:rPr>
          <w:rFonts w:asciiTheme="minorHAnsi" w:hAnsiTheme="minorHAnsi" w:cstheme="minorHAnsi"/>
          <w:noProof/>
        </w:rPr>
        <w:t xml:space="preserve">, </w:t>
      </w:r>
      <w:r w:rsidRPr="00577548">
        <w:rPr>
          <w:rFonts w:asciiTheme="minorHAnsi" w:hAnsiTheme="minorHAnsi" w:cstheme="minorHAnsi"/>
          <w:i/>
          <w:noProof/>
        </w:rPr>
        <w:t>16</w:t>
      </w:r>
      <w:r w:rsidRPr="00577548">
        <w:rPr>
          <w:rFonts w:asciiTheme="minorHAnsi" w:hAnsiTheme="minorHAnsi" w:cstheme="minorHAnsi"/>
          <w:noProof/>
        </w:rPr>
        <w:t>, 1004–1007.</w:t>
      </w:r>
    </w:p>
    <w:p w14:paraId="4FE753F7" w14:textId="77777777" w:rsidR="00175AA5" w:rsidRPr="00577548" w:rsidRDefault="00175AA5" w:rsidP="00175AA5">
      <w:pPr>
        <w:pStyle w:val="EndNoteBibliography"/>
        <w:numPr>
          <w:ilvl w:val="0"/>
          <w:numId w:val="1"/>
        </w:numPr>
        <w:spacing w:line="480" w:lineRule="auto"/>
        <w:ind w:left="360"/>
        <w:jc w:val="both"/>
        <w:rPr>
          <w:rFonts w:asciiTheme="minorHAnsi" w:hAnsiTheme="minorHAnsi" w:cstheme="minorHAnsi"/>
          <w:noProof/>
        </w:rPr>
      </w:pPr>
      <w:r w:rsidRPr="00577548">
        <w:rPr>
          <w:rFonts w:asciiTheme="minorHAnsi" w:hAnsiTheme="minorHAnsi" w:cstheme="minorHAnsi"/>
        </w:rPr>
        <w:t>A. C. Hunter, K. Chinthapally, I. Sharma,</w:t>
      </w:r>
      <w:r w:rsidRPr="00577548">
        <w:rPr>
          <w:rFonts w:asciiTheme="minorHAnsi" w:hAnsiTheme="minorHAnsi" w:cstheme="minorHAnsi"/>
          <w:i/>
        </w:rPr>
        <w:t xml:space="preserve"> Eur. J. Org. Chem.</w:t>
      </w:r>
      <w:r w:rsidRPr="00577548">
        <w:rPr>
          <w:rFonts w:asciiTheme="minorHAnsi" w:hAnsiTheme="minorHAnsi" w:cstheme="minorHAnsi"/>
        </w:rPr>
        <w:t xml:space="preserve"> </w:t>
      </w:r>
      <w:r w:rsidRPr="00577548">
        <w:rPr>
          <w:rFonts w:asciiTheme="minorHAnsi" w:hAnsiTheme="minorHAnsi" w:cstheme="minorHAnsi"/>
          <w:b/>
        </w:rPr>
        <w:t>2016</w:t>
      </w:r>
      <w:r w:rsidRPr="00577548">
        <w:rPr>
          <w:rFonts w:asciiTheme="minorHAnsi" w:hAnsiTheme="minorHAnsi" w:cstheme="minorHAnsi"/>
        </w:rPr>
        <w:t>, 2260–2263.</w:t>
      </w:r>
    </w:p>
    <w:p w14:paraId="56C6D1C2" w14:textId="77777777" w:rsidR="00175AA5" w:rsidRPr="00577548" w:rsidRDefault="00175AA5" w:rsidP="00175AA5">
      <w:pPr>
        <w:pStyle w:val="EndNoteBibliography"/>
        <w:numPr>
          <w:ilvl w:val="0"/>
          <w:numId w:val="1"/>
        </w:numPr>
        <w:spacing w:line="480" w:lineRule="auto"/>
        <w:ind w:left="360"/>
        <w:jc w:val="both"/>
        <w:rPr>
          <w:rFonts w:asciiTheme="minorHAnsi" w:hAnsiTheme="minorHAnsi" w:cstheme="minorHAnsi"/>
          <w:noProof/>
        </w:rPr>
      </w:pPr>
      <w:r w:rsidRPr="00577548">
        <w:rPr>
          <w:rFonts w:asciiTheme="minorHAnsi" w:hAnsiTheme="minorHAnsi" w:cstheme="minorHAnsi"/>
          <w:noProof/>
          <w:lang w:val="en-US"/>
        </w:rPr>
        <w:t>M. Hrytsak, T. J. Durst</w:t>
      </w:r>
      <w:r w:rsidRPr="00577548">
        <w:rPr>
          <w:rFonts w:asciiTheme="minorHAnsi" w:hAnsiTheme="minorHAnsi" w:cstheme="minorHAnsi"/>
        </w:rPr>
        <w:t>,</w:t>
      </w:r>
      <w:r w:rsidRPr="00577548">
        <w:rPr>
          <w:rFonts w:asciiTheme="minorHAnsi" w:hAnsiTheme="minorHAnsi" w:cstheme="minorHAnsi"/>
          <w:i/>
          <w:noProof/>
          <w:lang w:val="en-US"/>
        </w:rPr>
        <w:t xml:space="preserve"> Chem. Soc., Chem. Commun</w:t>
      </w:r>
      <w:r w:rsidRPr="00577548">
        <w:rPr>
          <w:rFonts w:asciiTheme="minorHAnsi" w:hAnsiTheme="minorHAnsi" w:cstheme="minorHAnsi"/>
          <w:noProof/>
          <w:lang w:val="en-US"/>
        </w:rPr>
        <w:t xml:space="preserve">. </w:t>
      </w:r>
      <w:r w:rsidRPr="00577548">
        <w:rPr>
          <w:rFonts w:asciiTheme="minorHAnsi" w:hAnsiTheme="minorHAnsi" w:cstheme="minorHAnsi"/>
          <w:b/>
          <w:noProof/>
          <w:lang w:val="en-US"/>
        </w:rPr>
        <w:t>1987</w:t>
      </w:r>
      <w:r w:rsidRPr="00577548">
        <w:rPr>
          <w:rFonts w:asciiTheme="minorHAnsi" w:hAnsiTheme="minorHAnsi" w:cstheme="minorHAnsi"/>
          <w:noProof/>
          <w:lang w:val="en-US"/>
        </w:rPr>
        <w:t>, 1150</w:t>
      </w:r>
      <w:r w:rsidRPr="00577548">
        <w:rPr>
          <w:rFonts w:asciiTheme="minorHAnsi" w:hAnsiTheme="minorHAnsi" w:cstheme="minorHAnsi"/>
        </w:rPr>
        <w:t>–</w:t>
      </w:r>
      <w:r w:rsidRPr="00577548">
        <w:rPr>
          <w:rFonts w:asciiTheme="minorHAnsi" w:hAnsiTheme="minorHAnsi" w:cstheme="minorHAnsi"/>
          <w:noProof/>
          <w:lang w:val="en-US"/>
        </w:rPr>
        <w:t>1151.</w:t>
      </w:r>
    </w:p>
    <w:p w14:paraId="0F21234E" w14:textId="77777777" w:rsidR="00175AA5" w:rsidRPr="00577548" w:rsidRDefault="00175AA5" w:rsidP="00175AA5">
      <w:pPr>
        <w:pStyle w:val="EndNoteBibliography"/>
        <w:numPr>
          <w:ilvl w:val="0"/>
          <w:numId w:val="1"/>
        </w:numPr>
        <w:spacing w:line="480" w:lineRule="auto"/>
        <w:ind w:left="360"/>
        <w:jc w:val="both"/>
        <w:rPr>
          <w:rFonts w:asciiTheme="minorHAnsi" w:hAnsiTheme="minorHAnsi" w:cstheme="minorHAnsi"/>
          <w:noProof/>
        </w:rPr>
      </w:pPr>
      <w:r w:rsidRPr="00577548">
        <w:rPr>
          <w:rFonts w:asciiTheme="minorHAnsi" w:hAnsiTheme="minorHAnsi" w:cstheme="minorHAnsi"/>
          <w:noProof/>
          <w:lang w:val="en-US"/>
        </w:rPr>
        <w:t xml:space="preserve">B. K. Corkey, F. D. Toste, </w:t>
      </w:r>
      <w:r w:rsidRPr="00577548">
        <w:rPr>
          <w:rFonts w:asciiTheme="minorHAnsi" w:hAnsiTheme="minorHAnsi" w:cstheme="minorHAnsi"/>
          <w:i/>
          <w:noProof/>
          <w:lang w:val="en-US"/>
        </w:rPr>
        <w:t>J. Am. Chem. Soc</w:t>
      </w:r>
      <w:r w:rsidRPr="00577548">
        <w:rPr>
          <w:rFonts w:asciiTheme="minorHAnsi" w:hAnsiTheme="minorHAnsi" w:cstheme="minorHAnsi"/>
          <w:noProof/>
          <w:lang w:val="en-US"/>
        </w:rPr>
        <w:t xml:space="preserve">. </w:t>
      </w:r>
      <w:r w:rsidRPr="00577548">
        <w:rPr>
          <w:rFonts w:asciiTheme="minorHAnsi" w:hAnsiTheme="minorHAnsi" w:cstheme="minorHAnsi"/>
          <w:b/>
          <w:noProof/>
          <w:lang w:val="en-US"/>
        </w:rPr>
        <w:t>2007</w:t>
      </w:r>
      <w:r w:rsidRPr="00577548">
        <w:rPr>
          <w:rFonts w:asciiTheme="minorHAnsi" w:hAnsiTheme="minorHAnsi" w:cstheme="minorHAnsi"/>
          <w:noProof/>
          <w:lang w:val="en-US"/>
        </w:rPr>
        <w:t xml:space="preserve">, </w:t>
      </w:r>
      <w:r w:rsidRPr="00577548">
        <w:rPr>
          <w:rFonts w:asciiTheme="minorHAnsi" w:hAnsiTheme="minorHAnsi" w:cstheme="minorHAnsi"/>
          <w:i/>
          <w:noProof/>
          <w:lang w:val="en-US"/>
        </w:rPr>
        <w:t>129</w:t>
      </w:r>
      <w:r w:rsidRPr="00577548">
        <w:rPr>
          <w:rFonts w:asciiTheme="minorHAnsi" w:hAnsiTheme="minorHAnsi" w:cstheme="minorHAnsi"/>
          <w:noProof/>
          <w:lang w:val="en-US"/>
        </w:rPr>
        <w:t>, 2764</w:t>
      </w:r>
      <w:r w:rsidRPr="00577548">
        <w:rPr>
          <w:rFonts w:asciiTheme="minorHAnsi" w:hAnsiTheme="minorHAnsi" w:cstheme="minorHAnsi"/>
          <w:noProof/>
        </w:rPr>
        <w:t>–</w:t>
      </w:r>
      <w:r w:rsidRPr="00577548">
        <w:rPr>
          <w:rFonts w:asciiTheme="minorHAnsi" w:hAnsiTheme="minorHAnsi" w:cstheme="minorHAnsi"/>
          <w:noProof/>
          <w:lang w:val="en-US"/>
        </w:rPr>
        <w:t>2765.</w:t>
      </w:r>
    </w:p>
    <w:p w14:paraId="055411AD" w14:textId="77777777" w:rsidR="00175AA5" w:rsidRPr="00577548" w:rsidRDefault="00175AA5" w:rsidP="00175AA5">
      <w:pPr>
        <w:pStyle w:val="EndNoteBibliography"/>
        <w:numPr>
          <w:ilvl w:val="0"/>
          <w:numId w:val="1"/>
        </w:numPr>
        <w:spacing w:line="480" w:lineRule="auto"/>
        <w:ind w:left="360"/>
        <w:jc w:val="both"/>
        <w:rPr>
          <w:rFonts w:asciiTheme="minorHAnsi" w:hAnsiTheme="minorHAnsi" w:cstheme="minorHAnsi"/>
          <w:noProof/>
        </w:rPr>
      </w:pPr>
      <w:r w:rsidRPr="00577548">
        <w:rPr>
          <w:rFonts w:asciiTheme="minorHAnsi" w:hAnsiTheme="minorHAnsi" w:cstheme="minorHAnsi"/>
          <w:noProof/>
        </w:rPr>
        <w:lastRenderedPageBreak/>
        <w:t xml:space="preserve">a) K. Chinthapally, N. P. Massaro, I. Sharma, </w:t>
      </w:r>
      <w:r w:rsidRPr="00577548">
        <w:rPr>
          <w:rFonts w:asciiTheme="minorHAnsi" w:hAnsiTheme="minorHAnsi" w:cstheme="minorHAnsi"/>
          <w:i/>
          <w:noProof/>
        </w:rPr>
        <w:t>Org. Lett.</w:t>
      </w:r>
      <w:r w:rsidRPr="00577548">
        <w:rPr>
          <w:rFonts w:asciiTheme="minorHAnsi" w:hAnsiTheme="minorHAnsi" w:cstheme="minorHAnsi"/>
          <w:noProof/>
        </w:rPr>
        <w:t xml:space="preserve"> </w:t>
      </w:r>
      <w:r w:rsidRPr="00577548">
        <w:rPr>
          <w:rFonts w:asciiTheme="minorHAnsi" w:hAnsiTheme="minorHAnsi" w:cstheme="minorHAnsi"/>
          <w:b/>
          <w:noProof/>
        </w:rPr>
        <w:t>2016</w:t>
      </w:r>
      <w:r w:rsidRPr="00577548">
        <w:rPr>
          <w:rFonts w:asciiTheme="minorHAnsi" w:hAnsiTheme="minorHAnsi" w:cstheme="minorHAnsi"/>
          <w:noProof/>
        </w:rPr>
        <w:t xml:space="preserve">, </w:t>
      </w:r>
      <w:r w:rsidRPr="00577548">
        <w:rPr>
          <w:rFonts w:asciiTheme="minorHAnsi" w:hAnsiTheme="minorHAnsi" w:cstheme="minorHAnsi"/>
          <w:i/>
          <w:noProof/>
        </w:rPr>
        <w:t>18</w:t>
      </w:r>
      <w:r w:rsidRPr="00577548">
        <w:rPr>
          <w:rFonts w:asciiTheme="minorHAnsi" w:hAnsiTheme="minorHAnsi" w:cstheme="minorHAnsi"/>
          <w:noProof/>
        </w:rPr>
        <w:t xml:space="preserve">, 6340–6343. b) K. Chinthapally, N. P. Massaro, H. L. Padgett, I. Sharma, </w:t>
      </w:r>
      <w:r w:rsidRPr="00577548">
        <w:rPr>
          <w:rFonts w:asciiTheme="minorHAnsi" w:hAnsiTheme="minorHAnsi" w:cstheme="minorHAnsi"/>
          <w:i/>
          <w:noProof/>
        </w:rPr>
        <w:t xml:space="preserve">Chem. Commun. </w:t>
      </w:r>
      <w:r w:rsidRPr="00577548">
        <w:rPr>
          <w:rFonts w:asciiTheme="minorHAnsi" w:hAnsiTheme="minorHAnsi" w:cstheme="minorHAnsi"/>
          <w:b/>
          <w:noProof/>
        </w:rPr>
        <w:t>2017</w:t>
      </w:r>
      <w:r w:rsidRPr="00577548">
        <w:rPr>
          <w:rFonts w:asciiTheme="minorHAnsi" w:hAnsiTheme="minorHAnsi" w:cstheme="minorHAnsi"/>
          <w:noProof/>
        </w:rPr>
        <w:t xml:space="preserve">, </w:t>
      </w:r>
      <w:r w:rsidRPr="00577548">
        <w:rPr>
          <w:rFonts w:asciiTheme="minorHAnsi" w:hAnsiTheme="minorHAnsi" w:cstheme="minorHAnsi"/>
          <w:i/>
          <w:noProof/>
        </w:rPr>
        <w:t>53</w:t>
      </w:r>
      <w:r w:rsidRPr="00577548">
        <w:rPr>
          <w:rFonts w:asciiTheme="minorHAnsi" w:hAnsiTheme="minorHAnsi" w:cstheme="minorHAnsi"/>
          <w:noProof/>
        </w:rPr>
        <w:t xml:space="preserve">, 12205–12208. c) N.P. Massaro, J. C. Stevens, A. Chatterji, I. Sharma, </w:t>
      </w:r>
      <w:r w:rsidRPr="00577548">
        <w:rPr>
          <w:rFonts w:asciiTheme="minorHAnsi" w:hAnsiTheme="minorHAnsi" w:cstheme="minorHAnsi"/>
          <w:i/>
          <w:noProof/>
        </w:rPr>
        <w:t>Org. Lett.</w:t>
      </w:r>
      <w:r w:rsidRPr="00577548">
        <w:rPr>
          <w:rFonts w:asciiTheme="minorHAnsi" w:hAnsiTheme="minorHAnsi" w:cstheme="minorHAnsi"/>
          <w:noProof/>
        </w:rPr>
        <w:t xml:space="preserve"> </w:t>
      </w:r>
      <w:r w:rsidRPr="00577548">
        <w:rPr>
          <w:rFonts w:asciiTheme="minorHAnsi" w:hAnsiTheme="minorHAnsi" w:cstheme="minorHAnsi"/>
          <w:b/>
          <w:noProof/>
        </w:rPr>
        <w:t>2018</w:t>
      </w:r>
      <w:r w:rsidRPr="00577548">
        <w:rPr>
          <w:rFonts w:asciiTheme="minorHAnsi" w:hAnsiTheme="minorHAnsi" w:cstheme="minorHAnsi"/>
          <w:noProof/>
        </w:rPr>
        <w:t xml:space="preserve">, </w:t>
      </w:r>
      <w:r w:rsidRPr="00577548">
        <w:rPr>
          <w:rFonts w:asciiTheme="minorHAnsi" w:hAnsiTheme="minorHAnsi" w:cstheme="minorHAnsi"/>
          <w:i/>
          <w:noProof/>
        </w:rPr>
        <w:t>20</w:t>
      </w:r>
      <w:r w:rsidRPr="00577548">
        <w:rPr>
          <w:rFonts w:asciiTheme="minorHAnsi" w:hAnsiTheme="minorHAnsi" w:cstheme="minorHAnsi"/>
          <w:noProof/>
        </w:rPr>
        <w:t>, 7585–7589.</w:t>
      </w:r>
    </w:p>
    <w:p w14:paraId="0536BF04" w14:textId="77777777" w:rsidR="00175AA5" w:rsidRPr="00577548" w:rsidRDefault="00175AA5" w:rsidP="00175AA5">
      <w:pPr>
        <w:pStyle w:val="EndNoteBibliography"/>
        <w:numPr>
          <w:ilvl w:val="0"/>
          <w:numId w:val="1"/>
        </w:numPr>
        <w:spacing w:line="480" w:lineRule="auto"/>
        <w:ind w:left="360"/>
        <w:jc w:val="both"/>
        <w:rPr>
          <w:rFonts w:asciiTheme="minorHAnsi" w:hAnsiTheme="minorHAnsi" w:cstheme="minorHAnsi"/>
          <w:noProof/>
        </w:rPr>
      </w:pPr>
      <w:r w:rsidRPr="00577548">
        <w:rPr>
          <w:rFonts w:asciiTheme="minorHAnsi" w:hAnsiTheme="minorHAnsi" w:cstheme="minorHAnsi"/>
          <w:noProof/>
        </w:rPr>
        <w:t xml:space="preserve">a) </w:t>
      </w:r>
      <w:r w:rsidRPr="00577548">
        <w:rPr>
          <w:rFonts w:asciiTheme="minorHAnsi" w:hAnsiTheme="minorHAnsi" w:cstheme="minorHAnsi"/>
        </w:rPr>
        <w:t xml:space="preserve">B. Ma, Z. Wu, B. Huang, L. Liu, J. Zhang, </w:t>
      </w:r>
      <w:r w:rsidRPr="00577548">
        <w:rPr>
          <w:rFonts w:asciiTheme="minorHAnsi" w:hAnsiTheme="minorHAnsi" w:cstheme="minorHAnsi"/>
          <w:i/>
          <w:noProof/>
        </w:rPr>
        <w:t>Chem. Commun.</w:t>
      </w:r>
      <w:r w:rsidRPr="00577548">
        <w:rPr>
          <w:rFonts w:asciiTheme="minorHAnsi" w:hAnsiTheme="minorHAnsi" w:cstheme="minorHAnsi"/>
          <w:noProof/>
        </w:rPr>
        <w:t xml:space="preserve"> </w:t>
      </w:r>
      <w:r w:rsidRPr="00577548">
        <w:rPr>
          <w:rFonts w:asciiTheme="minorHAnsi" w:hAnsiTheme="minorHAnsi" w:cstheme="minorHAnsi"/>
          <w:b/>
          <w:noProof/>
        </w:rPr>
        <w:t>2016</w:t>
      </w:r>
      <w:r w:rsidRPr="00577548">
        <w:rPr>
          <w:rFonts w:asciiTheme="minorHAnsi" w:hAnsiTheme="minorHAnsi" w:cstheme="minorHAnsi"/>
          <w:noProof/>
        </w:rPr>
        <w:t xml:space="preserve">, </w:t>
      </w:r>
      <w:r w:rsidRPr="00577548">
        <w:rPr>
          <w:rFonts w:asciiTheme="minorHAnsi" w:hAnsiTheme="minorHAnsi" w:cstheme="minorHAnsi"/>
          <w:i/>
        </w:rPr>
        <w:t>52</w:t>
      </w:r>
      <w:r w:rsidRPr="00577548">
        <w:rPr>
          <w:rFonts w:asciiTheme="minorHAnsi" w:hAnsiTheme="minorHAnsi" w:cstheme="minorHAnsi"/>
        </w:rPr>
        <w:t>, 9351</w:t>
      </w:r>
      <w:r w:rsidRPr="00577548">
        <w:rPr>
          <w:rFonts w:asciiTheme="minorHAnsi" w:hAnsiTheme="minorHAnsi" w:cstheme="minorHAnsi"/>
          <w:noProof/>
        </w:rPr>
        <w:t>–</w:t>
      </w:r>
      <w:r w:rsidRPr="00577548">
        <w:rPr>
          <w:rFonts w:asciiTheme="minorHAnsi" w:hAnsiTheme="minorHAnsi" w:cstheme="minorHAnsi"/>
        </w:rPr>
        <w:t>9354.</w:t>
      </w:r>
      <w:r w:rsidRPr="00577548">
        <w:rPr>
          <w:rFonts w:asciiTheme="minorHAnsi" w:hAnsiTheme="minorHAnsi" w:cstheme="minorHAnsi"/>
          <w:noProof/>
        </w:rPr>
        <w:t xml:space="preserve"> b) Z. Yu, H. Qiu, L. Liu, J. Zhang, </w:t>
      </w:r>
      <w:r w:rsidRPr="00577548">
        <w:rPr>
          <w:rFonts w:asciiTheme="minorHAnsi" w:hAnsiTheme="minorHAnsi" w:cstheme="minorHAnsi"/>
          <w:i/>
          <w:noProof/>
        </w:rPr>
        <w:t>Chem. Commun.</w:t>
      </w:r>
      <w:r w:rsidRPr="00577548">
        <w:rPr>
          <w:rFonts w:asciiTheme="minorHAnsi" w:hAnsiTheme="minorHAnsi" w:cstheme="minorHAnsi"/>
          <w:noProof/>
        </w:rPr>
        <w:t xml:space="preserve"> </w:t>
      </w:r>
      <w:r w:rsidRPr="00577548">
        <w:rPr>
          <w:rFonts w:asciiTheme="minorHAnsi" w:hAnsiTheme="minorHAnsi" w:cstheme="minorHAnsi"/>
          <w:b/>
          <w:noProof/>
        </w:rPr>
        <w:t>2016</w:t>
      </w:r>
      <w:r w:rsidRPr="00577548">
        <w:rPr>
          <w:rFonts w:asciiTheme="minorHAnsi" w:hAnsiTheme="minorHAnsi" w:cstheme="minorHAnsi"/>
          <w:noProof/>
        </w:rPr>
        <w:t xml:space="preserve">, </w:t>
      </w:r>
      <w:r w:rsidRPr="00577548">
        <w:rPr>
          <w:rFonts w:asciiTheme="minorHAnsi" w:hAnsiTheme="minorHAnsi" w:cstheme="minorHAnsi"/>
          <w:i/>
          <w:noProof/>
        </w:rPr>
        <w:t>52</w:t>
      </w:r>
      <w:r w:rsidRPr="00577548">
        <w:rPr>
          <w:rFonts w:asciiTheme="minorHAnsi" w:hAnsiTheme="minorHAnsi" w:cstheme="minorHAnsi"/>
          <w:noProof/>
        </w:rPr>
        <w:t>, 2257–2260.</w:t>
      </w:r>
    </w:p>
    <w:p w14:paraId="6CD608EC" w14:textId="77777777" w:rsidR="00175AA5" w:rsidRPr="00577548" w:rsidRDefault="00175AA5" w:rsidP="00175AA5">
      <w:pPr>
        <w:pStyle w:val="EndNoteBibliography"/>
        <w:numPr>
          <w:ilvl w:val="0"/>
          <w:numId w:val="1"/>
        </w:numPr>
        <w:spacing w:line="480" w:lineRule="auto"/>
        <w:ind w:left="360"/>
        <w:jc w:val="both"/>
        <w:rPr>
          <w:rFonts w:asciiTheme="minorHAnsi" w:hAnsiTheme="minorHAnsi" w:cstheme="minorHAnsi"/>
          <w:noProof/>
        </w:rPr>
      </w:pPr>
      <w:r w:rsidRPr="00577548">
        <w:rPr>
          <w:rFonts w:asciiTheme="minorHAnsi" w:hAnsiTheme="minorHAnsi" w:cstheme="minorHAnsi"/>
          <w:noProof/>
        </w:rPr>
        <w:t xml:space="preserve">a) </w:t>
      </w:r>
      <w:r w:rsidRPr="00577548">
        <w:rPr>
          <w:rFonts w:asciiTheme="minorHAnsi" w:hAnsiTheme="minorHAnsi" w:cstheme="minorHAnsi"/>
        </w:rPr>
        <w:t xml:space="preserve">L. S. Bartell, K. Kuchitsu, R. J. De Neui, </w:t>
      </w:r>
      <w:r w:rsidRPr="00577548">
        <w:rPr>
          <w:rFonts w:asciiTheme="minorHAnsi" w:hAnsiTheme="minorHAnsi" w:cstheme="minorHAnsi"/>
          <w:i/>
        </w:rPr>
        <w:t>J. Chem. Phys.</w:t>
      </w:r>
      <w:r w:rsidRPr="00577548">
        <w:rPr>
          <w:rFonts w:asciiTheme="minorHAnsi" w:hAnsiTheme="minorHAnsi" w:cstheme="minorHAnsi"/>
        </w:rPr>
        <w:t xml:space="preserve"> </w:t>
      </w:r>
      <w:r w:rsidRPr="00577548">
        <w:rPr>
          <w:rFonts w:asciiTheme="minorHAnsi" w:hAnsiTheme="minorHAnsi" w:cstheme="minorHAnsi"/>
          <w:b/>
        </w:rPr>
        <w:t>1960</w:t>
      </w:r>
      <w:r w:rsidRPr="00577548">
        <w:rPr>
          <w:rFonts w:asciiTheme="minorHAnsi" w:hAnsiTheme="minorHAnsi" w:cstheme="minorHAnsi"/>
        </w:rPr>
        <w:t xml:space="preserve">, </w:t>
      </w:r>
      <w:r w:rsidRPr="00577548">
        <w:rPr>
          <w:rFonts w:asciiTheme="minorHAnsi" w:hAnsiTheme="minorHAnsi" w:cstheme="minorHAnsi"/>
          <w:i/>
        </w:rPr>
        <w:t>33</w:t>
      </w:r>
      <w:r w:rsidRPr="00577548">
        <w:rPr>
          <w:rFonts w:asciiTheme="minorHAnsi" w:hAnsiTheme="minorHAnsi" w:cstheme="minorHAnsi"/>
        </w:rPr>
        <w:t>, 1254</w:t>
      </w:r>
      <w:r w:rsidRPr="00577548">
        <w:rPr>
          <w:rFonts w:asciiTheme="minorHAnsi" w:hAnsiTheme="minorHAnsi" w:cstheme="minorHAnsi"/>
          <w:noProof/>
        </w:rPr>
        <w:t>–</w:t>
      </w:r>
      <w:r w:rsidRPr="00577548">
        <w:rPr>
          <w:rFonts w:asciiTheme="minorHAnsi" w:hAnsiTheme="minorHAnsi" w:cstheme="minorHAnsi"/>
        </w:rPr>
        <w:t xml:space="preserve">1255. b) E. A. Halevi, </w:t>
      </w:r>
      <w:r w:rsidRPr="00577548">
        <w:rPr>
          <w:rFonts w:asciiTheme="minorHAnsi" w:hAnsiTheme="minorHAnsi" w:cstheme="minorHAnsi"/>
          <w:i/>
        </w:rPr>
        <w:t>New J. Chem.</w:t>
      </w:r>
      <w:r w:rsidRPr="00577548">
        <w:rPr>
          <w:rFonts w:asciiTheme="minorHAnsi" w:hAnsiTheme="minorHAnsi" w:cstheme="minorHAnsi"/>
        </w:rPr>
        <w:t xml:space="preserve"> </w:t>
      </w:r>
      <w:r w:rsidRPr="00577548">
        <w:rPr>
          <w:rFonts w:asciiTheme="minorHAnsi" w:hAnsiTheme="minorHAnsi" w:cstheme="minorHAnsi"/>
          <w:b/>
        </w:rPr>
        <w:t>2014</w:t>
      </w:r>
      <w:r w:rsidRPr="00577548">
        <w:rPr>
          <w:rFonts w:asciiTheme="minorHAnsi" w:hAnsiTheme="minorHAnsi" w:cstheme="minorHAnsi"/>
        </w:rPr>
        <w:t xml:space="preserve">, </w:t>
      </w:r>
      <w:r w:rsidRPr="00577548">
        <w:rPr>
          <w:rFonts w:asciiTheme="minorHAnsi" w:hAnsiTheme="minorHAnsi" w:cstheme="minorHAnsi"/>
          <w:i/>
        </w:rPr>
        <w:t>38</w:t>
      </w:r>
      <w:r w:rsidRPr="00577548">
        <w:rPr>
          <w:rFonts w:asciiTheme="minorHAnsi" w:hAnsiTheme="minorHAnsi" w:cstheme="minorHAnsi"/>
        </w:rPr>
        <w:t>, 3840–3852.</w:t>
      </w:r>
    </w:p>
    <w:p w14:paraId="6A213F7E" w14:textId="77777777" w:rsidR="00175AA5" w:rsidRPr="00577548" w:rsidRDefault="00175AA5" w:rsidP="00175AA5">
      <w:pPr>
        <w:pStyle w:val="SNSynopsisTOC"/>
        <w:numPr>
          <w:ilvl w:val="0"/>
          <w:numId w:val="1"/>
        </w:numPr>
        <w:spacing w:after="240"/>
        <w:ind w:left="360"/>
        <w:contextualSpacing/>
        <w:rPr>
          <w:rFonts w:asciiTheme="minorHAnsi" w:hAnsiTheme="minorHAnsi" w:cstheme="minorHAnsi"/>
          <w:szCs w:val="24"/>
        </w:rPr>
      </w:pPr>
      <w:r w:rsidRPr="00577548">
        <w:rPr>
          <w:rFonts w:asciiTheme="minorHAnsi" w:hAnsiTheme="minorHAnsi" w:cstheme="minorHAnsi"/>
          <w:noProof/>
          <w:szCs w:val="24"/>
        </w:rPr>
        <w:t xml:space="preserve">J. Bucher, T. Wurm, K. S. Nalivela, M. Rudolph, F. Rominger, A. S. K. Hashmi, </w:t>
      </w:r>
      <w:r w:rsidRPr="00577548">
        <w:rPr>
          <w:rFonts w:asciiTheme="minorHAnsi" w:hAnsiTheme="minorHAnsi" w:cstheme="minorHAnsi"/>
          <w:i/>
          <w:noProof/>
          <w:szCs w:val="24"/>
        </w:rPr>
        <w:t>Angew. Chem., Int. Ed.</w:t>
      </w:r>
      <w:r w:rsidRPr="00577548">
        <w:rPr>
          <w:rFonts w:asciiTheme="minorHAnsi" w:hAnsiTheme="minorHAnsi" w:cstheme="minorHAnsi"/>
          <w:noProof/>
          <w:szCs w:val="24"/>
        </w:rPr>
        <w:t xml:space="preserve"> </w:t>
      </w:r>
      <w:r w:rsidRPr="00577548">
        <w:rPr>
          <w:rFonts w:asciiTheme="minorHAnsi" w:hAnsiTheme="minorHAnsi" w:cstheme="minorHAnsi"/>
          <w:b/>
          <w:noProof/>
          <w:szCs w:val="24"/>
        </w:rPr>
        <w:t>2014</w:t>
      </w:r>
      <w:r w:rsidRPr="00577548">
        <w:rPr>
          <w:rFonts w:asciiTheme="minorHAnsi" w:hAnsiTheme="minorHAnsi" w:cstheme="minorHAnsi"/>
          <w:noProof/>
          <w:szCs w:val="24"/>
        </w:rPr>
        <w:t xml:space="preserve">, </w:t>
      </w:r>
      <w:r w:rsidRPr="00577548">
        <w:rPr>
          <w:rFonts w:asciiTheme="minorHAnsi" w:hAnsiTheme="minorHAnsi" w:cstheme="minorHAnsi"/>
          <w:i/>
          <w:noProof/>
          <w:szCs w:val="24"/>
        </w:rPr>
        <w:t>53</w:t>
      </w:r>
      <w:r w:rsidRPr="00577548">
        <w:rPr>
          <w:rFonts w:asciiTheme="minorHAnsi" w:hAnsiTheme="minorHAnsi" w:cstheme="minorHAnsi"/>
          <w:noProof/>
          <w:szCs w:val="24"/>
        </w:rPr>
        <w:t>, 3854–3858.</w:t>
      </w:r>
    </w:p>
    <w:p w14:paraId="188DA50F" w14:textId="77777777" w:rsidR="00175AA5" w:rsidRPr="00577548" w:rsidRDefault="00175AA5" w:rsidP="00175AA5">
      <w:pPr>
        <w:pStyle w:val="SNSynopsisTOC"/>
        <w:numPr>
          <w:ilvl w:val="0"/>
          <w:numId w:val="1"/>
        </w:numPr>
        <w:spacing w:after="240"/>
        <w:ind w:left="360"/>
        <w:contextualSpacing/>
        <w:rPr>
          <w:rFonts w:asciiTheme="minorHAnsi" w:hAnsiTheme="minorHAnsi" w:cstheme="minorHAnsi"/>
          <w:szCs w:val="24"/>
        </w:rPr>
      </w:pPr>
      <w:r w:rsidRPr="00577548">
        <w:rPr>
          <w:rFonts w:asciiTheme="minorHAnsi" w:hAnsiTheme="minorHAnsi" w:cstheme="minorHAnsi"/>
          <w:szCs w:val="24"/>
        </w:rPr>
        <w:t xml:space="preserve">W-W. Chan, T-L. Kwong, W-Y. Yu, </w:t>
      </w:r>
      <w:r w:rsidRPr="00577548">
        <w:rPr>
          <w:rFonts w:asciiTheme="minorHAnsi" w:hAnsiTheme="minorHAnsi" w:cstheme="minorHAnsi"/>
          <w:i/>
          <w:szCs w:val="24"/>
        </w:rPr>
        <w:t>Org. Biomol. Chem</w:t>
      </w:r>
      <w:r w:rsidRPr="00577548">
        <w:rPr>
          <w:rFonts w:asciiTheme="minorHAnsi" w:hAnsiTheme="minorHAnsi" w:cstheme="minorHAnsi"/>
          <w:szCs w:val="24"/>
        </w:rPr>
        <w:t xml:space="preserve">., </w:t>
      </w:r>
      <w:r w:rsidRPr="00577548">
        <w:rPr>
          <w:rFonts w:asciiTheme="minorHAnsi" w:hAnsiTheme="minorHAnsi" w:cstheme="minorHAnsi"/>
          <w:b/>
          <w:szCs w:val="24"/>
        </w:rPr>
        <w:t>2012</w:t>
      </w:r>
      <w:r w:rsidRPr="00577548">
        <w:rPr>
          <w:rFonts w:asciiTheme="minorHAnsi" w:hAnsiTheme="minorHAnsi" w:cstheme="minorHAnsi"/>
          <w:szCs w:val="24"/>
        </w:rPr>
        <w:t xml:space="preserve">, </w:t>
      </w:r>
      <w:r w:rsidRPr="00577548">
        <w:rPr>
          <w:rFonts w:asciiTheme="minorHAnsi" w:hAnsiTheme="minorHAnsi" w:cstheme="minorHAnsi"/>
          <w:i/>
          <w:szCs w:val="24"/>
        </w:rPr>
        <w:t>10</w:t>
      </w:r>
      <w:r w:rsidRPr="00577548">
        <w:rPr>
          <w:rFonts w:asciiTheme="minorHAnsi" w:hAnsiTheme="minorHAnsi" w:cstheme="minorHAnsi"/>
          <w:szCs w:val="24"/>
        </w:rPr>
        <w:t>, 3749–3755.</w:t>
      </w:r>
    </w:p>
    <w:p w14:paraId="326BB03A" w14:textId="3273EB6B" w:rsidR="00175AA5" w:rsidRDefault="00175AA5" w:rsidP="00175AA5">
      <w:pPr>
        <w:spacing w:line="480" w:lineRule="auto"/>
        <w:jc w:val="both"/>
        <w:rPr>
          <w:rFonts w:asciiTheme="minorHAnsi" w:hAnsiTheme="minorHAnsi" w:cstheme="minorHAnsi"/>
        </w:rPr>
      </w:pPr>
    </w:p>
    <w:p w14:paraId="4970B342" w14:textId="77777777" w:rsidR="002C5FFD" w:rsidRDefault="002C5FFD" w:rsidP="00175AA5">
      <w:pPr>
        <w:spacing w:line="480" w:lineRule="auto"/>
        <w:jc w:val="both"/>
        <w:rPr>
          <w:rFonts w:asciiTheme="minorHAnsi" w:hAnsiTheme="minorHAnsi" w:cstheme="minorHAnsi"/>
          <w:b/>
          <w:sz w:val="28"/>
          <w:szCs w:val="28"/>
        </w:rPr>
      </w:pPr>
    </w:p>
    <w:p w14:paraId="3FACDA3E" w14:textId="77777777" w:rsidR="002C5FFD" w:rsidRDefault="002C5FFD" w:rsidP="00175AA5">
      <w:pPr>
        <w:spacing w:line="480" w:lineRule="auto"/>
        <w:jc w:val="both"/>
        <w:rPr>
          <w:rFonts w:asciiTheme="minorHAnsi" w:hAnsiTheme="minorHAnsi" w:cstheme="minorHAnsi"/>
          <w:b/>
          <w:sz w:val="28"/>
          <w:szCs w:val="28"/>
        </w:rPr>
      </w:pPr>
    </w:p>
    <w:p w14:paraId="7ADF79B5" w14:textId="77777777" w:rsidR="002C5FFD" w:rsidRDefault="002C5FFD" w:rsidP="00175AA5">
      <w:pPr>
        <w:spacing w:line="480" w:lineRule="auto"/>
        <w:jc w:val="both"/>
        <w:rPr>
          <w:rFonts w:asciiTheme="minorHAnsi" w:hAnsiTheme="minorHAnsi" w:cstheme="minorHAnsi"/>
          <w:b/>
          <w:sz w:val="28"/>
          <w:szCs w:val="28"/>
        </w:rPr>
      </w:pPr>
    </w:p>
    <w:p w14:paraId="28FBFA68" w14:textId="77777777" w:rsidR="002C5FFD" w:rsidRDefault="002C5FFD" w:rsidP="00175AA5">
      <w:pPr>
        <w:spacing w:line="480" w:lineRule="auto"/>
        <w:jc w:val="both"/>
        <w:rPr>
          <w:rFonts w:asciiTheme="minorHAnsi" w:hAnsiTheme="minorHAnsi" w:cstheme="minorHAnsi"/>
          <w:b/>
          <w:sz w:val="28"/>
          <w:szCs w:val="28"/>
        </w:rPr>
      </w:pPr>
    </w:p>
    <w:p w14:paraId="663CFAE0" w14:textId="77777777" w:rsidR="002C5FFD" w:rsidRDefault="002C5FFD" w:rsidP="00175AA5">
      <w:pPr>
        <w:spacing w:line="480" w:lineRule="auto"/>
        <w:jc w:val="both"/>
        <w:rPr>
          <w:rFonts w:asciiTheme="minorHAnsi" w:hAnsiTheme="minorHAnsi" w:cstheme="minorHAnsi"/>
          <w:b/>
          <w:sz w:val="28"/>
          <w:szCs w:val="28"/>
        </w:rPr>
      </w:pPr>
    </w:p>
    <w:p w14:paraId="30F28562" w14:textId="77777777" w:rsidR="002C5FFD" w:rsidRDefault="002C5FFD" w:rsidP="00175AA5">
      <w:pPr>
        <w:spacing w:line="480" w:lineRule="auto"/>
        <w:jc w:val="both"/>
        <w:rPr>
          <w:rFonts w:asciiTheme="minorHAnsi" w:hAnsiTheme="minorHAnsi" w:cstheme="minorHAnsi"/>
          <w:b/>
          <w:sz w:val="28"/>
          <w:szCs w:val="28"/>
        </w:rPr>
      </w:pPr>
    </w:p>
    <w:p w14:paraId="3FF613E3" w14:textId="77777777" w:rsidR="002C5FFD" w:rsidRDefault="002C5FFD" w:rsidP="00175AA5">
      <w:pPr>
        <w:spacing w:line="480" w:lineRule="auto"/>
        <w:jc w:val="both"/>
        <w:rPr>
          <w:rFonts w:asciiTheme="minorHAnsi" w:hAnsiTheme="minorHAnsi" w:cstheme="minorHAnsi"/>
          <w:b/>
          <w:sz w:val="28"/>
          <w:szCs w:val="28"/>
        </w:rPr>
      </w:pPr>
    </w:p>
    <w:p w14:paraId="010CF5FD" w14:textId="77777777" w:rsidR="002C5FFD" w:rsidRDefault="002C5FFD" w:rsidP="00175AA5">
      <w:pPr>
        <w:spacing w:line="480" w:lineRule="auto"/>
        <w:jc w:val="both"/>
        <w:rPr>
          <w:rFonts w:asciiTheme="minorHAnsi" w:hAnsiTheme="minorHAnsi" w:cstheme="minorHAnsi"/>
          <w:b/>
          <w:sz w:val="28"/>
          <w:szCs w:val="28"/>
        </w:rPr>
      </w:pPr>
    </w:p>
    <w:p w14:paraId="241B2C82" w14:textId="5E65C394" w:rsidR="00D26862" w:rsidRDefault="00D26862" w:rsidP="00175AA5">
      <w:pPr>
        <w:spacing w:line="480" w:lineRule="auto"/>
        <w:jc w:val="both"/>
        <w:rPr>
          <w:rFonts w:asciiTheme="minorHAnsi" w:hAnsiTheme="minorHAnsi" w:cstheme="minorHAnsi"/>
          <w:b/>
          <w:sz w:val="28"/>
          <w:szCs w:val="28"/>
        </w:rPr>
      </w:pPr>
      <w:r>
        <w:rPr>
          <w:rFonts w:asciiTheme="minorHAnsi" w:hAnsiTheme="minorHAnsi" w:cstheme="minorHAnsi"/>
          <w:b/>
          <w:sz w:val="28"/>
          <w:szCs w:val="28"/>
        </w:rPr>
        <w:lastRenderedPageBreak/>
        <w:t>4.5</w:t>
      </w:r>
      <w:r>
        <w:rPr>
          <w:rFonts w:asciiTheme="minorHAnsi" w:hAnsiTheme="minorHAnsi" w:cstheme="minorHAnsi"/>
          <w:b/>
          <w:sz w:val="28"/>
          <w:szCs w:val="28"/>
        </w:rPr>
        <w:tab/>
      </w:r>
      <w:r>
        <w:rPr>
          <w:rFonts w:asciiTheme="minorHAnsi" w:hAnsiTheme="minorHAnsi" w:cstheme="minorHAnsi"/>
          <w:b/>
          <w:sz w:val="28"/>
          <w:szCs w:val="28"/>
        </w:rPr>
        <w:tab/>
        <w:t>EXPERIMENTAL SECTION</w:t>
      </w:r>
    </w:p>
    <w:p w14:paraId="2C6286D9" w14:textId="1E35210F" w:rsidR="00D26862" w:rsidRDefault="00D26862" w:rsidP="00175AA5">
      <w:pPr>
        <w:spacing w:line="480" w:lineRule="auto"/>
        <w:jc w:val="both"/>
        <w:rPr>
          <w:rFonts w:asciiTheme="minorHAnsi" w:hAnsiTheme="minorHAnsi" w:cstheme="minorHAnsi"/>
          <w:b/>
        </w:rPr>
      </w:pPr>
      <w:r>
        <w:rPr>
          <w:rFonts w:asciiTheme="minorHAnsi" w:hAnsiTheme="minorHAnsi" w:cstheme="minorHAnsi"/>
          <w:b/>
        </w:rPr>
        <w:t>4.5.1</w:t>
      </w:r>
      <w:r>
        <w:rPr>
          <w:rFonts w:asciiTheme="minorHAnsi" w:hAnsiTheme="minorHAnsi" w:cstheme="minorHAnsi"/>
          <w:b/>
        </w:rPr>
        <w:tab/>
      </w:r>
      <w:r>
        <w:rPr>
          <w:rFonts w:asciiTheme="minorHAnsi" w:hAnsiTheme="minorHAnsi" w:cstheme="minorHAnsi"/>
          <w:b/>
        </w:rPr>
        <w:tab/>
        <w:t>MATERIALS AND METHODS</w:t>
      </w:r>
    </w:p>
    <w:p w14:paraId="7741F551" w14:textId="33C26DF6" w:rsidR="00D26862" w:rsidRDefault="00D26862" w:rsidP="00D26862">
      <w:pPr>
        <w:spacing w:line="480" w:lineRule="auto"/>
        <w:jc w:val="both"/>
      </w:pPr>
      <w:r w:rsidRPr="00D26862">
        <w:rPr>
          <w:b/>
        </w:rPr>
        <w:t>Reagents</w:t>
      </w:r>
      <w:r>
        <w:t xml:space="preserve">: </w:t>
      </w:r>
      <w:r w:rsidRPr="00631025">
        <w:t>Reagents and solvents were obtained from Sigma-Aldrich (</w:t>
      </w:r>
      <w:hyperlink r:id="rId31" w:history="1">
        <w:r w:rsidRPr="00631025">
          <w:rPr>
            <w:rStyle w:val="Hyperlink"/>
          </w:rPr>
          <w:t>www.sigma-aldrich.com</w:t>
        </w:r>
      </w:hyperlink>
      <w:r w:rsidRPr="00631025">
        <w:t>), Chem-Impex (</w:t>
      </w:r>
      <w:hyperlink r:id="rId32" w:history="1">
        <w:r w:rsidRPr="00631025">
          <w:rPr>
            <w:rStyle w:val="Hyperlink"/>
          </w:rPr>
          <w:t>www.chemimpex.com</w:t>
        </w:r>
      </w:hyperlink>
      <w:r w:rsidRPr="00631025">
        <w:t>) or Acros Organics (</w:t>
      </w:r>
      <w:hyperlink r:id="rId33" w:history="1">
        <w:r w:rsidRPr="00631025">
          <w:rPr>
            <w:rStyle w:val="Hyperlink"/>
          </w:rPr>
          <w:t>www.fishersci.com</w:t>
        </w:r>
      </w:hyperlink>
      <w:r w:rsidRPr="00631025">
        <w:t>) and used without further purification unless otherwise indicated. Dry solvents (acetonitrile) were obtained from Acros Organics (</w:t>
      </w:r>
      <w:hyperlink r:id="rId34" w:history="1">
        <w:r w:rsidRPr="00631025">
          <w:rPr>
            <w:rStyle w:val="Hyperlink"/>
          </w:rPr>
          <w:t>www.fishersci.com</w:t>
        </w:r>
      </w:hyperlink>
      <w:r w:rsidRPr="00631025">
        <w:t>), and dichloromethane was distilled over CaH under N</w:t>
      </w:r>
      <w:r w:rsidRPr="00631025">
        <w:rPr>
          <w:vertAlign w:val="subscript"/>
        </w:rPr>
        <w:t xml:space="preserve">2 </w:t>
      </w:r>
      <w:r w:rsidRPr="00631025">
        <w:t>unless otherwise indicated. THF purchased from Sigma-Aldrich was distilled over Na metal with benzophenone indicator. Toluene was obtained from Sigma-Aldrich.</w:t>
      </w:r>
      <w:r>
        <w:t xml:space="preserve"> </w:t>
      </w:r>
      <w:r w:rsidRPr="00D26862">
        <w:rPr>
          <w:b/>
        </w:rPr>
        <w:t>Reactions</w:t>
      </w:r>
      <w:r>
        <w:rPr>
          <w:b/>
        </w:rPr>
        <w:t>:</w:t>
      </w:r>
      <w:r>
        <w:t xml:space="preserve"> </w:t>
      </w:r>
      <w:r w:rsidRPr="00631025">
        <w:t>All reactions were performed in flame-dried glassware under positive N</w:t>
      </w:r>
      <w:r w:rsidRPr="00631025">
        <w:rPr>
          <w:vertAlign w:val="subscript"/>
        </w:rPr>
        <w:t>2</w:t>
      </w:r>
      <w:r w:rsidRPr="00631025">
        <w:t xml:space="preserve"> pressure with magnetic stirring unless otherwise noted. Liquid reagents and solutions were transferred through rubber septa </w:t>
      </w:r>
      <w:r w:rsidRPr="00631025">
        <w:rPr>
          <w:i/>
        </w:rPr>
        <w:t>via</w:t>
      </w:r>
      <w:r w:rsidRPr="00631025">
        <w:t xml:space="preserve"> syringes flushed with N</w:t>
      </w:r>
      <w:r w:rsidRPr="00631025">
        <w:rPr>
          <w:vertAlign w:val="subscript"/>
        </w:rPr>
        <w:t>2</w:t>
      </w:r>
      <w:r w:rsidRPr="00631025">
        <w:t xml:space="preserve"> prior to use. Cold baths were generated as follows: 0 °C with wet ice/water and </w:t>
      </w:r>
      <w:r w:rsidRPr="00631025">
        <w:sym w:font="Symbol" w:char="F02D"/>
      </w:r>
      <w:r w:rsidRPr="00631025">
        <w:t>78 °C with dry ice/acetone.</w:t>
      </w:r>
      <w:r>
        <w:rPr>
          <w:rFonts w:cs="Times-Roman"/>
        </w:rPr>
        <w:t xml:space="preserve"> </w:t>
      </w:r>
      <w:r w:rsidRPr="00D26862">
        <w:rPr>
          <w:b/>
        </w:rPr>
        <w:t>Chromatography</w:t>
      </w:r>
      <w:r>
        <w:rPr>
          <w:b/>
        </w:rPr>
        <w:t>:</w:t>
      </w:r>
      <w:r>
        <w:t xml:space="preserve"> </w:t>
      </w:r>
      <w:r w:rsidRPr="00631025">
        <w:t>TLC was performed on 0.25 mm E. Merck silica gel 60 F254 plates and visualized under UV light (254 nm) or by staining with potassium permanganate (KMnO</w:t>
      </w:r>
      <w:r w:rsidRPr="00631025">
        <w:rPr>
          <w:vertAlign w:val="subscript"/>
        </w:rPr>
        <w:t>4</w:t>
      </w:r>
      <w:r w:rsidRPr="00631025">
        <w:t xml:space="preserve">), cerium ammonium molybdenate (CAM), phosphomolybdic acid (PMA), and ninhydrin. Silica flash chromatography was performed on Sorbtech 230–400 mesh silica gel 60. </w:t>
      </w:r>
      <w:r w:rsidRPr="00D26862">
        <w:rPr>
          <w:b/>
        </w:rPr>
        <w:t>Analytical Instrumentation</w:t>
      </w:r>
      <w:r>
        <w:rPr>
          <w:b/>
        </w:rPr>
        <w:t>:</w:t>
      </w:r>
      <w:r>
        <w:t xml:space="preserve"> </w:t>
      </w:r>
      <w:r w:rsidRPr="00631025">
        <w:t xml:space="preserve">IR spectra were recorded on a </w:t>
      </w:r>
      <w:r w:rsidRPr="00257B1F">
        <w:t>Thermo Scientific Nicolet</w:t>
      </w:r>
      <w:r w:rsidRPr="00631025">
        <w:t xml:space="preserve"> 6700 FTIR spectrometer with peaks reported in cm</w:t>
      </w:r>
      <w:r w:rsidRPr="00631025">
        <w:rPr>
          <w:vertAlign w:val="superscript"/>
        </w:rPr>
        <w:t>–1</w:t>
      </w:r>
      <w:r w:rsidRPr="00631025">
        <w:t>. NMR spectra were recorded on a Varian VNMRS 400, 500 and 600 MHz NMR spectrometer in CDCl</w:t>
      </w:r>
      <w:r w:rsidRPr="00631025">
        <w:rPr>
          <w:vertAlign w:val="subscript"/>
        </w:rPr>
        <w:t>3</w:t>
      </w:r>
      <w:r w:rsidRPr="00631025">
        <w:t xml:space="preserve"> unless otherwise indicated. Chemical shifts are expressed in ppm relative to solvent signals: CDCl</w:t>
      </w:r>
      <w:r w:rsidRPr="00631025">
        <w:rPr>
          <w:vertAlign w:val="subscript"/>
        </w:rPr>
        <w:t>3</w:t>
      </w:r>
      <w:r w:rsidRPr="00631025">
        <w:t xml:space="preserve"> (</w:t>
      </w:r>
      <w:r w:rsidRPr="00631025">
        <w:rPr>
          <w:vertAlign w:val="superscript"/>
        </w:rPr>
        <w:t>1</w:t>
      </w:r>
      <w:r w:rsidRPr="00631025">
        <w:t xml:space="preserve">H, 7.26 ppm, </w:t>
      </w:r>
      <w:r w:rsidRPr="00631025">
        <w:rPr>
          <w:vertAlign w:val="superscript"/>
        </w:rPr>
        <w:t>13</w:t>
      </w:r>
      <w:r w:rsidRPr="00631025">
        <w:t xml:space="preserve">C, 77.0 ppm); coupling constants are </w:t>
      </w:r>
      <w:r w:rsidRPr="00631025">
        <w:lastRenderedPageBreak/>
        <w:t xml:space="preserve">expressed in Hz. </w:t>
      </w:r>
      <w:r w:rsidRPr="00631025">
        <w:rPr>
          <w:rFonts w:cs="Times-Roman"/>
          <w:lang w:bidi="en-US"/>
        </w:rPr>
        <w:t xml:space="preserve">NMR spectra were processed using Mnova (www.mestrelab.com/software/mnova-nmr). </w:t>
      </w:r>
      <w:r w:rsidRPr="00631025">
        <w:t>Mass spectra were obtained on an Advion Expression</w:t>
      </w:r>
      <w:r w:rsidRPr="00631025">
        <w:rPr>
          <w:vertAlign w:val="superscript"/>
        </w:rPr>
        <w:t>L</w:t>
      </w:r>
      <w:r w:rsidRPr="00631025">
        <w:t xml:space="preserve"> CMS Mass Spectrometer or at the OU Analytical Core Facility on an Agilent 6538 High-Mass-Resolution QTOF Mass Spectrometer and an Agilent 1290 UPLC. X-ray crystallography analysis was carried out at the University of Oklahoma using a Bruker APEX ccd area detector (1) and graphite-monochromated Mo K</w:t>
      </w:r>
      <w:r w:rsidRPr="00631025">
        <w:rPr>
          <w:rFonts w:ascii="Segoe UI Symbol" w:eastAsia="Segoe UI Symbol" w:hAnsi="Segoe UI Symbol" w:cs="Segoe UI Symbol"/>
        </w:rPr>
        <w:sym w:font="Symbol" w:char="F061"/>
      </w:r>
      <w:r w:rsidRPr="00631025">
        <w:t xml:space="preserve"> radiation (</w:t>
      </w:r>
      <w:r w:rsidRPr="00631025">
        <w:rPr>
          <w:rFonts w:ascii="Segoe UI Symbol" w:eastAsia="Segoe UI Symbol" w:hAnsi="Segoe UI Symbol" w:cs="Segoe UI Symbol"/>
        </w:rPr>
        <w:sym w:font="Symbol" w:char="F06C"/>
      </w:r>
      <w:r w:rsidRPr="00631025">
        <w:t xml:space="preserve"> = 0.71073 Å) source. Crystal structures were visualized using CCDC Mercury software (</w:t>
      </w:r>
      <w:hyperlink r:id="rId35" w:history="1">
        <w:r w:rsidRPr="00CF0C16">
          <w:rPr>
            <w:rStyle w:val="Hyperlink"/>
          </w:rPr>
          <w:t>http://www.ccdc.cam.ac.uk/products/mercury/</w:t>
        </w:r>
      </w:hyperlink>
      <w:r w:rsidRPr="00631025">
        <w:t>).</w:t>
      </w:r>
      <w:r>
        <w:t xml:space="preserve"> </w:t>
      </w:r>
      <w:r w:rsidRPr="00D26862">
        <w:rPr>
          <w:b/>
        </w:rPr>
        <w:t>Nomenclature</w:t>
      </w:r>
      <w:r>
        <w:rPr>
          <w:b/>
        </w:rPr>
        <w:t>:</w:t>
      </w:r>
      <w:r>
        <w:t xml:space="preserve"> </w:t>
      </w:r>
      <w:r w:rsidRPr="00631025">
        <w:rPr>
          <w:i/>
        </w:rPr>
        <w:t>N.B.</w:t>
      </w:r>
      <w:r w:rsidRPr="00631025">
        <w:t>: Atom numbers shown in chemical structures herein correspond to IUPAC nomenclature, which was used to name each compound.</w:t>
      </w:r>
    </w:p>
    <w:p w14:paraId="45013874" w14:textId="5ADF9BEC" w:rsidR="002B10D0" w:rsidRDefault="002B10D0" w:rsidP="00D26862">
      <w:pPr>
        <w:spacing w:line="480" w:lineRule="auto"/>
        <w:jc w:val="both"/>
      </w:pPr>
    </w:p>
    <w:p w14:paraId="4F6D8825" w14:textId="218BDFA8" w:rsidR="002B10D0" w:rsidRDefault="002B10D0" w:rsidP="00D26862">
      <w:pPr>
        <w:spacing w:line="480" w:lineRule="auto"/>
        <w:jc w:val="both"/>
        <w:rPr>
          <w:b/>
        </w:rPr>
      </w:pPr>
      <w:r>
        <w:rPr>
          <w:b/>
        </w:rPr>
        <w:t>4.5.2</w:t>
      </w:r>
      <w:r w:rsidR="008218E8">
        <w:rPr>
          <w:b/>
        </w:rPr>
        <w:tab/>
      </w:r>
      <w:r w:rsidR="008218E8">
        <w:rPr>
          <w:b/>
        </w:rPr>
        <w:tab/>
        <w:t>GENERAL PROCEDURE FOR 6-MEMBERED SPIROCARBOCYCLES</w:t>
      </w:r>
    </w:p>
    <w:p w14:paraId="0E0FE802" w14:textId="13443C24" w:rsidR="00563479" w:rsidRPr="00563479" w:rsidRDefault="00563479" w:rsidP="00563479">
      <w:pPr>
        <w:spacing w:line="480" w:lineRule="auto"/>
        <w:jc w:val="center"/>
      </w:pPr>
      <w:r>
        <w:rPr>
          <w:noProof/>
        </w:rPr>
        <w:drawing>
          <wp:inline distT="0" distB="0" distL="0" distR="0" wp14:anchorId="3BC3F962" wp14:editId="6843094E">
            <wp:extent cx="4358640" cy="1209040"/>
            <wp:effectExtent l="0" t="0" r="10160" b="1016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58640" cy="1209040"/>
                    </a:xfrm>
                    <a:prstGeom prst="rect">
                      <a:avLst/>
                    </a:prstGeom>
                    <a:noFill/>
                    <a:ln>
                      <a:noFill/>
                    </a:ln>
                  </pic:spPr>
                </pic:pic>
              </a:graphicData>
            </a:graphic>
          </wp:inline>
        </w:drawing>
      </w:r>
    </w:p>
    <w:p w14:paraId="40351A5C" w14:textId="6E41FCB8" w:rsidR="008218E8" w:rsidRPr="008218E8" w:rsidRDefault="008218E8" w:rsidP="008218E8">
      <w:pPr>
        <w:pStyle w:val="RSCB02ArticleText"/>
        <w:spacing w:after="120" w:line="480" w:lineRule="auto"/>
        <w:rPr>
          <w:rFonts w:cstheme="minorHAnsi"/>
          <w:sz w:val="24"/>
          <w:szCs w:val="24"/>
        </w:rPr>
      </w:pPr>
      <w:r w:rsidRPr="008218E8">
        <w:rPr>
          <w:rFonts w:cstheme="minorHAnsi"/>
          <w:sz w:val="24"/>
          <w:szCs w:val="24"/>
        </w:rPr>
        <w:t>To a teflon coated 20 mL vial was added heat activated 4 Å molecular sieves (100 mg/mmol of starting material), Rh</w:t>
      </w:r>
      <w:r w:rsidRPr="008218E8">
        <w:rPr>
          <w:rFonts w:cstheme="minorHAnsi"/>
          <w:sz w:val="24"/>
          <w:szCs w:val="24"/>
          <w:vertAlign w:val="subscript"/>
        </w:rPr>
        <w:t>2</w:t>
      </w:r>
      <w:r w:rsidRPr="008218E8">
        <w:rPr>
          <w:rFonts w:cstheme="minorHAnsi"/>
          <w:sz w:val="24"/>
          <w:szCs w:val="24"/>
        </w:rPr>
        <w:t>(HFB)</w:t>
      </w:r>
      <w:r w:rsidRPr="008218E8">
        <w:rPr>
          <w:rFonts w:cstheme="minorHAnsi"/>
          <w:sz w:val="24"/>
          <w:szCs w:val="24"/>
          <w:vertAlign w:val="subscript"/>
        </w:rPr>
        <w:t>4</w:t>
      </w:r>
      <w:r w:rsidRPr="008218E8">
        <w:rPr>
          <w:rFonts w:cstheme="minorHAnsi"/>
          <w:sz w:val="24"/>
          <w:szCs w:val="24"/>
        </w:rPr>
        <w:t xml:space="preserve"> (1 mol %), PPh</w:t>
      </w:r>
      <w:r w:rsidRPr="008218E8">
        <w:rPr>
          <w:rFonts w:cstheme="minorHAnsi"/>
          <w:sz w:val="24"/>
          <w:szCs w:val="24"/>
          <w:vertAlign w:val="subscript"/>
        </w:rPr>
        <w:t>3</w:t>
      </w:r>
      <w:r w:rsidRPr="008218E8">
        <w:rPr>
          <w:rFonts w:cstheme="minorHAnsi"/>
          <w:sz w:val="24"/>
          <w:szCs w:val="24"/>
        </w:rPr>
        <w:t>AuCl (10 mol %), and (CuOTf)</w:t>
      </w:r>
      <w:r w:rsidRPr="008218E8">
        <w:rPr>
          <w:rFonts w:cstheme="minorHAnsi"/>
          <w:sz w:val="24"/>
          <w:szCs w:val="24"/>
          <w:vertAlign w:val="subscript"/>
        </w:rPr>
        <w:t>2</w:t>
      </w:r>
      <w:r w:rsidR="00563479">
        <w:rPr>
          <w:rFonts w:cstheme="minorHAnsi"/>
        </w:rPr>
        <w:t>-</w:t>
      </w:r>
      <w:r w:rsidRPr="008218E8">
        <w:rPr>
          <w:rFonts w:cstheme="minorHAnsi"/>
          <w:sz w:val="24"/>
          <w:szCs w:val="24"/>
        </w:rPr>
        <w:t xml:space="preserve">toluene (10 mol %). This mixture was dissolved in 0.2 M dichloromethane and allowed to stir for 5 minutes at room temperature. The corresponding diazo compound </w:t>
      </w:r>
      <w:r w:rsidRPr="008218E8">
        <w:rPr>
          <w:rFonts w:cstheme="minorHAnsi"/>
          <w:b/>
          <w:sz w:val="24"/>
          <w:szCs w:val="24"/>
        </w:rPr>
        <w:t xml:space="preserve">1 </w:t>
      </w:r>
      <w:r w:rsidRPr="008218E8">
        <w:rPr>
          <w:rFonts w:cstheme="minorHAnsi"/>
          <w:sz w:val="24"/>
          <w:szCs w:val="24"/>
        </w:rPr>
        <w:t xml:space="preserve">(0.55 mmol) was dissolved in 0.5 M dicholoromethane and then added to the catalyst solution stirring at room temperature. The 20 mL vial was sealed and </w:t>
      </w:r>
      <w:r w:rsidRPr="008218E8">
        <w:rPr>
          <w:rFonts w:cstheme="minorHAnsi"/>
          <w:sz w:val="24"/>
          <w:szCs w:val="24"/>
        </w:rPr>
        <w:lastRenderedPageBreak/>
        <w:t xml:space="preserve">placed on a heating mantle and allowed to stir at reflux for 5 hours. Once the reaction was completed, the crude mixture was filtered over a celite pad to remove the 4 Å molecular sieves.  The filtrate was directly loaded to a silica gel column and purified using flash column chromatography eluting with 10% EtOAc in Hex to afford spirocarbocycle product </w:t>
      </w:r>
      <w:r w:rsidRPr="008218E8">
        <w:rPr>
          <w:rFonts w:cstheme="minorHAnsi"/>
          <w:b/>
          <w:sz w:val="24"/>
          <w:szCs w:val="24"/>
        </w:rPr>
        <w:t xml:space="preserve">2b–2j </w:t>
      </w:r>
      <w:r w:rsidRPr="008218E8">
        <w:rPr>
          <w:rFonts w:cstheme="minorHAnsi"/>
          <w:sz w:val="24"/>
          <w:szCs w:val="24"/>
        </w:rPr>
        <w:t xml:space="preserve">and </w:t>
      </w:r>
      <w:r w:rsidRPr="008218E8">
        <w:rPr>
          <w:rFonts w:cstheme="minorHAnsi"/>
          <w:b/>
          <w:sz w:val="24"/>
          <w:szCs w:val="24"/>
        </w:rPr>
        <w:t>2q–2s</w:t>
      </w:r>
      <w:r w:rsidRPr="008218E8">
        <w:rPr>
          <w:rFonts w:cstheme="minorHAnsi"/>
          <w:sz w:val="24"/>
          <w:szCs w:val="24"/>
        </w:rPr>
        <w:t>.</w:t>
      </w:r>
    </w:p>
    <w:p w14:paraId="2EAA7DAE" w14:textId="1A39EBA8" w:rsidR="008218E8" w:rsidRPr="008218E8" w:rsidRDefault="008218E8" w:rsidP="008218E8">
      <w:pPr>
        <w:spacing w:line="480" w:lineRule="auto"/>
        <w:jc w:val="center"/>
        <w:rPr>
          <w:rFonts w:asciiTheme="minorHAnsi" w:hAnsiTheme="minorHAnsi" w:cstheme="minorHAnsi"/>
        </w:rPr>
      </w:pPr>
      <w:r w:rsidRPr="008218E8">
        <w:rPr>
          <w:rFonts w:asciiTheme="minorHAnsi" w:hAnsiTheme="minorHAnsi" w:cstheme="minorHAnsi"/>
          <w:noProof/>
        </w:rPr>
        <w:drawing>
          <wp:inline distT="0" distB="0" distL="0" distR="0" wp14:anchorId="06419F8D" wp14:editId="1E929FA5">
            <wp:extent cx="883920" cy="1097280"/>
            <wp:effectExtent l="0" t="0" r="508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83920" cy="1097280"/>
                    </a:xfrm>
                    <a:prstGeom prst="rect">
                      <a:avLst/>
                    </a:prstGeom>
                    <a:noFill/>
                    <a:ln>
                      <a:noFill/>
                    </a:ln>
                  </pic:spPr>
                </pic:pic>
              </a:graphicData>
            </a:graphic>
          </wp:inline>
        </w:drawing>
      </w:r>
    </w:p>
    <w:p w14:paraId="5FE080ED" w14:textId="3B12522A" w:rsidR="008218E8" w:rsidRPr="008218E8" w:rsidRDefault="008218E8" w:rsidP="008218E8">
      <w:pPr>
        <w:spacing w:line="480" w:lineRule="auto"/>
        <w:jc w:val="both"/>
        <w:rPr>
          <w:rFonts w:asciiTheme="minorHAnsi" w:hAnsiTheme="minorHAnsi" w:cstheme="minorHAnsi"/>
        </w:rPr>
      </w:pPr>
      <w:r w:rsidRPr="008218E8">
        <w:rPr>
          <w:rFonts w:asciiTheme="minorHAnsi" w:hAnsiTheme="minorHAnsi" w:cstheme="minorHAnsi"/>
          <w:b/>
          <w:bCs/>
          <w:color w:val="000000"/>
        </w:rPr>
        <w:t>1'-methyl-2-methylenespiro[cyclohexane-1,3'-indoline]-2',6-dione</w:t>
      </w:r>
      <w:r w:rsidRPr="008218E8">
        <w:rPr>
          <w:rFonts w:asciiTheme="minorHAnsi" w:hAnsiTheme="minorHAnsi" w:cstheme="minorHAnsi"/>
          <w:b/>
        </w:rPr>
        <w:t xml:space="preserve"> (2b). </w:t>
      </w:r>
      <w:r w:rsidRPr="008218E8">
        <w:rPr>
          <w:rFonts w:asciiTheme="minorHAnsi" w:hAnsiTheme="minorHAnsi" w:cstheme="minorHAnsi"/>
        </w:rPr>
        <w:t xml:space="preserve">White solid (39 mg, 68%, mp 141-142 °C). </w:t>
      </w:r>
      <w:r w:rsidRPr="008218E8">
        <w:rPr>
          <w:rFonts w:asciiTheme="minorHAnsi" w:hAnsiTheme="minorHAnsi" w:cstheme="minorHAnsi"/>
          <w:b/>
        </w:rPr>
        <w:t>TLC</w:t>
      </w:r>
      <w:r w:rsidRPr="008218E8">
        <w:rPr>
          <w:rFonts w:asciiTheme="minorHAnsi" w:hAnsiTheme="minorHAnsi" w:cstheme="minorHAnsi"/>
        </w:rPr>
        <w:t xml:space="preserve">: </w:t>
      </w:r>
      <w:r w:rsidRPr="008218E8">
        <w:rPr>
          <w:rFonts w:asciiTheme="minorHAnsi" w:hAnsiTheme="minorHAnsi" w:cstheme="minorHAnsi"/>
          <w:i/>
        </w:rPr>
        <w:t>R</w:t>
      </w:r>
      <w:r w:rsidRPr="008218E8">
        <w:rPr>
          <w:rFonts w:asciiTheme="minorHAnsi" w:hAnsiTheme="minorHAnsi" w:cstheme="minorHAnsi"/>
          <w:i/>
          <w:vertAlign w:val="subscript"/>
        </w:rPr>
        <w:t>f</w:t>
      </w:r>
      <w:r w:rsidRPr="008218E8">
        <w:rPr>
          <w:rFonts w:asciiTheme="minorHAnsi" w:hAnsiTheme="minorHAnsi" w:cstheme="minorHAnsi"/>
        </w:rPr>
        <w:t xml:space="preserve"> 0.71 (40% EtOAc in Hex). </w:t>
      </w:r>
      <w:r w:rsidRPr="008218E8">
        <w:rPr>
          <w:rFonts w:asciiTheme="minorHAnsi" w:hAnsiTheme="minorHAnsi" w:cstheme="minorHAnsi"/>
          <w:b/>
        </w:rPr>
        <w:t>IR</w:t>
      </w:r>
      <w:r w:rsidRPr="008218E8">
        <w:rPr>
          <w:rFonts w:asciiTheme="minorHAnsi" w:hAnsiTheme="minorHAnsi" w:cstheme="minorHAnsi"/>
        </w:rPr>
        <w:t xml:space="preserve"> (NaCl): 3055, 2941, 2644, 2367, 1730.</w:t>
      </w:r>
      <w:r w:rsidRPr="008218E8">
        <w:rPr>
          <w:rFonts w:asciiTheme="minorHAnsi" w:hAnsiTheme="minorHAnsi" w:cstheme="minorHAnsi"/>
          <w:b/>
        </w:rPr>
        <w:t xml:space="preserve"> </w:t>
      </w:r>
      <w:r w:rsidRPr="008218E8">
        <w:rPr>
          <w:rFonts w:asciiTheme="minorHAnsi" w:hAnsiTheme="minorHAnsi" w:cstheme="minorHAnsi"/>
          <w:b/>
          <w:vertAlign w:val="superscript"/>
        </w:rPr>
        <w:t>1</w:t>
      </w:r>
      <w:r w:rsidRPr="008218E8">
        <w:rPr>
          <w:rFonts w:asciiTheme="minorHAnsi" w:hAnsiTheme="minorHAnsi" w:cstheme="minorHAnsi"/>
          <w:b/>
        </w:rPr>
        <w:t>H NMR</w:t>
      </w:r>
      <w:r w:rsidRPr="008218E8">
        <w:rPr>
          <w:rFonts w:asciiTheme="minorHAnsi" w:hAnsiTheme="minorHAnsi" w:cstheme="minorHAnsi"/>
        </w:rPr>
        <w:t xml:space="preserve"> (500 MHz, , Chloroform-</w:t>
      </w:r>
      <w:r w:rsidRPr="008218E8">
        <w:rPr>
          <w:rFonts w:asciiTheme="minorHAnsi" w:hAnsiTheme="minorHAnsi" w:cstheme="minorHAnsi"/>
          <w:i/>
          <w:iCs/>
        </w:rPr>
        <w:t>d</w:t>
      </w:r>
      <w:r w:rsidRPr="008218E8">
        <w:rPr>
          <w:rFonts w:asciiTheme="minorHAnsi" w:hAnsiTheme="minorHAnsi" w:cstheme="minorHAnsi"/>
        </w:rPr>
        <w:t xml:space="preserve">) </w:t>
      </w:r>
      <w:r w:rsidRPr="008218E8">
        <w:rPr>
          <w:rFonts w:asciiTheme="minorHAnsi" w:hAnsiTheme="minorHAnsi" w:cstheme="minorHAnsi"/>
          <w:i/>
        </w:rPr>
        <w:t>δ</w:t>
      </w:r>
      <w:r w:rsidRPr="008218E8">
        <w:rPr>
          <w:rFonts w:asciiTheme="minorHAnsi" w:hAnsiTheme="minorHAnsi" w:cstheme="minorHAnsi"/>
        </w:rPr>
        <w:t xml:space="preserve"> 7.36 (t, </w:t>
      </w:r>
      <w:r w:rsidRPr="008218E8">
        <w:rPr>
          <w:rFonts w:asciiTheme="minorHAnsi" w:hAnsiTheme="minorHAnsi" w:cstheme="minorHAnsi"/>
          <w:i/>
          <w:iCs/>
        </w:rPr>
        <w:t>J</w:t>
      </w:r>
      <w:r w:rsidRPr="008218E8">
        <w:rPr>
          <w:rFonts w:asciiTheme="minorHAnsi" w:hAnsiTheme="minorHAnsi" w:cstheme="minorHAnsi"/>
        </w:rPr>
        <w:t xml:space="preserve"> = 5.0, 1H), 7.19 (t, </w:t>
      </w:r>
      <w:r w:rsidRPr="008218E8">
        <w:rPr>
          <w:rFonts w:asciiTheme="minorHAnsi" w:hAnsiTheme="minorHAnsi" w:cstheme="minorHAnsi"/>
          <w:i/>
          <w:iCs/>
        </w:rPr>
        <w:t>J</w:t>
      </w:r>
      <w:r w:rsidRPr="008218E8">
        <w:rPr>
          <w:rFonts w:asciiTheme="minorHAnsi" w:hAnsiTheme="minorHAnsi" w:cstheme="minorHAnsi"/>
        </w:rPr>
        <w:t xml:space="preserve"> = 5.0, 1H), 7.15 (t, </w:t>
      </w:r>
      <w:r w:rsidRPr="008218E8">
        <w:rPr>
          <w:rFonts w:asciiTheme="minorHAnsi" w:hAnsiTheme="minorHAnsi" w:cstheme="minorHAnsi"/>
          <w:i/>
          <w:iCs/>
        </w:rPr>
        <w:t>J</w:t>
      </w:r>
      <w:r w:rsidRPr="008218E8">
        <w:rPr>
          <w:rFonts w:asciiTheme="minorHAnsi" w:hAnsiTheme="minorHAnsi" w:cstheme="minorHAnsi"/>
        </w:rPr>
        <w:t xml:space="preserve"> = 5.0, 1H), 6.88 (d, </w:t>
      </w:r>
      <w:r w:rsidRPr="008218E8">
        <w:rPr>
          <w:rFonts w:asciiTheme="minorHAnsi" w:hAnsiTheme="minorHAnsi" w:cstheme="minorHAnsi"/>
          <w:i/>
          <w:iCs/>
        </w:rPr>
        <w:t>J</w:t>
      </w:r>
      <w:r w:rsidRPr="008218E8">
        <w:rPr>
          <w:rFonts w:asciiTheme="minorHAnsi" w:hAnsiTheme="minorHAnsi" w:cstheme="minorHAnsi"/>
        </w:rPr>
        <w:t xml:space="preserve"> = 7.8 Hz, 1H), 4.88 (s, 1H), 4.51 (s, 1H), 3.35 – 3.24 (m, 2H), 3.18 (s, 3H), 2.66–2.55 (m, 2H), 2.26–2.20 (m, 1H), 1.86 (qt, </w:t>
      </w:r>
      <w:r w:rsidRPr="008218E8">
        <w:rPr>
          <w:rFonts w:asciiTheme="minorHAnsi" w:hAnsiTheme="minorHAnsi" w:cstheme="minorHAnsi"/>
          <w:i/>
          <w:iCs/>
        </w:rPr>
        <w:t>J</w:t>
      </w:r>
      <w:r w:rsidRPr="008218E8">
        <w:rPr>
          <w:rFonts w:asciiTheme="minorHAnsi" w:hAnsiTheme="minorHAnsi" w:cstheme="minorHAnsi"/>
        </w:rPr>
        <w:t xml:space="preserve"> = 13.2, 4.2 Hz, 1H).</w:t>
      </w:r>
      <w:r w:rsidRPr="008218E8">
        <w:rPr>
          <w:rFonts w:asciiTheme="minorHAnsi" w:hAnsiTheme="minorHAnsi" w:cstheme="minorHAnsi"/>
          <w:b/>
        </w:rPr>
        <w:t xml:space="preserve"> </w:t>
      </w:r>
      <w:r w:rsidRPr="008218E8">
        <w:rPr>
          <w:rFonts w:asciiTheme="minorHAnsi" w:hAnsiTheme="minorHAnsi" w:cstheme="minorHAnsi"/>
          <w:b/>
          <w:vertAlign w:val="superscript"/>
        </w:rPr>
        <w:t>13</w:t>
      </w:r>
      <w:r w:rsidRPr="008218E8">
        <w:rPr>
          <w:rFonts w:asciiTheme="minorHAnsi" w:hAnsiTheme="minorHAnsi" w:cstheme="minorHAnsi"/>
          <w:b/>
        </w:rPr>
        <w:t>C NMR</w:t>
      </w:r>
      <w:r w:rsidRPr="008218E8">
        <w:rPr>
          <w:rFonts w:asciiTheme="minorHAnsi" w:hAnsiTheme="minorHAnsi" w:cstheme="minorHAnsi"/>
        </w:rPr>
        <w:t xml:space="preserve"> (126 MHz, Chloroform-</w:t>
      </w:r>
      <w:r w:rsidRPr="008218E8">
        <w:rPr>
          <w:rFonts w:asciiTheme="minorHAnsi" w:hAnsiTheme="minorHAnsi" w:cstheme="minorHAnsi"/>
          <w:i/>
          <w:iCs/>
        </w:rPr>
        <w:t>d</w:t>
      </w:r>
      <w:r w:rsidRPr="008218E8">
        <w:rPr>
          <w:rFonts w:asciiTheme="minorHAnsi" w:hAnsiTheme="minorHAnsi" w:cstheme="minorHAnsi"/>
        </w:rPr>
        <w:t xml:space="preserve">) </w:t>
      </w:r>
      <w:r w:rsidRPr="008218E8">
        <w:rPr>
          <w:rFonts w:asciiTheme="minorHAnsi" w:hAnsiTheme="minorHAnsi" w:cstheme="minorHAnsi"/>
          <w:i/>
        </w:rPr>
        <w:t>δ</w:t>
      </w:r>
      <w:r w:rsidRPr="008218E8">
        <w:rPr>
          <w:rFonts w:asciiTheme="minorHAnsi" w:hAnsiTheme="minorHAnsi" w:cstheme="minorHAnsi"/>
        </w:rPr>
        <w:t xml:space="preserve"> 203.0, 171.2, 145.7, 143.7, 128.8, 127.1, 126.4, 122.6, 111.6, 108.5, 72.3, 39.1, 30.9, 26.6, 24.6. </w:t>
      </w:r>
      <w:r w:rsidRPr="008218E8">
        <w:rPr>
          <w:rFonts w:asciiTheme="minorHAnsi" w:hAnsiTheme="minorHAnsi" w:cstheme="minorHAnsi"/>
          <w:b/>
        </w:rPr>
        <w:t>HRMS</w:t>
      </w:r>
      <w:r w:rsidRPr="008218E8">
        <w:rPr>
          <w:rFonts w:asciiTheme="minorHAnsi" w:hAnsiTheme="minorHAnsi" w:cstheme="minorHAnsi"/>
        </w:rPr>
        <w:t xml:space="preserve"> (ESI) </w:t>
      </w:r>
      <w:r w:rsidRPr="008218E8">
        <w:rPr>
          <w:rFonts w:asciiTheme="minorHAnsi" w:hAnsiTheme="minorHAnsi" w:cstheme="minorHAnsi"/>
          <w:i/>
        </w:rPr>
        <w:t>m/z</w:t>
      </w:r>
      <w:r w:rsidRPr="008218E8">
        <w:rPr>
          <w:rFonts w:asciiTheme="minorHAnsi" w:hAnsiTheme="minorHAnsi" w:cstheme="minorHAnsi"/>
        </w:rPr>
        <w:t xml:space="preserve"> calcd for C</w:t>
      </w:r>
      <w:r w:rsidRPr="008218E8">
        <w:rPr>
          <w:rFonts w:asciiTheme="minorHAnsi" w:hAnsiTheme="minorHAnsi" w:cstheme="minorHAnsi"/>
          <w:vertAlign w:val="subscript"/>
        </w:rPr>
        <w:t>15</w:t>
      </w:r>
      <w:r w:rsidRPr="008218E8">
        <w:rPr>
          <w:rFonts w:asciiTheme="minorHAnsi" w:hAnsiTheme="minorHAnsi" w:cstheme="minorHAnsi"/>
        </w:rPr>
        <w:t>H</w:t>
      </w:r>
      <w:r w:rsidRPr="008218E8">
        <w:rPr>
          <w:rFonts w:asciiTheme="minorHAnsi" w:hAnsiTheme="minorHAnsi" w:cstheme="minorHAnsi"/>
          <w:vertAlign w:val="subscript"/>
        </w:rPr>
        <w:t>16</w:t>
      </w:r>
      <w:r w:rsidRPr="008218E8">
        <w:rPr>
          <w:rFonts w:asciiTheme="minorHAnsi" w:hAnsiTheme="minorHAnsi" w:cstheme="minorHAnsi"/>
        </w:rPr>
        <w:t>NO</w:t>
      </w:r>
      <w:r w:rsidRPr="008218E8">
        <w:rPr>
          <w:rFonts w:asciiTheme="minorHAnsi" w:hAnsiTheme="minorHAnsi" w:cstheme="minorHAnsi"/>
          <w:vertAlign w:val="subscript"/>
        </w:rPr>
        <w:t>2</w:t>
      </w:r>
      <w:r w:rsidRPr="008218E8">
        <w:rPr>
          <w:rFonts w:asciiTheme="minorHAnsi" w:hAnsiTheme="minorHAnsi" w:cstheme="minorHAnsi"/>
        </w:rPr>
        <w:t xml:space="preserve"> ([M+H]</w:t>
      </w:r>
      <w:r w:rsidRPr="008218E8">
        <w:rPr>
          <w:rFonts w:asciiTheme="minorHAnsi" w:hAnsiTheme="minorHAnsi" w:cstheme="minorHAnsi"/>
          <w:vertAlign w:val="superscript"/>
        </w:rPr>
        <w:t>+</w:t>
      </w:r>
      <w:r w:rsidRPr="008218E8">
        <w:rPr>
          <w:rFonts w:asciiTheme="minorHAnsi" w:hAnsiTheme="minorHAnsi" w:cstheme="minorHAnsi"/>
        </w:rPr>
        <w:t>) 242.1181; found 242.1184.</w:t>
      </w:r>
    </w:p>
    <w:p w14:paraId="6B6590FD" w14:textId="77777777" w:rsidR="000E24B5" w:rsidRDefault="000E24B5" w:rsidP="008218E8">
      <w:pPr>
        <w:spacing w:line="480" w:lineRule="auto"/>
        <w:jc w:val="center"/>
        <w:rPr>
          <w:rFonts w:asciiTheme="minorHAnsi" w:hAnsiTheme="minorHAnsi" w:cstheme="minorHAnsi"/>
        </w:rPr>
      </w:pPr>
    </w:p>
    <w:p w14:paraId="2F7A702E" w14:textId="66DA9A7D" w:rsidR="008218E8" w:rsidRPr="008218E8" w:rsidRDefault="008218E8" w:rsidP="008218E8">
      <w:pPr>
        <w:spacing w:line="480" w:lineRule="auto"/>
        <w:jc w:val="center"/>
        <w:rPr>
          <w:rFonts w:asciiTheme="minorHAnsi" w:hAnsiTheme="minorHAnsi" w:cstheme="minorHAnsi"/>
        </w:rPr>
      </w:pPr>
      <w:r w:rsidRPr="008218E8">
        <w:rPr>
          <w:rFonts w:asciiTheme="minorHAnsi" w:hAnsiTheme="minorHAnsi" w:cstheme="minorHAnsi"/>
          <w:noProof/>
        </w:rPr>
        <w:lastRenderedPageBreak/>
        <w:drawing>
          <wp:inline distT="0" distB="0" distL="0" distR="0" wp14:anchorId="7A0331FD" wp14:editId="67A1A7D3">
            <wp:extent cx="2743200" cy="1493520"/>
            <wp:effectExtent l="0" t="0" r="0" b="5080"/>
            <wp:docPr id="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43200" cy="1493520"/>
                    </a:xfrm>
                    <a:prstGeom prst="rect">
                      <a:avLst/>
                    </a:prstGeom>
                    <a:noFill/>
                    <a:ln>
                      <a:noFill/>
                    </a:ln>
                  </pic:spPr>
                </pic:pic>
              </a:graphicData>
            </a:graphic>
          </wp:inline>
        </w:drawing>
      </w:r>
    </w:p>
    <w:p w14:paraId="18FB23ED" w14:textId="5E8662B8" w:rsidR="008218E8" w:rsidRPr="008218E8" w:rsidRDefault="008218E8" w:rsidP="008218E8">
      <w:pPr>
        <w:spacing w:line="480" w:lineRule="auto"/>
        <w:jc w:val="both"/>
        <w:rPr>
          <w:rFonts w:asciiTheme="minorHAnsi" w:hAnsiTheme="minorHAnsi" w:cstheme="minorHAnsi"/>
        </w:rPr>
      </w:pPr>
      <w:r w:rsidRPr="008218E8">
        <w:rPr>
          <w:rFonts w:asciiTheme="minorHAnsi" w:hAnsiTheme="minorHAnsi" w:cstheme="minorHAnsi"/>
          <w:b/>
          <w:bCs/>
          <w:color w:val="000000"/>
        </w:rPr>
        <w:t>1'-methyl-6-methylene-3-phenylspiro[cyclohexane-1,3'-indoline]-2,2'-dione</w:t>
      </w:r>
      <w:r w:rsidRPr="008218E8">
        <w:rPr>
          <w:rFonts w:asciiTheme="minorHAnsi" w:hAnsiTheme="minorHAnsi" w:cstheme="minorHAnsi"/>
          <w:b/>
        </w:rPr>
        <w:t xml:space="preserve"> (2c). </w:t>
      </w:r>
      <w:r w:rsidRPr="008218E8">
        <w:rPr>
          <w:rFonts w:asciiTheme="minorHAnsi" w:hAnsiTheme="minorHAnsi" w:cstheme="minorHAnsi"/>
        </w:rPr>
        <w:t xml:space="preserve">Orange solid (31.0 mg, 65%, mp 155-156 °C). </w:t>
      </w:r>
      <w:r w:rsidRPr="008218E8">
        <w:rPr>
          <w:rFonts w:asciiTheme="minorHAnsi" w:hAnsiTheme="minorHAnsi" w:cstheme="minorHAnsi"/>
          <w:b/>
        </w:rPr>
        <w:t>TLC</w:t>
      </w:r>
      <w:r w:rsidRPr="008218E8">
        <w:rPr>
          <w:rFonts w:asciiTheme="minorHAnsi" w:hAnsiTheme="minorHAnsi" w:cstheme="minorHAnsi"/>
        </w:rPr>
        <w:t xml:space="preserve">: </w:t>
      </w:r>
      <w:r w:rsidRPr="008218E8">
        <w:rPr>
          <w:rFonts w:asciiTheme="minorHAnsi" w:hAnsiTheme="minorHAnsi" w:cstheme="minorHAnsi"/>
          <w:i/>
        </w:rPr>
        <w:t>R</w:t>
      </w:r>
      <w:r w:rsidRPr="008218E8">
        <w:rPr>
          <w:rFonts w:asciiTheme="minorHAnsi" w:hAnsiTheme="minorHAnsi" w:cstheme="minorHAnsi"/>
          <w:i/>
          <w:vertAlign w:val="subscript"/>
        </w:rPr>
        <w:t>f</w:t>
      </w:r>
      <w:r w:rsidRPr="008218E8">
        <w:rPr>
          <w:rFonts w:asciiTheme="minorHAnsi" w:hAnsiTheme="minorHAnsi" w:cstheme="minorHAnsi"/>
        </w:rPr>
        <w:t xml:space="preserve"> 0.54 (20% EtOAc in Hex). </w:t>
      </w:r>
      <w:r w:rsidRPr="008218E8">
        <w:rPr>
          <w:rFonts w:asciiTheme="minorHAnsi" w:hAnsiTheme="minorHAnsi" w:cstheme="minorHAnsi"/>
          <w:b/>
        </w:rPr>
        <w:t>IR</w:t>
      </w:r>
      <w:r w:rsidRPr="008218E8">
        <w:rPr>
          <w:rFonts w:asciiTheme="minorHAnsi" w:hAnsiTheme="minorHAnsi" w:cstheme="minorHAnsi"/>
        </w:rPr>
        <w:t xml:space="preserve"> (NaCl): 2934, 2113, 1729, 1697. </w:t>
      </w:r>
      <w:r w:rsidRPr="008218E8">
        <w:rPr>
          <w:rFonts w:asciiTheme="minorHAnsi" w:hAnsiTheme="minorHAnsi" w:cstheme="minorHAnsi"/>
          <w:b/>
          <w:vertAlign w:val="superscript"/>
        </w:rPr>
        <w:t>1</w:t>
      </w:r>
      <w:r w:rsidRPr="008218E8">
        <w:rPr>
          <w:rFonts w:asciiTheme="minorHAnsi" w:hAnsiTheme="minorHAnsi" w:cstheme="minorHAnsi"/>
          <w:b/>
        </w:rPr>
        <w:t xml:space="preserve">H NMR </w:t>
      </w:r>
      <w:r w:rsidRPr="008218E8">
        <w:rPr>
          <w:rFonts w:asciiTheme="minorHAnsi" w:hAnsiTheme="minorHAnsi" w:cstheme="minorHAnsi"/>
        </w:rPr>
        <w:t>(600 MHz, Chloroform-</w:t>
      </w:r>
      <w:r w:rsidRPr="008218E8">
        <w:rPr>
          <w:rFonts w:asciiTheme="minorHAnsi" w:hAnsiTheme="minorHAnsi" w:cstheme="minorHAnsi"/>
          <w:i/>
          <w:iCs/>
        </w:rPr>
        <w:t>d</w:t>
      </w:r>
      <w:r w:rsidRPr="008218E8">
        <w:rPr>
          <w:rFonts w:asciiTheme="minorHAnsi" w:hAnsiTheme="minorHAnsi" w:cstheme="minorHAnsi"/>
          <w:i/>
        </w:rPr>
        <w:t>) δ</w:t>
      </w:r>
      <w:r w:rsidRPr="008218E8">
        <w:rPr>
          <w:rFonts w:asciiTheme="minorHAnsi" w:hAnsiTheme="minorHAnsi" w:cstheme="minorHAnsi"/>
        </w:rPr>
        <w:t xml:space="preserve"> 7.41 (d, </w:t>
      </w:r>
      <w:r w:rsidRPr="008218E8">
        <w:rPr>
          <w:rFonts w:asciiTheme="minorHAnsi" w:hAnsiTheme="minorHAnsi" w:cstheme="minorHAnsi"/>
          <w:i/>
          <w:iCs/>
        </w:rPr>
        <w:t>J</w:t>
      </w:r>
      <w:r w:rsidRPr="008218E8">
        <w:rPr>
          <w:rFonts w:asciiTheme="minorHAnsi" w:hAnsiTheme="minorHAnsi" w:cstheme="minorHAnsi"/>
        </w:rPr>
        <w:t xml:space="preserve"> = 7.5 Hz, 1H), 7.31 (q, </w:t>
      </w:r>
      <w:r w:rsidRPr="008218E8">
        <w:rPr>
          <w:rFonts w:asciiTheme="minorHAnsi" w:hAnsiTheme="minorHAnsi" w:cstheme="minorHAnsi"/>
          <w:i/>
          <w:iCs/>
        </w:rPr>
        <w:t>J</w:t>
      </w:r>
      <w:r w:rsidRPr="008218E8">
        <w:rPr>
          <w:rFonts w:asciiTheme="minorHAnsi" w:hAnsiTheme="minorHAnsi" w:cstheme="minorHAnsi"/>
        </w:rPr>
        <w:t xml:space="preserve"> = 7.4 Hz, 3H), 7.25–7.23 (m, 1H), 7.16 (d, </w:t>
      </w:r>
      <w:r w:rsidRPr="008218E8">
        <w:rPr>
          <w:rFonts w:asciiTheme="minorHAnsi" w:hAnsiTheme="minorHAnsi" w:cstheme="minorHAnsi"/>
          <w:i/>
          <w:iCs/>
        </w:rPr>
        <w:t>J</w:t>
      </w:r>
      <w:r w:rsidRPr="008218E8">
        <w:rPr>
          <w:rFonts w:asciiTheme="minorHAnsi" w:hAnsiTheme="minorHAnsi" w:cstheme="minorHAnsi"/>
        </w:rPr>
        <w:t xml:space="preserve"> = 7.5 Hz, 2H), 7.08 (t, </w:t>
      </w:r>
      <w:r w:rsidRPr="008218E8">
        <w:rPr>
          <w:rFonts w:asciiTheme="minorHAnsi" w:hAnsiTheme="minorHAnsi" w:cstheme="minorHAnsi"/>
          <w:i/>
          <w:iCs/>
        </w:rPr>
        <w:t>J</w:t>
      </w:r>
      <w:r w:rsidRPr="008218E8">
        <w:rPr>
          <w:rFonts w:asciiTheme="minorHAnsi" w:hAnsiTheme="minorHAnsi" w:cstheme="minorHAnsi"/>
        </w:rPr>
        <w:t xml:space="preserve"> = 7.6 Hz, 1H), 6.86 (d, </w:t>
      </w:r>
      <w:r w:rsidRPr="008218E8">
        <w:rPr>
          <w:rFonts w:asciiTheme="minorHAnsi" w:hAnsiTheme="minorHAnsi" w:cstheme="minorHAnsi"/>
          <w:i/>
          <w:iCs/>
        </w:rPr>
        <w:t>J</w:t>
      </w:r>
      <w:r w:rsidRPr="008218E8">
        <w:rPr>
          <w:rFonts w:asciiTheme="minorHAnsi" w:hAnsiTheme="minorHAnsi" w:cstheme="minorHAnsi"/>
        </w:rPr>
        <w:t xml:space="preserve"> = 7.8 Hz, 1H), 5.12 (s, 1H), 4.79 (s, 1H), 4.02 (dd, </w:t>
      </w:r>
      <w:r w:rsidRPr="008218E8">
        <w:rPr>
          <w:rFonts w:asciiTheme="minorHAnsi" w:hAnsiTheme="minorHAnsi" w:cstheme="minorHAnsi"/>
          <w:i/>
          <w:iCs/>
        </w:rPr>
        <w:t>J</w:t>
      </w:r>
      <w:r w:rsidRPr="008218E8">
        <w:rPr>
          <w:rFonts w:asciiTheme="minorHAnsi" w:hAnsiTheme="minorHAnsi" w:cstheme="minorHAnsi"/>
        </w:rPr>
        <w:t xml:space="preserve"> = 12.8, 6.4 Hz, 1H), 3.22 (s, 3H), 3.08–3.04 (m, 1H), 2.99–2.93 (m, 1H), 2.51–2.38 (m, 2H). </w:t>
      </w:r>
      <w:r w:rsidRPr="008218E8">
        <w:rPr>
          <w:rFonts w:asciiTheme="minorHAnsi" w:hAnsiTheme="minorHAnsi" w:cstheme="minorHAnsi"/>
          <w:b/>
          <w:vertAlign w:val="superscript"/>
        </w:rPr>
        <w:t>13</w:t>
      </w:r>
      <w:r w:rsidRPr="008218E8">
        <w:rPr>
          <w:rFonts w:asciiTheme="minorHAnsi" w:hAnsiTheme="minorHAnsi" w:cstheme="minorHAnsi"/>
          <w:b/>
        </w:rPr>
        <w:t>C NMR</w:t>
      </w:r>
      <w:r w:rsidRPr="008218E8">
        <w:rPr>
          <w:rFonts w:asciiTheme="minorHAnsi" w:hAnsiTheme="minorHAnsi" w:cstheme="minorHAnsi"/>
        </w:rPr>
        <w:t xml:space="preserve"> (151 MHz, Chloroform-</w:t>
      </w:r>
      <w:r w:rsidRPr="008218E8">
        <w:rPr>
          <w:rFonts w:asciiTheme="minorHAnsi" w:hAnsiTheme="minorHAnsi" w:cstheme="minorHAnsi"/>
          <w:i/>
          <w:iCs/>
        </w:rPr>
        <w:t>d</w:t>
      </w:r>
      <w:r w:rsidRPr="008218E8">
        <w:rPr>
          <w:rFonts w:asciiTheme="minorHAnsi" w:hAnsiTheme="minorHAnsi" w:cstheme="minorHAnsi"/>
        </w:rPr>
        <w:t xml:space="preserve">) </w:t>
      </w:r>
      <w:r w:rsidRPr="008218E8">
        <w:rPr>
          <w:rFonts w:asciiTheme="minorHAnsi" w:hAnsiTheme="minorHAnsi" w:cstheme="minorHAnsi"/>
          <w:i/>
        </w:rPr>
        <w:t>δ</w:t>
      </w:r>
      <w:r w:rsidRPr="008218E8">
        <w:rPr>
          <w:rFonts w:asciiTheme="minorHAnsi" w:hAnsiTheme="minorHAnsi" w:cstheme="minorHAnsi"/>
        </w:rPr>
        <w:t xml:space="preserve"> 203.5, 173.3, 144.1, 143.7, 137.7, 129.3, 129.0, 128.8 (2C), 128.3 (2C), 127.2, 123.4, 122.6, 113.9, 108.9, 77.1, 70.6, 54.6, 31.1, 29.6. </w:t>
      </w:r>
      <w:r w:rsidRPr="008218E8">
        <w:rPr>
          <w:rFonts w:asciiTheme="minorHAnsi" w:hAnsiTheme="minorHAnsi" w:cstheme="minorHAnsi"/>
          <w:b/>
        </w:rPr>
        <w:t>HRMS</w:t>
      </w:r>
      <w:r w:rsidRPr="008218E8">
        <w:rPr>
          <w:rFonts w:asciiTheme="minorHAnsi" w:hAnsiTheme="minorHAnsi" w:cstheme="minorHAnsi"/>
        </w:rPr>
        <w:t xml:space="preserve"> (ESI) </w:t>
      </w:r>
      <w:r w:rsidRPr="008218E8">
        <w:rPr>
          <w:rFonts w:asciiTheme="minorHAnsi" w:hAnsiTheme="minorHAnsi" w:cstheme="minorHAnsi"/>
          <w:i/>
        </w:rPr>
        <w:t>m/z</w:t>
      </w:r>
      <w:r w:rsidRPr="008218E8">
        <w:rPr>
          <w:rFonts w:asciiTheme="minorHAnsi" w:hAnsiTheme="minorHAnsi" w:cstheme="minorHAnsi"/>
        </w:rPr>
        <w:t xml:space="preserve"> calcd for C</w:t>
      </w:r>
      <w:r w:rsidRPr="008218E8">
        <w:rPr>
          <w:rFonts w:asciiTheme="minorHAnsi" w:hAnsiTheme="minorHAnsi" w:cstheme="minorHAnsi"/>
          <w:vertAlign w:val="subscript"/>
        </w:rPr>
        <w:t>21</w:t>
      </w:r>
      <w:r w:rsidRPr="008218E8">
        <w:rPr>
          <w:rFonts w:asciiTheme="minorHAnsi" w:hAnsiTheme="minorHAnsi" w:cstheme="minorHAnsi"/>
        </w:rPr>
        <w:t>H</w:t>
      </w:r>
      <w:r w:rsidRPr="008218E8">
        <w:rPr>
          <w:rFonts w:asciiTheme="minorHAnsi" w:hAnsiTheme="minorHAnsi" w:cstheme="minorHAnsi"/>
          <w:vertAlign w:val="subscript"/>
        </w:rPr>
        <w:t>21</w:t>
      </w:r>
      <w:r w:rsidRPr="008218E8">
        <w:rPr>
          <w:rFonts w:asciiTheme="minorHAnsi" w:hAnsiTheme="minorHAnsi" w:cstheme="minorHAnsi"/>
        </w:rPr>
        <w:t>NO</w:t>
      </w:r>
      <w:r w:rsidRPr="008218E8">
        <w:rPr>
          <w:rFonts w:asciiTheme="minorHAnsi" w:hAnsiTheme="minorHAnsi" w:cstheme="minorHAnsi"/>
          <w:vertAlign w:val="subscript"/>
        </w:rPr>
        <w:t>3</w:t>
      </w:r>
      <w:r w:rsidRPr="008218E8">
        <w:rPr>
          <w:rFonts w:asciiTheme="minorHAnsi" w:hAnsiTheme="minorHAnsi" w:cstheme="minorHAnsi"/>
        </w:rPr>
        <w:t>Na ([M+Na+H</w:t>
      </w:r>
      <w:r w:rsidRPr="008218E8">
        <w:rPr>
          <w:rFonts w:asciiTheme="minorHAnsi" w:hAnsiTheme="minorHAnsi" w:cstheme="minorHAnsi"/>
          <w:vertAlign w:val="subscript"/>
        </w:rPr>
        <w:t>2</w:t>
      </w:r>
      <w:r w:rsidRPr="008218E8">
        <w:rPr>
          <w:rFonts w:asciiTheme="minorHAnsi" w:hAnsiTheme="minorHAnsi" w:cstheme="minorHAnsi"/>
        </w:rPr>
        <w:t>O]</w:t>
      </w:r>
      <w:r w:rsidRPr="008218E8">
        <w:rPr>
          <w:rFonts w:asciiTheme="minorHAnsi" w:hAnsiTheme="minorHAnsi" w:cstheme="minorHAnsi"/>
          <w:vertAlign w:val="superscript"/>
        </w:rPr>
        <w:t>+</w:t>
      </w:r>
      <w:r w:rsidRPr="008218E8">
        <w:rPr>
          <w:rFonts w:asciiTheme="minorHAnsi" w:hAnsiTheme="minorHAnsi" w:cstheme="minorHAnsi"/>
        </w:rPr>
        <w:t>) 336.1600; found 336.1598.</w:t>
      </w:r>
    </w:p>
    <w:p w14:paraId="495D11FA" w14:textId="64860BA0" w:rsidR="008218E8" w:rsidRPr="008218E8" w:rsidRDefault="008218E8" w:rsidP="008218E8">
      <w:pPr>
        <w:spacing w:line="480" w:lineRule="auto"/>
        <w:jc w:val="center"/>
        <w:rPr>
          <w:rFonts w:asciiTheme="minorHAnsi" w:hAnsiTheme="minorHAnsi" w:cstheme="minorHAnsi"/>
        </w:rPr>
      </w:pPr>
      <w:r w:rsidRPr="008218E8">
        <w:rPr>
          <w:rFonts w:asciiTheme="minorHAnsi" w:hAnsiTheme="minorHAnsi" w:cstheme="minorHAnsi"/>
          <w:noProof/>
        </w:rPr>
        <w:drawing>
          <wp:inline distT="0" distB="0" distL="0" distR="0" wp14:anchorId="3FB03FAA" wp14:editId="678739D1">
            <wp:extent cx="873760" cy="1391920"/>
            <wp:effectExtent l="0" t="0" r="0" b="5080"/>
            <wp:docPr id="4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73760" cy="1391920"/>
                    </a:xfrm>
                    <a:prstGeom prst="rect">
                      <a:avLst/>
                    </a:prstGeom>
                    <a:noFill/>
                    <a:ln>
                      <a:noFill/>
                    </a:ln>
                  </pic:spPr>
                </pic:pic>
              </a:graphicData>
            </a:graphic>
          </wp:inline>
        </w:drawing>
      </w:r>
    </w:p>
    <w:p w14:paraId="71E419F6" w14:textId="0578F0B7" w:rsidR="008218E8" w:rsidRPr="008218E8" w:rsidRDefault="008218E8" w:rsidP="008218E8">
      <w:pPr>
        <w:spacing w:line="480" w:lineRule="auto"/>
        <w:jc w:val="both"/>
        <w:rPr>
          <w:rFonts w:asciiTheme="minorHAnsi" w:hAnsiTheme="minorHAnsi" w:cstheme="minorHAnsi"/>
        </w:rPr>
      </w:pPr>
      <w:r w:rsidRPr="008218E8">
        <w:rPr>
          <w:rFonts w:asciiTheme="minorHAnsi" w:hAnsiTheme="minorHAnsi" w:cstheme="minorHAnsi"/>
          <w:b/>
          <w:bCs/>
          <w:color w:val="000000"/>
        </w:rPr>
        <w:t>1',3-dimethyl-6-methylenespiro[cyclohexane-1,3'-indoline]-2,2'-dione</w:t>
      </w:r>
      <w:r w:rsidRPr="008218E8">
        <w:rPr>
          <w:rFonts w:asciiTheme="minorHAnsi" w:hAnsiTheme="minorHAnsi" w:cstheme="minorHAnsi"/>
          <w:b/>
        </w:rPr>
        <w:t xml:space="preserve"> (2d). </w:t>
      </w:r>
      <w:r w:rsidRPr="008218E8">
        <w:rPr>
          <w:rFonts w:asciiTheme="minorHAnsi" w:hAnsiTheme="minorHAnsi" w:cstheme="minorHAnsi"/>
        </w:rPr>
        <w:t xml:space="preserve">White solid (98 mg, 64%, mp 139-138 °C). </w:t>
      </w:r>
      <w:r w:rsidRPr="008218E8">
        <w:rPr>
          <w:rFonts w:asciiTheme="minorHAnsi" w:hAnsiTheme="minorHAnsi" w:cstheme="minorHAnsi"/>
          <w:b/>
        </w:rPr>
        <w:t>TLC</w:t>
      </w:r>
      <w:r w:rsidRPr="008218E8">
        <w:rPr>
          <w:rFonts w:asciiTheme="minorHAnsi" w:hAnsiTheme="minorHAnsi" w:cstheme="minorHAnsi"/>
        </w:rPr>
        <w:t xml:space="preserve">: </w:t>
      </w:r>
      <w:r w:rsidRPr="008218E8">
        <w:rPr>
          <w:rFonts w:asciiTheme="minorHAnsi" w:hAnsiTheme="minorHAnsi" w:cstheme="minorHAnsi"/>
          <w:i/>
        </w:rPr>
        <w:t>R</w:t>
      </w:r>
      <w:r w:rsidRPr="008218E8">
        <w:rPr>
          <w:rFonts w:asciiTheme="minorHAnsi" w:hAnsiTheme="minorHAnsi" w:cstheme="minorHAnsi"/>
          <w:i/>
          <w:vertAlign w:val="subscript"/>
        </w:rPr>
        <w:t>f</w:t>
      </w:r>
      <w:r w:rsidRPr="008218E8">
        <w:rPr>
          <w:rFonts w:asciiTheme="minorHAnsi" w:hAnsiTheme="minorHAnsi" w:cstheme="minorHAnsi"/>
        </w:rPr>
        <w:t xml:space="preserve"> 0.84 (40% EtOAc in Hex).</w:t>
      </w:r>
      <w:r w:rsidRPr="008218E8">
        <w:rPr>
          <w:rFonts w:asciiTheme="minorHAnsi" w:hAnsiTheme="minorHAnsi" w:cstheme="minorHAnsi"/>
          <w:b/>
        </w:rPr>
        <w:t xml:space="preserve"> IR</w:t>
      </w:r>
      <w:r w:rsidRPr="008218E8">
        <w:rPr>
          <w:rFonts w:asciiTheme="minorHAnsi" w:hAnsiTheme="minorHAnsi" w:cstheme="minorHAnsi"/>
        </w:rPr>
        <w:t xml:space="preserve"> (NaCl): 3069, 2936, 1732, 1657.</w:t>
      </w:r>
      <w:r w:rsidRPr="008218E8">
        <w:rPr>
          <w:rFonts w:asciiTheme="minorHAnsi" w:hAnsiTheme="minorHAnsi" w:cstheme="minorHAnsi"/>
          <w:b/>
        </w:rPr>
        <w:t xml:space="preserve"> </w:t>
      </w:r>
      <w:r w:rsidRPr="008218E8">
        <w:rPr>
          <w:rFonts w:asciiTheme="minorHAnsi" w:hAnsiTheme="minorHAnsi" w:cstheme="minorHAnsi"/>
          <w:b/>
          <w:vertAlign w:val="superscript"/>
        </w:rPr>
        <w:t>1</w:t>
      </w:r>
      <w:r w:rsidRPr="008218E8">
        <w:rPr>
          <w:rFonts w:asciiTheme="minorHAnsi" w:hAnsiTheme="minorHAnsi" w:cstheme="minorHAnsi"/>
          <w:b/>
        </w:rPr>
        <w:t>H NMR</w:t>
      </w:r>
      <w:r w:rsidRPr="008218E8">
        <w:rPr>
          <w:rFonts w:asciiTheme="minorHAnsi" w:hAnsiTheme="minorHAnsi" w:cstheme="minorHAnsi"/>
        </w:rPr>
        <w:t xml:space="preserve"> (600 MHz, , Chloroform-</w:t>
      </w:r>
      <w:r w:rsidRPr="008218E8">
        <w:rPr>
          <w:rFonts w:asciiTheme="minorHAnsi" w:hAnsiTheme="minorHAnsi" w:cstheme="minorHAnsi"/>
          <w:i/>
          <w:iCs/>
        </w:rPr>
        <w:t>d</w:t>
      </w:r>
      <w:r w:rsidRPr="008218E8">
        <w:rPr>
          <w:rFonts w:asciiTheme="minorHAnsi" w:hAnsiTheme="minorHAnsi" w:cstheme="minorHAnsi"/>
        </w:rPr>
        <w:t xml:space="preserve">) </w:t>
      </w:r>
      <w:r w:rsidRPr="008218E8">
        <w:rPr>
          <w:rFonts w:asciiTheme="minorHAnsi" w:hAnsiTheme="minorHAnsi" w:cstheme="minorHAnsi"/>
          <w:i/>
        </w:rPr>
        <w:t>δ</w:t>
      </w:r>
      <w:r w:rsidRPr="008218E8">
        <w:rPr>
          <w:rFonts w:asciiTheme="minorHAnsi" w:hAnsiTheme="minorHAnsi" w:cstheme="minorHAnsi"/>
        </w:rPr>
        <w:t xml:space="preserve"> 7.32–7.28 (m, 2H), 7.04 (t, </w:t>
      </w:r>
      <w:r w:rsidRPr="008218E8">
        <w:rPr>
          <w:rFonts w:asciiTheme="minorHAnsi" w:hAnsiTheme="minorHAnsi" w:cstheme="minorHAnsi"/>
          <w:i/>
          <w:iCs/>
        </w:rPr>
        <w:t>J</w:t>
      </w:r>
      <w:r w:rsidRPr="008218E8">
        <w:rPr>
          <w:rFonts w:asciiTheme="minorHAnsi" w:hAnsiTheme="minorHAnsi" w:cstheme="minorHAnsi"/>
        </w:rPr>
        <w:t xml:space="preserve"> = 7.8 Hz, 1H), 6.86 (d, </w:t>
      </w:r>
      <w:r w:rsidRPr="008218E8">
        <w:rPr>
          <w:rFonts w:asciiTheme="minorHAnsi" w:hAnsiTheme="minorHAnsi" w:cstheme="minorHAnsi"/>
          <w:i/>
          <w:iCs/>
        </w:rPr>
        <w:t>J</w:t>
      </w:r>
      <w:r w:rsidRPr="008218E8">
        <w:rPr>
          <w:rFonts w:asciiTheme="minorHAnsi" w:hAnsiTheme="minorHAnsi" w:cstheme="minorHAnsi"/>
        </w:rPr>
        <w:t xml:space="preserve"> = 7.8 Hz, 1H), 5.01 (s, 1H), 4.70 (s, 1H), 3.25 (s, 3H), 2.91–2.81 (m, 3H), 2.23–2.18 (m, </w:t>
      </w:r>
      <w:r w:rsidRPr="008218E8">
        <w:rPr>
          <w:rFonts w:asciiTheme="minorHAnsi" w:hAnsiTheme="minorHAnsi" w:cstheme="minorHAnsi"/>
        </w:rPr>
        <w:lastRenderedPageBreak/>
        <w:t xml:space="preserve">1H), 1.85–1.78 (m, 1H), 1.13 (d, </w:t>
      </w:r>
      <w:r w:rsidRPr="008218E8">
        <w:rPr>
          <w:rFonts w:asciiTheme="minorHAnsi" w:hAnsiTheme="minorHAnsi" w:cstheme="minorHAnsi"/>
          <w:i/>
          <w:iCs/>
        </w:rPr>
        <w:t>J</w:t>
      </w:r>
      <w:r w:rsidRPr="008218E8">
        <w:rPr>
          <w:rFonts w:asciiTheme="minorHAnsi" w:hAnsiTheme="minorHAnsi" w:cstheme="minorHAnsi"/>
        </w:rPr>
        <w:t xml:space="preserve"> = 6.5 Hz, 3H). </w:t>
      </w:r>
      <w:r w:rsidRPr="008218E8">
        <w:rPr>
          <w:rFonts w:asciiTheme="minorHAnsi" w:hAnsiTheme="minorHAnsi" w:cstheme="minorHAnsi"/>
          <w:b/>
          <w:vertAlign w:val="superscript"/>
        </w:rPr>
        <w:t>13</w:t>
      </w:r>
      <w:r w:rsidRPr="008218E8">
        <w:rPr>
          <w:rFonts w:asciiTheme="minorHAnsi" w:hAnsiTheme="minorHAnsi" w:cstheme="minorHAnsi"/>
          <w:b/>
        </w:rPr>
        <w:t>C NMR</w:t>
      </w:r>
      <w:r w:rsidRPr="008218E8">
        <w:rPr>
          <w:rFonts w:asciiTheme="minorHAnsi" w:hAnsiTheme="minorHAnsi" w:cstheme="minorHAnsi"/>
        </w:rPr>
        <w:t xml:space="preserve"> (151 MHz, Chloroform-</w:t>
      </w:r>
      <w:r w:rsidRPr="008218E8">
        <w:rPr>
          <w:rFonts w:asciiTheme="minorHAnsi" w:hAnsiTheme="minorHAnsi" w:cstheme="minorHAnsi"/>
          <w:i/>
          <w:iCs/>
        </w:rPr>
        <w:t>d</w:t>
      </w:r>
      <w:r w:rsidRPr="008218E8">
        <w:rPr>
          <w:rFonts w:asciiTheme="minorHAnsi" w:hAnsiTheme="minorHAnsi" w:cstheme="minorHAnsi"/>
        </w:rPr>
        <w:t xml:space="preserve">) </w:t>
      </w:r>
      <w:r w:rsidRPr="008218E8">
        <w:rPr>
          <w:rFonts w:asciiTheme="minorHAnsi" w:hAnsiTheme="minorHAnsi" w:cstheme="minorHAnsi"/>
          <w:i/>
        </w:rPr>
        <w:t>δ</w:t>
      </w:r>
      <w:r w:rsidRPr="008218E8">
        <w:rPr>
          <w:rFonts w:asciiTheme="minorHAnsi" w:hAnsiTheme="minorHAnsi" w:cstheme="minorHAnsi"/>
        </w:rPr>
        <w:t xml:space="preserve"> 206.1, 173.5, 144.4, 143.9, 134.1, 128.8, 123.3, 122.4, 113.1, 108.9, 70.5, 42.6, 30.9, 30.3, 26.5, 14.9. </w:t>
      </w:r>
      <w:r w:rsidRPr="008218E8">
        <w:rPr>
          <w:rFonts w:asciiTheme="minorHAnsi" w:hAnsiTheme="minorHAnsi" w:cstheme="minorHAnsi"/>
          <w:b/>
        </w:rPr>
        <w:t>HRMS</w:t>
      </w:r>
      <w:r w:rsidRPr="008218E8">
        <w:rPr>
          <w:rFonts w:asciiTheme="minorHAnsi" w:hAnsiTheme="minorHAnsi" w:cstheme="minorHAnsi"/>
        </w:rPr>
        <w:t xml:space="preserve"> (ESI) </w:t>
      </w:r>
      <w:r w:rsidRPr="008218E8">
        <w:rPr>
          <w:rFonts w:asciiTheme="minorHAnsi" w:hAnsiTheme="minorHAnsi" w:cstheme="minorHAnsi"/>
          <w:i/>
        </w:rPr>
        <w:t>m/z</w:t>
      </w:r>
      <w:r w:rsidRPr="008218E8">
        <w:rPr>
          <w:rFonts w:asciiTheme="minorHAnsi" w:hAnsiTheme="minorHAnsi" w:cstheme="minorHAnsi"/>
        </w:rPr>
        <w:t xml:space="preserve"> calcd for C</w:t>
      </w:r>
      <w:r w:rsidRPr="008218E8">
        <w:rPr>
          <w:rFonts w:asciiTheme="minorHAnsi" w:hAnsiTheme="minorHAnsi" w:cstheme="minorHAnsi"/>
          <w:vertAlign w:val="subscript"/>
        </w:rPr>
        <w:t>16</w:t>
      </w:r>
      <w:r w:rsidRPr="008218E8">
        <w:rPr>
          <w:rFonts w:asciiTheme="minorHAnsi" w:hAnsiTheme="minorHAnsi" w:cstheme="minorHAnsi"/>
        </w:rPr>
        <w:t>H</w:t>
      </w:r>
      <w:r w:rsidRPr="008218E8">
        <w:rPr>
          <w:rFonts w:asciiTheme="minorHAnsi" w:hAnsiTheme="minorHAnsi" w:cstheme="minorHAnsi"/>
          <w:vertAlign w:val="subscript"/>
        </w:rPr>
        <w:t>17</w:t>
      </w:r>
      <w:r w:rsidRPr="008218E8">
        <w:rPr>
          <w:rFonts w:asciiTheme="minorHAnsi" w:hAnsiTheme="minorHAnsi" w:cstheme="minorHAnsi"/>
        </w:rPr>
        <w:t>NO</w:t>
      </w:r>
      <w:r w:rsidRPr="008218E8">
        <w:rPr>
          <w:rFonts w:asciiTheme="minorHAnsi" w:hAnsiTheme="minorHAnsi" w:cstheme="minorHAnsi"/>
          <w:vertAlign w:val="subscript"/>
        </w:rPr>
        <w:t>2</w:t>
      </w:r>
      <w:r w:rsidRPr="008218E8">
        <w:rPr>
          <w:rFonts w:asciiTheme="minorHAnsi" w:hAnsiTheme="minorHAnsi" w:cstheme="minorHAnsi"/>
        </w:rPr>
        <w:t>Na ([M+Na]</w:t>
      </w:r>
      <w:r w:rsidRPr="008218E8">
        <w:rPr>
          <w:rFonts w:asciiTheme="minorHAnsi" w:hAnsiTheme="minorHAnsi" w:cstheme="minorHAnsi"/>
          <w:vertAlign w:val="superscript"/>
        </w:rPr>
        <w:t>+</w:t>
      </w:r>
      <w:r w:rsidRPr="008218E8">
        <w:rPr>
          <w:rFonts w:asciiTheme="minorHAnsi" w:hAnsiTheme="minorHAnsi" w:cstheme="minorHAnsi"/>
        </w:rPr>
        <w:t>) 278.1157; found 278.1163.</w:t>
      </w:r>
    </w:p>
    <w:p w14:paraId="5BDCE552" w14:textId="0BB74C10" w:rsidR="008218E8" w:rsidRPr="008218E8" w:rsidRDefault="008218E8" w:rsidP="008218E8">
      <w:pPr>
        <w:spacing w:line="480" w:lineRule="auto"/>
        <w:jc w:val="center"/>
        <w:rPr>
          <w:rFonts w:asciiTheme="minorHAnsi" w:hAnsiTheme="minorHAnsi" w:cstheme="minorHAnsi"/>
        </w:rPr>
      </w:pPr>
      <w:r w:rsidRPr="008218E8">
        <w:rPr>
          <w:rFonts w:asciiTheme="minorHAnsi" w:hAnsiTheme="minorHAnsi" w:cstheme="minorHAnsi"/>
          <w:noProof/>
        </w:rPr>
        <w:drawing>
          <wp:inline distT="0" distB="0" distL="0" distR="0" wp14:anchorId="49C1F7B1" wp14:editId="3148294D">
            <wp:extent cx="1239520" cy="1036320"/>
            <wp:effectExtent l="0" t="0" r="5080" b="508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39520" cy="1036320"/>
                    </a:xfrm>
                    <a:prstGeom prst="rect">
                      <a:avLst/>
                    </a:prstGeom>
                    <a:noFill/>
                    <a:ln>
                      <a:noFill/>
                    </a:ln>
                  </pic:spPr>
                </pic:pic>
              </a:graphicData>
            </a:graphic>
          </wp:inline>
        </w:drawing>
      </w:r>
    </w:p>
    <w:p w14:paraId="4077C4F6" w14:textId="3A6C8DFE" w:rsidR="008218E8" w:rsidRPr="008218E8" w:rsidRDefault="008218E8" w:rsidP="008218E8">
      <w:pPr>
        <w:spacing w:line="480" w:lineRule="auto"/>
        <w:jc w:val="both"/>
        <w:rPr>
          <w:rFonts w:asciiTheme="minorHAnsi" w:hAnsiTheme="minorHAnsi" w:cstheme="minorHAnsi"/>
        </w:rPr>
      </w:pPr>
      <w:r w:rsidRPr="008218E8">
        <w:rPr>
          <w:rFonts w:asciiTheme="minorHAnsi" w:hAnsiTheme="minorHAnsi" w:cstheme="minorHAnsi"/>
          <w:b/>
          <w:bCs/>
          <w:color w:val="000000"/>
        </w:rPr>
        <w:t>5'-methoxy-1'-methyl-2-methylenespiro[cyclohexane-1,3'-indoline]-2',6-dione</w:t>
      </w:r>
      <w:r w:rsidRPr="008218E8">
        <w:rPr>
          <w:rFonts w:asciiTheme="minorHAnsi" w:hAnsiTheme="minorHAnsi" w:cstheme="minorHAnsi"/>
          <w:b/>
        </w:rPr>
        <w:t xml:space="preserve"> (2e). </w:t>
      </w:r>
      <w:r w:rsidRPr="008218E8">
        <w:rPr>
          <w:rFonts w:asciiTheme="minorHAnsi" w:hAnsiTheme="minorHAnsi" w:cstheme="minorHAnsi"/>
        </w:rPr>
        <w:t xml:space="preserve">Yellow oil (30 mg, 70%). </w:t>
      </w:r>
      <w:r w:rsidRPr="008218E8">
        <w:rPr>
          <w:rFonts w:asciiTheme="minorHAnsi" w:hAnsiTheme="minorHAnsi" w:cstheme="minorHAnsi"/>
          <w:b/>
        </w:rPr>
        <w:t>TLC</w:t>
      </w:r>
      <w:r w:rsidRPr="008218E8">
        <w:rPr>
          <w:rFonts w:asciiTheme="minorHAnsi" w:hAnsiTheme="minorHAnsi" w:cstheme="minorHAnsi"/>
        </w:rPr>
        <w:t xml:space="preserve">: </w:t>
      </w:r>
      <w:r w:rsidRPr="008218E8">
        <w:rPr>
          <w:rFonts w:asciiTheme="minorHAnsi" w:hAnsiTheme="minorHAnsi" w:cstheme="minorHAnsi"/>
          <w:i/>
        </w:rPr>
        <w:t>R</w:t>
      </w:r>
      <w:r w:rsidRPr="008218E8">
        <w:rPr>
          <w:rFonts w:asciiTheme="minorHAnsi" w:hAnsiTheme="minorHAnsi" w:cstheme="minorHAnsi"/>
          <w:i/>
          <w:vertAlign w:val="subscript"/>
        </w:rPr>
        <w:t>f</w:t>
      </w:r>
      <w:r w:rsidRPr="008218E8">
        <w:rPr>
          <w:rFonts w:asciiTheme="minorHAnsi" w:hAnsiTheme="minorHAnsi" w:cstheme="minorHAnsi"/>
        </w:rPr>
        <w:t xml:space="preserve"> 0.68 (40% EtOAc in Hex). </w:t>
      </w:r>
      <w:r w:rsidRPr="008218E8">
        <w:rPr>
          <w:rFonts w:asciiTheme="minorHAnsi" w:hAnsiTheme="minorHAnsi" w:cstheme="minorHAnsi"/>
          <w:b/>
        </w:rPr>
        <w:t>IR</w:t>
      </w:r>
      <w:r w:rsidRPr="008218E8">
        <w:rPr>
          <w:rFonts w:asciiTheme="minorHAnsi" w:hAnsiTheme="minorHAnsi" w:cstheme="minorHAnsi"/>
        </w:rPr>
        <w:t xml:space="preserve"> (NaCl): 2367, 1701, 1638, 1603. </w:t>
      </w:r>
      <w:r w:rsidRPr="008218E8">
        <w:rPr>
          <w:rFonts w:asciiTheme="minorHAnsi" w:hAnsiTheme="minorHAnsi" w:cstheme="minorHAnsi"/>
          <w:b/>
          <w:vertAlign w:val="superscript"/>
        </w:rPr>
        <w:t>1</w:t>
      </w:r>
      <w:r w:rsidRPr="008218E8">
        <w:rPr>
          <w:rFonts w:asciiTheme="minorHAnsi" w:hAnsiTheme="minorHAnsi" w:cstheme="minorHAnsi"/>
          <w:b/>
        </w:rPr>
        <w:t xml:space="preserve">H NMR </w:t>
      </w:r>
      <w:r w:rsidRPr="008218E8">
        <w:rPr>
          <w:rFonts w:asciiTheme="minorHAnsi" w:hAnsiTheme="minorHAnsi" w:cstheme="minorHAnsi"/>
        </w:rPr>
        <w:t>(600 MHz, Chloroform-</w:t>
      </w:r>
      <w:r w:rsidRPr="008218E8">
        <w:rPr>
          <w:rFonts w:asciiTheme="minorHAnsi" w:hAnsiTheme="minorHAnsi" w:cstheme="minorHAnsi"/>
          <w:i/>
          <w:iCs/>
        </w:rPr>
        <w:t>d</w:t>
      </w:r>
      <w:r w:rsidRPr="008218E8">
        <w:rPr>
          <w:rFonts w:asciiTheme="minorHAnsi" w:hAnsiTheme="minorHAnsi" w:cstheme="minorHAnsi"/>
        </w:rPr>
        <w:t xml:space="preserve">) </w:t>
      </w:r>
      <w:r w:rsidRPr="008218E8">
        <w:rPr>
          <w:rFonts w:asciiTheme="minorHAnsi" w:hAnsiTheme="minorHAnsi" w:cstheme="minorHAnsi"/>
          <w:i/>
        </w:rPr>
        <w:t>δ</w:t>
      </w:r>
      <w:r w:rsidRPr="008218E8">
        <w:rPr>
          <w:rFonts w:asciiTheme="minorHAnsi" w:hAnsiTheme="minorHAnsi" w:cstheme="minorHAnsi"/>
        </w:rPr>
        <w:t xml:space="preserve"> 6.86 (dd, </w:t>
      </w:r>
      <w:r w:rsidRPr="008218E8">
        <w:rPr>
          <w:rFonts w:asciiTheme="minorHAnsi" w:hAnsiTheme="minorHAnsi" w:cstheme="minorHAnsi"/>
          <w:i/>
          <w:iCs/>
        </w:rPr>
        <w:t>J</w:t>
      </w:r>
      <w:r w:rsidRPr="008218E8">
        <w:rPr>
          <w:rFonts w:asciiTheme="minorHAnsi" w:hAnsiTheme="minorHAnsi" w:cstheme="minorHAnsi"/>
        </w:rPr>
        <w:t xml:space="preserve"> = 8.5, 2.6 Hz, 1H), 6.79–6.73 (m, 2H), 4.86 (s, 1H), 4.51 (s, 1H), 3.79 (s, 3H), 3.33–3.23 (m, 2H), 3.13 (s, 3H), 2.63–2.51 (m, 2H), 2.23–2.18 (m, 1H), 1.86–1.77 (m, 1H). </w:t>
      </w:r>
      <w:r w:rsidRPr="008218E8">
        <w:rPr>
          <w:rFonts w:asciiTheme="minorHAnsi" w:hAnsiTheme="minorHAnsi" w:cstheme="minorHAnsi"/>
          <w:b/>
          <w:vertAlign w:val="superscript"/>
        </w:rPr>
        <w:t>13</w:t>
      </w:r>
      <w:r w:rsidRPr="008218E8">
        <w:rPr>
          <w:rFonts w:asciiTheme="minorHAnsi" w:hAnsiTheme="minorHAnsi" w:cstheme="minorHAnsi"/>
          <w:b/>
        </w:rPr>
        <w:t xml:space="preserve">C NMR </w:t>
      </w:r>
      <w:r w:rsidRPr="008218E8">
        <w:rPr>
          <w:rFonts w:asciiTheme="minorHAnsi" w:hAnsiTheme="minorHAnsi" w:cstheme="minorHAnsi"/>
        </w:rPr>
        <w:t>(151 MHz, Chloroform-</w:t>
      </w:r>
      <w:r w:rsidRPr="008218E8">
        <w:rPr>
          <w:rFonts w:asciiTheme="minorHAnsi" w:hAnsiTheme="minorHAnsi" w:cstheme="minorHAnsi"/>
          <w:i/>
          <w:iCs/>
        </w:rPr>
        <w:t>d</w:t>
      </w:r>
      <w:r w:rsidRPr="008218E8">
        <w:rPr>
          <w:rFonts w:asciiTheme="minorHAnsi" w:hAnsiTheme="minorHAnsi" w:cstheme="minorHAnsi"/>
        </w:rPr>
        <w:t xml:space="preserve">) </w:t>
      </w:r>
      <w:r w:rsidRPr="008218E8">
        <w:rPr>
          <w:rFonts w:asciiTheme="minorHAnsi" w:hAnsiTheme="minorHAnsi" w:cstheme="minorHAnsi"/>
          <w:i/>
        </w:rPr>
        <w:t>δ</w:t>
      </w:r>
      <w:r w:rsidRPr="008218E8">
        <w:rPr>
          <w:rFonts w:asciiTheme="minorHAnsi" w:hAnsiTheme="minorHAnsi" w:cstheme="minorHAnsi"/>
        </w:rPr>
        <w:t xml:space="preserve"> 203.1, 170.9, 155.7, 145.7, 137.2, 131.9, 127.6, 114.2, 113.5, 111.6, 108.8, 72.7, 55.8, 39.2, 26.8, 24.5. </w:t>
      </w:r>
      <w:r w:rsidRPr="008218E8">
        <w:rPr>
          <w:rFonts w:asciiTheme="minorHAnsi" w:hAnsiTheme="minorHAnsi" w:cstheme="minorHAnsi"/>
          <w:b/>
        </w:rPr>
        <w:t>HRMS</w:t>
      </w:r>
      <w:r w:rsidRPr="008218E8">
        <w:rPr>
          <w:rFonts w:asciiTheme="minorHAnsi" w:hAnsiTheme="minorHAnsi" w:cstheme="minorHAnsi"/>
        </w:rPr>
        <w:t xml:space="preserve"> (ESI) </w:t>
      </w:r>
      <w:r w:rsidRPr="008218E8">
        <w:rPr>
          <w:rFonts w:asciiTheme="minorHAnsi" w:hAnsiTheme="minorHAnsi" w:cstheme="minorHAnsi"/>
          <w:i/>
        </w:rPr>
        <w:t>m/z</w:t>
      </w:r>
      <w:r w:rsidRPr="008218E8">
        <w:rPr>
          <w:rFonts w:asciiTheme="minorHAnsi" w:hAnsiTheme="minorHAnsi" w:cstheme="minorHAnsi"/>
        </w:rPr>
        <w:t xml:space="preserve"> calcd for C</w:t>
      </w:r>
      <w:r w:rsidRPr="008218E8">
        <w:rPr>
          <w:rFonts w:asciiTheme="minorHAnsi" w:hAnsiTheme="minorHAnsi" w:cstheme="minorHAnsi"/>
          <w:vertAlign w:val="subscript"/>
        </w:rPr>
        <w:t>16</w:t>
      </w:r>
      <w:r w:rsidRPr="008218E8">
        <w:rPr>
          <w:rFonts w:asciiTheme="minorHAnsi" w:hAnsiTheme="minorHAnsi" w:cstheme="minorHAnsi"/>
        </w:rPr>
        <w:t>H</w:t>
      </w:r>
      <w:r w:rsidRPr="008218E8">
        <w:rPr>
          <w:rFonts w:asciiTheme="minorHAnsi" w:hAnsiTheme="minorHAnsi" w:cstheme="minorHAnsi"/>
          <w:vertAlign w:val="subscript"/>
        </w:rPr>
        <w:t>17</w:t>
      </w:r>
      <w:r w:rsidRPr="008218E8">
        <w:rPr>
          <w:rFonts w:asciiTheme="minorHAnsi" w:hAnsiTheme="minorHAnsi" w:cstheme="minorHAnsi"/>
        </w:rPr>
        <w:t>NO</w:t>
      </w:r>
      <w:r w:rsidRPr="008218E8">
        <w:rPr>
          <w:rFonts w:asciiTheme="minorHAnsi" w:hAnsiTheme="minorHAnsi" w:cstheme="minorHAnsi"/>
          <w:vertAlign w:val="subscript"/>
        </w:rPr>
        <w:t>3</w:t>
      </w:r>
      <w:r w:rsidRPr="008218E8">
        <w:rPr>
          <w:rFonts w:asciiTheme="minorHAnsi" w:hAnsiTheme="minorHAnsi" w:cstheme="minorHAnsi"/>
        </w:rPr>
        <w:t>Na ([M+Na]</w:t>
      </w:r>
      <w:r w:rsidRPr="008218E8">
        <w:rPr>
          <w:rFonts w:asciiTheme="minorHAnsi" w:hAnsiTheme="minorHAnsi" w:cstheme="minorHAnsi"/>
          <w:vertAlign w:val="superscript"/>
        </w:rPr>
        <w:t>+</w:t>
      </w:r>
      <w:r w:rsidRPr="008218E8">
        <w:rPr>
          <w:rFonts w:asciiTheme="minorHAnsi" w:hAnsiTheme="minorHAnsi" w:cstheme="minorHAnsi"/>
        </w:rPr>
        <w:t>) 294.1106; found 294.1113.</w:t>
      </w:r>
    </w:p>
    <w:p w14:paraId="215355B7" w14:textId="54757DEB" w:rsidR="008218E8" w:rsidRPr="008218E8" w:rsidRDefault="008218E8" w:rsidP="00563479">
      <w:pPr>
        <w:spacing w:line="480" w:lineRule="auto"/>
        <w:jc w:val="center"/>
        <w:rPr>
          <w:rFonts w:asciiTheme="minorHAnsi" w:hAnsiTheme="minorHAnsi" w:cstheme="minorHAnsi"/>
          <w:b/>
          <w:bCs/>
          <w:color w:val="000000"/>
        </w:rPr>
      </w:pPr>
      <w:r w:rsidRPr="008218E8">
        <w:rPr>
          <w:rFonts w:asciiTheme="minorHAnsi" w:hAnsiTheme="minorHAnsi" w:cstheme="minorHAnsi"/>
          <w:b/>
          <w:bCs/>
          <w:noProof/>
          <w:color w:val="000000"/>
        </w:rPr>
        <w:drawing>
          <wp:inline distT="0" distB="0" distL="0" distR="0" wp14:anchorId="38654D4F" wp14:editId="21539D7A">
            <wp:extent cx="1239520" cy="1076960"/>
            <wp:effectExtent l="0" t="0" r="508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39520" cy="1076960"/>
                    </a:xfrm>
                    <a:prstGeom prst="rect">
                      <a:avLst/>
                    </a:prstGeom>
                    <a:noFill/>
                    <a:ln>
                      <a:noFill/>
                    </a:ln>
                  </pic:spPr>
                </pic:pic>
              </a:graphicData>
            </a:graphic>
          </wp:inline>
        </w:drawing>
      </w:r>
    </w:p>
    <w:p w14:paraId="0AFD4C9E" w14:textId="71901925" w:rsidR="008218E8" w:rsidRPr="008218E8" w:rsidRDefault="008218E8" w:rsidP="008218E8">
      <w:pPr>
        <w:spacing w:line="480" w:lineRule="auto"/>
        <w:jc w:val="both"/>
        <w:rPr>
          <w:rFonts w:asciiTheme="minorHAnsi" w:hAnsiTheme="minorHAnsi" w:cstheme="minorHAnsi"/>
        </w:rPr>
      </w:pPr>
      <w:r w:rsidRPr="008218E8">
        <w:rPr>
          <w:rFonts w:asciiTheme="minorHAnsi" w:hAnsiTheme="minorHAnsi" w:cstheme="minorHAnsi"/>
          <w:b/>
          <w:bCs/>
          <w:color w:val="000000"/>
        </w:rPr>
        <w:t>4',6'-dimethoxy-1'-methyl-2-methylenespiro[cyclohexane-1,3'-indoline]-2',6-dione</w:t>
      </w:r>
      <w:r w:rsidRPr="008218E8">
        <w:rPr>
          <w:rFonts w:asciiTheme="minorHAnsi" w:hAnsiTheme="minorHAnsi" w:cstheme="minorHAnsi"/>
          <w:b/>
        </w:rPr>
        <w:t xml:space="preserve"> (2f). </w:t>
      </w:r>
      <w:r w:rsidRPr="008218E8">
        <w:rPr>
          <w:rFonts w:asciiTheme="minorHAnsi" w:hAnsiTheme="minorHAnsi" w:cstheme="minorHAnsi"/>
        </w:rPr>
        <w:t xml:space="preserve">Yellow oil (33 mg, 65%). </w:t>
      </w:r>
      <w:r w:rsidRPr="008218E8">
        <w:rPr>
          <w:rFonts w:asciiTheme="minorHAnsi" w:hAnsiTheme="minorHAnsi" w:cstheme="minorHAnsi"/>
          <w:b/>
          <w:bCs/>
        </w:rPr>
        <w:t>TLC</w:t>
      </w:r>
      <w:r w:rsidRPr="008218E8">
        <w:rPr>
          <w:rFonts w:asciiTheme="minorHAnsi" w:hAnsiTheme="minorHAnsi" w:cstheme="minorHAnsi"/>
          <w:bCs/>
        </w:rPr>
        <w:t xml:space="preserve">: </w:t>
      </w:r>
      <w:r w:rsidRPr="008218E8">
        <w:rPr>
          <w:rFonts w:asciiTheme="minorHAnsi" w:hAnsiTheme="minorHAnsi" w:cstheme="minorHAnsi"/>
          <w:bCs/>
          <w:i/>
          <w:iCs/>
        </w:rPr>
        <w:t>R</w:t>
      </w:r>
      <w:r w:rsidRPr="008218E8">
        <w:rPr>
          <w:rFonts w:asciiTheme="minorHAnsi" w:hAnsiTheme="minorHAnsi" w:cstheme="minorHAnsi"/>
          <w:bCs/>
          <w:i/>
          <w:iCs/>
          <w:vertAlign w:val="subscript"/>
        </w:rPr>
        <w:t>f</w:t>
      </w:r>
      <w:r w:rsidRPr="008218E8">
        <w:rPr>
          <w:rFonts w:asciiTheme="minorHAnsi" w:hAnsiTheme="minorHAnsi" w:cstheme="minorHAnsi"/>
          <w:bCs/>
          <w:i/>
          <w:iCs/>
        </w:rPr>
        <w:t xml:space="preserve"> </w:t>
      </w:r>
      <w:r w:rsidRPr="008218E8">
        <w:rPr>
          <w:rFonts w:asciiTheme="minorHAnsi" w:hAnsiTheme="minorHAnsi" w:cstheme="minorHAnsi"/>
          <w:bCs/>
        </w:rPr>
        <w:t>0.61 (</w:t>
      </w:r>
      <w:r w:rsidRPr="008218E8">
        <w:rPr>
          <w:rFonts w:asciiTheme="minorHAnsi" w:hAnsiTheme="minorHAnsi" w:cstheme="minorHAnsi"/>
        </w:rPr>
        <w:t>40% EtOAc in Hex</w:t>
      </w:r>
      <w:r w:rsidRPr="008218E8">
        <w:rPr>
          <w:rFonts w:asciiTheme="minorHAnsi" w:hAnsiTheme="minorHAnsi" w:cstheme="minorHAnsi"/>
          <w:bCs/>
        </w:rPr>
        <w:t xml:space="preserve">). </w:t>
      </w:r>
      <w:r w:rsidRPr="008218E8">
        <w:rPr>
          <w:rFonts w:asciiTheme="minorHAnsi" w:hAnsiTheme="minorHAnsi" w:cstheme="minorHAnsi"/>
          <w:b/>
          <w:bCs/>
        </w:rPr>
        <w:t xml:space="preserve">IR </w:t>
      </w:r>
      <w:r w:rsidRPr="008218E8">
        <w:rPr>
          <w:rFonts w:asciiTheme="minorHAnsi" w:hAnsiTheme="minorHAnsi" w:cstheme="minorHAnsi"/>
        </w:rPr>
        <w:t xml:space="preserve">(NaCl): 3007, 2945, 2363, 1703, 1620. </w:t>
      </w:r>
      <w:r w:rsidRPr="008218E8">
        <w:rPr>
          <w:rFonts w:asciiTheme="minorHAnsi" w:hAnsiTheme="minorHAnsi" w:cstheme="minorHAnsi"/>
          <w:b/>
          <w:vertAlign w:val="superscript"/>
        </w:rPr>
        <w:t>1</w:t>
      </w:r>
      <w:r w:rsidRPr="008218E8">
        <w:rPr>
          <w:rFonts w:asciiTheme="minorHAnsi" w:hAnsiTheme="minorHAnsi" w:cstheme="minorHAnsi"/>
          <w:b/>
        </w:rPr>
        <w:t>H NMR</w:t>
      </w:r>
      <w:r w:rsidRPr="008218E8">
        <w:rPr>
          <w:rFonts w:asciiTheme="minorHAnsi" w:hAnsiTheme="minorHAnsi" w:cstheme="minorHAnsi"/>
        </w:rPr>
        <w:t xml:space="preserve"> (600 MHz, Chloroform-</w:t>
      </w:r>
      <w:r w:rsidRPr="008218E8">
        <w:rPr>
          <w:rFonts w:asciiTheme="minorHAnsi" w:hAnsiTheme="minorHAnsi" w:cstheme="minorHAnsi"/>
          <w:i/>
          <w:iCs/>
        </w:rPr>
        <w:t>d</w:t>
      </w:r>
      <w:r w:rsidRPr="008218E8">
        <w:rPr>
          <w:rFonts w:asciiTheme="minorHAnsi" w:hAnsiTheme="minorHAnsi" w:cstheme="minorHAnsi"/>
        </w:rPr>
        <w:t xml:space="preserve">) </w:t>
      </w:r>
      <w:r w:rsidRPr="008218E8">
        <w:rPr>
          <w:rFonts w:asciiTheme="minorHAnsi" w:hAnsiTheme="minorHAnsi" w:cstheme="minorHAnsi"/>
          <w:i/>
        </w:rPr>
        <w:t>δ</w:t>
      </w:r>
      <w:r w:rsidRPr="008218E8">
        <w:rPr>
          <w:rFonts w:asciiTheme="minorHAnsi" w:hAnsiTheme="minorHAnsi" w:cstheme="minorHAnsi"/>
        </w:rPr>
        <w:t xml:space="preserve"> 6.22 (d, </w:t>
      </w:r>
      <w:r w:rsidRPr="008218E8">
        <w:rPr>
          <w:rFonts w:asciiTheme="minorHAnsi" w:hAnsiTheme="minorHAnsi" w:cstheme="minorHAnsi"/>
          <w:i/>
          <w:iCs/>
        </w:rPr>
        <w:t>J</w:t>
      </w:r>
      <w:r w:rsidRPr="008218E8">
        <w:rPr>
          <w:rFonts w:asciiTheme="minorHAnsi" w:hAnsiTheme="minorHAnsi" w:cstheme="minorHAnsi"/>
        </w:rPr>
        <w:t xml:space="preserve"> = 2.0 Hz, 1H), 6.10 (d, </w:t>
      </w:r>
      <w:r w:rsidRPr="008218E8">
        <w:rPr>
          <w:rFonts w:asciiTheme="minorHAnsi" w:hAnsiTheme="minorHAnsi" w:cstheme="minorHAnsi"/>
          <w:i/>
          <w:iCs/>
        </w:rPr>
        <w:t>J</w:t>
      </w:r>
      <w:r w:rsidRPr="008218E8">
        <w:rPr>
          <w:rFonts w:asciiTheme="minorHAnsi" w:hAnsiTheme="minorHAnsi" w:cstheme="minorHAnsi"/>
        </w:rPr>
        <w:t xml:space="preserve"> = 2.0 Hz, 1H), 4.80 (d, </w:t>
      </w:r>
      <w:r w:rsidRPr="008218E8">
        <w:rPr>
          <w:rFonts w:asciiTheme="minorHAnsi" w:hAnsiTheme="minorHAnsi" w:cstheme="minorHAnsi"/>
          <w:i/>
          <w:iCs/>
        </w:rPr>
        <w:t>J</w:t>
      </w:r>
      <w:r w:rsidRPr="008218E8">
        <w:rPr>
          <w:rFonts w:asciiTheme="minorHAnsi" w:hAnsiTheme="minorHAnsi" w:cstheme="minorHAnsi"/>
        </w:rPr>
        <w:t xml:space="preserve"> = 1.9 Hz, 1H), 4.42 (s, 1H), 3.84 (s, 3H), 3.75 (s, 3H), 3.22–3.14 (m, 1H), 3.10 (s, 3H), 3.03 (ddd, </w:t>
      </w:r>
      <w:r w:rsidRPr="008218E8">
        <w:rPr>
          <w:rFonts w:asciiTheme="minorHAnsi" w:hAnsiTheme="minorHAnsi" w:cstheme="minorHAnsi"/>
          <w:i/>
          <w:iCs/>
        </w:rPr>
        <w:t>J</w:t>
      </w:r>
      <w:r w:rsidRPr="008218E8">
        <w:rPr>
          <w:rFonts w:asciiTheme="minorHAnsi" w:hAnsiTheme="minorHAnsi" w:cstheme="minorHAnsi"/>
        </w:rPr>
        <w:t xml:space="preserve"> = 15.2, 13.3, 6.1 Hz, 1H), 2.66–2.55 (m, 2H), 2.18–2.13 (m, 1H), 1.81 (qt, </w:t>
      </w:r>
      <w:r w:rsidRPr="008218E8">
        <w:rPr>
          <w:rFonts w:asciiTheme="minorHAnsi" w:hAnsiTheme="minorHAnsi" w:cstheme="minorHAnsi"/>
          <w:i/>
          <w:iCs/>
        </w:rPr>
        <w:t>J</w:t>
      </w:r>
      <w:r w:rsidRPr="008218E8">
        <w:rPr>
          <w:rFonts w:asciiTheme="minorHAnsi" w:hAnsiTheme="minorHAnsi" w:cstheme="minorHAnsi"/>
        </w:rPr>
        <w:t xml:space="preserve"> </w:t>
      </w:r>
      <w:r w:rsidRPr="008218E8">
        <w:rPr>
          <w:rFonts w:asciiTheme="minorHAnsi" w:hAnsiTheme="minorHAnsi" w:cstheme="minorHAnsi"/>
        </w:rPr>
        <w:lastRenderedPageBreak/>
        <w:t xml:space="preserve">= 13.2, 4.0 Hz, 1H). </w:t>
      </w:r>
      <w:r w:rsidRPr="008218E8">
        <w:rPr>
          <w:rFonts w:asciiTheme="minorHAnsi" w:hAnsiTheme="minorHAnsi" w:cstheme="minorHAnsi"/>
          <w:b/>
          <w:vertAlign w:val="superscript"/>
        </w:rPr>
        <w:t>13</w:t>
      </w:r>
      <w:r w:rsidRPr="008218E8">
        <w:rPr>
          <w:rFonts w:asciiTheme="minorHAnsi" w:hAnsiTheme="minorHAnsi" w:cstheme="minorHAnsi"/>
          <w:b/>
        </w:rPr>
        <w:t>C NMR</w:t>
      </w:r>
      <w:r w:rsidRPr="008218E8">
        <w:rPr>
          <w:rFonts w:asciiTheme="minorHAnsi" w:hAnsiTheme="minorHAnsi" w:cstheme="minorHAnsi"/>
        </w:rPr>
        <w:t xml:space="preserve"> (151 MHz, Chloroform-</w:t>
      </w:r>
      <w:r w:rsidRPr="008218E8">
        <w:rPr>
          <w:rFonts w:asciiTheme="minorHAnsi" w:hAnsiTheme="minorHAnsi" w:cstheme="minorHAnsi"/>
          <w:i/>
          <w:iCs/>
        </w:rPr>
        <w:t>d</w:t>
      </w:r>
      <w:r w:rsidRPr="008218E8">
        <w:rPr>
          <w:rFonts w:asciiTheme="minorHAnsi" w:hAnsiTheme="minorHAnsi" w:cstheme="minorHAnsi"/>
        </w:rPr>
        <w:t xml:space="preserve">) </w:t>
      </w:r>
      <w:r w:rsidRPr="008218E8">
        <w:rPr>
          <w:rFonts w:asciiTheme="minorHAnsi" w:hAnsiTheme="minorHAnsi" w:cstheme="minorHAnsi"/>
          <w:i/>
        </w:rPr>
        <w:t>δ</w:t>
      </w:r>
      <w:r w:rsidRPr="008218E8">
        <w:rPr>
          <w:rFonts w:asciiTheme="minorHAnsi" w:hAnsiTheme="minorHAnsi" w:cstheme="minorHAnsi"/>
        </w:rPr>
        <w:t xml:space="preserve"> 202.5, 172.2, 162.3, 156.3, 145.8, 143.5, 110.3, 106.6, 93.1, 88.7, 70.5, 55.6, 55.5, 39.6, 31.0, 26.8, 23.3. </w:t>
      </w:r>
      <w:r w:rsidRPr="008218E8">
        <w:rPr>
          <w:rFonts w:asciiTheme="minorHAnsi" w:hAnsiTheme="minorHAnsi" w:cstheme="minorHAnsi"/>
          <w:b/>
        </w:rPr>
        <w:t>HRMS</w:t>
      </w:r>
      <w:r w:rsidRPr="008218E8">
        <w:rPr>
          <w:rFonts w:asciiTheme="minorHAnsi" w:hAnsiTheme="minorHAnsi" w:cstheme="minorHAnsi"/>
        </w:rPr>
        <w:t xml:space="preserve"> (ESI) </w:t>
      </w:r>
      <w:r w:rsidRPr="008218E8">
        <w:rPr>
          <w:rFonts w:asciiTheme="minorHAnsi" w:hAnsiTheme="minorHAnsi" w:cstheme="minorHAnsi"/>
          <w:i/>
        </w:rPr>
        <w:t>m/z</w:t>
      </w:r>
      <w:r w:rsidRPr="008218E8">
        <w:rPr>
          <w:rFonts w:asciiTheme="minorHAnsi" w:hAnsiTheme="minorHAnsi" w:cstheme="minorHAnsi"/>
        </w:rPr>
        <w:t xml:space="preserve"> calcd for C</w:t>
      </w:r>
      <w:r w:rsidRPr="008218E8">
        <w:rPr>
          <w:rFonts w:asciiTheme="minorHAnsi" w:hAnsiTheme="minorHAnsi" w:cstheme="minorHAnsi"/>
          <w:vertAlign w:val="subscript"/>
        </w:rPr>
        <w:t>17</w:t>
      </w:r>
      <w:r w:rsidRPr="008218E8">
        <w:rPr>
          <w:rFonts w:asciiTheme="minorHAnsi" w:hAnsiTheme="minorHAnsi" w:cstheme="minorHAnsi"/>
        </w:rPr>
        <w:t>H</w:t>
      </w:r>
      <w:r w:rsidRPr="008218E8">
        <w:rPr>
          <w:rFonts w:asciiTheme="minorHAnsi" w:hAnsiTheme="minorHAnsi" w:cstheme="minorHAnsi"/>
          <w:vertAlign w:val="subscript"/>
        </w:rPr>
        <w:t>19</w:t>
      </w:r>
      <w:r w:rsidRPr="008218E8">
        <w:rPr>
          <w:rFonts w:asciiTheme="minorHAnsi" w:hAnsiTheme="minorHAnsi" w:cstheme="minorHAnsi"/>
        </w:rPr>
        <w:t>NO</w:t>
      </w:r>
      <w:r w:rsidRPr="008218E8">
        <w:rPr>
          <w:rFonts w:asciiTheme="minorHAnsi" w:hAnsiTheme="minorHAnsi" w:cstheme="minorHAnsi"/>
          <w:vertAlign w:val="subscript"/>
        </w:rPr>
        <w:t>4</w:t>
      </w:r>
      <w:r w:rsidRPr="008218E8">
        <w:rPr>
          <w:rFonts w:asciiTheme="minorHAnsi" w:hAnsiTheme="minorHAnsi" w:cstheme="minorHAnsi"/>
        </w:rPr>
        <w:t>Na ([M+Na]</w:t>
      </w:r>
      <w:r w:rsidRPr="008218E8">
        <w:rPr>
          <w:rFonts w:asciiTheme="minorHAnsi" w:hAnsiTheme="minorHAnsi" w:cstheme="minorHAnsi"/>
          <w:vertAlign w:val="superscript"/>
        </w:rPr>
        <w:t>+</w:t>
      </w:r>
      <w:r w:rsidRPr="008218E8">
        <w:rPr>
          <w:rFonts w:asciiTheme="minorHAnsi" w:hAnsiTheme="minorHAnsi" w:cstheme="minorHAnsi"/>
        </w:rPr>
        <w:t>) 324.1212; found 324.1209.</w:t>
      </w:r>
    </w:p>
    <w:p w14:paraId="3270F083" w14:textId="77777777" w:rsidR="008218E8" w:rsidRPr="008218E8" w:rsidRDefault="008218E8" w:rsidP="008218E8">
      <w:pPr>
        <w:spacing w:line="480" w:lineRule="auto"/>
        <w:jc w:val="both"/>
        <w:rPr>
          <w:rFonts w:asciiTheme="minorHAnsi" w:hAnsiTheme="minorHAnsi" w:cstheme="minorHAnsi"/>
        </w:rPr>
      </w:pPr>
    </w:p>
    <w:p w14:paraId="52FA38CA" w14:textId="40219268" w:rsidR="008218E8" w:rsidRPr="008218E8" w:rsidRDefault="008218E8" w:rsidP="00563479">
      <w:pPr>
        <w:spacing w:line="480" w:lineRule="auto"/>
        <w:jc w:val="center"/>
        <w:rPr>
          <w:rFonts w:asciiTheme="minorHAnsi" w:hAnsiTheme="minorHAnsi" w:cstheme="minorHAnsi"/>
        </w:rPr>
      </w:pPr>
      <w:r w:rsidRPr="008218E8">
        <w:rPr>
          <w:rFonts w:asciiTheme="minorHAnsi" w:hAnsiTheme="minorHAnsi" w:cstheme="minorHAnsi"/>
          <w:noProof/>
        </w:rPr>
        <w:drawing>
          <wp:inline distT="0" distB="0" distL="0" distR="0" wp14:anchorId="1FCD19A1" wp14:editId="1A5CF3D5">
            <wp:extent cx="2722880" cy="1148080"/>
            <wp:effectExtent l="0" t="0" r="0" b="0"/>
            <wp:docPr id="1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22880" cy="1148080"/>
                    </a:xfrm>
                    <a:prstGeom prst="rect">
                      <a:avLst/>
                    </a:prstGeom>
                    <a:noFill/>
                    <a:ln>
                      <a:noFill/>
                    </a:ln>
                  </pic:spPr>
                </pic:pic>
              </a:graphicData>
            </a:graphic>
          </wp:inline>
        </w:drawing>
      </w:r>
    </w:p>
    <w:p w14:paraId="4A239778" w14:textId="1F1B4F7B" w:rsidR="008218E8" w:rsidRPr="008218E8" w:rsidRDefault="008218E8" w:rsidP="00C06A48">
      <w:pPr>
        <w:pStyle w:val="NormalWeb"/>
        <w:spacing w:before="0" w:beforeAutospacing="0" w:after="0" w:afterAutospacing="0" w:line="480" w:lineRule="auto"/>
        <w:jc w:val="both"/>
        <w:rPr>
          <w:rFonts w:asciiTheme="minorHAnsi" w:hAnsiTheme="minorHAnsi" w:cstheme="minorHAnsi"/>
        </w:rPr>
      </w:pPr>
      <w:r w:rsidRPr="008218E8">
        <w:rPr>
          <w:rFonts w:asciiTheme="minorHAnsi" w:hAnsiTheme="minorHAnsi" w:cstheme="minorHAnsi"/>
          <w:b/>
          <w:bCs/>
          <w:color w:val="000000"/>
        </w:rPr>
        <w:t>1'-methyl-2-methylene-2',6-dioxospiro[cyclohexane-1,3'-indoline]-6'-carbonitrile</w:t>
      </w:r>
      <w:r w:rsidRPr="008218E8">
        <w:rPr>
          <w:rFonts w:asciiTheme="minorHAnsi" w:hAnsiTheme="minorHAnsi" w:cstheme="minorHAnsi"/>
          <w:b/>
        </w:rPr>
        <w:t xml:space="preserve"> (2g). </w:t>
      </w:r>
      <w:r w:rsidRPr="008218E8">
        <w:rPr>
          <w:rFonts w:asciiTheme="minorHAnsi" w:hAnsiTheme="minorHAnsi" w:cstheme="minorHAnsi"/>
        </w:rPr>
        <w:t xml:space="preserve">Yellow oil (17 mg, 32% combined yield). </w:t>
      </w:r>
      <w:r w:rsidRPr="008218E8">
        <w:rPr>
          <w:rFonts w:asciiTheme="minorHAnsi" w:hAnsiTheme="minorHAnsi" w:cstheme="minorHAnsi"/>
          <w:b/>
        </w:rPr>
        <w:t>TLC</w:t>
      </w:r>
      <w:r w:rsidRPr="008218E8">
        <w:rPr>
          <w:rFonts w:asciiTheme="minorHAnsi" w:hAnsiTheme="minorHAnsi" w:cstheme="minorHAnsi"/>
        </w:rPr>
        <w:t xml:space="preserve">: </w:t>
      </w:r>
      <w:r w:rsidRPr="008218E8">
        <w:rPr>
          <w:rFonts w:asciiTheme="minorHAnsi" w:hAnsiTheme="minorHAnsi" w:cstheme="minorHAnsi"/>
          <w:bCs/>
          <w:i/>
          <w:iCs/>
        </w:rPr>
        <w:t>R</w:t>
      </w:r>
      <w:r w:rsidRPr="008218E8">
        <w:rPr>
          <w:rFonts w:asciiTheme="minorHAnsi" w:hAnsiTheme="minorHAnsi" w:cstheme="minorHAnsi"/>
          <w:bCs/>
          <w:i/>
          <w:iCs/>
          <w:vertAlign w:val="subscript"/>
        </w:rPr>
        <w:t>f</w:t>
      </w:r>
      <w:r w:rsidRPr="008218E8">
        <w:rPr>
          <w:rFonts w:asciiTheme="minorHAnsi" w:hAnsiTheme="minorHAnsi" w:cstheme="minorHAnsi"/>
          <w:bCs/>
          <w:i/>
          <w:iCs/>
        </w:rPr>
        <w:t xml:space="preserve"> </w:t>
      </w:r>
      <w:r w:rsidRPr="008218E8">
        <w:rPr>
          <w:rFonts w:asciiTheme="minorHAnsi" w:hAnsiTheme="minorHAnsi" w:cstheme="minorHAnsi"/>
          <w:bCs/>
        </w:rPr>
        <w:t>0.52 (</w:t>
      </w:r>
      <w:r w:rsidRPr="008218E8">
        <w:rPr>
          <w:rFonts w:asciiTheme="minorHAnsi" w:hAnsiTheme="minorHAnsi" w:cstheme="minorHAnsi"/>
        </w:rPr>
        <w:t>40% EtOAc in Hex</w:t>
      </w:r>
      <w:r w:rsidRPr="008218E8">
        <w:rPr>
          <w:rFonts w:asciiTheme="minorHAnsi" w:hAnsiTheme="minorHAnsi" w:cstheme="minorHAnsi"/>
          <w:bCs/>
        </w:rPr>
        <w:t xml:space="preserve">). </w:t>
      </w:r>
      <w:r w:rsidRPr="008218E8">
        <w:rPr>
          <w:rFonts w:asciiTheme="minorHAnsi" w:hAnsiTheme="minorHAnsi" w:cstheme="minorHAnsi"/>
          <w:b/>
          <w:bCs/>
        </w:rPr>
        <w:t xml:space="preserve">IR </w:t>
      </w:r>
      <w:r w:rsidRPr="008218E8">
        <w:rPr>
          <w:rFonts w:asciiTheme="minorHAnsi" w:hAnsiTheme="minorHAnsi" w:cstheme="minorHAnsi"/>
        </w:rPr>
        <w:t xml:space="preserve">(NaCl): 3075, 2926, 2324, 2224, 1699. </w:t>
      </w:r>
      <w:r w:rsidRPr="008218E8">
        <w:rPr>
          <w:rFonts w:asciiTheme="minorHAnsi" w:hAnsiTheme="minorHAnsi" w:cstheme="minorHAnsi"/>
          <w:b/>
          <w:vertAlign w:val="superscript"/>
        </w:rPr>
        <w:t>1</w:t>
      </w:r>
      <w:r w:rsidRPr="008218E8">
        <w:rPr>
          <w:rFonts w:asciiTheme="minorHAnsi" w:hAnsiTheme="minorHAnsi" w:cstheme="minorHAnsi"/>
          <w:b/>
        </w:rPr>
        <w:t>H NMR</w:t>
      </w:r>
      <w:r w:rsidRPr="008218E8">
        <w:rPr>
          <w:rFonts w:asciiTheme="minorHAnsi" w:hAnsiTheme="minorHAnsi" w:cstheme="minorHAnsi"/>
        </w:rPr>
        <w:t xml:space="preserve"> (600 MHz, Chloroform-</w:t>
      </w:r>
      <w:r w:rsidRPr="008218E8">
        <w:rPr>
          <w:rFonts w:asciiTheme="minorHAnsi" w:hAnsiTheme="minorHAnsi" w:cstheme="minorHAnsi"/>
          <w:i/>
          <w:iCs/>
        </w:rPr>
        <w:t>d</w:t>
      </w:r>
      <w:r w:rsidRPr="008218E8">
        <w:rPr>
          <w:rFonts w:asciiTheme="minorHAnsi" w:hAnsiTheme="minorHAnsi" w:cstheme="minorHAnsi"/>
        </w:rPr>
        <w:t xml:space="preserve">) [external alkene] </w:t>
      </w:r>
      <w:r w:rsidRPr="008218E8">
        <w:rPr>
          <w:rFonts w:asciiTheme="minorHAnsi" w:hAnsiTheme="minorHAnsi" w:cstheme="minorHAnsi"/>
          <w:i/>
        </w:rPr>
        <w:t>δ</w:t>
      </w:r>
      <w:r w:rsidRPr="008218E8">
        <w:rPr>
          <w:rFonts w:asciiTheme="minorHAnsi" w:hAnsiTheme="minorHAnsi" w:cstheme="minorHAnsi"/>
        </w:rPr>
        <w:t xml:space="preserve"> 7.45 (t, </w:t>
      </w:r>
      <w:r w:rsidRPr="008218E8">
        <w:rPr>
          <w:rFonts w:asciiTheme="minorHAnsi" w:hAnsiTheme="minorHAnsi" w:cstheme="minorHAnsi"/>
          <w:i/>
          <w:iCs/>
        </w:rPr>
        <w:t>J</w:t>
      </w:r>
      <w:r w:rsidRPr="008218E8">
        <w:rPr>
          <w:rFonts w:asciiTheme="minorHAnsi" w:hAnsiTheme="minorHAnsi" w:cstheme="minorHAnsi"/>
        </w:rPr>
        <w:t xml:space="preserve"> = 7.9 Hz, 1H), 7.34 (dd, </w:t>
      </w:r>
      <w:r w:rsidRPr="008218E8">
        <w:rPr>
          <w:rFonts w:asciiTheme="minorHAnsi" w:hAnsiTheme="minorHAnsi" w:cstheme="minorHAnsi"/>
          <w:i/>
          <w:iCs/>
        </w:rPr>
        <w:t>J</w:t>
      </w:r>
      <w:r w:rsidRPr="008218E8">
        <w:rPr>
          <w:rFonts w:asciiTheme="minorHAnsi" w:hAnsiTheme="minorHAnsi" w:cstheme="minorHAnsi"/>
        </w:rPr>
        <w:t xml:space="preserve"> = 7.8, 1.1 Hz, 1H), 6.98 (dd, </w:t>
      </w:r>
      <w:r w:rsidRPr="008218E8">
        <w:rPr>
          <w:rFonts w:asciiTheme="minorHAnsi" w:hAnsiTheme="minorHAnsi" w:cstheme="minorHAnsi"/>
          <w:i/>
          <w:iCs/>
        </w:rPr>
        <w:t>J</w:t>
      </w:r>
      <w:r w:rsidRPr="008218E8">
        <w:rPr>
          <w:rFonts w:asciiTheme="minorHAnsi" w:hAnsiTheme="minorHAnsi" w:cstheme="minorHAnsi"/>
        </w:rPr>
        <w:t xml:space="preserve"> = 7.9, 1.1 Hz, 1H), 5.08 (d, </w:t>
      </w:r>
      <w:r w:rsidRPr="008218E8">
        <w:rPr>
          <w:rFonts w:asciiTheme="minorHAnsi" w:hAnsiTheme="minorHAnsi" w:cstheme="minorHAnsi"/>
          <w:i/>
          <w:iCs/>
        </w:rPr>
        <w:t>J</w:t>
      </w:r>
      <w:r w:rsidRPr="008218E8">
        <w:rPr>
          <w:rFonts w:asciiTheme="minorHAnsi" w:hAnsiTheme="minorHAnsi" w:cstheme="minorHAnsi"/>
        </w:rPr>
        <w:t xml:space="preserve"> = 4.5 Hz, 1H), 3.55 (t, </w:t>
      </w:r>
      <w:r w:rsidRPr="008218E8">
        <w:rPr>
          <w:rFonts w:asciiTheme="minorHAnsi" w:hAnsiTheme="minorHAnsi" w:cstheme="minorHAnsi"/>
          <w:i/>
          <w:iCs/>
        </w:rPr>
        <w:t>J</w:t>
      </w:r>
      <w:r w:rsidRPr="008218E8">
        <w:rPr>
          <w:rFonts w:asciiTheme="minorHAnsi" w:hAnsiTheme="minorHAnsi" w:cstheme="minorHAnsi"/>
        </w:rPr>
        <w:t xml:space="preserve"> = 7.1 Hz, 3H), 3.27 (s, 5H), 2.26 – 2.17 (m, 6H), 2.16 (q, </w:t>
      </w:r>
      <w:r w:rsidRPr="008218E8">
        <w:rPr>
          <w:rFonts w:asciiTheme="minorHAnsi" w:hAnsiTheme="minorHAnsi" w:cstheme="minorHAnsi"/>
          <w:i/>
          <w:iCs/>
        </w:rPr>
        <w:t>J</w:t>
      </w:r>
      <w:r w:rsidRPr="008218E8">
        <w:rPr>
          <w:rFonts w:asciiTheme="minorHAnsi" w:hAnsiTheme="minorHAnsi" w:cstheme="minorHAnsi"/>
        </w:rPr>
        <w:t xml:space="preserve"> = 1.6 Hz, 4H).</w:t>
      </w:r>
      <w:r w:rsidRPr="008218E8">
        <w:rPr>
          <w:rFonts w:asciiTheme="minorHAnsi" w:hAnsiTheme="minorHAnsi" w:cstheme="minorHAnsi"/>
          <w:b/>
          <w:bCs/>
          <w:color w:val="000000"/>
        </w:rPr>
        <w:t>1',2-dimethyl-2',6-dioxospiro[cyclohexane-1,3'-indolin]-2-ene-6'-carbonitrile</w:t>
      </w:r>
      <w:r w:rsidRPr="008218E8">
        <w:rPr>
          <w:rFonts w:asciiTheme="minorHAnsi" w:eastAsiaTheme="minorHAnsi" w:hAnsiTheme="minorHAnsi" w:cstheme="minorHAnsi"/>
        </w:rPr>
        <w:t xml:space="preserve"> (</w:t>
      </w:r>
      <w:r w:rsidRPr="008218E8">
        <w:rPr>
          <w:rFonts w:asciiTheme="minorHAnsi" w:eastAsiaTheme="minorHAnsi" w:hAnsiTheme="minorHAnsi" w:cstheme="minorHAnsi"/>
          <w:b/>
        </w:rPr>
        <w:t>S1</w:t>
      </w:r>
      <w:r w:rsidRPr="008218E8">
        <w:rPr>
          <w:rFonts w:asciiTheme="minorHAnsi" w:eastAsiaTheme="minorHAnsi" w:hAnsiTheme="minorHAnsi" w:cstheme="minorHAnsi"/>
        </w:rPr>
        <w:t>) (600 MHz, Chloroform-</w:t>
      </w:r>
      <w:r w:rsidRPr="008218E8">
        <w:rPr>
          <w:rFonts w:asciiTheme="minorHAnsi" w:eastAsiaTheme="minorHAnsi" w:hAnsiTheme="minorHAnsi" w:cstheme="minorHAnsi"/>
          <w:i/>
          <w:iCs/>
        </w:rPr>
        <w:t>d</w:t>
      </w:r>
      <w:r w:rsidRPr="008218E8">
        <w:rPr>
          <w:rFonts w:asciiTheme="minorHAnsi" w:eastAsiaTheme="minorHAnsi" w:hAnsiTheme="minorHAnsi" w:cstheme="minorHAnsi"/>
        </w:rPr>
        <w:t xml:space="preserve">) [internal alkene] </w:t>
      </w:r>
      <w:r w:rsidRPr="008218E8">
        <w:rPr>
          <w:rFonts w:asciiTheme="minorHAnsi" w:hAnsiTheme="minorHAnsi" w:cstheme="minorHAnsi"/>
        </w:rPr>
        <w:t>(600 MHz, Chloroform-</w:t>
      </w:r>
      <w:r w:rsidRPr="008218E8">
        <w:rPr>
          <w:rFonts w:asciiTheme="minorHAnsi" w:hAnsiTheme="minorHAnsi" w:cstheme="minorHAnsi"/>
          <w:i/>
          <w:iCs/>
        </w:rPr>
        <w:t>d</w:t>
      </w:r>
      <w:r w:rsidRPr="008218E8">
        <w:rPr>
          <w:rFonts w:asciiTheme="minorHAnsi" w:hAnsiTheme="minorHAnsi" w:cstheme="minorHAnsi"/>
        </w:rPr>
        <w:t xml:space="preserve">) [internal alkene] </w:t>
      </w:r>
      <w:r w:rsidRPr="008218E8">
        <w:rPr>
          <w:rFonts w:asciiTheme="minorHAnsi" w:hAnsiTheme="minorHAnsi" w:cstheme="minorHAnsi"/>
          <w:i/>
        </w:rPr>
        <w:t>δ</w:t>
      </w:r>
      <w:r w:rsidRPr="008218E8">
        <w:rPr>
          <w:rFonts w:asciiTheme="minorHAnsi" w:hAnsiTheme="minorHAnsi" w:cstheme="minorHAnsi"/>
        </w:rPr>
        <w:t xml:space="preserve"> 7.39 (dd, </w:t>
      </w:r>
      <w:r w:rsidRPr="008218E8">
        <w:rPr>
          <w:rFonts w:asciiTheme="minorHAnsi" w:hAnsiTheme="minorHAnsi" w:cstheme="minorHAnsi"/>
          <w:i/>
          <w:iCs/>
        </w:rPr>
        <w:t>J</w:t>
      </w:r>
      <w:r w:rsidRPr="008218E8">
        <w:rPr>
          <w:rFonts w:asciiTheme="minorHAnsi" w:hAnsiTheme="minorHAnsi" w:cstheme="minorHAnsi"/>
        </w:rPr>
        <w:t xml:space="preserve"> = 7.9, 1.0 Hz, 1H), 7.26–7.24 (m, 1H), 7.05 (dd, </w:t>
      </w:r>
      <w:r w:rsidRPr="008218E8">
        <w:rPr>
          <w:rFonts w:asciiTheme="minorHAnsi" w:hAnsiTheme="minorHAnsi" w:cstheme="minorHAnsi"/>
          <w:i/>
          <w:iCs/>
        </w:rPr>
        <w:t>J</w:t>
      </w:r>
      <w:r w:rsidRPr="008218E8">
        <w:rPr>
          <w:rFonts w:asciiTheme="minorHAnsi" w:hAnsiTheme="minorHAnsi" w:cstheme="minorHAnsi"/>
        </w:rPr>
        <w:t xml:space="preserve"> = 7.9, 1.0 Hz, 1H), 4.96 (d, </w:t>
      </w:r>
      <w:r w:rsidRPr="008218E8">
        <w:rPr>
          <w:rFonts w:asciiTheme="minorHAnsi" w:hAnsiTheme="minorHAnsi" w:cstheme="minorHAnsi"/>
          <w:i/>
          <w:iCs/>
        </w:rPr>
        <w:t>J</w:t>
      </w:r>
      <w:r w:rsidRPr="008218E8">
        <w:rPr>
          <w:rFonts w:asciiTheme="minorHAnsi" w:hAnsiTheme="minorHAnsi" w:cstheme="minorHAnsi"/>
        </w:rPr>
        <w:t xml:space="preserve"> = 2.0 Hz, 1H), 4.33 (d, </w:t>
      </w:r>
      <w:r w:rsidRPr="008218E8">
        <w:rPr>
          <w:rFonts w:asciiTheme="minorHAnsi" w:hAnsiTheme="minorHAnsi" w:cstheme="minorHAnsi"/>
          <w:i/>
          <w:iCs/>
        </w:rPr>
        <w:t>J</w:t>
      </w:r>
      <w:r w:rsidRPr="008218E8">
        <w:rPr>
          <w:rFonts w:asciiTheme="minorHAnsi" w:hAnsiTheme="minorHAnsi" w:cstheme="minorHAnsi"/>
        </w:rPr>
        <w:t xml:space="preserve"> = 1.8 Hz, 1H), 3.17 (s, 3H), 3.17–3.11 (m, 2H), 2.75–2.60 (m, 2H), 2.26–2.17 (m, 1H), 1.95 (qt, </w:t>
      </w:r>
      <w:r w:rsidRPr="008218E8">
        <w:rPr>
          <w:rFonts w:asciiTheme="minorHAnsi" w:hAnsiTheme="minorHAnsi" w:cstheme="minorHAnsi"/>
          <w:i/>
          <w:iCs/>
        </w:rPr>
        <w:t>J</w:t>
      </w:r>
      <w:r w:rsidRPr="008218E8">
        <w:rPr>
          <w:rFonts w:asciiTheme="minorHAnsi" w:hAnsiTheme="minorHAnsi" w:cstheme="minorHAnsi"/>
        </w:rPr>
        <w:t xml:space="preserve"> = 13.7, 3.9 Hz, 1H). </w:t>
      </w:r>
      <w:r w:rsidRPr="008218E8">
        <w:rPr>
          <w:rFonts w:asciiTheme="minorHAnsi" w:hAnsiTheme="minorHAnsi" w:cstheme="minorHAnsi"/>
          <w:b/>
          <w:vertAlign w:val="superscript"/>
        </w:rPr>
        <w:t>13</w:t>
      </w:r>
      <w:r w:rsidRPr="008218E8">
        <w:rPr>
          <w:rFonts w:asciiTheme="minorHAnsi" w:hAnsiTheme="minorHAnsi" w:cstheme="minorHAnsi"/>
          <w:b/>
        </w:rPr>
        <w:t>C NMR</w:t>
      </w:r>
      <w:r w:rsidRPr="008218E8">
        <w:rPr>
          <w:rFonts w:asciiTheme="minorHAnsi" w:hAnsiTheme="minorHAnsi" w:cstheme="minorHAnsi"/>
        </w:rPr>
        <w:t xml:space="preserve"> (101 MHz) (151 MHz, Chloroform-</w:t>
      </w:r>
      <w:r w:rsidRPr="008218E8">
        <w:rPr>
          <w:rFonts w:asciiTheme="minorHAnsi" w:hAnsiTheme="minorHAnsi" w:cstheme="minorHAnsi"/>
          <w:i/>
          <w:iCs/>
        </w:rPr>
        <w:t>d</w:t>
      </w:r>
      <w:r w:rsidRPr="008218E8">
        <w:rPr>
          <w:rFonts w:asciiTheme="minorHAnsi" w:hAnsiTheme="minorHAnsi" w:cstheme="minorHAnsi"/>
        </w:rPr>
        <w:t xml:space="preserve">) </w:t>
      </w:r>
      <w:r w:rsidRPr="008218E8">
        <w:rPr>
          <w:rFonts w:asciiTheme="minorHAnsi" w:hAnsiTheme="minorHAnsi" w:cstheme="minorHAnsi"/>
          <w:i/>
        </w:rPr>
        <w:t>δ</w:t>
      </w:r>
      <w:r w:rsidRPr="008218E8">
        <w:rPr>
          <w:rFonts w:asciiTheme="minorHAnsi" w:hAnsiTheme="minorHAnsi" w:cstheme="minorHAnsi"/>
        </w:rPr>
        <w:t xml:space="preserve"> 200.7, 169.8, 149.7, 143.2, 141.0, 129.7, 127.9, 126.5, 126.3, 126.1, 123.4, 123.3, 119.7, 116.3, 112.2, 111.8, 111.1, 110.7, 109.5, 106.3, 101.9, 101.4, 71.9, 39.3, 31.0, 29.7, 26.9, 26.0, 23.3, 22.4, 19.1, 16.8. </w:t>
      </w:r>
      <w:r w:rsidRPr="008218E8">
        <w:rPr>
          <w:rFonts w:asciiTheme="minorHAnsi" w:hAnsiTheme="minorHAnsi" w:cstheme="minorHAnsi"/>
          <w:b/>
        </w:rPr>
        <w:t>HRMS</w:t>
      </w:r>
      <w:r w:rsidRPr="008218E8">
        <w:rPr>
          <w:rFonts w:asciiTheme="minorHAnsi" w:hAnsiTheme="minorHAnsi" w:cstheme="minorHAnsi"/>
        </w:rPr>
        <w:t xml:space="preserve"> (ESI) </w:t>
      </w:r>
      <w:r w:rsidRPr="008218E8">
        <w:rPr>
          <w:rFonts w:asciiTheme="minorHAnsi" w:hAnsiTheme="minorHAnsi" w:cstheme="minorHAnsi"/>
          <w:i/>
        </w:rPr>
        <w:t>m/z</w:t>
      </w:r>
      <w:r w:rsidRPr="008218E8">
        <w:rPr>
          <w:rFonts w:asciiTheme="minorHAnsi" w:hAnsiTheme="minorHAnsi" w:cstheme="minorHAnsi"/>
        </w:rPr>
        <w:t xml:space="preserve"> calcd for C</w:t>
      </w:r>
      <w:r w:rsidRPr="008218E8">
        <w:rPr>
          <w:rFonts w:asciiTheme="minorHAnsi" w:hAnsiTheme="minorHAnsi" w:cstheme="minorHAnsi"/>
          <w:vertAlign w:val="subscript"/>
        </w:rPr>
        <w:t>16</w:t>
      </w:r>
      <w:r w:rsidRPr="008218E8">
        <w:rPr>
          <w:rFonts w:asciiTheme="minorHAnsi" w:hAnsiTheme="minorHAnsi" w:cstheme="minorHAnsi"/>
        </w:rPr>
        <w:t>H</w:t>
      </w:r>
      <w:r w:rsidRPr="008218E8">
        <w:rPr>
          <w:rFonts w:asciiTheme="minorHAnsi" w:hAnsiTheme="minorHAnsi" w:cstheme="minorHAnsi"/>
          <w:vertAlign w:val="subscript"/>
        </w:rPr>
        <w:t>15</w:t>
      </w:r>
      <w:r w:rsidRPr="008218E8">
        <w:rPr>
          <w:rFonts w:asciiTheme="minorHAnsi" w:hAnsiTheme="minorHAnsi" w:cstheme="minorHAnsi"/>
        </w:rPr>
        <w:t>N</w:t>
      </w:r>
      <w:r w:rsidRPr="008218E8">
        <w:rPr>
          <w:rFonts w:asciiTheme="minorHAnsi" w:hAnsiTheme="minorHAnsi" w:cstheme="minorHAnsi"/>
          <w:vertAlign w:val="subscript"/>
        </w:rPr>
        <w:t>2</w:t>
      </w:r>
      <w:r w:rsidRPr="008218E8">
        <w:rPr>
          <w:rFonts w:asciiTheme="minorHAnsi" w:hAnsiTheme="minorHAnsi" w:cstheme="minorHAnsi"/>
        </w:rPr>
        <w:t>O</w:t>
      </w:r>
      <w:r w:rsidRPr="008218E8">
        <w:rPr>
          <w:rFonts w:asciiTheme="minorHAnsi" w:hAnsiTheme="minorHAnsi" w:cstheme="minorHAnsi"/>
          <w:vertAlign w:val="subscript"/>
        </w:rPr>
        <w:t>2</w:t>
      </w:r>
      <w:r w:rsidRPr="008218E8">
        <w:rPr>
          <w:rFonts w:asciiTheme="minorHAnsi" w:hAnsiTheme="minorHAnsi" w:cstheme="minorHAnsi"/>
        </w:rPr>
        <w:t xml:space="preserve"> ([M+H]</w:t>
      </w:r>
      <w:r w:rsidRPr="008218E8">
        <w:rPr>
          <w:rFonts w:asciiTheme="minorHAnsi" w:hAnsiTheme="minorHAnsi" w:cstheme="minorHAnsi"/>
          <w:vertAlign w:val="superscript"/>
        </w:rPr>
        <w:t>+</w:t>
      </w:r>
      <w:r w:rsidRPr="008218E8">
        <w:rPr>
          <w:rFonts w:asciiTheme="minorHAnsi" w:hAnsiTheme="minorHAnsi" w:cstheme="minorHAnsi"/>
        </w:rPr>
        <w:t>) 267.1133; found 267.1137.</w:t>
      </w:r>
    </w:p>
    <w:p w14:paraId="2BBDD176" w14:textId="77777777" w:rsidR="002C5FFD" w:rsidRDefault="002C5FFD" w:rsidP="00563479">
      <w:pPr>
        <w:spacing w:line="480" w:lineRule="auto"/>
        <w:jc w:val="center"/>
        <w:rPr>
          <w:rFonts w:asciiTheme="minorHAnsi" w:hAnsiTheme="minorHAnsi" w:cstheme="minorHAnsi"/>
        </w:rPr>
      </w:pPr>
    </w:p>
    <w:p w14:paraId="2E66E37B" w14:textId="694589A1" w:rsidR="008218E8" w:rsidRPr="008218E8" w:rsidRDefault="008218E8" w:rsidP="00563479">
      <w:pPr>
        <w:spacing w:line="480" w:lineRule="auto"/>
        <w:jc w:val="center"/>
        <w:rPr>
          <w:rFonts w:asciiTheme="minorHAnsi" w:hAnsiTheme="minorHAnsi" w:cstheme="minorHAnsi"/>
        </w:rPr>
      </w:pPr>
      <w:r w:rsidRPr="008218E8">
        <w:rPr>
          <w:rFonts w:asciiTheme="minorHAnsi" w:hAnsiTheme="minorHAnsi" w:cstheme="minorHAnsi"/>
          <w:noProof/>
        </w:rPr>
        <w:drawing>
          <wp:inline distT="0" distB="0" distL="0" distR="0" wp14:anchorId="7B02EAA6" wp14:editId="39F0CBF4">
            <wp:extent cx="1188720" cy="1076960"/>
            <wp:effectExtent l="0" t="0" r="508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88720" cy="1076960"/>
                    </a:xfrm>
                    <a:prstGeom prst="rect">
                      <a:avLst/>
                    </a:prstGeom>
                    <a:noFill/>
                    <a:ln>
                      <a:noFill/>
                    </a:ln>
                  </pic:spPr>
                </pic:pic>
              </a:graphicData>
            </a:graphic>
          </wp:inline>
        </w:drawing>
      </w:r>
    </w:p>
    <w:p w14:paraId="7C1A5FCB" w14:textId="7A77507F" w:rsidR="008218E8" w:rsidRPr="00563479" w:rsidRDefault="008218E8" w:rsidP="008218E8">
      <w:pPr>
        <w:spacing w:line="480" w:lineRule="auto"/>
        <w:jc w:val="both"/>
        <w:rPr>
          <w:rFonts w:asciiTheme="minorHAnsi" w:hAnsiTheme="minorHAnsi" w:cstheme="minorHAnsi"/>
        </w:rPr>
      </w:pPr>
      <w:r w:rsidRPr="008218E8">
        <w:rPr>
          <w:rFonts w:asciiTheme="minorHAnsi" w:hAnsiTheme="minorHAnsi" w:cstheme="minorHAnsi"/>
          <w:b/>
          <w:bCs/>
          <w:color w:val="000000"/>
        </w:rPr>
        <w:t>1-methyl-2'-methylenespiro[benzo[f]indole-3,1'-cyclohexane]-2,6'(1H)-dione</w:t>
      </w:r>
      <w:r w:rsidRPr="008218E8">
        <w:rPr>
          <w:rFonts w:asciiTheme="minorHAnsi" w:hAnsiTheme="minorHAnsi" w:cstheme="minorHAnsi"/>
          <w:b/>
        </w:rPr>
        <w:t xml:space="preserve"> (2h). </w:t>
      </w:r>
      <w:r w:rsidRPr="008218E8">
        <w:rPr>
          <w:rFonts w:asciiTheme="minorHAnsi" w:hAnsiTheme="minorHAnsi" w:cstheme="minorHAnsi"/>
        </w:rPr>
        <w:t xml:space="preserve">Clear oil (25 mg, 71%). </w:t>
      </w:r>
      <w:r w:rsidRPr="008218E8">
        <w:rPr>
          <w:rFonts w:asciiTheme="minorHAnsi" w:hAnsiTheme="minorHAnsi" w:cstheme="minorHAnsi"/>
          <w:b/>
          <w:bCs/>
        </w:rPr>
        <w:t>TLC</w:t>
      </w:r>
      <w:r w:rsidRPr="008218E8">
        <w:rPr>
          <w:rFonts w:asciiTheme="minorHAnsi" w:hAnsiTheme="minorHAnsi" w:cstheme="minorHAnsi"/>
          <w:bCs/>
        </w:rPr>
        <w:t xml:space="preserve">: </w:t>
      </w:r>
      <w:r w:rsidRPr="008218E8">
        <w:rPr>
          <w:rFonts w:asciiTheme="minorHAnsi" w:hAnsiTheme="minorHAnsi" w:cstheme="minorHAnsi"/>
          <w:bCs/>
          <w:i/>
          <w:iCs/>
        </w:rPr>
        <w:t>R</w:t>
      </w:r>
      <w:r w:rsidRPr="008218E8">
        <w:rPr>
          <w:rFonts w:asciiTheme="minorHAnsi" w:hAnsiTheme="minorHAnsi" w:cstheme="minorHAnsi"/>
          <w:bCs/>
          <w:i/>
          <w:iCs/>
          <w:vertAlign w:val="subscript"/>
        </w:rPr>
        <w:t>f</w:t>
      </w:r>
      <w:r w:rsidRPr="008218E8">
        <w:rPr>
          <w:rFonts w:asciiTheme="minorHAnsi" w:hAnsiTheme="minorHAnsi" w:cstheme="minorHAnsi"/>
          <w:bCs/>
          <w:i/>
          <w:iCs/>
        </w:rPr>
        <w:t xml:space="preserve"> </w:t>
      </w:r>
      <w:r w:rsidRPr="008218E8">
        <w:rPr>
          <w:rFonts w:asciiTheme="minorHAnsi" w:hAnsiTheme="minorHAnsi" w:cstheme="minorHAnsi"/>
          <w:bCs/>
        </w:rPr>
        <w:t>0.79 (</w:t>
      </w:r>
      <w:r w:rsidRPr="008218E8">
        <w:rPr>
          <w:rFonts w:asciiTheme="minorHAnsi" w:hAnsiTheme="minorHAnsi" w:cstheme="minorHAnsi"/>
        </w:rPr>
        <w:t>40% EtOAc in Hex</w:t>
      </w:r>
      <w:r w:rsidRPr="008218E8">
        <w:rPr>
          <w:rFonts w:asciiTheme="minorHAnsi" w:hAnsiTheme="minorHAnsi" w:cstheme="minorHAnsi"/>
          <w:bCs/>
        </w:rPr>
        <w:t xml:space="preserve">). </w:t>
      </w:r>
      <w:r w:rsidRPr="008218E8">
        <w:rPr>
          <w:rFonts w:asciiTheme="minorHAnsi" w:hAnsiTheme="minorHAnsi" w:cstheme="minorHAnsi"/>
          <w:b/>
          <w:bCs/>
        </w:rPr>
        <w:t xml:space="preserve">IR </w:t>
      </w:r>
      <w:r w:rsidRPr="008218E8">
        <w:rPr>
          <w:rFonts w:asciiTheme="minorHAnsi" w:hAnsiTheme="minorHAnsi" w:cstheme="minorHAnsi"/>
        </w:rPr>
        <w:t xml:space="preserve">(NaCl): 3055, 2941, 1707, 1639. </w:t>
      </w:r>
      <w:r w:rsidRPr="008218E8">
        <w:rPr>
          <w:rFonts w:asciiTheme="minorHAnsi" w:hAnsiTheme="minorHAnsi" w:cstheme="minorHAnsi"/>
          <w:b/>
          <w:vertAlign w:val="superscript"/>
        </w:rPr>
        <w:t>1</w:t>
      </w:r>
      <w:r w:rsidRPr="008218E8">
        <w:rPr>
          <w:rFonts w:asciiTheme="minorHAnsi" w:hAnsiTheme="minorHAnsi" w:cstheme="minorHAnsi"/>
          <w:b/>
        </w:rPr>
        <w:t>H NMR</w:t>
      </w:r>
      <w:r w:rsidRPr="008218E8">
        <w:rPr>
          <w:rFonts w:asciiTheme="minorHAnsi" w:hAnsiTheme="minorHAnsi" w:cstheme="minorHAnsi"/>
        </w:rPr>
        <w:t xml:space="preserve"> (600 MHz, Chloroform-</w:t>
      </w:r>
      <w:r w:rsidRPr="008218E8">
        <w:rPr>
          <w:rFonts w:asciiTheme="minorHAnsi" w:hAnsiTheme="minorHAnsi" w:cstheme="minorHAnsi"/>
          <w:i/>
          <w:iCs/>
        </w:rPr>
        <w:t>d</w:t>
      </w:r>
      <w:r w:rsidRPr="008218E8">
        <w:rPr>
          <w:rFonts w:asciiTheme="minorHAnsi" w:hAnsiTheme="minorHAnsi" w:cstheme="minorHAnsi"/>
        </w:rPr>
        <w:t xml:space="preserve">) </w:t>
      </w:r>
      <w:r w:rsidRPr="008218E8">
        <w:rPr>
          <w:rFonts w:asciiTheme="minorHAnsi" w:hAnsiTheme="minorHAnsi" w:cstheme="minorHAnsi"/>
          <w:i/>
        </w:rPr>
        <w:t>δ</w:t>
      </w:r>
      <w:r w:rsidRPr="008218E8">
        <w:rPr>
          <w:rFonts w:asciiTheme="minorHAnsi" w:hAnsiTheme="minorHAnsi" w:cstheme="minorHAnsi"/>
        </w:rPr>
        <w:t xml:space="preserve"> 7.81 (dd, </w:t>
      </w:r>
      <w:r w:rsidRPr="008218E8">
        <w:rPr>
          <w:rFonts w:asciiTheme="minorHAnsi" w:hAnsiTheme="minorHAnsi" w:cstheme="minorHAnsi"/>
          <w:i/>
          <w:iCs/>
        </w:rPr>
        <w:t>J</w:t>
      </w:r>
      <w:r w:rsidRPr="008218E8">
        <w:rPr>
          <w:rFonts w:asciiTheme="minorHAnsi" w:hAnsiTheme="minorHAnsi" w:cstheme="minorHAnsi"/>
        </w:rPr>
        <w:t xml:space="preserve"> = 17.8, 8.1 Hz, 2H), 7.62 (s, 1H), 7.49 (ddd, </w:t>
      </w:r>
      <w:r w:rsidRPr="008218E8">
        <w:rPr>
          <w:rFonts w:asciiTheme="minorHAnsi" w:hAnsiTheme="minorHAnsi" w:cstheme="minorHAnsi"/>
          <w:i/>
          <w:iCs/>
        </w:rPr>
        <w:t>J</w:t>
      </w:r>
      <w:r w:rsidRPr="008218E8">
        <w:rPr>
          <w:rFonts w:asciiTheme="minorHAnsi" w:hAnsiTheme="minorHAnsi" w:cstheme="minorHAnsi"/>
        </w:rPr>
        <w:t xml:space="preserve"> = 8.1, 6.9, 1.2 Hz, 1H), 7.40 (ddd, </w:t>
      </w:r>
      <w:r w:rsidRPr="008218E8">
        <w:rPr>
          <w:rFonts w:asciiTheme="minorHAnsi" w:hAnsiTheme="minorHAnsi" w:cstheme="minorHAnsi"/>
          <w:i/>
          <w:iCs/>
        </w:rPr>
        <w:t>J</w:t>
      </w:r>
      <w:r w:rsidRPr="008218E8">
        <w:rPr>
          <w:rFonts w:asciiTheme="minorHAnsi" w:hAnsiTheme="minorHAnsi" w:cstheme="minorHAnsi"/>
        </w:rPr>
        <w:t xml:space="preserve"> = 8.2, 6.9, 1.2 Hz, 1H), 7.15 (s, 1H), 4.91 (d, </w:t>
      </w:r>
      <w:r w:rsidRPr="008218E8">
        <w:rPr>
          <w:rFonts w:asciiTheme="minorHAnsi" w:hAnsiTheme="minorHAnsi" w:cstheme="minorHAnsi"/>
          <w:i/>
          <w:iCs/>
        </w:rPr>
        <w:t>J</w:t>
      </w:r>
      <w:r w:rsidRPr="008218E8">
        <w:rPr>
          <w:rFonts w:asciiTheme="minorHAnsi" w:hAnsiTheme="minorHAnsi" w:cstheme="minorHAnsi"/>
        </w:rPr>
        <w:t xml:space="preserve"> = 1.8 Hz, 1H), 4.57 (s, 1H), 3.37–3.29 (m, 2H), 3.28 (s, 3H), 2.71–2.59 (m, 2H), 2.29–2.24 (m, 1H), 1.95–1.87 (m, 1H). </w:t>
      </w:r>
      <w:r w:rsidRPr="008218E8">
        <w:rPr>
          <w:rFonts w:asciiTheme="minorHAnsi" w:hAnsiTheme="minorHAnsi" w:cstheme="minorHAnsi"/>
          <w:b/>
          <w:vertAlign w:val="superscript"/>
        </w:rPr>
        <w:t>13</w:t>
      </w:r>
      <w:r w:rsidRPr="008218E8">
        <w:rPr>
          <w:rFonts w:asciiTheme="minorHAnsi" w:hAnsiTheme="minorHAnsi" w:cstheme="minorHAnsi"/>
          <w:b/>
        </w:rPr>
        <w:t>C NMR</w:t>
      </w:r>
      <w:r w:rsidRPr="008218E8">
        <w:rPr>
          <w:rFonts w:asciiTheme="minorHAnsi" w:hAnsiTheme="minorHAnsi" w:cstheme="minorHAnsi"/>
        </w:rPr>
        <w:t xml:space="preserve"> (151 MHz, Chloroform-</w:t>
      </w:r>
      <w:r w:rsidRPr="008218E8">
        <w:rPr>
          <w:rFonts w:asciiTheme="minorHAnsi" w:hAnsiTheme="minorHAnsi" w:cstheme="minorHAnsi"/>
          <w:i/>
          <w:iCs/>
        </w:rPr>
        <w:t>d</w:t>
      </w:r>
      <w:r w:rsidRPr="008218E8">
        <w:rPr>
          <w:rFonts w:asciiTheme="minorHAnsi" w:hAnsiTheme="minorHAnsi" w:cstheme="minorHAnsi"/>
        </w:rPr>
        <w:t xml:space="preserve">) </w:t>
      </w:r>
      <w:r w:rsidRPr="008218E8">
        <w:rPr>
          <w:rFonts w:asciiTheme="minorHAnsi" w:hAnsiTheme="minorHAnsi" w:cstheme="minorHAnsi"/>
          <w:i/>
        </w:rPr>
        <w:t>δ</w:t>
      </w:r>
      <w:r w:rsidRPr="008218E8">
        <w:rPr>
          <w:rFonts w:asciiTheme="minorHAnsi" w:hAnsiTheme="minorHAnsi" w:cstheme="minorHAnsi"/>
        </w:rPr>
        <w:t xml:space="preserve"> 203.0, 171.1, 145.9, 141.8, 133.9, 130.2, 128.5, 127.0, 126.9, 126.8, 126.7, 124.3, 112.0, 104.2, 71.7, 39.4, 31.2, 26.9, 24.6. </w:t>
      </w:r>
      <w:r w:rsidRPr="008218E8">
        <w:rPr>
          <w:rFonts w:asciiTheme="minorHAnsi" w:hAnsiTheme="minorHAnsi" w:cstheme="minorHAnsi"/>
          <w:b/>
        </w:rPr>
        <w:t>HRMS</w:t>
      </w:r>
      <w:r w:rsidRPr="008218E8">
        <w:rPr>
          <w:rFonts w:asciiTheme="minorHAnsi" w:hAnsiTheme="minorHAnsi" w:cstheme="minorHAnsi"/>
        </w:rPr>
        <w:t xml:space="preserve"> (ESI) </w:t>
      </w:r>
      <w:r w:rsidRPr="008218E8">
        <w:rPr>
          <w:rFonts w:asciiTheme="minorHAnsi" w:hAnsiTheme="minorHAnsi" w:cstheme="minorHAnsi"/>
          <w:i/>
        </w:rPr>
        <w:t>m/z</w:t>
      </w:r>
      <w:r w:rsidRPr="008218E8">
        <w:rPr>
          <w:rFonts w:asciiTheme="minorHAnsi" w:hAnsiTheme="minorHAnsi" w:cstheme="minorHAnsi"/>
          <w:b/>
        </w:rPr>
        <w:t xml:space="preserve"> </w:t>
      </w:r>
      <w:r w:rsidRPr="008218E8">
        <w:rPr>
          <w:rFonts w:asciiTheme="minorHAnsi" w:hAnsiTheme="minorHAnsi" w:cstheme="minorHAnsi"/>
        </w:rPr>
        <w:t>calcd for C</w:t>
      </w:r>
      <w:r w:rsidRPr="008218E8">
        <w:rPr>
          <w:rFonts w:asciiTheme="minorHAnsi" w:hAnsiTheme="minorHAnsi" w:cstheme="minorHAnsi"/>
          <w:vertAlign w:val="subscript"/>
        </w:rPr>
        <w:t>19</w:t>
      </w:r>
      <w:r w:rsidRPr="008218E8">
        <w:rPr>
          <w:rFonts w:asciiTheme="minorHAnsi" w:hAnsiTheme="minorHAnsi" w:cstheme="minorHAnsi"/>
        </w:rPr>
        <w:t>H</w:t>
      </w:r>
      <w:r w:rsidRPr="008218E8">
        <w:rPr>
          <w:rFonts w:asciiTheme="minorHAnsi" w:hAnsiTheme="minorHAnsi" w:cstheme="minorHAnsi"/>
          <w:vertAlign w:val="subscript"/>
        </w:rPr>
        <w:t>18</w:t>
      </w:r>
      <w:r w:rsidRPr="008218E8">
        <w:rPr>
          <w:rFonts w:asciiTheme="minorHAnsi" w:hAnsiTheme="minorHAnsi" w:cstheme="minorHAnsi"/>
        </w:rPr>
        <w:t>NO</w:t>
      </w:r>
      <w:r w:rsidRPr="008218E8">
        <w:rPr>
          <w:rFonts w:asciiTheme="minorHAnsi" w:hAnsiTheme="minorHAnsi" w:cstheme="minorHAnsi"/>
          <w:vertAlign w:val="subscript"/>
        </w:rPr>
        <w:t>2</w:t>
      </w:r>
      <w:r w:rsidRPr="008218E8">
        <w:rPr>
          <w:rFonts w:asciiTheme="minorHAnsi" w:hAnsiTheme="minorHAnsi" w:cstheme="minorHAnsi"/>
        </w:rPr>
        <w:t xml:space="preserve"> ([M+H]</w:t>
      </w:r>
      <w:r w:rsidRPr="008218E8">
        <w:rPr>
          <w:rFonts w:asciiTheme="minorHAnsi" w:hAnsiTheme="minorHAnsi" w:cstheme="minorHAnsi"/>
          <w:vertAlign w:val="superscript"/>
        </w:rPr>
        <w:t>+</w:t>
      </w:r>
      <w:r w:rsidRPr="008218E8">
        <w:rPr>
          <w:rFonts w:asciiTheme="minorHAnsi" w:hAnsiTheme="minorHAnsi" w:cstheme="minorHAnsi"/>
        </w:rPr>
        <w:t>) 292.1337; found 292.1344.</w:t>
      </w:r>
    </w:p>
    <w:p w14:paraId="32C273DB" w14:textId="4E58090E" w:rsidR="008218E8" w:rsidRPr="008218E8" w:rsidRDefault="008218E8" w:rsidP="00563479">
      <w:pPr>
        <w:spacing w:line="480" w:lineRule="auto"/>
        <w:jc w:val="center"/>
        <w:rPr>
          <w:rFonts w:asciiTheme="minorHAnsi" w:hAnsiTheme="minorHAnsi" w:cstheme="minorHAnsi"/>
          <w:b/>
          <w:bCs/>
          <w:color w:val="000000"/>
        </w:rPr>
      </w:pPr>
      <w:r w:rsidRPr="008218E8">
        <w:rPr>
          <w:rFonts w:asciiTheme="minorHAnsi" w:hAnsiTheme="minorHAnsi" w:cstheme="minorHAnsi"/>
          <w:noProof/>
        </w:rPr>
        <w:drawing>
          <wp:inline distT="0" distB="0" distL="0" distR="0" wp14:anchorId="65CD2DF9" wp14:editId="0B699D99">
            <wp:extent cx="1209040" cy="1158240"/>
            <wp:effectExtent l="0" t="0" r="10160" b="1016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09040" cy="1158240"/>
                    </a:xfrm>
                    <a:prstGeom prst="rect">
                      <a:avLst/>
                    </a:prstGeom>
                    <a:noFill/>
                    <a:ln>
                      <a:noFill/>
                    </a:ln>
                  </pic:spPr>
                </pic:pic>
              </a:graphicData>
            </a:graphic>
          </wp:inline>
        </w:drawing>
      </w:r>
    </w:p>
    <w:p w14:paraId="68E35AF1" w14:textId="77777777" w:rsidR="008218E8" w:rsidRPr="008218E8" w:rsidRDefault="008218E8" w:rsidP="008218E8">
      <w:pPr>
        <w:spacing w:line="480" w:lineRule="auto"/>
        <w:jc w:val="both"/>
        <w:rPr>
          <w:rFonts w:asciiTheme="minorHAnsi" w:hAnsiTheme="minorHAnsi" w:cstheme="minorHAnsi"/>
        </w:rPr>
      </w:pPr>
      <w:r w:rsidRPr="008218E8">
        <w:rPr>
          <w:rFonts w:asciiTheme="minorHAnsi" w:hAnsiTheme="minorHAnsi" w:cstheme="minorHAnsi"/>
          <w:b/>
          <w:bCs/>
          <w:color w:val="000000"/>
        </w:rPr>
        <w:t>1'-(2,4-dimethoxybenzyl)-7',7'-dimethyl-2-methylene-1',7'-dihydro-2'H-spiro[cyclohexane-1,3'-pyrano[2,3-g]indole]-2',6-dione</w:t>
      </w:r>
      <w:r w:rsidRPr="008218E8">
        <w:rPr>
          <w:rFonts w:asciiTheme="minorHAnsi" w:hAnsiTheme="minorHAnsi" w:cstheme="minorHAnsi"/>
          <w:b/>
        </w:rPr>
        <w:t xml:space="preserve"> (2i). </w:t>
      </w:r>
      <w:r w:rsidRPr="008218E8">
        <w:rPr>
          <w:rFonts w:asciiTheme="minorHAnsi" w:hAnsiTheme="minorHAnsi" w:cstheme="minorHAnsi"/>
        </w:rPr>
        <w:t xml:space="preserve">Bright yellow oil (92 mg, 87%). </w:t>
      </w:r>
      <w:r w:rsidRPr="008218E8">
        <w:rPr>
          <w:rFonts w:asciiTheme="minorHAnsi" w:hAnsiTheme="minorHAnsi" w:cstheme="minorHAnsi"/>
          <w:b/>
          <w:bCs/>
        </w:rPr>
        <w:t>TLC</w:t>
      </w:r>
      <w:r w:rsidRPr="008218E8">
        <w:rPr>
          <w:rFonts w:asciiTheme="minorHAnsi" w:hAnsiTheme="minorHAnsi" w:cstheme="minorHAnsi"/>
          <w:bCs/>
        </w:rPr>
        <w:t xml:space="preserve">: </w:t>
      </w:r>
      <w:r w:rsidRPr="008218E8">
        <w:rPr>
          <w:rFonts w:asciiTheme="minorHAnsi" w:hAnsiTheme="minorHAnsi" w:cstheme="minorHAnsi"/>
          <w:bCs/>
          <w:i/>
          <w:iCs/>
        </w:rPr>
        <w:t>R</w:t>
      </w:r>
      <w:r w:rsidRPr="008218E8">
        <w:rPr>
          <w:rFonts w:asciiTheme="minorHAnsi" w:hAnsiTheme="minorHAnsi" w:cstheme="minorHAnsi"/>
          <w:bCs/>
          <w:i/>
          <w:iCs/>
          <w:vertAlign w:val="subscript"/>
        </w:rPr>
        <w:t>f</w:t>
      </w:r>
      <w:r w:rsidRPr="008218E8">
        <w:rPr>
          <w:rFonts w:asciiTheme="minorHAnsi" w:hAnsiTheme="minorHAnsi" w:cstheme="minorHAnsi"/>
          <w:bCs/>
          <w:i/>
          <w:iCs/>
        </w:rPr>
        <w:t xml:space="preserve"> </w:t>
      </w:r>
      <w:r w:rsidRPr="008218E8">
        <w:rPr>
          <w:rFonts w:asciiTheme="minorHAnsi" w:hAnsiTheme="minorHAnsi" w:cstheme="minorHAnsi"/>
          <w:bCs/>
        </w:rPr>
        <w:t>0.74 (</w:t>
      </w:r>
      <w:r w:rsidRPr="008218E8">
        <w:rPr>
          <w:rFonts w:asciiTheme="minorHAnsi" w:hAnsiTheme="minorHAnsi" w:cstheme="minorHAnsi"/>
        </w:rPr>
        <w:t>40% EtOAc in Hex</w:t>
      </w:r>
      <w:r w:rsidRPr="008218E8">
        <w:rPr>
          <w:rFonts w:asciiTheme="minorHAnsi" w:hAnsiTheme="minorHAnsi" w:cstheme="minorHAnsi"/>
          <w:bCs/>
        </w:rPr>
        <w:t xml:space="preserve">). </w:t>
      </w:r>
      <w:r w:rsidRPr="008218E8">
        <w:rPr>
          <w:rFonts w:asciiTheme="minorHAnsi" w:hAnsiTheme="minorHAnsi" w:cstheme="minorHAnsi"/>
          <w:b/>
          <w:bCs/>
        </w:rPr>
        <w:t xml:space="preserve">IR </w:t>
      </w:r>
      <w:r w:rsidRPr="008218E8">
        <w:rPr>
          <w:rFonts w:asciiTheme="minorHAnsi" w:hAnsiTheme="minorHAnsi" w:cstheme="minorHAnsi"/>
        </w:rPr>
        <w:t xml:space="preserve">(NaCl): 2968, 2941, 2868, 1699. </w:t>
      </w:r>
      <w:r w:rsidRPr="008218E8">
        <w:rPr>
          <w:rFonts w:asciiTheme="minorHAnsi" w:hAnsiTheme="minorHAnsi" w:cstheme="minorHAnsi"/>
          <w:b/>
          <w:vertAlign w:val="superscript"/>
        </w:rPr>
        <w:t>1</w:t>
      </w:r>
      <w:r w:rsidRPr="008218E8">
        <w:rPr>
          <w:rFonts w:asciiTheme="minorHAnsi" w:hAnsiTheme="minorHAnsi" w:cstheme="minorHAnsi"/>
          <w:b/>
        </w:rPr>
        <w:t>H NMR</w:t>
      </w:r>
      <w:r w:rsidRPr="008218E8">
        <w:rPr>
          <w:rFonts w:asciiTheme="minorHAnsi" w:hAnsiTheme="minorHAnsi" w:cstheme="minorHAnsi"/>
        </w:rPr>
        <w:t xml:space="preserve"> (500 MHz, Chloroform-</w:t>
      </w:r>
      <w:r w:rsidRPr="008218E8">
        <w:rPr>
          <w:rFonts w:asciiTheme="minorHAnsi" w:hAnsiTheme="minorHAnsi" w:cstheme="minorHAnsi"/>
          <w:i/>
          <w:iCs/>
        </w:rPr>
        <w:t>d</w:t>
      </w:r>
      <w:r w:rsidRPr="008218E8">
        <w:rPr>
          <w:rFonts w:asciiTheme="minorHAnsi" w:hAnsiTheme="minorHAnsi" w:cstheme="minorHAnsi"/>
        </w:rPr>
        <w:t xml:space="preserve">) </w:t>
      </w:r>
      <w:r w:rsidRPr="008218E8">
        <w:rPr>
          <w:rFonts w:asciiTheme="minorHAnsi" w:hAnsiTheme="minorHAnsi" w:cstheme="minorHAnsi"/>
          <w:i/>
        </w:rPr>
        <w:t>δ</w:t>
      </w:r>
      <w:r w:rsidRPr="008218E8">
        <w:rPr>
          <w:rFonts w:asciiTheme="minorHAnsi" w:hAnsiTheme="minorHAnsi" w:cstheme="minorHAnsi"/>
        </w:rPr>
        <w:t xml:space="preserve"> 6.93 (d, </w:t>
      </w:r>
      <w:r w:rsidRPr="008218E8">
        <w:rPr>
          <w:rFonts w:asciiTheme="minorHAnsi" w:hAnsiTheme="minorHAnsi" w:cstheme="minorHAnsi"/>
          <w:i/>
          <w:iCs/>
        </w:rPr>
        <w:t>J</w:t>
      </w:r>
      <w:r w:rsidRPr="008218E8">
        <w:rPr>
          <w:rFonts w:asciiTheme="minorHAnsi" w:hAnsiTheme="minorHAnsi" w:cstheme="minorHAnsi"/>
        </w:rPr>
        <w:t xml:space="preserve"> = 8.1 Hz, 1H), 6.69 (d, </w:t>
      </w:r>
      <w:r w:rsidRPr="008218E8">
        <w:rPr>
          <w:rFonts w:asciiTheme="minorHAnsi" w:hAnsiTheme="minorHAnsi" w:cstheme="minorHAnsi"/>
          <w:i/>
          <w:iCs/>
        </w:rPr>
        <w:t>J</w:t>
      </w:r>
      <w:r w:rsidRPr="008218E8">
        <w:rPr>
          <w:rFonts w:asciiTheme="minorHAnsi" w:hAnsiTheme="minorHAnsi" w:cstheme="minorHAnsi"/>
        </w:rPr>
        <w:t xml:space="preserve"> = 8.4 Hz, 1H), 6.62 (d, </w:t>
      </w:r>
      <w:r w:rsidRPr="008218E8">
        <w:rPr>
          <w:rFonts w:asciiTheme="minorHAnsi" w:hAnsiTheme="minorHAnsi" w:cstheme="minorHAnsi"/>
          <w:i/>
          <w:iCs/>
        </w:rPr>
        <w:t>J</w:t>
      </w:r>
      <w:r w:rsidRPr="008218E8">
        <w:rPr>
          <w:rFonts w:asciiTheme="minorHAnsi" w:hAnsiTheme="minorHAnsi" w:cstheme="minorHAnsi"/>
        </w:rPr>
        <w:t xml:space="preserve"> = 8.2 Hz, 1H), 6.48 (d, </w:t>
      </w:r>
      <w:r w:rsidRPr="008218E8">
        <w:rPr>
          <w:rFonts w:asciiTheme="minorHAnsi" w:hAnsiTheme="minorHAnsi" w:cstheme="minorHAnsi"/>
          <w:i/>
          <w:iCs/>
        </w:rPr>
        <w:t>J</w:t>
      </w:r>
      <w:r w:rsidRPr="008218E8">
        <w:rPr>
          <w:rFonts w:asciiTheme="minorHAnsi" w:hAnsiTheme="minorHAnsi" w:cstheme="minorHAnsi"/>
        </w:rPr>
        <w:t xml:space="preserve"> = 2.4 Hz, 1H), 6.35 (dd, </w:t>
      </w:r>
      <w:r w:rsidRPr="008218E8">
        <w:rPr>
          <w:rFonts w:asciiTheme="minorHAnsi" w:hAnsiTheme="minorHAnsi" w:cstheme="minorHAnsi"/>
          <w:i/>
          <w:iCs/>
        </w:rPr>
        <w:t>J</w:t>
      </w:r>
      <w:r w:rsidRPr="008218E8">
        <w:rPr>
          <w:rFonts w:asciiTheme="minorHAnsi" w:hAnsiTheme="minorHAnsi" w:cstheme="minorHAnsi"/>
        </w:rPr>
        <w:t xml:space="preserve"> = 8.4, 2.4 Hz, 1H), 6.27 (d, </w:t>
      </w:r>
      <w:r w:rsidRPr="008218E8">
        <w:rPr>
          <w:rFonts w:asciiTheme="minorHAnsi" w:hAnsiTheme="minorHAnsi" w:cstheme="minorHAnsi"/>
          <w:i/>
          <w:iCs/>
        </w:rPr>
        <w:t>J</w:t>
      </w:r>
      <w:r w:rsidRPr="008218E8">
        <w:rPr>
          <w:rFonts w:asciiTheme="minorHAnsi" w:hAnsiTheme="minorHAnsi" w:cstheme="minorHAnsi"/>
        </w:rPr>
        <w:t xml:space="preserve"> = 10.1 Hz, 1H), 5.45 (d, </w:t>
      </w:r>
      <w:r w:rsidRPr="008218E8">
        <w:rPr>
          <w:rFonts w:asciiTheme="minorHAnsi" w:hAnsiTheme="minorHAnsi" w:cstheme="minorHAnsi"/>
          <w:i/>
          <w:iCs/>
        </w:rPr>
        <w:t>J</w:t>
      </w:r>
      <w:r w:rsidRPr="008218E8">
        <w:rPr>
          <w:rFonts w:asciiTheme="minorHAnsi" w:hAnsiTheme="minorHAnsi" w:cstheme="minorHAnsi"/>
        </w:rPr>
        <w:t xml:space="preserve"> = 10.1 Hz, 1H), 5.01–4.89 (m, 3H), 4.65 (s, 1H), 3.86 (s, 3H), 3.76 (s, 3H), 3.34–3.24 (m, 2H), </w:t>
      </w:r>
      <w:r w:rsidRPr="008218E8">
        <w:rPr>
          <w:rFonts w:asciiTheme="minorHAnsi" w:hAnsiTheme="minorHAnsi" w:cstheme="minorHAnsi"/>
        </w:rPr>
        <w:lastRenderedPageBreak/>
        <w:t xml:space="preserve">2.69–2.57 (m, 2H), 2.25–2.19 (m, 1H), 1.91–1.81 (m, 1H), 1.38 (s, 3H), 1.34 (s, 3H). </w:t>
      </w:r>
      <w:r w:rsidRPr="008218E8">
        <w:rPr>
          <w:rFonts w:asciiTheme="minorHAnsi" w:hAnsiTheme="minorHAnsi" w:cstheme="minorHAnsi"/>
          <w:b/>
          <w:vertAlign w:val="superscript"/>
        </w:rPr>
        <w:t>13</w:t>
      </w:r>
      <w:r w:rsidRPr="008218E8">
        <w:rPr>
          <w:rFonts w:asciiTheme="minorHAnsi" w:hAnsiTheme="minorHAnsi" w:cstheme="minorHAnsi"/>
          <w:b/>
        </w:rPr>
        <w:t>C NMR</w:t>
      </w:r>
      <w:r w:rsidRPr="008218E8">
        <w:rPr>
          <w:rFonts w:asciiTheme="minorHAnsi" w:hAnsiTheme="minorHAnsi" w:cstheme="minorHAnsi"/>
        </w:rPr>
        <w:t xml:space="preserve"> (101 MHz, Chloroform-</w:t>
      </w:r>
      <w:r w:rsidRPr="008218E8">
        <w:rPr>
          <w:rFonts w:asciiTheme="minorHAnsi" w:hAnsiTheme="minorHAnsi" w:cstheme="minorHAnsi"/>
          <w:i/>
          <w:iCs/>
        </w:rPr>
        <w:t>d</w:t>
      </w:r>
      <w:r w:rsidRPr="008218E8">
        <w:rPr>
          <w:rFonts w:asciiTheme="minorHAnsi" w:hAnsiTheme="minorHAnsi" w:cstheme="minorHAnsi"/>
        </w:rPr>
        <w:t xml:space="preserve">) </w:t>
      </w:r>
      <w:r w:rsidRPr="008218E8">
        <w:rPr>
          <w:rFonts w:asciiTheme="minorHAnsi" w:hAnsiTheme="minorHAnsi" w:cstheme="minorHAnsi"/>
          <w:i/>
        </w:rPr>
        <w:t>δ</w:t>
      </w:r>
      <w:r w:rsidRPr="008218E8">
        <w:rPr>
          <w:rFonts w:asciiTheme="minorHAnsi" w:hAnsiTheme="minorHAnsi" w:cstheme="minorHAnsi"/>
        </w:rPr>
        <w:t xml:space="preserve"> 203.8, 172.9, 160.2, 157.2, 153.9, 138.9, 134.1, 130.5, 126.9, 126.3, 119.2, 117.1, 116.4, 110.9, 107.3, 104.1, 98.6, 74.9, 71.3, 60.4, 55.4, 40.9, 39.3, 31.1, 27.5, 27.1, 24.4, 14.2. </w:t>
      </w:r>
      <w:r w:rsidRPr="008218E8">
        <w:rPr>
          <w:rFonts w:asciiTheme="minorHAnsi" w:hAnsiTheme="minorHAnsi" w:cstheme="minorHAnsi"/>
          <w:b/>
        </w:rPr>
        <w:t>HRMS</w:t>
      </w:r>
      <w:r w:rsidRPr="008218E8">
        <w:rPr>
          <w:rFonts w:asciiTheme="minorHAnsi" w:hAnsiTheme="minorHAnsi" w:cstheme="minorHAnsi"/>
        </w:rPr>
        <w:t xml:space="preserve"> (ESI) </w:t>
      </w:r>
      <w:r w:rsidRPr="008218E8">
        <w:rPr>
          <w:rFonts w:asciiTheme="minorHAnsi" w:hAnsiTheme="minorHAnsi" w:cstheme="minorHAnsi"/>
          <w:i/>
        </w:rPr>
        <w:t>m/z</w:t>
      </w:r>
      <w:r w:rsidRPr="008218E8">
        <w:rPr>
          <w:rFonts w:asciiTheme="minorHAnsi" w:hAnsiTheme="minorHAnsi" w:cstheme="minorHAnsi"/>
        </w:rPr>
        <w:t xml:space="preserve"> calcd for C</w:t>
      </w:r>
      <w:r w:rsidRPr="008218E8">
        <w:rPr>
          <w:rFonts w:asciiTheme="minorHAnsi" w:hAnsiTheme="minorHAnsi" w:cstheme="minorHAnsi"/>
          <w:vertAlign w:val="subscript"/>
        </w:rPr>
        <w:t>28</w:t>
      </w:r>
      <w:r w:rsidRPr="008218E8">
        <w:rPr>
          <w:rFonts w:asciiTheme="minorHAnsi" w:hAnsiTheme="minorHAnsi" w:cstheme="minorHAnsi"/>
        </w:rPr>
        <w:t>H</w:t>
      </w:r>
      <w:r w:rsidRPr="008218E8">
        <w:rPr>
          <w:rFonts w:asciiTheme="minorHAnsi" w:hAnsiTheme="minorHAnsi" w:cstheme="minorHAnsi"/>
          <w:vertAlign w:val="subscript"/>
        </w:rPr>
        <w:t>29</w:t>
      </w:r>
      <w:r w:rsidRPr="008218E8">
        <w:rPr>
          <w:rFonts w:asciiTheme="minorHAnsi" w:hAnsiTheme="minorHAnsi" w:cstheme="minorHAnsi"/>
        </w:rPr>
        <w:t>NO</w:t>
      </w:r>
      <w:r w:rsidRPr="008218E8">
        <w:rPr>
          <w:rFonts w:asciiTheme="minorHAnsi" w:hAnsiTheme="minorHAnsi" w:cstheme="minorHAnsi"/>
          <w:vertAlign w:val="subscript"/>
        </w:rPr>
        <w:t>5</w:t>
      </w:r>
      <w:r w:rsidRPr="008218E8">
        <w:rPr>
          <w:rFonts w:asciiTheme="minorHAnsi" w:hAnsiTheme="minorHAnsi" w:cstheme="minorHAnsi"/>
        </w:rPr>
        <w:t>Na ([M+Na]</w:t>
      </w:r>
      <w:r w:rsidRPr="008218E8">
        <w:rPr>
          <w:rFonts w:asciiTheme="minorHAnsi" w:hAnsiTheme="minorHAnsi" w:cstheme="minorHAnsi"/>
          <w:vertAlign w:val="superscript"/>
        </w:rPr>
        <w:t>+</w:t>
      </w:r>
      <w:r w:rsidRPr="008218E8">
        <w:rPr>
          <w:rFonts w:asciiTheme="minorHAnsi" w:hAnsiTheme="minorHAnsi" w:cstheme="minorHAnsi"/>
        </w:rPr>
        <w:t>) 482.1944; found. 482.1945.</w:t>
      </w:r>
    </w:p>
    <w:p w14:paraId="7524CD34" w14:textId="77777777" w:rsidR="008218E8" w:rsidRPr="008218E8" w:rsidRDefault="008218E8" w:rsidP="00563479">
      <w:pPr>
        <w:pStyle w:val="NormalWeb"/>
        <w:spacing w:line="480" w:lineRule="auto"/>
        <w:jc w:val="center"/>
        <w:rPr>
          <w:rFonts w:asciiTheme="minorHAnsi" w:hAnsiTheme="minorHAnsi" w:cstheme="minorHAnsi"/>
          <w:b/>
          <w:bCs/>
          <w:color w:val="000000"/>
        </w:rPr>
      </w:pPr>
      <w:r w:rsidRPr="008218E8">
        <w:rPr>
          <w:rFonts w:asciiTheme="minorHAnsi" w:hAnsiTheme="minorHAnsi" w:cstheme="minorHAnsi"/>
          <w:noProof/>
        </w:rPr>
        <w:drawing>
          <wp:inline distT="0" distB="0" distL="0" distR="0" wp14:anchorId="6DCFBEE3" wp14:editId="55DAEF2B">
            <wp:extent cx="873760" cy="1005840"/>
            <wp:effectExtent l="0" t="0" r="0" b="1016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73760" cy="1005840"/>
                    </a:xfrm>
                    <a:prstGeom prst="rect">
                      <a:avLst/>
                    </a:prstGeom>
                    <a:noFill/>
                    <a:ln>
                      <a:noFill/>
                    </a:ln>
                  </pic:spPr>
                </pic:pic>
              </a:graphicData>
            </a:graphic>
          </wp:inline>
        </w:drawing>
      </w:r>
    </w:p>
    <w:p w14:paraId="1FE1352F" w14:textId="77777777" w:rsidR="008218E8" w:rsidRPr="008218E8" w:rsidRDefault="008218E8" w:rsidP="008218E8">
      <w:pPr>
        <w:pStyle w:val="NormalWeb"/>
        <w:spacing w:line="480" w:lineRule="auto"/>
        <w:jc w:val="both"/>
        <w:rPr>
          <w:rFonts w:asciiTheme="minorHAnsi" w:hAnsiTheme="minorHAnsi" w:cstheme="minorHAnsi"/>
        </w:rPr>
      </w:pPr>
      <w:r w:rsidRPr="008218E8">
        <w:rPr>
          <w:rFonts w:asciiTheme="minorHAnsi" w:hAnsiTheme="minorHAnsi" w:cstheme="minorHAnsi"/>
          <w:b/>
          <w:bCs/>
          <w:color w:val="000000"/>
        </w:rPr>
        <w:t>2'-methylene-2H-spiro[benzofuran-3,1'-cyclohexane]-2,6'-dione</w:t>
      </w:r>
      <w:r w:rsidRPr="008218E8">
        <w:rPr>
          <w:rFonts w:asciiTheme="minorHAnsi" w:hAnsiTheme="minorHAnsi" w:cstheme="minorHAnsi"/>
          <w:b/>
        </w:rPr>
        <w:t xml:space="preserve"> (2j). </w:t>
      </w:r>
      <w:r w:rsidRPr="008218E8">
        <w:rPr>
          <w:rFonts w:asciiTheme="minorHAnsi" w:hAnsiTheme="minorHAnsi" w:cstheme="minorHAnsi"/>
        </w:rPr>
        <w:t xml:space="preserve">Clear oil (32 mg, 72%). </w:t>
      </w:r>
      <w:r w:rsidRPr="008218E8">
        <w:rPr>
          <w:rFonts w:asciiTheme="minorHAnsi" w:hAnsiTheme="minorHAnsi" w:cstheme="minorHAnsi"/>
          <w:b/>
          <w:bCs/>
        </w:rPr>
        <w:t>TLC</w:t>
      </w:r>
      <w:r w:rsidRPr="008218E8">
        <w:rPr>
          <w:rFonts w:asciiTheme="minorHAnsi" w:hAnsiTheme="minorHAnsi" w:cstheme="minorHAnsi"/>
          <w:bCs/>
        </w:rPr>
        <w:t xml:space="preserve">: </w:t>
      </w:r>
      <w:r w:rsidRPr="008218E8">
        <w:rPr>
          <w:rFonts w:asciiTheme="minorHAnsi" w:hAnsiTheme="minorHAnsi" w:cstheme="minorHAnsi"/>
          <w:bCs/>
          <w:i/>
          <w:iCs/>
        </w:rPr>
        <w:t>R</w:t>
      </w:r>
      <w:r w:rsidRPr="008218E8">
        <w:rPr>
          <w:rFonts w:asciiTheme="minorHAnsi" w:hAnsiTheme="minorHAnsi" w:cstheme="minorHAnsi"/>
          <w:bCs/>
          <w:i/>
          <w:iCs/>
          <w:vertAlign w:val="subscript"/>
        </w:rPr>
        <w:t>f</w:t>
      </w:r>
      <w:r w:rsidRPr="008218E8">
        <w:rPr>
          <w:rFonts w:asciiTheme="minorHAnsi" w:hAnsiTheme="minorHAnsi" w:cstheme="minorHAnsi"/>
          <w:bCs/>
          <w:i/>
          <w:iCs/>
        </w:rPr>
        <w:t xml:space="preserve"> </w:t>
      </w:r>
      <w:r w:rsidRPr="008218E8">
        <w:rPr>
          <w:rFonts w:asciiTheme="minorHAnsi" w:hAnsiTheme="minorHAnsi" w:cstheme="minorHAnsi"/>
          <w:bCs/>
        </w:rPr>
        <w:t>0.60 (</w:t>
      </w:r>
      <w:r w:rsidRPr="008218E8">
        <w:rPr>
          <w:rFonts w:asciiTheme="minorHAnsi" w:hAnsiTheme="minorHAnsi" w:cstheme="minorHAnsi"/>
        </w:rPr>
        <w:t>20% EtOAc in Hex</w:t>
      </w:r>
      <w:r w:rsidRPr="008218E8">
        <w:rPr>
          <w:rFonts w:asciiTheme="minorHAnsi" w:hAnsiTheme="minorHAnsi" w:cstheme="minorHAnsi"/>
          <w:bCs/>
        </w:rPr>
        <w:t>).</w:t>
      </w:r>
      <w:r w:rsidRPr="008218E8">
        <w:rPr>
          <w:rFonts w:asciiTheme="minorHAnsi" w:hAnsiTheme="minorHAnsi" w:cstheme="minorHAnsi"/>
          <w:b/>
          <w:bCs/>
        </w:rPr>
        <w:t xml:space="preserve"> IR </w:t>
      </w:r>
      <w:r w:rsidRPr="008218E8">
        <w:rPr>
          <w:rFonts w:asciiTheme="minorHAnsi" w:hAnsiTheme="minorHAnsi" w:cstheme="minorHAnsi"/>
        </w:rPr>
        <w:t xml:space="preserve">(NaCl): 2924, 2852, 1712, 1608. </w:t>
      </w:r>
      <w:r w:rsidRPr="008218E8">
        <w:rPr>
          <w:rFonts w:asciiTheme="minorHAnsi" w:hAnsiTheme="minorHAnsi" w:cstheme="minorHAnsi"/>
          <w:b/>
          <w:vertAlign w:val="superscript"/>
        </w:rPr>
        <w:t>1</w:t>
      </w:r>
      <w:r w:rsidRPr="008218E8">
        <w:rPr>
          <w:rFonts w:asciiTheme="minorHAnsi" w:hAnsiTheme="minorHAnsi" w:cstheme="minorHAnsi"/>
          <w:b/>
        </w:rPr>
        <w:t>H NMR</w:t>
      </w:r>
      <w:r w:rsidRPr="008218E8">
        <w:rPr>
          <w:rFonts w:asciiTheme="minorHAnsi" w:hAnsiTheme="minorHAnsi" w:cstheme="minorHAnsi"/>
        </w:rPr>
        <w:t xml:space="preserve"> (600 MHz, Chloroform-</w:t>
      </w:r>
      <w:r w:rsidRPr="008218E8">
        <w:rPr>
          <w:rFonts w:asciiTheme="minorHAnsi" w:hAnsiTheme="minorHAnsi" w:cstheme="minorHAnsi"/>
          <w:i/>
          <w:iCs/>
        </w:rPr>
        <w:t>d</w:t>
      </w:r>
      <w:r w:rsidRPr="008218E8">
        <w:rPr>
          <w:rFonts w:asciiTheme="minorHAnsi" w:hAnsiTheme="minorHAnsi" w:cstheme="minorHAnsi"/>
        </w:rPr>
        <w:t xml:space="preserve">) </w:t>
      </w:r>
      <w:r w:rsidRPr="008218E8">
        <w:rPr>
          <w:rFonts w:asciiTheme="minorHAnsi" w:hAnsiTheme="minorHAnsi" w:cstheme="minorHAnsi"/>
          <w:i/>
        </w:rPr>
        <w:t>δ</w:t>
      </w:r>
      <w:r w:rsidRPr="008218E8">
        <w:rPr>
          <w:rFonts w:asciiTheme="minorHAnsi" w:hAnsiTheme="minorHAnsi" w:cstheme="minorHAnsi"/>
        </w:rPr>
        <w:t xml:space="preserve"> 7.39 (ddd, </w:t>
      </w:r>
      <w:r w:rsidRPr="008218E8">
        <w:rPr>
          <w:rFonts w:asciiTheme="minorHAnsi" w:hAnsiTheme="minorHAnsi" w:cstheme="minorHAnsi"/>
          <w:i/>
          <w:iCs/>
        </w:rPr>
        <w:t>J</w:t>
      </w:r>
      <w:r w:rsidRPr="008218E8">
        <w:rPr>
          <w:rFonts w:asciiTheme="minorHAnsi" w:hAnsiTheme="minorHAnsi" w:cstheme="minorHAnsi"/>
        </w:rPr>
        <w:t xml:space="preserve"> = 8.1, 5.7, 3.4 Hz, 1H), 7.28–7.23 (m, 2H), 7.15 (dt, </w:t>
      </w:r>
      <w:r w:rsidRPr="008218E8">
        <w:rPr>
          <w:rFonts w:asciiTheme="minorHAnsi" w:hAnsiTheme="minorHAnsi" w:cstheme="minorHAnsi"/>
          <w:i/>
          <w:iCs/>
        </w:rPr>
        <w:t>J</w:t>
      </w:r>
      <w:r w:rsidRPr="008218E8">
        <w:rPr>
          <w:rFonts w:asciiTheme="minorHAnsi" w:hAnsiTheme="minorHAnsi" w:cstheme="minorHAnsi"/>
        </w:rPr>
        <w:t xml:space="preserve"> = 8.1, 0.8 Hz, 1H), 5.00 (d, </w:t>
      </w:r>
      <w:r w:rsidRPr="008218E8">
        <w:rPr>
          <w:rFonts w:asciiTheme="minorHAnsi" w:hAnsiTheme="minorHAnsi" w:cstheme="minorHAnsi"/>
          <w:i/>
          <w:iCs/>
        </w:rPr>
        <w:t>J</w:t>
      </w:r>
      <w:r w:rsidRPr="008218E8">
        <w:rPr>
          <w:rFonts w:asciiTheme="minorHAnsi" w:hAnsiTheme="minorHAnsi" w:cstheme="minorHAnsi"/>
        </w:rPr>
        <w:t xml:space="preserve"> = 1.8 Hz, 1H), 4.60 (d, </w:t>
      </w:r>
      <w:r w:rsidRPr="008218E8">
        <w:rPr>
          <w:rFonts w:asciiTheme="minorHAnsi" w:hAnsiTheme="minorHAnsi" w:cstheme="minorHAnsi"/>
          <w:i/>
          <w:iCs/>
        </w:rPr>
        <w:t>J</w:t>
      </w:r>
      <w:r w:rsidRPr="008218E8">
        <w:rPr>
          <w:rFonts w:asciiTheme="minorHAnsi" w:hAnsiTheme="minorHAnsi" w:cstheme="minorHAnsi"/>
        </w:rPr>
        <w:t xml:space="preserve"> = 1.4 Hz, 1H), 3.27–3.18 (m, 2H), 2.70–2.58 (m, 2H), 2.28–2.23 (m, 1H), 1.87 (qt, </w:t>
      </w:r>
      <w:r w:rsidRPr="008218E8">
        <w:rPr>
          <w:rFonts w:asciiTheme="minorHAnsi" w:hAnsiTheme="minorHAnsi" w:cstheme="minorHAnsi"/>
          <w:i/>
          <w:iCs/>
        </w:rPr>
        <w:t>J</w:t>
      </w:r>
      <w:r w:rsidRPr="008218E8">
        <w:rPr>
          <w:rFonts w:asciiTheme="minorHAnsi" w:hAnsiTheme="minorHAnsi" w:cstheme="minorHAnsi"/>
        </w:rPr>
        <w:t xml:space="preserve"> = 13.1, 4.2 Hz, 1H). </w:t>
      </w:r>
      <w:r w:rsidRPr="008218E8">
        <w:rPr>
          <w:rFonts w:asciiTheme="minorHAnsi" w:hAnsiTheme="minorHAnsi" w:cstheme="minorHAnsi"/>
          <w:b/>
          <w:vertAlign w:val="superscript"/>
        </w:rPr>
        <w:t>13</w:t>
      </w:r>
      <w:r w:rsidRPr="008218E8">
        <w:rPr>
          <w:rFonts w:asciiTheme="minorHAnsi" w:hAnsiTheme="minorHAnsi" w:cstheme="minorHAnsi"/>
          <w:b/>
        </w:rPr>
        <w:t>C NMR</w:t>
      </w:r>
      <w:r w:rsidRPr="008218E8">
        <w:rPr>
          <w:rFonts w:asciiTheme="minorHAnsi" w:hAnsiTheme="minorHAnsi" w:cstheme="minorHAnsi"/>
        </w:rPr>
        <w:t xml:space="preserve"> (151 MHz, Chloroform-</w:t>
      </w:r>
      <w:r w:rsidRPr="008218E8">
        <w:rPr>
          <w:rFonts w:asciiTheme="minorHAnsi" w:hAnsiTheme="minorHAnsi" w:cstheme="minorHAnsi"/>
          <w:i/>
          <w:iCs/>
        </w:rPr>
        <w:t>d</w:t>
      </w:r>
      <w:r w:rsidRPr="008218E8">
        <w:rPr>
          <w:rFonts w:asciiTheme="minorHAnsi" w:hAnsiTheme="minorHAnsi" w:cstheme="minorHAnsi"/>
        </w:rPr>
        <w:t xml:space="preserve">) </w:t>
      </w:r>
      <w:r w:rsidRPr="008218E8">
        <w:rPr>
          <w:rFonts w:asciiTheme="minorHAnsi" w:hAnsiTheme="minorHAnsi" w:cstheme="minorHAnsi"/>
          <w:i/>
        </w:rPr>
        <w:t>δ</w:t>
      </w:r>
      <w:r w:rsidRPr="008218E8">
        <w:rPr>
          <w:rFonts w:asciiTheme="minorHAnsi" w:hAnsiTheme="minorHAnsi" w:cstheme="minorHAnsi"/>
        </w:rPr>
        <w:t xml:space="preserve"> 200.4, 170.4, 153.4, 144.3, 129.8, 127.5, 124.5, 124.2, 113.4, 110.8, 70.5, 38.4, 30.3, 24.7. </w:t>
      </w:r>
      <w:r w:rsidRPr="008218E8">
        <w:rPr>
          <w:rFonts w:asciiTheme="minorHAnsi" w:hAnsiTheme="minorHAnsi" w:cstheme="minorHAnsi"/>
          <w:b/>
        </w:rPr>
        <w:t>HRMS</w:t>
      </w:r>
      <w:r w:rsidRPr="008218E8">
        <w:rPr>
          <w:rFonts w:asciiTheme="minorHAnsi" w:hAnsiTheme="minorHAnsi" w:cstheme="minorHAnsi"/>
        </w:rPr>
        <w:t xml:space="preserve"> (ESI) </w:t>
      </w:r>
      <w:r w:rsidRPr="008218E8">
        <w:rPr>
          <w:rFonts w:asciiTheme="minorHAnsi" w:hAnsiTheme="minorHAnsi" w:cstheme="minorHAnsi"/>
          <w:i/>
        </w:rPr>
        <w:t>m/z</w:t>
      </w:r>
      <w:r w:rsidRPr="008218E8">
        <w:rPr>
          <w:rFonts w:asciiTheme="minorHAnsi" w:hAnsiTheme="minorHAnsi" w:cstheme="minorHAnsi"/>
        </w:rPr>
        <w:t xml:space="preserve"> calcd for C</w:t>
      </w:r>
      <w:r w:rsidRPr="008218E8">
        <w:rPr>
          <w:rFonts w:asciiTheme="minorHAnsi" w:hAnsiTheme="minorHAnsi" w:cstheme="minorHAnsi"/>
          <w:vertAlign w:val="subscript"/>
        </w:rPr>
        <w:t>14</w:t>
      </w:r>
      <w:r w:rsidRPr="008218E8">
        <w:rPr>
          <w:rFonts w:asciiTheme="minorHAnsi" w:hAnsiTheme="minorHAnsi" w:cstheme="minorHAnsi"/>
        </w:rPr>
        <w:t>H</w:t>
      </w:r>
      <w:r w:rsidRPr="008218E8">
        <w:rPr>
          <w:rFonts w:asciiTheme="minorHAnsi" w:hAnsiTheme="minorHAnsi" w:cstheme="minorHAnsi"/>
          <w:vertAlign w:val="subscript"/>
        </w:rPr>
        <w:t>13</w:t>
      </w:r>
      <w:r w:rsidRPr="008218E8">
        <w:rPr>
          <w:rFonts w:asciiTheme="minorHAnsi" w:hAnsiTheme="minorHAnsi" w:cstheme="minorHAnsi"/>
        </w:rPr>
        <w:t>O</w:t>
      </w:r>
      <w:r w:rsidRPr="008218E8">
        <w:rPr>
          <w:rFonts w:asciiTheme="minorHAnsi" w:hAnsiTheme="minorHAnsi" w:cstheme="minorHAnsi"/>
          <w:vertAlign w:val="subscript"/>
        </w:rPr>
        <w:t>3</w:t>
      </w:r>
      <w:r w:rsidRPr="008218E8">
        <w:rPr>
          <w:rFonts w:asciiTheme="minorHAnsi" w:hAnsiTheme="minorHAnsi" w:cstheme="minorHAnsi"/>
        </w:rPr>
        <w:t xml:space="preserve"> ([M+H]</w:t>
      </w:r>
      <w:r w:rsidRPr="008218E8">
        <w:rPr>
          <w:rFonts w:asciiTheme="minorHAnsi" w:hAnsiTheme="minorHAnsi" w:cstheme="minorHAnsi"/>
          <w:vertAlign w:val="superscript"/>
        </w:rPr>
        <w:t>+</w:t>
      </w:r>
      <w:r w:rsidRPr="008218E8">
        <w:rPr>
          <w:rFonts w:asciiTheme="minorHAnsi" w:hAnsiTheme="minorHAnsi" w:cstheme="minorHAnsi"/>
        </w:rPr>
        <w:t>) 229.0864; found 229.0876.</w:t>
      </w:r>
    </w:p>
    <w:p w14:paraId="476F858B" w14:textId="77777777" w:rsidR="000E24B5" w:rsidRDefault="000E24B5" w:rsidP="00563479">
      <w:pPr>
        <w:pStyle w:val="NormalWeb"/>
        <w:spacing w:line="480" w:lineRule="auto"/>
        <w:jc w:val="center"/>
        <w:rPr>
          <w:rFonts w:asciiTheme="minorHAnsi" w:hAnsiTheme="minorHAnsi" w:cstheme="minorHAnsi"/>
        </w:rPr>
      </w:pPr>
    </w:p>
    <w:p w14:paraId="1B4C6A8A" w14:textId="77777777" w:rsidR="000E24B5" w:rsidRDefault="000E24B5" w:rsidP="00563479">
      <w:pPr>
        <w:pStyle w:val="NormalWeb"/>
        <w:spacing w:line="480" w:lineRule="auto"/>
        <w:jc w:val="center"/>
        <w:rPr>
          <w:rFonts w:asciiTheme="minorHAnsi" w:hAnsiTheme="minorHAnsi" w:cstheme="minorHAnsi"/>
        </w:rPr>
      </w:pPr>
    </w:p>
    <w:p w14:paraId="1DC21821" w14:textId="1C62F48C" w:rsidR="008218E8" w:rsidRPr="008218E8" w:rsidRDefault="008218E8" w:rsidP="00563479">
      <w:pPr>
        <w:pStyle w:val="NormalWeb"/>
        <w:spacing w:line="480" w:lineRule="auto"/>
        <w:jc w:val="center"/>
        <w:rPr>
          <w:rFonts w:asciiTheme="minorHAnsi" w:hAnsiTheme="minorHAnsi" w:cstheme="minorHAnsi"/>
        </w:rPr>
      </w:pPr>
      <w:r w:rsidRPr="008218E8">
        <w:rPr>
          <w:rFonts w:asciiTheme="minorHAnsi" w:hAnsiTheme="minorHAnsi" w:cstheme="minorHAnsi"/>
          <w:noProof/>
        </w:rPr>
        <w:lastRenderedPageBreak/>
        <w:drawing>
          <wp:inline distT="0" distB="0" distL="0" distR="0" wp14:anchorId="4B162341" wp14:editId="2B535E44">
            <wp:extent cx="1178560" cy="119888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178560" cy="1198880"/>
                    </a:xfrm>
                    <a:prstGeom prst="rect">
                      <a:avLst/>
                    </a:prstGeom>
                    <a:noFill/>
                    <a:ln>
                      <a:noFill/>
                    </a:ln>
                  </pic:spPr>
                </pic:pic>
              </a:graphicData>
            </a:graphic>
          </wp:inline>
        </w:drawing>
      </w:r>
    </w:p>
    <w:p w14:paraId="3A246B7A" w14:textId="77777777" w:rsidR="008218E8" w:rsidRPr="008218E8" w:rsidRDefault="008218E8" w:rsidP="008218E8">
      <w:pPr>
        <w:pStyle w:val="NormalWeb"/>
        <w:spacing w:line="480" w:lineRule="auto"/>
        <w:jc w:val="both"/>
        <w:rPr>
          <w:rFonts w:asciiTheme="minorHAnsi" w:hAnsiTheme="minorHAnsi" w:cstheme="minorHAnsi"/>
        </w:rPr>
      </w:pPr>
      <w:r w:rsidRPr="008218E8">
        <w:rPr>
          <w:rFonts w:asciiTheme="minorHAnsi" w:hAnsiTheme="minorHAnsi" w:cstheme="minorHAnsi"/>
        </w:rPr>
        <w:t xml:space="preserve"> </w:t>
      </w:r>
      <w:r w:rsidRPr="008218E8">
        <w:rPr>
          <w:rFonts w:asciiTheme="minorHAnsi" w:hAnsiTheme="minorHAnsi" w:cstheme="minorHAnsi"/>
          <w:b/>
          <w:bCs/>
          <w:color w:val="000000"/>
        </w:rPr>
        <w:t>1'-methyl-2-methylenespiro[cyclohexane-1,3'-indoline]-2',6-dione-7'-d</w:t>
      </w:r>
      <w:r w:rsidRPr="008218E8">
        <w:rPr>
          <w:rFonts w:asciiTheme="minorHAnsi" w:hAnsiTheme="minorHAnsi" w:cstheme="minorHAnsi"/>
          <w:b/>
        </w:rPr>
        <w:t xml:space="preserve"> (2q). </w:t>
      </w:r>
      <w:r w:rsidRPr="008218E8">
        <w:rPr>
          <w:rFonts w:asciiTheme="minorHAnsi" w:hAnsiTheme="minorHAnsi" w:cstheme="minorHAnsi"/>
        </w:rPr>
        <w:t xml:space="preserve">White solid (15 mg, 60%, mp 140-141 °C). </w:t>
      </w:r>
      <w:r w:rsidRPr="008218E8">
        <w:rPr>
          <w:rFonts w:asciiTheme="minorHAnsi" w:hAnsiTheme="minorHAnsi" w:cstheme="minorHAnsi"/>
          <w:b/>
          <w:bCs/>
        </w:rPr>
        <w:t>TLC</w:t>
      </w:r>
      <w:r w:rsidRPr="008218E8">
        <w:rPr>
          <w:rFonts w:asciiTheme="minorHAnsi" w:hAnsiTheme="minorHAnsi" w:cstheme="minorHAnsi"/>
          <w:bCs/>
        </w:rPr>
        <w:t xml:space="preserve">: </w:t>
      </w:r>
      <w:r w:rsidRPr="008218E8">
        <w:rPr>
          <w:rFonts w:asciiTheme="minorHAnsi" w:hAnsiTheme="minorHAnsi" w:cstheme="minorHAnsi"/>
          <w:i/>
        </w:rPr>
        <w:t>R</w:t>
      </w:r>
      <w:r w:rsidRPr="008218E8">
        <w:rPr>
          <w:rFonts w:asciiTheme="minorHAnsi" w:hAnsiTheme="minorHAnsi" w:cstheme="minorHAnsi"/>
          <w:i/>
          <w:vertAlign w:val="subscript"/>
        </w:rPr>
        <w:t>f</w:t>
      </w:r>
      <w:r w:rsidRPr="008218E8">
        <w:rPr>
          <w:rFonts w:asciiTheme="minorHAnsi" w:hAnsiTheme="minorHAnsi" w:cstheme="minorHAnsi"/>
        </w:rPr>
        <w:t xml:space="preserve"> 0.71 (40% EtOAc in Hex)</w:t>
      </w:r>
      <w:r w:rsidRPr="008218E8">
        <w:rPr>
          <w:rFonts w:asciiTheme="minorHAnsi" w:hAnsiTheme="minorHAnsi" w:cstheme="minorHAnsi"/>
          <w:bCs/>
        </w:rPr>
        <w:t xml:space="preserve">. </w:t>
      </w:r>
      <w:r w:rsidRPr="008218E8">
        <w:rPr>
          <w:rFonts w:asciiTheme="minorHAnsi" w:hAnsiTheme="minorHAnsi" w:cstheme="minorHAnsi"/>
          <w:b/>
          <w:bCs/>
        </w:rPr>
        <w:t xml:space="preserve">IR </w:t>
      </w:r>
      <w:r w:rsidRPr="008218E8">
        <w:rPr>
          <w:rFonts w:asciiTheme="minorHAnsi" w:hAnsiTheme="minorHAnsi" w:cstheme="minorHAnsi"/>
        </w:rPr>
        <w:t xml:space="preserve">(NaCl): 3059, 2941, 2320, 1699. </w:t>
      </w:r>
      <w:r w:rsidRPr="008218E8">
        <w:rPr>
          <w:rFonts w:asciiTheme="minorHAnsi" w:hAnsiTheme="minorHAnsi" w:cstheme="minorHAnsi"/>
          <w:bCs/>
        </w:rPr>
        <w:t xml:space="preserve"> </w:t>
      </w:r>
      <w:r w:rsidRPr="008218E8">
        <w:rPr>
          <w:rFonts w:asciiTheme="minorHAnsi" w:hAnsiTheme="minorHAnsi" w:cstheme="minorHAnsi"/>
          <w:b/>
          <w:vertAlign w:val="superscript"/>
        </w:rPr>
        <w:t>1</w:t>
      </w:r>
      <w:r w:rsidRPr="008218E8">
        <w:rPr>
          <w:rFonts w:asciiTheme="minorHAnsi" w:hAnsiTheme="minorHAnsi" w:cstheme="minorHAnsi"/>
          <w:b/>
        </w:rPr>
        <w:t>H NMR</w:t>
      </w:r>
      <w:r w:rsidRPr="008218E8">
        <w:rPr>
          <w:rFonts w:asciiTheme="minorHAnsi" w:hAnsiTheme="minorHAnsi" w:cstheme="minorHAnsi"/>
        </w:rPr>
        <w:t xml:space="preserve"> (500 MHz, Chloroform-</w:t>
      </w:r>
      <w:r w:rsidRPr="008218E8">
        <w:rPr>
          <w:rFonts w:asciiTheme="minorHAnsi" w:hAnsiTheme="minorHAnsi" w:cstheme="minorHAnsi"/>
          <w:i/>
          <w:iCs/>
        </w:rPr>
        <w:t>d</w:t>
      </w:r>
      <w:r w:rsidRPr="008218E8">
        <w:rPr>
          <w:rFonts w:asciiTheme="minorHAnsi" w:hAnsiTheme="minorHAnsi" w:cstheme="minorHAnsi"/>
          <w:i/>
        </w:rPr>
        <w:t xml:space="preserve"> δ</w:t>
      </w:r>
      <w:r w:rsidRPr="008218E8">
        <w:rPr>
          <w:rFonts w:asciiTheme="minorHAnsi" w:hAnsiTheme="minorHAnsi" w:cstheme="minorHAnsi"/>
        </w:rPr>
        <w:t xml:space="preserve"> 7.38 – 7.34 (m, 1H), 7.21 – 7.14 (m, 2H), 6.88 (dt, </w:t>
      </w:r>
      <w:r w:rsidRPr="008218E8">
        <w:rPr>
          <w:rFonts w:asciiTheme="minorHAnsi" w:hAnsiTheme="minorHAnsi" w:cstheme="minorHAnsi"/>
          <w:i/>
          <w:iCs/>
        </w:rPr>
        <w:t>J</w:t>
      </w:r>
      <w:r w:rsidRPr="008218E8">
        <w:rPr>
          <w:rFonts w:asciiTheme="minorHAnsi" w:hAnsiTheme="minorHAnsi" w:cstheme="minorHAnsi"/>
        </w:rPr>
        <w:t xml:space="preserve"> = 7.8, 0.8 Hz, 0.47H), 4.88 (d, </w:t>
      </w:r>
      <w:r w:rsidRPr="008218E8">
        <w:rPr>
          <w:rFonts w:asciiTheme="minorHAnsi" w:hAnsiTheme="minorHAnsi" w:cstheme="minorHAnsi"/>
          <w:i/>
          <w:iCs/>
        </w:rPr>
        <w:t>J</w:t>
      </w:r>
      <w:r w:rsidRPr="008218E8">
        <w:rPr>
          <w:rFonts w:asciiTheme="minorHAnsi" w:hAnsiTheme="minorHAnsi" w:cstheme="minorHAnsi"/>
        </w:rPr>
        <w:t xml:space="preserve"> = 2.1 Hz, 1H), 4.51 (d, </w:t>
      </w:r>
      <w:r w:rsidRPr="008218E8">
        <w:rPr>
          <w:rFonts w:asciiTheme="minorHAnsi" w:hAnsiTheme="minorHAnsi" w:cstheme="minorHAnsi"/>
          <w:i/>
          <w:iCs/>
        </w:rPr>
        <w:t>J</w:t>
      </w:r>
      <w:r w:rsidRPr="008218E8">
        <w:rPr>
          <w:rFonts w:asciiTheme="minorHAnsi" w:hAnsiTheme="minorHAnsi" w:cstheme="minorHAnsi"/>
        </w:rPr>
        <w:t xml:space="preserve"> = 1.6, 1H), 3.36 – 3.25 (m, 2H), 3.18 (s, 3H), 2.66 – 2.55 (m, 2H), 2.27 – 2.21 (m, 1H), 1.86 (qt, </w:t>
      </w:r>
      <w:r w:rsidRPr="008218E8">
        <w:rPr>
          <w:rFonts w:asciiTheme="minorHAnsi" w:hAnsiTheme="minorHAnsi" w:cstheme="minorHAnsi"/>
          <w:i/>
          <w:iCs/>
        </w:rPr>
        <w:t>J</w:t>
      </w:r>
      <w:r w:rsidRPr="008218E8">
        <w:rPr>
          <w:rFonts w:asciiTheme="minorHAnsi" w:hAnsiTheme="minorHAnsi" w:cstheme="minorHAnsi"/>
        </w:rPr>
        <w:t xml:space="preserve"> = 13.1, 4.1 Hz, 1H).  </w:t>
      </w:r>
      <w:r w:rsidRPr="008218E8">
        <w:rPr>
          <w:rFonts w:asciiTheme="minorHAnsi" w:hAnsiTheme="minorHAnsi" w:cstheme="minorHAnsi"/>
          <w:b/>
          <w:vertAlign w:val="superscript"/>
        </w:rPr>
        <w:t>13</w:t>
      </w:r>
      <w:r w:rsidRPr="008218E8">
        <w:rPr>
          <w:rFonts w:asciiTheme="minorHAnsi" w:hAnsiTheme="minorHAnsi" w:cstheme="minorHAnsi"/>
          <w:b/>
        </w:rPr>
        <w:t>C NMR</w:t>
      </w:r>
      <w:r w:rsidRPr="008218E8">
        <w:rPr>
          <w:rFonts w:asciiTheme="minorHAnsi" w:hAnsiTheme="minorHAnsi" w:cstheme="minorHAnsi"/>
        </w:rPr>
        <w:t xml:space="preserve"> (101 MHz, Chloroform-</w:t>
      </w:r>
      <w:r w:rsidRPr="008218E8">
        <w:rPr>
          <w:rFonts w:asciiTheme="minorHAnsi" w:hAnsiTheme="minorHAnsi" w:cstheme="minorHAnsi"/>
          <w:i/>
          <w:iCs/>
        </w:rPr>
        <w:t>d</w:t>
      </w:r>
      <w:r w:rsidRPr="008218E8">
        <w:rPr>
          <w:rFonts w:asciiTheme="minorHAnsi" w:hAnsiTheme="minorHAnsi" w:cstheme="minorHAnsi"/>
        </w:rPr>
        <w:t xml:space="preserve">) </w:t>
      </w:r>
      <w:r w:rsidRPr="008218E8">
        <w:rPr>
          <w:rFonts w:asciiTheme="minorHAnsi" w:hAnsiTheme="minorHAnsi" w:cstheme="minorHAnsi"/>
          <w:i/>
        </w:rPr>
        <w:t>δ</w:t>
      </w:r>
      <w:r w:rsidRPr="008218E8">
        <w:rPr>
          <w:rFonts w:asciiTheme="minorHAnsi" w:hAnsiTheme="minorHAnsi" w:cstheme="minorHAnsi"/>
        </w:rPr>
        <w:t xml:space="preserve"> 203.1, 171.2, 145.7, 128.7, 127.1, 126.4, 122.6, 121.2, 111.6, 108.5, 72.3, 39.2, 30.9, 26.7, 24.6. </w:t>
      </w:r>
      <w:r w:rsidRPr="008218E8">
        <w:rPr>
          <w:rFonts w:asciiTheme="minorHAnsi" w:hAnsiTheme="minorHAnsi" w:cstheme="minorHAnsi"/>
          <w:b/>
        </w:rPr>
        <w:t>HRMS</w:t>
      </w:r>
      <w:r w:rsidRPr="008218E8">
        <w:rPr>
          <w:rFonts w:asciiTheme="minorHAnsi" w:hAnsiTheme="minorHAnsi" w:cstheme="minorHAnsi"/>
        </w:rPr>
        <w:t xml:space="preserve"> (ESI) </w:t>
      </w:r>
      <w:r w:rsidRPr="008218E8">
        <w:rPr>
          <w:rFonts w:asciiTheme="minorHAnsi" w:hAnsiTheme="minorHAnsi" w:cstheme="minorHAnsi"/>
          <w:i/>
        </w:rPr>
        <w:t>m/z</w:t>
      </w:r>
      <w:r w:rsidRPr="008218E8">
        <w:rPr>
          <w:rFonts w:asciiTheme="minorHAnsi" w:hAnsiTheme="minorHAnsi" w:cstheme="minorHAnsi"/>
        </w:rPr>
        <w:t xml:space="preserve"> calcd for C</w:t>
      </w:r>
      <w:r w:rsidRPr="008218E8">
        <w:rPr>
          <w:rFonts w:asciiTheme="minorHAnsi" w:hAnsiTheme="minorHAnsi" w:cstheme="minorHAnsi"/>
          <w:vertAlign w:val="subscript"/>
        </w:rPr>
        <w:t>15</w:t>
      </w:r>
      <w:r w:rsidRPr="008218E8">
        <w:rPr>
          <w:rFonts w:asciiTheme="minorHAnsi" w:hAnsiTheme="minorHAnsi" w:cstheme="minorHAnsi"/>
        </w:rPr>
        <w:t>H</w:t>
      </w:r>
      <w:r w:rsidRPr="008218E8">
        <w:rPr>
          <w:rFonts w:asciiTheme="minorHAnsi" w:hAnsiTheme="minorHAnsi" w:cstheme="minorHAnsi"/>
          <w:vertAlign w:val="subscript"/>
        </w:rPr>
        <w:t>14</w:t>
      </w:r>
      <w:r w:rsidRPr="008218E8">
        <w:rPr>
          <w:rFonts w:asciiTheme="minorHAnsi" w:hAnsiTheme="minorHAnsi" w:cstheme="minorHAnsi"/>
        </w:rPr>
        <w:t>DNO</w:t>
      </w:r>
      <w:r w:rsidRPr="008218E8">
        <w:rPr>
          <w:rFonts w:asciiTheme="minorHAnsi" w:hAnsiTheme="minorHAnsi" w:cstheme="minorHAnsi"/>
          <w:vertAlign w:val="subscript"/>
        </w:rPr>
        <w:t>2</w:t>
      </w:r>
      <w:r w:rsidRPr="008218E8">
        <w:rPr>
          <w:rFonts w:asciiTheme="minorHAnsi" w:hAnsiTheme="minorHAnsi" w:cstheme="minorHAnsi"/>
        </w:rPr>
        <w:t>Na ([M+Na]</w:t>
      </w:r>
      <w:r w:rsidRPr="008218E8">
        <w:rPr>
          <w:rFonts w:asciiTheme="minorHAnsi" w:hAnsiTheme="minorHAnsi" w:cstheme="minorHAnsi"/>
          <w:vertAlign w:val="superscript"/>
        </w:rPr>
        <w:t>+</w:t>
      </w:r>
      <w:r w:rsidRPr="008218E8">
        <w:rPr>
          <w:rFonts w:asciiTheme="minorHAnsi" w:hAnsiTheme="minorHAnsi" w:cstheme="minorHAnsi"/>
        </w:rPr>
        <w:t>) 265.1064; found 265.1060.</w:t>
      </w:r>
    </w:p>
    <w:p w14:paraId="223BF7B8" w14:textId="77777777" w:rsidR="008218E8" w:rsidRPr="008218E8" w:rsidRDefault="008218E8" w:rsidP="00563479">
      <w:pPr>
        <w:pStyle w:val="NormalWeb"/>
        <w:spacing w:line="480" w:lineRule="auto"/>
        <w:jc w:val="center"/>
        <w:rPr>
          <w:rFonts w:asciiTheme="minorHAnsi" w:hAnsiTheme="minorHAnsi" w:cstheme="minorHAnsi"/>
        </w:rPr>
      </w:pPr>
      <w:r w:rsidRPr="008218E8">
        <w:rPr>
          <w:rFonts w:asciiTheme="minorHAnsi" w:hAnsiTheme="minorHAnsi" w:cstheme="minorHAnsi"/>
          <w:noProof/>
        </w:rPr>
        <w:drawing>
          <wp:inline distT="0" distB="0" distL="0" distR="0" wp14:anchorId="38540E87" wp14:editId="0BBE10E3">
            <wp:extent cx="1483360" cy="1158240"/>
            <wp:effectExtent l="0" t="0" r="0" b="1016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83360" cy="1158240"/>
                    </a:xfrm>
                    <a:prstGeom prst="rect">
                      <a:avLst/>
                    </a:prstGeom>
                    <a:noFill/>
                    <a:ln>
                      <a:noFill/>
                    </a:ln>
                  </pic:spPr>
                </pic:pic>
              </a:graphicData>
            </a:graphic>
          </wp:inline>
        </w:drawing>
      </w:r>
    </w:p>
    <w:p w14:paraId="719B23DC" w14:textId="77777777" w:rsidR="008218E8" w:rsidRPr="008218E8" w:rsidRDefault="008218E8" w:rsidP="008218E8">
      <w:pPr>
        <w:spacing w:line="480" w:lineRule="auto"/>
        <w:jc w:val="both"/>
        <w:rPr>
          <w:rFonts w:asciiTheme="minorHAnsi" w:hAnsiTheme="minorHAnsi" w:cstheme="minorHAnsi"/>
        </w:rPr>
      </w:pPr>
      <w:r w:rsidRPr="008218E8">
        <w:rPr>
          <w:rFonts w:asciiTheme="minorHAnsi" w:hAnsiTheme="minorHAnsi" w:cstheme="minorHAnsi"/>
          <w:b/>
          <w:bCs/>
          <w:color w:val="000000"/>
        </w:rPr>
        <w:t>1'-methyl-2-methylenespiro[cyclohexane-1,3'-indoline]-2',6-dione-4',5',6',7'-d</w:t>
      </w:r>
      <w:r w:rsidRPr="008218E8">
        <w:rPr>
          <w:rFonts w:asciiTheme="minorHAnsi" w:hAnsiTheme="minorHAnsi" w:cstheme="minorHAnsi"/>
          <w:b/>
          <w:bCs/>
          <w:color w:val="000000"/>
          <w:position w:val="-5"/>
        </w:rPr>
        <w:t>4</w:t>
      </w:r>
      <w:r w:rsidRPr="008218E8">
        <w:rPr>
          <w:rFonts w:asciiTheme="minorHAnsi" w:hAnsiTheme="minorHAnsi" w:cstheme="minorHAnsi"/>
          <w:b/>
        </w:rPr>
        <w:t xml:space="preserve"> (2r). </w:t>
      </w:r>
      <w:r w:rsidRPr="008218E8">
        <w:rPr>
          <w:rFonts w:asciiTheme="minorHAnsi" w:hAnsiTheme="minorHAnsi" w:cstheme="minorHAnsi"/>
        </w:rPr>
        <w:t xml:space="preserve">White solid (23 mg, 63%, mp 141-142 °C). </w:t>
      </w:r>
      <w:r w:rsidRPr="008218E8">
        <w:rPr>
          <w:rFonts w:asciiTheme="minorHAnsi" w:hAnsiTheme="minorHAnsi" w:cstheme="minorHAnsi"/>
          <w:b/>
          <w:bCs/>
        </w:rPr>
        <w:t>TLC</w:t>
      </w:r>
      <w:r w:rsidRPr="008218E8">
        <w:rPr>
          <w:rFonts w:asciiTheme="minorHAnsi" w:hAnsiTheme="minorHAnsi" w:cstheme="minorHAnsi"/>
          <w:bCs/>
        </w:rPr>
        <w:t xml:space="preserve">: </w:t>
      </w:r>
      <w:r w:rsidRPr="008218E8">
        <w:rPr>
          <w:rFonts w:asciiTheme="minorHAnsi" w:hAnsiTheme="minorHAnsi" w:cstheme="minorHAnsi"/>
          <w:i/>
        </w:rPr>
        <w:t>R</w:t>
      </w:r>
      <w:r w:rsidRPr="008218E8">
        <w:rPr>
          <w:rFonts w:asciiTheme="minorHAnsi" w:hAnsiTheme="minorHAnsi" w:cstheme="minorHAnsi"/>
          <w:i/>
          <w:vertAlign w:val="subscript"/>
        </w:rPr>
        <w:t>f</w:t>
      </w:r>
      <w:r w:rsidRPr="008218E8">
        <w:rPr>
          <w:rFonts w:asciiTheme="minorHAnsi" w:hAnsiTheme="minorHAnsi" w:cstheme="minorHAnsi"/>
        </w:rPr>
        <w:t xml:space="preserve"> 0.71 (40% EtOAc in Hex)</w:t>
      </w:r>
      <w:r w:rsidRPr="008218E8">
        <w:rPr>
          <w:rFonts w:asciiTheme="minorHAnsi" w:hAnsiTheme="minorHAnsi" w:cstheme="minorHAnsi"/>
          <w:bCs/>
        </w:rPr>
        <w:t xml:space="preserve">. </w:t>
      </w:r>
      <w:r w:rsidRPr="008218E8">
        <w:rPr>
          <w:rFonts w:asciiTheme="minorHAnsi" w:hAnsiTheme="minorHAnsi" w:cstheme="minorHAnsi"/>
          <w:b/>
          <w:bCs/>
        </w:rPr>
        <w:t xml:space="preserve">IR </w:t>
      </w:r>
      <w:r w:rsidRPr="008218E8">
        <w:rPr>
          <w:rFonts w:asciiTheme="minorHAnsi" w:hAnsiTheme="minorHAnsi" w:cstheme="minorHAnsi"/>
        </w:rPr>
        <w:t xml:space="preserve">(NaCl): 3059, 2936, 1703, 1600. </w:t>
      </w:r>
      <w:r w:rsidRPr="008218E8">
        <w:rPr>
          <w:rFonts w:asciiTheme="minorHAnsi" w:hAnsiTheme="minorHAnsi" w:cstheme="minorHAnsi"/>
          <w:b/>
          <w:vertAlign w:val="superscript"/>
        </w:rPr>
        <w:t>1</w:t>
      </w:r>
      <w:r w:rsidRPr="008218E8">
        <w:rPr>
          <w:rFonts w:asciiTheme="minorHAnsi" w:hAnsiTheme="minorHAnsi" w:cstheme="minorHAnsi"/>
          <w:b/>
        </w:rPr>
        <w:t>H NMR</w:t>
      </w:r>
      <w:r w:rsidRPr="008218E8">
        <w:rPr>
          <w:rFonts w:asciiTheme="minorHAnsi" w:hAnsiTheme="minorHAnsi" w:cstheme="minorHAnsi"/>
        </w:rPr>
        <w:t xml:space="preserve"> (400 MHz, Chloroform-</w:t>
      </w:r>
      <w:r w:rsidRPr="008218E8">
        <w:rPr>
          <w:rFonts w:asciiTheme="minorHAnsi" w:hAnsiTheme="minorHAnsi" w:cstheme="minorHAnsi"/>
          <w:i/>
          <w:iCs/>
        </w:rPr>
        <w:t>d</w:t>
      </w:r>
      <w:r w:rsidRPr="008218E8">
        <w:rPr>
          <w:rFonts w:asciiTheme="minorHAnsi" w:hAnsiTheme="minorHAnsi" w:cstheme="minorHAnsi"/>
        </w:rPr>
        <w:t xml:space="preserve">) </w:t>
      </w:r>
      <w:r w:rsidRPr="008218E8">
        <w:rPr>
          <w:rFonts w:asciiTheme="minorHAnsi" w:hAnsiTheme="minorHAnsi" w:cstheme="minorHAnsi"/>
          <w:i/>
        </w:rPr>
        <w:t>δ</w:t>
      </w:r>
      <w:r w:rsidRPr="008218E8">
        <w:rPr>
          <w:rFonts w:asciiTheme="minorHAnsi" w:hAnsiTheme="minorHAnsi" w:cstheme="minorHAnsi"/>
        </w:rPr>
        <w:t xml:space="preserve"> 4.86 (s, 1H), 4.49 (s, 1H), 3.34–3.22 (m, 2H), 3.16 (s, 3H), 2.64–2.53 (m, 2H), 2.25–2.21 (m, 1H), 1.89–1.82 (m, 1H). </w:t>
      </w:r>
      <w:r w:rsidRPr="008218E8">
        <w:rPr>
          <w:rFonts w:asciiTheme="minorHAnsi" w:hAnsiTheme="minorHAnsi" w:cstheme="minorHAnsi"/>
          <w:b/>
          <w:vertAlign w:val="superscript"/>
        </w:rPr>
        <w:t>13</w:t>
      </w:r>
      <w:r w:rsidRPr="008218E8">
        <w:rPr>
          <w:rFonts w:asciiTheme="minorHAnsi" w:hAnsiTheme="minorHAnsi" w:cstheme="minorHAnsi"/>
          <w:b/>
        </w:rPr>
        <w:t>C NMR</w:t>
      </w:r>
      <w:r w:rsidRPr="008218E8">
        <w:rPr>
          <w:rFonts w:asciiTheme="minorHAnsi" w:hAnsiTheme="minorHAnsi" w:cstheme="minorHAnsi"/>
        </w:rPr>
        <w:t xml:space="preserve"> (101 MHz) (101 MHz, Chloroform-</w:t>
      </w:r>
      <w:r w:rsidRPr="008218E8">
        <w:rPr>
          <w:rFonts w:asciiTheme="minorHAnsi" w:hAnsiTheme="minorHAnsi" w:cstheme="minorHAnsi"/>
          <w:i/>
          <w:iCs/>
        </w:rPr>
        <w:t>d</w:t>
      </w:r>
      <w:r w:rsidRPr="008218E8">
        <w:rPr>
          <w:rFonts w:asciiTheme="minorHAnsi" w:hAnsiTheme="minorHAnsi" w:cstheme="minorHAnsi"/>
        </w:rPr>
        <w:t xml:space="preserve">) </w:t>
      </w:r>
      <w:r w:rsidRPr="008218E8">
        <w:rPr>
          <w:rFonts w:asciiTheme="minorHAnsi" w:hAnsiTheme="minorHAnsi" w:cstheme="minorHAnsi"/>
          <w:i/>
        </w:rPr>
        <w:t>δ</w:t>
      </w:r>
      <w:r w:rsidRPr="008218E8">
        <w:rPr>
          <w:rFonts w:asciiTheme="minorHAnsi" w:hAnsiTheme="minorHAnsi" w:cstheme="minorHAnsi"/>
        </w:rPr>
        <w:t xml:space="preserve"> 203.1, 171.2, 145.7, 143.6, 126.9, 126.7, 126.3, </w:t>
      </w:r>
      <w:r w:rsidRPr="008218E8">
        <w:rPr>
          <w:rFonts w:asciiTheme="minorHAnsi" w:hAnsiTheme="minorHAnsi" w:cstheme="minorHAnsi"/>
        </w:rPr>
        <w:lastRenderedPageBreak/>
        <w:t xml:space="preserve">111.6, 109.9, 108.2, 72.3, 39.2, 30.9, 26.7, 24.6. </w:t>
      </w:r>
      <w:r w:rsidRPr="008218E8">
        <w:rPr>
          <w:rFonts w:asciiTheme="minorHAnsi" w:hAnsiTheme="minorHAnsi" w:cstheme="minorHAnsi"/>
          <w:b/>
        </w:rPr>
        <w:t>HRMS</w:t>
      </w:r>
      <w:r w:rsidRPr="008218E8">
        <w:rPr>
          <w:rFonts w:asciiTheme="minorHAnsi" w:hAnsiTheme="minorHAnsi" w:cstheme="minorHAnsi"/>
        </w:rPr>
        <w:t xml:space="preserve"> (ESI) </w:t>
      </w:r>
      <w:r w:rsidRPr="008218E8">
        <w:rPr>
          <w:rFonts w:asciiTheme="minorHAnsi" w:hAnsiTheme="minorHAnsi" w:cstheme="minorHAnsi"/>
          <w:i/>
        </w:rPr>
        <w:t>m/z</w:t>
      </w:r>
      <w:r w:rsidRPr="008218E8">
        <w:rPr>
          <w:rFonts w:asciiTheme="minorHAnsi" w:hAnsiTheme="minorHAnsi" w:cstheme="minorHAnsi"/>
        </w:rPr>
        <w:t xml:space="preserve"> calcd for C</w:t>
      </w:r>
      <w:r w:rsidRPr="008218E8">
        <w:rPr>
          <w:rFonts w:asciiTheme="minorHAnsi" w:hAnsiTheme="minorHAnsi" w:cstheme="minorHAnsi"/>
          <w:vertAlign w:val="subscript"/>
        </w:rPr>
        <w:t>15</w:t>
      </w:r>
      <w:r w:rsidRPr="008218E8">
        <w:rPr>
          <w:rFonts w:asciiTheme="minorHAnsi" w:hAnsiTheme="minorHAnsi" w:cstheme="minorHAnsi"/>
        </w:rPr>
        <w:t>H</w:t>
      </w:r>
      <w:r w:rsidRPr="008218E8">
        <w:rPr>
          <w:rFonts w:asciiTheme="minorHAnsi" w:hAnsiTheme="minorHAnsi" w:cstheme="minorHAnsi"/>
          <w:vertAlign w:val="subscript"/>
        </w:rPr>
        <w:t>11</w:t>
      </w:r>
      <w:r w:rsidRPr="008218E8">
        <w:rPr>
          <w:rFonts w:asciiTheme="minorHAnsi" w:hAnsiTheme="minorHAnsi" w:cstheme="minorHAnsi"/>
        </w:rPr>
        <w:t>D</w:t>
      </w:r>
      <w:r w:rsidRPr="008218E8">
        <w:rPr>
          <w:rFonts w:asciiTheme="minorHAnsi" w:hAnsiTheme="minorHAnsi" w:cstheme="minorHAnsi"/>
          <w:vertAlign w:val="subscript"/>
        </w:rPr>
        <w:t>4</w:t>
      </w:r>
      <w:r w:rsidRPr="008218E8">
        <w:rPr>
          <w:rFonts w:asciiTheme="minorHAnsi" w:hAnsiTheme="minorHAnsi" w:cstheme="minorHAnsi"/>
        </w:rPr>
        <w:t>NO</w:t>
      </w:r>
      <w:r w:rsidRPr="008218E8">
        <w:rPr>
          <w:rFonts w:asciiTheme="minorHAnsi" w:hAnsiTheme="minorHAnsi" w:cstheme="minorHAnsi"/>
          <w:vertAlign w:val="subscript"/>
        </w:rPr>
        <w:t>2</w:t>
      </w:r>
      <w:r w:rsidRPr="008218E8">
        <w:rPr>
          <w:rFonts w:asciiTheme="minorHAnsi" w:hAnsiTheme="minorHAnsi" w:cstheme="minorHAnsi"/>
        </w:rPr>
        <w:t xml:space="preserve"> ([M+H]</w:t>
      </w:r>
      <w:r w:rsidRPr="008218E8">
        <w:rPr>
          <w:rFonts w:asciiTheme="minorHAnsi" w:hAnsiTheme="minorHAnsi" w:cstheme="minorHAnsi"/>
          <w:vertAlign w:val="superscript"/>
        </w:rPr>
        <w:t>+</w:t>
      </w:r>
      <w:r w:rsidRPr="008218E8">
        <w:rPr>
          <w:rFonts w:asciiTheme="minorHAnsi" w:hAnsiTheme="minorHAnsi" w:cstheme="minorHAnsi"/>
        </w:rPr>
        <w:t>) 246.1432; found 246.1437.</w:t>
      </w:r>
    </w:p>
    <w:p w14:paraId="6804AF94" w14:textId="77777777" w:rsidR="002C5FFD" w:rsidRDefault="002C5FFD" w:rsidP="00563479">
      <w:pPr>
        <w:pStyle w:val="NormalWeb"/>
        <w:spacing w:line="480" w:lineRule="auto"/>
        <w:jc w:val="center"/>
        <w:rPr>
          <w:rFonts w:asciiTheme="minorHAnsi" w:hAnsiTheme="minorHAnsi" w:cstheme="minorHAnsi"/>
          <w:b/>
          <w:bCs/>
          <w:color w:val="000000"/>
        </w:rPr>
      </w:pPr>
    </w:p>
    <w:p w14:paraId="67BB9CD7" w14:textId="2C19775B" w:rsidR="008218E8" w:rsidRPr="008218E8" w:rsidRDefault="008218E8" w:rsidP="00563479">
      <w:pPr>
        <w:pStyle w:val="NormalWeb"/>
        <w:spacing w:line="480" w:lineRule="auto"/>
        <w:jc w:val="center"/>
        <w:rPr>
          <w:rFonts w:asciiTheme="minorHAnsi" w:hAnsiTheme="minorHAnsi" w:cstheme="minorHAnsi"/>
          <w:b/>
          <w:bCs/>
          <w:color w:val="000000"/>
        </w:rPr>
      </w:pPr>
      <w:r w:rsidRPr="008218E8">
        <w:rPr>
          <w:rFonts w:asciiTheme="minorHAnsi" w:hAnsiTheme="minorHAnsi" w:cstheme="minorHAnsi"/>
          <w:b/>
          <w:bCs/>
          <w:noProof/>
          <w:color w:val="000000"/>
        </w:rPr>
        <w:drawing>
          <wp:inline distT="0" distB="0" distL="0" distR="0" wp14:anchorId="159A7EA7" wp14:editId="62F98A42">
            <wp:extent cx="3383280" cy="1137920"/>
            <wp:effectExtent l="0" t="0" r="0" b="508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83280" cy="1137920"/>
                    </a:xfrm>
                    <a:prstGeom prst="rect">
                      <a:avLst/>
                    </a:prstGeom>
                    <a:noFill/>
                    <a:ln>
                      <a:noFill/>
                    </a:ln>
                  </pic:spPr>
                </pic:pic>
              </a:graphicData>
            </a:graphic>
          </wp:inline>
        </w:drawing>
      </w:r>
    </w:p>
    <w:p w14:paraId="237CCFEE" w14:textId="77777777" w:rsidR="008218E8" w:rsidRPr="008218E8" w:rsidRDefault="008218E8" w:rsidP="008218E8">
      <w:pPr>
        <w:pStyle w:val="NormalWeb"/>
        <w:spacing w:line="480" w:lineRule="auto"/>
        <w:jc w:val="both"/>
        <w:rPr>
          <w:rFonts w:asciiTheme="minorHAnsi" w:hAnsiTheme="minorHAnsi" w:cstheme="minorHAnsi"/>
        </w:rPr>
      </w:pPr>
      <w:r w:rsidRPr="008218E8">
        <w:rPr>
          <w:rFonts w:asciiTheme="minorHAnsi" w:hAnsiTheme="minorHAnsi" w:cstheme="minorHAnsi"/>
          <w:b/>
          <w:bCs/>
          <w:color w:val="000000"/>
        </w:rPr>
        <w:t>1'-methyl-2-(methylene-d)spiro[cyclohexane-1,3'-indoline]-2',6-dione</w:t>
      </w:r>
      <w:r w:rsidRPr="008218E8">
        <w:rPr>
          <w:rFonts w:asciiTheme="minorHAnsi" w:hAnsiTheme="minorHAnsi" w:cstheme="minorHAnsi"/>
          <w:b/>
        </w:rPr>
        <w:t xml:space="preserve"> (2s</w:t>
      </w:r>
      <w:r w:rsidRPr="008218E8">
        <w:rPr>
          <w:rFonts w:asciiTheme="minorHAnsi" w:hAnsiTheme="minorHAnsi" w:cstheme="minorHAnsi"/>
        </w:rPr>
        <w:t>). White solid (80 mg, 63%). Recrystallization from 1:1 dichloromethane/hexanes</w:t>
      </w:r>
      <w:r w:rsidRPr="008218E8" w:rsidDel="00F75503">
        <w:rPr>
          <w:rFonts w:asciiTheme="minorHAnsi" w:hAnsiTheme="minorHAnsi" w:cstheme="minorHAnsi"/>
        </w:rPr>
        <w:t xml:space="preserve"> </w:t>
      </w:r>
      <w:r w:rsidRPr="008218E8">
        <w:rPr>
          <w:rFonts w:asciiTheme="minorHAnsi" w:hAnsiTheme="minorHAnsi" w:cstheme="minorHAnsi"/>
        </w:rPr>
        <w:t xml:space="preserve">(slow evaporation method) yielded colorless block crystals (mp 140-141 °C).  </w:t>
      </w:r>
      <w:r w:rsidRPr="008218E8">
        <w:rPr>
          <w:rFonts w:asciiTheme="minorHAnsi" w:hAnsiTheme="minorHAnsi" w:cstheme="minorHAnsi"/>
          <w:b/>
          <w:bCs/>
        </w:rPr>
        <w:t>TLC</w:t>
      </w:r>
      <w:r w:rsidRPr="008218E8">
        <w:rPr>
          <w:rFonts w:asciiTheme="minorHAnsi" w:hAnsiTheme="minorHAnsi" w:cstheme="minorHAnsi"/>
          <w:bCs/>
        </w:rPr>
        <w:t xml:space="preserve">: </w:t>
      </w:r>
      <w:r w:rsidRPr="008218E8">
        <w:rPr>
          <w:rFonts w:asciiTheme="minorHAnsi" w:hAnsiTheme="minorHAnsi" w:cstheme="minorHAnsi"/>
          <w:i/>
        </w:rPr>
        <w:t>R</w:t>
      </w:r>
      <w:r w:rsidRPr="008218E8">
        <w:rPr>
          <w:rFonts w:asciiTheme="minorHAnsi" w:hAnsiTheme="minorHAnsi" w:cstheme="minorHAnsi"/>
          <w:i/>
          <w:vertAlign w:val="subscript"/>
        </w:rPr>
        <w:t>f</w:t>
      </w:r>
      <w:r w:rsidRPr="008218E8">
        <w:rPr>
          <w:rFonts w:asciiTheme="minorHAnsi" w:hAnsiTheme="minorHAnsi" w:cstheme="minorHAnsi"/>
        </w:rPr>
        <w:t xml:space="preserve"> 0.71 (40% EtOAc in Hex)</w:t>
      </w:r>
      <w:r w:rsidRPr="008218E8">
        <w:rPr>
          <w:rFonts w:asciiTheme="minorHAnsi" w:hAnsiTheme="minorHAnsi" w:cstheme="minorHAnsi"/>
          <w:bCs/>
        </w:rPr>
        <w:t xml:space="preserve">. </w:t>
      </w:r>
      <w:r w:rsidRPr="008218E8">
        <w:rPr>
          <w:rFonts w:asciiTheme="minorHAnsi" w:hAnsiTheme="minorHAnsi" w:cstheme="minorHAnsi"/>
          <w:b/>
          <w:bCs/>
        </w:rPr>
        <w:t xml:space="preserve">IR </w:t>
      </w:r>
      <w:r w:rsidRPr="008218E8">
        <w:rPr>
          <w:rFonts w:asciiTheme="minorHAnsi" w:hAnsiTheme="minorHAnsi" w:cstheme="minorHAnsi"/>
        </w:rPr>
        <w:t xml:space="preserve">(NaCl): 3052, 2939, 1696, 1610. </w:t>
      </w:r>
      <w:r w:rsidRPr="008218E8">
        <w:rPr>
          <w:rFonts w:asciiTheme="minorHAnsi" w:hAnsiTheme="minorHAnsi" w:cstheme="minorHAnsi"/>
          <w:b/>
          <w:vertAlign w:val="superscript"/>
        </w:rPr>
        <w:t>1</w:t>
      </w:r>
      <w:r w:rsidRPr="008218E8">
        <w:rPr>
          <w:rFonts w:asciiTheme="minorHAnsi" w:hAnsiTheme="minorHAnsi" w:cstheme="minorHAnsi"/>
          <w:b/>
        </w:rPr>
        <w:t>H NMR</w:t>
      </w:r>
      <w:r w:rsidRPr="008218E8">
        <w:rPr>
          <w:rFonts w:asciiTheme="minorHAnsi" w:hAnsiTheme="minorHAnsi" w:cstheme="minorHAnsi"/>
        </w:rPr>
        <w:t xml:space="preserve"> (600 MHz, Chloroform-</w:t>
      </w:r>
      <w:r w:rsidRPr="008218E8">
        <w:rPr>
          <w:rFonts w:asciiTheme="minorHAnsi" w:hAnsiTheme="minorHAnsi" w:cstheme="minorHAnsi"/>
          <w:i/>
          <w:iCs/>
        </w:rPr>
        <w:t>d</w:t>
      </w:r>
      <w:r w:rsidRPr="008218E8">
        <w:rPr>
          <w:rFonts w:asciiTheme="minorHAnsi" w:hAnsiTheme="minorHAnsi" w:cstheme="minorHAnsi"/>
        </w:rPr>
        <w:t xml:space="preserve">) </w:t>
      </w:r>
      <w:r w:rsidRPr="008218E8">
        <w:rPr>
          <w:rFonts w:asciiTheme="minorHAnsi" w:hAnsiTheme="minorHAnsi" w:cstheme="minorHAnsi"/>
          <w:i/>
        </w:rPr>
        <w:t>δ</w:t>
      </w:r>
      <w:r w:rsidRPr="008218E8">
        <w:rPr>
          <w:rFonts w:asciiTheme="minorHAnsi" w:hAnsiTheme="minorHAnsi" w:cstheme="minorHAnsi"/>
        </w:rPr>
        <w:t xml:space="preserve"> 7.33 (td, </w:t>
      </w:r>
      <w:r w:rsidRPr="008218E8">
        <w:rPr>
          <w:rFonts w:asciiTheme="minorHAnsi" w:hAnsiTheme="minorHAnsi" w:cstheme="minorHAnsi"/>
          <w:i/>
          <w:iCs/>
        </w:rPr>
        <w:t>J</w:t>
      </w:r>
      <w:r w:rsidRPr="008218E8">
        <w:rPr>
          <w:rFonts w:asciiTheme="minorHAnsi" w:hAnsiTheme="minorHAnsi" w:cstheme="minorHAnsi"/>
        </w:rPr>
        <w:t xml:space="preserve"> = 7.6, 1.3 Hz, 1H), 7.17 (dd, </w:t>
      </w:r>
      <w:r w:rsidRPr="008218E8">
        <w:rPr>
          <w:rFonts w:asciiTheme="minorHAnsi" w:hAnsiTheme="minorHAnsi" w:cstheme="minorHAnsi"/>
          <w:i/>
          <w:iCs/>
        </w:rPr>
        <w:t>J</w:t>
      </w:r>
      <w:r w:rsidRPr="008218E8">
        <w:rPr>
          <w:rFonts w:asciiTheme="minorHAnsi" w:hAnsiTheme="minorHAnsi" w:cstheme="minorHAnsi"/>
        </w:rPr>
        <w:t xml:space="preserve"> = 7.5, 1.4 Hz, 1H), 7.13 (t, </w:t>
      </w:r>
      <w:r w:rsidRPr="008218E8">
        <w:rPr>
          <w:rFonts w:asciiTheme="minorHAnsi" w:hAnsiTheme="minorHAnsi" w:cstheme="minorHAnsi"/>
          <w:i/>
          <w:iCs/>
        </w:rPr>
        <w:t>J</w:t>
      </w:r>
      <w:r w:rsidRPr="008218E8">
        <w:rPr>
          <w:rFonts w:asciiTheme="minorHAnsi" w:hAnsiTheme="minorHAnsi" w:cstheme="minorHAnsi"/>
        </w:rPr>
        <w:t xml:space="preserve"> = 7.5 Hz, 1H), 6.86 (d, </w:t>
      </w:r>
      <w:r w:rsidRPr="008218E8">
        <w:rPr>
          <w:rFonts w:asciiTheme="minorHAnsi" w:hAnsiTheme="minorHAnsi" w:cstheme="minorHAnsi"/>
          <w:i/>
          <w:iCs/>
        </w:rPr>
        <w:t>J</w:t>
      </w:r>
      <w:r w:rsidRPr="008218E8">
        <w:rPr>
          <w:rFonts w:asciiTheme="minorHAnsi" w:hAnsiTheme="minorHAnsi" w:cstheme="minorHAnsi"/>
        </w:rPr>
        <w:t xml:space="preserve"> = 7.8 Hz, 1H), 4.84 (d, </w:t>
      </w:r>
      <w:r w:rsidRPr="008218E8">
        <w:rPr>
          <w:rFonts w:asciiTheme="minorHAnsi" w:hAnsiTheme="minorHAnsi" w:cstheme="minorHAnsi"/>
          <w:i/>
          <w:iCs/>
        </w:rPr>
        <w:t>J</w:t>
      </w:r>
      <w:r w:rsidRPr="008218E8">
        <w:rPr>
          <w:rFonts w:asciiTheme="minorHAnsi" w:hAnsiTheme="minorHAnsi" w:cstheme="minorHAnsi"/>
        </w:rPr>
        <w:t xml:space="preserve"> = 1.9 Hz, 1H), 4.49 (d, </w:t>
      </w:r>
      <w:r w:rsidRPr="008218E8">
        <w:rPr>
          <w:rFonts w:asciiTheme="minorHAnsi" w:hAnsiTheme="minorHAnsi" w:cstheme="minorHAnsi"/>
          <w:i/>
          <w:iCs/>
        </w:rPr>
        <w:t>J</w:t>
      </w:r>
      <w:r w:rsidRPr="008218E8">
        <w:rPr>
          <w:rFonts w:asciiTheme="minorHAnsi" w:hAnsiTheme="minorHAnsi" w:cstheme="minorHAnsi"/>
        </w:rPr>
        <w:t xml:space="preserve"> = 1.5 Hz, 0.16H), 3.32–3.23 (m, 2H), 3.15 (s, 3H), 2.63–2.52 (m, 2H), 2.23–2.18 (m, 1H), 1.83 (qt, </w:t>
      </w:r>
      <w:r w:rsidRPr="008218E8">
        <w:rPr>
          <w:rFonts w:asciiTheme="minorHAnsi" w:hAnsiTheme="minorHAnsi" w:cstheme="minorHAnsi"/>
          <w:i/>
          <w:iCs/>
        </w:rPr>
        <w:t>J</w:t>
      </w:r>
      <w:r w:rsidRPr="008218E8">
        <w:rPr>
          <w:rFonts w:asciiTheme="minorHAnsi" w:hAnsiTheme="minorHAnsi" w:cstheme="minorHAnsi"/>
        </w:rPr>
        <w:t xml:space="preserve"> = 13.1, 4.1 Hz, 1H). </w:t>
      </w:r>
      <w:r w:rsidRPr="008218E8">
        <w:rPr>
          <w:rFonts w:asciiTheme="minorHAnsi" w:hAnsiTheme="minorHAnsi" w:cstheme="minorHAnsi"/>
          <w:b/>
          <w:vertAlign w:val="superscript"/>
        </w:rPr>
        <w:t>13</w:t>
      </w:r>
      <w:r w:rsidRPr="008218E8">
        <w:rPr>
          <w:rFonts w:asciiTheme="minorHAnsi" w:hAnsiTheme="minorHAnsi" w:cstheme="minorHAnsi"/>
          <w:b/>
        </w:rPr>
        <w:t>C NMR</w:t>
      </w:r>
      <w:r w:rsidRPr="008218E8">
        <w:rPr>
          <w:rFonts w:asciiTheme="minorHAnsi" w:hAnsiTheme="minorHAnsi" w:cstheme="minorHAnsi"/>
        </w:rPr>
        <w:t xml:space="preserve"> (151 MHz, Chloroform-</w:t>
      </w:r>
      <w:r w:rsidRPr="008218E8">
        <w:rPr>
          <w:rFonts w:asciiTheme="minorHAnsi" w:hAnsiTheme="minorHAnsi" w:cstheme="minorHAnsi"/>
          <w:i/>
          <w:iCs/>
        </w:rPr>
        <w:t>d</w:t>
      </w:r>
      <w:r w:rsidRPr="008218E8">
        <w:rPr>
          <w:rFonts w:asciiTheme="minorHAnsi" w:hAnsiTheme="minorHAnsi" w:cstheme="minorHAnsi"/>
        </w:rPr>
        <w:t xml:space="preserve">) </w:t>
      </w:r>
      <w:r w:rsidRPr="008218E8">
        <w:rPr>
          <w:rFonts w:asciiTheme="minorHAnsi" w:hAnsiTheme="minorHAnsi" w:cstheme="minorHAnsi"/>
          <w:i/>
        </w:rPr>
        <w:t>δ</w:t>
      </w:r>
      <w:r w:rsidRPr="008218E8">
        <w:rPr>
          <w:rFonts w:asciiTheme="minorHAnsi" w:hAnsiTheme="minorHAnsi" w:cstheme="minorHAnsi"/>
        </w:rPr>
        <w:t xml:space="preserve"> 203.1, 171.2, 145.6, 143.7, 128.8, 127.1, 126.4, 122.6, 111.4 (t, </w:t>
      </w:r>
      <w:r w:rsidRPr="008218E8">
        <w:rPr>
          <w:rFonts w:asciiTheme="minorHAnsi" w:hAnsiTheme="minorHAnsi" w:cstheme="minorHAnsi"/>
          <w:i/>
          <w:iCs/>
        </w:rPr>
        <w:t>J</w:t>
      </w:r>
      <w:r w:rsidRPr="008218E8">
        <w:rPr>
          <w:rFonts w:asciiTheme="minorHAnsi" w:hAnsiTheme="minorHAnsi" w:cstheme="minorHAnsi"/>
        </w:rPr>
        <w:t xml:space="preserve"> = 24.17 Hz, 1C), 108.5, 72.3, 39.2, 30.9, 26.7, 24.6. </w:t>
      </w:r>
      <w:r w:rsidRPr="008218E8">
        <w:rPr>
          <w:rFonts w:asciiTheme="minorHAnsi" w:hAnsiTheme="minorHAnsi" w:cstheme="minorHAnsi"/>
          <w:b/>
        </w:rPr>
        <w:t>HRMS</w:t>
      </w:r>
      <w:r w:rsidRPr="008218E8">
        <w:rPr>
          <w:rFonts w:asciiTheme="minorHAnsi" w:hAnsiTheme="minorHAnsi" w:cstheme="minorHAnsi"/>
        </w:rPr>
        <w:t xml:space="preserve"> (ESI) </w:t>
      </w:r>
      <w:r w:rsidRPr="008218E8">
        <w:rPr>
          <w:rFonts w:asciiTheme="minorHAnsi" w:hAnsiTheme="minorHAnsi" w:cstheme="minorHAnsi"/>
          <w:i/>
        </w:rPr>
        <w:t>m/z</w:t>
      </w:r>
      <w:r w:rsidRPr="008218E8">
        <w:rPr>
          <w:rFonts w:asciiTheme="minorHAnsi" w:hAnsiTheme="minorHAnsi" w:cstheme="minorHAnsi"/>
        </w:rPr>
        <w:t xml:space="preserve"> calcd for C</w:t>
      </w:r>
      <w:r w:rsidRPr="008218E8">
        <w:rPr>
          <w:rFonts w:asciiTheme="minorHAnsi" w:hAnsiTheme="minorHAnsi" w:cstheme="minorHAnsi"/>
          <w:vertAlign w:val="subscript"/>
        </w:rPr>
        <w:t>15</w:t>
      </w:r>
      <w:r w:rsidRPr="008218E8">
        <w:rPr>
          <w:rFonts w:asciiTheme="minorHAnsi" w:hAnsiTheme="minorHAnsi" w:cstheme="minorHAnsi"/>
        </w:rPr>
        <w:t>H</w:t>
      </w:r>
      <w:r w:rsidRPr="008218E8">
        <w:rPr>
          <w:rFonts w:asciiTheme="minorHAnsi" w:hAnsiTheme="minorHAnsi" w:cstheme="minorHAnsi"/>
          <w:vertAlign w:val="subscript"/>
        </w:rPr>
        <w:t>14</w:t>
      </w:r>
      <w:r w:rsidRPr="008218E8">
        <w:rPr>
          <w:rFonts w:asciiTheme="minorHAnsi" w:hAnsiTheme="minorHAnsi" w:cstheme="minorHAnsi"/>
        </w:rPr>
        <w:t>DNO</w:t>
      </w:r>
      <w:r w:rsidRPr="008218E8">
        <w:rPr>
          <w:rFonts w:asciiTheme="minorHAnsi" w:hAnsiTheme="minorHAnsi" w:cstheme="minorHAnsi"/>
          <w:vertAlign w:val="subscript"/>
        </w:rPr>
        <w:t>2</w:t>
      </w:r>
      <w:r w:rsidRPr="008218E8">
        <w:rPr>
          <w:rFonts w:asciiTheme="minorHAnsi" w:hAnsiTheme="minorHAnsi" w:cstheme="minorHAnsi"/>
        </w:rPr>
        <w:t>Na ([M+Na]</w:t>
      </w:r>
      <w:r w:rsidRPr="008218E8">
        <w:rPr>
          <w:rFonts w:asciiTheme="minorHAnsi" w:hAnsiTheme="minorHAnsi" w:cstheme="minorHAnsi"/>
          <w:vertAlign w:val="superscript"/>
        </w:rPr>
        <w:t>+</w:t>
      </w:r>
      <w:r w:rsidRPr="008218E8">
        <w:rPr>
          <w:rFonts w:asciiTheme="minorHAnsi" w:hAnsiTheme="minorHAnsi" w:cstheme="minorHAnsi"/>
        </w:rPr>
        <w:t>) 265.0987; found 265.0984.</w:t>
      </w:r>
    </w:p>
    <w:p w14:paraId="5724D0B3" w14:textId="77777777" w:rsidR="008218E8" w:rsidRPr="008218E8" w:rsidRDefault="008218E8" w:rsidP="00D26862">
      <w:pPr>
        <w:spacing w:line="480" w:lineRule="auto"/>
        <w:jc w:val="both"/>
      </w:pPr>
    </w:p>
    <w:p w14:paraId="5F5FD498" w14:textId="77777777" w:rsidR="002C5FFD" w:rsidRDefault="002C5FFD" w:rsidP="00563479">
      <w:pPr>
        <w:spacing w:line="480" w:lineRule="auto"/>
        <w:jc w:val="both"/>
        <w:rPr>
          <w:b/>
        </w:rPr>
      </w:pPr>
    </w:p>
    <w:p w14:paraId="142CA248" w14:textId="77777777" w:rsidR="002C5FFD" w:rsidRDefault="002C5FFD" w:rsidP="00563479">
      <w:pPr>
        <w:spacing w:line="480" w:lineRule="auto"/>
        <w:jc w:val="both"/>
        <w:rPr>
          <w:b/>
        </w:rPr>
      </w:pPr>
    </w:p>
    <w:p w14:paraId="17A0E95C" w14:textId="542B1760" w:rsidR="00563479" w:rsidRDefault="00563479" w:rsidP="00563479">
      <w:pPr>
        <w:spacing w:line="480" w:lineRule="auto"/>
        <w:jc w:val="both"/>
        <w:rPr>
          <w:b/>
        </w:rPr>
      </w:pPr>
      <w:r>
        <w:rPr>
          <w:b/>
        </w:rPr>
        <w:lastRenderedPageBreak/>
        <w:t>4.5.3</w:t>
      </w:r>
      <w:r>
        <w:rPr>
          <w:b/>
        </w:rPr>
        <w:tab/>
      </w:r>
      <w:r>
        <w:rPr>
          <w:b/>
        </w:rPr>
        <w:tab/>
        <w:t>GENERAL PROCEDURE FOR 7-MEMBERED SPIROCARBOCYCLES</w:t>
      </w:r>
    </w:p>
    <w:p w14:paraId="1F168D8D" w14:textId="0B55E800" w:rsidR="00563FDB" w:rsidRDefault="00563479" w:rsidP="00563479">
      <w:pPr>
        <w:jc w:val="center"/>
      </w:pPr>
      <w:r>
        <w:rPr>
          <w:noProof/>
        </w:rPr>
        <w:drawing>
          <wp:inline distT="0" distB="0" distL="0" distR="0" wp14:anchorId="5DECD984" wp14:editId="62617B96">
            <wp:extent cx="4003040" cy="1310640"/>
            <wp:effectExtent l="0" t="0" r="10160" b="10160"/>
            <wp:docPr id="4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003040" cy="1310640"/>
                    </a:xfrm>
                    <a:prstGeom prst="rect">
                      <a:avLst/>
                    </a:prstGeom>
                    <a:noFill/>
                    <a:ln>
                      <a:noFill/>
                    </a:ln>
                  </pic:spPr>
                </pic:pic>
              </a:graphicData>
            </a:graphic>
          </wp:inline>
        </w:drawing>
      </w:r>
    </w:p>
    <w:p w14:paraId="79B20AE8" w14:textId="77777777" w:rsidR="00563479" w:rsidRDefault="00563479" w:rsidP="00563479">
      <w:pPr>
        <w:jc w:val="center"/>
      </w:pPr>
    </w:p>
    <w:p w14:paraId="2C02CC23" w14:textId="34E68A56" w:rsidR="00563479" w:rsidRDefault="00563479" w:rsidP="00563479">
      <w:pPr>
        <w:spacing w:line="480" w:lineRule="auto"/>
        <w:jc w:val="both"/>
      </w:pPr>
      <w:r w:rsidRPr="007E5E5C">
        <w:t>To a teflon coated 20 mL vial was added heat activated 4 Å molecular sieves (100 mg/mmol of starting material), Rh</w:t>
      </w:r>
      <w:r w:rsidRPr="007E5E5C">
        <w:rPr>
          <w:vertAlign w:val="subscript"/>
        </w:rPr>
        <w:t>2</w:t>
      </w:r>
      <w:r w:rsidRPr="007E5E5C">
        <w:t>(HFB)</w:t>
      </w:r>
      <w:r w:rsidRPr="007E5E5C">
        <w:rPr>
          <w:vertAlign w:val="subscript"/>
        </w:rPr>
        <w:t>4</w:t>
      </w:r>
      <w:r w:rsidRPr="007E5E5C">
        <w:t xml:space="preserve"> (1 mol %), PPh</w:t>
      </w:r>
      <w:r w:rsidRPr="007E5E5C">
        <w:rPr>
          <w:vertAlign w:val="subscript"/>
        </w:rPr>
        <w:t>3</w:t>
      </w:r>
      <w:r w:rsidRPr="007E5E5C">
        <w:t>AuCl (20 mol %), and (CuOTf)</w:t>
      </w:r>
      <w:r w:rsidRPr="007E5E5C">
        <w:rPr>
          <w:vertAlign w:val="subscript"/>
        </w:rPr>
        <w:t>2</w:t>
      </w:r>
      <w:r>
        <w:rPr>
          <w:rFonts w:ascii="Wingdings" w:hAnsi="Wingdings"/>
        </w:rPr>
        <w:t></w:t>
      </w:r>
      <w:r w:rsidRPr="007E5E5C">
        <w:t xml:space="preserve">toluene (20 mol %). This mixture was dissolved in 0.2 M dichloromethane and allowed to stir for 5 minutes at room temperature.  The corresponding </w:t>
      </w:r>
      <w:r w:rsidRPr="00523F03">
        <w:t xml:space="preserve">diazo compound </w:t>
      </w:r>
      <w:r w:rsidRPr="00523F03">
        <w:rPr>
          <w:b/>
        </w:rPr>
        <w:t xml:space="preserve">1 </w:t>
      </w:r>
      <w:r w:rsidRPr="00523F03">
        <w:t>(0.55 mmol)</w:t>
      </w:r>
      <w:r w:rsidRPr="007E5E5C">
        <w:t xml:space="preserve"> was dissolved in 0.5 M </w:t>
      </w:r>
      <w:r>
        <w:t>CH</w:t>
      </w:r>
      <w:r w:rsidRPr="00D05B54">
        <w:rPr>
          <w:vertAlign w:val="subscript"/>
        </w:rPr>
        <w:t>2</w:t>
      </w:r>
      <w:r>
        <w:t>Cl</w:t>
      </w:r>
      <w:r w:rsidRPr="00D05B54">
        <w:rPr>
          <w:vertAlign w:val="subscript"/>
        </w:rPr>
        <w:t>2</w:t>
      </w:r>
      <w:r w:rsidRPr="007E5E5C">
        <w:t xml:space="preserve"> and then added to the catalyst solution stirring at room temperature. The 20 mL vial was sealed and placed on a heating mantle and allowed to stir at reflux for 5 </w:t>
      </w:r>
      <w:r w:rsidRPr="002C53F3">
        <w:t>hours. Once</w:t>
      </w:r>
      <w:r w:rsidRPr="007E5E5C">
        <w:t xml:space="preserve"> the reaction was completed, the crude mixture was filtered over a celite pad to remove the 4 Å molecular sieves.  The filtrate was directly loaded to a silica gel column and purified using flash column chromatography eluting with 10% EtOAc in Hex to afford spirocarbocycle product </w:t>
      </w:r>
      <w:r w:rsidRPr="007E5E5C">
        <w:rPr>
          <w:b/>
        </w:rPr>
        <w:t>2k–2m</w:t>
      </w:r>
      <w:r w:rsidRPr="007E5E5C">
        <w:t>.</w:t>
      </w:r>
    </w:p>
    <w:p w14:paraId="51473513" w14:textId="525F8EEE" w:rsidR="00563479" w:rsidRPr="00563479" w:rsidRDefault="00563479" w:rsidP="00563479">
      <w:pPr>
        <w:spacing w:line="480" w:lineRule="auto"/>
        <w:jc w:val="center"/>
        <w:rPr>
          <w:rFonts w:asciiTheme="minorHAnsi" w:hAnsiTheme="minorHAnsi" w:cstheme="minorHAnsi"/>
        </w:rPr>
      </w:pPr>
      <w:r w:rsidRPr="00563479">
        <w:rPr>
          <w:rFonts w:asciiTheme="minorHAnsi" w:hAnsiTheme="minorHAnsi" w:cstheme="minorHAnsi"/>
          <w:noProof/>
        </w:rPr>
        <w:drawing>
          <wp:inline distT="0" distB="0" distL="0" distR="0" wp14:anchorId="3A4990AD" wp14:editId="33400EBF">
            <wp:extent cx="894080" cy="1158240"/>
            <wp:effectExtent l="0" t="0" r="0" b="1016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94080" cy="1158240"/>
                    </a:xfrm>
                    <a:prstGeom prst="rect">
                      <a:avLst/>
                    </a:prstGeom>
                    <a:noFill/>
                    <a:ln>
                      <a:noFill/>
                    </a:ln>
                  </pic:spPr>
                </pic:pic>
              </a:graphicData>
            </a:graphic>
          </wp:inline>
        </w:drawing>
      </w:r>
    </w:p>
    <w:p w14:paraId="5921FFFE" w14:textId="5C82BE35" w:rsidR="00563479" w:rsidRPr="00563479" w:rsidRDefault="00563479" w:rsidP="00563479">
      <w:pPr>
        <w:pStyle w:val="NormalWeb"/>
        <w:spacing w:before="0" w:beforeAutospacing="0" w:after="0" w:afterAutospacing="0" w:line="480" w:lineRule="auto"/>
        <w:jc w:val="both"/>
        <w:rPr>
          <w:rFonts w:asciiTheme="minorHAnsi" w:hAnsiTheme="minorHAnsi" w:cstheme="minorHAnsi"/>
        </w:rPr>
      </w:pPr>
      <w:r w:rsidRPr="00563479">
        <w:rPr>
          <w:rFonts w:asciiTheme="minorHAnsi" w:hAnsiTheme="minorHAnsi" w:cstheme="minorHAnsi"/>
          <w:b/>
          <w:bCs/>
          <w:color w:val="000000"/>
        </w:rPr>
        <w:t>1'-methyl-2-methylenespiro[cycloheptane-1,3'-indoline]-2',7-dione</w:t>
      </w:r>
      <w:r w:rsidRPr="00563479">
        <w:rPr>
          <w:rFonts w:asciiTheme="minorHAnsi" w:hAnsiTheme="minorHAnsi" w:cstheme="minorHAnsi"/>
          <w:b/>
        </w:rPr>
        <w:t xml:space="preserve"> (2k). </w:t>
      </w:r>
      <w:r w:rsidRPr="00563479">
        <w:rPr>
          <w:rFonts w:asciiTheme="minorHAnsi" w:hAnsiTheme="minorHAnsi" w:cstheme="minorHAnsi"/>
        </w:rPr>
        <w:t xml:space="preserve">White sticky oil (30.5 mg, 49%). </w:t>
      </w:r>
      <w:r w:rsidRPr="00563479">
        <w:rPr>
          <w:rFonts w:asciiTheme="minorHAnsi" w:hAnsiTheme="minorHAnsi" w:cstheme="minorHAnsi"/>
          <w:b/>
          <w:bCs/>
        </w:rPr>
        <w:t>TLC</w:t>
      </w:r>
      <w:r w:rsidRPr="00563479">
        <w:rPr>
          <w:rFonts w:asciiTheme="minorHAnsi" w:hAnsiTheme="minorHAnsi" w:cstheme="minorHAnsi"/>
          <w:bCs/>
        </w:rPr>
        <w:t xml:space="preserve">: </w:t>
      </w:r>
      <w:r w:rsidRPr="00563479">
        <w:rPr>
          <w:rFonts w:asciiTheme="minorHAnsi" w:hAnsiTheme="minorHAnsi" w:cstheme="minorHAnsi"/>
          <w:bCs/>
          <w:i/>
          <w:iCs/>
        </w:rPr>
        <w:t>R</w:t>
      </w:r>
      <w:r w:rsidRPr="00563479">
        <w:rPr>
          <w:rFonts w:asciiTheme="minorHAnsi" w:hAnsiTheme="minorHAnsi" w:cstheme="minorHAnsi"/>
          <w:bCs/>
          <w:i/>
          <w:iCs/>
          <w:vertAlign w:val="subscript"/>
        </w:rPr>
        <w:t>f</w:t>
      </w:r>
      <w:r w:rsidRPr="00563479">
        <w:rPr>
          <w:rFonts w:asciiTheme="minorHAnsi" w:hAnsiTheme="minorHAnsi" w:cstheme="minorHAnsi"/>
          <w:bCs/>
          <w:i/>
          <w:iCs/>
        </w:rPr>
        <w:t xml:space="preserve"> </w:t>
      </w:r>
      <w:r w:rsidRPr="00563479">
        <w:rPr>
          <w:rFonts w:asciiTheme="minorHAnsi" w:hAnsiTheme="minorHAnsi" w:cstheme="minorHAnsi"/>
          <w:bCs/>
        </w:rPr>
        <w:t>0.74 (</w:t>
      </w:r>
      <w:r w:rsidRPr="00563479">
        <w:rPr>
          <w:rFonts w:asciiTheme="minorHAnsi" w:hAnsiTheme="minorHAnsi" w:cstheme="minorHAnsi"/>
        </w:rPr>
        <w:t>40% EtOAc in Hex</w:t>
      </w:r>
      <w:r w:rsidRPr="00563479">
        <w:rPr>
          <w:rFonts w:asciiTheme="minorHAnsi" w:hAnsiTheme="minorHAnsi" w:cstheme="minorHAnsi"/>
          <w:bCs/>
        </w:rPr>
        <w:t xml:space="preserve">). </w:t>
      </w:r>
      <w:r w:rsidRPr="00563479">
        <w:rPr>
          <w:rFonts w:asciiTheme="minorHAnsi" w:hAnsiTheme="minorHAnsi" w:cstheme="minorHAnsi"/>
          <w:b/>
          <w:bCs/>
        </w:rPr>
        <w:t xml:space="preserve">IR </w:t>
      </w:r>
      <w:r w:rsidRPr="00563479">
        <w:rPr>
          <w:rFonts w:asciiTheme="minorHAnsi" w:hAnsiTheme="minorHAnsi" w:cstheme="minorHAnsi"/>
        </w:rPr>
        <w:t xml:space="preserve">(NaCl): 3059, 2932, 1734, 1632. </w:t>
      </w:r>
      <w:r w:rsidRPr="00563479">
        <w:rPr>
          <w:rFonts w:asciiTheme="minorHAnsi" w:hAnsiTheme="minorHAnsi" w:cstheme="minorHAnsi"/>
          <w:b/>
          <w:vertAlign w:val="superscript"/>
        </w:rPr>
        <w:t>1</w:t>
      </w:r>
      <w:r w:rsidRPr="00563479">
        <w:rPr>
          <w:rFonts w:asciiTheme="minorHAnsi" w:hAnsiTheme="minorHAnsi" w:cstheme="minorHAnsi"/>
          <w:b/>
        </w:rPr>
        <w:t>H NMR</w:t>
      </w:r>
      <w:r w:rsidRPr="00563479">
        <w:rPr>
          <w:rFonts w:asciiTheme="minorHAnsi" w:hAnsiTheme="minorHAnsi" w:cstheme="minorHAnsi"/>
        </w:rPr>
        <w:t xml:space="preserve"> (600 MHz, Chloroform-</w:t>
      </w:r>
      <w:r w:rsidRPr="00563479">
        <w:rPr>
          <w:rFonts w:asciiTheme="minorHAnsi" w:hAnsiTheme="minorHAnsi" w:cstheme="minorHAnsi"/>
          <w:i/>
          <w:iCs/>
        </w:rPr>
        <w:t>d</w:t>
      </w:r>
      <w:r w:rsidRPr="00563479">
        <w:rPr>
          <w:rFonts w:asciiTheme="minorHAnsi" w:hAnsiTheme="minorHAnsi" w:cstheme="minorHAnsi"/>
        </w:rPr>
        <w:t xml:space="preserve">) </w:t>
      </w:r>
      <w:r w:rsidRPr="00563479">
        <w:rPr>
          <w:rFonts w:asciiTheme="minorHAnsi" w:hAnsiTheme="minorHAnsi" w:cstheme="minorHAnsi"/>
          <w:i/>
        </w:rPr>
        <w:t>δ</w:t>
      </w:r>
      <w:r w:rsidRPr="00563479">
        <w:rPr>
          <w:rFonts w:asciiTheme="minorHAnsi" w:hAnsiTheme="minorHAnsi" w:cstheme="minorHAnsi"/>
        </w:rPr>
        <w:t xml:space="preserve"> 7.32 (td, </w:t>
      </w:r>
      <w:r w:rsidRPr="00563479">
        <w:rPr>
          <w:rFonts w:asciiTheme="minorHAnsi" w:hAnsiTheme="minorHAnsi" w:cstheme="minorHAnsi"/>
          <w:i/>
          <w:iCs/>
        </w:rPr>
        <w:t>J</w:t>
      </w:r>
      <w:r w:rsidRPr="00563479">
        <w:rPr>
          <w:rFonts w:asciiTheme="minorHAnsi" w:hAnsiTheme="minorHAnsi" w:cstheme="minorHAnsi"/>
        </w:rPr>
        <w:t xml:space="preserve"> = 7.7, 1.3 Hz, 1H), 7.23 (dd, </w:t>
      </w:r>
      <w:r w:rsidRPr="00563479">
        <w:rPr>
          <w:rFonts w:asciiTheme="minorHAnsi" w:hAnsiTheme="minorHAnsi" w:cstheme="minorHAnsi"/>
          <w:i/>
          <w:iCs/>
        </w:rPr>
        <w:t>J</w:t>
      </w:r>
      <w:r w:rsidRPr="00563479">
        <w:rPr>
          <w:rFonts w:asciiTheme="minorHAnsi" w:hAnsiTheme="minorHAnsi" w:cstheme="minorHAnsi"/>
        </w:rPr>
        <w:t xml:space="preserve"> = 7.5, 1.2 Hz, 1H), 7.07 </w:t>
      </w:r>
      <w:r w:rsidRPr="00563479">
        <w:rPr>
          <w:rFonts w:asciiTheme="minorHAnsi" w:hAnsiTheme="minorHAnsi" w:cstheme="minorHAnsi"/>
        </w:rPr>
        <w:lastRenderedPageBreak/>
        <w:t xml:space="preserve">(td, </w:t>
      </w:r>
      <w:r w:rsidRPr="00563479">
        <w:rPr>
          <w:rFonts w:asciiTheme="minorHAnsi" w:hAnsiTheme="minorHAnsi" w:cstheme="minorHAnsi"/>
          <w:i/>
          <w:iCs/>
        </w:rPr>
        <w:t>J</w:t>
      </w:r>
      <w:r w:rsidRPr="00563479">
        <w:rPr>
          <w:rFonts w:asciiTheme="minorHAnsi" w:hAnsiTheme="minorHAnsi" w:cstheme="minorHAnsi"/>
        </w:rPr>
        <w:t xml:space="preserve"> = 7.6, 1.1 Hz, 1H), 6.88–6.85 (m, 1H), 5.16 (d, </w:t>
      </w:r>
      <w:r w:rsidRPr="00563479">
        <w:rPr>
          <w:rFonts w:asciiTheme="minorHAnsi" w:hAnsiTheme="minorHAnsi" w:cstheme="minorHAnsi"/>
          <w:i/>
          <w:iCs/>
        </w:rPr>
        <w:t>J</w:t>
      </w:r>
      <w:r w:rsidRPr="00563479">
        <w:rPr>
          <w:rFonts w:asciiTheme="minorHAnsi" w:hAnsiTheme="minorHAnsi" w:cstheme="minorHAnsi"/>
        </w:rPr>
        <w:t xml:space="preserve"> = 0.9 Hz, 1H), 4.79 (d, </w:t>
      </w:r>
      <w:r w:rsidRPr="00563479">
        <w:rPr>
          <w:rFonts w:asciiTheme="minorHAnsi" w:hAnsiTheme="minorHAnsi" w:cstheme="minorHAnsi"/>
          <w:i/>
          <w:iCs/>
        </w:rPr>
        <w:t>J</w:t>
      </w:r>
      <w:r w:rsidRPr="00563479">
        <w:rPr>
          <w:rFonts w:asciiTheme="minorHAnsi" w:hAnsiTheme="minorHAnsi" w:cstheme="minorHAnsi"/>
        </w:rPr>
        <w:t xml:space="preserve"> = 0.9 Hz, 1H), 3.20 (s, 3H), 2.87 (ddd, </w:t>
      </w:r>
      <w:r w:rsidRPr="00563479">
        <w:rPr>
          <w:rFonts w:asciiTheme="minorHAnsi" w:hAnsiTheme="minorHAnsi" w:cstheme="minorHAnsi"/>
          <w:i/>
          <w:iCs/>
        </w:rPr>
        <w:t>J</w:t>
      </w:r>
      <w:r w:rsidRPr="00563479">
        <w:rPr>
          <w:rFonts w:asciiTheme="minorHAnsi" w:hAnsiTheme="minorHAnsi" w:cstheme="minorHAnsi"/>
        </w:rPr>
        <w:t xml:space="preserve"> = 11.8, 10.7, 2.6 Hz, 1H), 2.79–2.66 (m, 2H), 2.65–2.52 (m, 1H), 2.14–1.96 (m, 2H), 1.87–1.65 (m, 2H). </w:t>
      </w:r>
      <w:r w:rsidRPr="00563479">
        <w:rPr>
          <w:rFonts w:asciiTheme="minorHAnsi" w:hAnsiTheme="minorHAnsi" w:cstheme="minorHAnsi"/>
          <w:b/>
          <w:vertAlign w:val="superscript"/>
        </w:rPr>
        <w:t>13</w:t>
      </w:r>
      <w:r w:rsidRPr="00563479">
        <w:rPr>
          <w:rFonts w:asciiTheme="minorHAnsi" w:hAnsiTheme="minorHAnsi" w:cstheme="minorHAnsi"/>
          <w:b/>
        </w:rPr>
        <w:t>C NMR</w:t>
      </w:r>
      <w:r w:rsidRPr="00563479">
        <w:rPr>
          <w:rFonts w:asciiTheme="minorHAnsi" w:hAnsiTheme="minorHAnsi" w:cstheme="minorHAnsi"/>
        </w:rPr>
        <w:t xml:space="preserve"> (151 MHz, Chloroform-</w:t>
      </w:r>
      <w:r w:rsidRPr="00563479">
        <w:rPr>
          <w:rFonts w:asciiTheme="minorHAnsi" w:hAnsiTheme="minorHAnsi" w:cstheme="minorHAnsi"/>
          <w:i/>
          <w:iCs/>
        </w:rPr>
        <w:t>d</w:t>
      </w:r>
      <w:r w:rsidRPr="00563479">
        <w:rPr>
          <w:rFonts w:asciiTheme="minorHAnsi" w:hAnsiTheme="minorHAnsi" w:cstheme="minorHAnsi"/>
        </w:rPr>
        <w:t xml:space="preserve">) </w:t>
      </w:r>
      <w:r w:rsidRPr="00563479">
        <w:rPr>
          <w:rFonts w:asciiTheme="minorHAnsi" w:hAnsiTheme="minorHAnsi" w:cstheme="minorHAnsi"/>
          <w:i/>
        </w:rPr>
        <w:t>δ</w:t>
      </w:r>
      <w:r w:rsidRPr="00563479">
        <w:rPr>
          <w:rFonts w:asciiTheme="minorHAnsi" w:hAnsiTheme="minorHAnsi" w:cstheme="minorHAnsi"/>
        </w:rPr>
        <w:t xml:space="preserve"> 206.3, 173.6, 146.1, 144.1, 132.0, 129.1, 124.3, 122.5, 116.7, 108.8, 71.7, 42.6, 35.6, 32.4, 27.7, 26.4. </w:t>
      </w:r>
      <w:r w:rsidRPr="00563479">
        <w:rPr>
          <w:rFonts w:asciiTheme="minorHAnsi" w:hAnsiTheme="minorHAnsi" w:cstheme="minorHAnsi"/>
          <w:b/>
        </w:rPr>
        <w:t>HRMS</w:t>
      </w:r>
      <w:r w:rsidRPr="00563479">
        <w:rPr>
          <w:rFonts w:asciiTheme="minorHAnsi" w:hAnsiTheme="minorHAnsi" w:cstheme="minorHAnsi"/>
        </w:rPr>
        <w:t xml:space="preserve"> (ESI) </w:t>
      </w:r>
      <w:r w:rsidRPr="00563479">
        <w:rPr>
          <w:rFonts w:asciiTheme="minorHAnsi" w:hAnsiTheme="minorHAnsi" w:cstheme="minorHAnsi"/>
          <w:i/>
        </w:rPr>
        <w:t>m/z</w:t>
      </w:r>
      <w:r w:rsidRPr="00563479">
        <w:rPr>
          <w:rFonts w:asciiTheme="minorHAnsi" w:hAnsiTheme="minorHAnsi" w:cstheme="minorHAnsi"/>
        </w:rPr>
        <w:t xml:space="preserve"> calcd for C</w:t>
      </w:r>
      <w:r w:rsidRPr="00563479">
        <w:rPr>
          <w:rFonts w:asciiTheme="minorHAnsi" w:hAnsiTheme="minorHAnsi" w:cstheme="minorHAnsi"/>
          <w:vertAlign w:val="subscript"/>
        </w:rPr>
        <w:t>16</w:t>
      </w:r>
      <w:r w:rsidRPr="00563479">
        <w:rPr>
          <w:rFonts w:asciiTheme="minorHAnsi" w:hAnsiTheme="minorHAnsi" w:cstheme="minorHAnsi"/>
        </w:rPr>
        <w:t>H</w:t>
      </w:r>
      <w:r w:rsidRPr="00563479">
        <w:rPr>
          <w:rFonts w:asciiTheme="minorHAnsi" w:hAnsiTheme="minorHAnsi" w:cstheme="minorHAnsi"/>
          <w:vertAlign w:val="subscript"/>
        </w:rPr>
        <w:t>17</w:t>
      </w:r>
      <w:r w:rsidRPr="00563479">
        <w:rPr>
          <w:rFonts w:asciiTheme="minorHAnsi" w:hAnsiTheme="minorHAnsi" w:cstheme="minorHAnsi"/>
        </w:rPr>
        <w:t>NO</w:t>
      </w:r>
      <w:r w:rsidRPr="00563479">
        <w:rPr>
          <w:rFonts w:asciiTheme="minorHAnsi" w:hAnsiTheme="minorHAnsi" w:cstheme="minorHAnsi"/>
          <w:vertAlign w:val="subscript"/>
        </w:rPr>
        <w:t>2</w:t>
      </w:r>
      <w:r w:rsidRPr="00563479">
        <w:rPr>
          <w:rFonts w:asciiTheme="minorHAnsi" w:hAnsiTheme="minorHAnsi" w:cstheme="minorHAnsi"/>
        </w:rPr>
        <w:t>Na ([M+Na]</w:t>
      </w:r>
      <w:r w:rsidRPr="00563479">
        <w:rPr>
          <w:rFonts w:asciiTheme="minorHAnsi" w:hAnsiTheme="minorHAnsi" w:cstheme="minorHAnsi"/>
          <w:vertAlign w:val="superscript"/>
        </w:rPr>
        <w:t>+</w:t>
      </w:r>
      <w:r w:rsidRPr="00563479">
        <w:rPr>
          <w:rFonts w:asciiTheme="minorHAnsi" w:hAnsiTheme="minorHAnsi" w:cstheme="minorHAnsi"/>
        </w:rPr>
        <w:t>) 278.1157; found 278.1165.</w:t>
      </w:r>
    </w:p>
    <w:p w14:paraId="646DDE9B" w14:textId="01A281F0" w:rsidR="00563479" w:rsidRPr="00563479" w:rsidRDefault="00563479" w:rsidP="00563479">
      <w:pPr>
        <w:spacing w:line="480" w:lineRule="auto"/>
        <w:jc w:val="center"/>
        <w:rPr>
          <w:rFonts w:asciiTheme="minorHAnsi" w:hAnsiTheme="minorHAnsi" w:cstheme="minorHAnsi"/>
        </w:rPr>
      </w:pPr>
      <w:r w:rsidRPr="00563479">
        <w:rPr>
          <w:rFonts w:asciiTheme="minorHAnsi" w:hAnsiTheme="minorHAnsi" w:cstheme="minorHAnsi"/>
          <w:noProof/>
        </w:rPr>
        <w:drawing>
          <wp:inline distT="0" distB="0" distL="0" distR="0" wp14:anchorId="3B827D52" wp14:editId="180E74A7">
            <wp:extent cx="2499360" cy="138176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499360" cy="1381760"/>
                    </a:xfrm>
                    <a:prstGeom prst="rect">
                      <a:avLst/>
                    </a:prstGeom>
                    <a:noFill/>
                    <a:ln>
                      <a:noFill/>
                    </a:ln>
                  </pic:spPr>
                </pic:pic>
              </a:graphicData>
            </a:graphic>
          </wp:inline>
        </w:drawing>
      </w:r>
    </w:p>
    <w:p w14:paraId="6EB04E8C" w14:textId="1EC7E1CE" w:rsidR="00563479" w:rsidRPr="00563479" w:rsidRDefault="00563479" w:rsidP="00563479">
      <w:pPr>
        <w:pStyle w:val="NormalWeb"/>
        <w:spacing w:before="0" w:beforeAutospacing="0" w:after="0" w:afterAutospacing="0" w:line="480" w:lineRule="auto"/>
        <w:jc w:val="both"/>
        <w:rPr>
          <w:rFonts w:asciiTheme="minorHAnsi" w:hAnsiTheme="minorHAnsi" w:cstheme="minorHAnsi"/>
          <w:sz w:val="22"/>
          <w:szCs w:val="22"/>
        </w:rPr>
      </w:pPr>
      <w:r w:rsidRPr="00563479">
        <w:rPr>
          <w:rFonts w:asciiTheme="minorHAnsi" w:hAnsiTheme="minorHAnsi" w:cstheme="minorHAnsi"/>
          <w:b/>
          <w:bCs/>
          <w:color w:val="000000"/>
        </w:rPr>
        <w:t>1'-methyl-7-methylene-3-phenylspiro[cycloheptane-1,3'-indoline]-2,2'-dione</w:t>
      </w:r>
      <w:r w:rsidRPr="00563479">
        <w:rPr>
          <w:rFonts w:asciiTheme="minorHAnsi" w:hAnsiTheme="minorHAnsi" w:cstheme="minorHAnsi"/>
          <w:b/>
        </w:rPr>
        <w:t xml:space="preserve"> (2l). </w:t>
      </w:r>
      <w:r w:rsidRPr="00563479">
        <w:rPr>
          <w:rFonts w:asciiTheme="minorHAnsi" w:hAnsiTheme="minorHAnsi" w:cstheme="minorHAnsi"/>
        </w:rPr>
        <w:t>White solid (80 mg, 54%). Recrystallization from 1:1 dichloromethane/hexanes</w:t>
      </w:r>
      <w:r w:rsidRPr="00563479" w:rsidDel="00F75503">
        <w:rPr>
          <w:rFonts w:asciiTheme="minorHAnsi" w:hAnsiTheme="minorHAnsi" w:cstheme="minorHAnsi"/>
        </w:rPr>
        <w:t xml:space="preserve"> </w:t>
      </w:r>
      <w:r w:rsidRPr="00563479">
        <w:rPr>
          <w:rFonts w:asciiTheme="minorHAnsi" w:hAnsiTheme="minorHAnsi" w:cstheme="minorHAnsi"/>
        </w:rPr>
        <w:t xml:space="preserve">(slow evaporation method) yielded colorless block crystals (mp 153-154 °C) </w:t>
      </w:r>
      <w:r w:rsidRPr="00563479">
        <w:rPr>
          <w:rFonts w:asciiTheme="minorHAnsi" w:hAnsiTheme="minorHAnsi" w:cstheme="minorHAnsi"/>
          <w:b/>
          <w:bCs/>
        </w:rPr>
        <w:t>TLC</w:t>
      </w:r>
      <w:r w:rsidRPr="00563479">
        <w:rPr>
          <w:rFonts w:asciiTheme="minorHAnsi" w:hAnsiTheme="minorHAnsi" w:cstheme="minorHAnsi"/>
          <w:bCs/>
        </w:rPr>
        <w:t xml:space="preserve">: </w:t>
      </w:r>
      <w:r w:rsidRPr="00563479">
        <w:rPr>
          <w:rFonts w:asciiTheme="minorHAnsi" w:hAnsiTheme="minorHAnsi" w:cstheme="minorHAnsi"/>
          <w:bCs/>
          <w:i/>
          <w:iCs/>
        </w:rPr>
        <w:t>R</w:t>
      </w:r>
      <w:r w:rsidRPr="00563479">
        <w:rPr>
          <w:rFonts w:asciiTheme="minorHAnsi" w:hAnsiTheme="minorHAnsi" w:cstheme="minorHAnsi"/>
          <w:bCs/>
          <w:i/>
          <w:iCs/>
          <w:vertAlign w:val="subscript"/>
        </w:rPr>
        <w:t>f</w:t>
      </w:r>
      <w:r w:rsidRPr="00563479">
        <w:rPr>
          <w:rFonts w:asciiTheme="minorHAnsi" w:hAnsiTheme="minorHAnsi" w:cstheme="minorHAnsi"/>
          <w:bCs/>
          <w:i/>
          <w:iCs/>
        </w:rPr>
        <w:t xml:space="preserve"> </w:t>
      </w:r>
      <w:r w:rsidRPr="00563479">
        <w:rPr>
          <w:rFonts w:asciiTheme="minorHAnsi" w:hAnsiTheme="minorHAnsi" w:cstheme="minorHAnsi"/>
          <w:bCs/>
        </w:rPr>
        <w:t>0.67 (</w:t>
      </w:r>
      <w:r w:rsidRPr="00563479">
        <w:rPr>
          <w:rFonts w:asciiTheme="minorHAnsi" w:hAnsiTheme="minorHAnsi" w:cstheme="minorHAnsi"/>
        </w:rPr>
        <w:t>40% EtOAc in Hex</w:t>
      </w:r>
      <w:r w:rsidRPr="00563479">
        <w:rPr>
          <w:rFonts w:asciiTheme="minorHAnsi" w:hAnsiTheme="minorHAnsi" w:cstheme="minorHAnsi"/>
          <w:bCs/>
        </w:rPr>
        <w:t xml:space="preserve">). </w:t>
      </w:r>
      <w:r w:rsidRPr="00563479">
        <w:rPr>
          <w:rFonts w:asciiTheme="minorHAnsi" w:hAnsiTheme="minorHAnsi" w:cstheme="minorHAnsi"/>
          <w:b/>
          <w:bCs/>
        </w:rPr>
        <w:t xml:space="preserve">IR </w:t>
      </w:r>
      <w:r w:rsidRPr="00563479">
        <w:rPr>
          <w:rFonts w:asciiTheme="minorHAnsi" w:hAnsiTheme="minorHAnsi" w:cstheme="minorHAnsi"/>
        </w:rPr>
        <w:t xml:space="preserve">(NaCl): 3069, 2936, 1732, 1657. </w:t>
      </w:r>
      <w:r w:rsidRPr="00563479">
        <w:rPr>
          <w:rFonts w:asciiTheme="minorHAnsi" w:hAnsiTheme="minorHAnsi" w:cstheme="minorHAnsi"/>
          <w:b/>
          <w:vertAlign w:val="superscript"/>
        </w:rPr>
        <w:t>1</w:t>
      </w:r>
      <w:r w:rsidRPr="00563479">
        <w:rPr>
          <w:rFonts w:asciiTheme="minorHAnsi" w:hAnsiTheme="minorHAnsi" w:cstheme="minorHAnsi"/>
          <w:b/>
        </w:rPr>
        <w:t>H NMR</w:t>
      </w:r>
      <w:r w:rsidRPr="00563479">
        <w:rPr>
          <w:rFonts w:asciiTheme="minorHAnsi" w:hAnsiTheme="minorHAnsi" w:cstheme="minorHAnsi"/>
        </w:rPr>
        <w:t xml:space="preserve"> (400 MHz, Chloroform-</w:t>
      </w:r>
      <w:r w:rsidRPr="00563479">
        <w:rPr>
          <w:rFonts w:asciiTheme="minorHAnsi" w:hAnsiTheme="minorHAnsi" w:cstheme="minorHAnsi"/>
          <w:i/>
          <w:iCs/>
        </w:rPr>
        <w:t>d</w:t>
      </w:r>
      <w:r w:rsidRPr="00563479">
        <w:rPr>
          <w:rFonts w:asciiTheme="minorHAnsi" w:hAnsiTheme="minorHAnsi" w:cstheme="minorHAnsi"/>
        </w:rPr>
        <w:t xml:space="preserve">) </w:t>
      </w:r>
      <w:r w:rsidRPr="00563479">
        <w:rPr>
          <w:rFonts w:asciiTheme="minorHAnsi" w:hAnsiTheme="minorHAnsi" w:cstheme="minorHAnsi"/>
          <w:i/>
        </w:rPr>
        <w:t>δ</w:t>
      </w:r>
      <w:r w:rsidRPr="00563479">
        <w:rPr>
          <w:rFonts w:asciiTheme="minorHAnsi" w:hAnsiTheme="minorHAnsi" w:cstheme="minorHAnsi"/>
        </w:rPr>
        <w:t xml:space="preserve"> 7.49 (dd, </w:t>
      </w:r>
      <w:r w:rsidRPr="00563479">
        <w:rPr>
          <w:rFonts w:asciiTheme="minorHAnsi" w:hAnsiTheme="minorHAnsi" w:cstheme="minorHAnsi"/>
          <w:i/>
          <w:iCs/>
        </w:rPr>
        <w:t>J</w:t>
      </w:r>
      <w:r w:rsidRPr="00563479">
        <w:rPr>
          <w:rFonts w:asciiTheme="minorHAnsi" w:hAnsiTheme="minorHAnsi" w:cstheme="minorHAnsi"/>
        </w:rPr>
        <w:t xml:space="preserve"> = 7.5, 1.2 Hz, 1H), 7.30 (td, </w:t>
      </w:r>
      <w:r w:rsidRPr="00563479">
        <w:rPr>
          <w:rFonts w:asciiTheme="minorHAnsi" w:hAnsiTheme="minorHAnsi" w:cstheme="minorHAnsi"/>
          <w:i/>
          <w:iCs/>
        </w:rPr>
        <w:t>J</w:t>
      </w:r>
      <w:r w:rsidRPr="00563479">
        <w:rPr>
          <w:rFonts w:asciiTheme="minorHAnsi" w:hAnsiTheme="minorHAnsi" w:cstheme="minorHAnsi"/>
        </w:rPr>
        <w:t xml:space="preserve"> = 7.8, 1.3 Hz, 1H), 7.24 (d, </w:t>
      </w:r>
      <w:r w:rsidRPr="00563479">
        <w:rPr>
          <w:rFonts w:asciiTheme="minorHAnsi" w:hAnsiTheme="minorHAnsi" w:cstheme="minorHAnsi"/>
          <w:i/>
          <w:iCs/>
        </w:rPr>
        <w:t>J</w:t>
      </w:r>
      <w:r w:rsidRPr="00563479">
        <w:rPr>
          <w:rFonts w:asciiTheme="minorHAnsi" w:hAnsiTheme="minorHAnsi" w:cstheme="minorHAnsi"/>
        </w:rPr>
        <w:t xml:space="preserve"> = 4.3 Hz, 4H), 7.17 (h, </w:t>
      </w:r>
      <w:r w:rsidRPr="00563479">
        <w:rPr>
          <w:rFonts w:asciiTheme="minorHAnsi" w:hAnsiTheme="minorHAnsi" w:cstheme="minorHAnsi"/>
          <w:i/>
          <w:iCs/>
        </w:rPr>
        <w:t>J</w:t>
      </w:r>
      <w:r w:rsidRPr="00563479">
        <w:rPr>
          <w:rFonts w:asciiTheme="minorHAnsi" w:hAnsiTheme="minorHAnsi" w:cstheme="minorHAnsi"/>
        </w:rPr>
        <w:t xml:space="preserve"> = 4.4 Hz, 1H), 7.11 (td, </w:t>
      </w:r>
      <w:r w:rsidRPr="00563479">
        <w:rPr>
          <w:rFonts w:asciiTheme="minorHAnsi" w:hAnsiTheme="minorHAnsi" w:cstheme="minorHAnsi"/>
          <w:i/>
          <w:iCs/>
        </w:rPr>
        <w:t>J</w:t>
      </w:r>
      <w:r w:rsidRPr="00563479">
        <w:rPr>
          <w:rFonts w:asciiTheme="minorHAnsi" w:hAnsiTheme="minorHAnsi" w:cstheme="minorHAnsi"/>
        </w:rPr>
        <w:t xml:space="preserve"> = 7.6, 1.1 Hz, 1H), 6.82 (d, </w:t>
      </w:r>
      <w:r w:rsidRPr="00563479">
        <w:rPr>
          <w:rFonts w:asciiTheme="minorHAnsi" w:hAnsiTheme="minorHAnsi" w:cstheme="minorHAnsi"/>
          <w:i/>
          <w:iCs/>
        </w:rPr>
        <w:t>J</w:t>
      </w:r>
      <w:r w:rsidRPr="00563479">
        <w:rPr>
          <w:rFonts w:asciiTheme="minorHAnsi" w:hAnsiTheme="minorHAnsi" w:cstheme="minorHAnsi"/>
        </w:rPr>
        <w:t xml:space="preserve"> = 7.8 Hz, 1H), 5.29 – 5.26 (m, 1H), 4.91 (s, 1H), 4.37 (dd, </w:t>
      </w:r>
      <w:r w:rsidRPr="00563479">
        <w:rPr>
          <w:rFonts w:asciiTheme="minorHAnsi" w:hAnsiTheme="minorHAnsi" w:cstheme="minorHAnsi"/>
          <w:i/>
          <w:iCs/>
        </w:rPr>
        <w:t>J</w:t>
      </w:r>
      <w:r w:rsidRPr="00563479">
        <w:rPr>
          <w:rFonts w:asciiTheme="minorHAnsi" w:hAnsiTheme="minorHAnsi" w:cstheme="minorHAnsi"/>
        </w:rPr>
        <w:t xml:space="preserve"> = 10.5, 3.6 Hz, 1H), 3.16 (s, 3H), 2.97–2.84 (m, 1H), 2.76 (dt, </w:t>
      </w:r>
      <w:r w:rsidRPr="00563479">
        <w:rPr>
          <w:rFonts w:asciiTheme="minorHAnsi" w:hAnsiTheme="minorHAnsi" w:cstheme="minorHAnsi"/>
          <w:i/>
          <w:iCs/>
        </w:rPr>
        <w:t>J</w:t>
      </w:r>
      <w:r w:rsidRPr="00563479">
        <w:rPr>
          <w:rFonts w:asciiTheme="minorHAnsi" w:hAnsiTheme="minorHAnsi" w:cstheme="minorHAnsi"/>
        </w:rPr>
        <w:t xml:space="preserve"> = 14.1, 4.0 Hz, 1H), 2.29–2.13 (m, 3H), 1.94–1.71 (m, 1H). </w:t>
      </w:r>
      <w:r w:rsidRPr="00563479">
        <w:rPr>
          <w:rFonts w:asciiTheme="minorHAnsi" w:hAnsiTheme="minorHAnsi" w:cstheme="minorHAnsi"/>
          <w:b/>
          <w:vertAlign w:val="superscript"/>
        </w:rPr>
        <w:t>13</w:t>
      </w:r>
      <w:r w:rsidRPr="00563479">
        <w:rPr>
          <w:rFonts w:asciiTheme="minorHAnsi" w:hAnsiTheme="minorHAnsi" w:cstheme="minorHAnsi"/>
          <w:b/>
        </w:rPr>
        <w:t>C NMR</w:t>
      </w:r>
      <w:r w:rsidRPr="00563479">
        <w:rPr>
          <w:rFonts w:asciiTheme="minorHAnsi" w:hAnsiTheme="minorHAnsi" w:cstheme="minorHAnsi"/>
        </w:rPr>
        <w:t xml:space="preserve"> (101 MHz, Chloroform-</w:t>
      </w:r>
      <w:r w:rsidRPr="00563479">
        <w:rPr>
          <w:rFonts w:asciiTheme="minorHAnsi" w:hAnsiTheme="minorHAnsi" w:cstheme="minorHAnsi"/>
          <w:i/>
          <w:iCs/>
        </w:rPr>
        <w:t>d</w:t>
      </w:r>
      <w:r w:rsidRPr="00563479">
        <w:rPr>
          <w:rFonts w:asciiTheme="minorHAnsi" w:hAnsiTheme="minorHAnsi" w:cstheme="minorHAnsi"/>
        </w:rPr>
        <w:t xml:space="preserve">) </w:t>
      </w:r>
      <w:r w:rsidRPr="00563479">
        <w:rPr>
          <w:rFonts w:asciiTheme="minorHAnsi" w:hAnsiTheme="minorHAnsi" w:cstheme="minorHAnsi"/>
          <w:i/>
        </w:rPr>
        <w:t>δ</w:t>
      </w:r>
      <w:r w:rsidRPr="00563479">
        <w:rPr>
          <w:rFonts w:asciiTheme="minorHAnsi" w:hAnsiTheme="minorHAnsi" w:cstheme="minorHAnsi"/>
        </w:rPr>
        <w:t xml:space="preserve"> 204.4, 173.8, 145.5, 144.6, 139.9, 129.4, 128.2 (2C), 128.1 (2C), 126.9, 125.7, 124.4, 122.3, 117.2, 109.0, 72.0, 56.4, 36.2, 35.2, 31.8, 26.3. </w:t>
      </w:r>
      <w:r w:rsidRPr="00563479">
        <w:rPr>
          <w:rFonts w:asciiTheme="minorHAnsi" w:hAnsiTheme="minorHAnsi" w:cstheme="minorHAnsi"/>
          <w:b/>
        </w:rPr>
        <w:t>HRMS</w:t>
      </w:r>
      <w:r w:rsidRPr="00563479">
        <w:rPr>
          <w:rFonts w:asciiTheme="minorHAnsi" w:hAnsiTheme="minorHAnsi" w:cstheme="minorHAnsi"/>
        </w:rPr>
        <w:t xml:space="preserve"> (ESI) </w:t>
      </w:r>
      <w:r w:rsidRPr="00563479">
        <w:rPr>
          <w:rFonts w:asciiTheme="minorHAnsi" w:hAnsiTheme="minorHAnsi" w:cstheme="minorHAnsi"/>
          <w:i/>
        </w:rPr>
        <w:t>m/z</w:t>
      </w:r>
      <w:r w:rsidRPr="00563479">
        <w:rPr>
          <w:rFonts w:asciiTheme="minorHAnsi" w:hAnsiTheme="minorHAnsi" w:cstheme="minorHAnsi"/>
          <w:b/>
        </w:rPr>
        <w:t xml:space="preserve"> </w:t>
      </w:r>
      <w:r w:rsidRPr="00563479">
        <w:rPr>
          <w:rFonts w:asciiTheme="minorHAnsi" w:hAnsiTheme="minorHAnsi" w:cstheme="minorHAnsi"/>
        </w:rPr>
        <w:t>calcd for C</w:t>
      </w:r>
      <w:r w:rsidRPr="00563479">
        <w:rPr>
          <w:rFonts w:asciiTheme="minorHAnsi" w:hAnsiTheme="minorHAnsi" w:cstheme="minorHAnsi"/>
          <w:vertAlign w:val="subscript"/>
        </w:rPr>
        <w:t>22</w:t>
      </w:r>
      <w:r w:rsidRPr="00563479">
        <w:rPr>
          <w:rFonts w:asciiTheme="minorHAnsi" w:hAnsiTheme="minorHAnsi" w:cstheme="minorHAnsi"/>
        </w:rPr>
        <w:t>H</w:t>
      </w:r>
      <w:r w:rsidRPr="00563479">
        <w:rPr>
          <w:rFonts w:asciiTheme="minorHAnsi" w:hAnsiTheme="minorHAnsi" w:cstheme="minorHAnsi"/>
          <w:vertAlign w:val="subscript"/>
        </w:rPr>
        <w:t>22</w:t>
      </w:r>
      <w:r w:rsidRPr="00563479">
        <w:rPr>
          <w:rFonts w:asciiTheme="minorHAnsi" w:hAnsiTheme="minorHAnsi" w:cstheme="minorHAnsi"/>
        </w:rPr>
        <w:t>NO</w:t>
      </w:r>
      <w:r w:rsidRPr="00563479">
        <w:rPr>
          <w:rFonts w:asciiTheme="minorHAnsi" w:hAnsiTheme="minorHAnsi" w:cstheme="minorHAnsi"/>
          <w:vertAlign w:val="subscript"/>
        </w:rPr>
        <w:t>2</w:t>
      </w:r>
      <w:r w:rsidRPr="00563479">
        <w:rPr>
          <w:rFonts w:asciiTheme="minorHAnsi" w:hAnsiTheme="minorHAnsi" w:cstheme="minorHAnsi"/>
        </w:rPr>
        <w:t xml:space="preserve"> ([M+H]</w:t>
      </w:r>
      <w:r w:rsidRPr="00563479">
        <w:rPr>
          <w:rFonts w:asciiTheme="minorHAnsi" w:hAnsiTheme="minorHAnsi" w:cstheme="minorHAnsi"/>
          <w:vertAlign w:val="superscript"/>
        </w:rPr>
        <w:t>+</w:t>
      </w:r>
      <w:r w:rsidRPr="00563479">
        <w:rPr>
          <w:rFonts w:asciiTheme="minorHAnsi" w:hAnsiTheme="minorHAnsi" w:cstheme="minorHAnsi"/>
        </w:rPr>
        <w:t>) 332.1650; found 332.1655.</w:t>
      </w:r>
    </w:p>
    <w:p w14:paraId="43AFDB86" w14:textId="36FB29E3" w:rsidR="00563479" w:rsidRPr="00563479" w:rsidRDefault="00563479" w:rsidP="00563479">
      <w:pPr>
        <w:spacing w:line="480" w:lineRule="auto"/>
        <w:jc w:val="center"/>
        <w:rPr>
          <w:rFonts w:asciiTheme="minorHAnsi" w:hAnsiTheme="minorHAnsi" w:cstheme="minorHAnsi"/>
        </w:rPr>
      </w:pPr>
      <w:r w:rsidRPr="00563479">
        <w:rPr>
          <w:rFonts w:asciiTheme="minorHAnsi" w:hAnsiTheme="minorHAnsi" w:cstheme="minorHAnsi"/>
          <w:noProof/>
        </w:rPr>
        <w:lastRenderedPageBreak/>
        <w:drawing>
          <wp:inline distT="0" distB="0" distL="0" distR="0" wp14:anchorId="7D9DF78A" wp14:editId="302E7746">
            <wp:extent cx="2672080" cy="1391920"/>
            <wp:effectExtent l="0" t="0" r="0" b="508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72080" cy="1391920"/>
                    </a:xfrm>
                    <a:prstGeom prst="rect">
                      <a:avLst/>
                    </a:prstGeom>
                    <a:noFill/>
                    <a:ln>
                      <a:noFill/>
                    </a:ln>
                  </pic:spPr>
                </pic:pic>
              </a:graphicData>
            </a:graphic>
          </wp:inline>
        </w:drawing>
      </w:r>
    </w:p>
    <w:p w14:paraId="4C858B9B" w14:textId="77777777" w:rsidR="00563479" w:rsidRPr="00563479" w:rsidRDefault="00563479" w:rsidP="00563479">
      <w:pPr>
        <w:pStyle w:val="NormalWeb"/>
        <w:spacing w:before="0" w:beforeAutospacing="0" w:after="0" w:afterAutospacing="0" w:line="480" w:lineRule="auto"/>
        <w:jc w:val="both"/>
        <w:rPr>
          <w:rFonts w:asciiTheme="minorHAnsi" w:hAnsiTheme="minorHAnsi" w:cstheme="minorHAnsi"/>
        </w:rPr>
      </w:pPr>
      <w:r w:rsidRPr="00563479">
        <w:rPr>
          <w:rFonts w:asciiTheme="minorHAnsi" w:hAnsiTheme="minorHAnsi" w:cstheme="minorHAnsi"/>
          <w:b/>
          <w:bCs/>
          <w:color w:val="000000"/>
        </w:rPr>
        <w:t>1',3-dimethyl-7-methylenespiro[cycloheptane-1,3'-indoline]-2,2'-dione</w:t>
      </w:r>
      <w:r w:rsidRPr="00563479">
        <w:rPr>
          <w:rFonts w:asciiTheme="minorHAnsi" w:hAnsiTheme="minorHAnsi" w:cstheme="minorHAnsi"/>
          <w:b/>
        </w:rPr>
        <w:t xml:space="preserve"> (2m). </w:t>
      </w:r>
      <w:r w:rsidRPr="00563479">
        <w:rPr>
          <w:rFonts w:asciiTheme="minorHAnsi" w:hAnsiTheme="minorHAnsi" w:cstheme="minorHAnsi"/>
        </w:rPr>
        <w:t xml:space="preserve">White sticky oil (30.5 mg, 47%). </w:t>
      </w:r>
      <w:r w:rsidRPr="00563479">
        <w:rPr>
          <w:rFonts w:asciiTheme="minorHAnsi" w:hAnsiTheme="minorHAnsi" w:cstheme="minorHAnsi"/>
          <w:b/>
          <w:bCs/>
        </w:rPr>
        <w:t>TLC</w:t>
      </w:r>
      <w:r w:rsidRPr="00563479">
        <w:rPr>
          <w:rFonts w:asciiTheme="minorHAnsi" w:hAnsiTheme="minorHAnsi" w:cstheme="minorHAnsi"/>
          <w:bCs/>
        </w:rPr>
        <w:t xml:space="preserve">: </w:t>
      </w:r>
      <w:r w:rsidRPr="00563479">
        <w:rPr>
          <w:rFonts w:asciiTheme="minorHAnsi" w:hAnsiTheme="minorHAnsi" w:cstheme="minorHAnsi"/>
          <w:bCs/>
          <w:i/>
          <w:iCs/>
        </w:rPr>
        <w:t>R</w:t>
      </w:r>
      <w:r w:rsidRPr="00563479">
        <w:rPr>
          <w:rFonts w:asciiTheme="minorHAnsi" w:hAnsiTheme="minorHAnsi" w:cstheme="minorHAnsi"/>
          <w:bCs/>
          <w:i/>
          <w:iCs/>
          <w:vertAlign w:val="subscript"/>
        </w:rPr>
        <w:t>f</w:t>
      </w:r>
      <w:r w:rsidRPr="00563479">
        <w:rPr>
          <w:rFonts w:asciiTheme="minorHAnsi" w:hAnsiTheme="minorHAnsi" w:cstheme="minorHAnsi"/>
          <w:bCs/>
          <w:i/>
          <w:iCs/>
        </w:rPr>
        <w:t xml:space="preserve"> </w:t>
      </w:r>
      <w:r w:rsidRPr="00563479">
        <w:rPr>
          <w:rFonts w:asciiTheme="minorHAnsi" w:hAnsiTheme="minorHAnsi" w:cstheme="minorHAnsi"/>
          <w:bCs/>
        </w:rPr>
        <w:t>0.74 (</w:t>
      </w:r>
      <w:r w:rsidRPr="00563479">
        <w:rPr>
          <w:rFonts w:asciiTheme="minorHAnsi" w:hAnsiTheme="minorHAnsi" w:cstheme="minorHAnsi"/>
        </w:rPr>
        <w:t>40% EtOAc in Hex</w:t>
      </w:r>
      <w:r w:rsidRPr="00563479">
        <w:rPr>
          <w:rFonts w:asciiTheme="minorHAnsi" w:hAnsiTheme="minorHAnsi" w:cstheme="minorHAnsi"/>
          <w:bCs/>
        </w:rPr>
        <w:t xml:space="preserve">). </w:t>
      </w:r>
      <w:r w:rsidRPr="00563479">
        <w:rPr>
          <w:rFonts w:asciiTheme="minorHAnsi" w:hAnsiTheme="minorHAnsi" w:cstheme="minorHAnsi"/>
          <w:b/>
          <w:bCs/>
        </w:rPr>
        <w:t xml:space="preserve">IR </w:t>
      </w:r>
      <w:r w:rsidRPr="00563479">
        <w:rPr>
          <w:rFonts w:asciiTheme="minorHAnsi" w:hAnsiTheme="minorHAnsi" w:cstheme="minorHAnsi"/>
        </w:rPr>
        <w:t xml:space="preserve">(NaCl): 3059, 2936, 2363, 1734, 1638. </w:t>
      </w:r>
      <w:r w:rsidRPr="00563479">
        <w:rPr>
          <w:rFonts w:asciiTheme="minorHAnsi" w:hAnsiTheme="minorHAnsi" w:cstheme="minorHAnsi"/>
          <w:b/>
          <w:vertAlign w:val="superscript"/>
        </w:rPr>
        <w:t>1</w:t>
      </w:r>
      <w:r w:rsidRPr="00563479">
        <w:rPr>
          <w:rFonts w:asciiTheme="minorHAnsi" w:hAnsiTheme="minorHAnsi" w:cstheme="minorHAnsi"/>
          <w:b/>
        </w:rPr>
        <w:t>H NMR</w:t>
      </w:r>
      <w:r w:rsidRPr="00563479">
        <w:rPr>
          <w:rFonts w:asciiTheme="minorHAnsi" w:hAnsiTheme="minorHAnsi" w:cstheme="minorHAnsi"/>
        </w:rPr>
        <w:t xml:space="preserve"> (600 MHz, Chloroform-</w:t>
      </w:r>
      <w:r w:rsidRPr="00563479">
        <w:rPr>
          <w:rFonts w:asciiTheme="minorHAnsi" w:hAnsiTheme="minorHAnsi" w:cstheme="minorHAnsi"/>
          <w:i/>
          <w:iCs/>
        </w:rPr>
        <w:t>d</w:t>
      </w:r>
      <w:r w:rsidRPr="00563479">
        <w:rPr>
          <w:rFonts w:asciiTheme="minorHAnsi" w:hAnsiTheme="minorHAnsi" w:cstheme="minorHAnsi"/>
        </w:rPr>
        <w:t xml:space="preserve">) </w:t>
      </w:r>
      <w:r w:rsidRPr="00563479">
        <w:rPr>
          <w:rFonts w:asciiTheme="minorHAnsi" w:hAnsiTheme="minorHAnsi" w:cstheme="minorHAnsi"/>
          <w:i/>
        </w:rPr>
        <w:t>δ</w:t>
      </w:r>
      <w:r w:rsidRPr="00563479">
        <w:rPr>
          <w:rFonts w:asciiTheme="minorHAnsi" w:hAnsiTheme="minorHAnsi" w:cstheme="minorHAnsi"/>
        </w:rPr>
        <w:t xml:space="preserve"> 7.31 (td, </w:t>
      </w:r>
      <w:r w:rsidRPr="00563479">
        <w:rPr>
          <w:rFonts w:asciiTheme="minorHAnsi" w:hAnsiTheme="minorHAnsi" w:cstheme="minorHAnsi"/>
          <w:i/>
          <w:iCs/>
        </w:rPr>
        <w:t>J</w:t>
      </w:r>
      <w:r w:rsidRPr="00563479">
        <w:rPr>
          <w:rFonts w:asciiTheme="minorHAnsi" w:hAnsiTheme="minorHAnsi" w:cstheme="minorHAnsi"/>
        </w:rPr>
        <w:t xml:space="preserve"> = 7.8, 1.2 Hz, 1H), 7.22 (dd, </w:t>
      </w:r>
      <w:r w:rsidRPr="00563479">
        <w:rPr>
          <w:rFonts w:asciiTheme="minorHAnsi" w:hAnsiTheme="minorHAnsi" w:cstheme="minorHAnsi"/>
          <w:i/>
          <w:iCs/>
        </w:rPr>
        <w:t>J</w:t>
      </w:r>
      <w:r w:rsidRPr="00563479">
        <w:rPr>
          <w:rFonts w:asciiTheme="minorHAnsi" w:hAnsiTheme="minorHAnsi" w:cstheme="minorHAnsi"/>
        </w:rPr>
        <w:t xml:space="preserve"> = 7.6, 1.2 Hz, 1H), 7.05 (td, </w:t>
      </w:r>
      <w:r w:rsidRPr="00563479">
        <w:rPr>
          <w:rFonts w:asciiTheme="minorHAnsi" w:hAnsiTheme="minorHAnsi" w:cstheme="minorHAnsi"/>
          <w:i/>
          <w:iCs/>
        </w:rPr>
        <w:t>J</w:t>
      </w:r>
      <w:r w:rsidRPr="00563479">
        <w:rPr>
          <w:rFonts w:asciiTheme="minorHAnsi" w:hAnsiTheme="minorHAnsi" w:cstheme="minorHAnsi"/>
        </w:rPr>
        <w:t xml:space="preserve"> = 7.6, 1.0 Hz, 1H), 6.86 (d, </w:t>
      </w:r>
      <w:r w:rsidRPr="00563479">
        <w:rPr>
          <w:rFonts w:asciiTheme="minorHAnsi" w:hAnsiTheme="minorHAnsi" w:cstheme="minorHAnsi"/>
          <w:i/>
          <w:iCs/>
        </w:rPr>
        <w:t>J</w:t>
      </w:r>
      <w:r w:rsidRPr="00563479">
        <w:rPr>
          <w:rFonts w:asciiTheme="minorHAnsi" w:hAnsiTheme="minorHAnsi" w:cstheme="minorHAnsi"/>
        </w:rPr>
        <w:t xml:space="preserve"> = 8.2 Hz, 1H), 5.16 (q, </w:t>
      </w:r>
      <w:r w:rsidRPr="00563479">
        <w:rPr>
          <w:rFonts w:asciiTheme="minorHAnsi" w:hAnsiTheme="minorHAnsi" w:cstheme="minorHAnsi"/>
          <w:i/>
          <w:iCs/>
        </w:rPr>
        <w:t>J</w:t>
      </w:r>
      <w:r w:rsidRPr="00563479">
        <w:rPr>
          <w:rFonts w:asciiTheme="minorHAnsi" w:hAnsiTheme="minorHAnsi" w:cstheme="minorHAnsi"/>
        </w:rPr>
        <w:t xml:space="preserve"> = 0.8 Hz, 1H), 4.76 (t, </w:t>
      </w:r>
      <w:r w:rsidRPr="00563479">
        <w:rPr>
          <w:rFonts w:asciiTheme="minorHAnsi" w:hAnsiTheme="minorHAnsi" w:cstheme="minorHAnsi"/>
          <w:i/>
          <w:iCs/>
        </w:rPr>
        <w:t>J</w:t>
      </w:r>
      <w:r w:rsidRPr="00563479">
        <w:rPr>
          <w:rFonts w:asciiTheme="minorHAnsi" w:hAnsiTheme="minorHAnsi" w:cstheme="minorHAnsi"/>
        </w:rPr>
        <w:t xml:space="preserve"> = 1.0 Hz, 1H), 3.20 (s, 3H), 3.19–3.15 (m, 1H), 2.82–2.71 (m, 1H), 2.69–2.60 (m, 1H), 2.12–2.06 (m, 1H), 1.86–1.78 (m, 1H), 1.70–1.58 (m, 2H), 1.04 (d, </w:t>
      </w:r>
      <w:r w:rsidRPr="00563479">
        <w:rPr>
          <w:rFonts w:asciiTheme="minorHAnsi" w:hAnsiTheme="minorHAnsi" w:cstheme="minorHAnsi"/>
          <w:i/>
          <w:iCs/>
        </w:rPr>
        <w:t>J</w:t>
      </w:r>
      <w:r w:rsidRPr="00563479">
        <w:rPr>
          <w:rFonts w:asciiTheme="minorHAnsi" w:hAnsiTheme="minorHAnsi" w:cstheme="minorHAnsi"/>
        </w:rPr>
        <w:t xml:space="preserve"> = 6.6 Hz, 3H). </w:t>
      </w:r>
      <w:r w:rsidRPr="00563479">
        <w:rPr>
          <w:rFonts w:asciiTheme="minorHAnsi" w:hAnsiTheme="minorHAnsi" w:cstheme="minorHAnsi"/>
          <w:b/>
          <w:vertAlign w:val="superscript"/>
        </w:rPr>
        <w:t>13</w:t>
      </w:r>
      <w:r w:rsidRPr="00563479">
        <w:rPr>
          <w:rFonts w:asciiTheme="minorHAnsi" w:hAnsiTheme="minorHAnsi" w:cstheme="minorHAnsi"/>
          <w:b/>
        </w:rPr>
        <w:t>C NMR</w:t>
      </w:r>
      <w:r w:rsidRPr="00563479">
        <w:rPr>
          <w:rFonts w:asciiTheme="minorHAnsi" w:hAnsiTheme="minorHAnsi" w:cstheme="minorHAnsi"/>
        </w:rPr>
        <w:t xml:space="preserve"> (101 MHz, Chloroform-</w:t>
      </w:r>
      <w:r w:rsidRPr="00563479">
        <w:rPr>
          <w:rFonts w:asciiTheme="minorHAnsi" w:hAnsiTheme="minorHAnsi" w:cstheme="minorHAnsi"/>
          <w:i/>
          <w:iCs/>
        </w:rPr>
        <w:t>d</w:t>
      </w:r>
      <w:r w:rsidRPr="00563479">
        <w:rPr>
          <w:rFonts w:asciiTheme="minorHAnsi" w:hAnsiTheme="minorHAnsi" w:cstheme="minorHAnsi"/>
        </w:rPr>
        <w:t xml:space="preserve">) </w:t>
      </w:r>
      <w:r w:rsidRPr="00563479">
        <w:rPr>
          <w:rFonts w:asciiTheme="minorHAnsi" w:hAnsiTheme="minorHAnsi" w:cstheme="minorHAnsi"/>
          <w:i/>
        </w:rPr>
        <w:t>δ</w:t>
      </w:r>
      <w:r w:rsidRPr="00563479">
        <w:rPr>
          <w:rFonts w:asciiTheme="minorHAnsi" w:hAnsiTheme="minorHAnsi" w:cstheme="minorHAnsi"/>
        </w:rPr>
        <w:t xml:space="preserve"> 207.9, 173.9, 145.9, 144.5, 134.2, 129.2, 123.9, 122.4, 116.6, 108.9, 71.8, 45.8, 36.6, 35.2, 31.8, 26.3, 17.8. </w:t>
      </w:r>
      <w:r w:rsidRPr="00563479">
        <w:rPr>
          <w:rFonts w:asciiTheme="minorHAnsi" w:hAnsiTheme="minorHAnsi" w:cstheme="minorHAnsi"/>
          <w:b/>
        </w:rPr>
        <w:t>HRMS</w:t>
      </w:r>
      <w:r w:rsidRPr="00563479">
        <w:rPr>
          <w:rFonts w:asciiTheme="minorHAnsi" w:hAnsiTheme="minorHAnsi" w:cstheme="minorHAnsi"/>
        </w:rPr>
        <w:t xml:space="preserve"> (ESI) </w:t>
      </w:r>
      <w:r w:rsidRPr="00563479">
        <w:rPr>
          <w:rFonts w:asciiTheme="minorHAnsi" w:hAnsiTheme="minorHAnsi" w:cstheme="minorHAnsi"/>
          <w:i/>
        </w:rPr>
        <w:t>m/z</w:t>
      </w:r>
      <w:r w:rsidRPr="00563479">
        <w:rPr>
          <w:rFonts w:asciiTheme="minorHAnsi" w:hAnsiTheme="minorHAnsi" w:cstheme="minorHAnsi"/>
          <w:b/>
        </w:rPr>
        <w:t xml:space="preserve"> </w:t>
      </w:r>
      <w:r w:rsidRPr="00563479">
        <w:rPr>
          <w:rFonts w:asciiTheme="minorHAnsi" w:hAnsiTheme="minorHAnsi" w:cstheme="minorHAnsi"/>
        </w:rPr>
        <w:t>calcd for C</w:t>
      </w:r>
      <w:r w:rsidRPr="00563479">
        <w:rPr>
          <w:rFonts w:asciiTheme="minorHAnsi" w:hAnsiTheme="minorHAnsi" w:cstheme="minorHAnsi"/>
          <w:vertAlign w:val="subscript"/>
        </w:rPr>
        <w:t>17</w:t>
      </w:r>
      <w:r w:rsidRPr="00563479">
        <w:rPr>
          <w:rFonts w:asciiTheme="minorHAnsi" w:hAnsiTheme="minorHAnsi" w:cstheme="minorHAnsi"/>
        </w:rPr>
        <w:t>H</w:t>
      </w:r>
      <w:r w:rsidRPr="00563479">
        <w:rPr>
          <w:rFonts w:asciiTheme="minorHAnsi" w:hAnsiTheme="minorHAnsi" w:cstheme="minorHAnsi"/>
          <w:vertAlign w:val="subscript"/>
        </w:rPr>
        <w:t>19</w:t>
      </w:r>
      <w:r w:rsidRPr="00563479">
        <w:rPr>
          <w:rFonts w:asciiTheme="minorHAnsi" w:hAnsiTheme="minorHAnsi" w:cstheme="minorHAnsi"/>
        </w:rPr>
        <w:t>NO</w:t>
      </w:r>
      <w:r w:rsidRPr="00563479">
        <w:rPr>
          <w:rFonts w:asciiTheme="minorHAnsi" w:hAnsiTheme="minorHAnsi" w:cstheme="minorHAnsi"/>
          <w:vertAlign w:val="subscript"/>
        </w:rPr>
        <w:t>2</w:t>
      </w:r>
      <w:r w:rsidRPr="00563479">
        <w:rPr>
          <w:rFonts w:asciiTheme="minorHAnsi" w:hAnsiTheme="minorHAnsi" w:cstheme="minorHAnsi"/>
        </w:rPr>
        <w:t>Na ([M+Na]</w:t>
      </w:r>
      <w:r w:rsidRPr="00563479">
        <w:rPr>
          <w:rFonts w:asciiTheme="minorHAnsi" w:hAnsiTheme="minorHAnsi" w:cstheme="minorHAnsi"/>
          <w:vertAlign w:val="superscript"/>
        </w:rPr>
        <w:t>+</w:t>
      </w:r>
      <w:r w:rsidRPr="00563479">
        <w:rPr>
          <w:rFonts w:asciiTheme="minorHAnsi" w:hAnsiTheme="minorHAnsi" w:cstheme="minorHAnsi"/>
        </w:rPr>
        <w:t>) 292.1314; found 292.1322.</w:t>
      </w:r>
    </w:p>
    <w:p w14:paraId="331E2A44" w14:textId="0E54AE57" w:rsidR="00563479" w:rsidRDefault="00563479" w:rsidP="00563479"/>
    <w:p w14:paraId="61B0EE49" w14:textId="50825E3A" w:rsidR="00563479" w:rsidRDefault="00563479" w:rsidP="00563479">
      <w:pPr>
        <w:spacing w:line="480" w:lineRule="auto"/>
        <w:jc w:val="both"/>
        <w:rPr>
          <w:b/>
        </w:rPr>
      </w:pPr>
      <w:r>
        <w:rPr>
          <w:b/>
        </w:rPr>
        <w:t>4.5.3</w:t>
      </w:r>
      <w:r>
        <w:rPr>
          <w:b/>
        </w:rPr>
        <w:tab/>
      </w:r>
      <w:r>
        <w:rPr>
          <w:b/>
        </w:rPr>
        <w:tab/>
        <w:t>GENERAL PROCEDURE FOR 5-MEMBERED</w:t>
      </w:r>
    </w:p>
    <w:p w14:paraId="3465B183" w14:textId="06B8A121" w:rsidR="00563479" w:rsidRDefault="00563479" w:rsidP="00563479">
      <w:pPr>
        <w:spacing w:line="480" w:lineRule="auto"/>
        <w:jc w:val="center"/>
      </w:pPr>
      <w:r>
        <w:rPr>
          <w:noProof/>
          <w:sz w:val="22"/>
          <w:szCs w:val="22"/>
        </w:rPr>
        <w:drawing>
          <wp:inline distT="0" distB="0" distL="0" distR="0" wp14:anchorId="5731A062" wp14:editId="25E2BEA6">
            <wp:extent cx="4114800" cy="99568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14800" cy="995680"/>
                    </a:xfrm>
                    <a:prstGeom prst="rect">
                      <a:avLst/>
                    </a:prstGeom>
                    <a:noFill/>
                    <a:ln>
                      <a:noFill/>
                    </a:ln>
                  </pic:spPr>
                </pic:pic>
              </a:graphicData>
            </a:graphic>
          </wp:inline>
        </w:drawing>
      </w:r>
    </w:p>
    <w:p w14:paraId="40613214" w14:textId="77777777" w:rsidR="00563479" w:rsidRPr="00F15635" w:rsidRDefault="00563479" w:rsidP="00563479">
      <w:pPr>
        <w:spacing w:line="480" w:lineRule="auto"/>
        <w:jc w:val="both"/>
      </w:pPr>
      <w:r w:rsidRPr="00187F11">
        <w:t>To a teflon coated 20 mL vial was added heat activated 4 Å molecular sieves (100 mg/mmol of starting material), PPh</w:t>
      </w:r>
      <w:r w:rsidRPr="00187F11">
        <w:rPr>
          <w:vertAlign w:val="subscript"/>
        </w:rPr>
        <w:t>3</w:t>
      </w:r>
      <w:r w:rsidRPr="00187F11">
        <w:t>AuCl (20 mol %), and AgSbF</w:t>
      </w:r>
      <w:r w:rsidRPr="00187F11">
        <w:rPr>
          <w:vertAlign w:val="subscript"/>
        </w:rPr>
        <w:t>6</w:t>
      </w:r>
      <w:r w:rsidRPr="00187F11">
        <w:t xml:space="preserve"> (20 mol %).  This mixture was dissolved in 0.2 M dichloromethane and allowed to stir for 5 minutes at room temperature. The corresponding diazo compound </w:t>
      </w:r>
      <w:r w:rsidRPr="00187F11">
        <w:rPr>
          <w:b/>
        </w:rPr>
        <w:t xml:space="preserve">1 </w:t>
      </w:r>
      <w:r w:rsidRPr="00187F11">
        <w:t xml:space="preserve">(0.55 mmol) was dissolved in 0.5 M </w:t>
      </w:r>
      <w:r>
        <w:t>CH</w:t>
      </w:r>
      <w:r w:rsidRPr="00D05B54">
        <w:rPr>
          <w:vertAlign w:val="subscript"/>
        </w:rPr>
        <w:t>2</w:t>
      </w:r>
      <w:r>
        <w:t>Cl</w:t>
      </w:r>
      <w:r w:rsidRPr="00D05B54">
        <w:rPr>
          <w:vertAlign w:val="subscript"/>
        </w:rPr>
        <w:t>2</w:t>
      </w:r>
      <w:r w:rsidRPr="00187F11">
        <w:t xml:space="preserve"> and then </w:t>
      </w:r>
      <w:r w:rsidRPr="00187F11">
        <w:lastRenderedPageBreak/>
        <w:t xml:space="preserve">added to the catalyst solution stirring at room temperature. The 20 mL vial was sealed and allowed to stir at room temperature overnight. Once the reaction was completed, the crude mixture was filtered over a celite pad to remove the 4 Å molecular sieves. The filtrate was directly loaded to a silica gel column and purified using flash column chromatography eleuting with 10% EtOAc in Hex to afford spirocarbocycle product </w:t>
      </w:r>
      <w:r w:rsidRPr="00187F11">
        <w:rPr>
          <w:b/>
        </w:rPr>
        <w:t>2n–2p</w:t>
      </w:r>
      <w:r w:rsidRPr="00187F11">
        <w:t>.</w:t>
      </w:r>
    </w:p>
    <w:p w14:paraId="1C97B416" w14:textId="34E18CBA" w:rsidR="00C06A48" w:rsidRPr="00C06A48" w:rsidRDefault="00C06A48" w:rsidP="00C06A48">
      <w:pPr>
        <w:spacing w:line="480" w:lineRule="auto"/>
        <w:jc w:val="center"/>
        <w:rPr>
          <w:rFonts w:asciiTheme="minorHAnsi" w:hAnsiTheme="minorHAnsi" w:cstheme="minorHAnsi"/>
          <w:b/>
        </w:rPr>
      </w:pPr>
      <w:r w:rsidRPr="00C06A48">
        <w:rPr>
          <w:rFonts w:asciiTheme="minorHAnsi" w:hAnsiTheme="minorHAnsi" w:cstheme="minorHAnsi"/>
          <w:noProof/>
        </w:rPr>
        <w:drawing>
          <wp:inline distT="0" distB="0" distL="0" distR="0" wp14:anchorId="1F5A570C" wp14:editId="67CA3954">
            <wp:extent cx="904240" cy="1005840"/>
            <wp:effectExtent l="0" t="0" r="10160" b="1016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904240" cy="1005840"/>
                    </a:xfrm>
                    <a:prstGeom prst="rect">
                      <a:avLst/>
                    </a:prstGeom>
                    <a:noFill/>
                    <a:ln>
                      <a:noFill/>
                    </a:ln>
                  </pic:spPr>
                </pic:pic>
              </a:graphicData>
            </a:graphic>
          </wp:inline>
        </w:drawing>
      </w:r>
    </w:p>
    <w:p w14:paraId="7DF3AA45" w14:textId="0D34540C" w:rsidR="00C06A48" w:rsidRPr="00C06A48" w:rsidRDefault="00C06A48" w:rsidP="00C06A48">
      <w:pPr>
        <w:pStyle w:val="NormalWeb"/>
        <w:spacing w:before="0" w:beforeAutospacing="0" w:after="0" w:afterAutospacing="0" w:line="480" w:lineRule="auto"/>
        <w:jc w:val="both"/>
        <w:rPr>
          <w:rFonts w:asciiTheme="minorHAnsi" w:hAnsiTheme="minorHAnsi" w:cstheme="minorHAnsi"/>
        </w:rPr>
      </w:pPr>
      <w:r w:rsidRPr="00C06A48">
        <w:rPr>
          <w:rFonts w:asciiTheme="minorHAnsi" w:hAnsiTheme="minorHAnsi" w:cstheme="minorHAnsi"/>
          <w:b/>
          <w:bCs/>
          <w:color w:val="000000"/>
        </w:rPr>
        <w:t>1'-methyl-2-methylenespiro[cyclopentane-1,3'-indolin]-2'-one</w:t>
      </w:r>
      <w:r w:rsidRPr="00C06A48">
        <w:rPr>
          <w:rFonts w:asciiTheme="minorHAnsi" w:hAnsiTheme="minorHAnsi" w:cstheme="minorHAnsi"/>
          <w:b/>
        </w:rPr>
        <w:t xml:space="preserve"> (2n). </w:t>
      </w:r>
      <w:r w:rsidRPr="00C06A48">
        <w:rPr>
          <w:rFonts w:asciiTheme="minorHAnsi" w:hAnsiTheme="minorHAnsi" w:cstheme="minorHAnsi"/>
        </w:rPr>
        <w:t xml:space="preserve">Faint yellow oil (32 mg, 67%). </w:t>
      </w:r>
      <w:r w:rsidRPr="00C06A48">
        <w:rPr>
          <w:rFonts w:asciiTheme="minorHAnsi" w:hAnsiTheme="minorHAnsi" w:cstheme="minorHAnsi"/>
          <w:b/>
          <w:bCs/>
        </w:rPr>
        <w:t>TLC</w:t>
      </w:r>
      <w:r w:rsidRPr="00C06A48">
        <w:rPr>
          <w:rFonts w:asciiTheme="minorHAnsi" w:hAnsiTheme="minorHAnsi" w:cstheme="minorHAnsi"/>
          <w:bCs/>
        </w:rPr>
        <w:t xml:space="preserve">: </w:t>
      </w:r>
      <w:r w:rsidRPr="00C06A48">
        <w:rPr>
          <w:rFonts w:asciiTheme="minorHAnsi" w:hAnsiTheme="minorHAnsi" w:cstheme="minorHAnsi"/>
          <w:bCs/>
          <w:i/>
          <w:iCs/>
        </w:rPr>
        <w:t>R</w:t>
      </w:r>
      <w:r w:rsidRPr="00C06A48">
        <w:rPr>
          <w:rFonts w:asciiTheme="minorHAnsi" w:hAnsiTheme="minorHAnsi" w:cstheme="minorHAnsi"/>
          <w:bCs/>
          <w:i/>
          <w:iCs/>
          <w:vertAlign w:val="subscript"/>
        </w:rPr>
        <w:t>f</w:t>
      </w:r>
      <w:r w:rsidRPr="00C06A48">
        <w:rPr>
          <w:rFonts w:asciiTheme="minorHAnsi" w:hAnsiTheme="minorHAnsi" w:cstheme="minorHAnsi"/>
          <w:bCs/>
          <w:i/>
          <w:iCs/>
        </w:rPr>
        <w:t xml:space="preserve"> </w:t>
      </w:r>
      <w:r w:rsidRPr="00C06A48">
        <w:rPr>
          <w:rFonts w:asciiTheme="minorHAnsi" w:hAnsiTheme="minorHAnsi" w:cstheme="minorHAnsi"/>
          <w:bCs/>
        </w:rPr>
        <w:t>0.71 (</w:t>
      </w:r>
      <w:r w:rsidRPr="00C06A48">
        <w:rPr>
          <w:rFonts w:asciiTheme="minorHAnsi" w:hAnsiTheme="minorHAnsi" w:cstheme="minorHAnsi"/>
        </w:rPr>
        <w:t>40% EtOAc in Hex</w:t>
      </w:r>
      <w:r w:rsidRPr="00C06A48">
        <w:rPr>
          <w:rFonts w:asciiTheme="minorHAnsi" w:hAnsiTheme="minorHAnsi" w:cstheme="minorHAnsi"/>
          <w:bCs/>
        </w:rPr>
        <w:t xml:space="preserve">). </w:t>
      </w:r>
      <w:r w:rsidRPr="00C06A48">
        <w:rPr>
          <w:rFonts w:asciiTheme="minorHAnsi" w:hAnsiTheme="minorHAnsi" w:cstheme="minorHAnsi"/>
          <w:b/>
          <w:bCs/>
        </w:rPr>
        <w:t xml:space="preserve">IR </w:t>
      </w:r>
      <w:r w:rsidRPr="00C06A48">
        <w:rPr>
          <w:rFonts w:asciiTheme="minorHAnsi" w:hAnsiTheme="minorHAnsi" w:cstheme="minorHAnsi"/>
        </w:rPr>
        <w:t xml:space="preserve">(NaCl): 3055, 2922, 2849, 1713, 1611. </w:t>
      </w:r>
      <w:r w:rsidRPr="00C06A48">
        <w:rPr>
          <w:rFonts w:asciiTheme="minorHAnsi" w:hAnsiTheme="minorHAnsi" w:cstheme="minorHAnsi"/>
          <w:b/>
          <w:vertAlign w:val="superscript"/>
        </w:rPr>
        <w:t>1</w:t>
      </w:r>
      <w:r w:rsidRPr="00C06A48">
        <w:rPr>
          <w:rFonts w:asciiTheme="minorHAnsi" w:hAnsiTheme="minorHAnsi" w:cstheme="minorHAnsi"/>
          <w:b/>
        </w:rPr>
        <w:t>H NMR</w:t>
      </w:r>
      <w:r w:rsidRPr="00C06A48">
        <w:rPr>
          <w:rFonts w:asciiTheme="minorHAnsi" w:hAnsiTheme="minorHAnsi" w:cstheme="minorHAnsi"/>
        </w:rPr>
        <w:t xml:space="preserve"> (600 MHz, Chloroform-</w:t>
      </w:r>
      <w:r w:rsidRPr="00C06A48">
        <w:rPr>
          <w:rFonts w:asciiTheme="minorHAnsi" w:hAnsiTheme="minorHAnsi" w:cstheme="minorHAnsi"/>
          <w:i/>
          <w:iCs/>
        </w:rPr>
        <w:t>d</w:t>
      </w:r>
      <w:r w:rsidRPr="00C06A48">
        <w:rPr>
          <w:rFonts w:asciiTheme="minorHAnsi" w:hAnsiTheme="minorHAnsi" w:cstheme="minorHAnsi"/>
        </w:rPr>
        <w:t xml:space="preserve">) </w:t>
      </w:r>
      <w:r w:rsidRPr="00C06A48">
        <w:rPr>
          <w:rFonts w:asciiTheme="minorHAnsi" w:hAnsiTheme="minorHAnsi" w:cstheme="minorHAnsi"/>
          <w:i/>
        </w:rPr>
        <w:t>δ</w:t>
      </w:r>
      <w:r w:rsidRPr="00C06A48">
        <w:rPr>
          <w:rFonts w:asciiTheme="minorHAnsi" w:hAnsiTheme="minorHAnsi" w:cstheme="minorHAnsi"/>
        </w:rPr>
        <w:t xml:space="preserve"> 7.25 (t</w:t>
      </w:r>
      <w:r w:rsidRPr="00C06A48">
        <w:rPr>
          <w:rFonts w:asciiTheme="minorHAnsi" w:hAnsiTheme="minorHAnsi" w:cstheme="minorHAnsi"/>
          <w:i/>
          <w:iCs/>
        </w:rPr>
        <w:t>,</w:t>
      </w:r>
      <w:r w:rsidRPr="00C06A48">
        <w:rPr>
          <w:rFonts w:asciiTheme="minorHAnsi" w:hAnsiTheme="minorHAnsi" w:cstheme="minorHAnsi"/>
        </w:rPr>
        <w:t xml:space="preserve"> </w:t>
      </w:r>
      <w:r w:rsidRPr="00C06A48">
        <w:rPr>
          <w:rFonts w:asciiTheme="minorHAnsi" w:hAnsiTheme="minorHAnsi" w:cstheme="minorHAnsi"/>
          <w:i/>
          <w:iCs/>
        </w:rPr>
        <w:t xml:space="preserve">J = </w:t>
      </w:r>
      <w:r w:rsidRPr="00C06A48">
        <w:rPr>
          <w:rFonts w:asciiTheme="minorHAnsi" w:hAnsiTheme="minorHAnsi" w:cstheme="minorHAnsi"/>
        </w:rPr>
        <w:t xml:space="preserve">6.0 Hz, 3H), 7.10 (d, </w:t>
      </w:r>
      <w:r w:rsidRPr="00C06A48">
        <w:rPr>
          <w:rFonts w:asciiTheme="minorHAnsi" w:hAnsiTheme="minorHAnsi" w:cstheme="minorHAnsi"/>
          <w:i/>
          <w:iCs/>
        </w:rPr>
        <w:t>J</w:t>
      </w:r>
      <w:r w:rsidRPr="00C06A48">
        <w:rPr>
          <w:rFonts w:asciiTheme="minorHAnsi" w:hAnsiTheme="minorHAnsi" w:cstheme="minorHAnsi"/>
        </w:rPr>
        <w:t xml:space="preserve"> = 7.5, 1H), 7.04 (t, </w:t>
      </w:r>
      <w:r w:rsidRPr="00C06A48">
        <w:rPr>
          <w:rFonts w:asciiTheme="minorHAnsi" w:hAnsiTheme="minorHAnsi" w:cstheme="minorHAnsi"/>
          <w:i/>
          <w:iCs/>
        </w:rPr>
        <w:t>J</w:t>
      </w:r>
      <w:r w:rsidRPr="00C06A48">
        <w:rPr>
          <w:rFonts w:asciiTheme="minorHAnsi" w:hAnsiTheme="minorHAnsi" w:cstheme="minorHAnsi"/>
        </w:rPr>
        <w:t xml:space="preserve"> = 7.5, 1H), 6.83 (d, </w:t>
      </w:r>
      <w:r w:rsidRPr="00C06A48">
        <w:rPr>
          <w:rFonts w:asciiTheme="minorHAnsi" w:hAnsiTheme="minorHAnsi" w:cstheme="minorHAnsi"/>
          <w:i/>
          <w:iCs/>
        </w:rPr>
        <w:t>J</w:t>
      </w:r>
      <w:r w:rsidRPr="00C06A48">
        <w:rPr>
          <w:rFonts w:asciiTheme="minorHAnsi" w:hAnsiTheme="minorHAnsi" w:cstheme="minorHAnsi"/>
        </w:rPr>
        <w:t xml:space="preserve"> = 7.8 Hz, 1H), 4.94 (t, </w:t>
      </w:r>
      <w:r w:rsidRPr="00C06A48">
        <w:rPr>
          <w:rFonts w:asciiTheme="minorHAnsi" w:hAnsiTheme="minorHAnsi" w:cstheme="minorHAnsi"/>
          <w:i/>
          <w:iCs/>
        </w:rPr>
        <w:t>J</w:t>
      </w:r>
      <w:r w:rsidRPr="00C06A48">
        <w:rPr>
          <w:rFonts w:asciiTheme="minorHAnsi" w:hAnsiTheme="minorHAnsi" w:cstheme="minorHAnsi"/>
        </w:rPr>
        <w:t xml:space="preserve"> = 2.1 Hz, 1H), 4.39 (t, </w:t>
      </w:r>
      <w:r w:rsidRPr="00C06A48">
        <w:rPr>
          <w:rFonts w:asciiTheme="minorHAnsi" w:hAnsiTheme="minorHAnsi" w:cstheme="minorHAnsi"/>
          <w:i/>
          <w:iCs/>
        </w:rPr>
        <w:t>J</w:t>
      </w:r>
      <w:r w:rsidRPr="00C06A48">
        <w:rPr>
          <w:rFonts w:asciiTheme="minorHAnsi" w:hAnsiTheme="minorHAnsi" w:cstheme="minorHAnsi"/>
        </w:rPr>
        <w:t xml:space="preserve"> = 2.3 Hz, 1H), 3.20 (s, 3H), 2.83–2.72 (m, 1H), 2.67–2.58 (m, 1H), 2.33–2.19 (m, 2H), 2.07–1.91 (m, 2H). </w:t>
      </w:r>
      <w:r w:rsidRPr="00C06A48">
        <w:rPr>
          <w:rFonts w:asciiTheme="minorHAnsi" w:hAnsiTheme="minorHAnsi" w:cstheme="minorHAnsi"/>
          <w:b/>
          <w:vertAlign w:val="superscript"/>
        </w:rPr>
        <w:t>13</w:t>
      </w:r>
      <w:r w:rsidRPr="00C06A48">
        <w:rPr>
          <w:rFonts w:asciiTheme="minorHAnsi" w:hAnsiTheme="minorHAnsi" w:cstheme="minorHAnsi"/>
          <w:b/>
        </w:rPr>
        <w:t>C NMR</w:t>
      </w:r>
      <w:r w:rsidRPr="00C06A48">
        <w:rPr>
          <w:rFonts w:asciiTheme="minorHAnsi" w:hAnsiTheme="minorHAnsi" w:cstheme="minorHAnsi"/>
        </w:rPr>
        <w:t xml:space="preserve"> (151 MHz, Chloroform-</w:t>
      </w:r>
      <w:r w:rsidRPr="00C06A48">
        <w:rPr>
          <w:rFonts w:asciiTheme="minorHAnsi" w:hAnsiTheme="minorHAnsi" w:cstheme="minorHAnsi"/>
          <w:i/>
          <w:iCs/>
        </w:rPr>
        <w:t>d</w:t>
      </w:r>
      <w:r w:rsidRPr="00C06A48">
        <w:rPr>
          <w:rFonts w:asciiTheme="minorHAnsi" w:hAnsiTheme="minorHAnsi" w:cstheme="minorHAnsi"/>
        </w:rPr>
        <w:t xml:space="preserve">) </w:t>
      </w:r>
      <w:r w:rsidRPr="00C06A48">
        <w:rPr>
          <w:rFonts w:asciiTheme="minorHAnsi" w:hAnsiTheme="minorHAnsi" w:cstheme="minorHAnsi"/>
          <w:i/>
        </w:rPr>
        <w:t>δ</w:t>
      </w:r>
      <w:r w:rsidRPr="00C06A48">
        <w:rPr>
          <w:rFonts w:asciiTheme="minorHAnsi" w:hAnsiTheme="minorHAnsi" w:cstheme="minorHAnsi"/>
        </w:rPr>
        <w:t xml:space="preserve"> 179.9, 154.5, 143.7, 135.2, 123.0, 122.9, 108.2, 107.7, 58.4, 38.5, 33.7, 29.7, 26.3, 24.3. </w:t>
      </w:r>
      <w:r w:rsidRPr="00C06A48">
        <w:rPr>
          <w:rFonts w:asciiTheme="minorHAnsi" w:hAnsiTheme="minorHAnsi" w:cstheme="minorHAnsi"/>
          <w:b/>
        </w:rPr>
        <w:t>HRMS</w:t>
      </w:r>
      <w:r w:rsidRPr="00C06A48">
        <w:rPr>
          <w:rFonts w:asciiTheme="minorHAnsi" w:hAnsiTheme="minorHAnsi" w:cstheme="minorHAnsi"/>
        </w:rPr>
        <w:t xml:space="preserve"> (ESI) </w:t>
      </w:r>
      <w:r w:rsidRPr="00C06A48">
        <w:rPr>
          <w:rFonts w:asciiTheme="minorHAnsi" w:hAnsiTheme="minorHAnsi" w:cstheme="minorHAnsi"/>
          <w:i/>
        </w:rPr>
        <w:t>m/z</w:t>
      </w:r>
      <w:r w:rsidRPr="00C06A48">
        <w:rPr>
          <w:rFonts w:asciiTheme="minorHAnsi" w:hAnsiTheme="minorHAnsi" w:cstheme="minorHAnsi"/>
          <w:b/>
        </w:rPr>
        <w:t xml:space="preserve"> </w:t>
      </w:r>
      <w:r w:rsidRPr="00C06A48">
        <w:rPr>
          <w:rFonts w:asciiTheme="minorHAnsi" w:hAnsiTheme="minorHAnsi" w:cstheme="minorHAnsi"/>
        </w:rPr>
        <w:t>calcd for C</w:t>
      </w:r>
      <w:r w:rsidRPr="00C06A48">
        <w:rPr>
          <w:rFonts w:asciiTheme="minorHAnsi" w:hAnsiTheme="minorHAnsi" w:cstheme="minorHAnsi"/>
          <w:vertAlign w:val="subscript"/>
        </w:rPr>
        <w:t>14</w:t>
      </w:r>
      <w:r w:rsidRPr="00C06A48">
        <w:rPr>
          <w:rFonts w:asciiTheme="minorHAnsi" w:hAnsiTheme="minorHAnsi" w:cstheme="minorHAnsi"/>
        </w:rPr>
        <w:t>H</w:t>
      </w:r>
      <w:r w:rsidRPr="00C06A48">
        <w:rPr>
          <w:rFonts w:asciiTheme="minorHAnsi" w:hAnsiTheme="minorHAnsi" w:cstheme="minorHAnsi"/>
          <w:vertAlign w:val="subscript"/>
        </w:rPr>
        <w:t>16</w:t>
      </w:r>
      <w:r w:rsidRPr="00C06A48">
        <w:rPr>
          <w:rFonts w:asciiTheme="minorHAnsi" w:hAnsiTheme="minorHAnsi" w:cstheme="minorHAnsi"/>
        </w:rPr>
        <w:t>NO ([M+H]</w:t>
      </w:r>
      <w:r w:rsidRPr="00C06A48">
        <w:rPr>
          <w:rFonts w:asciiTheme="minorHAnsi" w:hAnsiTheme="minorHAnsi" w:cstheme="minorHAnsi"/>
          <w:vertAlign w:val="superscript"/>
        </w:rPr>
        <w:t>+</w:t>
      </w:r>
      <w:r w:rsidRPr="00C06A48">
        <w:rPr>
          <w:rFonts w:asciiTheme="minorHAnsi" w:hAnsiTheme="minorHAnsi" w:cstheme="minorHAnsi"/>
        </w:rPr>
        <w:t>) 214.1232; found 214.1229.</w:t>
      </w:r>
    </w:p>
    <w:p w14:paraId="07AA6543" w14:textId="4BE094A9" w:rsidR="00C06A48" w:rsidRPr="00C06A48" w:rsidRDefault="00C06A48" w:rsidP="00C06A48">
      <w:pPr>
        <w:spacing w:line="480" w:lineRule="auto"/>
        <w:jc w:val="center"/>
        <w:rPr>
          <w:rFonts w:asciiTheme="minorHAnsi" w:hAnsiTheme="minorHAnsi" w:cstheme="minorHAnsi"/>
        </w:rPr>
      </w:pPr>
      <w:r w:rsidRPr="00C06A48">
        <w:rPr>
          <w:rFonts w:asciiTheme="minorHAnsi" w:hAnsiTheme="minorHAnsi" w:cstheme="minorHAnsi"/>
          <w:noProof/>
        </w:rPr>
        <w:drawing>
          <wp:inline distT="0" distB="0" distL="0" distR="0" wp14:anchorId="540640C7" wp14:editId="0EEFF667">
            <wp:extent cx="1270000" cy="1005840"/>
            <wp:effectExtent l="0" t="0" r="0" b="1016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70000" cy="1005840"/>
                    </a:xfrm>
                    <a:prstGeom prst="rect">
                      <a:avLst/>
                    </a:prstGeom>
                    <a:noFill/>
                    <a:ln>
                      <a:noFill/>
                    </a:ln>
                  </pic:spPr>
                </pic:pic>
              </a:graphicData>
            </a:graphic>
          </wp:inline>
        </w:drawing>
      </w:r>
    </w:p>
    <w:p w14:paraId="01919A2D" w14:textId="42B856AA" w:rsidR="00C06A48" w:rsidRPr="00C06A48" w:rsidRDefault="00C06A48" w:rsidP="00C06A48">
      <w:pPr>
        <w:pStyle w:val="NormalWeb"/>
        <w:spacing w:before="0" w:beforeAutospacing="0" w:after="0" w:afterAutospacing="0" w:line="480" w:lineRule="auto"/>
        <w:jc w:val="both"/>
        <w:rPr>
          <w:rFonts w:asciiTheme="minorHAnsi" w:hAnsiTheme="minorHAnsi" w:cstheme="minorHAnsi"/>
        </w:rPr>
      </w:pPr>
      <w:r w:rsidRPr="00C06A48">
        <w:rPr>
          <w:rFonts w:asciiTheme="minorHAnsi" w:hAnsiTheme="minorHAnsi" w:cstheme="minorHAnsi"/>
          <w:b/>
          <w:bCs/>
          <w:color w:val="000000"/>
        </w:rPr>
        <w:t>4',6'-dimethoxy-1'-methyl-2-methylenespiro[cyclopentane-1,3'-indolin]-2'-one</w:t>
      </w:r>
      <w:r w:rsidRPr="00C06A48">
        <w:rPr>
          <w:rFonts w:asciiTheme="minorHAnsi" w:hAnsiTheme="minorHAnsi" w:cstheme="minorHAnsi"/>
          <w:b/>
        </w:rPr>
        <w:t xml:space="preserve"> (2o). </w:t>
      </w:r>
      <w:r w:rsidRPr="00C06A48">
        <w:rPr>
          <w:rFonts w:asciiTheme="minorHAnsi" w:hAnsiTheme="minorHAnsi" w:cstheme="minorHAnsi"/>
        </w:rPr>
        <w:t xml:space="preserve">Faint yellow oil (55 mg, 69%, mp 136-137 °C). </w:t>
      </w:r>
      <w:r w:rsidRPr="00C06A48">
        <w:rPr>
          <w:rFonts w:asciiTheme="minorHAnsi" w:hAnsiTheme="minorHAnsi" w:cstheme="minorHAnsi"/>
          <w:b/>
          <w:bCs/>
        </w:rPr>
        <w:t>TLC</w:t>
      </w:r>
      <w:r w:rsidRPr="00C06A48">
        <w:rPr>
          <w:rFonts w:asciiTheme="minorHAnsi" w:hAnsiTheme="minorHAnsi" w:cstheme="minorHAnsi"/>
          <w:bCs/>
        </w:rPr>
        <w:t xml:space="preserve">: </w:t>
      </w:r>
      <w:r w:rsidRPr="00C06A48">
        <w:rPr>
          <w:rFonts w:asciiTheme="minorHAnsi" w:hAnsiTheme="minorHAnsi" w:cstheme="minorHAnsi"/>
          <w:bCs/>
          <w:i/>
          <w:iCs/>
        </w:rPr>
        <w:t>R</w:t>
      </w:r>
      <w:r w:rsidRPr="00C06A48">
        <w:rPr>
          <w:rFonts w:asciiTheme="minorHAnsi" w:hAnsiTheme="minorHAnsi" w:cstheme="minorHAnsi"/>
          <w:bCs/>
          <w:i/>
          <w:iCs/>
          <w:vertAlign w:val="subscript"/>
        </w:rPr>
        <w:t>f</w:t>
      </w:r>
      <w:r w:rsidRPr="00C06A48">
        <w:rPr>
          <w:rFonts w:asciiTheme="minorHAnsi" w:hAnsiTheme="minorHAnsi" w:cstheme="minorHAnsi"/>
          <w:bCs/>
          <w:i/>
          <w:iCs/>
        </w:rPr>
        <w:t xml:space="preserve"> </w:t>
      </w:r>
      <w:r w:rsidRPr="00C06A48">
        <w:rPr>
          <w:rFonts w:asciiTheme="minorHAnsi" w:hAnsiTheme="minorHAnsi" w:cstheme="minorHAnsi"/>
          <w:bCs/>
        </w:rPr>
        <w:t>0.61 (</w:t>
      </w:r>
      <w:r w:rsidRPr="00C06A48">
        <w:rPr>
          <w:rFonts w:asciiTheme="minorHAnsi" w:hAnsiTheme="minorHAnsi" w:cstheme="minorHAnsi"/>
        </w:rPr>
        <w:t>40% EtOAc in Hex</w:t>
      </w:r>
      <w:r w:rsidRPr="00C06A48">
        <w:rPr>
          <w:rFonts w:asciiTheme="minorHAnsi" w:hAnsiTheme="minorHAnsi" w:cstheme="minorHAnsi"/>
          <w:bCs/>
        </w:rPr>
        <w:t xml:space="preserve">). </w:t>
      </w:r>
      <w:r w:rsidRPr="00C06A48">
        <w:rPr>
          <w:rFonts w:asciiTheme="minorHAnsi" w:hAnsiTheme="minorHAnsi" w:cstheme="minorHAnsi"/>
          <w:b/>
          <w:bCs/>
        </w:rPr>
        <w:t xml:space="preserve">IR </w:t>
      </w:r>
      <w:r w:rsidRPr="00C06A48">
        <w:rPr>
          <w:rFonts w:asciiTheme="minorHAnsi" w:hAnsiTheme="minorHAnsi" w:cstheme="minorHAnsi"/>
        </w:rPr>
        <w:t xml:space="preserve">(NaCl): 3075, 2936, 2849, 1709. </w:t>
      </w:r>
      <w:r w:rsidRPr="00C06A48">
        <w:rPr>
          <w:rFonts w:asciiTheme="minorHAnsi" w:hAnsiTheme="minorHAnsi" w:cstheme="minorHAnsi"/>
          <w:b/>
          <w:vertAlign w:val="superscript"/>
        </w:rPr>
        <w:t>1</w:t>
      </w:r>
      <w:r w:rsidRPr="00C06A48">
        <w:rPr>
          <w:rFonts w:asciiTheme="minorHAnsi" w:hAnsiTheme="minorHAnsi" w:cstheme="minorHAnsi"/>
          <w:b/>
        </w:rPr>
        <w:t>H NMR</w:t>
      </w:r>
      <w:r w:rsidRPr="00C06A48">
        <w:rPr>
          <w:rFonts w:asciiTheme="minorHAnsi" w:hAnsiTheme="minorHAnsi" w:cstheme="minorHAnsi"/>
        </w:rPr>
        <w:t xml:space="preserve"> (600 MHz, Chloroform-</w:t>
      </w:r>
      <w:r w:rsidRPr="00C06A48">
        <w:rPr>
          <w:rFonts w:asciiTheme="minorHAnsi" w:hAnsiTheme="minorHAnsi" w:cstheme="minorHAnsi"/>
          <w:i/>
          <w:iCs/>
        </w:rPr>
        <w:t>d</w:t>
      </w:r>
      <w:r w:rsidRPr="00C06A48">
        <w:rPr>
          <w:rFonts w:asciiTheme="minorHAnsi" w:hAnsiTheme="minorHAnsi" w:cstheme="minorHAnsi"/>
        </w:rPr>
        <w:t xml:space="preserve">) </w:t>
      </w:r>
      <w:r w:rsidRPr="00C06A48">
        <w:rPr>
          <w:rFonts w:asciiTheme="minorHAnsi" w:hAnsiTheme="minorHAnsi" w:cstheme="minorHAnsi"/>
          <w:i/>
        </w:rPr>
        <w:t>δ</w:t>
      </w:r>
      <w:r w:rsidRPr="00C06A48">
        <w:rPr>
          <w:rFonts w:asciiTheme="minorHAnsi" w:hAnsiTheme="minorHAnsi" w:cstheme="minorHAnsi"/>
        </w:rPr>
        <w:t xml:space="preserve"> 6.16 (d, </w:t>
      </w:r>
      <w:r w:rsidRPr="00C06A48">
        <w:rPr>
          <w:rFonts w:asciiTheme="minorHAnsi" w:hAnsiTheme="minorHAnsi" w:cstheme="minorHAnsi"/>
          <w:i/>
          <w:iCs/>
        </w:rPr>
        <w:t>J</w:t>
      </w:r>
      <w:r w:rsidRPr="00C06A48">
        <w:rPr>
          <w:rFonts w:asciiTheme="minorHAnsi" w:hAnsiTheme="minorHAnsi" w:cstheme="minorHAnsi"/>
        </w:rPr>
        <w:t xml:space="preserve"> = 2.0 Hz, 1H), 6.10 </w:t>
      </w:r>
      <w:r w:rsidRPr="00C06A48">
        <w:rPr>
          <w:rFonts w:asciiTheme="minorHAnsi" w:hAnsiTheme="minorHAnsi" w:cstheme="minorHAnsi"/>
        </w:rPr>
        <w:lastRenderedPageBreak/>
        <w:t xml:space="preserve">(d, </w:t>
      </w:r>
      <w:r w:rsidRPr="00C06A48">
        <w:rPr>
          <w:rFonts w:asciiTheme="minorHAnsi" w:hAnsiTheme="minorHAnsi" w:cstheme="minorHAnsi"/>
          <w:i/>
          <w:iCs/>
        </w:rPr>
        <w:t>J</w:t>
      </w:r>
      <w:r w:rsidRPr="00C06A48">
        <w:rPr>
          <w:rFonts w:asciiTheme="minorHAnsi" w:hAnsiTheme="minorHAnsi" w:cstheme="minorHAnsi"/>
        </w:rPr>
        <w:t xml:space="preserve"> = 2.0 Hz, 1H), 4.87 (t, </w:t>
      </w:r>
      <w:r w:rsidRPr="00C06A48">
        <w:rPr>
          <w:rFonts w:asciiTheme="minorHAnsi" w:hAnsiTheme="minorHAnsi" w:cstheme="minorHAnsi"/>
          <w:i/>
          <w:iCs/>
        </w:rPr>
        <w:t>J</w:t>
      </w:r>
      <w:r w:rsidRPr="00C06A48">
        <w:rPr>
          <w:rFonts w:asciiTheme="minorHAnsi" w:hAnsiTheme="minorHAnsi" w:cstheme="minorHAnsi"/>
        </w:rPr>
        <w:t xml:space="preserve"> = 2.2 Hz, 1H), 4.37 (t, </w:t>
      </w:r>
      <w:r w:rsidRPr="00C06A48">
        <w:rPr>
          <w:rFonts w:asciiTheme="minorHAnsi" w:hAnsiTheme="minorHAnsi" w:cstheme="minorHAnsi"/>
          <w:i/>
          <w:iCs/>
        </w:rPr>
        <w:t>J</w:t>
      </w:r>
      <w:r w:rsidRPr="00C06A48">
        <w:rPr>
          <w:rFonts w:asciiTheme="minorHAnsi" w:hAnsiTheme="minorHAnsi" w:cstheme="minorHAnsi"/>
        </w:rPr>
        <w:t xml:space="preserve"> = 2.2 Hz, 1H), 3.84 (s, 3H), 3.78 (s, 3H), 3.15 (s, 3H), 2.70 (dt, </w:t>
      </w:r>
      <w:r w:rsidRPr="00C06A48">
        <w:rPr>
          <w:rFonts w:asciiTheme="minorHAnsi" w:hAnsiTheme="minorHAnsi" w:cstheme="minorHAnsi"/>
          <w:i/>
          <w:iCs/>
        </w:rPr>
        <w:t>J</w:t>
      </w:r>
      <w:r w:rsidRPr="00C06A48">
        <w:rPr>
          <w:rFonts w:asciiTheme="minorHAnsi" w:hAnsiTheme="minorHAnsi" w:cstheme="minorHAnsi"/>
        </w:rPr>
        <w:t xml:space="preserve"> = 14.9, 7.2 Hz, 2H), 2.61 (dt, </w:t>
      </w:r>
      <w:r w:rsidRPr="00C06A48">
        <w:rPr>
          <w:rFonts w:asciiTheme="minorHAnsi" w:hAnsiTheme="minorHAnsi" w:cstheme="minorHAnsi"/>
          <w:i/>
          <w:iCs/>
        </w:rPr>
        <w:t>J</w:t>
      </w:r>
      <w:r w:rsidRPr="00C06A48">
        <w:rPr>
          <w:rFonts w:asciiTheme="minorHAnsi" w:hAnsiTheme="minorHAnsi" w:cstheme="minorHAnsi"/>
        </w:rPr>
        <w:t xml:space="preserve"> = 15.6, 7.3 Hz, 2H), 2.30 (dt, </w:t>
      </w:r>
      <w:r w:rsidRPr="00C06A48">
        <w:rPr>
          <w:rFonts w:asciiTheme="minorHAnsi" w:hAnsiTheme="minorHAnsi" w:cstheme="minorHAnsi"/>
          <w:i/>
          <w:iCs/>
        </w:rPr>
        <w:t>J</w:t>
      </w:r>
      <w:r w:rsidRPr="00C06A48">
        <w:rPr>
          <w:rFonts w:asciiTheme="minorHAnsi" w:hAnsiTheme="minorHAnsi" w:cstheme="minorHAnsi"/>
        </w:rPr>
        <w:t xml:space="preserve"> = 12.2, 7.0 Hz, 1H), 2.18–2.07 (m, 2H), 2.04–1.96 (m, 1H). </w:t>
      </w:r>
      <w:r w:rsidRPr="00C06A48">
        <w:rPr>
          <w:rFonts w:asciiTheme="minorHAnsi" w:hAnsiTheme="minorHAnsi" w:cstheme="minorHAnsi"/>
          <w:b/>
          <w:vertAlign w:val="superscript"/>
        </w:rPr>
        <w:t>13</w:t>
      </w:r>
      <w:r w:rsidRPr="00C06A48">
        <w:rPr>
          <w:rFonts w:asciiTheme="minorHAnsi" w:hAnsiTheme="minorHAnsi" w:cstheme="minorHAnsi"/>
          <w:b/>
        </w:rPr>
        <w:t>C NMR</w:t>
      </w:r>
      <w:r w:rsidRPr="00C06A48">
        <w:rPr>
          <w:rFonts w:asciiTheme="minorHAnsi" w:hAnsiTheme="minorHAnsi" w:cstheme="minorHAnsi"/>
        </w:rPr>
        <w:t xml:space="preserve"> (151 MHz, Chloroform-</w:t>
      </w:r>
      <w:r w:rsidRPr="00C06A48">
        <w:rPr>
          <w:rFonts w:asciiTheme="minorHAnsi" w:hAnsiTheme="minorHAnsi" w:cstheme="minorHAnsi"/>
          <w:i/>
          <w:iCs/>
        </w:rPr>
        <w:t>d</w:t>
      </w:r>
      <w:r w:rsidRPr="00C06A48">
        <w:rPr>
          <w:rFonts w:asciiTheme="minorHAnsi" w:hAnsiTheme="minorHAnsi" w:cstheme="minorHAnsi"/>
        </w:rPr>
        <w:t xml:space="preserve">) </w:t>
      </w:r>
      <w:r w:rsidRPr="00C06A48">
        <w:rPr>
          <w:rFonts w:asciiTheme="minorHAnsi" w:hAnsiTheme="minorHAnsi" w:cstheme="minorHAnsi"/>
          <w:i/>
        </w:rPr>
        <w:t>δ</w:t>
      </w:r>
      <w:r w:rsidRPr="00C06A48">
        <w:rPr>
          <w:rFonts w:asciiTheme="minorHAnsi" w:hAnsiTheme="minorHAnsi" w:cstheme="minorHAnsi"/>
        </w:rPr>
        <w:t xml:space="preserve"> 181.1, 161.3, 155.6, 154.0, 145.8, 112.6, 106.1, 92.6, 88.0, 57.2, 55.6 (2C), 35.3, 34.2, 26.4, 24.7. </w:t>
      </w:r>
      <w:r w:rsidRPr="00C06A48">
        <w:rPr>
          <w:rFonts w:asciiTheme="minorHAnsi" w:hAnsiTheme="minorHAnsi" w:cstheme="minorHAnsi"/>
          <w:b/>
        </w:rPr>
        <w:t>HRMS</w:t>
      </w:r>
      <w:r w:rsidRPr="00C06A48">
        <w:rPr>
          <w:rFonts w:asciiTheme="minorHAnsi" w:hAnsiTheme="minorHAnsi" w:cstheme="minorHAnsi"/>
        </w:rPr>
        <w:t xml:space="preserve"> (ESI) </w:t>
      </w:r>
      <w:r w:rsidRPr="00C06A48">
        <w:rPr>
          <w:rFonts w:asciiTheme="minorHAnsi" w:hAnsiTheme="minorHAnsi" w:cstheme="minorHAnsi"/>
          <w:i/>
        </w:rPr>
        <w:t>m/z</w:t>
      </w:r>
      <w:r w:rsidRPr="00C06A48">
        <w:rPr>
          <w:rFonts w:asciiTheme="minorHAnsi" w:hAnsiTheme="minorHAnsi" w:cstheme="minorHAnsi"/>
          <w:b/>
        </w:rPr>
        <w:t xml:space="preserve"> </w:t>
      </w:r>
      <w:r w:rsidRPr="00C06A48">
        <w:rPr>
          <w:rFonts w:asciiTheme="minorHAnsi" w:hAnsiTheme="minorHAnsi" w:cstheme="minorHAnsi"/>
        </w:rPr>
        <w:t>calcd for C</w:t>
      </w:r>
      <w:r w:rsidRPr="00C06A48">
        <w:rPr>
          <w:rFonts w:asciiTheme="minorHAnsi" w:hAnsiTheme="minorHAnsi" w:cstheme="minorHAnsi"/>
          <w:vertAlign w:val="subscript"/>
        </w:rPr>
        <w:t>16</w:t>
      </w:r>
      <w:r w:rsidRPr="00C06A48">
        <w:rPr>
          <w:rFonts w:asciiTheme="minorHAnsi" w:hAnsiTheme="minorHAnsi" w:cstheme="minorHAnsi"/>
        </w:rPr>
        <w:t>H</w:t>
      </w:r>
      <w:r w:rsidRPr="00C06A48">
        <w:rPr>
          <w:rFonts w:asciiTheme="minorHAnsi" w:hAnsiTheme="minorHAnsi" w:cstheme="minorHAnsi"/>
          <w:vertAlign w:val="subscript"/>
        </w:rPr>
        <w:t>20</w:t>
      </w:r>
      <w:r w:rsidRPr="00C06A48">
        <w:rPr>
          <w:rFonts w:asciiTheme="minorHAnsi" w:hAnsiTheme="minorHAnsi" w:cstheme="minorHAnsi"/>
        </w:rPr>
        <w:t>NO</w:t>
      </w:r>
      <w:r w:rsidRPr="00C06A48">
        <w:rPr>
          <w:rFonts w:asciiTheme="minorHAnsi" w:hAnsiTheme="minorHAnsi" w:cstheme="minorHAnsi"/>
          <w:vertAlign w:val="subscript"/>
        </w:rPr>
        <w:t>3</w:t>
      </w:r>
      <w:r w:rsidRPr="00C06A48">
        <w:rPr>
          <w:rFonts w:asciiTheme="minorHAnsi" w:hAnsiTheme="minorHAnsi" w:cstheme="minorHAnsi"/>
        </w:rPr>
        <w:t xml:space="preserve"> ([M+H]</w:t>
      </w:r>
      <w:r w:rsidRPr="00C06A48">
        <w:rPr>
          <w:rFonts w:asciiTheme="minorHAnsi" w:hAnsiTheme="minorHAnsi" w:cstheme="minorHAnsi"/>
          <w:vertAlign w:val="superscript"/>
        </w:rPr>
        <w:t>+</w:t>
      </w:r>
      <w:r w:rsidRPr="00C06A48">
        <w:rPr>
          <w:rFonts w:asciiTheme="minorHAnsi" w:hAnsiTheme="minorHAnsi" w:cstheme="minorHAnsi"/>
        </w:rPr>
        <w:t>) 274.1443; found 274.1442.</w:t>
      </w:r>
    </w:p>
    <w:p w14:paraId="735CCEF4" w14:textId="2B890602" w:rsidR="00C06A48" w:rsidRPr="00C06A48" w:rsidRDefault="00C06A48" w:rsidP="00C06A48">
      <w:pPr>
        <w:spacing w:line="480" w:lineRule="auto"/>
        <w:jc w:val="center"/>
        <w:rPr>
          <w:rFonts w:asciiTheme="minorHAnsi" w:hAnsiTheme="minorHAnsi" w:cstheme="minorHAnsi"/>
        </w:rPr>
      </w:pPr>
      <w:r w:rsidRPr="00C06A48">
        <w:rPr>
          <w:rFonts w:asciiTheme="minorHAnsi" w:hAnsiTheme="minorHAnsi" w:cstheme="minorHAnsi"/>
          <w:noProof/>
        </w:rPr>
        <w:drawing>
          <wp:inline distT="0" distB="0" distL="0" distR="0" wp14:anchorId="26CC744F" wp14:editId="0C96B898">
            <wp:extent cx="1239520" cy="1158240"/>
            <wp:effectExtent l="0" t="0" r="5080" b="1016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239520" cy="1158240"/>
                    </a:xfrm>
                    <a:prstGeom prst="rect">
                      <a:avLst/>
                    </a:prstGeom>
                    <a:noFill/>
                    <a:ln>
                      <a:noFill/>
                    </a:ln>
                  </pic:spPr>
                </pic:pic>
              </a:graphicData>
            </a:graphic>
          </wp:inline>
        </w:drawing>
      </w:r>
    </w:p>
    <w:p w14:paraId="4A7C5875" w14:textId="6F0F3E68" w:rsidR="00C06A48" w:rsidRPr="00C06A48" w:rsidRDefault="00C06A48" w:rsidP="00C06A48">
      <w:pPr>
        <w:pStyle w:val="NormalWeb"/>
        <w:spacing w:before="0" w:beforeAutospacing="0" w:after="0" w:afterAutospacing="0" w:line="480" w:lineRule="auto"/>
        <w:jc w:val="both"/>
        <w:rPr>
          <w:rFonts w:asciiTheme="minorHAnsi" w:hAnsiTheme="minorHAnsi" w:cstheme="minorHAnsi"/>
          <w:sz w:val="22"/>
          <w:szCs w:val="22"/>
        </w:rPr>
      </w:pPr>
      <w:r w:rsidRPr="00C06A48">
        <w:rPr>
          <w:rFonts w:asciiTheme="minorHAnsi" w:hAnsiTheme="minorHAnsi" w:cstheme="minorHAnsi"/>
          <w:b/>
          <w:bCs/>
          <w:color w:val="000000"/>
        </w:rPr>
        <w:t>1'-(3,4-dimethylbenzyl)-7',7'-dimethyl-2-methylene-1',7'-dihydro-2'H</w:t>
      </w:r>
      <w:r>
        <w:rPr>
          <w:rFonts w:asciiTheme="minorHAnsi" w:hAnsiTheme="minorHAnsi" w:cstheme="minorHAnsi"/>
          <w:b/>
          <w:bCs/>
          <w:color w:val="000000"/>
        </w:rPr>
        <w:t>-</w:t>
      </w:r>
      <w:r w:rsidRPr="00C06A48">
        <w:rPr>
          <w:rFonts w:asciiTheme="minorHAnsi" w:hAnsiTheme="minorHAnsi" w:cstheme="minorHAnsi"/>
          <w:b/>
          <w:bCs/>
          <w:color w:val="000000"/>
        </w:rPr>
        <w:t>spiro[cyclopentane-1,3'-pyrano[2,3-g]indol]-2'-one</w:t>
      </w:r>
      <w:r w:rsidRPr="00C06A48">
        <w:rPr>
          <w:rFonts w:asciiTheme="minorHAnsi" w:hAnsiTheme="minorHAnsi" w:cstheme="minorHAnsi"/>
          <w:b/>
        </w:rPr>
        <w:t xml:space="preserve"> (2p). </w:t>
      </w:r>
      <w:r w:rsidRPr="00C06A48">
        <w:rPr>
          <w:rFonts w:asciiTheme="minorHAnsi" w:hAnsiTheme="minorHAnsi" w:cstheme="minorHAnsi"/>
        </w:rPr>
        <w:t xml:space="preserve">Faint yellow oil (53 mg, 54%). </w:t>
      </w:r>
      <w:r w:rsidRPr="00C06A48">
        <w:rPr>
          <w:rFonts w:asciiTheme="minorHAnsi" w:hAnsiTheme="minorHAnsi" w:cstheme="minorHAnsi"/>
          <w:b/>
          <w:bCs/>
        </w:rPr>
        <w:t>TLC</w:t>
      </w:r>
      <w:r w:rsidRPr="00C06A48">
        <w:rPr>
          <w:rFonts w:asciiTheme="minorHAnsi" w:hAnsiTheme="minorHAnsi" w:cstheme="minorHAnsi"/>
          <w:bCs/>
        </w:rPr>
        <w:t xml:space="preserve">: </w:t>
      </w:r>
      <w:r w:rsidRPr="00C06A48">
        <w:rPr>
          <w:rFonts w:asciiTheme="minorHAnsi" w:hAnsiTheme="minorHAnsi" w:cstheme="minorHAnsi"/>
          <w:bCs/>
          <w:i/>
          <w:iCs/>
        </w:rPr>
        <w:t>R</w:t>
      </w:r>
      <w:r w:rsidRPr="00C06A48">
        <w:rPr>
          <w:rFonts w:asciiTheme="minorHAnsi" w:hAnsiTheme="minorHAnsi" w:cstheme="minorHAnsi"/>
          <w:bCs/>
          <w:i/>
          <w:iCs/>
          <w:vertAlign w:val="subscript"/>
        </w:rPr>
        <w:t>f</w:t>
      </w:r>
      <w:r w:rsidRPr="00C06A48">
        <w:rPr>
          <w:rFonts w:asciiTheme="minorHAnsi" w:hAnsiTheme="minorHAnsi" w:cstheme="minorHAnsi"/>
          <w:bCs/>
          <w:i/>
          <w:iCs/>
        </w:rPr>
        <w:t xml:space="preserve"> </w:t>
      </w:r>
      <w:r w:rsidRPr="00C06A48">
        <w:rPr>
          <w:rFonts w:asciiTheme="minorHAnsi" w:hAnsiTheme="minorHAnsi" w:cstheme="minorHAnsi"/>
          <w:bCs/>
        </w:rPr>
        <w:t>0.71 (</w:t>
      </w:r>
      <w:r w:rsidRPr="00C06A48">
        <w:rPr>
          <w:rFonts w:asciiTheme="minorHAnsi" w:hAnsiTheme="minorHAnsi" w:cstheme="minorHAnsi"/>
        </w:rPr>
        <w:t>30% EtOAc in Hex</w:t>
      </w:r>
      <w:r w:rsidRPr="00C06A48">
        <w:rPr>
          <w:rFonts w:asciiTheme="minorHAnsi" w:hAnsiTheme="minorHAnsi" w:cstheme="minorHAnsi"/>
          <w:bCs/>
        </w:rPr>
        <w:t xml:space="preserve">). </w:t>
      </w:r>
      <w:r w:rsidRPr="00C06A48">
        <w:rPr>
          <w:rFonts w:asciiTheme="minorHAnsi" w:hAnsiTheme="minorHAnsi" w:cstheme="minorHAnsi"/>
          <w:b/>
          <w:bCs/>
        </w:rPr>
        <w:t xml:space="preserve">IR </w:t>
      </w:r>
      <w:r w:rsidRPr="00C06A48">
        <w:rPr>
          <w:rFonts w:asciiTheme="minorHAnsi" w:hAnsiTheme="minorHAnsi" w:cstheme="minorHAnsi"/>
        </w:rPr>
        <w:t xml:space="preserve">(NaCl): 2955, 2924, 2852, 1712, 1608. </w:t>
      </w:r>
      <w:r w:rsidRPr="00C06A48">
        <w:rPr>
          <w:rFonts w:asciiTheme="minorHAnsi" w:hAnsiTheme="minorHAnsi" w:cstheme="minorHAnsi"/>
          <w:b/>
          <w:vertAlign w:val="superscript"/>
        </w:rPr>
        <w:t>1</w:t>
      </w:r>
      <w:r w:rsidRPr="00C06A48">
        <w:rPr>
          <w:rFonts w:asciiTheme="minorHAnsi" w:hAnsiTheme="minorHAnsi" w:cstheme="minorHAnsi"/>
          <w:b/>
        </w:rPr>
        <w:t>H NMR</w:t>
      </w:r>
      <w:r w:rsidRPr="00C06A48">
        <w:rPr>
          <w:rFonts w:asciiTheme="minorHAnsi" w:hAnsiTheme="minorHAnsi" w:cstheme="minorHAnsi"/>
        </w:rPr>
        <w:t xml:space="preserve"> (600 MHz, Chloroform-</w:t>
      </w:r>
      <w:r w:rsidRPr="00C06A48">
        <w:rPr>
          <w:rFonts w:asciiTheme="minorHAnsi" w:hAnsiTheme="minorHAnsi" w:cstheme="minorHAnsi"/>
          <w:i/>
          <w:iCs/>
        </w:rPr>
        <w:t>d</w:t>
      </w:r>
      <w:r w:rsidRPr="00C06A48">
        <w:rPr>
          <w:rFonts w:asciiTheme="minorHAnsi" w:hAnsiTheme="minorHAnsi" w:cstheme="minorHAnsi"/>
        </w:rPr>
        <w:t xml:space="preserve">) </w:t>
      </w:r>
      <w:r w:rsidRPr="00C06A48">
        <w:rPr>
          <w:rFonts w:asciiTheme="minorHAnsi" w:hAnsiTheme="minorHAnsi" w:cstheme="minorHAnsi"/>
          <w:i/>
        </w:rPr>
        <w:t>δ</w:t>
      </w:r>
      <w:r w:rsidRPr="00C06A48">
        <w:rPr>
          <w:rFonts w:asciiTheme="minorHAnsi" w:hAnsiTheme="minorHAnsi" w:cstheme="minorHAnsi"/>
        </w:rPr>
        <w:t xml:space="preserve"> 6.87 (d, </w:t>
      </w:r>
      <w:r w:rsidRPr="00C06A48">
        <w:rPr>
          <w:rFonts w:asciiTheme="minorHAnsi" w:hAnsiTheme="minorHAnsi" w:cstheme="minorHAnsi"/>
          <w:i/>
          <w:iCs/>
        </w:rPr>
        <w:t>J</w:t>
      </w:r>
      <w:r w:rsidRPr="00C06A48">
        <w:rPr>
          <w:rFonts w:asciiTheme="minorHAnsi" w:hAnsiTheme="minorHAnsi" w:cstheme="minorHAnsi"/>
        </w:rPr>
        <w:t xml:space="preserve"> = 8.1 Hz, 1H), 6.78 (d, </w:t>
      </w:r>
      <w:r w:rsidRPr="00C06A48">
        <w:rPr>
          <w:rFonts w:asciiTheme="minorHAnsi" w:hAnsiTheme="minorHAnsi" w:cstheme="minorHAnsi"/>
          <w:i/>
          <w:iCs/>
        </w:rPr>
        <w:t>J</w:t>
      </w:r>
      <w:r w:rsidRPr="00C06A48">
        <w:rPr>
          <w:rFonts w:asciiTheme="minorHAnsi" w:hAnsiTheme="minorHAnsi" w:cstheme="minorHAnsi"/>
        </w:rPr>
        <w:t xml:space="preserve"> = 8.4 Hz, 1H), 6.51 (d, </w:t>
      </w:r>
      <w:r w:rsidRPr="00C06A48">
        <w:rPr>
          <w:rFonts w:asciiTheme="minorHAnsi" w:hAnsiTheme="minorHAnsi" w:cstheme="minorHAnsi"/>
          <w:i/>
          <w:iCs/>
        </w:rPr>
        <w:t>J</w:t>
      </w:r>
      <w:r w:rsidRPr="00C06A48">
        <w:rPr>
          <w:rFonts w:asciiTheme="minorHAnsi" w:hAnsiTheme="minorHAnsi" w:cstheme="minorHAnsi"/>
        </w:rPr>
        <w:t xml:space="preserve"> = 8.0 Hz, 1H), 6.48 (d, </w:t>
      </w:r>
      <w:r w:rsidRPr="00C06A48">
        <w:rPr>
          <w:rFonts w:asciiTheme="minorHAnsi" w:hAnsiTheme="minorHAnsi" w:cstheme="minorHAnsi"/>
          <w:i/>
          <w:iCs/>
        </w:rPr>
        <w:t>J</w:t>
      </w:r>
      <w:r w:rsidRPr="00C06A48">
        <w:rPr>
          <w:rFonts w:asciiTheme="minorHAnsi" w:hAnsiTheme="minorHAnsi" w:cstheme="minorHAnsi"/>
        </w:rPr>
        <w:t xml:space="preserve"> = 2.3 Hz, 1H), 6.36 (dd, </w:t>
      </w:r>
      <w:r w:rsidRPr="00C06A48">
        <w:rPr>
          <w:rFonts w:asciiTheme="minorHAnsi" w:hAnsiTheme="minorHAnsi" w:cstheme="minorHAnsi"/>
          <w:i/>
          <w:iCs/>
        </w:rPr>
        <w:t>J</w:t>
      </w:r>
      <w:r w:rsidRPr="00C06A48">
        <w:rPr>
          <w:rFonts w:asciiTheme="minorHAnsi" w:hAnsiTheme="minorHAnsi" w:cstheme="minorHAnsi"/>
        </w:rPr>
        <w:t xml:space="preserve"> = 8.4, 2.3 Hz, 1H), 6.32 (d, </w:t>
      </w:r>
      <w:r w:rsidRPr="00C06A48">
        <w:rPr>
          <w:rFonts w:asciiTheme="minorHAnsi" w:hAnsiTheme="minorHAnsi" w:cstheme="minorHAnsi"/>
          <w:i/>
          <w:iCs/>
        </w:rPr>
        <w:t>J</w:t>
      </w:r>
      <w:r w:rsidRPr="00C06A48">
        <w:rPr>
          <w:rFonts w:asciiTheme="minorHAnsi" w:hAnsiTheme="minorHAnsi" w:cstheme="minorHAnsi"/>
        </w:rPr>
        <w:t xml:space="preserve"> = 10.1 Hz, 1H), 5.46 (d, </w:t>
      </w:r>
      <w:r w:rsidRPr="00C06A48">
        <w:rPr>
          <w:rFonts w:asciiTheme="minorHAnsi" w:hAnsiTheme="minorHAnsi" w:cstheme="minorHAnsi"/>
          <w:i/>
          <w:iCs/>
        </w:rPr>
        <w:t>J</w:t>
      </w:r>
      <w:r w:rsidRPr="00C06A48">
        <w:rPr>
          <w:rFonts w:asciiTheme="minorHAnsi" w:hAnsiTheme="minorHAnsi" w:cstheme="minorHAnsi"/>
        </w:rPr>
        <w:t xml:space="preserve"> = 10.1 Hz, 1H), 5.04 (d, </w:t>
      </w:r>
      <w:r w:rsidRPr="00C06A48">
        <w:rPr>
          <w:rFonts w:asciiTheme="minorHAnsi" w:hAnsiTheme="minorHAnsi" w:cstheme="minorHAnsi"/>
          <w:i/>
          <w:iCs/>
        </w:rPr>
        <w:t>J</w:t>
      </w:r>
      <w:r w:rsidRPr="00C06A48">
        <w:rPr>
          <w:rFonts w:asciiTheme="minorHAnsi" w:hAnsiTheme="minorHAnsi" w:cstheme="minorHAnsi"/>
        </w:rPr>
        <w:t xml:space="preserve"> = 17.4 Hz, 1H), 5.00 (t, </w:t>
      </w:r>
      <w:r w:rsidRPr="00C06A48">
        <w:rPr>
          <w:rFonts w:asciiTheme="minorHAnsi" w:hAnsiTheme="minorHAnsi" w:cstheme="minorHAnsi"/>
          <w:i/>
          <w:iCs/>
        </w:rPr>
        <w:t>J</w:t>
      </w:r>
      <w:r w:rsidRPr="00C06A48">
        <w:rPr>
          <w:rFonts w:asciiTheme="minorHAnsi" w:hAnsiTheme="minorHAnsi" w:cstheme="minorHAnsi"/>
        </w:rPr>
        <w:t xml:space="preserve"> = 2.3 Hz, 1H), 4.92 (d, </w:t>
      </w:r>
      <w:r w:rsidRPr="00C06A48">
        <w:rPr>
          <w:rFonts w:asciiTheme="minorHAnsi" w:hAnsiTheme="minorHAnsi" w:cstheme="minorHAnsi"/>
          <w:i/>
          <w:iCs/>
        </w:rPr>
        <w:t>J</w:t>
      </w:r>
      <w:r w:rsidRPr="00C06A48">
        <w:rPr>
          <w:rFonts w:asciiTheme="minorHAnsi" w:hAnsiTheme="minorHAnsi" w:cstheme="minorHAnsi"/>
        </w:rPr>
        <w:t xml:space="preserve"> = 17.3 Hz, 1H), 4.55 (t, </w:t>
      </w:r>
      <w:r w:rsidRPr="00C06A48">
        <w:rPr>
          <w:rFonts w:asciiTheme="minorHAnsi" w:hAnsiTheme="minorHAnsi" w:cstheme="minorHAnsi"/>
          <w:i/>
          <w:iCs/>
        </w:rPr>
        <w:t>J</w:t>
      </w:r>
      <w:r w:rsidRPr="00C06A48">
        <w:rPr>
          <w:rFonts w:asciiTheme="minorHAnsi" w:hAnsiTheme="minorHAnsi" w:cstheme="minorHAnsi"/>
        </w:rPr>
        <w:t xml:space="preserve"> = 2.3 Hz, 1H), 3.87 (s, 3H), 3.76 (s, 3H), 2.33 (td, </w:t>
      </w:r>
      <w:r w:rsidRPr="00C06A48">
        <w:rPr>
          <w:rFonts w:asciiTheme="minorHAnsi" w:hAnsiTheme="minorHAnsi" w:cstheme="minorHAnsi"/>
          <w:i/>
          <w:iCs/>
        </w:rPr>
        <w:t>J</w:t>
      </w:r>
      <w:r w:rsidRPr="00C06A48">
        <w:rPr>
          <w:rFonts w:asciiTheme="minorHAnsi" w:hAnsiTheme="minorHAnsi" w:cstheme="minorHAnsi"/>
        </w:rPr>
        <w:t xml:space="preserve"> = 13.1, 7.3 Hz, 1H), 2.29–2.23 (m, 1H), 2.07 (dt, </w:t>
      </w:r>
      <w:r w:rsidRPr="00C06A48">
        <w:rPr>
          <w:rFonts w:asciiTheme="minorHAnsi" w:hAnsiTheme="minorHAnsi" w:cstheme="minorHAnsi"/>
          <w:i/>
          <w:iCs/>
        </w:rPr>
        <w:t>J</w:t>
      </w:r>
      <w:r w:rsidRPr="00C06A48">
        <w:rPr>
          <w:rFonts w:asciiTheme="minorHAnsi" w:hAnsiTheme="minorHAnsi" w:cstheme="minorHAnsi"/>
        </w:rPr>
        <w:t xml:space="preserve"> = 12.0, 7.2 Hz, 1H), 1.95 (dp, </w:t>
      </w:r>
      <w:r w:rsidRPr="00C06A48">
        <w:rPr>
          <w:rFonts w:asciiTheme="minorHAnsi" w:hAnsiTheme="minorHAnsi" w:cstheme="minorHAnsi"/>
          <w:i/>
          <w:iCs/>
        </w:rPr>
        <w:t>J</w:t>
      </w:r>
      <w:r w:rsidRPr="00C06A48">
        <w:rPr>
          <w:rFonts w:asciiTheme="minorHAnsi" w:hAnsiTheme="minorHAnsi" w:cstheme="minorHAnsi"/>
        </w:rPr>
        <w:t xml:space="preserve"> = 13.9, 7.4 Hz, 1H), 1.36 (s, 3H), 1.33 (s, 3H). </w:t>
      </w:r>
      <w:r w:rsidRPr="00C06A48">
        <w:rPr>
          <w:rFonts w:asciiTheme="minorHAnsi" w:hAnsiTheme="minorHAnsi" w:cstheme="minorHAnsi"/>
          <w:b/>
          <w:vertAlign w:val="superscript"/>
        </w:rPr>
        <w:t>13</w:t>
      </w:r>
      <w:r w:rsidRPr="00C06A48">
        <w:rPr>
          <w:rFonts w:asciiTheme="minorHAnsi" w:hAnsiTheme="minorHAnsi" w:cstheme="minorHAnsi"/>
          <w:b/>
        </w:rPr>
        <w:t>C NMR</w:t>
      </w:r>
      <w:r w:rsidRPr="00C06A48">
        <w:rPr>
          <w:rFonts w:asciiTheme="minorHAnsi" w:hAnsiTheme="minorHAnsi" w:cstheme="minorHAnsi"/>
        </w:rPr>
        <w:t xml:space="preserve"> (151 MHz, Chloroform-</w:t>
      </w:r>
      <w:r w:rsidRPr="00C06A48">
        <w:rPr>
          <w:rFonts w:asciiTheme="minorHAnsi" w:hAnsiTheme="minorHAnsi" w:cstheme="minorHAnsi"/>
          <w:i/>
          <w:iCs/>
        </w:rPr>
        <w:t>d</w:t>
      </w:r>
      <w:r w:rsidRPr="00C06A48">
        <w:rPr>
          <w:rFonts w:asciiTheme="minorHAnsi" w:hAnsiTheme="minorHAnsi" w:cstheme="minorHAnsi"/>
        </w:rPr>
        <w:t xml:space="preserve">) </w:t>
      </w:r>
      <w:r w:rsidRPr="00C06A48">
        <w:rPr>
          <w:rFonts w:asciiTheme="minorHAnsi" w:hAnsiTheme="minorHAnsi" w:cstheme="minorHAnsi"/>
          <w:i/>
        </w:rPr>
        <w:t>δ</w:t>
      </w:r>
      <w:r w:rsidRPr="00C06A48">
        <w:rPr>
          <w:rFonts w:asciiTheme="minorHAnsi" w:hAnsiTheme="minorHAnsi" w:cstheme="minorHAnsi"/>
        </w:rPr>
        <w:t xml:space="preserve"> 181.4, 160.0, 157.2, 155.2, 153.0, 138.8, 130.4, 127.6, 126.5, 123.1, 117.4, 117.1, 110.7, 108.2, 106.8, 104.1, 98.7, 74.8, 57.5, 55.4, 40.3, 40.0, 33.6, 29.7, 27.5, 27.0, 24.0. </w:t>
      </w:r>
      <w:r w:rsidRPr="00C06A48">
        <w:rPr>
          <w:rFonts w:asciiTheme="minorHAnsi" w:hAnsiTheme="minorHAnsi" w:cstheme="minorHAnsi"/>
          <w:b/>
        </w:rPr>
        <w:t>HRMS</w:t>
      </w:r>
      <w:r w:rsidRPr="00C06A48">
        <w:rPr>
          <w:rFonts w:asciiTheme="minorHAnsi" w:hAnsiTheme="minorHAnsi" w:cstheme="minorHAnsi"/>
        </w:rPr>
        <w:t xml:space="preserve"> (ESI) </w:t>
      </w:r>
      <w:r w:rsidRPr="00C06A48">
        <w:rPr>
          <w:rFonts w:asciiTheme="minorHAnsi" w:hAnsiTheme="minorHAnsi" w:cstheme="minorHAnsi"/>
          <w:i/>
        </w:rPr>
        <w:t>m/z</w:t>
      </w:r>
      <w:r w:rsidRPr="00C06A48">
        <w:rPr>
          <w:rFonts w:asciiTheme="minorHAnsi" w:hAnsiTheme="minorHAnsi" w:cstheme="minorHAnsi"/>
          <w:b/>
        </w:rPr>
        <w:t xml:space="preserve"> </w:t>
      </w:r>
      <w:r w:rsidRPr="00C06A48">
        <w:rPr>
          <w:rFonts w:asciiTheme="minorHAnsi" w:hAnsiTheme="minorHAnsi" w:cstheme="minorHAnsi"/>
        </w:rPr>
        <w:t>calcd for C</w:t>
      </w:r>
      <w:r w:rsidRPr="00C06A48">
        <w:rPr>
          <w:rFonts w:asciiTheme="minorHAnsi" w:hAnsiTheme="minorHAnsi" w:cstheme="minorHAnsi"/>
          <w:vertAlign w:val="subscript"/>
        </w:rPr>
        <w:t>27</w:t>
      </w:r>
      <w:r w:rsidRPr="00C06A48">
        <w:rPr>
          <w:rFonts w:asciiTheme="minorHAnsi" w:hAnsiTheme="minorHAnsi" w:cstheme="minorHAnsi"/>
        </w:rPr>
        <w:t>H</w:t>
      </w:r>
      <w:r w:rsidRPr="00C06A48">
        <w:rPr>
          <w:rFonts w:asciiTheme="minorHAnsi" w:hAnsiTheme="minorHAnsi" w:cstheme="minorHAnsi"/>
          <w:vertAlign w:val="subscript"/>
        </w:rPr>
        <w:t>30</w:t>
      </w:r>
      <w:r w:rsidRPr="00C06A48">
        <w:rPr>
          <w:rFonts w:asciiTheme="minorHAnsi" w:hAnsiTheme="minorHAnsi" w:cstheme="minorHAnsi"/>
        </w:rPr>
        <w:t>NO</w:t>
      </w:r>
      <w:r w:rsidRPr="00C06A48">
        <w:rPr>
          <w:rFonts w:asciiTheme="minorHAnsi" w:hAnsiTheme="minorHAnsi" w:cstheme="minorHAnsi"/>
          <w:vertAlign w:val="subscript"/>
        </w:rPr>
        <w:t>4</w:t>
      </w:r>
      <w:r w:rsidRPr="00C06A48">
        <w:rPr>
          <w:rFonts w:asciiTheme="minorHAnsi" w:hAnsiTheme="minorHAnsi" w:cstheme="minorHAnsi"/>
        </w:rPr>
        <w:t xml:space="preserve"> ([M+H]</w:t>
      </w:r>
      <w:r w:rsidRPr="00C06A48">
        <w:rPr>
          <w:rFonts w:asciiTheme="minorHAnsi" w:hAnsiTheme="minorHAnsi" w:cstheme="minorHAnsi"/>
          <w:vertAlign w:val="superscript"/>
        </w:rPr>
        <w:t>+</w:t>
      </w:r>
      <w:r w:rsidRPr="00C06A48">
        <w:rPr>
          <w:rFonts w:asciiTheme="minorHAnsi" w:hAnsiTheme="minorHAnsi" w:cstheme="minorHAnsi"/>
        </w:rPr>
        <w:t>) 432.2175; found 432.2138.</w:t>
      </w:r>
    </w:p>
    <w:p w14:paraId="740A12A7" w14:textId="77777777" w:rsidR="00563479" w:rsidRDefault="00563479" w:rsidP="00C06A48">
      <w:pPr>
        <w:spacing w:line="480" w:lineRule="auto"/>
        <w:jc w:val="both"/>
      </w:pPr>
    </w:p>
    <w:sectPr w:rsidR="00563479" w:rsidSect="004A0BD4">
      <w:headerReference w:type="even" r:id="rId57"/>
      <w:headerReference w:type="default" r:id="rId58"/>
      <w:pgSz w:w="12240" w:h="15840"/>
      <w:pgMar w:top="1584" w:right="1440" w:bottom="1584" w:left="2016" w:header="720" w:footer="720" w:gutter="0"/>
      <w:pgNumType w:start="199"/>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D9F99F" w14:textId="77777777" w:rsidR="00855065" w:rsidRDefault="00855065" w:rsidP="00563FDB">
      <w:r>
        <w:separator/>
      </w:r>
    </w:p>
  </w:endnote>
  <w:endnote w:type="continuationSeparator" w:id="0">
    <w:p w14:paraId="6743F4F4" w14:textId="77777777" w:rsidR="00855065" w:rsidRDefault="00855065" w:rsidP="00563F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imes">
    <w:panose1 w:val="00000500000000020000"/>
    <w:charset w:val="00"/>
    <w:family w:val="auto"/>
    <w:pitch w:val="variable"/>
    <w:sig w:usb0="E00002FF" w:usb1="5000205A"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Times-Roman">
    <w:altName w:val="Times"/>
    <w:panose1 w:val="00000500000000020000"/>
    <w:charset w:val="4D"/>
    <w:family w:val="swiss"/>
    <w:notTrueType/>
    <w:pitch w:val="default"/>
    <w:sig w:usb0="03000000"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Wingdings">
    <w:panose1 w:val="05000000000000000000"/>
    <w:charset w:val="02"/>
    <w:family w:val="decorative"/>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9C4292" w14:textId="77777777" w:rsidR="00855065" w:rsidRDefault="00855065" w:rsidP="00563FDB">
      <w:r>
        <w:separator/>
      </w:r>
    </w:p>
  </w:footnote>
  <w:footnote w:type="continuationSeparator" w:id="0">
    <w:p w14:paraId="70FF11CA" w14:textId="77777777" w:rsidR="00855065" w:rsidRDefault="00855065" w:rsidP="00563F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673386708"/>
      <w:docPartObj>
        <w:docPartGallery w:val="Page Numbers (Top of Page)"/>
        <w:docPartUnique/>
      </w:docPartObj>
    </w:sdtPr>
    <w:sdtEndPr>
      <w:rPr>
        <w:rStyle w:val="PageNumber"/>
      </w:rPr>
    </w:sdtEndPr>
    <w:sdtContent>
      <w:p w14:paraId="6FD914F5" w14:textId="5C9D27EE" w:rsidR="008D4954" w:rsidRDefault="008D4954" w:rsidP="006A64BE">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D95C7FB" w14:textId="77777777" w:rsidR="008D4954" w:rsidRDefault="008D4954" w:rsidP="00563FDB">
    <w:pPr>
      <w:pStyle w:val="Heade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398005796"/>
      <w:docPartObj>
        <w:docPartGallery w:val="Page Numbers (Top of Page)"/>
        <w:docPartUnique/>
      </w:docPartObj>
    </w:sdtPr>
    <w:sdtEndPr>
      <w:rPr>
        <w:rStyle w:val="PageNumber"/>
      </w:rPr>
    </w:sdtEndPr>
    <w:sdtContent>
      <w:p w14:paraId="711994E7" w14:textId="7F7DAF8F" w:rsidR="008D4954" w:rsidRDefault="008D4954" w:rsidP="006A64BE">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211</w:t>
        </w:r>
        <w:r>
          <w:rPr>
            <w:rStyle w:val="PageNumber"/>
          </w:rPr>
          <w:fldChar w:fldCharType="end"/>
        </w:r>
      </w:p>
    </w:sdtContent>
  </w:sdt>
  <w:p w14:paraId="2C3EAF27" w14:textId="1C08DFBE" w:rsidR="008D4954" w:rsidRPr="008339F4" w:rsidRDefault="008339F4" w:rsidP="00563FDB">
    <w:pPr>
      <w:pStyle w:val="Header"/>
      <w:ind w:right="360" w:firstLine="360"/>
      <w:jc w:val="center"/>
      <w:rPr>
        <w:i/>
        <w:sz w:val="20"/>
        <w:szCs w:val="20"/>
      </w:rPr>
    </w:pPr>
    <w:r>
      <w:rPr>
        <w:i/>
        <w:sz w:val="20"/>
        <w:szCs w:val="20"/>
      </w:rPr>
      <w:t xml:space="preserve">Ch. 4 – </w:t>
    </w:r>
    <w:r w:rsidR="008D4954" w:rsidRPr="008339F4">
      <w:rPr>
        <w:i/>
        <w:sz w:val="20"/>
        <w:szCs w:val="20"/>
      </w:rPr>
      <w:t>Metal Carbene Initiated Synthesis of 5-, 6-, and 7-membered Spirocarbocycles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E6427E"/>
    <w:multiLevelType w:val="multilevel"/>
    <w:tmpl w:val="60760062"/>
    <w:lvl w:ilvl="0">
      <w:start w:val="1"/>
      <w:numFmt w:val="decimal"/>
      <w:lvlText w:val="[%1]"/>
      <w:lvlJc w:val="left"/>
      <w:pPr>
        <w:ind w:left="4500" w:hanging="360"/>
      </w:pPr>
      <w:rPr>
        <w:rFonts w:hint="default"/>
        <w:b w:val="0"/>
        <w:i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47891A3B"/>
    <w:multiLevelType w:val="hybridMultilevel"/>
    <w:tmpl w:val="288E525A"/>
    <w:lvl w:ilvl="0" w:tplc="E3C83412">
      <w:start w:val="1"/>
      <w:numFmt w:val="decimal"/>
      <w:lvlText w:val="[%1]"/>
      <w:lvlJc w:val="left"/>
      <w:pPr>
        <w:ind w:left="720" w:hanging="648"/>
      </w:pPr>
      <w:rPr>
        <w:rFonts w:hint="default"/>
        <w:b w:val="0"/>
        <w:i w:val="0"/>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3"/>
  <w:mirrorMargi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3FDB"/>
    <w:rsid w:val="00002FFF"/>
    <w:rsid w:val="00052AD7"/>
    <w:rsid w:val="00055BD0"/>
    <w:rsid w:val="000B236D"/>
    <w:rsid w:val="000C17BB"/>
    <w:rsid w:val="000E24B5"/>
    <w:rsid w:val="0011406A"/>
    <w:rsid w:val="00140499"/>
    <w:rsid w:val="00175AA5"/>
    <w:rsid w:val="00185981"/>
    <w:rsid w:val="00194DD1"/>
    <w:rsid w:val="001B0C87"/>
    <w:rsid w:val="001C01A1"/>
    <w:rsid w:val="001E76DE"/>
    <w:rsid w:val="002141A9"/>
    <w:rsid w:val="0025290B"/>
    <w:rsid w:val="00252F77"/>
    <w:rsid w:val="002B075E"/>
    <w:rsid w:val="002B0BE1"/>
    <w:rsid w:val="002B10D0"/>
    <w:rsid w:val="002C5FFD"/>
    <w:rsid w:val="002D3410"/>
    <w:rsid w:val="00300485"/>
    <w:rsid w:val="00301AC5"/>
    <w:rsid w:val="00307082"/>
    <w:rsid w:val="00342195"/>
    <w:rsid w:val="003827DE"/>
    <w:rsid w:val="00384A97"/>
    <w:rsid w:val="00387099"/>
    <w:rsid w:val="003875A4"/>
    <w:rsid w:val="003A6B72"/>
    <w:rsid w:val="003B41F8"/>
    <w:rsid w:val="003B6412"/>
    <w:rsid w:val="003F34A3"/>
    <w:rsid w:val="00414B45"/>
    <w:rsid w:val="00431369"/>
    <w:rsid w:val="00447A0C"/>
    <w:rsid w:val="00451B23"/>
    <w:rsid w:val="00460A76"/>
    <w:rsid w:val="004A0BD4"/>
    <w:rsid w:val="005027D5"/>
    <w:rsid w:val="00547004"/>
    <w:rsid w:val="005606E3"/>
    <w:rsid w:val="00563479"/>
    <w:rsid w:val="00563FDB"/>
    <w:rsid w:val="00577548"/>
    <w:rsid w:val="005B36F6"/>
    <w:rsid w:val="00636294"/>
    <w:rsid w:val="006A4CD9"/>
    <w:rsid w:val="006A64BE"/>
    <w:rsid w:val="006C7C37"/>
    <w:rsid w:val="006E4DCE"/>
    <w:rsid w:val="00752817"/>
    <w:rsid w:val="007A2D7A"/>
    <w:rsid w:val="007C4ED9"/>
    <w:rsid w:val="007D18BC"/>
    <w:rsid w:val="00813D12"/>
    <w:rsid w:val="00816142"/>
    <w:rsid w:val="008218E8"/>
    <w:rsid w:val="00830F84"/>
    <w:rsid w:val="008318DF"/>
    <w:rsid w:val="008327E3"/>
    <w:rsid w:val="008339F4"/>
    <w:rsid w:val="00841C63"/>
    <w:rsid w:val="00855065"/>
    <w:rsid w:val="008956C3"/>
    <w:rsid w:val="008A5DA1"/>
    <w:rsid w:val="008C02AF"/>
    <w:rsid w:val="008D4954"/>
    <w:rsid w:val="008D7C73"/>
    <w:rsid w:val="008E70CA"/>
    <w:rsid w:val="00900DF3"/>
    <w:rsid w:val="009077F1"/>
    <w:rsid w:val="0094093B"/>
    <w:rsid w:val="00965CC9"/>
    <w:rsid w:val="009A72DB"/>
    <w:rsid w:val="009B62FA"/>
    <w:rsid w:val="009B6EFE"/>
    <w:rsid w:val="009C2CD1"/>
    <w:rsid w:val="00A16D85"/>
    <w:rsid w:val="00A47409"/>
    <w:rsid w:val="00A5262A"/>
    <w:rsid w:val="00A75618"/>
    <w:rsid w:val="00A93BB5"/>
    <w:rsid w:val="00A96DCE"/>
    <w:rsid w:val="00A97CB5"/>
    <w:rsid w:val="00AB41E1"/>
    <w:rsid w:val="00AD25C1"/>
    <w:rsid w:val="00AE77F0"/>
    <w:rsid w:val="00AF27C1"/>
    <w:rsid w:val="00AF7A98"/>
    <w:rsid w:val="00B31ED4"/>
    <w:rsid w:val="00B36924"/>
    <w:rsid w:val="00B61D24"/>
    <w:rsid w:val="00B652D3"/>
    <w:rsid w:val="00B70BA7"/>
    <w:rsid w:val="00B86BF4"/>
    <w:rsid w:val="00BD2D93"/>
    <w:rsid w:val="00BE78F4"/>
    <w:rsid w:val="00C005F6"/>
    <w:rsid w:val="00C06A48"/>
    <w:rsid w:val="00C22C2A"/>
    <w:rsid w:val="00C334FA"/>
    <w:rsid w:val="00C34FF2"/>
    <w:rsid w:val="00C50CAF"/>
    <w:rsid w:val="00C5562B"/>
    <w:rsid w:val="00C71676"/>
    <w:rsid w:val="00C86232"/>
    <w:rsid w:val="00C9157E"/>
    <w:rsid w:val="00CE5E43"/>
    <w:rsid w:val="00CE7B87"/>
    <w:rsid w:val="00CF6738"/>
    <w:rsid w:val="00D17ED0"/>
    <w:rsid w:val="00D26862"/>
    <w:rsid w:val="00D52876"/>
    <w:rsid w:val="00D74840"/>
    <w:rsid w:val="00D82EA3"/>
    <w:rsid w:val="00D830BF"/>
    <w:rsid w:val="00DC1FCE"/>
    <w:rsid w:val="00DD7307"/>
    <w:rsid w:val="00DF7BD2"/>
    <w:rsid w:val="00E50F2F"/>
    <w:rsid w:val="00E6022D"/>
    <w:rsid w:val="00E67B05"/>
    <w:rsid w:val="00E85F92"/>
    <w:rsid w:val="00EB2A3C"/>
    <w:rsid w:val="00ED73AC"/>
    <w:rsid w:val="00EF0A66"/>
    <w:rsid w:val="00F13832"/>
    <w:rsid w:val="00F14D26"/>
    <w:rsid w:val="00F57308"/>
    <w:rsid w:val="00F73E1C"/>
    <w:rsid w:val="00F74D52"/>
    <w:rsid w:val="00F7792D"/>
    <w:rsid w:val="00F94E78"/>
    <w:rsid w:val="00F96262"/>
    <w:rsid w:val="00F965C7"/>
    <w:rsid w:val="00FA1AEE"/>
    <w:rsid w:val="00FA6F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7FDEA3"/>
  <w15:chartTrackingRefBased/>
  <w15:docId w15:val="{3C583FB2-D2B0-D64C-9DAB-5213EE489A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63FDB"/>
    <w:rPr>
      <w:rFonts w:ascii="Calibri" w:eastAsia="Calibri" w:hAnsi="Calibri" w:cs="Times New Roman"/>
    </w:rPr>
  </w:style>
  <w:style w:type="paragraph" w:styleId="Heading2">
    <w:name w:val="heading 2"/>
    <w:basedOn w:val="Normal"/>
    <w:next w:val="Normal"/>
    <w:link w:val="Heading2Char"/>
    <w:uiPriority w:val="9"/>
    <w:semiHidden/>
    <w:unhideWhenUsed/>
    <w:qFormat/>
    <w:rsid w:val="00D2686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Heading2"/>
    <w:next w:val="BodyText"/>
    <w:link w:val="Heading3Char"/>
    <w:qFormat/>
    <w:rsid w:val="00D26862"/>
    <w:pPr>
      <w:spacing w:before="0" w:after="120"/>
      <w:ind w:left="360" w:hanging="360"/>
      <w:jc w:val="both"/>
      <w:outlineLvl w:val="2"/>
    </w:pPr>
    <w:rPr>
      <w:rFonts w:ascii="Times New Roman" w:eastAsia="Times New Roman" w:hAnsi="Times New Roman" w:cs="Times New Roman"/>
      <w:b/>
      <w:i/>
      <w:color w:val="auto"/>
      <w:kern w:val="32"/>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563FDB"/>
    <w:pPr>
      <w:contextualSpacing/>
    </w:pPr>
    <w:rPr>
      <w:rFonts w:ascii="Calibri Light" w:eastAsia="Times New Roman" w:hAnsi="Calibri Light"/>
      <w:spacing w:val="-10"/>
      <w:kern w:val="28"/>
      <w:sz w:val="56"/>
      <w:szCs w:val="56"/>
    </w:rPr>
  </w:style>
  <w:style w:type="character" w:customStyle="1" w:styleId="TitleChar">
    <w:name w:val="Title Char"/>
    <w:basedOn w:val="DefaultParagraphFont"/>
    <w:link w:val="Title"/>
    <w:uiPriority w:val="10"/>
    <w:rsid w:val="00563FDB"/>
    <w:rPr>
      <w:rFonts w:ascii="Calibri Light" w:eastAsia="Times New Roman" w:hAnsi="Calibri Light" w:cs="Times New Roman"/>
      <w:spacing w:val="-10"/>
      <w:kern w:val="28"/>
      <w:sz w:val="56"/>
      <w:szCs w:val="56"/>
    </w:rPr>
  </w:style>
  <w:style w:type="paragraph" w:styleId="Header">
    <w:name w:val="header"/>
    <w:basedOn w:val="Normal"/>
    <w:link w:val="HeaderChar"/>
    <w:uiPriority w:val="99"/>
    <w:unhideWhenUsed/>
    <w:rsid w:val="00563FDB"/>
    <w:pPr>
      <w:tabs>
        <w:tab w:val="center" w:pos="4680"/>
        <w:tab w:val="right" w:pos="9360"/>
      </w:tabs>
    </w:pPr>
  </w:style>
  <w:style w:type="character" w:customStyle="1" w:styleId="HeaderChar">
    <w:name w:val="Header Char"/>
    <w:basedOn w:val="DefaultParagraphFont"/>
    <w:link w:val="Header"/>
    <w:uiPriority w:val="99"/>
    <w:rsid w:val="00563FDB"/>
    <w:rPr>
      <w:rFonts w:ascii="Calibri" w:eastAsia="Calibri" w:hAnsi="Calibri" w:cs="Times New Roman"/>
    </w:rPr>
  </w:style>
  <w:style w:type="paragraph" w:styleId="Footer">
    <w:name w:val="footer"/>
    <w:basedOn w:val="Normal"/>
    <w:link w:val="FooterChar"/>
    <w:uiPriority w:val="99"/>
    <w:unhideWhenUsed/>
    <w:rsid w:val="00563FDB"/>
    <w:pPr>
      <w:tabs>
        <w:tab w:val="center" w:pos="4680"/>
        <w:tab w:val="right" w:pos="9360"/>
      </w:tabs>
    </w:pPr>
  </w:style>
  <w:style w:type="character" w:customStyle="1" w:styleId="FooterChar">
    <w:name w:val="Footer Char"/>
    <w:basedOn w:val="DefaultParagraphFont"/>
    <w:link w:val="Footer"/>
    <w:uiPriority w:val="99"/>
    <w:rsid w:val="00563FDB"/>
    <w:rPr>
      <w:rFonts w:ascii="Calibri" w:eastAsia="Calibri" w:hAnsi="Calibri" w:cs="Times New Roman"/>
    </w:rPr>
  </w:style>
  <w:style w:type="character" w:styleId="PageNumber">
    <w:name w:val="page number"/>
    <w:basedOn w:val="DefaultParagraphFont"/>
    <w:uiPriority w:val="99"/>
    <w:semiHidden/>
    <w:unhideWhenUsed/>
    <w:rsid w:val="00563FDB"/>
  </w:style>
  <w:style w:type="table" w:styleId="TableGrid">
    <w:name w:val="Table Grid"/>
    <w:basedOn w:val="TableNormal"/>
    <w:rsid w:val="00431369"/>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CTableBody">
    <w:name w:val="TC_Table_Body"/>
    <w:basedOn w:val="Normal"/>
    <w:next w:val="Normal"/>
    <w:link w:val="TCTableBodyChar"/>
    <w:autoRedefine/>
    <w:rsid w:val="00431369"/>
    <w:pPr>
      <w:spacing w:before="20" w:after="60"/>
      <w:jc w:val="center"/>
    </w:pPr>
    <w:rPr>
      <w:rFonts w:ascii="Times New Roman" w:eastAsia="Times New Roman" w:hAnsi="Times New Roman"/>
      <w:kern w:val="20"/>
    </w:rPr>
  </w:style>
  <w:style w:type="character" w:customStyle="1" w:styleId="TCTableBodyChar">
    <w:name w:val="TC_Table_Body Char"/>
    <w:link w:val="TCTableBody"/>
    <w:rsid w:val="00431369"/>
    <w:rPr>
      <w:rFonts w:ascii="Times New Roman" w:eastAsia="Times New Roman" w:hAnsi="Times New Roman" w:cs="Times New Roman"/>
      <w:kern w:val="20"/>
    </w:rPr>
  </w:style>
  <w:style w:type="paragraph" w:customStyle="1" w:styleId="RSCB04AHeadingSection">
    <w:name w:val="RSC B04 A Heading (Section)"/>
    <w:basedOn w:val="Normal"/>
    <w:link w:val="RSCB04AHeadingSectionChar"/>
    <w:qFormat/>
    <w:rsid w:val="00C334FA"/>
    <w:pPr>
      <w:spacing w:before="400" w:after="80"/>
    </w:pPr>
    <w:rPr>
      <w:b/>
      <w:noProof/>
      <w:szCs w:val="22"/>
    </w:rPr>
  </w:style>
  <w:style w:type="character" w:customStyle="1" w:styleId="RSCB04AHeadingSectionChar">
    <w:name w:val="RSC B04 A Heading (Section) Char"/>
    <w:link w:val="RSCB04AHeadingSection"/>
    <w:rsid w:val="00C334FA"/>
    <w:rPr>
      <w:rFonts w:ascii="Calibri" w:eastAsia="Calibri" w:hAnsi="Calibri" w:cs="Times New Roman"/>
      <w:b/>
      <w:noProof/>
      <w:szCs w:val="22"/>
    </w:rPr>
  </w:style>
  <w:style w:type="paragraph" w:customStyle="1" w:styleId="TAMainText">
    <w:name w:val="TA_Main_Text"/>
    <w:basedOn w:val="Normal"/>
    <w:rsid w:val="00D17ED0"/>
    <w:pPr>
      <w:spacing w:line="480" w:lineRule="auto"/>
      <w:ind w:firstLine="202"/>
      <w:jc w:val="both"/>
    </w:pPr>
    <w:rPr>
      <w:rFonts w:ascii="Times" w:eastAsia="Times New Roman" w:hAnsi="Times"/>
      <w:szCs w:val="20"/>
    </w:rPr>
  </w:style>
  <w:style w:type="character" w:styleId="Hyperlink">
    <w:name w:val="Hyperlink"/>
    <w:basedOn w:val="DefaultParagraphFont"/>
    <w:uiPriority w:val="99"/>
    <w:rsid w:val="00175AA5"/>
    <w:rPr>
      <w:color w:val="0000FF"/>
      <w:u w:val="single"/>
    </w:rPr>
  </w:style>
  <w:style w:type="paragraph" w:customStyle="1" w:styleId="TFReferencesSection">
    <w:name w:val="TF_References_Section"/>
    <w:basedOn w:val="Normal"/>
    <w:rsid w:val="00175AA5"/>
    <w:pPr>
      <w:spacing w:after="200" w:line="480" w:lineRule="auto"/>
      <w:ind w:firstLine="187"/>
      <w:jc w:val="both"/>
    </w:pPr>
    <w:rPr>
      <w:rFonts w:ascii="Times" w:eastAsia="Times New Roman" w:hAnsi="Times"/>
      <w:szCs w:val="20"/>
    </w:rPr>
  </w:style>
  <w:style w:type="paragraph" w:customStyle="1" w:styleId="SNSynopsisTOC">
    <w:name w:val="SN_Synopsis_TOC"/>
    <w:basedOn w:val="Normal"/>
    <w:rsid w:val="00175AA5"/>
    <w:pPr>
      <w:spacing w:after="200" w:line="480" w:lineRule="auto"/>
      <w:jc w:val="both"/>
    </w:pPr>
    <w:rPr>
      <w:rFonts w:ascii="Times" w:eastAsia="Times New Roman" w:hAnsi="Times"/>
      <w:szCs w:val="20"/>
    </w:rPr>
  </w:style>
  <w:style w:type="paragraph" w:customStyle="1" w:styleId="EndNoteBibliography">
    <w:name w:val="EndNote Bibliography"/>
    <w:basedOn w:val="Normal"/>
    <w:rsid w:val="00175AA5"/>
    <w:rPr>
      <w:rFonts w:ascii="Times" w:eastAsia="MS Mincho" w:hAnsi="Times"/>
      <w:lang w:val="de-DE" w:eastAsia="ja-JP"/>
    </w:rPr>
  </w:style>
  <w:style w:type="paragraph" w:styleId="ListParagraph">
    <w:name w:val="List Paragraph"/>
    <w:basedOn w:val="Normal"/>
    <w:uiPriority w:val="34"/>
    <w:qFormat/>
    <w:rsid w:val="00175AA5"/>
    <w:pPr>
      <w:spacing w:after="200"/>
      <w:ind w:left="720"/>
      <w:contextualSpacing/>
      <w:jc w:val="both"/>
    </w:pPr>
    <w:rPr>
      <w:rFonts w:ascii="Times" w:eastAsia="Times New Roman" w:hAnsi="Times"/>
      <w:szCs w:val="20"/>
    </w:rPr>
  </w:style>
  <w:style w:type="character" w:styleId="UnresolvedMention">
    <w:name w:val="Unresolved Mention"/>
    <w:basedOn w:val="DefaultParagraphFont"/>
    <w:uiPriority w:val="99"/>
    <w:semiHidden/>
    <w:unhideWhenUsed/>
    <w:rsid w:val="002141A9"/>
    <w:rPr>
      <w:color w:val="605E5C"/>
      <w:shd w:val="clear" w:color="auto" w:fill="E1DFDD"/>
    </w:rPr>
  </w:style>
  <w:style w:type="character" w:customStyle="1" w:styleId="Heading3Char">
    <w:name w:val="Heading 3 Char"/>
    <w:basedOn w:val="DefaultParagraphFont"/>
    <w:link w:val="Heading3"/>
    <w:rsid w:val="00D26862"/>
    <w:rPr>
      <w:rFonts w:ascii="Times New Roman" w:eastAsia="Times New Roman" w:hAnsi="Times New Roman" w:cs="Times New Roman"/>
      <w:b/>
      <w:i/>
      <w:kern w:val="32"/>
      <w:szCs w:val="26"/>
    </w:rPr>
  </w:style>
  <w:style w:type="paragraph" w:styleId="BodyText">
    <w:name w:val="Body Text"/>
    <w:basedOn w:val="Normal"/>
    <w:link w:val="BodyTextChar"/>
    <w:uiPriority w:val="99"/>
    <w:rsid w:val="00D26862"/>
    <w:pPr>
      <w:spacing w:line="260" w:lineRule="exact"/>
      <w:jc w:val="both"/>
    </w:pPr>
    <w:rPr>
      <w:rFonts w:ascii="Times New Roman" w:eastAsia="Times New Roman" w:hAnsi="Times New Roman"/>
      <w:szCs w:val="20"/>
    </w:rPr>
  </w:style>
  <w:style w:type="character" w:customStyle="1" w:styleId="BodyTextChar">
    <w:name w:val="Body Text Char"/>
    <w:basedOn w:val="DefaultParagraphFont"/>
    <w:link w:val="BodyText"/>
    <w:uiPriority w:val="99"/>
    <w:rsid w:val="00D26862"/>
    <w:rPr>
      <w:rFonts w:ascii="Times New Roman" w:eastAsia="Times New Roman" w:hAnsi="Times New Roman" w:cs="Times New Roman"/>
      <w:szCs w:val="20"/>
    </w:rPr>
  </w:style>
  <w:style w:type="character" w:customStyle="1" w:styleId="Heading2Char">
    <w:name w:val="Heading 2 Char"/>
    <w:basedOn w:val="DefaultParagraphFont"/>
    <w:link w:val="Heading2"/>
    <w:uiPriority w:val="9"/>
    <w:semiHidden/>
    <w:rsid w:val="00D26862"/>
    <w:rPr>
      <w:rFonts w:asciiTheme="majorHAnsi" w:eastAsiaTheme="majorEastAsia" w:hAnsiTheme="majorHAnsi" w:cstheme="majorBidi"/>
      <w:color w:val="2F5496" w:themeColor="accent1" w:themeShade="BF"/>
      <w:sz w:val="26"/>
      <w:szCs w:val="26"/>
    </w:rPr>
  </w:style>
  <w:style w:type="paragraph" w:customStyle="1" w:styleId="RSCB02ArticleText">
    <w:name w:val="RSC B02 Article Text"/>
    <w:basedOn w:val="Normal"/>
    <w:link w:val="RSCB02ArticleTextChar"/>
    <w:qFormat/>
    <w:rsid w:val="008218E8"/>
    <w:pPr>
      <w:spacing w:line="240" w:lineRule="exact"/>
      <w:jc w:val="both"/>
    </w:pPr>
    <w:rPr>
      <w:rFonts w:asciiTheme="minorHAnsi" w:eastAsiaTheme="minorHAnsi" w:hAnsiTheme="minorHAnsi"/>
      <w:w w:val="108"/>
      <w:sz w:val="18"/>
      <w:szCs w:val="18"/>
    </w:rPr>
  </w:style>
  <w:style w:type="character" w:customStyle="1" w:styleId="RSCB02ArticleTextChar">
    <w:name w:val="RSC B02 Article Text Char"/>
    <w:basedOn w:val="DefaultParagraphFont"/>
    <w:link w:val="RSCB02ArticleText"/>
    <w:rsid w:val="008218E8"/>
    <w:rPr>
      <w:rFonts w:cs="Times New Roman"/>
      <w:w w:val="108"/>
      <w:sz w:val="18"/>
      <w:szCs w:val="18"/>
    </w:rPr>
  </w:style>
  <w:style w:type="paragraph" w:styleId="NormalWeb">
    <w:name w:val="Normal (Web)"/>
    <w:basedOn w:val="Normal"/>
    <w:uiPriority w:val="99"/>
    <w:unhideWhenUsed/>
    <w:rsid w:val="008218E8"/>
    <w:pPr>
      <w:spacing w:before="100" w:beforeAutospacing="1" w:after="100" w:afterAutospacing="1"/>
    </w:pPr>
    <w:rPr>
      <w:rFonts w:ascii="Times New Roman" w:eastAsia="Times New Roman" w:hAnsi="Times New Roman"/>
    </w:rPr>
  </w:style>
  <w:style w:type="paragraph" w:styleId="BalloonText">
    <w:name w:val="Balloon Text"/>
    <w:basedOn w:val="Normal"/>
    <w:link w:val="BalloonTextChar"/>
    <w:uiPriority w:val="99"/>
    <w:semiHidden/>
    <w:unhideWhenUsed/>
    <w:rsid w:val="008339F4"/>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8339F4"/>
    <w:rPr>
      <w:rFonts w:ascii="Times New Roman" w:eastAsia="Calibri"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png"/><Relationship Id="rId26" Type="http://schemas.openxmlformats.org/officeDocument/2006/relationships/image" Target="media/image20.emf"/><Relationship Id="rId39" Type="http://schemas.openxmlformats.org/officeDocument/2006/relationships/image" Target="media/image27.emf"/><Relationship Id="rId21" Type="http://schemas.openxmlformats.org/officeDocument/2006/relationships/image" Target="media/image15.emf"/><Relationship Id="rId34" Type="http://schemas.openxmlformats.org/officeDocument/2006/relationships/hyperlink" Target="http://www.fishersci.com" TargetMode="External"/><Relationship Id="rId42" Type="http://schemas.openxmlformats.org/officeDocument/2006/relationships/image" Target="media/image30.emf"/><Relationship Id="rId47" Type="http://schemas.openxmlformats.org/officeDocument/2006/relationships/image" Target="media/image35.emf"/><Relationship Id="rId50" Type="http://schemas.openxmlformats.org/officeDocument/2006/relationships/image" Target="media/image38.emf"/><Relationship Id="rId55" Type="http://schemas.openxmlformats.org/officeDocument/2006/relationships/image" Target="media/image43.emf"/><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image" Target="media/image23.emf"/><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hyperlink" Target="http://www.chemimpex.com" TargetMode="External"/><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image" Target="media/image33.emf"/><Relationship Id="rId53" Type="http://schemas.openxmlformats.org/officeDocument/2006/relationships/image" Target="media/image41.emf"/><Relationship Id="rId58" Type="http://schemas.openxmlformats.org/officeDocument/2006/relationships/header" Target="header2.xml"/><Relationship Id="rId5" Type="http://schemas.openxmlformats.org/officeDocument/2006/relationships/footnotes" Target="footnotes.xml"/><Relationship Id="rId19"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hyperlink" Target="https://clinicaltrials.gov/ct2/results?term=MK-1602&amp;pg=1" TargetMode="External"/><Relationship Id="rId35" Type="http://schemas.openxmlformats.org/officeDocument/2006/relationships/hyperlink" Target="http://www.ccdc.cam.ac.uk/products/mercury/" TargetMode="External"/><Relationship Id="rId43" Type="http://schemas.openxmlformats.org/officeDocument/2006/relationships/image" Target="media/image31.emf"/><Relationship Id="rId48" Type="http://schemas.openxmlformats.org/officeDocument/2006/relationships/image" Target="media/image36.emf"/><Relationship Id="rId56" Type="http://schemas.openxmlformats.org/officeDocument/2006/relationships/image" Target="media/image44.emf"/><Relationship Id="rId8" Type="http://schemas.openxmlformats.org/officeDocument/2006/relationships/image" Target="media/image2.emf"/><Relationship Id="rId51" Type="http://schemas.openxmlformats.org/officeDocument/2006/relationships/image" Target="media/image39.emf"/><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png"/><Relationship Id="rId33" Type="http://schemas.openxmlformats.org/officeDocument/2006/relationships/hyperlink" Target="http://www.fishersci.com" TargetMode="External"/><Relationship Id="rId38" Type="http://schemas.openxmlformats.org/officeDocument/2006/relationships/image" Target="media/image26.emf"/><Relationship Id="rId46" Type="http://schemas.openxmlformats.org/officeDocument/2006/relationships/image" Target="media/image34.emf"/><Relationship Id="rId59" Type="http://schemas.openxmlformats.org/officeDocument/2006/relationships/fontTable" Target="fontTable.xml"/><Relationship Id="rId20" Type="http://schemas.openxmlformats.org/officeDocument/2006/relationships/image" Target="media/image14.emf"/><Relationship Id="rId41" Type="http://schemas.openxmlformats.org/officeDocument/2006/relationships/image" Target="media/image29.emf"/><Relationship Id="rId54" Type="http://schemas.openxmlformats.org/officeDocument/2006/relationships/image" Target="media/image42.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24.emf"/><Relationship Id="rId49" Type="http://schemas.openxmlformats.org/officeDocument/2006/relationships/image" Target="media/image37.emf"/><Relationship Id="rId57" Type="http://schemas.openxmlformats.org/officeDocument/2006/relationships/header" Target="header1.xml"/><Relationship Id="rId10" Type="http://schemas.openxmlformats.org/officeDocument/2006/relationships/image" Target="media/image4.emf"/><Relationship Id="rId31" Type="http://schemas.openxmlformats.org/officeDocument/2006/relationships/hyperlink" Target="http://www.sigma-aldrich.com" TargetMode="External"/><Relationship Id="rId44" Type="http://schemas.openxmlformats.org/officeDocument/2006/relationships/image" Target="media/image32.emf"/><Relationship Id="rId52" Type="http://schemas.openxmlformats.org/officeDocument/2006/relationships/image" Target="media/image40.emf"/><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45</Pages>
  <Words>8421</Words>
  <Characters>48004</Characters>
  <Application>Microsoft Office Word</Application>
  <DocSecurity>0</DocSecurity>
  <Lines>400</Lines>
  <Paragraphs>112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Hunter, Arianne C.</dc:creator>
  <cp:keywords/>
  <dc:description/>
  <cp:lastModifiedBy>Hunter, Arianne C.</cp:lastModifiedBy>
  <cp:revision>2</cp:revision>
  <cp:lastPrinted>2019-03-24T23:34:00Z</cp:lastPrinted>
  <dcterms:created xsi:type="dcterms:W3CDTF">2019-05-08T18:44:00Z</dcterms:created>
  <dcterms:modified xsi:type="dcterms:W3CDTF">2019-05-08T18:44:00Z</dcterms:modified>
</cp:coreProperties>
</file>