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87303" w14:textId="54C96D0F" w:rsidR="00756C0F" w:rsidRPr="00F8103B" w:rsidRDefault="00F8103B" w:rsidP="004E2371">
      <w:pPr>
        <w:pStyle w:val="NoSpacing"/>
        <w:rPr>
          <w:rFonts w:ascii="Times New Roman" w:hAnsi="Times New Roman"/>
          <w:caps/>
        </w:rPr>
      </w:pPr>
      <w:bookmarkStart w:id="0" w:name="_GoBack"/>
      <w:r w:rsidRPr="00F8103B">
        <w:rPr>
          <w:rFonts w:ascii="Times New Roman" w:hAnsi="Times New Roman"/>
          <w:caps/>
        </w:rPr>
        <w:t>UNIVERSITY OF OKLAHOMA</w:t>
      </w:r>
    </w:p>
    <w:p w14:paraId="4E69C29F" w14:textId="4A5C365C" w:rsidR="00F8103B" w:rsidRPr="00F8103B" w:rsidRDefault="00F8103B" w:rsidP="004E2371">
      <w:pPr>
        <w:pStyle w:val="NoSpacing"/>
        <w:rPr>
          <w:rFonts w:ascii="Times New Roman" w:hAnsi="Times New Roman"/>
          <w:caps/>
        </w:rPr>
      </w:pPr>
    </w:p>
    <w:p w14:paraId="4E9E5724" w14:textId="6E2E087C" w:rsidR="00F8103B" w:rsidRPr="00F8103B" w:rsidRDefault="00F8103B" w:rsidP="004E2371">
      <w:pPr>
        <w:pStyle w:val="NoSpacing"/>
        <w:rPr>
          <w:rFonts w:ascii="Times New Roman" w:hAnsi="Times New Roman"/>
          <w:caps/>
        </w:rPr>
      </w:pPr>
      <w:r w:rsidRPr="00F8103B">
        <w:rPr>
          <w:rFonts w:ascii="Times New Roman" w:hAnsi="Times New Roman"/>
          <w:caps/>
        </w:rPr>
        <w:t>GRADUATE COLLEGE</w:t>
      </w:r>
    </w:p>
    <w:p w14:paraId="1470FC54" w14:textId="77777777" w:rsidR="00756C0F" w:rsidRPr="00F8103B" w:rsidRDefault="00756C0F" w:rsidP="004E2371">
      <w:pPr>
        <w:pStyle w:val="NoSpacing"/>
        <w:rPr>
          <w:rFonts w:ascii="Times New Roman" w:hAnsi="Times New Roman"/>
          <w:caps/>
        </w:rPr>
      </w:pPr>
    </w:p>
    <w:p w14:paraId="4D8CEBDF" w14:textId="77777777" w:rsidR="00756C0F" w:rsidRPr="00F8103B" w:rsidRDefault="00756C0F" w:rsidP="004E2371">
      <w:pPr>
        <w:pStyle w:val="NoSpacing"/>
        <w:rPr>
          <w:rFonts w:ascii="Times New Roman" w:hAnsi="Times New Roman"/>
          <w:caps/>
        </w:rPr>
      </w:pPr>
    </w:p>
    <w:bookmarkEnd w:id="0"/>
    <w:p w14:paraId="32419D2F" w14:textId="77777777" w:rsidR="00756C0F" w:rsidRPr="00F8103B" w:rsidRDefault="00756C0F" w:rsidP="004E2371">
      <w:pPr>
        <w:pStyle w:val="NoSpacing"/>
        <w:rPr>
          <w:rFonts w:ascii="Times New Roman" w:hAnsi="Times New Roman"/>
          <w:caps/>
        </w:rPr>
      </w:pPr>
    </w:p>
    <w:p w14:paraId="1A37DF61" w14:textId="77777777" w:rsidR="00756C0F" w:rsidRPr="00F8103B" w:rsidRDefault="00756C0F" w:rsidP="004E2371">
      <w:pPr>
        <w:pStyle w:val="NoSpacing"/>
        <w:rPr>
          <w:rFonts w:ascii="Times New Roman" w:hAnsi="Times New Roman"/>
          <w:caps/>
        </w:rPr>
      </w:pPr>
    </w:p>
    <w:sdt>
      <w:sdtPr>
        <w:rPr>
          <w:caps/>
        </w:rPr>
        <w:alias w:val="Click to enter thesis title"/>
        <w:tag w:val="Click to enter thesis title"/>
        <w:id w:val="30091832"/>
        <w:placeholder>
          <w:docPart w:val="0098F9921341440FA5050036CCD798AB"/>
        </w:placeholder>
      </w:sdtPr>
      <w:sdtEndPr/>
      <w:sdtContent>
        <w:sdt>
          <w:sdtPr>
            <w:rPr>
              <w:caps/>
            </w:rPr>
            <w:alias w:val="Click to enter thesis title"/>
            <w:tag w:val="Click to enter thesis title"/>
            <w:id w:val="1607160551"/>
            <w:placeholder>
              <w:docPart w:val="3E3DBA2E61634A6CB04809EF47503AD0"/>
            </w:placeholder>
          </w:sdtPr>
          <w:sdtEndPr/>
          <w:sdtContent>
            <w:p w14:paraId="6C8154C4" w14:textId="4724C095" w:rsidR="00756C0F" w:rsidRPr="00126B11" w:rsidRDefault="007D3DEC" w:rsidP="004E2371">
              <w:pPr>
                <w:pStyle w:val="NoSpacing"/>
                <w:spacing w:line="480" w:lineRule="auto"/>
                <w:rPr>
                  <w:caps/>
                  <w:szCs w:val="24"/>
                </w:rPr>
              </w:pPr>
              <w:r w:rsidRPr="00081C61">
                <w:rPr>
                  <w:rFonts w:ascii="Times New Roman" w:hAnsi="Times New Roman"/>
                  <w:caps/>
                </w:rPr>
                <w:t>CATASTROPHIC PROCESS EVENT STRATIGRAPHY OF THE RADER MEMBER IN THE DELAWARE BASIN</w:t>
              </w:r>
            </w:p>
          </w:sdtContent>
        </w:sdt>
      </w:sdtContent>
    </w:sdt>
    <w:p w14:paraId="389DDCD0" w14:textId="77777777" w:rsidR="00756C0F" w:rsidRPr="00F8103B" w:rsidRDefault="00756C0F" w:rsidP="004E2371">
      <w:pPr>
        <w:pStyle w:val="NoSpacing"/>
        <w:rPr>
          <w:rFonts w:ascii="Times New Roman" w:hAnsi="Times New Roman"/>
          <w:caps/>
        </w:rPr>
      </w:pPr>
    </w:p>
    <w:p w14:paraId="1B2CE9E9" w14:textId="77777777" w:rsidR="00756C0F" w:rsidRPr="00F8103B" w:rsidRDefault="00756C0F" w:rsidP="004E2371">
      <w:pPr>
        <w:pStyle w:val="NoSpacing"/>
        <w:rPr>
          <w:rFonts w:ascii="Times New Roman" w:hAnsi="Times New Roman"/>
          <w:caps/>
        </w:rPr>
      </w:pPr>
    </w:p>
    <w:p w14:paraId="25165B06" w14:textId="77777777" w:rsidR="00756C0F" w:rsidRPr="00F8103B" w:rsidRDefault="00756C0F" w:rsidP="004E2371">
      <w:pPr>
        <w:pStyle w:val="NoSpacing"/>
        <w:rPr>
          <w:rFonts w:ascii="Times New Roman" w:hAnsi="Times New Roman"/>
          <w:caps/>
        </w:rPr>
      </w:pPr>
    </w:p>
    <w:p w14:paraId="65AEC4AD" w14:textId="77777777" w:rsidR="00756C0F" w:rsidRPr="00F8103B" w:rsidRDefault="00756C0F" w:rsidP="004E2371">
      <w:pPr>
        <w:pStyle w:val="NoSpacing"/>
        <w:rPr>
          <w:rFonts w:ascii="Times New Roman" w:hAnsi="Times New Roman"/>
          <w:caps/>
        </w:rPr>
      </w:pPr>
    </w:p>
    <w:p w14:paraId="7CBC1655" w14:textId="77777777" w:rsidR="00756C0F" w:rsidRPr="00F8103B" w:rsidRDefault="00756C0F" w:rsidP="004E2371">
      <w:pPr>
        <w:pStyle w:val="NoSpacing"/>
        <w:rPr>
          <w:rFonts w:ascii="Times New Roman" w:hAnsi="Times New Roman"/>
          <w:caps/>
        </w:rPr>
      </w:pPr>
    </w:p>
    <w:p w14:paraId="56B1B3E3" w14:textId="1BED580B" w:rsidR="00756C0F" w:rsidRPr="00F8103B" w:rsidRDefault="00F8103B" w:rsidP="004E2371">
      <w:pPr>
        <w:pStyle w:val="NoSpacing"/>
        <w:rPr>
          <w:rFonts w:ascii="Times New Roman" w:hAnsi="Times New Roman"/>
          <w:caps/>
        </w:rPr>
      </w:pPr>
      <w:r w:rsidRPr="00F8103B">
        <w:rPr>
          <w:rFonts w:ascii="Times New Roman" w:hAnsi="Times New Roman"/>
          <w:caps/>
        </w:rPr>
        <w:t>A THESIS</w:t>
      </w:r>
    </w:p>
    <w:p w14:paraId="7B5753DE" w14:textId="60395C7D" w:rsidR="00F8103B" w:rsidRPr="00F8103B" w:rsidRDefault="00F8103B" w:rsidP="004E2371">
      <w:pPr>
        <w:pStyle w:val="NoSpacing"/>
        <w:rPr>
          <w:rFonts w:ascii="Times New Roman" w:hAnsi="Times New Roman"/>
          <w:caps/>
        </w:rPr>
      </w:pPr>
    </w:p>
    <w:p w14:paraId="139E1688" w14:textId="48BB842B" w:rsidR="00F8103B" w:rsidRPr="00F8103B" w:rsidRDefault="00F8103B" w:rsidP="004E2371">
      <w:pPr>
        <w:pStyle w:val="NoSpacing"/>
        <w:rPr>
          <w:rFonts w:ascii="Times New Roman" w:hAnsi="Times New Roman"/>
          <w:caps/>
        </w:rPr>
      </w:pPr>
      <w:r w:rsidRPr="00F8103B">
        <w:rPr>
          <w:rFonts w:ascii="Times New Roman" w:hAnsi="Times New Roman"/>
          <w:caps/>
        </w:rPr>
        <w:t>SUBMITTED TO THE GRADUATE FACULTY</w:t>
      </w:r>
    </w:p>
    <w:p w14:paraId="5CCA3FFC" w14:textId="560582A2" w:rsidR="00F8103B" w:rsidRPr="00F8103B" w:rsidRDefault="00F8103B" w:rsidP="004E2371">
      <w:pPr>
        <w:pStyle w:val="NoSpacing"/>
        <w:rPr>
          <w:rFonts w:ascii="Times New Roman" w:hAnsi="Times New Roman"/>
          <w:caps/>
        </w:rPr>
      </w:pPr>
    </w:p>
    <w:p w14:paraId="2C7163C2" w14:textId="5A5E03A3" w:rsidR="00F8103B" w:rsidRPr="00F8103B" w:rsidRDefault="00F8103B" w:rsidP="004E2371">
      <w:pPr>
        <w:pStyle w:val="NoSpacing"/>
        <w:rPr>
          <w:rFonts w:ascii="Times New Roman" w:hAnsi="Times New Roman"/>
        </w:rPr>
      </w:pPr>
      <w:r w:rsidRPr="00F8103B">
        <w:rPr>
          <w:rFonts w:ascii="Times New Roman" w:hAnsi="Times New Roman"/>
        </w:rPr>
        <w:t xml:space="preserve">In partial fulfillment of the requirements for the </w:t>
      </w:r>
    </w:p>
    <w:p w14:paraId="63BE67DE" w14:textId="1AA39FD2" w:rsidR="00F8103B" w:rsidRPr="00F8103B" w:rsidRDefault="00F8103B" w:rsidP="004E2371">
      <w:pPr>
        <w:pStyle w:val="NoSpacing"/>
        <w:rPr>
          <w:rFonts w:ascii="Times New Roman" w:hAnsi="Times New Roman"/>
        </w:rPr>
      </w:pPr>
    </w:p>
    <w:p w14:paraId="1236EB8C" w14:textId="3316BB8F" w:rsidR="00F8103B" w:rsidRPr="00F8103B" w:rsidRDefault="00F8103B" w:rsidP="004E2371">
      <w:pPr>
        <w:pStyle w:val="NoSpacing"/>
        <w:rPr>
          <w:rFonts w:ascii="Times New Roman" w:hAnsi="Times New Roman"/>
        </w:rPr>
      </w:pPr>
      <w:r w:rsidRPr="00F8103B">
        <w:rPr>
          <w:rFonts w:ascii="Times New Roman" w:hAnsi="Times New Roman"/>
        </w:rPr>
        <w:t xml:space="preserve">Degree of </w:t>
      </w:r>
    </w:p>
    <w:p w14:paraId="0A2624A9" w14:textId="74591459" w:rsidR="00F8103B" w:rsidRPr="00F8103B" w:rsidRDefault="00F8103B" w:rsidP="004E2371">
      <w:pPr>
        <w:pStyle w:val="NoSpacing"/>
        <w:rPr>
          <w:rFonts w:ascii="Times New Roman" w:hAnsi="Times New Roman"/>
        </w:rPr>
      </w:pPr>
    </w:p>
    <w:sdt>
      <w:sdtPr>
        <w:rPr>
          <w:rFonts w:ascii="Times New Roman" w:hAnsi="Times New Roman"/>
          <w:caps/>
        </w:rPr>
        <w:alias w:val="Select the exact name of your degree"/>
        <w:tag w:val="Exact name of your degree in ALL CAPS"/>
        <w:id w:val="8173860"/>
        <w:placeholder>
          <w:docPart w:val="C87835B6F1524C0C80B7B53119F34B6A"/>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2CBBDE66" w14:textId="77777777" w:rsidR="00756C0F" w:rsidRPr="00F8103B" w:rsidRDefault="00756C0F" w:rsidP="004E2371">
          <w:pPr>
            <w:pStyle w:val="NoSpacing"/>
            <w:spacing w:line="480" w:lineRule="auto"/>
            <w:rPr>
              <w:rFonts w:ascii="Times New Roman" w:hAnsi="Times New Roman"/>
              <w:caps/>
            </w:rPr>
          </w:pPr>
          <w:r w:rsidRPr="00F8103B" w:rsidDel="00B05594">
            <w:rPr>
              <w:rFonts w:ascii="Times New Roman" w:hAnsi="Times New Roman"/>
              <w:caps/>
            </w:rPr>
            <w:t>Master of Science</w:t>
          </w:r>
        </w:p>
      </w:sdtContent>
    </w:sdt>
    <w:p w14:paraId="3E4FBB2F" w14:textId="77777777" w:rsidR="00756C0F" w:rsidRPr="00F8103B" w:rsidRDefault="00756C0F" w:rsidP="004E2371">
      <w:pPr>
        <w:pStyle w:val="NoSpacing"/>
        <w:rPr>
          <w:rFonts w:ascii="Times New Roman" w:hAnsi="Times New Roman"/>
        </w:rPr>
      </w:pPr>
    </w:p>
    <w:p w14:paraId="13CCC288" w14:textId="77777777" w:rsidR="00756C0F" w:rsidRPr="00F8103B" w:rsidRDefault="00756C0F" w:rsidP="004E2371">
      <w:pPr>
        <w:pStyle w:val="NoSpacing"/>
        <w:rPr>
          <w:rFonts w:ascii="Times New Roman" w:hAnsi="Times New Roman"/>
        </w:rPr>
      </w:pPr>
    </w:p>
    <w:p w14:paraId="314FA7AF" w14:textId="77777777" w:rsidR="00756C0F" w:rsidRPr="00F8103B" w:rsidRDefault="00756C0F" w:rsidP="004E2371">
      <w:pPr>
        <w:pStyle w:val="NoSpacing"/>
        <w:rPr>
          <w:rFonts w:ascii="Times New Roman" w:hAnsi="Times New Roman"/>
        </w:rPr>
      </w:pPr>
    </w:p>
    <w:p w14:paraId="57E0BAF7" w14:textId="77777777" w:rsidR="00756C0F" w:rsidRPr="00F8103B" w:rsidRDefault="00756C0F" w:rsidP="004E2371">
      <w:pPr>
        <w:pStyle w:val="NoSpacing"/>
        <w:rPr>
          <w:rFonts w:ascii="Times New Roman" w:hAnsi="Times New Roman"/>
        </w:rPr>
      </w:pPr>
    </w:p>
    <w:p w14:paraId="63718020" w14:textId="77777777" w:rsidR="00756C0F" w:rsidRPr="00F8103B" w:rsidRDefault="00756C0F" w:rsidP="004E2371">
      <w:pPr>
        <w:pStyle w:val="NoSpacing"/>
        <w:rPr>
          <w:rFonts w:ascii="Times New Roman" w:hAnsi="Times New Roman"/>
        </w:rPr>
      </w:pPr>
    </w:p>
    <w:p w14:paraId="144D4922" w14:textId="77777777" w:rsidR="00756C0F" w:rsidRPr="00F8103B" w:rsidRDefault="00756C0F" w:rsidP="004E2371">
      <w:pPr>
        <w:pStyle w:val="NoSpacing"/>
        <w:rPr>
          <w:rFonts w:ascii="Times New Roman" w:hAnsi="Times New Roman"/>
        </w:rPr>
      </w:pPr>
    </w:p>
    <w:p w14:paraId="73FB5A57" w14:textId="77777777" w:rsidR="00756C0F" w:rsidRPr="00F8103B" w:rsidRDefault="00756C0F" w:rsidP="004E2371">
      <w:pPr>
        <w:pStyle w:val="NoSpacing"/>
        <w:rPr>
          <w:rFonts w:ascii="Times New Roman" w:hAnsi="Times New Roman"/>
        </w:rPr>
      </w:pPr>
    </w:p>
    <w:p w14:paraId="0CC5B644" w14:textId="28F8DC01" w:rsidR="00756C0F" w:rsidRPr="00F8103B" w:rsidRDefault="00756C0F" w:rsidP="004E2371">
      <w:pPr>
        <w:pStyle w:val="NoSpacing"/>
        <w:rPr>
          <w:rFonts w:ascii="Times New Roman" w:hAnsi="Times New Roman"/>
        </w:rPr>
      </w:pPr>
    </w:p>
    <w:p w14:paraId="6E1CEDB3" w14:textId="77777777" w:rsidR="00F8103B" w:rsidRPr="00F8103B" w:rsidRDefault="00F8103B" w:rsidP="004E2371">
      <w:pPr>
        <w:pStyle w:val="NoSpacing"/>
        <w:rPr>
          <w:rFonts w:ascii="Times New Roman" w:hAnsi="Times New Roman"/>
        </w:rPr>
      </w:pPr>
    </w:p>
    <w:p w14:paraId="17EE0F85" w14:textId="494A1A64" w:rsidR="00756C0F" w:rsidRPr="00F8103B" w:rsidRDefault="00F8103B" w:rsidP="004E2371">
      <w:pPr>
        <w:pStyle w:val="NoSpacing"/>
        <w:rPr>
          <w:rFonts w:ascii="Times New Roman" w:hAnsi="Times New Roman"/>
        </w:rPr>
      </w:pPr>
      <w:r w:rsidRPr="00F8103B">
        <w:rPr>
          <w:rFonts w:ascii="Times New Roman" w:hAnsi="Times New Roman"/>
        </w:rPr>
        <w:t>By</w:t>
      </w:r>
    </w:p>
    <w:p w14:paraId="3AE34240" w14:textId="3B715583" w:rsidR="00F8103B" w:rsidRPr="00F8103B" w:rsidRDefault="00F8103B" w:rsidP="004E2371">
      <w:pPr>
        <w:pStyle w:val="NoSpacing"/>
        <w:rPr>
          <w:rFonts w:ascii="Times New Roman" w:hAnsi="Times New Roman"/>
        </w:rPr>
      </w:pPr>
    </w:p>
    <w:p w14:paraId="05EA4847" w14:textId="39B94B48" w:rsidR="00F8103B" w:rsidRPr="00F8103B" w:rsidRDefault="00F8103B" w:rsidP="004E2371">
      <w:pPr>
        <w:pStyle w:val="NoSpacing"/>
        <w:rPr>
          <w:rFonts w:ascii="Times New Roman" w:hAnsi="Times New Roman"/>
        </w:rPr>
      </w:pPr>
      <w:r w:rsidRPr="00F8103B">
        <w:rPr>
          <w:rFonts w:ascii="Times New Roman" w:hAnsi="Times New Roman"/>
        </w:rPr>
        <w:t>TRAVIS WILLIAM MORELAND</w:t>
      </w:r>
    </w:p>
    <w:p w14:paraId="1489D98F" w14:textId="7A1B0803" w:rsidR="00F8103B" w:rsidRPr="00F8103B" w:rsidRDefault="00F8103B" w:rsidP="004E2371">
      <w:pPr>
        <w:pStyle w:val="NoSpacing"/>
        <w:rPr>
          <w:rFonts w:ascii="Times New Roman" w:hAnsi="Times New Roman"/>
        </w:rPr>
      </w:pPr>
      <w:r w:rsidRPr="00F8103B">
        <w:rPr>
          <w:rFonts w:ascii="Times New Roman" w:hAnsi="Times New Roman"/>
        </w:rPr>
        <w:t>Norman, Oklahoma</w:t>
      </w:r>
    </w:p>
    <w:p w14:paraId="4EAC4703" w14:textId="776FB0AB" w:rsidR="00756C0F" w:rsidRDefault="00681699" w:rsidP="004E2371">
      <w:pPr>
        <w:pStyle w:val="NoSpacing"/>
      </w:pPr>
      <w:sdt>
        <w:sdtPr>
          <w:rPr>
            <w:rFonts w:ascii="Times New Roman" w:hAnsi="Times New Roman"/>
          </w:rPr>
          <w:alias w:val="Click to enter the year you are depositing the thesis"/>
          <w:tag w:val="Click to enter the year you are depositing the thesis"/>
          <w:id w:val="30091842"/>
          <w:placeholder>
            <w:docPart w:val="0098F9921341440FA5050036CCD798AB"/>
          </w:placeholder>
        </w:sdtPr>
        <w:sdtEndPr/>
        <w:sdtContent>
          <w:r w:rsidR="00F8103B" w:rsidRPr="00F8103B">
            <w:rPr>
              <w:rFonts w:ascii="Times New Roman" w:hAnsi="Times New Roman"/>
            </w:rPr>
            <w:t>2018</w:t>
          </w:r>
        </w:sdtContent>
      </w:sdt>
      <w:r w:rsidR="00756C0F">
        <w:br w:type="page"/>
      </w:r>
    </w:p>
    <w:p w14:paraId="422D1A1A" w14:textId="77777777" w:rsidR="00756C0F" w:rsidRDefault="00756C0F" w:rsidP="004E2371">
      <w:pPr>
        <w:pStyle w:val="NoSpacing"/>
      </w:pPr>
    </w:p>
    <w:p w14:paraId="574F3362" w14:textId="77777777" w:rsidR="00756C0F" w:rsidRDefault="00756C0F" w:rsidP="004E2371">
      <w:pPr>
        <w:pStyle w:val="NoSpacing"/>
      </w:pPr>
    </w:p>
    <w:p w14:paraId="14730B93" w14:textId="77777777" w:rsidR="00756C0F" w:rsidRDefault="00756C0F" w:rsidP="004E2371">
      <w:pPr>
        <w:pStyle w:val="NoSpacing"/>
      </w:pPr>
    </w:p>
    <w:p w14:paraId="1C8FB922" w14:textId="77777777" w:rsidR="00756C0F" w:rsidRDefault="00756C0F" w:rsidP="004E2371">
      <w:pPr>
        <w:pStyle w:val="NoSpacing"/>
      </w:pPr>
    </w:p>
    <w:p w14:paraId="50BDFFB4" w14:textId="77777777" w:rsidR="00756C0F" w:rsidRDefault="00756C0F" w:rsidP="004E2371">
      <w:pPr>
        <w:pStyle w:val="NoSpacing"/>
      </w:pPr>
    </w:p>
    <w:sdt>
      <w:sdtPr>
        <w:rPr>
          <w:caps/>
        </w:rPr>
        <w:alias w:val="Click to enter thesis title"/>
        <w:tag w:val="Click to enter thesis title"/>
        <w:id w:val="30091843"/>
        <w:placeholder>
          <w:docPart w:val="0098F9921341440FA5050036CCD798AB"/>
        </w:placeholder>
      </w:sdtPr>
      <w:sdtEndPr/>
      <w:sdtContent>
        <w:sdt>
          <w:sdtPr>
            <w:rPr>
              <w:caps/>
            </w:rPr>
            <w:alias w:val="Click to enter thesis title"/>
            <w:tag w:val="Click to enter thesis title"/>
            <w:id w:val="-1600703871"/>
            <w:placeholder>
              <w:docPart w:val="AB693845EBDF497586376AE2755F9543"/>
            </w:placeholder>
          </w:sdtPr>
          <w:sdtEndPr/>
          <w:sdtContent>
            <w:sdt>
              <w:sdtPr>
                <w:rPr>
                  <w:caps/>
                </w:rPr>
                <w:alias w:val="Click to enter thesis title"/>
                <w:tag w:val="Click to enter thesis title"/>
                <w:id w:val="-1001276408"/>
                <w:placeholder>
                  <w:docPart w:val="3E16987738B64A1BA905C771AC6FD304"/>
                </w:placeholder>
              </w:sdtPr>
              <w:sdtEndPr/>
              <w:sdtContent>
                <w:sdt>
                  <w:sdtPr>
                    <w:rPr>
                      <w:caps/>
                    </w:rPr>
                    <w:alias w:val="Click to enter thesis title"/>
                    <w:tag w:val="Click to enter thesis title"/>
                    <w:id w:val="-1627611977"/>
                    <w:placeholder>
                      <w:docPart w:val="755A6586E64B4E1886D7416D0E568418"/>
                    </w:placeholder>
                  </w:sdtPr>
                  <w:sdtEndPr>
                    <w:rPr>
                      <w:rFonts w:ascii="Times New Roman" w:hAnsi="Times New Roman"/>
                    </w:rPr>
                  </w:sdtEndPr>
                  <w:sdtContent>
                    <w:p w14:paraId="3819BD3F" w14:textId="77777777" w:rsidR="007D3DEC" w:rsidRPr="00F8103B" w:rsidRDefault="007D3DEC" w:rsidP="007D3DEC">
                      <w:pPr>
                        <w:pStyle w:val="NoSpacing"/>
                        <w:spacing w:line="480" w:lineRule="auto"/>
                        <w:rPr>
                          <w:rFonts w:ascii="Times New Roman" w:hAnsi="Times New Roman"/>
                          <w:caps/>
                        </w:rPr>
                      </w:pPr>
                      <w:r w:rsidRPr="00F8103B">
                        <w:rPr>
                          <w:rFonts w:ascii="Times New Roman" w:hAnsi="Times New Roman"/>
                          <w:caps/>
                        </w:rPr>
                        <w:t>CATASTROPHIC PROCESS EVENT STRATIGRAPHY OF THE RADER MEMBER IN THE DELAWARE BASIN</w:t>
                      </w:r>
                    </w:p>
                  </w:sdtContent>
                </w:sdt>
                <w:p w14:paraId="240778A1" w14:textId="0387D6CA" w:rsidR="00756C0F" w:rsidRPr="006D3726" w:rsidRDefault="00681699" w:rsidP="004E2371">
                  <w:pPr>
                    <w:pStyle w:val="NoSpacing"/>
                    <w:rPr>
                      <w:caps/>
                      <w:szCs w:val="24"/>
                    </w:rPr>
                  </w:pPr>
                </w:p>
              </w:sdtContent>
            </w:sdt>
          </w:sdtContent>
        </w:sdt>
      </w:sdtContent>
    </w:sdt>
    <w:p w14:paraId="4DAB82F7" w14:textId="68EDFF76" w:rsidR="00756C0F" w:rsidRPr="00F8103B" w:rsidRDefault="00756C0F" w:rsidP="004E2371">
      <w:pPr>
        <w:pStyle w:val="NoSpacing"/>
        <w:rPr>
          <w:rFonts w:ascii="Times New Roman" w:hAnsi="Times New Roman"/>
          <w:caps/>
        </w:rPr>
      </w:pPr>
    </w:p>
    <w:p w14:paraId="0D6E5179" w14:textId="77777777" w:rsidR="00F8103B" w:rsidRPr="00F8103B" w:rsidRDefault="00F8103B" w:rsidP="004E2371">
      <w:pPr>
        <w:pStyle w:val="NoSpacing"/>
        <w:rPr>
          <w:rFonts w:ascii="Times New Roman" w:hAnsi="Times New Roman"/>
          <w:caps/>
        </w:rPr>
      </w:pPr>
    </w:p>
    <w:p w14:paraId="47CC2CB3" w14:textId="1A01BE0F" w:rsidR="00756C0F" w:rsidRPr="00F8103B" w:rsidRDefault="00F8103B" w:rsidP="004E2371">
      <w:pPr>
        <w:pStyle w:val="NoSpacing"/>
        <w:rPr>
          <w:rFonts w:ascii="Times New Roman" w:hAnsi="Times New Roman"/>
          <w:caps/>
        </w:rPr>
      </w:pPr>
      <w:r w:rsidRPr="00F8103B">
        <w:rPr>
          <w:rFonts w:ascii="Times New Roman" w:hAnsi="Times New Roman"/>
          <w:caps/>
        </w:rPr>
        <w:t>A THESIS APPROVED FOR THE</w:t>
      </w:r>
    </w:p>
    <w:p w14:paraId="4FE50669" w14:textId="70CC4E8A" w:rsidR="00F8103B" w:rsidRPr="00F8103B" w:rsidRDefault="00F8103B" w:rsidP="004E2371">
      <w:pPr>
        <w:pStyle w:val="NoSpacing"/>
        <w:rPr>
          <w:rFonts w:ascii="Times New Roman" w:hAnsi="Times New Roman"/>
          <w:caps/>
        </w:rPr>
      </w:pPr>
      <w:r w:rsidRPr="00F8103B">
        <w:rPr>
          <w:rFonts w:ascii="Times New Roman" w:hAnsi="Times New Roman"/>
          <w:caps/>
        </w:rPr>
        <w:t>CONOCOPHILLIPS SCHOOL OF GEOLOGY AND GEOPHYSICS</w:t>
      </w:r>
    </w:p>
    <w:p w14:paraId="16FA1AB6" w14:textId="77777777" w:rsidR="00756C0F" w:rsidRPr="00F8103B" w:rsidRDefault="00756C0F" w:rsidP="004E2371">
      <w:pPr>
        <w:pStyle w:val="NoSpacing"/>
        <w:rPr>
          <w:rFonts w:ascii="Times New Roman" w:hAnsi="Times New Roman"/>
          <w:caps/>
        </w:rPr>
      </w:pPr>
    </w:p>
    <w:p w14:paraId="13DF68D3" w14:textId="77777777" w:rsidR="00756C0F" w:rsidRPr="00F8103B" w:rsidRDefault="00756C0F" w:rsidP="004E2371">
      <w:pPr>
        <w:pStyle w:val="NoSpacing"/>
        <w:rPr>
          <w:rFonts w:ascii="Times New Roman" w:hAnsi="Times New Roman"/>
          <w:caps/>
        </w:rPr>
      </w:pPr>
    </w:p>
    <w:p w14:paraId="7CC51CAC" w14:textId="77777777" w:rsidR="00756C0F" w:rsidRPr="00F8103B" w:rsidRDefault="00756C0F" w:rsidP="004E2371">
      <w:pPr>
        <w:pStyle w:val="NoSpacing"/>
        <w:rPr>
          <w:rFonts w:ascii="Times New Roman" w:hAnsi="Times New Roman"/>
          <w:caps/>
        </w:rPr>
      </w:pPr>
    </w:p>
    <w:p w14:paraId="30E9F144" w14:textId="77777777" w:rsidR="00756C0F" w:rsidRPr="00F8103B" w:rsidRDefault="00756C0F" w:rsidP="004E2371">
      <w:pPr>
        <w:pStyle w:val="NoSpacing"/>
        <w:rPr>
          <w:rFonts w:ascii="Times New Roman" w:hAnsi="Times New Roman"/>
          <w:caps/>
        </w:rPr>
      </w:pPr>
    </w:p>
    <w:p w14:paraId="19D97E12" w14:textId="77777777" w:rsidR="00756C0F" w:rsidRPr="00F8103B" w:rsidRDefault="00756C0F" w:rsidP="004E2371">
      <w:pPr>
        <w:pStyle w:val="NoSpacing"/>
        <w:rPr>
          <w:rFonts w:ascii="Times New Roman" w:hAnsi="Times New Roman"/>
          <w:caps/>
        </w:rPr>
      </w:pPr>
    </w:p>
    <w:p w14:paraId="47C62D23" w14:textId="77777777" w:rsidR="00756C0F" w:rsidRPr="00F8103B" w:rsidRDefault="00756C0F" w:rsidP="004E2371">
      <w:pPr>
        <w:pStyle w:val="NoSpacing"/>
        <w:rPr>
          <w:rFonts w:ascii="Times New Roman" w:hAnsi="Times New Roman"/>
          <w:caps/>
        </w:rPr>
      </w:pPr>
    </w:p>
    <w:p w14:paraId="18BE8530" w14:textId="77777777" w:rsidR="00756C0F" w:rsidRPr="00F8103B" w:rsidRDefault="00756C0F" w:rsidP="004E2371">
      <w:pPr>
        <w:pStyle w:val="NoSpacing"/>
        <w:rPr>
          <w:rFonts w:ascii="Times New Roman" w:hAnsi="Times New Roman"/>
          <w:caps/>
        </w:rPr>
      </w:pPr>
    </w:p>
    <w:p w14:paraId="6008445F" w14:textId="10FA5B6B" w:rsidR="00756C0F" w:rsidRDefault="00756C0F" w:rsidP="004E2371">
      <w:pPr>
        <w:pStyle w:val="NoSpacing"/>
        <w:rPr>
          <w:rFonts w:ascii="Times New Roman" w:hAnsi="Times New Roman"/>
          <w:caps/>
        </w:rPr>
      </w:pPr>
    </w:p>
    <w:p w14:paraId="6F91CBA5" w14:textId="77777777" w:rsidR="00F8103B" w:rsidRPr="00F8103B" w:rsidRDefault="00F8103B" w:rsidP="004E2371">
      <w:pPr>
        <w:pStyle w:val="NoSpacing"/>
        <w:rPr>
          <w:rFonts w:ascii="Times New Roman" w:hAnsi="Times New Roman"/>
          <w:caps/>
        </w:rPr>
      </w:pPr>
    </w:p>
    <w:p w14:paraId="04DB904F" w14:textId="3FEE9277" w:rsidR="00756C0F" w:rsidRPr="00F8103B" w:rsidRDefault="00F8103B" w:rsidP="00F8103B">
      <w:pPr>
        <w:pStyle w:val="NoSpacing"/>
        <w:rPr>
          <w:rFonts w:ascii="Times New Roman" w:hAnsi="Times New Roman"/>
          <w:caps/>
        </w:rPr>
      </w:pPr>
      <w:r>
        <w:rPr>
          <w:rFonts w:ascii="Times New Roman" w:hAnsi="Times New Roman"/>
          <w:caps/>
        </w:rPr>
        <w:t>by</w:t>
      </w:r>
    </w:p>
    <w:p w14:paraId="3E75BCE4" w14:textId="77777777" w:rsidR="00F8103B" w:rsidRPr="00F8103B" w:rsidRDefault="00F8103B" w:rsidP="00F8103B">
      <w:pPr>
        <w:pStyle w:val="NoSpacing"/>
        <w:rPr>
          <w:rFonts w:ascii="Times New Roman" w:hAnsi="Times New Roman"/>
        </w:rPr>
      </w:pPr>
    </w:p>
    <w:p w14:paraId="763BD6F3" w14:textId="77777777" w:rsidR="00756C0F" w:rsidRPr="00F8103B" w:rsidRDefault="00756C0F" w:rsidP="004E2371">
      <w:pPr>
        <w:pStyle w:val="NoSpacing"/>
        <w:rPr>
          <w:rFonts w:ascii="Times New Roman" w:hAnsi="Times New Roman"/>
        </w:rPr>
      </w:pPr>
    </w:p>
    <w:p w14:paraId="70B22794" w14:textId="77777777" w:rsidR="00756C0F" w:rsidRPr="00F8103B" w:rsidRDefault="00756C0F" w:rsidP="004E2371">
      <w:pPr>
        <w:pStyle w:val="NoSpacing"/>
        <w:rPr>
          <w:rFonts w:ascii="Times New Roman" w:hAnsi="Times New Roman"/>
        </w:rPr>
      </w:pPr>
    </w:p>
    <w:p w14:paraId="49140DB5" w14:textId="77777777" w:rsidR="00756C0F" w:rsidRPr="00F8103B" w:rsidRDefault="00681699" w:rsidP="004E2371">
      <w:pPr>
        <w:pStyle w:val="NoSpacing"/>
        <w:jc w:val="right"/>
        <w:rPr>
          <w:rFonts w:ascii="Times New Roman" w:hAnsi="Times New Roman"/>
        </w:rPr>
      </w:pPr>
      <w:sdt>
        <w:sdtPr>
          <w:rPr>
            <w:rFonts w:ascii="Times New Roman" w:hAnsi="Times New Roman"/>
          </w:rPr>
          <w:alias w:val="Select the appropriate prefix"/>
          <w:tag w:val="Prefix"/>
          <w:id w:val="3768269"/>
          <w:placeholder>
            <w:docPart w:val="82E80921537B404D8DC306FF4A701CE2"/>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56C0F" w:rsidRPr="00F8103B" w:rsidDel="00B05594">
            <w:rPr>
              <w:rFonts w:ascii="Times New Roman" w:hAnsi="Times New Roman"/>
            </w:rPr>
            <w:t>Dr.</w:t>
          </w:r>
        </w:sdtContent>
      </w:sdt>
      <w:r w:rsidR="00756C0F" w:rsidRPr="00F8103B">
        <w:rPr>
          <w:rFonts w:ascii="Times New Roman" w:hAnsi="Times New Roman"/>
        </w:rPr>
        <w:t xml:space="preserve"> </w:t>
      </w:r>
      <w:sdt>
        <w:sdtPr>
          <w:rPr>
            <w:rFonts w:ascii="Times New Roman" w:hAnsi="Times New Roman"/>
          </w:rPr>
          <w:alias w:val="Click to enter committee chair name"/>
          <w:tag w:val="committee chair"/>
          <w:id w:val="30091849"/>
          <w:placeholder>
            <w:docPart w:val="0098F9921341440FA5050036CCD798AB"/>
          </w:placeholder>
        </w:sdtPr>
        <w:sdtEndPr/>
        <w:sdtContent>
          <w:r w:rsidR="00756C0F" w:rsidRPr="00F8103B">
            <w:rPr>
              <w:rFonts w:ascii="Times New Roman" w:hAnsi="Times New Roman"/>
            </w:rPr>
            <w:t>John D. Pigott</w:t>
          </w:r>
        </w:sdtContent>
      </w:sdt>
      <w:r w:rsidR="00756C0F" w:rsidRPr="00F8103B">
        <w:rPr>
          <w:rFonts w:ascii="Times New Roman" w:hAnsi="Times New Roman"/>
        </w:rPr>
        <w:t>, Chair</w:t>
      </w:r>
    </w:p>
    <w:p w14:paraId="215EA568" w14:textId="77777777" w:rsidR="00756C0F" w:rsidRPr="00F8103B" w:rsidRDefault="00756C0F" w:rsidP="004E2371">
      <w:pPr>
        <w:pStyle w:val="NoSpacing"/>
        <w:jc w:val="right"/>
        <w:rPr>
          <w:rFonts w:ascii="Times New Roman" w:hAnsi="Times New Roman"/>
        </w:rPr>
      </w:pPr>
    </w:p>
    <w:p w14:paraId="075E54E3" w14:textId="4497BFD1" w:rsidR="00756C0F" w:rsidRPr="00F8103B" w:rsidRDefault="00681699" w:rsidP="004E2371">
      <w:pPr>
        <w:pStyle w:val="NoSpacing"/>
        <w:jc w:val="right"/>
        <w:rPr>
          <w:rFonts w:ascii="Times New Roman" w:hAnsi="Times New Roman"/>
        </w:rPr>
      </w:pPr>
      <w:sdt>
        <w:sdtPr>
          <w:rPr>
            <w:rFonts w:ascii="Times New Roman" w:hAnsi="Times New Roman"/>
          </w:rPr>
          <w:alias w:val="Select the appropriate prefix"/>
          <w:tag w:val="Prefix"/>
          <w:id w:val="8173872"/>
          <w:placeholder>
            <w:docPart w:val="30912668611244A69F409F3A151CD180"/>
          </w:placeholder>
          <w:dropDownList>
            <w:listItem w:displayText="[Prefix]" w:value="[Prefix]"/>
            <w:listItem w:displayText="Dr." w:value="Dr."/>
            <w:listItem w:displayText="Mr." w:value="Mr."/>
            <w:listItem w:displayText="Mrs." w:value="Mrs."/>
            <w:listItem w:displayText="Ms." w:value="Ms."/>
          </w:dropDownList>
        </w:sdtPr>
        <w:sdtEndPr/>
        <w:sdtContent>
          <w:r w:rsidR="00756C0F" w:rsidRPr="00F8103B" w:rsidDel="00B05594">
            <w:rPr>
              <w:rFonts w:ascii="Times New Roman" w:hAnsi="Times New Roman"/>
            </w:rPr>
            <w:t>Dr.</w:t>
          </w:r>
        </w:sdtContent>
      </w:sdt>
      <w:r w:rsidR="00756C0F" w:rsidRPr="00F8103B">
        <w:rPr>
          <w:rFonts w:ascii="Times New Roman" w:hAnsi="Times New Roman"/>
        </w:rPr>
        <w:t xml:space="preserve"> </w:t>
      </w:r>
      <w:sdt>
        <w:sdtPr>
          <w:rPr>
            <w:rFonts w:ascii="Times New Roman" w:hAnsi="Times New Roman"/>
          </w:rPr>
          <w:alias w:val="Click to enter 2nd member name"/>
          <w:tag w:val="2nd member"/>
          <w:id w:val="30091850"/>
          <w:placeholder>
            <w:docPart w:val="A66D164D5EB44CCFBB4D34C335873AA7"/>
          </w:placeholder>
        </w:sdtPr>
        <w:sdtEndPr/>
        <w:sdtContent>
          <w:r w:rsidR="00756C0F" w:rsidRPr="00F8103B">
            <w:rPr>
              <w:rFonts w:ascii="Times New Roman" w:hAnsi="Times New Roman"/>
            </w:rPr>
            <w:t>Ger</w:t>
          </w:r>
          <w:r w:rsidR="004457EB" w:rsidRPr="00F8103B">
            <w:rPr>
              <w:rFonts w:ascii="Times New Roman" w:hAnsi="Times New Roman"/>
            </w:rPr>
            <w:t>i</w:t>
          </w:r>
          <w:r w:rsidR="00756C0F" w:rsidRPr="00F8103B">
            <w:rPr>
              <w:rFonts w:ascii="Times New Roman" w:hAnsi="Times New Roman"/>
            </w:rPr>
            <w:t>lyn Soreghan</w:t>
          </w:r>
        </w:sdtContent>
      </w:sdt>
    </w:p>
    <w:p w14:paraId="48EB33D9" w14:textId="77777777" w:rsidR="00756C0F" w:rsidRPr="00F8103B" w:rsidRDefault="00756C0F" w:rsidP="004E2371">
      <w:pPr>
        <w:pStyle w:val="NoSpacing"/>
        <w:jc w:val="right"/>
        <w:rPr>
          <w:rFonts w:ascii="Times New Roman" w:hAnsi="Times New Roman"/>
        </w:rPr>
      </w:pPr>
    </w:p>
    <w:p w14:paraId="590AD969" w14:textId="77777777" w:rsidR="00756C0F" w:rsidRPr="00F8103B" w:rsidRDefault="00681699" w:rsidP="004E2371">
      <w:pPr>
        <w:pStyle w:val="NoSpacing"/>
        <w:jc w:val="right"/>
        <w:rPr>
          <w:rFonts w:ascii="Times New Roman" w:hAnsi="Times New Roman"/>
        </w:rPr>
      </w:pPr>
      <w:sdt>
        <w:sdtPr>
          <w:rPr>
            <w:rFonts w:ascii="Times New Roman" w:hAnsi="Times New Roman"/>
          </w:rPr>
          <w:alias w:val="Select the appropriate prefix"/>
          <w:tag w:val="Prefix"/>
          <w:id w:val="30091851"/>
          <w:placeholder>
            <w:docPart w:val="47B5BB3E675C4ADE9AFCF32AFE2FB764"/>
          </w:placeholder>
          <w:dropDownList>
            <w:listItem w:displayText="[Prefix]" w:value="[Prefix]"/>
            <w:listItem w:displayText="Dr." w:value="Dr."/>
            <w:listItem w:displayText="Mr." w:value="Mr."/>
            <w:listItem w:displayText="Mrs." w:value="Mrs."/>
            <w:listItem w:displayText="Ms." w:value="Ms."/>
          </w:dropDownList>
        </w:sdtPr>
        <w:sdtEndPr/>
        <w:sdtContent>
          <w:r w:rsidR="00756C0F" w:rsidRPr="00F8103B" w:rsidDel="00B05594">
            <w:rPr>
              <w:rFonts w:ascii="Times New Roman" w:hAnsi="Times New Roman"/>
            </w:rPr>
            <w:t>Dr.</w:t>
          </w:r>
        </w:sdtContent>
      </w:sdt>
      <w:r w:rsidR="00756C0F" w:rsidRPr="00F8103B">
        <w:rPr>
          <w:rFonts w:ascii="Times New Roman" w:hAnsi="Times New Roman"/>
        </w:rPr>
        <w:t xml:space="preserve"> </w:t>
      </w:r>
      <w:sdt>
        <w:sdtPr>
          <w:rPr>
            <w:rFonts w:ascii="Times New Roman" w:hAnsi="Times New Roman"/>
          </w:rPr>
          <w:alias w:val="Click to enter 3rd member name"/>
          <w:tag w:val="3rd member"/>
          <w:id w:val="30091852"/>
          <w:placeholder>
            <w:docPart w:val="B52F472C04364742A6E026F2FA3B16F8"/>
          </w:placeholder>
        </w:sdtPr>
        <w:sdtEndPr/>
        <w:sdtContent>
          <w:r w:rsidR="00756C0F" w:rsidRPr="00F8103B">
            <w:rPr>
              <w:rFonts w:ascii="Times New Roman" w:hAnsi="Times New Roman"/>
            </w:rPr>
            <w:t>Kulwadee L. Pigott</w:t>
          </w:r>
        </w:sdtContent>
      </w:sdt>
    </w:p>
    <w:p w14:paraId="1043709B" w14:textId="1630AA94" w:rsidR="00756C0F" w:rsidRPr="00F8103B" w:rsidRDefault="00756C0F" w:rsidP="004E2371">
      <w:pPr>
        <w:pStyle w:val="NoSpacing"/>
        <w:jc w:val="right"/>
        <w:rPr>
          <w:rFonts w:ascii="Times New Roman" w:hAnsi="Times New Roman"/>
        </w:rPr>
      </w:pPr>
    </w:p>
    <w:p w14:paraId="1165B655" w14:textId="53453757" w:rsidR="00756C0F" w:rsidRPr="00F8103B" w:rsidRDefault="00681699" w:rsidP="00756C0F">
      <w:pPr>
        <w:pStyle w:val="NoSpacing"/>
        <w:jc w:val="right"/>
        <w:rPr>
          <w:rFonts w:ascii="Times New Roman" w:hAnsi="Times New Roman"/>
        </w:rPr>
      </w:pPr>
      <w:sdt>
        <w:sdtPr>
          <w:rPr>
            <w:rFonts w:ascii="Times New Roman" w:hAnsi="Times New Roman"/>
          </w:rPr>
          <w:alias w:val="Select the appropriate prefix"/>
          <w:tag w:val="Prefix"/>
          <w:id w:val="-233930513"/>
          <w:placeholder>
            <w:docPart w:val="86B5D6DA3AAC4204959095A093B5AB46"/>
          </w:placeholder>
          <w:dropDownList>
            <w:listItem w:displayText="[Prefix]" w:value="[Prefix]"/>
            <w:listItem w:displayText="Dr." w:value="Dr."/>
            <w:listItem w:displayText="Mr." w:value="Mr."/>
            <w:listItem w:displayText="Mrs." w:value="Mrs."/>
            <w:listItem w:displayText="Ms." w:value="Ms."/>
          </w:dropDownList>
        </w:sdtPr>
        <w:sdtEndPr/>
        <w:sdtContent>
          <w:r w:rsidR="00756C0F" w:rsidRPr="00F8103B" w:rsidDel="00B05594">
            <w:rPr>
              <w:rFonts w:ascii="Times New Roman" w:hAnsi="Times New Roman"/>
            </w:rPr>
            <w:t>Dr.</w:t>
          </w:r>
        </w:sdtContent>
      </w:sdt>
      <w:r w:rsidR="00756C0F" w:rsidRPr="00F8103B">
        <w:rPr>
          <w:rFonts w:ascii="Times New Roman" w:hAnsi="Times New Roman"/>
        </w:rPr>
        <w:t xml:space="preserve"> </w:t>
      </w:r>
      <w:sdt>
        <w:sdtPr>
          <w:rPr>
            <w:rFonts w:ascii="Times New Roman" w:hAnsi="Times New Roman"/>
          </w:rPr>
          <w:alias w:val="Click to enter 3rd member name"/>
          <w:tag w:val="3rd member"/>
          <w:id w:val="-1381630482"/>
          <w:placeholder>
            <w:docPart w:val="5A2991C0FE3947CF867BFDC137F9437B"/>
          </w:placeholder>
        </w:sdtPr>
        <w:sdtEndPr/>
        <w:sdtContent>
          <w:r w:rsidR="00756C0F" w:rsidRPr="00F8103B">
            <w:rPr>
              <w:rFonts w:ascii="Times New Roman" w:hAnsi="Times New Roman"/>
            </w:rPr>
            <w:t>Shannon Dulin</w:t>
          </w:r>
        </w:sdtContent>
      </w:sdt>
    </w:p>
    <w:p w14:paraId="0610A3B7" w14:textId="77777777" w:rsidR="00756C0F" w:rsidRPr="00F8103B" w:rsidRDefault="00756C0F" w:rsidP="004E2371">
      <w:pPr>
        <w:pStyle w:val="NoSpacing"/>
        <w:rPr>
          <w:rFonts w:ascii="Times New Roman" w:hAnsi="Times New Roman"/>
        </w:rPr>
      </w:pPr>
    </w:p>
    <w:p w14:paraId="476545DF" w14:textId="77777777" w:rsidR="00756C0F" w:rsidRPr="00F8103B" w:rsidRDefault="00756C0F" w:rsidP="004E2371">
      <w:pPr>
        <w:pStyle w:val="NoSpacing"/>
        <w:rPr>
          <w:rFonts w:ascii="Times New Roman" w:hAnsi="Times New Roman"/>
        </w:rPr>
      </w:pPr>
    </w:p>
    <w:p w14:paraId="1336642A" w14:textId="77777777" w:rsidR="00756C0F" w:rsidRPr="00F8103B" w:rsidRDefault="00756C0F" w:rsidP="004E2371">
      <w:pPr>
        <w:pStyle w:val="NoSpacing"/>
        <w:rPr>
          <w:rFonts w:ascii="Times New Roman" w:hAnsi="Times New Roman"/>
        </w:rPr>
      </w:pPr>
    </w:p>
    <w:p w14:paraId="28AD652B" w14:textId="77777777" w:rsidR="00756C0F" w:rsidRPr="00F8103B" w:rsidRDefault="00756C0F" w:rsidP="004E2371">
      <w:pPr>
        <w:pStyle w:val="NoSpacing"/>
        <w:rPr>
          <w:rFonts w:ascii="Times New Roman" w:hAnsi="Times New Roman"/>
        </w:rPr>
      </w:pPr>
    </w:p>
    <w:p w14:paraId="1F0EE828" w14:textId="77777777" w:rsidR="00756C0F" w:rsidRDefault="00756C0F" w:rsidP="004E2371">
      <w:pPr>
        <w:pStyle w:val="NoSpacing"/>
      </w:pPr>
    </w:p>
    <w:p w14:paraId="19ED0F97" w14:textId="77777777" w:rsidR="00756C0F" w:rsidRDefault="00756C0F" w:rsidP="004E2371">
      <w:pPr>
        <w:pStyle w:val="NoSpacing"/>
      </w:pPr>
    </w:p>
    <w:p w14:paraId="367BCB27" w14:textId="77777777" w:rsidR="00756C0F" w:rsidRDefault="00756C0F" w:rsidP="004E2371">
      <w:pPr>
        <w:pStyle w:val="NoSpacing"/>
      </w:pPr>
    </w:p>
    <w:p w14:paraId="462D72F4" w14:textId="77777777" w:rsidR="00756C0F" w:rsidRDefault="00756C0F" w:rsidP="004E2371">
      <w:pPr>
        <w:pStyle w:val="NoSpacing"/>
      </w:pPr>
    </w:p>
    <w:p w14:paraId="589FE809" w14:textId="77777777" w:rsidR="00756C0F" w:rsidRDefault="00756C0F" w:rsidP="004E2371">
      <w:pPr>
        <w:pStyle w:val="NoSpacing"/>
      </w:pPr>
    </w:p>
    <w:p w14:paraId="0995829B" w14:textId="77777777" w:rsidR="00756C0F" w:rsidRDefault="00756C0F" w:rsidP="004E2371">
      <w:pPr>
        <w:pStyle w:val="NoSpacing"/>
      </w:pPr>
    </w:p>
    <w:p w14:paraId="47C025E9" w14:textId="77777777" w:rsidR="00756C0F" w:rsidRDefault="00756C0F" w:rsidP="004E2371">
      <w:pPr>
        <w:pStyle w:val="NoSpacing"/>
      </w:pPr>
    </w:p>
    <w:p w14:paraId="317B3EED" w14:textId="77777777" w:rsidR="00756C0F" w:rsidRDefault="00756C0F" w:rsidP="004E2371">
      <w:pPr>
        <w:pStyle w:val="NoSpacing"/>
      </w:pPr>
    </w:p>
    <w:p w14:paraId="6029D76C" w14:textId="77777777" w:rsidR="00756C0F" w:rsidRPr="00F8103B" w:rsidRDefault="00756C0F" w:rsidP="004E2371">
      <w:pPr>
        <w:pStyle w:val="NoSpacing"/>
        <w:rPr>
          <w:rFonts w:ascii="Times New Roman" w:hAnsi="Times New Roman"/>
        </w:rPr>
      </w:pPr>
    </w:p>
    <w:p w14:paraId="403A3575" w14:textId="77777777" w:rsidR="00756C0F" w:rsidRPr="00F8103B" w:rsidRDefault="00756C0F" w:rsidP="004E2371">
      <w:pPr>
        <w:pStyle w:val="NoSpacing"/>
        <w:rPr>
          <w:rFonts w:ascii="Times New Roman" w:hAnsi="Times New Roman"/>
        </w:rPr>
      </w:pPr>
    </w:p>
    <w:p w14:paraId="1421A093" w14:textId="77777777" w:rsidR="00756C0F" w:rsidRPr="00F8103B" w:rsidRDefault="00756C0F" w:rsidP="004E2371">
      <w:pPr>
        <w:pStyle w:val="NoSpacing"/>
        <w:rPr>
          <w:rFonts w:ascii="Times New Roman" w:hAnsi="Times New Roman"/>
        </w:rPr>
      </w:pPr>
    </w:p>
    <w:p w14:paraId="6919DD6C" w14:textId="77777777" w:rsidR="00756C0F" w:rsidRPr="00F8103B" w:rsidRDefault="00756C0F" w:rsidP="004E2371">
      <w:pPr>
        <w:pStyle w:val="NoSpacing"/>
        <w:rPr>
          <w:rFonts w:ascii="Times New Roman" w:hAnsi="Times New Roman"/>
        </w:rPr>
      </w:pPr>
    </w:p>
    <w:p w14:paraId="20507704" w14:textId="77777777" w:rsidR="00756C0F" w:rsidRPr="00F8103B" w:rsidRDefault="00756C0F" w:rsidP="004E2371">
      <w:pPr>
        <w:pStyle w:val="NoSpacing"/>
        <w:rPr>
          <w:rFonts w:ascii="Times New Roman" w:hAnsi="Times New Roman"/>
        </w:rPr>
      </w:pPr>
    </w:p>
    <w:p w14:paraId="49F294D1" w14:textId="77777777" w:rsidR="00756C0F" w:rsidRPr="00F8103B" w:rsidRDefault="00756C0F" w:rsidP="004E2371">
      <w:pPr>
        <w:pStyle w:val="NoSpacing"/>
        <w:rPr>
          <w:rFonts w:ascii="Times New Roman" w:hAnsi="Times New Roman"/>
        </w:rPr>
      </w:pPr>
    </w:p>
    <w:p w14:paraId="7A43F0E3" w14:textId="77777777" w:rsidR="00756C0F" w:rsidRPr="00F8103B" w:rsidRDefault="00756C0F" w:rsidP="004E2371">
      <w:pPr>
        <w:pStyle w:val="NoSpacing"/>
        <w:rPr>
          <w:rFonts w:ascii="Times New Roman" w:hAnsi="Times New Roman"/>
        </w:rPr>
      </w:pPr>
    </w:p>
    <w:p w14:paraId="1B7D21F0" w14:textId="77777777" w:rsidR="00756C0F" w:rsidRPr="00F8103B" w:rsidRDefault="00756C0F" w:rsidP="004E2371">
      <w:pPr>
        <w:pStyle w:val="NoSpacing"/>
        <w:rPr>
          <w:rFonts w:ascii="Times New Roman" w:hAnsi="Times New Roman"/>
        </w:rPr>
      </w:pPr>
    </w:p>
    <w:p w14:paraId="2A8BB633" w14:textId="77777777" w:rsidR="00756C0F" w:rsidRPr="00F8103B" w:rsidRDefault="00756C0F" w:rsidP="004E2371">
      <w:pPr>
        <w:pStyle w:val="NoSpacing"/>
        <w:rPr>
          <w:rFonts w:ascii="Times New Roman" w:hAnsi="Times New Roman"/>
        </w:rPr>
      </w:pPr>
    </w:p>
    <w:p w14:paraId="4CD99D57" w14:textId="77777777" w:rsidR="00756C0F" w:rsidRPr="00F8103B" w:rsidRDefault="00756C0F" w:rsidP="004E2371">
      <w:pPr>
        <w:pStyle w:val="NoSpacing"/>
        <w:rPr>
          <w:rFonts w:ascii="Times New Roman" w:hAnsi="Times New Roman"/>
        </w:rPr>
      </w:pPr>
    </w:p>
    <w:p w14:paraId="5375F223" w14:textId="77777777" w:rsidR="00756C0F" w:rsidRPr="00F8103B" w:rsidRDefault="00756C0F" w:rsidP="004E2371">
      <w:pPr>
        <w:pStyle w:val="NoSpacing"/>
        <w:rPr>
          <w:rFonts w:ascii="Times New Roman" w:hAnsi="Times New Roman"/>
        </w:rPr>
      </w:pPr>
    </w:p>
    <w:p w14:paraId="6ED71941" w14:textId="77777777" w:rsidR="00756C0F" w:rsidRPr="00F8103B" w:rsidRDefault="00756C0F" w:rsidP="004E2371">
      <w:pPr>
        <w:pStyle w:val="NoSpacing"/>
        <w:rPr>
          <w:rFonts w:ascii="Times New Roman" w:hAnsi="Times New Roman"/>
        </w:rPr>
      </w:pPr>
    </w:p>
    <w:p w14:paraId="4CF0CC12" w14:textId="77777777" w:rsidR="00756C0F" w:rsidRPr="00F8103B" w:rsidRDefault="00756C0F" w:rsidP="004E2371">
      <w:pPr>
        <w:pStyle w:val="NoSpacing"/>
        <w:rPr>
          <w:rFonts w:ascii="Times New Roman" w:hAnsi="Times New Roman"/>
        </w:rPr>
      </w:pPr>
    </w:p>
    <w:p w14:paraId="4CD1B950" w14:textId="77777777" w:rsidR="00756C0F" w:rsidRPr="00F8103B" w:rsidRDefault="00756C0F" w:rsidP="004E2371">
      <w:pPr>
        <w:pStyle w:val="NoSpacing"/>
        <w:rPr>
          <w:rFonts w:ascii="Times New Roman" w:hAnsi="Times New Roman"/>
        </w:rPr>
      </w:pPr>
    </w:p>
    <w:p w14:paraId="24BF05AF" w14:textId="77777777" w:rsidR="00756C0F" w:rsidRPr="00F8103B" w:rsidRDefault="00756C0F" w:rsidP="004E2371">
      <w:pPr>
        <w:pStyle w:val="NoSpacing"/>
        <w:rPr>
          <w:rFonts w:ascii="Times New Roman" w:hAnsi="Times New Roman"/>
        </w:rPr>
      </w:pPr>
    </w:p>
    <w:p w14:paraId="4F49D953" w14:textId="77777777" w:rsidR="00756C0F" w:rsidRPr="00F8103B" w:rsidRDefault="00756C0F" w:rsidP="004E2371">
      <w:pPr>
        <w:pStyle w:val="NoSpacing"/>
        <w:rPr>
          <w:rFonts w:ascii="Times New Roman" w:hAnsi="Times New Roman"/>
        </w:rPr>
      </w:pPr>
    </w:p>
    <w:p w14:paraId="5F231B51" w14:textId="77777777" w:rsidR="00756C0F" w:rsidRPr="00F8103B" w:rsidRDefault="00756C0F" w:rsidP="004E2371">
      <w:pPr>
        <w:pStyle w:val="NoSpacing"/>
        <w:rPr>
          <w:rFonts w:ascii="Times New Roman" w:hAnsi="Times New Roman"/>
        </w:rPr>
      </w:pPr>
    </w:p>
    <w:p w14:paraId="60DBEE48" w14:textId="2168E8C9" w:rsidR="00756C0F" w:rsidRPr="00F8103B" w:rsidRDefault="00756C0F" w:rsidP="004E2371">
      <w:pPr>
        <w:pStyle w:val="NoSpacing"/>
        <w:rPr>
          <w:rFonts w:ascii="Times New Roman" w:hAnsi="Times New Roman"/>
        </w:rPr>
      </w:pPr>
    </w:p>
    <w:p w14:paraId="50B73B3D" w14:textId="2068734C" w:rsidR="00756C0F" w:rsidRPr="00F8103B" w:rsidRDefault="00756C0F" w:rsidP="004E2371">
      <w:pPr>
        <w:pStyle w:val="NoSpacing"/>
        <w:rPr>
          <w:rFonts w:ascii="Times New Roman" w:hAnsi="Times New Roman"/>
        </w:rPr>
      </w:pPr>
    </w:p>
    <w:p w14:paraId="621BDFCF" w14:textId="6265E0B0" w:rsidR="00756C0F" w:rsidRPr="00F8103B" w:rsidRDefault="00756C0F" w:rsidP="004E2371">
      <w:pPr>
        <w:pStyle w:val="NoSpacing"/>
        <w:rPr>
          <w:rFonts w:ascii="Times New Roman" w:hAnsi="Times New Roman"/>
        </w:rPr>
      </w:pPr>
    </w:p>
    <w:p w14:paraId="7969ADA1" w14:textId="6636F6B1" w:rsidR="00756C0F" w:rsidRPr="00F8103B" w:rsidRDefault="00756C0F" w:rsidP="004E2371">
      <w:pPr>
        <w:pStyle w:val="NoSpacing"/>
        <w:rPr>
          <w:rFonts w:ascii="Times New Roman" w:hAnsi="Times New Roman"/>
        </w:rPr>
      </w:pPr>
    </w:p>
    <w:p w14:paraId="65A2D238" w14:textId="32679A17" w:rsidR="00756C0F" w:rsidRPr="00F8103B" w:rsidRDefault="00756C0F" w:rsidP="004E2371">
      <w:pPr>
        <w:pStyle w:val="NoSpacing"/>
        <w:rPr>
          <w:rFonts w:ascii="Times New Roman" w:hAnsi="Times New Roman"/>
        </w:rPr>
      </w:pPr>
    </w:p>
    <w:p w14:paraId="4B8F45D6" w14:textId="527708A5" w:rsidR="00756C0F" w:rsidRPr="00F8103B" w:rsidRDefault="00756C0F" w:rsidP="004E2371">
      <w:pPr>
        <w:pStyle w:val="NoSpacing"/>
        <w:rPr>
          <w:rFonts w:ascii="Times New Roman" w:hAnsi="Times New Roman"/>
        </w:rPr>
      </w:pPr>
    </w:p>
    <w:p w14:paraId="3B937CFB" w14:textId="242E7743" w:rsidR="00756C0F" w:rsidRPr="00F8103B" w:rsidRDefault="00756C0F" w:rsidP="004E2371">
      <w:pPr>
        <w:pStyle w:val="NoSpacing"/>
        <w:rPr>
          <w:rFonts w:ascii="Times New Roman" w:hAnsi="Times New Roman"/>
        </w:rPr>
      </w:pPr>
    </w:p>
    <w:p w14:paraId="25A20328" w14:textId="535FE9C0" w:rsidR="00756C0F" w:rsidRPr="00F8103B" w:rsidRDefault="00756C0F" w:rsidP="004E2371">
      <w:pPr>
        <w:pStyle w:val="NoSpacing"/>
        <w:rPr>
          <w:rFonts w:ascii="Times New Roman" w:hAnsi="Times New Roman"/>
        </w:rPr>
      </w:pPr>
    </w:p>
    <w:p w14:paraId="21974AE3" w14:textId="44209BAA" w:rsidR="00756C0F" w:rsidRPr="00F8103B" w:rsidRDefault="00756C0F" w:rsidP="004E2371">
      <w:pPr>
        <w:pStyle w:val="NoSpacing"/>
        <w:rPr>
          <w:rFonts w:ascii="Times New Roman" w:hAnsi="Times New Roman"/>
        </w:rPr>
      </w:pPr>
    </w:p>
    <w:p w14:paraId="3200A140" w14:textId="5D36DB95" w:rsidR="00756C0F" w:rsidRPr="00F8103B" w:rsidRDefault="00756C0F" w:rsidP="004E2371">
      <w:pPr>
        <w:pStyle w:val="NoSpacing"/>
        <w:rPr>
          <w:rFonts w:ascii="Times New Roman" w:hAnsi="Times New Roman"/>
        </w:rPr>
      </w:pPr>
    </w:p>
    <w:p w14:paraId="1C92B9F9" w14:textId="43F54CF0" w:rsidR="00756C0F" w:rsidRPr="00F8103B" w:rsidRDefault="00756C0F" w:rsidP="004E2371">
      <w:pPr>
        <w:pStyle w:val="NoSpacing"/>
        <w:rPr>
          <w:rFonts w:ascii="Times New Roman" w:hAnsi="Times New Roman"/>
        </w:rPr>
      </w:pPr>
    </w:p>
    <w:p w14:paraId="6027BACE" w14:textId="77777777" w:rsidR="00756C0F" w:rsidRPr="00F8103B" w:rsidRDefault="00756C0F" w:rsidP="004E2371">
      <w:pPr>
        <w:pStyle w:val="NoSpacing"/>
        <w:rPr>
          <w:rFonts w:ascii="Times New Roman" w:hAnsi="Times New Roman"/>
        </w:rPr>
      </w:pPr>
    </w:p>
    <w:p w14:paraId="705123A9" w14:textId="77777777" w:rsidR="00756C0F" w:rsidRPr="00F8103B" w:rsidRDefault="00756C0F" w:rsidP="004E2371">
      <w:pPr>
        <w:pStyle w:val="NoSpacing"/>
        <w:rPr>
          <w:rFonts w:ascii="Times New Roman" w:hAnsi="Times New Roman"/>
        </w:rPr>
      </w:pPr>
    </w:p>
    <w:p w14:paraId="73D1EC9F" w14:textId="77777777" w:rsidR="00756C0F" w:rsidRPr="00F8103B" w:rsidRDefault="00756C0F" w:rsidP="004E2371">
      <w:pPr>
        <w:pStyle w:val="NoSpacing"/>
        <w:rPr>
          <w:rFonts w:ascii="Times New Roman" w:hAnsi="Times New Roman"/>
        </w:rPr>
      </w:pPr>
    </w:p>
    <w:p w14:paraId="576F950F" w14:textId="7B49E28E" w:rsidR="00756C0F" w:rsidRPr="00F8103B" w:rsidRDefault="00756C0F" w:rsidP="004E2371">
      <w:pPr>
        <w:pStyle w:val="NoSpacing"/>
        <w:rPr>
          <w:rFonts w:ascii="Times New Roman" w:hAnsi="Times New Roman"/>
        </w:rPr>
      </w:pPr>
    </w:p>
    <w:p w14:paraId="5C856023" w14:textId="03C616FB" w:rsidR="009D252B" w:rsidRPr="00F8103B" w:rsidRDefault="009D252B" w:rsidP="004E2371">
      <w:pPr>
        <w:pStyle w:val="NoSpacing"/>
        <w:rPr>
          <w:rFonts w:ascii="Times New Roman" w:hAnsi="Times New Roman"/>
        </w:rPr>
      </w:pPr>
    </w:p>
    <w:p w14:paraId="616C3CC0" w14:textId="106379FA" w:rsidR="009D252B" w:rsidRPr="00F8103B" w:rsidRDefault="009D252B" w:rsidP="004E2371">
      <w:pPr>
        <w:pStyle w:val="NoSpacing"/>
        <w:rPr>
          <w:rFonts w:ascii="Times New Roman" w:hAnsi="Times New Roman"/>
        </w:rPr>
      </w:pPr>
    </w:p>
    <w:p w14:paraId="534B38B2" w14:textId="07CAEC72" w:rsidR="009D252B" w:rsidRPr="00F8103B" w:rsidRDefault="009D252B" w:rsidP="004E2371">
      <w:pPr>
        <w:pStyle w:val="NoSpacing"/>
        <w:rPr>
          <w:rFonts w:ascii="Times New Roman" w:hAnsi="Times New Roman"/>
        </w:rPr>
      </w:pPr>
    </w:p>
    <w:p w14:paraId="0EDD747C" w14:textId="60CA6CD2" w:rsidR="009D252B" w:rsidRPr="00F8103B" w:rsidRDefault="009D252B" w:rsidP="004E2371">
      <w:pPr>
        <w:pStyle w:val="NoSpacing"/>
        <w:rPr>
          <w:rFonts w:ascii="Times New Roman" w:hAnsi="Times New Roman"/>
        </w:rPr>
      </w:pPr>
    </w:p>
    <w:p w14:paraId="50BDA1D5" w14:textId="15F657A6" w:rsidR="009D252B" w:rsidRPr="00F8103B" w:rsidRDefault="009D252B" w:rsidP="004E2371">
      <w:pPr>
        <w:pStyle w:val="NoSpacing"/>
        <w:rPr>
          <w:rFonts w:ascii="Times New Roman" w:hAnsi="Times New Roman"/>
        </w:rPr>
      </w:pPr>
    </w:p>
    <w:p w14:paraId="268D4B08" w14:textId="0E7DDCF8" w:rsidR="009D252B" w:rsidRPr="00F8103B" w:rsidRDefault="009D252B" w:rsidP="004E2371">
      <w:pPr>
        <w:pStyle w:val="NoSpacing"/>
        <w:rPr>
          <w:rFonts w:ascii="Times New Roman" w:hAnsi="Times New Roman"/>
        </w:rPr>
      </w:pPr>
    </w:p>
    <w:p w14:paraId="0D92D93C" w14:textId="770854FD" w:rsidR="00F8103B" w:rsidRPr="00F8103B" w:rsidRDefault="00F8103B" w:rsidP="004E2371">
      <w:pPr>
        <w:pStyle w:val="NoSpacing"/>
        <w:rPr>
          <w:rFonts w:ascii="Times New Roman" w:hAnsi="Times New Roman"/>
        </w:rPr>
      </w:pPr>
    </w:p>
    <w:p w14:paraId="52792EA2" w14:textId="77777777" w:rsidR="00F8103B" w:rsidRPr="00F8103B" w:rsidRDefault="00F8103B" w:rsidP="004E2371">
      <w:pPr>
        <w:pStyle w:val="NoSpacing"/>
        <w:rPr>
          <w:rFonts w:ascii="Times New Roman" w:hAnsi="Times New Roman"/>
        </w:rPr>
      </w:pPr>
    </w:p>
    <w:p w14:paraId="22500DA8" w14:textId="643AA57B" w:rsidR="00F8103B" w:rsidRDefault="00F8103B" w:rsidP="004E2371">
      <w:pPr>
        <w:pStyle w:val="NoSpacing"/>
        <w:rPr>
          <w:rFonts w:ascii="Times New Roman" w:hAnsi="Times New Roman"/>
        </w:rPr>
      </w:pPr>
    </w:p>
    <w:p w14:paraId="38EB4D87" w14:textId="59BFB15B" w:rsidR="00F8103B" w:rsidRDefault="00F8103B" w:rsidP="004E2371">
      <w:pPr>
        <w:pStyle w:val="NoSpacing"/>
        <w:rPr>
          <w:rFonts w:ascii="Times New Roman" w:hAnsi="Times New Roman"/>
        </w:rPr>
      </w:pPr>
    </w:p>
    <w:p w14:paraId="62CAEF92" w14:textId="77777777" w:rsidR="00F8103B" w:rsidRPr="00F8103B" w:rsidRDefault="00F8103B" w:rsidP="004E2371">
      <w:pPr>
        <w:pStyle w:val="NoSpacing"/>
        <w:rPr>
          <w:rFonts w:ascii="Times New Roman" w:hAnsi="Times New Roman"/>
        </w:rPr>
      </w:pPr>
    </w:p>
    <w:p w14:paraId="27472218" w14:textId="77777777" w:rsidR="009D252B" w:rsidRPr="00F8103B" w:rsidRDefault="009D252B" w:rsidP="004E2371">
      <w:pPr>
        <w:pStyle w:val="NoSpacing"/>
        <w:rPr>
          <w:rFonts w:ascii="Times New Roman" w:hAnsi="Times New Roman"/>
        </w:rPr>
      </w:pPr>
    </w:p>
    <w:p w14:paraId="6EB63FAE" w14:textId="2DD13E03" w:rsidR="00756C0F" w:rsidRPr="00F8103B" w:rsidRDefault="00F8103B" w:rsidP="004E2371">
      <w:pPr>
        <w:pStyle w:val="NoSpacing"/>
        <w:rPr>
          <w:rFonts w:ascii="Times New Roman" w:hAnsi="Times New Roman"/>
        </w:rPr>
      </w:pPr>
      <w:r w:rsidRPr="00F8103B">
        <w:rPr>
          <w:rFonts w:ascii="Times New Roman" w:hAnsi="Times New Roman"/>
        </w:rPr>
        <w:t>© Copyright by TRAVIS WILLIAM MORELAND 2018</w:t>
      </w:r>
    </w:p>
    <w:p w14:paraId="6E2258D6" w14:textId="0DFECEC0" w:rsidR="007032E1" w:rsidRPr="00F8103B" w:rsidRDefault="00F8103B" w:rsidP="00F8103B">
      <w:pPr>
        <w:pStyle w:val="NoSpacing"/>
        <w:rPr>
          <w:rFonts w:ascii="Times New Roman" w:hAnsi="Times New Roman"/>
        </w:rPr>
        <w:sectPr w:rsidR="007032E1" w:rsidRPr="00F8103B" w:rsidSect="00073BE3">
          <w:pgSz w:w="12240" w:h="15840"/>
          <w:pgMar w:top="1440" w:right="1440" w:bottom="1440" w:left="1440" w:header="720" w:footer="720" w:gutter="0"/>
          <w:pgNumType w:fmt="lowerRoman" w:start="4"/>
          <w:cols w:space="720"/>
          <w:docGrid w:linePitch="360"/>
        </w:sectPr>
      </w:pPr>
      <w:r w:rsidRPr="00F8103B">
        <w:rPr>
          <w:rFonts w:ascii="Times New Roman" w:hAnsi="Times New Roman"/>
        </w:rPr>
        <w:t>All Rights Reserved.</w:t>
      </w:r>
    </w:p>
    <w:p w14:paraId="22A82665" w14:textId="29C63119" w:rsidR="00C5785C" w:rsidRDefault="00C5785C" w:rsidP="00325300">
      <w:pPr>
        <w:pStyle w:val="Heading1"/>
      </w:pPr>
      <w:bookmarkStart w:id="1" w:name="_Toc532298798"/>
      <w:r>
        <w:lastRenderedPageBreak/>
        <w:t>Acknowledgments</w:t>
      </w:r>
      <w:bookmarkEnd w:id="1"/>
    </w:p>
    <w:p w14:paraId="27068AB2" w14:textId="3D2EFCB0" w:rsidR="008E58D0" w:rsidRPr="00C177CD" w:rsidRDefault="00C5785C" w:rsidP="00980DE0">
      <w:pPr>
        <w:spacing w:line="480" w:lineRule="auto"/>
        <w:contextualSpacing/>
        <w:rPr>
          <w:rFonts w:ascii="Times New Roman" w:hAnsi="Times New Roman" w:cs="Times New Roman"/>
          <w:sz w:val="24"/>
        </w:rPr>
      </w:pPr>
      <w:r w:rsidRPr="00980DE0">
        <w:rPr>
          <w:rFonts w:ascii="Times New Roman" w:hAnsi="Times New Roman" w:cs="Times New Roman"/>
          <w:sz w:val="24"/>
        </w:rPr>
        <w:tab/>
        <w:t>I would like to thank my</w:t>
      </w:r>
      <w:r w:rsidR="00980DE0">
        <w:rPr>
          <w:rFonts w:ascii="Times New Roman" w:hAnsi="Times New Roman" w:cs="Times New Roman"/>
          <w:sz w:val="24"/>
        </w:rPr>
        <w:t xml:space="preserve"> family for all their support and advice over the past 23 years</w:t>
      </w:r>
      <w:r w:rsidR="00030D74">
        <w:rPr>
          <w:rFonts w:ascii="Times New Roman" w:hAnsi="Times New Roman" w:cs="Times New Roman"/>
          <w:sz w:val="24"/>
        </w:rPr>
        <w:t xml:space="preserve">, </w:t>
      </w:r>
      <w:r w:rsidR="00980DE0">
        <w:rPr>
          <w:rFonts w:ascii="Times New Roman" w:hAnsi="Times New Roman" w:cs="Times New Roman"/>
          <w:sz w:val="24"/>
        </w:rPr>
        <w:t>which</w:t>
      </w:r>
      <w:r w:rsidR="00A63672">
        <w:rPr>
          <w:rFonts w:ascii="Times New Roman" w:hAnsi="Times New Roman" w:cs="Times New Roman"/>
          <w:sz w:val="24"/>
        </w:rPr>
        <w:t xml:space="preserve"> </w:t>
      </w:r>
      <w:r w:rsidR="00030D74">
        <w:rPr>
          <w:rFonts w:ascii="Times New Roman" w:hAnsi="Times New Roman" w:cs="Times New Roman"/>
          <w:sz w:val="24"/>
        </w:rPr>
        <w:t>has</w:t>
      </w:r>
      <w:r w:rsidR="00980DE0">
        <w:rPr>
          <w:rFonts w:ascii="Times New Roman" w:hAnsi="Times New Roman" w:cs="Times New Roman"/>
          <w:sz w:val="24"/>
        </w:rPr>
        <w:t xml:space="preserve"> allowed me to be </w:t>
      </w:r>
      <w:r w:rsidR="00A63672">
        <w:rPr>
          <w:rFonts w:ascii="Times New Roman" w:hAnsi="Times New Roman" w:cs="Times New Roman"/>
          <w:sz w:val="24"/>
        </w:rPr>
        <w:t xml:space="preserve">the person I </w:t>
      </w:r>
      <w:r w:rsidR="00980DE0">
        <w:rPr>
          <w:rFonts w:ascii="Times New Roman" w:hAnsi="Times New Roman" w:cs="Times New Roman"/>
          <w:sz w:val="24"/>
        </w:rPr>
        <w:t xml:space="preserve">am today. An enormous thank you to Dr. Pigott as well for </w:t>
      </w:r>
      <w:r w:rsidR="008E58D0">
        <w:rPr>
          <w:rFonts w:ascii="Times New Roman" w:hAnsi="Times New Roman" w:cs="Times New Roman"/>
          <w:sz w:val="24"/>
        </w:rPr>
        <w:t xml:space="preserve">his guidance </w:t>
      </w:r>
      <w:r w:rsidR="00980DE0">
        <w:rPr>
          <w:rFonts w:ascii="Times New Roman" w:hAnsi="Times New Roman" w:cs="Times New Roman"/>
          <w:sz w:val="24"/>
        </w:rPr>
        <w:t>through this researc</w:t>
      </w:r>
      <w:r w:rsidR="008E58D0">
        <w:rPr>
          <w:rFonts w:ascii="Times New Roman" w:hAnsi="Times New Roman" w:cs="Times New Roman"/>
          <w:sz w:val="24"/>
        </w:rPr>
        <w:t>h</w:t>
      </w:r>
      <w:r w:rsidR="00A63672">
        <w:rPr>
          <w:rFonts w:ascii="Times New Roman" w:hAnsi="Times New Roman" w:cs="Times New Roman"/>
          <w:sz w:val="24"/>
        </w:rPr>
        <w:t xml:space="preserve"> and providing me an opportunity to continue my studies </w:t>
      </w:r>
      <w:r w:rsidR="00030D74">
        <w:rPr>
          <w:rFonts w:ascii="Times New Roman" w:hAnsi="Times New Roman" w:cs="Times New Roman"/>
          <w:sz w:val="24"/>
        </w:rPr>
        <w:t>through</w:t>
      </w:r>
      <w:r w:rsidR="00A63672">
        <w:rPr>
          <w:rFonts w:ascii="Times New Roman" w:hAnsi="Times New Roman" w:cs="Times New Roman"/>
          <w:sz w:val="24"/>
        </w:rPr>
        <w:t xml:space="preserve"> graduate school</w:t>
      </w:r>
      <w:r w:rsidR="008E58D0">
        <w:rPr>
          <w:rFonts w:ascii="Times New Roman" w:hAnsi="Times New Roman" w:cs="Times New Roman"/>
          <w:sz w:val="24"/>
        </w:rPr>
        <w:t xml:space="preserve">. </w:t>
      </w:r>
      <w:r w:rsidR="00B317C5">
        <w:rPr>
          <w:rFonts w:ascii="Times New Roman" w:hAnsi="Times New Roman" w:cs="Times New Roman"/>
          <w:sz w:val="24"/>
        </w:rPr>
        <w:t>None of this research would have been possible without the previous work conducted by John Hornbuckle and other scientist</w:t>
      </w:r>
      <w:r w:rsidR="0008240C">
        <w:rPr>
          <w:rFonts w:ascii="Times New Roman" w:hAnsi="Times New Roman" w:cs="Times New Roman"/>
          <w:sz w:val="24"/>
        </w:rPr>
        <w:t>s</w:t>
      </w:r>
      <w:r w:rsidR="00B317C5">
        <w:rPr>
          <w:rFonts w:ascii="Times New Roman" w:hAnsi="Times New Roman" w:cs="Times New Roman"/>
          <w:sz w:val="24"/>
        </w:rPr>
        <w:t xml:space="preserve"> who examined the Rader </w:t>
      </w:r>
      <w:r w:rsidR="001858FD">
        <w:rPr>
          <w:rFonts w:ascii="Times New Roman" w:hAnsi="Times New Roman" w:cs="Times New Roman"/>
          <w:sz w:val="24"/>
          <w:szCs w:val="24"/>
        </w:rPr>
        <w:t>Member</w:t>
      </w:r>
      <w:r w:rsidR="00B317C5">
        <w:rPr>
          <w:rFonts w:ascii="Times New Roman" w:hAnsi="Times New Roman" w:cs="Times New Roman"/>
          <w:sz w:val="24"/>
        </w:rPr>
        <w:t xml:space="preserve">. </w:t>
      </w:r>
      <w:r w:rsidR="008E58D0">
        <w:rPr>
          <w:rFonts w:ascii="Times New Roman" w:hAnsi="Times New Roman" w:cs="Times New Roman"/>
          <w:sz w:val="24"/>
        </w:rPr>
        <w:t>Additionally, a huge thank</w:t>
      </w:r>
      <w:r w:rsidR="00030D74">
        <w:rPr>
          <w:rFonts w:ascii="Times New Roman" w:hAnsi="Times New Roman" w:cs="Times New Roman"/>
          <w:sz w:val="24"/>
        </w:rPr>
        <w:t xml:space="preserve"> you</w:t>
      </w:r>
      <w:r w:rsidR="008E58D0">
        <w:rPr>
          <w:rFonts w:ascii="Times New Roman" w:hAnsi="Times New Roman" w:cs="Times New Roman"/>
          <w:sz w:val="24"/>
        </w:rPr>
        <w:t xml:space="preserve"> to Dr. Shi</w:t>
      </w:r>
      <w:r w:rsidR="00A63672">
        <w:rPr>
          <w:rFonts w:ascii="Times New Roman" w:hAnsi="Times New Roman" w:cs="Times New Roman"/>
          <w:sz w:val="24"/>
        </w:rPr>
        <w:t xml:space="preserve"> for agreeing to </w:t>
      </w:r>
      <w:r w:rsidR="00030D74">
        <w:rPr>
          <w:rFonts w:ascii="Times New Roman" w:hAnsi="Times New Roman" w:cs="Times New Roman"/>
          <w:sz w:val="24"/>
        </w:rPr>
        <w:t xml:space="preserve">work alongside and </w:t>
      </w:r>
      <w:r w:rsidR="00A63672">
        <w:rPr>
          <w:rFonts w:ascii="Times New Roman" w:hAnsi="Times New Roman" w:cs="Times New Roman"/>
          <w:sz w:val="24"/>
        </w:rPr>
        <w:t xml:space="preserve">perform the modeling </w:t>
      </w:r>
      <w:r w:rsidR="00030D74">
        <w:rPr>
          <w:rFonts w:ascii="Times New Roman" w:hAnsi="Times New Roman" w:cs="Times New Roman"/>
          <w:sz w:val="24"/>
        </w:rPr>
        <w:t xml:space="preserve">through FUNWAVE-TVD, </w:t>
      </w:r>
      <w:r w:rsidR="00A63672">
        <w:rPr>
          <w:rFonts w:ascii="Times New Roman" w:hAnsi="Times New Roman" w:cs="Times New Roman"/>
          <w:sz w:val="24"/>
        </w:rPr>
        <w:t xml:space="preserve">and </w:t>
      </w:r>
      <w:r w:rsidR="00030D74">
        <w:rPr>
          <w:rFonts w:ascii="Times New Roman" w:hAnsi="Times New Roman" w:cs="Times New Roman"/>
          <w:sz w:val="24"/>
        </w:rPr>
        <w:t xml:space="preserve">the University of Delaware for the </w:t>
      </w:r>
      <w:r w:rsidR="00A63672">
        <w:rPr>
          <w:rFonts w:ascii="Times New Roman" w:hAnsi="Times New Roman" w:cs="Times New Roman"/>
          <w:sz w:val="24"/>
        </w:rPr>
        <w:t xml:space="preserve">utilization of the </w:t>
      </w:r>
      <w:r w:rsidR="00A63672">
        <w:rPr>
          <w:rFonts w:ascii="Times New Roman" w:hAnsi="Times New Roman" w:cs="Times New Roman"/>
          <w:i/>
          <w:sz w:val="24"/>
        </w:rPr>
        <w:t>mills</w:t>
      </w:r>
      <w:r w:rsidR="00A63672">
        <w:rPr>
          <w:rFonts w:ascii="Times New Roman" w:hAnsi="Times New Roman" w:cs="Times New Roman"/>
          <w:sz w:val="24"/>
        </w:rPr>
        <w:t xml:space="preserve"> HPC cluster</w:t>
      </w:r>
      <w:r w:rsidR="00C177CD">
        <w:rPr>
          <w:rFonts w:ascii="Times New Roman" w:hAnsi="Times New Roman" w:cs="Times New Roman"/>
          <w:sz w:val="24"/>
        </w:rPr>
        <w:t xml:space="preserve">, </w:t>
      </w:r>
      <w:r w:rsidR="00B57139">
        <w:rPr>
          <w:rFonts w:ascii="Times New Roman" w:hAnsi="Times New Roman" w:cs="Times New Roman"/>
          <w:sz w:val="24"/>
        </w:rPr>
        <w:t>as well as the</w:t>
      </w:r>
      <w:r w:rsidR="00C177CD">
        <w:rPr>
          <w:rFonts w:ascii="Times New Roman" w:hAnsi="Times New Roman" w:cs="Times New Roman"/>
          <w:sz w:val="24"/>
        </w:rPr>
        <w:t xml:space="preserve"> support staff of the </w:t>
      </w:r>
      <w:proofErr w:type="spellStart"/>
      <w:r w:rsidR="00C177CD">
        <w:rPr>
          <w:rFonts w:ascii="Times New Roman" w:hAnsi="Times New Roman" w:cs="Times New Roman"/>
          <w:i/>
          <w:sz w:val="24"/>
        </w:rPr>
        <w:t>oscer</w:t>
      </w:r>
      <w:proofErr w:type="spellEnd"/>
      <w:r w:rsidR="00C177CD">
        <w:rPr>
          <w:rFonts w:ascii="Times New Roman" w:hAnsi="Times New Roman" w:cs="Times New Roman"/>
          <w:sz w:val="24"/>
        </w:rPr>
        <w:t xml:space="preserve"> computer at OU.</w:t>
      </w:r>
      <w:r w:rsidR="00B317C5">
        <w:rPr>
          <w:rFonts w:ascii="Times New Roman" w:hAnsi="Times New Roman" w:cs="Times New Roman"/>
          <w:sz w:val="24"/>
        </w:rPr>
        <w:t xml:space="preserve"> Thank you to </w:t>
      </w:r>
      <w:r w:rsidR="00B317C5" w:rsidRPr="00B317C5">
        <w:rPr>
          <w:rFonts w:ascii="Times New Roman" w:hAnsi="Times New Roman" w:cs="Times New Roman"/>
          <w:sz w:val="24"/>
        </w:rPr>
        <w:t>Dr. Lynn Soreghan for</w:t>
      </w:r>
      <w:r w:rsidR="00B317C5">
        <w:rPr>
          <w:rFonts w:ascii="Times New Roman" w:hAnsi="Times New Roman" w:cs="Times New Roman"/>
          <w:sz w:val="24"/>
        </w:rPr>
        <w:t xml:space="preserve"> her advice and insight toward the Guadalupe Mts. and</w:t>
      </w:r>
      <w:r w:rsidR="00B317C5" w:rsidRPr="00B317C5">
        <w:rPr>
          <w:rFonts w:ascii="Times New Roman" w:hAnsi="Times New Roman" w:cs="Times New Roman"/>
          <w:sz w:val="24"/>
        </w:rPr>
        <w:t xml:space="preserve"> allowing the use of her </w:t>
      </w:r>
      <w:r w:rsidR="00B317C5">
        <w:rPr>
          <w:rFonts w:ascii="Times New Roman" w:hAnsi="Times New Roman" w:cs="Times New Roman"/>
          <w:sz w:val="24"/>
        </w:rPr>
        <w:t>laboratory</w:t>
      </w:r>
      <w:r w:rsidR="00B317C5" w:rsidRPr="00B317C5">
        <w:rPr>
          <w:rFonts w:ascii="Times New Roman" w:hAnsi="Times New Roman" w:cs="Times New Roman"/>
          <w:sz w:val="24"/>
        </w:rPr>
        <w:t xml:space="preserve"> and collection of sieves</w:t>
      </w:r>
      <w:r w:rsidR="00B317C5">
        <w:rPr>
          <w:rFonts w:ascii="Times New Roman" w:hAnsi="Times New Roman" w:cs="Times New Roman"/>
          <w:sz w:val="24"/>
        </w:rPr>
        <w:t xml:space="preserve"> to calibrate the MATLAB script</w:t>
      </w:r>
      <w:r w:rsidR="00E329E2">
        <w:rPr>
          <w:rFonts w:ascii="Times New Roman" w:hAnsi="Times New Roman" w:cs="Times New Roman"/>
          <w:sz w:val="24"/>
        </w:rPr>
        <w:t xml:space="preserve">, and to Daniel </w:t>
      </w:r>
      <w:proofErr w:type="spellStart"/>
      <w:r w:rsidR="00E329E2">
        <w:rPr>
          <w:rFonts w:ascii="Times New Roman" w:hAnsi="Times New Roman" w:cs="Times New Roman"/>
          <w:sz w:val="24"/>
        </w:rPr>
        <w:t>Buscombe</w:t>
      </w:r>
      <w:proofErr w:type="spellEnd"/>
      <w:r w:rsidR="00E329E2">
        <w:rPr>
          <w:rFonts w:ascii="Times New Roman" w:hAnsi="Times New Roman" w:cs="Times New Roman"/>
          <w:sz w:val="24"/>
        </w:rPr>
        <w:t xml:space="preserve"> who originally wrote the DGSA script.</w:t>
      </w:r>
    </w:p>
    <w:p w14:paraId="69DCE6CE" w14:textId="12CDF432" w:rsidR="00A63672" w:rsidRPr="00A63672" w:rsidRDefault="00A63672" w:rsidP="00980DE0">
      <w:pPr>
        <w:spacing w:line="480" w:lineRule="auto"/>
        <w:contextualSpacing/>
        <w:rPr>
          <w:rFonts w:ascii="Times New Roman" w:hAnsi="Times New Roman" w:cs="Times New Roman"/>
          <w:sz w:val="24"/>
        </w:rPr>
      </w:pPr>
      <w:r>
        <w:rPr>
          <w:rFonts w:ascii="Times New Roman" w:hAnsi="Times New Roman" w:cs="Times New Roman"/>
          <w:sz w:val="24"/>
        </w:rPr>
        <w:tab/>
      </w:r>
      <w:r w:rsidR="00B317C5">
        <w:rPr>
          <w:rFonts w:ascii="Times New Roman" w:hAnsi="Times New Roman" w:cs="Times New Roman"/>
          <w:sz w:val="24"/>
        </w:rPr>
        <w:t>Finally, t</w:t>
      </w:r>
      <w:r>
        <w:rPr>
          <w:rFonts w:ascii="Times New Roman" w:hAnsi="Times New Roman" w:cs="Times New Roman"/>
          <w:sz w:val="24"/>
        </w:rPr>
        <w:t>o all the friends</w:t>
      </w:r>
      <w:r w:rsidR="00030D74">
        <w:rPr>
          <w:rFonts w:ascii="Times New Roman" w:hAnsi="Times New Roman" w:cs="Times New Roman"/>
          <w:sz w:val="24"/>
        </w:rPr>
        <w:t xml:space="preserve"> and</w:t>
      </w:r>
      <w:r>
        <w:rPr>
          <w:rFonts w:ascii="Times New Roman" w:hAnsi="Times New Roman" w:cs="Times New Roman"/>
          <w:sz w:val="24"/>
        </w:rPr>
        <w:t xml:space="preserve"> peers who </w:t>
      </w:r>
      <w:r w:rsidR="00030D74">
        <w:rPr>
          <w:rFonts w:ascii="Times New Roman" w:hAnsi="Times New Roman" w:cs="Times New Roman"/>
          <w:sz w:val="24"/>
        </w:rPr>
        <w:t xml:space="preserve">have </w:t>
      </w:r>
      <w:r>
        <w:rPr>
          <w:rFonts w:ascii="Times New Roman" w:hAnsi="Times New Roman" w:cs="Times New Roman"/>
          <w:sz w:val="24"/>
        </w:rPr>
        <w:t>provided support over the past few years</w:t>
      </w:r>
      <w:r w:rsidR="00DA0183">
        <w:rPr>
          <w:rFonts w:ascii="Times New Roman" w:hAnsi="Times New Roman" w:cs="Times New Roman"/>
          <w:sz w:val="24"/>
        </w:rPr>
        <w:t xml:space="preserve"> both at the University of Oklahoma </w:t>
      </w:r>
      <w:r w:rsidR="00030D74">
        <w:rPr>
          <w:rFonts w:ascii="Times New Roman" w:hAnsi="Times New Roman" w:cs="Times New Roman"/>
          <w:sz w:val="24"/>
        </w:rPr>
        <w:t>and as</w:t>
      </w:r>
      <w:r w:rsidR="00DA0183">
        <w:rPr>
          <w:rFonts w:ascii="Times New Roman" w:hAnsi="Times New Roman" w:cs="Times New Roman"/>
          <w:sz w:val="24"/>
        </w:rPr>
        <w:t xml:space="preserve"> field</w:t>
      </w:r>
      <w:r w:rsidR="00030D74">
        <w:rPr>
          <w:rFonts w:ascii="Times New Roman" w:hAnsi="Times New Roman" w:cs="Times New Roman"/>
          <w:sz w:val="24"/>
        </w:rPr>
        <w:t xml:space="preserve"> assistance</w:t>
      </w:r>
      <w:r w:rsidR="00DA0183">
        <w:rPr>
          <w:rFonts w:ascii="Times New Roman" w:hAnsi="Times New Roman" w:cs="Times New Roman"/>
          <w:sz w:val="24"/>
        </w:rPr>
        <w:t>.</w:t>
      </w:r>
    </w:p>
    <w:p w14:paraId="065DF85E" w14:textId="77777777" w:rsidR="00980DE0" w:rsidRDefault="00980DE0">
      <w:pPr>
        <w:rPr>
          <w:rFonts w:ascii="Times New Roman" w:hAnsi="Times New Roman" w:cs="Times New Roman"/>
          <w:sz w:val="24"/>
        </w:rPr>
      </w:pPr>
      <w:r>
        <w:rPr>
          <w:rFonts w:ascii="Times New Roman" w:hAnsi="Times New Roman" w:cs="Times New Roman"/>
          <w:sz w:val="24"/>
        </w:rPr>
        <w:br w:type="page"/>
      </w:r>
    </w:p>
    <w:p w14:paraId="05DFA0A6" w14:textId="16BB1883" w:rsidR="002017B6" w:rsidRPr="0052405C" w:rsidRDefault="002017B6" w:rsidP="00325300">
      <w:pPr>
        <w:pStyle w:val="Heading1"/>
      </w:pPr>
      <w:bookmarkStart w:id="2" w:name="_Toc532298799"/>
      <w:r w:rsidRPr="0052405C">
        <w:lastRenderedPageBreak/>
        <w:t>Abstract</w:t>
      </w:r>
      <w:bookmarkEnd w:id="2"/>
    </w:p>
    <w:p w14:paraId="2D7E47A6" w14:textId="536C1B77" w:rsidR="00E111A4" w:rsidRDefault="00E111A4" w:rsidP="00E111A4">
      <w:pPr>
        <w:spacing w:line="480" w:lineRule="auto"/>
        <w:ind w:firstLine="720"/>
        <w:contextualSpacing/>
        <w:rPr>
          <w:rFonts w:ascii="Times New Roman" w:hAnsi="Times New Roman" w:cs="Times New Roman"/>
          <w:sz w:val="24"/>
          <w:szCs w:val="24"/>
        </w:rPr>
      </w:pPr>
      <w:r w:rsidRPr="009162A6">
        <w:rPr>
          <w:rFonts w:ascii="Times New Roman" w:hAnsi="Times New Roman" w:cs="Times New Roman"/>
          <w:sz w:val="24"/>
          <w:szCs w:val="24"/>
        </w:rPr>
        <w:t>The Bell Canyon</w:t>
      </w:r>
      <w:r w:rsidR="0008240C">
        <w:rPr>
          <w:rFonts w:ascii="Times New Roman" w:hAnsi="Times New Roman" w:cs="Times New Roman"/>
          <w:sz w:val="24"/>
          <w:szCs w:val="24"/>
        </w:rPr>
        <w:t xml:space="preserve"> Formation</w:t>
      </w:r>
      <w:r>
        <w:rPr>
          <w:rFonts w:ascii="Times New Roman" w:hAnsi="Times New Roman" w:cs="Times New Roman"/>
          <w:sz w:val="24"/>
          <w:szCs w:val="24"/>
        </w:rPr>
        <w:t>,</w:t>
      </w:r>
      <w:r w:rsidRPr="009162A6">
        <w:rPr>
          <w:rFonts w:ascii="Times New Roman" w:hAnsi="Times New Roman" w:cs="Times New Roman"/>
          <w:sz w:val="24"/>
          <w:szCs w:val="24"/>
        </w:rPr>
        <w:t xml:space="preserve"> </w:t>
      </w:r>
      <w:r>
        <w:rPr>
          <w:rFonts w:ascii="Times New Roman" w:hAnsi="Times New Roman" w:cs="Times New Roman"/>
          <w:sz w:val="24"/>
          <w:szCs w:val="24"/>
        </w:rPr>
        <w:t xml:space="preserve">Middle </w:t>
      </w:r>
      <w:r w:rsidRPr="009162A6">
        <w:rPr>
          <w:rFonts w:ascii="Times New Roman" w:hAnsi="Times New Roman" w:cs="Times New Roman"/>
          <w:sz w:val="24"/>
          <w:szCs w:val="24"/>
        </w:rPr>
        <w:t>Rader</w:t>
      </w:r>
      <w:r w:rsidR="0008240C">
        <w:rPr>
          <w:rFonts w:ascii="Times New Roman" w:hAnsi="Times New Roman" w:cs="Times New Roman"/>
          <w:sz w:val="24"/>
          <w:szCs w:val="24"/>
        </w:rPr>
        <w:t xml:space="preserve"> Member</w:t>
      </w:r>
      <w:r>
        <w:rPr>
          <w:rFonts w:ascii="Times New Roman" w:hAnsi="Times New Roman" w:cs="Times New Roman"/>
          <w:sz w:val="24"/>
          <w:szCs w:val="24"/>
        </w:rPr>
        <w:t>,</w:t>
      </w:r>
      <w:r w:rsidRPr="009162A6">
        <w:rPr>
          <w:rFonts w:ascii="Times New Roman" w:hAnsi="Times New Roman" w:cs="Times New Roman"/>
          <w:sz w:val="24"/>
          <w:szCs w:val="24"/>
        </w:rPr>
        <w:t xml:space="preserve"> </w:t>
      </w:r>
      <w:proofErr w:type="spellStart"/>
      <w:r w:rsidRPr="009162A6">
        <w:rPr>
          <w:rFonts w:ascii="Times New Roman" w:hAnsi="Times New Roman" w:cs="Times New Roman"/>
          <w:sz w:val="24"/>
          <w:szCs w:val="24"/>
        </w:rPr>
        <w:t>debrite</w:t>
      </w:r>
      <w:proofErr w:type="spellEnd"/>
      <w:r w:rsidRPr="009162A6">
        <w:rPr>
          <w:rFonts w:ascii="Times New Roman" w:hAnsi="Times New Roman" w:cs="Times New Roman"/>
          <w:sz w:val="24"/>
          <w:szCs w:val="24"/>
        </w:rPr>
        <w:t xml:space="preserve"> crops out in Guadalupe Mountains (along Highway 62, McKittrick Canyon and vicinity) reveal</w:t>
      </w:r>
      <w:r>
        <w:rPr>
          <w:rFonts w:ascii="Times New Roman" w:hAnsi="Times New Roman" w:cs="Times New Roman"/>
          <w:sz w:val="24"/>
          <w:szCs w:val="24"/>
        </w:rPr>
        <w:t>ing</w:t>
      </w:r>
      <w:r w:rsidRPr="009162A6">
        <w:rPr>
          <w:rFonts w:ascii="Times New Roman" w:hAnsi="Times New Roman" w:cs="Times New Roman"/>
          <w:sz w:val="24"/>
          <w:szCs w:val="24"/>
        </w:rPr>
        <w:t xml:space="preserve"> a Late Guadalupian catastrophic submarine </w:t>
      </w:r>
      <w:r>
        <w:rPr>
          <w:rFonts w:ascii="Times New Roman" w:hAnsi="Times New Roman" w:cs="Times New Roman"/>
          <w:sz w:val="24"/>
          <w:szCs w:val="24"/>
        </w:rPr>
        <w:t>debris slide</w:t>
      </w:r>
      <w:r w:rsidRPr="009162A6">
        <w:rPr>
          <w:rFonts w:ascii="Times New Roman" w:hAnsi="Times New Roman" w:cs="Times New Roman"/>
          <w:sz w:val="24"/>
          <w:szCs w:val="24"/>
        </w:rPr>
        <w:t>.</w:t>
      </w:r>
      <w:r>
        <w:rPr>
          <w:rFonts w:ascii="Times New Roman" w:hAnsi="Times New Roman" w:cs="Times New Roman"/>
          <w:sz w:val="24"/>
          <w:szCs w:val="24"/>
        </w:rPr>
        <w:t xml:space="preserve"> The formation contains </w:t>
      </w:r>
      <w:proofErr w:type="spellStart"/>
      <w:r w:rsidRPr="009162A6">
        <w:rPr>
          <w:rFonts w:ascii="Times New Roman" w:hAnsi="Times New Roman" w:cs="Times New Roman"/>
          <w:sz w:val="24"/>
          <w:szCs w:val="24"/>
        </w:rPr>
        <w:t>reefal</w:t>
      </w:r>
      <w:proofErr w:type="spellEnd"/>
      <w:r w:rsidRPr="009162A6">
        <w:rPr>
          <w:rFonts w:ascii="Times New Roman" w:hAnsi="Times New Roman" w:cs="Times New Roman"/>
          <w:sz w:val="24"/>
          <w:szCs w:val="24"/>
        </w:rPr>
        <w:t xml:space="preserve"> </w:t>
      </w:r>
      <w:proofErr w:type="spellStart"/>
      <w:r w:rsidRPr="009162A6">
        <w:rPr>
          <w:rFonts w:ascii="Times New Roman" w:hAnsi="Times New Roman" w:cs="Times New Roman"/>
          <w:sz w:val="24"/>
          <w:szCs w:val="24"/>
        </w:rPr>
        <w:t>boundstone</w:t>
      </w:r>
      <w:proofErr w:type="spellEnd"/>
      <w:r w:rsidRPr="009162A6">
        <w:rPr>
          <w:rFonts w:ascii="Times New Roman" w:hAnsi="Times New Roman" w:cs="Times New Roman"/>
          <w:sz w:val="24"/>
          <w:szCs w:val="24"/>
        </w:rPr>
        <w:t xml:space="preserve"> clast</w:t>
      </w:r>
      <w:r w:rsidR="005409BA">
        <w:rPr>
          <w:rFonts w:ascii="Times New Roman" w:hAnsi="Times New Roman" w:cs="Times New Roman"/>
          <w:sz w:val="24"/>
          <w:szCs w:val="24"/>
        </w:rPr>
        <w:t>s</w:t>
      </w:r>
      <w:r w:rsidR="0008240C">
        <w:rPr>
          <w:rFonts w:ascii="Times New Roman" w:hAnsi="Times New Roman" w:cs="Times New Roman"/>
          <w:sz w:val="24"/>
          <w:szCs w:val="24"/>
        </w:rPr>
        <w:t xml:space="preserve">, </w:t>
      </w:r>
      <w:r w:rsidR="0008240C" w:rsidRPr="009162A6">
        <w:rPr>
          <w:rFonts w:ascii="Times New Roman" w:hAnsi="Times New Roman" w:cs="Times New Roman"/>
          <w:sz w:val="24"/>
          <w:szCs w:val="24"/>
        </w:rPr>
        <w:t xml:space="preserve">up to ~5m </w:t>
      </w:r>
      <w:r w:rsidR="0008240C">
        <w:rPr>
          <w:rFonts w:ascii="Times New Roman" w:hAnsi="Times New Roman" w:cs="Times New Roman"/>
          <w:sz w:val="24"/>
          <w:szCs w:val="24"/>
        </w:rPr>
        <w:t>diameter,</w:t>
      </w:r>
      <w:r>
        <w:rPr>
          <w:rFonts w:ascii="Times New Roman" w:hAnsi="Times New Roman" w:cs="Times New Roman"/>
          <w:sz w:val="24"/>
          <w:szCs w:val="24"/>
        </w:rPr>
        <w:t xml:space="preserve"> suspended in a sandy matrix.</w:t>
      </w:r>
      <w:r w:rsidRPr="009162A6">
        <w:rPr>
          <w:rFonts w:ascii="Times New Roman" w:hAnsi="Times New Roman" w:cs="Times New Roman"/>
          <w:sz w:val="24"/>
          <w:szCs w:val="24"/>
        </w:rPr>
        <w:t xml:space="preserve"> </w:t>
      </w:r>
      <w:r>
        <w:rPr>
          <w:rFonts w:ascii="Times New Roman" w:hAnsi="Times New Roman" w:cs="Times New Roman"/>
          <w:sz w:val="24"/>
          <w:szCs w:val="24"/>
        </w:rPr>
        <w:t>Above this deposit are</w:t>
      </w:r>
      <w:r w:rsidRPr="009162A6">
        <w:rPr>
          <w:rFonts w:ascii="Times New Roman" w:hAnsi="Times New Roman" w:cs="Times New Roman"/>
          <w:sz w:val="24"/>
          <w:szCs w:val="24"/>
        </w:rPr>
        <w:t xml:space="preserve"> two distinct hummocky cross</w:t>
      </w:r>
      <w:r w:rsidR="0008240C">
        <w:rPr>
          <w:rFonts w:ascii="Times New Roman" w:hAnsi="Times New Roman" w:cs="Times New Roman"/>
          <w:sz w:val="24"/>
          <w:szCs w:val="24"/>
        </w:rPr>
        <w:t>-</w:t>
      </w:r>
      <w:r w:rsidRPr="009162A6">
        <w:rPr>
          <w:rFonts w:ascii="Times New Roman" w:hAnsi="Times New Roman" w:cs="Times New Roman"/>
          <w:sz w:val="24"/>
          <w:szCs w:val="24"/>
        </w:rPr>
        <w:t xml:space="preserve">stratification (HCS) </w:t>
      </w:r>
      <w:proofErr w:type="spellStart"/>
      <w:r w:rsidRPr="009162A6">
        <w:rPr>
          <w:rFonts w:ascii="Times New Roman" w:hAnsi="Times New Roman" w:cs="Times New Roman"/>
          <w:sz w:val="24"/>
          <w:szCs w:val="24"/>
        </w:rPr>
        <w:t>cosets</w:t>
      </w:r>
      <w:proofErr w:type="spellEnd"/>
      <w:r w:rsidRPr="009162A6">
        <w:rPr>
          <w:rFonts w:ascii="Times New Roman" w:hAnsi="Times New Roman" w:cs="Times New Roman"/>
          <w:sz w:val="24"/>
          <w:szCs w:val="24"/>
        </w:rPr>
        <w:t>.</w:t>
      </w:r>
      <w:r>
        <w:rPr>
          <w:rFonts w:ascii="Times New Roman" w:hAnsi="Times New Roman" w:cs="Times New Roman"/>
          <w:sz w:val="24"/>
          <w:szCs w:val="24"/>
        </w:rPr>
        <w:t xml:space="preserve"> </w:t>
      </w:r>
      <w:r w:rsidRPr="009162A6">
        <w:rPr>
          <w:rFonts w:ascii="Times New Roman" w:hAnsi="Times New Roman" w:cs="Times New Roman"/>
          <w:sz w:val="24"/>
          <w:szCs w:val="24"/>
        </w:rPr>
        <w:t>The overlying 0.3 to 0.5m amplitude</w:t>
      </w:r>
      <w:r>
        <w:rPr>
          <w:rFonts w:ascii="Times New Roman" w:hAnsi="Times New Roman" w:cs="Times New Roman"/>
          <w:sz w:val="24"/>
          <w:szCs w:val="24"/>
        </w:rPr>
        <w:t xml:space="preserve"> and</w:t>
      </w:r>
      <w:r w:rsidRPr="009162A6">
        <w:rPr>
          <w:rFonts w:ascii="Times New Roman" w:hAnsi="Times New Roman" w:cs="Times New Roman"/>
          <w:sz w:val="24"/>
          <w:szCs w:val="24"/>
        </w:rPr>
        <w:t xml:space="preserve"> 2m strike wavelength HCS structures exhibit internally </w:t>
      </w:r>
      <w:r w:rsidR="005409BA">
        <w:rPr>
          <w:rFonts w:ascii="Times New Roman" w:hAnsi="Times New Roman" w:cs="Times New Roman"/>
          <w:sz w:val="24"/>
          <w:szCs w:val="24"/>
        </w:rPr>
        <w:t xml:space="preserve">poorly </w:t>
      </w:r>
      <w:r w:rsidRPr="009162A6">
        <w:rPr>
          <w:rFonts w:ascii="Times New Roman" w:hAnsi="Times New Roman" w:cs="Times New Roman"/>
          <w:sz w:val="24"/>
          <w:szCs w:val="24"/>
        </w:rPr>
        <w:t xml:space="preserve">graded gravel to silt-sized </w:t>
      </w:r>
      <w:proofErr w:type="spellStart"/>
      <w:r w:rsidRPr="009162A6">
        <w:rPr>
          <w:rFonts w:ascii="Times New Roman" w:hAnsi="Times New Roman" w:cs="Times New Roman"/>
          <w:sz w:val="24"/>
          <w:szCs w:val="24"/>
        </w:rPr>
        <w:t>intraclasts</w:t>
      </w:r>
      <w:proofErr w:type="spellEnd"/>
      <w:r w:rsidRPr="009162A6">
        <w:rPr>
          <w:rFonts w:ascii="Times New Roman" w:hAnsi="Times New Roman" w:cs="Times New Roman"/>
          <w:sz w:val="24"/>
          <w:szCs w:val="24"/>
        </w:rPr>
        <w:t xml:space="preserve"> and fossils within a mud</w:t>
      </w:r>
      <w:r>
        <w:rPr>
          <w:rFonts w:ascii="Times New Roman" w:hAnsi="Times New Roman" w:cs="Times New Roman"/>
          <w:sz w:val="24"/>
          <w:szCs w:val="24"/>
        </w:rPr>
        <w:t>dy</w:t>
      </w:r>
      <w:r w:rsidRPr="009162A6">
        <w:rPr>
          <w:rFonts w:ascii="Times New Roman" w:hAnsi="Times New Roman" w:cs="Times New Roman"/>
          <w:sz w:val="24"/>
          <w:szCs w:val="24"/>
        </w:rPr>
        <w:t xml:space="preserve"> matrix</w:t>
      </w:r>
      <w:r>
        <w:rPr>
          <w:rFonts w:ascii="Times New Roman" w:hAnsi="Times New Roman" w:cs="Times New Roman"/>
          <w:sz w:val="24"/>
          <w:szCs w:val="24"/>
        </w:rPr>
        <w:t>, a vast difference from the lower mega-breccia.</w:t>
      </w:r>
    </w:p>
    <w:p w14:paraId="608F7362" w14:textId="420CD34C" w:rsidR="00E111A4" w:rsidRDefault="00E111A4" w:rsidP="00E111A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Compared to mo</w:t>
      </w:r>
      <w:r w:rsidRPr="009162A6">
        <w:rPr>
          <w:rFonts w:ascii="Times New Roman" w:hAnsi="Times New Roman" w:cs="Times New Roman"/>
          <w:sz w:val="24"/>
          <w:szCs w:val="24"/>
        </w:rPr>
        <w:t>dern sedimentologi</w:t>
      </w:r>
      <w:r>
        <w:rPr>
          <w:rFonts w:ascii="Times New Roman" w:hAnsi="Times New Roman" w:cs="Times New Roman"/>
          <w:sz w:val="24"/>
          <w:szCs w:val="24"/>
        </w:rPr>
        <w:t xml:space="preserve">cal investigations which </w:t>
      </w:r>
      <w:r w:rsidRPr="009162A6">
        <w:rPr>
          <w:rFonts w:ascii="Times New Roman" w:hAnsi="Times New Roman" w:cs="Times New Roman"/>
          <w:sz w:val="24"/>
          <w:szCs w:val="24"/>
        </w:rPr>
        <w:t>often study the relationships between hydrological parameters and</w:t>
      </w:r>
      <w:r>
        <w:rPr>
          <w:rFonts w:ascii="Times New Roman" w:hAnsi="Times New Roman" w:cs="Times New Roman"/>
          <w:sz w:val="24"/>
          <w:szCs w:val="24"/>
        </w:rPr>
        <w:t xml:space="preserve"> observable</w:t>
      </w:r>
      <w:r w:rsidRPr="009162A6">
        <w:rPr>
          <w:rFonts w:ascii="Times New Roman" w:hAnsi="Times New Roman" w:cs="Times New Roman"/>
          <w:sz w:val="24"/>
          <w:szCs w:val="24"/>
        </w:rPr>
        <w:t xml:space="preserve"> bedforms </w:t>
      </w:r>
      <w:r>
        <w:rPr>
          <w:rFonts w:ascii="Times New Roman" w:hAnsi="Times New Roman" w:cs="Times New Roman"/>
          <w:sz w:val="24"/>
          <w:szCs w:val="24"/>
        </w:rPr>
        <w:t>(</w:t>
      </w:r>
      <w:r w:rsidRPr="009162A6">
        <w:rPr>
          <w:rFonts w:ascii="Times New Roman" w:hAnsi="Times New Roman" w:cs="Times New Roman"/>
          <w:sz w:val="24"/>
          <w:szCs w:val="24"/>
        </w:rPr>
        <w:t>a forward problem</w:t>
      </w:r>
      <w:r>
        <w:rPr>
          <w:rFonts w:ascii="Times New Roman" w:hAnsi="Times New Roman" w:cs="Times New Roman"/>
          <w:sz w:val="24"/>
          <w:szCs w:val="24"/>
        </w:rPr>
        <w:t>)</w:t>
      </w:r>
      <w:r w:rsidRPr="009162A6">
        <w:rPr>
          <w:rFonts w:ascii="Times New Roman" w:hAnsi="Times New Roman" w:cs="Times New Roman"/>
          <w:sz w:val="24"/>
          <w:szCs w:val="24"/>
        </w:rPr>
        <w:t xml:space="preserve"> </w:t>
      </w:r>
      <w:r>
        <w:rPr>
          <w:rFonts w:ascii="Times New Roman" w:hAnsi="Times New Roman" w:cs="Times New Roman"/>
          <w:sz w:val="24"/>
          <w:szCs w:val="24"/>
        </w:rPr>
        <w:t>t</w:t>
      </w:r>
      <w:r w:rsidRPr="009162A6">
        <w:rPr>
          <w:rFonts w:ascii="Times New Roman" w:hAnsi="Times New Roman" w:cs="Times New Roman"/>
          <w:sz w:val="24"/>
          <w:szCs w:val="24"/>
        </w:rPr>
        <w:t>his investigation</w:t>
      </w:r>
      <w:r>
        <w:rPr>
          <w:rFonts w:ascii="Times New Roman" w:hAnsi="Times New Roman" w:cs="Times New Roman"/>
          <w:sz w:val="24"/>
          <w:szCs w:val="24"/>
        </w:rPr>
        <w:t xml:space="preserve"> utilizes a variety of tools</w:t>
      </w:r>
      <w:r w:rsidR="0008240C">
        <w:rPr>
          <w:rFonts w:ascii="Times New Roman" w:hAnsi="Times New Roman" w:cs="Times New Roman"/>
          <w:sz w:val="24"/>
          <w:szCs w:val="24"/>
        </w:rPr>
        <w:t>:</w:t>
      </w:r>
      <w:r>
        <w:rPr>
          <w:rFonts w:ascii="Times New Roman" w:hAnsi="Times New Roman" w:cs="Times New Roman"/>
          <w:sz w:val="24"/>
          <w:szCs w:val="24"/>
        </w:rPr>
        <w:t xml:space="preserve"> </w:t>
      </w:r>
      <w:r w:rsidRPr="009162A6">
        <w:rPr>
          <w:rFonts w:ascii="Times New Roman" w:hAnsi="Times New Roman" w:cs="Times New Roman"/>
          <w:sz w:val="24"/>
          <w:szCs w:val="24"/>
        </w:rPr>
        <w:t xml:space="preserve">LiDAR, XRF, </w:t>
      </w:r>
      <w:r>
        <w:rPr>
          <w:rFonts w:ascii="Times New Roman" w:hAnsi="Times New Roman" w:cs="Times New Roman"/>
          <w:sz w:val="24"/>
          <w:szCs w:val="24"/>
        </w:rPr>
        <w:t xml:space="preserve">thin sections, </w:t>
      </w:r>
      <w:r w:rsidRPr="009162A6">
        <w:rPr>
          <w:rFonts w:ascii="Times New Roman" w:hAnsi="Times New Roman" w:cs="Times New Roman"/>
          <w:sz w:val="24"/>
          <w:szCs w:val="24"/>
        </w:rPr>
        <w:t>and grain-size analyses</w:t>
      </w:r>
      <w:r>
        <w:rPr>
          <w:rFonts w:ascii="Times New Roman" w:hAnsi="Times New Roman" w:cs="Times New Roman"/>
          <w:sz w:val="24"/>
          <w:szCs w:val="24"/>
        </w:rPr>
        <w:t xml:space="preserve"> to determine the conditions during deposition from observed bedforms (an inverse problem). </w:t>
      </w:r>
      <w:r w:rsidR="0008240C">
        <w:rPr>
          <w:rFonts w:ascii="Times New Roman" w:hAnsi="Times New Roman" w:cs="Times New Roman"/>
          <w:sz w:val="24"/>
          <w:szCs w:val="24"/>
        </w:rPr>
        <w:t>P</w:t>
      </w:r>
      <w:r w:rsidR="0008240C" w:rsidRPr="009162A6">
        <w:rPr>
          <w:rFonts w:ascii="Times New Roman" w:hAnsi="Times New Roman" w:cs="Times New Roman"/>
          <w:sz w:val="24"/>
          <w:szCs w:val="24"/>
        </w:rPr>
        <w:t>aleo</w:t>
      </w:r>
      <w:r w:rsidR="0008240C">
        <w:rPr>
          <w:rFonts w:ascii="Times New Roman" w:hAnsi="Times New Roman" w:cs="Times New Roman"/>
          <w:sz w:val="24"/>
          <w:szCs w:val="24"/>
        </w:rPr>
        <w:t>-</w:t>
      </w:r>
      <w:r w:rsidR="0008240C" w:rsidRPr="009162A6">
        <w:rPr>
          <w:rFonts w:ascii="Times New Roman" w:hAnsi="Times New Roman" w:cs="Times New Roman"/>
          <w:sz w:val="24"/>
          <w:szCs w:val="24"/>
        </w:rPr>
        <w:t xml:space="preserve">bathymetric </w:t>
      </w:r>
      <w:r w:rsidR="0008240C">
        <w:rPr>
          <w:rFonts w:ascii="Times New Roman" w:hAnsi="Times New Roman" w:cs="Times New Roman"/>
          <w:sz w:val="24"/>
          <w:szCs w:val="24"/>
        </w:rPr>
        <w:t xml:space="preserve">reconstructions and </w:t>
      </w:r>
      <w:r w:rsidR="0008240C" w:rsidRPr="009162A6">
        <w:rPr>
          <w:rFonts w:ascii="Times New Roman" w:hAnsi="Times New Roman" w:cs="Times New Roman"/>
          <w:sz w:val="24"/>
          <w:szCs w:val="24"/>
        </w:rPr>
        <w:t xml:space="preserve">anoxic XRF </w:t>
      </w:r>
      <w:r w:rsidR="0008240C">
        <w:rPr>
          <w:rFonts w:ascii="Times New Roman" w:hAnsi="Times New Roman" w:cs="Times New Roman"/>
          <w:sz w:val="24"/>
          <w:szCs w:val="24"/>
        </w:rPr>
        <w:t>indicators indicate that t</w:t>
      </w:r>
      <w:r>
        <w:rPr>
          <w:rFonts w:ascii="Times New Roman" w:hAnsi="Times New Roman" w:cs="Times New Roman"/>
          <w:sz w:val="24"/>
          <w:szCs w:val="24"/>
        </w:rPr>
        <w:t xml:space="preserve">he commonly accepted processes of shallow water storm waves </w:t>
      </w:r>
      <w:r w:rsidR="0008240C">
        <w:rPr>
          <w:rFonts w:ascii="Times New Roman" w:hAnsi="Times New Roman" w:cs="Times New Roman"/>
          <w:sz w:val="24"/>
          <w:szCs w:val="24"/>
        </w:rPr>
        <w:t>as</w:t>
      </w:r>
      <w:r>
        <w:rPr>
          <w:rFonts w:ascii="Times New Roman" w:hAnsi="Times New Roman" w:cs="Times New Roman"/>
          <w:sz w:val="24"/>
          <w:szCs w:val="24"/>
        </w:rPr>
        <w:t xml:space="preserve"> the origin for these HCS beds </w:t>
      </w:r>
      <w:r w:rsidR="00DC7033">
        <w:rPr>
          <w:rFonts w:ascii="Times New Roman" w:hAnsi="Times New Roman" w:cs="Times New Roman"/>
          <w:sz w:val="24"/>
          <w:szCs w:val="24"/>
        </w:rPr>
        <w:t>is</w:t>
      </w:r>
      <w:r>
        <w:rPr>
          <w:rFonts w:ascii="Times New Roman" w:hAnsi="Times New Roman" w:cs="Times New Roman"/>
          <w:sz w:val="24"/>
          <w:szCs w:val="24"/>
        </w:rPr>
        <w:t xml:space="preserve"> unlikely. </w:t>
      </w:r>
      <w:r w:rsidRPr="009162A6">
        <w:rPr>
          <w:rFonts w:ascii="Times New Roman" w:hAnsi="Times New Roman" w:cs="Times New Roman"/>
          <w:sz w:val="24"/>
          <w:szCs w:val="24"/>
        </w:rPr>
        <w:t>Therefore, a deep</w:t>
      </w:r>
      <w:r>
        <w:rPr>
          <w:rFonts w:ascii="Times New Roman" w:hAnsi="Times New Roman" w:cs="Times New Roman"/>
          <w:sz w:val="24"/>
          <w:szCs w:val="24"/>
        </w:rPr>
        <w:t>-</w:t>
      </w:r>
      <w:r w:rsidRPr="009162A6">
        <w:rPr>
          <w:rFonts w:ascii="Times New Roman" w:hAnsi="Times New Roman" w:cs="Times New Roman"/>
          <w:sz w:val="24"/>
          <w:szCs w:val="24"/>
        </w:rPr>
        <w:t>water, upper</w:t>
      </w:r>
      <w:r w:rsidR="0008240C">
        <w:rPr>
          <w:rFonts w:ascii="Times New Roman" w:hAnsi="Times New Roman" w:cs="Times New Roman"/>
          <w:sz w:val="24"/>
          <w:szCs w:val="24"/>
        </w:rPr>
        <w:t>-</w:t>
      </w:r>
      <w:r w:rsidRPr="009162A6">
        <w:rPr>
          <w:rFonts w:ascii="Times New Roman" w:hAnsi="Times New Roman" w:cs="Times New Roman"/>
          <w:sz w:val="24"/>
          <w:szCs w:val="24"/>
        </w:rPr>
        <w:t>flow</w:t>
      </w:r>
      <w:r w:rsidR="0008240C">
        <w:rPr>
          <w:rFonts w:ascii="Times New Roman" w:hAnsi="Times New Roman" w:cs="Times New Roman"/>
          <w:sz w:val="24"/>
          <w:szCs w:val="24"/>
        </w:rPr>
        <w:t>-</w:t>
      </w:r>
      <w:r w:rsidRPr="009162A6">
        <w:rPr>
          <w:rFonts w:ascii="Times New Roman" w:hAnsi="Times New Roman" w:cs="Times New Roman"/>
          <w:sz w:val="24"/>
          <w:szCs w:val="24"/>
        </w:rPr>
        <w:t xml:space="preserve">regime anti-dune interpretation for these bedforms appears </w:t>
      </w:r>
      <w:r>
        <w:rPr>
          <w:rFonts w:ascii="Times New Roman" w:hAnsi="Times New Roman" w:cs="Times New Roman"/>
          <w:sz w:val="24"/>
          <w:szCs w:val="24"/>
        </w:rPr>
        <w:t xml:space="preserve">to be </w:t>
      </w:r>
      <w:r w:rsidRPr="009162A6">
        <w:rPr>
          <w:rFonts w:ascii="Times New Roman" w:hAnsi="Times New Roman" w:cs="Times New Roman"/>
          <w:sz w:val="24"/>
          <w:szCs w:val="24"/>
        </w:rPr>
        <w:t>more likely.</w:t>
      </w:r>
    </w:p>
    <w:p w14:paraId="7A4A6CC3" w14:textId="175B0966" w:rsidR="00E111A4" w:rsidRDefault="00E111A4" w:rsidP="00E111A4">
      <w:pPr>
        <w:spacing w:line="480" w:lineRule="auto"/>
        <w:ind w:firstLine="720"/>
        <w:contextualSpacing/>
        <w:rPr>
          <w:rFonts w:ascii="Times New Roman" w:hAnsi="Times New Roman" w:cs="Times New Roman"/>
          <w:sz w:val="24"/>
          <w:szCs w:val="24"/>
        </w:rPr>
      </w:pPr>
      <w:r w:rsidRPr="009162A6">
        <w:rPr>
          <w:rFonts w:ascii="Times New Roman" w:hAnsi="Times New Roman" w:cs="Times New Roman"/>
          <w:sz w:val="24"/>
          <w:szCs w:val="24"/>
        </w:rPr>
        <w:t xml:space="preserve">To </w:t>
      </w:r>
      <w:r>
        <w:rPr>
          <w:rFonts w:ascii="Times New Roman" w:hAnsi="Times New Roman" w:cs="Times New Roman"/>
          <w:sz w:val="24"/>
          <w:szCs w:val="24"/>
        </w:rPr>
        <w:t xml:space="preserve">test this hypothesis, a reconstruction of the </w:t>
      </w:r>
      <w:r w:rsidRPr="009162A6">
        <w:rPr>
          <w:rFonts w:ascii="Times New Roman" w:hAnsi="Times New Roman" w:cs="Times New Roman"/>
          <w:sz w:val="24"/>
          <w:szCs w:val="24"/>
        </w:rPr>
        <w:t>decompact</w:t>
      </w:r>
      <w:r>
        <w:rPr>
          <w:rFonts w:ascii="Times New Roman" w:hAnsi="Times New Roman" w:cs="Times New Roman"/>
          <w:sz w:val="24"/>
          <w:szCs w:val="24"/>
        </w:rPr>
        <w:t>ed</w:t>
      </w:r>
      <w:r w:rsidRPr="009162A6">
        <w:rPr>
          <w:rFonts w:ascii="Times New Roman" w:hAnsi="Times New Roman" w:cs="Times New Roman"/>
          <w:sz w:val="24"/>
          <w:szCs w:val="24"/>
        </w:rPr>
        <w:t xml:space="preserve"> </w:t>
      </w:r>
      <w:proofErr w:type="spellStart"/>
      <w:r w:rsidRPr="009162A6">
        <w:rPr>
          <w:rFonts w:ascii="Times New Roman" w:hAnsi="Times New Roman" w:cs="Times New Roman"/>
          <w:sz w:val="24"/>
          <w:szCs w:val="24"/>
        </w:rPr>
        <w:t>isopachs</w:t>
      </w:r>
      <w:proofErr w:type="spellEnd"/>
      <w:r w:rsidRPr="009162A6">
        <w:rPr>
          <w:rFonts w:ascii="Times New Roman" w:hAnsi="Times New Roman" w:cs="Times New Roman"/>
          <w:sz w:val="24"/>
          <w:szCs w:val="24"/>
        </w:rPr>
        <w:t xml:space="preserve"> of two </w:t>
      </w:r>
      <w:r>
        <w:rPr>
          <w:rFonts w:ascii="Times New Roman" w:hAnsi="Times New Roman" w:cs="Times New Roman"/>
          <w:sz w:val="24"/>
          <w:szCs w:val="24"/>
        </w:rPr>
        <w:t xml:space="preserve">Middle </w:t>
      </w:r>
      <w:r w:rsidRPr="009162A6">
        <w:rPr>
          <w:rFonts w:ascii="Times New Roman" w:hAnsi="Times New Roman" w:cs="Times New Roman"/>
          <w:sz w:val="24"/>
          <w:szCs w:val="24"/>
        </w:rPr>
        <w:t xml:space="preserve">Rader </w:t>
      </w:r>
      <w:r w:rsidR="0008240C">
        <w:rPr>
          <w:rFonts w:ascii="Times New Roman" w:hAnsi="Times New Roman" w:cs="Times New Roman"/>
          <w:sz w:val="24"/>
          <w:szCs w:val="24"/>
        </w:rPr>
        <w:t xml:space="preserve">debris </w:t>
      </w:r>
      <w:r>
        <w:rPr>
          <w:rFonts w:ascii="Times New Roman" w:hAnsi="Times New Roman" w:cs="Times New Roman"/>
          <w:sz w:val="24"/>
          <w:szCs w:val="24"/>
        </w:rPr>
        <w:t xml:space="preserve">slides was conducted for the northwest and eastern sides of the basin. </w:t>
      </w:r>
      <w:r w:rsidRPr="009162A6">
        <w:rPr>
          <w:rFonts w:ascii="Times New Roman" w:hAnsi="Times New Roman" w:cs="Times New Roman"/>
          <w:sz w:val="24"/>
          <w:szCs w:val="24"/>
        </w:rPr>
        <w:t>Each of these slides contain</w:t>
      </w:r>
      <w:r w:rsidR="0008240C">
        <w:rPr>
          <w:rFonts w:ascii="Times New Roman" w:hAnsi="Times New Roman" w:cs="Times New Roman"/>
          <w:sz w:val="24"/>
          <w:szCs w:val="24"/>
        </w:rPr>
        <w:t>s</w:t>
      </w:r>
      <w:r w:rsidRPr="009162A6">
        <w:rPr>
          <w:rFonts w:ascii="Times New Roman" w:hAnsi="Times New Roman" w:cs="Times New Roman"/>
          <w:sz w:val="24"/>
          <w:szCs w:val="24"/>
        </w:rPr>
        <w:t xml:space="preserve"> an </w:t>
      </w:r>
      <w:r>
        <w:rPr>
          <w:rFonts w:ascii="Times New Roman" w:hAnsi="Times New Roman" w:cs="Times New Roman"/>
          <w:sz w:val="24"/>
          <w:szCs w:val="24"/>
        </w:rPr>
        <w:t>approximate</w:t>
      </w:r>
      <w:r w:rsidRPr="009162A6">
        <w:rPr>
          <w:rFonts w:ascii="Times New Roman" w:hAnsi="Times New Roman" w:cs="Times New Roman"/>
          <w:sz w:val="24"/>
          <w:szCs w:val="24"/>
        </w:rPr>
        <w:t xml:space="preserve"> minimum of 50 </w:t>
      </w:r>
      <w:r w:rsidR="0008240C">
        <w:rPr>
          <w:rFonts w:ascii="Times New Roman" w:hAnsi="Times New Roman" w:cs="Times New Roman"/>
          <w:sz w:val="24"/>
          <w:szCs w:val="24"/>
        </w:rPr>
        <w:t>km</w:t>
      </w:r>
      <w:r w:rsidR="0008240C">
        <w:rPr>
          <w:rFonts w:ascii="Times New Roman" w:hAnsi="Times New Roman" w:cs="Times New Roman"/>
          <w:sz w:val="24"/>
          <w:szCs w:val="24"/>
          <w:vertAlign w:val="superscript"/>
        </w:rPr>
        <w:t>3</w:t>
      </w:r>
      <w:r w:rsidRPr="009162A6">
        <w:rPr>
          <w:rFonts w:ascii="Times New Roman" w:hAnsi="Times New Roman" w:cs="Times New Roman"/>
          <w:sz w:val="24"/>
          <w:szCs w:val="24"/>
        </w:rPr>
        <w:t xml:space="preserve"> of sediment.</w:t>
      </w:r>
      <w:r>
        <w:rPr>
          <w:rFonts w:ascii="Times New Roman" w:hAnsi="Times New Roman" w:cs="Times New Roman"/>
          <w:sz w:val="24"/>
          <w:szCs w:val="24"/>
        </w:rPr>
        <w:t xml:space="preserve"> </w:t>
      </w:r>
      <w:r w:rsidRPr="009162A6">
        <w:rPr>
          <w:rFonts w:ascii="Times New Roman" w:hAnsi="Times New Roman" w:cs="Times New Roman"/>
          <w:sz w:val="24"/>
          <w:szCs w:val="24"/>
        </w:rPr>
        <w:t>High Performance Computing (HPC) was conducted</w:t>
      </w:r>
      <w:r>
        <w:rPr>
          <w:rFonts w:ascii="Times New Roman" w:hAnsi="Times New Roman" w:cs="Times New Roman"/>
          <w:sz w:val="24"/>
          <w:szCs w:val="24"/>
        </w:rPr>
        <w:t xml:space="preserve"> at the </w:t>
      </w:r>
      <w:r w:rsidR="0008240C">
        <w:rPr>
          <w:rFonts w:ascii="Times New Roman" w:hAnsi="Times New Roman" w:cs="Times New Roman"/>
          <w:sz w:val="24"/>
          <w:szCs w:val="24"/>
        </w:rPr>
        <w:t>U</w:t>
      </w:r>
      <w:r>
        <w:rPr>
          <w:rFonts w:ascii="Times New Roman" w:hAnsi="Times New Roman" w:cs="Times New Roman"/>
          <w:sz w:val="24"/>
          <w:szCs w:val="24"/>
        </w:rPr>
        <w:t>niversity of Delaware u</w:t>
      </w:r>
      <w:r w:rsidRPr="009162A6">
        <w:rPr>
          <w:rFonts w:ascii="Times New Roman" w:hAnsi="Times New Roman" w:cs="Times New Roman"/>
          <w:sz w:val="24"/>
          <w:szCs w:val="24"/>
        </w:rPr>
        <w:t xml:space="preserve">sing NHWAVE </w:t>
      </w:r>
      <w:r w:rsidR="00DC7033">
        <w:rPr>
          <w:rFonts w:ascii="Times New Roman" w:hAnsi="Times New Roman" w:cs="Times New Roman"/>
          <w:sz w:val="24"/>
          <w:szCs w:val="24"/>
        </w:rPr>
        <w:t>to model</w:t>
      </w:r>
      <w:r w:rsidRPr="009162A6">
        <w:rPr>
          <w:rFonts w:ascii="Times New Roman" w:hAnsi="Times New Roman" w:cs="Times New Roman"/>
          <w:sz w:val="24"/>
          <w:szCs w:val="24"/>
        </w:rPr>
        <w:t xml:space="preserve"> the submarine slide</w:t>
      </w:r>
      <w:r w:rsidR="00DC7033">
        <w:rPr>
          <w:rFonts w:ascii="Times New Roman" w:hAnsi="Times New Roman" w:cs="Times New Roman"/>
          <w:sz w:val="24"/>
          <w:szCs w:val="24"/>
        </w:rPr>
        <w:t>s</w:t>
      </w:r>
      <w:r w:rsidRPr="009162A6">
        <w:rPr>
          <w:rFonts w:ascii="Times New Roman" w:hAnsi="Times New Roman" w:cs="Times New Roman"/>
          <w:sz w:val="24"/>
          <w:szCs w:val="24"/>
        </w:rPr>
        <w:t xml:space="preserve"> and a fully nonlinear </w:t>
      </w:r>
      <w:proofErr w:type="spellStart"/>
      <w:r w:rsidRPr="009162A6">
        <w:rPr>
          <w:rFonts w:ascii="Times New Roman" w:hAnsi="Times New Roman" w:cs="Times New Roman"/>
          <w:sz w:val="24"/>
          <w:szCs w:val="24"/>
        </w:rPr>
        <w:t>Bousinesq</w:t>
      </w:r>
      <w:proofErr w:type="spellEnd"/>
      <w:r w:rsidRPr="009162A6">
        <w:rPr>
          <w:rFonts w:ascii="Times New Roman" w:hAnsi="Times New Roman" w:cs="Times New Roman"/>
          <w:sz w:val="24"/>
          <w:szCs w:val="24"/>
        </w:rPr>
        <w:t xml:space="preserve"> FUNWAVE-TVD program for the wave generation</w:t>
      </w:r>
      <w:r>
        <w:rPr>
          <w:rFonts w:ascii="Times New Roman" w:hAnsi="Times New Roman" w:cs="Times New Roman"/>
          <w:sz w:val="24"/>
          <w:szCs w:val="24"/>
        </w:rPr>
        <w:t>. Th</w:t>
      </w:r>
      <w:r w:rsidR="00DC7033">
        <w:rPr>
          <w:rFonts w:ascii="Times New Roman" w:hAnsi="Times New Roman" w:cs="Times New Roman"/>
          <w:sz w:val="24"/>
          <w:szCs w:val="24"/>
        </w:rPr>
        <w:t>e numerical models</w:t>
      </w:r>
      <w:r>
        <w:rPr>
          <w:rFonts w:ascii="Times New Roman" w:hAnsi="Times New Roman" w:cs="Times New Roman"/>
          <w:sz w:val="24"/>
          <w:szCs w:val="24"/>
        </w:rPr>
        <w:t xml:space="preserve"> </w:t>
      </w:r>
      <w:r w:rsidRPr="009162A6">
        <w:rPr>
          <w:rFonts w:ascii="Times New Roman" w:hAnsi="Times New Roman" w:cs="Times New Roman"/>
          <w:sz w:val="24"/>
          <w:szCs w:val="24"/>
        </w:rPr>
        <w:t>reveal</w:t>
      </w:r>
      <w:r>
        <w:rPr>
          <w:rFonts w:ascii="Times New Roman" w:hAnsi="Times New Roman" w:cs="Times New Roman"/>
          <w:sz w:val="24"/>
          <w:szCs w:val="24"/>
        </w:rPr>
        <w:t xml:space="preserve">ed </w:t>
      </w:r>
      <w:r w:rsidRPr="009162A6">
        <w:rPr>
          <w:rFonts w:ascii="Times New Roman" w:hAnsi="Times New Roman" w:cs="Times New Roman"/>
          <w:sz w:val="24"/>
          <w:szCs w:val="24"/>
        </w:rPr>
        <w:t xml:space="preserve">these slides would have created </w:t>
      </w:r>
      <w:r>
        <w:rPr>
          <w:rFonts w:ascii="Times New Roman" w:hAnsi="Times New Roman" w:cs="Times New Roman"/>
          <w:sz w:val="24"/>
          <w:szCs w:val="24"/>
        </w:rPr>
        <w:t>a t</w:t>
      </w:r>
      <w:r w:rsidRPr="009162A6">
        <w:rPr>
          <w:rFonts w:ascii="Times New Roman" w:hAnsi="Times New Roman" w:cs="Times New Roman"/>
          <w:sz w:val="24"/>
          <w:szCs w:val="24"/>
        </w:rPr>
        <w:t xml:space="preserve">sunami wave more than </w:t>
      </w:r>
      <w:r w:rsidR="00552035">
        <w:rPr>
          <w:rFonts w:ascii="Times New Roman" w:hAnsi="Times New Roman" w:cs="Times New Roman"/>
          <w:sz w:val="24"/>
          <w:szCs w:val="24"/>
        </w:rPr>
        <w:t>3</w:t>
      </w:r>
      <w:r w:rsidRPr="009162A6">
        <w:rPr>
          <w:rFonts w:ascii="Times New Roman" w:hAnsi="Times New Roman" w:cs="Times New Roman"/>
          <w:sz w:val="24"/>
          <w:szCs w:val="24"/>
        </w:rPr>
        <w:t xml:space="preserve">0m in height </w:t>
      </w:r>
      <w:r w:rsidR="00DC7033">
        <w:rPr>
          <w:rFonts w:ascii="Times New Roman" w:hAnsi="Times New Roman" w:cs="Times New Roman"/>
          <w:sz w:val="24"/>
          <w:szCs w:val="24"/>
        </w:rPr>
        <w:t>with open sea</w:t>
      </w:r>
      <w:r>
        <w:rPr>
          <w:rFonts w:ascii="Times New Roman" w:hAnsi="Times New Roman" w:cs="Times New Roman"/>
          <w:sz w:val="24"/>
          <w:szCs w:val="24"/>
        </w:rPr>
        <w:t xml:space="preserve"> </w:t>
      </w:r>
      <w:r w:rsidRPr="009162A6">
        <w:rPr>
          <w:rFonts w:ascii="Times New Roman" w:hAnsi="Times New Roman" w:cs="Times New Roman"/>
          <w:sz w:val="24"/>
          <w:szCs w:val="24"/>
        </w:rPr>
        <w:t>speeds of 185mph</w:t>
      </w:r>
      <w:r>
        <w:rPr>
          <w:rFonts w:ascii="Times New Roman" w:hAnsi="Times New Roman" w:cs="Times New Roman"/>
          <w:sz w:val="24"/>
          <w:szCs w:val="24"/>
        </w:rPr>
        <w:t xml:space="preserve">, with the ability to </w:t>
      </w:r>
      <w:r w:rsidRPr="009162A6">
        <w:rPr>
          <w:rFonts w:ascii="Times New Roman" w:hAnsi="Times New Roman" w:cs="Times New Roman"/>
          <w:sz w:val="24"/>
          <w:szCs w:val="24"/>
        </w:rPr>
        <w:t xml:space="preserve">generated Froude numbers exceeding </w:t>
      </w:r>
      <w:r w:rsidRPr="009162A6">
        <w:rPr>
          <w:rFonts w:ascii="Times New Roman" w:hAnsi="Times New Roman" w:cs="Times New Roman"/>
          <w:sz w:val="24"/>
          <w:szCs w:val="24"/>
        </w:rPr>
        <w:lastRenderedPageBreak/>
        <w:t>0.84</w:t>
      </w:r>
      <w:r>
        <w:rPr>
          <w:rFonts w:ascii="Times New Roman" w:hAnsi="Times New Roman" w:cs="Times New Roman"/>
          <w:sz w:val="24"/>
          <w:szCs w:val="24"/>
        </w:rPr>
        <w:t xml:space="preserve"> at water depth greater than 300m</w:t>
      </w:r>
      <w:r w:rsidRPr="009162A6">
        <w:rPr>
          <w:rFonts w:ascii="Times New Roman" w:hAnsi="Times New Roman" w:cs="Times New Roman"/>
          <w:sz w:val="24"/>
          <w:szCs w:val="24"/>
        </w:rPr>
        <w:t>. Such hydrologic conditions are consistent with the formation of the observed deep-water anti-dune HCS.</w:t>
      </w:r>
    </w:p>
    <w:p w14:paraId="143B5FD7" w14:textId="2C6EB165" w:rsidR="00E111A4" w:rsidRDefault="00E111A4" w:rsidP="00E111A4">
      <w:pPr>
        <w:spacing w:line="480" w:lineRule="auto"/>
        <w:contextualSpacing/>
        <w:rPr>
          <w:rFonts w:ascii="Times New Roman" w:hAnsi="Times New Roman" w:cs="Times New Roman"/>
          <w:sz w:val="24"/>
          <w:szCs w:val="24"/>
        </w:rPr>
      </w:pPr>
      <w:r w:rsidRPr="009162A6">
        <w:rPr>
          <w:rFonts w:ascii="Times New Roman" w:hAnsi="Times New Roman" w:cs="Times New Roman"/>
          <w:sz w:val="24"/>
          <w:szCs w:val="24"/>
        </w:rPr>
        <w:tab/>
        <w:t>Integrating the event stratigraphy of these results suggest</w:t>
      </w:r>
      <w:r w:rsidR="0008240C">
        <w:rPr>
          <w:rFonts w:ascii="Times New Roman" w:hAnsi="Times New Roman" w:cs="Times New Roman"/>
          <w:sz w:val="24"/>
          <w:szCs w:val="24"/>
        </w:rPr>
        <w:t>s</w:t>
      </w:r>
      <w:r w:rsidRPr="009162A6">
        <w:rPr>
          <w:rFonts w:ascii="Times New Roman" w:hAnsi="Times New Roman" w:cs="Times New Roman"/>
          <w:sz w:val="24"/>
          <w:szCs w:val="24"/>
        </w:rPr>
        <w:t xml:space="preserve"> that portions of the pre-fractured Capitan reef became partially exposed and unstable during a global and </w:t>
      </w:r>
      <w:r>
        <w:rPr>
          <w:rFonts w:ascii="Times New Roman" w:hAnsi="Times New Roman" w:cs="Times New Roman"/>
          <w:sz w:val="24"/>
          <w:szCs w:val="24"/>
        </w:rPr>
        <w:t>local</w:t>
      </w:r>
      <w:r w:rsidRPr="009162A6">
        <w:rPr>
          <w:rFonts w:ascii="Times New Roman" w:hAnsi="Times New Roman" w:cs="Times New Roman"/>
          <w:sz w:val="24"/>
          <w:szCs w:val="24"/>
        </w:rPr>
        <w:t xml:space="preserve"> sea level </w:t>
      </w:r>
      <w:proofErr w:type="spellStart"/>
      <w:r w:rsidR="00472323" w:rsidRPr="009162A6">
        <w:rPr>
          <w:rFonts w:ascii="Times New Roman" w:hAnsi="Times New Roman" w:cs="Times New Roman"/>
          <w:sz w:val="24"/>
          <w:szCs w:val="24"/>
        </w:rPr>
        <w:t>lowstand</w:t>
      </w:r>
      <w:proofErr w:type="spellEnd"/>
      <w:r>
        <w:rPr>
          <w:rFonts w:ascii="Times New Roman" w:hAnsi="Times New Roman" w:cs="Times New Roman"/>
          <w:sz w:val="24"/>
          <w:szCs w:val="24"/>
        </w:rPr>
        <w:t xml:space="preserve">, </w:t>
      </w:r>
      <w:r w:rsidR="00DC7033">
        <w:rPr>
          <w:rFonts w:ascii="Times New Roman" w:hAnsi="Times New Roman" w:cs="Times New Roman"/>
          <w:sz w:val="24"/>
          <w:szCs w:val="24"/>
        </w:rPr>
        <w:t>possibly initiated by</w:t>
      </w:r>
      <w:r w:rsidRPr="009162A6">
        <w:rPr>
          <w:rFonts w:ascii="Times New Roman" w:hAnsi="Times New Roman" w:cs="Times New Roman"/>
          <w:sz w:val="24"/>
          <w:szCs w:val="24"/>
        </w:rPr>
        <w:t xml:space="preserve"> earthquake</w:t>
      </w:r>
      <w:r>
        <w:rPr>
          <w:rFonts w:ascii="Times New Roman" w:hAnsi="Times New Roman" w:cs="Times New Roman"/>
          <w:sz w:val="24"/>
          <w:szCs w:val="24"/>
        </w:rPr>
        <w:t xml:space="preserve">s caused by the </w:t>
      </w:r>
      <w:r w:rsidR="0008240C">
        <w:rPr>
          <w:rFonts w:ascii="Times New Roman" w:hAnsi="Times New Roman" w:cs="Times New Roman"/>
          <w:sz w:val="24"/>
          <w:szCs w:val="24"/>
        </w:rPr>
        <w:t>Gondwanan-</w:t>
      </w:r>
      <w:proofErr w:type="spellStart"/>
      <w:r w:rsidR="0008240C">
        <w:rPr>
          <w:rFonts w:ascii="Times New Roman" w:hAnsi="Times New Roman" w:cs="Times New Roman"/>
          <w:sz w:val="24"/>
          <w:szCs w:val="24"/>
        </w:rPr>
        <w:t>Lurassian</w:t>
      </w:r>
      <w:proofErr w:type="spellEnd"/>
      <w:r>
        <w:rPr>
          <w:rFonts w:ascii="Times New Roman" w:hAnsi="Times New Roman" w:cs="Times New Roman"/>
          <w:sz w:val="24"/>
          <w:szCs w:val="24"/>
        </w:rPr>
        <w:t xml:space="preserve"> collision to the south</w:t>
      </w:r>
      <w:r w:rsidR="00DC7033">
        <w:rPr>
          <w:rFonts w:ascii="Times New Roman" w:hAnsi="Times New Roman" w:cs="Times New Roman"/>
          <w:sz w:val="24"/>
          <w:szCs w:val="24"/>
        </w:rPr>
        <w:t xml:space="preserve"> as</w:t>
      </w:r>
      <w:r w:rsidRPr="009162A6">
        <w:rPr>
          <w:rFonts w:ascii="Times New Roman" w:hAnsi="Times New Roman" w:cs="Times New Roman"/>
          <w:sz w:val="24"/>
          <w:szCs w:val="24"/>
        </w:rPr>
        <w:t xml:space="preserve"> likely</w:t>
      </w:r>
      <w:r>
        <w:rPr>
          <w:rFonts w:ascii="Times New Roman" w:hAnsi="Times New Roman" w:cs="Times New Roman"/>
          <w:sz w:val="24"/>
          <w:szCs w:val="24"/>
        </w:rPr>
        <w:t xml:space="preserve"> triggers. Through outcrop analysis,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tsunamiites</w:t>
      </w:r>
      <w:proofErr w:type="spellEnd"/>
      <w:r>
        <w:rPr>
          <w:rFonts w:ascii="Times New Roman" w:hAnsi="Times New Roman" w:cs="Times New Roman"/>
          <w:sz w:val="24"/>
          <w:szCs w:val="24"/>
        </w:rPr>
        <w:t xml:space="preserve"> (HCS beds) are observed in the Rader </w:t>
      </w:r>
      <w:r w:rsidR="0008240C">
        <w:rPr>
          <w:rFonts w:ascii="Times New Roman" w:hAnsi="Times New Roman" w:cs="Times New Roman"/>
          <w:sz w:val="24"/>
          <w:szCs w:val="24"/>
        </w:rPr>
        <w:t>F</w:t>
      </w:r>
      <w:r>
        <w:rPr>
          <w:rFonts w:ascii="Times New Roman" w:hAnsi="Times New Roman" w:cs="Times New Roman"/>
          <w:sz w:val="24"/>
          <w:szCs w:val="24"/>
        </w:rPr>
        <w:t>ormation</w:t>
      </w:r>
      <w:r w:rsidR="0008240C">
        <w:rPr>
          <w:rFonts w:ascii="Times New Roman" w:hAnsi="Times New Roman" w:cs="Times New Roman"/>
          <w:sz w:val="24"/>
          <w:szCs w:val="24"/>
        </w:rPr>
        <w:t>,</w:t>
      </w:r>
      <w:r>
        <w:rPr>
          <w:rFonts w:ascii="Times New Roman" w:hAnsi="Times New Roman" w:cs="Times New Roman"/>
          <w:sz w:val="24"/>
          <w:szCs w:val="24"/>
        </w:rPr>
        <w:t xml:space="preserve"> </w:t>
      </w:r>
      <w:r w:rsidR="00DC7033">
        <w:rPr>
          <w:rFonts w:ascii="Times New Roman" w:hAnsi="Times New Roman" w:cs="Times New Roman"/>
          <w:sz w:val="24"/>
          <w:szCs w:val="24"/>
        </w:rPr>
        <w:t>suggesting</w:t>
      </w:r>
      <w:r>
        <w:rPr>
          <w:rFonts w:ascii="Times New Roman" w:hAnsi="Times New Roman" w:cs="Times New Roman"/>
          <w:sz w:val="24"/>
          <w:szCs w:val="24"/>
        </w:rPr>
        <w:t xml:space="preserve"> multiple mass</w:t>
      </w:r>
      <w:r w:rsidR="0008240C">
        <w:rPr>
          <w:rFonts w:ascii="Times New Roman" w:hAnsi="Times New Roman" w:cs="Times New Roman"/>
          <w:sz w:val="24"/>
          <w:szCs w:val="24"/>
        </w:rPr>
        <w:t>-</w:t>
      </w:r>
      <w:r>
        <w:rPr>
          <w:rFonts w:ascii="Times New Roman" w:hAnsi="Times New Roman" w:cs="Times New Roman"/>
          <w:sz w:val="24"/>
          <w:szCs w:val="24"/>
        </w:rPr>
        <w:t xml:space="preserve">failure events which </w:t>
      </w:r>
      <w:r w:rsidRPr="009162A6">
        <w:rPr>
          <w:rFonts w:ascii="Times New Roman" w:hAnsi="Times New Roman" w:cs="Times New Roman"/>
          <w:sz w:val="24"/>
          <w:szCs w:val="24"/>
        </w:rPr>
        <w:t xml:space="preserve">generated tsunami waves and deep-water anti-dune HCS </w:t>
      </w:r>
      <w:r>
        <w:rPr>
          <w:rFonts w:ascii="Times New Roman" w:hAnsi="Times New Roman" w:cs="Times New Roman"/>
          <w:sz w:val="24"/>
          <w:szCs w:val="24"/>
        </w:rPr>
        <w:t xml:space="preserve">beds </w:t>
      </w:r>
      <w:r w:rsidRPr="009162A6">
        <w:rPr>
          <w:rFonts w:ascii="Times New Roman" w:hAnsi="Times New Roman" w:cs="Times New Roman"/>
          <w:sz w:val="24"/>
          <w:szCs w:val="24"/>
        </w:rPr>
        <w:t>on the sea</w:t>
      </w:r>
      <w:r w:rsidR="0008240C">
        <w:rPr>
          <w:rFonts w:ascii="Times New Roman" w:hAnsi="Times New Roman" w:cs="Times New Roman"/>
          <w:sz w:val="24"/>
          <w:szCs w:val="24"/>
        </w:rPr>
        <w:t>-</w:t>
      </w:r>
      <w:r w:rsidRPr="009162A6">
        <w:rPr>
          <w:rFonts w:ascii="Times New Roman" w:hAnsi="Times New Roman" w:cs="Times New Roman"/>
          <w:sz w:val="24"/>
          <w:szCs w:val="24"/>
        </w:rPr>
        <w:t>floor bottom.</w:t>
      </w:r>
    </w:p>
    <w:p w14:paraId="03184199" w14:textId="54992BB3" w:rsidR="003D16AA" w:rsidRDefault="003D16AA" w:rsidP="00E111A4">
      <w:pPr>
        <w:spacing w:line="480" w:lineRule="auto"/>
        <w:contextualSpacing/>
        <w:rPr>
          <w:rFonts w:ascii="Times New Roman" w:hAnsi="Times New Roman" w:cs="Times New Roman"/>
          <w:sz w:val="24"/>
          <w:szCs w:val="24"/>
        </w:rPr>
      </w:pPr>
    </w:p>
    <w:p w14:paraId="132E624F" w14:textId="65CE342D" w:rsidR="003D16AA" w:rsidRDefault="003D16AA" w:rsidP="00E111A4">
      <w:pPr>
        <w:spacing w:line="480" w:lineRule="auto"/>
        <w:contextualSpacing/>
        <w:rPr>
          <w:rFonts w:ascii="Times New Roman" w:hAnsi="Times New Roman" w:cs="Times New Roman"/>
          <w:sz w:val="24"/>
          <w:szCs w:val="24"/>
        </w:rPr>
      </w:pPr>
    </w:p>
    <w:p w14:paraId="32B481CF" w14:textId="67A4A7BE" w:rsidR="003D16AA" w:rsidRDefault="003D16AA" w:rsidP="00E111A4">
      <w:pPr>
        <w:spacing w:line="480" w:lineRule="auto"/>
        <w:contextualSpacing/>
        <w:rPr>
          <w:rFonts w:ascii="Times New Roman" w:hAnsi="Times New Roman" w:cs="Times New Roman"/>
          <w:sz w:val="24"/>
          <w:szCs w:val="24"/>
        </w:rPr>
      </w:pPr>
    </w:p>
    <w:p w14:paraId="32C41A90" w14:textId="7AA8D693" w:rsidR="003D16AA" w:rsidRDefault="003D16AA" w:rsidP="00E111A4">
      <w:pPr>
        <w:spacing w:line="480" w:lineRule="auto"/>
        <w:contextualSpacing/>
        <w:rPr>
          <w:rFonts w:ascii="Times New Roman" w:hAnsi="Times New Roman" w:cs="Times New Roman"/>
          <w:sz w:val="24"/>
          <w:szCs w:val="24"/>
        </w:rPr>
      </w:pPr>
    </w:p>
    <w:p w14:paraId="3A3CB173" w14:textId="7BDBBCDC" w:rsidR="003D16AA" w:rsidRDefault="003D16AA" w:rsidP="00E111A4">
      <w:pPr>
        <w:spacing w:line="480" w:lineRule="auto"/>
        <w:contextualSpacing/>
        <w:rPr>
          <w:rFonts w:ascii="Times New Roman" w:hAnsi="Times New Roman" w:cs="Times New Roman"/>
          <w:sz w:val="24"/>
          <w:szCs w:val="24"/>
        </w:rPr>
      </w:pPr>
    </w:p>
    <w:p w14:paraId="37E95164" w14:textId="45CF6A70" w:rsidR="003D16AA" w:rsidRDefault="003D16AA" w:rsidP="00E111A4">
      <w:pPr>
        <w:spacing w:line="480" w:lineRule="auto"/>
        <w:contextualSpacing/>
        <w:rPr>
          <w:rFonts w:ascii="Times New Roman" w:hAnsi="Times New Roman" w:cs="Times New Roman"/>
          <w:sz w:val="24"/>
          <w:szCs w:val="24"/>
        </w:rPr>
      </w:pPr>
    </w:p>
    <w:p w14:paraId="41333396" w14:textId="16E662FF" w:rsidR="003D16AA" w:rsidRDefault="003D16AA" w:rsidP="00E111A4">
      <w:pPr>
        <w:spacing w:line="480" w:lineRule="auto"/>
        <w:contextualSpacing/>
        <w:rPr>
          <w:rFonts w:ascii="Times New Roman" w:hAnsi="Times New Roman" w:cs="Times New Roman"/>
          <w:sz w:val="24"/>
          <w:szCs w:val="24"/>
        </w:rPr>
      </w:pPr>
    </w:p>
    <w:p w14:paraId="1F708B15" w14:textId="4D369B06" w:rsidR="003D16AA" w:rsidRDefault="003D16AA" w:rsidP="00E111A4">
      <w:pPr>
        <w:spacing w:line="480" w:lineRule="auto"/>
        <w:contextualSpacing/>
        <w:rPr>
          <w:rFonts w:ascii="Times New Roman" w:hAnsi="Times New Roman" w:cs="Times New Roman"/>
          <w:sz w:val="24"/>
          <w:szCs w:val="24"/>
        </w:rPr>
      </w:pPr>
    </w:p>
    <w:p w14:paraId="42E612B1" w14:textId="1F21C8A3" w:rsidR="003D16AA" w:rsidRDefault="003D16AA" w:rsidP="00E111A4">
      <w:pPr>
        <w:spacing w:line="480" w:lineRule="auto"/>
        <w:contextualSpacing/>
        <w:rPr>
          <w:rFonts w:ascii="Times New Roman" w:hAnsi="Times New Roman" w:cs="Times New Roman"/>
          <w:sz w:val="24"/>
          <w:szCs w:val="24"/>
        </w:rPr>
      </w:pPr>
    </w:p>
    <w:p w14:paraId="6E1ACDDC" w14:textId="02F4ECEC" w:rsidR="003D16AA" w:rsidRDefault="003D16AA" w:rsidP="00E111A4">
      <w:pPr>
        <w:spacing w:line="480" w:lineRule="auto"/>
        <w:contextualSpacing/>
        <w:rPr>
          <w:rFonts w:ascii="Times New Roman" w:hAnsi="Times New Roman" w:cs="Times New Roman"/>
          <w:sz w:val="24"/>
          <w:szCs w:val="24"/>
        </w:rPr>
      </w:pPr>
    </w:p>
    <w:p w14:paraId="0931D4B5" w14:textId="653BDE37" w:rsidR="003D16AA" w:rsidRDefault="003D16AA" w:rsidP="00E111A4">
      <w:pPr>
        <w:spacing w:line="480" w:lineRule="auto"/>
        <w:contextualSpacing/>
        <w:rPr>
          <w:rFonts w:ascii="Times New Roman" w:hAnsi="Times New Roman" w:cs="Times New Roman"/>
          <w:sz w:val="24"/>
          <w:szCs w:val="24"/>
        </w:rPr>
      </w:pPr>
    </w:p>
    <w:p w14:paraId="44C8CDEE" w14:textId="13925C4D" w:rsidR="003D16AA" w:rsidRDefault="003D16AA" w:rsidP="00E111A4">
      <w:pPr>
        <w:spacing w:line="480" w:lineRule="auto"/>
        <w:contextualSpacing/>
        <w:rPr>
          <w:rFonts w:ascii="Times New Roman" w:hAnsi="Times New Roman" w:cs="Times New Roman"/>
          <w:sz w:val="24"/>
          <w:szCs w:val="24"/>
        </w:rPr>
      </w:pPr>
    </w:p>
    <w:p w14:paraId="70EBA579" w14:textId="77777777" w:rsidR="003D16AA" w:rsidRPr="009162A6" w:rsidRDefault="003D16AA" w:rsidP="00E111A4">
      <w:pPr>
        <w:spacing w:line="480" w:lineRule="auto"/>
        <w:contextualSpacing/>
        <w:rPr>
          <w:rFonts w:ascii="Times New Roman" w:hAnsi="Times New Roman" w:cs="Times New Roman"/>
          <w:sz w:val="24"/>
          <w:szCs w:val="24"/>
        </w:rPr>
      </w:pPr>
    </w:p>
    <w:p w14:paraId="5F2EE3FE" w14:textId="30762666" w:rsidR="00073BE3" w:rsidRDefault="00073BE3" w:rsidP="00073BE3">
      <w:pPr>
        <w:pStyle w:val="Heading1"/>
      </w:pPr>
      <w:bookmarkStart w:id="3" w:name="_Toc532298800"/>
      <w:r>
        <w:lastRenderedPageBreak/>
        <w:t>Table of Contents</w:t>
      </w:r>
      <w:bookmarkEnd w:id="3"/>
    </w:p>
    <w:sdt>
      <w:sdtPr>
        <w:rPr>
          <w:rFonts w:asciiTheme="minorHAnsi" w:eastAsiaTheme="minorHAnsi" w:hAnsiTheme="minorHAnsi" w:cstheme="minorBidi"/>
          <w:b w:val="0"/>
          <w:sz w:val="22"/>
          <w:szCs w:val="22"/>
        </w:rPr>
        <w:id w:val="2143383497"/>
        <w:docPartObj>
          <w:docPartGallery w:val="Table of Contents"/>
          <w:docPartUnique/>
        </w:docPartObj>
      </w:sdtPr>
      <w:sdtEndPr>
        <w:rPr>
          <w:bCs/>
          <w:noProof/>
        </w:rPr>
      </w:sdtEndPr>
      <w:sdtContent>
        <w:p w14:paraId="7A5BAE55" w14:textId="5ABDEAF0" w:rsidR="00473B98" w:rsidRPr="00F579DE" w:rsidRDefault="00473B98">
          <w:pPr>
            <w:pStyle w:val="TOCHeading"/>
            <w:rPr>
              <w:rStyle w:val="Heading1Char"/>
              <w:rFonts w:cs="Times New Roman"/>
              <w:sz w:val="24"/>
            </w:rPr>
          </w:pPr>
        </w:p>
        <w:p w14:paraId="2230C0F6" w14:textId="2DB53B88" w:rsidR="00A90C47" w:rsidRDefault="00473B98">
          <w:pPr>
            <w:pStyle w:val="TOC1"/>
            <w:tabs>
              <w:tab w:val="right" w:leader="dot" w:pos="9350"/>
            </w:tabs>
            <w:rPr>
              <w:rFonts w:asciiTheme="minorHAnsi" w:hAnsiTheme="minorHAnsi" w:cstheme="minorBidi"/>
              <w:noProof/>
              <w:sz w:val="22"/>
            </w:rPr>
          </w:pPr>
          <w:r>
            <w:rPr>
              <w:b/>
              <w:bCs/>
              <w:noProof/>
            </w:rPr>
            <w:fldChar w:fldCharType="begin"/>
          </w:r>
          <w:r>
            <w:rPr>
              <w:b/>
              <w:bCs/>
              <w:noProof/>
            </w:rPr>
            <w:instrText xml:space="preserve"> TOC \o "1-3" \h \z \u </w:instrText>
          </w:r>
          <w:r>
            <w:rPr>
              <w:b/>
              <w:bCs/>
              <w:noProof/>
            </w:rPr>
            <w:fldChar w:fldCharType="separate"/>
          </w:r>
          <w:hyperlink w:anchor="_Toc532298798" w:history="1">
            <w:r w:rsidR="00A90C47" w:rsidRPr="00615879">
              <w:rPr>
                <w:rStyle w:val="Hyperlink"/>
                <w:noProof/>
              </w:rPr>
              <w:t>Acknowledgments</w:t>
            </w:r>
            <w:r w:rsidR="00A90C47">
              <w:rPr>
                <w:noProof/>
                <w:webHidden/>
              </w:rPr>
              <w:tab/>
            </w:r>
            <w:r w:rsidR="00A90C47">
              <w:rPr>
                <w:noProof/>
                <w:webHidden/>
              </w:rPr>
              <w:fldChar w:fldCharType="begin"/>
            </w:r>
            <w:r w:rsidR="00A90C47">
              <w:rPr>
                <w:noProof/>
                <w:webHidden/>
              </w:rPr>
              <w:instrText xml:space="preserve"> PAGEREF _Toc532298798 \h </w:instrText>
            </w:r>
            <w:r w:rsidR="00A90C47">
              <w:rPr>
                <w:noProof/>
                <w:webHidden/>
              </w:rPr>
            </w:r>
            <w:r w:rsidR="00A90C47">
              <w:rPr>
                <w:noProof/>
                <w:webHidden/>
              </w:rPr>
              <w:fldChar w:fldCharType="separate"/>
            </w:r>
            <w:r w:rsidR="00A90C47">
              <w:rPr>
                <w:noProof/>
                <w:webHidden/>
              </w:rPr>
              <w:t>iv</w:t>
            </w:r>
            <w:r w:rsidR="00A90C47">
              <w:rPr>
                <w:noProof/>
                <w:webHidden/>
              </w:rPr>
              <w:fldChar w:fldCharType="end"/>
            </w:r>
          </w:hyperlink>
        </w:p>
        <w:p w14:paraId="43676E11" w14:textId="6FC03AC6" w:rsidR="00A90C47" w:rsidRDefault="00681699">
          <w:pPr>
            <w:pStyle w:val="TOC1"/>
            <w:tabs>
              <w:tab w:val="right" w:leader="dot" w:pos="9350"/>
            </w:tabs>
            <w:rPr>
              <w:rFonts w:asciiTheme="minorHAnsi" w:hAnsiTheme="minorHAnsi" w:cstheme="minorBidi"/>
              <w:noProof/>
              <w:sz w:val="22"/>
            </w:rPr>
          </w:pPr>
          <w:hyperlink w:anchor="_Toc532298799" w:history="1">
            <w:r w:rsidR="00A90C47" w:rsidRPr="00615879">
              <w:rPr>
                <w:rStyle w:val="Hyperlink"/>
                <w:noProof/>
              </w:rPr>
              <w:t>Abstract</w:t>
            </w:r>
            <w:r w:rsidR="00A90C47">
              <w:rPr>
                <w:noProof/>
                <w:webHidden/>
              </w:rPr>
              <w:tab/>
            </w:r>
            <w:r w:rsidR="00A90C47">
              <w:rPr>
                <w:noProof/>
                <w:webHidden/>
              </w:rPr>
              <w:fldChar w:fldCharType="begin"/>
            </w:r>
            <w:r w:rsidR="00A90C47">
              <w:rPr>
                <w:noProof/>
                <w:webHidden/>
              </w:rPr>
              <w:instrText xml:space="preserve"> PAGEREF _Toc532298799 \h </w:instrText>
            </w:r>
            <w:r w:rsidR="00A90C47">
              <w:rPr>
                <w:noProof/>
                <w:webHidden/>
              </w:rPr>
            </w:r>
            <w:r w:rsidR="00A90C47">
              <w:rPr>
                <w:noProof/>
                <w:webHidden/>
              </w:rPr>
              <w:fldChar w:fldCharType="separate"/>
            </w:r>
            <w:r w:rsidR="00A90C47">
              <w:rPr>
                <w:noProof/>
                <w:webHidden/>
              </w:rPr>
              <w:t>v</w:t>
            </w:r>
            <w:r w:rsidR="00A90C47">
              <w:rPr>
                <w:noProof/>
                <w:webHidden/>
              </w:rPr>
              <w:fldChar w:fldCharType="end"/>
            </w:r>
          </w:hyperlink>
        </w:p>
        <w:p w14:paraId="71F64DB3" w14:textId="615B2DBC" w:rsidR="00A90C47" w:rsidRDefault="00681699">
          <w:pPr>
            <w:pStyle w:val="TOC1"/>
            <w:tabs>
              <w:tab w:val="right" w:leader="dot" w:pos="9350"/>
            </w:tabs>
            <w:rPr>
              <w:rFonts w:asciiTheme="minorHAnsi" w:hAnsiTheme="minorHAnsi" w:cstheme="minorBidi"/>
              <w:noProof/>
              <w:sz w:val="22"/>
            </w:rPr>
          </w:pPr>
          <w:hyperlink w:anchor="_Toc532298800" w:history="1">
            <w:r w:rsidR="00A90C47" w:rsidRPr="00615879">
              <w:rPr>
                <w:rStyle w:val="Hyperlink"/>
                <w:noProof/>
              </w:rPr>
              <w:t>Table of Contents</w:t>
            </w:r>
            <w:r w:rsidR="00A90C47">
              <w:rPr>
                <w:noProof/>
                <w:webHidden/>
              </w:rPr>
              <w:tab/>
            </w:r>
            <w:r w:rsidR="00A90C47">
              <w:rPr>
                <w:noProof/>
                <w:webHidden/>
              </w:rPr>
              <w:fldChar w:fldCharType="begin"/>
            </w:r>
            <w:r w:rsidR="00A90C47">
              <w:rPr>
                <w:noProof/>
                <w:webHidden/>
              </w:rPr>
              <w:instrText xml:space="preserve"> PAGEREF _Toc532298800 \h </w:instrText>
            </w:r>
            <w:r w:rsidR="00A90C47">
              <w:rPr>
                <w:noProof/>
                <w:webHidden/>
              </w:rPr>
            </w:r>
            <w:r w:rsidR="00A90C47">
              <w:rPr>
                <w:noProof/>
                <w:webHidden/>
              </w:rPr>
              <w:fldChar w:fldCharType="separate"/>
            </w:r>
            <w:r w:rsidR="00A90C47">
              <w:rPr>
                <w:noProof/>
                <w:webHidden/>
              </w:rPr>
              <w:t>vii</w:t>
            </w:r>
            <w:r w:rsidR="00A90C47">
              <w:rPr>
                <w:noProof/>
                <w:webHidden/>
              </w:rPr>
              <w:fldChar w:fldCharType="end"/>
            </w:r>
          </w:hyperlink>
        </w:p>
        <w:p w14:paraId="110FCFD4" w14:textId="72D137C9" w:rsidR="00A90C47" w:rsidRDefault="00681699">
          <w:pPr>
            <w:pStyle w:val="TOC1"/>
            <w:tabs>
              <w:tab w:val="right" w:leader="dot" w:pos="9350"/>
            </w:tabs>
            <w:rPr>
              <w:rFonts w:asciiTheme="minorHAnsi" w:hAnsiTheme="minorHAnsi" w:cstheme="minorBidi"/>
              <w:noProof/>
              <w:sz w:val="22"/>
            </w:rPr>
          </w:pPr>
          <w:hyperlink w:anchor="_Toc532298801" w:history="1">
            <w:r w:rsidR="00A90C47" w:rsidRPr="00615879">
              <w:rPr>
                <w:rStyle w:val="Hyperlink"/>
                <w:noProof/>
              </w:rPr>
              <w:t>List of Tables</w:t>
            </w:r>
            <w:r w:rsidR="00A90C47">
              <w:rPr>
                <w:noProof/>
                <w:webHidden/>
              </w:rPr>
              <w:tab/>
            </w:r>
            <w:r w:rsidR="00A90C47">
              <w:rPr>
                <w:noProof/>
                <w:webHidden/>
              </w:rPr>
              <w:fldChar w:fldCharType="begin"/>
            </w:r>
            <w:r w:rsidR="00A90C47">
              <w:rPr>
                <w:noProof/>
                <w:webHidden/>
              </w:rPr>
              <w:instrText xml:space="preserve"> PAGEREF _Toc532298801 \h </w:instrText>
            </w:r>
            <w:r w:rsidR="00A90C47">
              <w:rPr>
                <w:noProof/>
                <w:webHidden/>
              </w:rPr>
            </w:r>
            <w:r w:rsidR="00A90C47">
              <w:rPr>
                <w:noProof/>
                <w:webHidden/>
              </w:rPr>
              <w:fldChar w:fldCharType="separate"/>
            </w:r>
            <w:r w:rsidR="00A90C47">
              <w:rPr>
                <w:noProof/>
                <w:webHidden/>
              </w:rPr>
              <w:t>ix</w:t>
            </w:r>
            <w:r w:rsidR="00A90C47">
              <w:rPr>
                <w:noProof/>
                <w:webHidden/>
              </w:rPr>
              <w:fldChar w:fldCharType="end"/>
            </w:r>
          </w:hyperlink>
        </w:p>
        <w:p w14:paraId="26A4BEF9" w14:textId="7F1AEC0B" w:rsidR="00A90C47" w:rsidRDefault="00681699">
          <w:pPr>
            <w:pStyle w:val="TOC1"/>
            <w:tabs>
              <w:tab w:val="right" w:leader="dot" w:pos="9350"/>
            </w:tabs>
            <w:rPr>
              <w:rFonts w:asciiTheme="minorHAnsi" w:hAnsiTheme="minorHAnsi" w:cstheme="minorBidi"/>
              <w:noProof/>
              <w:sz w:val="22"/>
            </w:rPr>
          </w:pPr>
          <w:hyperlink w:anchor="_Toc532298802" w:history="1">
            <w:r w:rsidR="00A90C47" w:rsidRPr="00615879">
              <w:rPr>
                <w:rStyle w:val="Hyperlink"/>
                <w:noProof/>
              </w:rPr>
              <w:t>List of Figure</w:t>
            </w:r>
            <w:r w:rsidR="00A90C47">
              <w:rPr>
                <w:noProof/>
                <w:webHidden/>
              </w:rPr>
              <w:tab/>
            </w:r>
            <w:r w:rsidR="00A90C47">
              <w:rPr>
                <w:noProof/>
                <w:webHidden/>
              </w:rPr>
              <w:fldChar w:fldCharType="begin"/>
            </w:r>
            <w:r w:rsidR="00A90C47">
              <w:rPr>
                <w:noProof/>
                <w:webHidden/>
              </w:rPr>
              <w:instrText xml:space="preserve"> PAGEREF _Toc532298802 \h </w:instrText>
            </w:r>
            <w:r w:rsidR="00A90C47">
              <w:rPr>
                <w:noProof/>
                <w:webHidden/>
              </w:rPr>
            </w:r>
            <w:r w:rsidR="00A90C47">
              <w:rPr>
                <w:noProof/>
                <w:webHidden/>
              </w:rPr>
              <w:fldChar w:fldCharType="separate"/>
            </w:r>
            <w:r w:rsidR="00A90C47">
              <w:rPr>
                <w:noProof/>
                <w:webHidden/>
              </w:rPr>
              <w:t>x</w:t>
            </w:r>
            <w:r w:rsidR="00A90C47">
              <w:rPr>
                <w:noProof/>
                <w:webHidden/>
              </w:rPr>
              <w:fldChar w:fldCharType="end"/>
            </w:r>
          </w:hyperlink>
        </w:p>
        <w:p w14:paraId="193F30D3" w14:textId="19E29925" w:rsidR="00A90C47" w:rsidRDefault="00681699">
          <w:pPr>
            <w:pStyle w:val="TOC1"/>
            <w:tabs>
              <w:tab w:val="right" w:leader="dot" w:pos="9350"/>
            </w:tabs>
            <w:rPr>
              <w:rFonts w:asciiTheme="minorHAnsi" w:hAnsiTheme="minorHAnsi" w:cstheme="minorBidi"/>
              <w:noProof/>
              <w:sz w:val="22"/>
            </w:rPr>
          </w:pPr>
          <w:hyperlink w:anchor="_Toc532298803" w:history="1">
            <w:r w:rsidR="00A90C47" w:rsidRPr="00615879">
              <w:rPr>
                <w:rStyle w:val="Hyperlink"/>
                <w:noProof/>
              </w:rPr>
              <w:t>Chapter 1: Introduction</w:t>
            </w:r>
            <w:r w:rsidR="00A90C47">
              <w:rPr>
                <w:noProof/>
                <w:webHidden/>
              </w:rPr>
              <w:tab/>
            </w:r>
            <w:r w:rsidR="00A90C47">
              <w:rPr>
                <w:noProof/>
                <w:webHidden/>
              </w:rPr>
              <w:fldChar w:fldCharType="begin"/>
            </w:r>
            <w:r w:rsidR="00A90C47">
              <w:rPr>
                <w:noProof/>
                <w:webHidden/>
              </w:rPr>
              <w:instrText xml:space="preserve"> PAGEREF _Toc532298803 \h </w:instrText>
            </w:r>
            <w:r w:rsidR="00A90C47">
              <w:rPr>
                <w:noProof/>
                <w:webHidden/>
              </w:rPr>
            </w:r>
            <w:r w:rsidR="00A90C47">
              <w:rPr>
                <w:noProof/>
                <w:webHidden/>
              </w:rPr>
              <w:fldChar w:fldCharType="separate"/>
            </w:r>
            <w:r w:rsidR="00A90C47">
              <w:rPr>
                <w:noProof/>
                <w:webHidden/>
              </w:rPr>
              <w:t>1</w:t>
            </w:r>
            <w:r w:rsidR="00A90C47">
              <w:rPr>
                <w:noProof/>
                <w:webHidden/>
              </w:rPr>
              <w:fldChar w:fldCharType="end"/>
            </w:r>
          </w:hyperlink>
        </w:p>
        <w:p w14:paraId="2840C461" w14:textId="565EC1E3" w:rsidR="00A90C47" w:rsidRDefault="00681699">
          <w:pPr>
            <w:pStyle w:val="TOC2"/>
            <w:tabs>
              <w:tab w:val="right" w:leader="dot" w:pos="9350"/>
            </w:tabs>
            <w:rPr>
              <w:rFonts w:cstheme="minorBidi"/>
              <w:noProof/>
            </w:rPr>
          </w:pPr>
          <w:hyperlink w:anchor="_Toc532298804" w:history="1">
            <w:r w:rsidR="00A90C47" w:rsidRPr="00615879">
              <w:rPr>
                <w:rStyle w:val="Hyperlink"/>
                <w:noProof/>
              </w:rPr>
              <w:t>1.1 Problem Definition</w:t>
            </w:r>
            <w:r w:rsidR="00A90C47">
              <w:rPr>
                <w:noProof/>
                <w:webHidden/>
              </w:rPr>
              <w:tab/>
            </w:r>
            <w:r w:rsidR="00A90C47">
              <w:rPr>
                <w:noProof/>
                <w:webHidden/>
              </w:rPr>
              <w:fldChar w:fldCharType="begin"/>
            </w:r>
            <w:r w:rsidR="00A90C47">
              <w:rPr>
                <w:noProof/>
                <w:webHidden/>
              </w:rPr>
              <w:instrText xml:space="preserve"> PAGEREF _Toc532298804 \h </w:instrText>
            </w:r>
            <w:r w:rsidR="00A90C47">
              <w:rPr>
                <w:noProof/>
                <w:webHidden/>
              </w:rPr>
            </w:r>
            <w:r w:rsidR="00A90C47">
              <w:rPr>
                <w:noProof/>
                <w:webHidden/>
              </w:rPr>
              <w:fldChar w:fldCharType="separate"/>
            </w:r>
            <w:r w:rsidR="00A90C47">
              <w:rPr>
                <w:noProof/>
                <w:webHidden/>
              </w:rPr>
              <w:t>1</w:t>
            </w:r>
            <w:r w:rsidR="00A90C47">
              <w:rPr>
                <w:noProof/>
                <w:webHidden/>
              </w:rPr>
              <w:fldChar w:fldCharType="end"/>
            </w:r>
          </w:hyperlink>
        </w:p>
        <w:p w14:paraId="57BA79C7" w14:textId="27D29BCD" w:rsidR="00A90C47" w:rsidRDefault="00681699">
          <w:pPr>
            <w:pStyle w:val="TOC2"/>
            <w:tabs>
              <w:tab w:val="right" w:leader="dot" w:pos="9350"/>
            </w:tabs>
            <w:rPr>
              <w:rFonts w:cstheme="minorBidi"/>
              <w:noProof/>
            </w:rPr>
          </w:pPr>
          <w:hyperlink w:anchor="_Toc532298805" w:history="1">
            <w:r w:rsidR="00A90C47" w:rsidRPr="00615879">
              <w:rPr>
                <w:rStyle w:val="Hyperlink"/>
                <w:noProof/>
              </w:rPr>
              <w:t>1.2 Tectonic Setting</w:t>
            </w:r>
            <w:r w:rsidR="00A90C47">
              <w:rPr>
                <w:noProof/>
                <w:webHidden/>
              </w:rPr>
              <w:tab/>
            </w:r>
            <w:r w:rsidR="00A90C47">
              <w:rPr>
                <w:noProof/>
                <w:webHidden/>
              </w:rPr>
              <w:fldChar w:fldCharType="begin"/>
            </w:r>
            <w:r w:rsidR="00A90C47">
              <w:rPr>
                <w:noProof/>
                <w:webHidden/>
              </w:rPr>
              <w:instrText xml:space="preserve"> PAGEREF _Toc532298805 \h </w:instrText>
            </w:r>
            <w:r w:rsidR="00A90C47">
              <w:rPr>
                <w:noProof/>
                <w:webHidden/>
              </w:rPr>
            </w:r>
            <w:r w:rsidR="00A90C47">
              <w:rPr>
                <w:noProof/>
                <w:webHidden/>
              </w:rPr>
              <w:fldChar w:fldCharType="separate"/>
            </w:r>
            <w:r w:rsidR="00A90C47">
              <w:rPr>
                <w:noProof/>
                <w:webHidden/>
              </w:rPr>
              <w:t>3</w:t>
            </w:r>
            <w:r w:rsidR="00A90C47">
              <w:rPr>
                <w:noProof/>
                <w:webHidden/>
              </w:rPr>
              <w:fldChar w:fldCharType="end"/>
            </w:r>
          </w:hyperlink>
        </w:p>
        <w:p w14:paraId="27DEBE81" w14:textId="4C037C3D" w:rsidR="00A90C47" w:rsidRDefault="00681699">
          <w:pPr>
            <w:pStyle w:val="TOC2"/>
            <w:tabs>
              <w:tab w:val="right" w:leader="dot" w:pos="9350"/>
            </w:tabs>
            <w:rPr>
              <w:rFonts w:cstheme="minorBidi"/>
              <w:noProof/>
            </w:rPr>
          </w:pPr>
          <w:hyperlink w:anchor="_Toc532298806" w:history="1">
            <w:r w:rsidR="00A90C47" w:rsidRPr="00615879">
              <w:rPr>
                <w:rStyle w:val="Hyperlink"/>
                <w:noProof/>
              </w:rPr>
              <w:t>1.3 Geologic Setting</w:t>
            </w:r>
            <w:r w:rsidR="00A90C47">
              <w:rPr>
                <w:noProof/>
                <w:webHidden/>
              </w:rPr>
              <w:tab/>
            </w:r>
            <w:r w:rsidR="00A90C47">
              <w:rPr>
                <w:noProof/>
                <w:webHidden/>
              </w:rPr>
              <w:fldChar w:fldCharType="begin"/>
            </w:r>
            <w:r w:rsidR="00A90C47">
              <w:rPr>
                <w:noProof/>
                <w:webHidden/>
              </w:rPr>
              <w:instrText xml:space="preserve"> PAGEREF _Toc532298806 \h </w:instrText>
            </w:r>
            <w:r w:rsidR="00A90C47">
              <w:rPr>
                <w:noProof/>
                <w:webHidden/>
              </w:rPr>
            </w:r>
            <w:r w:rsidR="00A90C47">
              <w:rPr>
                <w:noProof/>
                <w:webHidden/>
              </w:rPr>
              <w:fldChar w:fldCharType="separate"/>
            </w:r>
            <w:r w:rsidR="00A90C47">
              <w:rPr>
                <w:noProof/>
                <w:webHidden/>
              </w:rPr>
              <w:t>6</w:t>
            </w:r>
            <w:r w:rsidR="00A90C47">
              <w:rPr>
                <w:noProof/>
                <w:webHidden/>
              </w:rPr>
              <w:fldChar w:fldCharType="end"/>
            </w:r>
          </w:hyperlink>
        </w:p>
        <w:p w14:paraId="273F3454" w14:textId="78061B9A" w:rsidR="00A90C47" w:rsidRDefault="00681699">
          <w:pPr>
            <w:pStyle w:val="TOC1"/>
            <w:tabs>
              <w:tab w:val="right" w:leader="dot" w:pos="9350"/>
            </w:tabs>
            <w:rPr>
              <w:rFonts w:asciiTheme="minorHAnsi" w:hAnsiTheme="minorHAnsi" w:cstheme="minorBidi"/>
              <w:noProof/>
              <w:sz w:val="22"/>
            </w:rPr>
          </w:pPr>
          <w:hyperlink w:anchor="_Toc532298807" w:history="1">
            <w:r w:rsidR="00A90C47" w:rsidRPr="00615879">
              <w:rPr>
                <w:rStyle w:val="Hyperlink"/>
                <w:noProof/>
              </w:rPr>
              <w:t>Chapter 2: Methods</w:t>
            </w:r>
            <w:r w:rsidR="00A90C47">
              <w:rPr>
                <w:noProof/>
                <w:webHidden/>
              </w:rPr>
              <w:tab/>
            </w:r>
            <w:r w:rsidR="00A90C47">
              <w:rPr>
                <w:noProof/>
                <w:webHidden/>
              </w:rPr>
              <w:fldChar w:fldCharType="begin"/>
            </w:r>
            <w:r w:rsidR="00A90C47">
              <w:rPr>
                <w:noProof/>
                <w:webHidden/>
              </w:rPr>
              <w:instrText xml:space="preserve"> PAGEREF _Toc532298807 \h </w:instrText>
            </w:r>
            <w:r w:rsidR="00A90C47">
              <w:rPr>
                <w:noProof/>
                <w:webHidden/>
              </w:rPr>
            </w:r>
            <w:r w:rsidR="00A90C47">
              <w:rPr>
                <w:noProof/>
                <w:webHidden/>
              </w:rPr>
              <w:fldChar w:fldCharType="separate"/>
            </w:r>
            <w:r w:rsidR="00A90C47">
              <w:rPr>
                <w:noProof/>
                <w:webHidden/>
              </w:rPr>
              <w:t>8</w:t>
            </w:r>
            <w:r w:rsidR="00A90C47">
              <w:rPr>
                <w:noProof/>
                <w:webHidden/>
              </w:rPr>
              <w:fldChar w:fldCharType="end"/>
            </w:r>
          </w:hyperlink>
        </w:p>
        <w:p w14:paraId="3EC74FB6" w14:textId="16C98DBA" w:rsidR="00A90C47" w:rsidRDefault="00681699">
          <w:pPr>
            <w:pStyle w:val="TOC2"/>
            <w:tabs>
              <w:tab w:val="right" w:leader="dot" w:pos="9350"/>
            </w:tabs>
            <w:rPr>
              <w:rFonts w:cstheme="minorBidi"/>
              <w:noProof/>
            </w:rPr>
          </w:pPr>
          <w:hyperlink w:anchor="_Toc532298808" w:history="1">
            <w:r w:rsidR="00A90C47" w:rsidRPr="00615879">
              <w:rPr>
                <w:rStyle w:val="Hyperlink"/>
                <w:noProof/>
              </w:rPr>
              <w:t>2.1 Field Methods</w:t>
            </w:r>
            <w:r w:rsidR="00A90C47">
              <w:rPr>
                <w:noProof/>
                <w:webHidden/>
              </w:rPr>
              <w:tab/>
            </w:r>
            <w:r w:rsidR="00A90C47">
              <w:rPr>
                <w:noProof/>
                <w:webHidden/>
              </w:rPr>
              <w:fldChar w:fldCharType="begin"/>
            </w:r>
            <w:r w:rsidR="00A90C47">
              <w:rPr>
                <w:noProof/>
                <w:webHidden/>
              </w:rPr>
              <w:instrText xml:space="preserve"> PAGEREF _Toc532298808 \h </w:instrText>
            </w:r>
            <w:r w:rsidR="00A90C47">
              <w:rPr>
                <w:noProof/>
                <w:webHidden/>
              </w:rPr>
            </w:r>
            <w:r w:rsidR="00A90C47">
              <w:rPr>
                <w:noProof/>
                <w:webHidden/>
              </w:rPr>
              <w:fldChar w:fldCharType="separate"/>
            </w:r>
            <w:r w:rsidR="00A90C47">
              <w:rPr>
                <w:noProof/>
                <w:webHidden/>
              </w:rPr>
              <w:t>8</w:t>
            </w:r>
            <w:r w:rsidR="00A90C47">
              <w:rPr>
                <w:noProof/>
                <w:webHidden/>
              </w:rPr>
              <w:fldChar w:fldCharType="end"/>
            </w:r>
          </w:hyperlink>
        </w:p>
        <w:p w14:paraId="7F49C0BF" w14:textId="3855E95A" w:rsidR="00A90C47" w:rsidRDefault="00681699">
          <w:pPr>
            <w:pStyle w:val="TOC2"/>
            <w:tabs>
              <w:tab w:val="right" w:leader="dot" w:pos="9350"/>
            </w:tabs>
            <w:rPr>
              <w:rFonts w:cstheme="minorBidi"/>
              <w:noProof/>
            </w:rPr>
          </w:pPr>
          <w:hyperlink w:anchor="_Toc532298809" w:history="1">
            <w:r w:rsidR="00A90C47" w:rsidRPr="00615879">
              <w:rPr>
                <w:rStyle w:val="Hyperlink"/>
                <w:noProof/>
              </w:rPr>
              <w:t>2.2 XRF</w:t>
            </w:r>
            <w:r w:rsidR="00A90C47">
              <w:rPr>
                <w:noProof/>
                <w:webHidden/>
              </w:rPr>
              <w:tab/>
            </w:r>
            <w:r w:rsidR="00A90C47">
              <w:rPr>
                <w:noProof/>
                <w:webHidden/>
              </w:rPr>
              <w:fldChar w:fldCharType="begin"/>
            </w:r>
            <w:r w:rsidR="00A90C47">
              <w:rPr>
                <w:noProof/>
                <w:webHidden/>
              </w:rPr>
              <w:instrText xml:space="preserve"> PAGEREF _Toc532298809 \h </w:instrText>
            </w:r>
            <w:r w:rsidR="00A90C47">
              <w:rPr>
                <w:noProof/>
                <w:webHidden/>
              </w:rPr>
            </w:r>
            <w:r w:rsidR="00A90C47">
              <w:rPr>
                <w:noProof/>
                <w:webHidden/>
              </w:rPr>
              <w:fldChar w:fldCharType="separate"/>
            </w:r>
            <w:r w:rsidR="00A90C47">
              <w:rPr>
                <w:noProof/>
                <w:webHidden/>
              </w:rPr>
              <w:t>9</w:t>
            </w:r>
            <w:r w:rsidR="00A90C47">
              <w:rPr>
                <w:noProof/>
                <w:webHidden/>
              </w:rPr>
              <w:fldChar w:fldCharType="end"/>
            </w:r>
          </w:hyperlink>
        </w:p>
        <w:p w14:paraId="4B74521A" w14:textId="137F1951" w:rsidR="00A90C47" w:rsidRDefault="00681699">
          <w:pPr>
            <w:pStyle w:val="TOC3"/>
            <w:tabs>
              <w:tab w:val="right" w:leader="dot" w:pos="9350"/>
            </w:tabs>
            <w:rPr>
              <w:rFonts w:cstheme="minorBidi"/>
              <w:noProof/>
            </w:rPr>
          </w:pPr>
          <w:hyperlink w:anchor="_Toc532298810" w:history="1">
            <w:r w:rsidR="00A90C47" w:rsidRPr="00615879">
              <w:rPr>
                <w:rStyle w:val="Hyperlink"/>
                <w:rFonts w:ascii="Times New Roman" w:hAnsi="Times New Roman"/>
                <w:noProof/>
              </w:rPr>
              <w:t>2.2.1 Background and Field Collection</w:t>
            </w:r>
            <w:r w:rsidR="00A90C47">
              <w:rPr>
                <w:noProof/>
                <w:webHidden/>
              </w:rPr>
              <w:tab/>
            </w:r>
            <w:r w:rsidR="00A90C47">
              <w:rPr>
                <w:noProof/>
                <w:webHidden/>
              </w:rPr>
              <w:fldChar w:fldCharType="begin"/>
            </w:r>
            <w:r w:rsidR="00A90C47">
              <w:rPr>
                <w:noProof/>
                <w:webHidden/>
              </w:rPr>
              <w:instrText xml:space="preserve"> PAGEREF _Toc532298810 \h </w:instrText>
            </w:r>
            <w:r w:rsidR="00A90C47">
              <w:rPr>
                <w:noProof/>
                <w:webHidden/>
              </w:rPr>
            </w:r>
            <w:r w:rsidR="00A90C47">
              <w:rPr>
                <w:noProof/>
                <w:webHidden/>
              </w:rPr>
              <w:fldChar w:fldCharType="separate"/>
            </w:r>
            <w:r w:rsidR="00A90C47">
              <w:rPr>
                <w:noProof/>
                <w:webHidden/>
              </w:rPr>
              <w:t>9</w:t>
            </w:r>
            <w:r w:rsidR="00A90C47">
              <w:rPr>
                <w:noProof/>
                <w:webHidden/>
              </w:rPr>
              <w:fldChar w:fldCharType="end"/>
            </w:r>
          </w:hyperlink>
        </w:p>
        <w:p w14:paraId="487E8CE1" w14:textId="3E8041B8" w:rsidR="00A90C47" w:rsidRDefault="00681699">
          <w:pPr>
            <w:pStyle w:val="TOC3"/>
            <w:tabs>
              <w:tab w:val="right" w:leader="dot" w:pos="9350"/>
            </w:tabs>
            <w:rPr>
              <w:rFonts w:cstheme="minorBidi"/>
              <w:noProof/>
            </w:rPr>
          </w:pPr>
          <w:hyperlink w:anchor="_Toc532298811" w:history="1">
            <w:r w:rsidR="00A90C47" w:rsidRPr="00615879">
              <w:rPr>
                <w:rStyle w:val="Hyperlink"/>
                <w:rFonts w:ascii="Times New Roman" w:hAnsi="Times New Roman"/>
                <w:noProof/>
              </w:rPr>
              <w:t>2.2.2 XRF Processing</w:t>
            </w:r>
            <w:r w:rsidR="00A90C47">
              <w:rPr>
                <w:noProof/>
                <w:webHidden/>
              </w:rPr>
              <w:tab/>
            </w:r>
            <w:r w:rsidR="00A90C47">
              <w:rPr>
                <w:noProof/>
                <w:webHidden/>
              </w:rPr>
              <w:fldChar w:fldCharType="begin"/>
            </w:r>
            <w:r w:rsidR="00A90C47">
              <w:rPr>
                <w:noProof/>
                <w:webHidden/>
              </w:rPr>
              <w:instrText xml:space="preserve"> PAGEREF _Toc532298811 \h </w:instrText>
            </w:r>
            <w:r w:rsidR="00A90C47">
              <w:rPr>
                <w:noProof/>
                <w:webHidden/>
              </w:rPr>
            </w:r>
            <w:r w:rsidR="00A90C47">
              <w:rPr>
                <w:noProof/>
                <w:webHidden/>
              </w:rPr>
              <w:fldChar w:fldCharType="separate"/>
            </w:r>
            <w:r w:rsidR="00A90C47">
              <w:rPr>
                <w:noProof/>
                <w:webHidden/>
              </w:rPr>
              <w:t>10</w:t>
            </w:r>
            <w:r w:rsidR="00A90C47">
              <w:rPr>
                <w:noProof/>
                <w:webHidden/>
              </w:rPr>
              <w:fldChar w:fldCharType="end"/>
            </w:r>
          </w:hyperlink>
        </w:p>
        <w:p w14:paraId="39EF80FC" w14:textId="69FF4DD0" w:rsidR="00A90C47" w:rsidRDefault="00681699">
          <w:pPr>
            <w:pStyle w:val="TOC2"/>
            <w:tabs>
              <w:tab w:val="right" w:leader="dot" w:pos="9350"/>
            </w:tabs>
            <w:rPr>
              <w:rFonts w:cstheme="minorBidi"/>
              <w:noProof/>
            </w:rPr>
          </w:pPr>
          <w:hyperlink w:anchor="_Toc532298812" w:history="1">
            <w:r w:rsidR="00A90C47" w:rsidRPr="00615879">
              <w:rPr>
                <w:rStyle w:val="Hyperlink"/>
                <w:noProof/>
              </w:rPr>
              <w:t>2.3 Light Detection and Range (LiDAR)</w:t>
            </w:r>
            <w:r w:rsidR="00A90C47">
              <w:rPr>
                <w:noProof/>
                <w:webHidden/>
              </w:rPr>
              <w:tab/>
            </w:r>
            <w:r w:rsidR="00A90C47">
              <w:rPr>
                <w:noProof/>
                <w:webHidden/>
              </w:rPr>
              <w:fldChar w:fldCharType="begin"/>
            </w:r>
            <w:r w:rsidR="00A90C47">
              <w:rPr>
                <w:noProof/>
                <w:webHidden/>
              </w:rPr>
              <w:instrText xml:space="preserve"> PAGEREF _Toc532298812 \h </w:instrText>
            </w:r>
            <w:r w:rsidR="00A90C47">
              <w:rPr>
                <w:noProof/>
                <w:webHidden/>
              </w:rPr>
            </w:r>
            <w:r w:rsidR="00A90C47">
              <w:rPr>
                <w:noProof/>
                <w:webHidden/>
              </w:rPr>
              <w:fldChar w:fldCharType="separate"/>
            </w:r>
            <w:r w:rsidR="00A90C47">
              <w:rPr>
                <w:noProof/>
                <w:webHidden/>
              </w:rPr>
              <w:t>14</w:t>
            </w:r>
            <w:r w:rsidR="00A90C47">
              <w:rPr>
                <w:noProof/>
                <w:webHidden/>
              </w:rPr>
              <w:fldChar w:fldCharType="end"/>
            </w:r>
          </w:hyperlink>
        </w:p>
        <w:p w14:paraId="343416F1" w14:textId="34716479" w:rsidR="00A90C47" w:rsidRDefault="00681699">
          <w:pPr>
            <w:pStyle w:val="TOC3"/>
            <w:tabs>
              <w:tab w:val="right" w:leader="dot" w:pos="9350"/>
            </w:tabs>
            <w:rPr>
              <w:rFonts w:cstheme="minorBidi"/>
              <w:noProof/>
            </w:rPr>
          </w:pPr>
          <w:hyperlink w:anchor="_Toc532298813" w:history="1">
            <w:r w:rsidR="00A90C47" w:rsidRPr="00615879">
              <w:rPr>
                <w:rStyle w:val="Hyperlink"/>
                <w:rFonts w:ascii="Times New Roman" w:hAnsi="Times New Roman"/>
                <w:noProof/>
              </w:rPr>
              <w:t>2.3.1 Background and Field Collection</w:t>
            </w:r>
            <w:r w:rsidR="00A90C47">
              <w:rPr>
                <w:noProof/>
                <w:webHidden/>
              </w:rPr>
              <w:tab/>
            </w:r>
            <w:r w:rsidR="00A90C47">
              <w:rPr>
                <w:noProof/>
                <w:webHidden/>
              </w:rPr>
              <w:fldChar w:fldCharType="begin"/>
            </w:r>
            <w:r w:rsidR="00A90C47">
              <w:rPr>
                <w:noProof/>
                <w:webHidden/>
              </w:rPr>
              <w:instrText xml:space="preserve"> PAGEREF _Toc532298813 \h </w:instrText>
            </w:r>
            <w:r w:rsidR="00A90C47">
              <w:rPr>
                <w:noProof/>
                <w:webHidden/>
              </w:rPr>
            </w:r>
            <w:r w:rsidR="00A90C47">
              <w:rPr>
                <w:noProof/>
                <w:webHidden/>
              </w:rPr>
              <w:fldChar w:fldCharType="separate"/>
            </w:r>
            <w:r w:rsidR="00A90C47">
              <w:rPr>
                <w:noProof/>
                <w:webHidden/>
              </w:rPr>
              <w:t>14</w:t>
            </w:r>
            <w:r w:rsidR="00A90C47">
              <w:rPr>
                <w:noProof/>
                <w:webHidden/>
              </w:rPr>
              <w:fldChar w:fldCharType="end"/>
            </w:r>
          </w:hyperlink>
        </w:p>
        <w:p w14:paraId="4D60FBC2" w14:textId="097618D4" w:rsidR="00A90C47" w:rsidRDefault="00681699">
          <w:pPr>
            <w:pStyle w:val="TOC3"/>
            <w:tabs>
              <w:tab w:val="right" w:leader="dot" w:pos="9350"/>
            </w:tabs>
            <w:rPr>
              <w:rFonts w:cstheme="minorBidi"/>
              <w:noProof/>
            </w:rPr>
          </w:pPr>
          <w:hyperlink w:anchor="_Toc532298814" w:history="1">
            <w:r w:rsidR="00A90C47" w:rsidRPr="00615879">
              <w:rPr>
                <w:rStyle w:val="Hyperlink"/>
                <w:rFonts w:ascii="Times New Roman" w:hAnsi="Times New Roman"/>
                <w:noProof/>
              </w:rPr>
              <w:t>2.3.2 Processing</w:t>
            </w:r>
            <w:r w:rsidR="00A90C47">
              <w:rPr>
                <w:noProof/>
                <w:webHidden/>
              </w:rPr>
              <w:tab/>
            </w:r>
            <w:r w:rsidR="00A90C47">
              <w:rPr>
                <w:noProof/>
                <w:webHidden/>
              </w:rPr>
              <w:fldChar w:fldCharType="begin"/>
            </w:r>
            <w:r w:rsidR="00A90C47">
              <w:rPr>
                <w:noProof/>
                <w:webHidden/>
              </w:rPr>
              <w:instrText xml:space="preserve"> PAGEREF _Toc532298814 \h </w:instrText>
            </w:r>
            <w:r w:rsidR="00A90C47">
              <w:rPr>
                <w:noProof/>
                <w:webHidden/>
              </w:rPr>
            </w:r>
            <w:r w:rsidR="00A90C47">
              <w:rPr>
                <w:noProof/>
                <w:webHidden/>
              </w:rPr>
              <w:fldChar w:fldCharType="separate"/>
            </w:r>
            <w:r w:rsidR="00A90C47">
              <w:rPr>
                <w:noProof/>
                <w:webHidden/>
              </w:rPr>
              <w:t>16</w:t>
            </w:r>
            <w:r w:rsidR="00A90C47">
              <w:rPr>
                <w:noProof/>
                <w:webHidden/>
              </w:rPr>
              <w:fldChar w:fldCharType="end"/>
            </w:r>
          </w:hyperlink>
        </w:p>
        <w:p w14:paraId="1CA72402" w14:textId="3A83623A" w:rsidR="00A90C47" w:rsidRDefault="00681699">
          <w:pPr>
            <w:pStyle w:val="TOC2"/>
            <w:tabs>
              <w:tab w:val="right" w:leader="dot" w:pos="9350"/>
            </w:tabs>
            <w:rPr>
              <w:rFonts w:cstheme="minorBidi"/>
              <w:noProof/>
            </w:rPr>
          </w:pPr>
          <w:hyperlink w:anchor="_Toc532298815" w:history="1">
            <w:r w:rsidR="00A90C47" w:rsidRPr="00615879">
              <w:rPr>
                <w:rStyle w:val="Hyperlink"/>
                <w:noProof/>
              </w:rPr>
              <w:t>2.4 Digital Grain Size Analysis</w:t>
            </w:r>
            <w:r w:rsidR="00A90C47">
              <w:rPr>
                <w:noProof/>
                <w:webHidden/>
              </w:rPr>
              <w:tab/>
            </w:r>
            <w:r w:rsidR="00A90C47">
              <w:rPr>
                <w:noProof/>
                <w:webHidden/>
              </w:rPr>
              <w:fldChar w:fldCharType="begin"/>
            </w:r>
            <w:r w:rsidR="00A90C47">
              <w:rPr>
                <w:noProof/>
                <w:webHidden/>
              </w:rPr>
              <w:instrText xml:space="preserve"> PAGEREF _Toc532298815 \h </w:instrText>
            </w:r>
            <w:r w:rsidR="00A90C47">
              <w:rPr>
                <w:noProof/>
                <w:webHidden/>
              </w:rPr>
            </w:r>
            <w:r w:rsidR="00A90C47">
              <w:rPr>
                <w:noProof/>
                <w:webHidden/>
              </w:rPr>
              <w:fldChar w:fldCharType="separate"/>
            </w:r>
            <w:r w:rsidR="00A90C47">
              <w:rPr>
                <w:noProof/>
                <w:webHidden/>
              </w:rPr>
              <w:t>17</w:t>
            </w:r>
            <w:r w:rsidR="00A90C47">
              <w:rPr>
                <w:noProof/>
                <w:webHidden/>
              </w:rPr>
              <w:fldChar w:fldCharType="end"/>
            </w:r>
          </w:hyperlink>
        </w:p>
        <w:p w14:paraId="531D3518" w14:textId="55082FEB" w:rsidR="00A90C47" w:rsidRDefault="00681699">
          <w:pPr>
            <w:pStyle w:val="TOC3"/>
            <w:tabs>
              <w:tab w:val="right" w:leader="dot" w:pos="9350"/>
            </w:tabs>
            <w:rPr>
              <w:rFonts w:cstheme="minorBidi"/>
              <w:noProof/>
            </w:rPr>
          </w:pPr>
          <w:hyperlink w:anchor="_Toc532298816" w:history="1">
            <w:r w:rsidR="00A90C47" w:rsidRPr="00615879">
              <w:rPr>
                <w:rStyle w:val="Hyperlink"/>
                <w:rFonts w:ascii="Times New Roman" w:hAnsi="Times New Roman"/>
                <w:noProof/>
              </w:rPr>
              <w:t>2.4.1 Background and Calibration</w:t>
            </w:r>
            <w:r w:rsidR="00A90C47">
              <w:rPr>
                <w:noProof/>
                <w:webHidden/>
              </w:rPr>
              <w:tab/>
            </w:r>
            <w:r w:rsidR="00A90C47">
              <w:rPr>
                <w:noProof/>
                <w:webHidden/>
              </w:rPr>
              <w:fldChar w:fldCharType="begin"/>
            </w:r>
            <w:r w:rsidR="00A90C47">
              <w:rPr>
                <w:noProof/>
                <w:webHidden/>
              </w:rPr>
              <w:instrText xml:space="preserve"> PAGEREF _Toc532298816 \h </w:instrText>
            </w:r>
            <w:r w:rsidR="00A90C47">
              <w:rPr>
                <w:noProof/>
                <w:webHidden/>
              </w:rPr>
            </w:r>
            <w:r w:rsidR="00A90C47">
              <w:rPr>
                <w:noProof/>
                <w:webHidden/>
              </w:rPr>
              <w:fldChar w:fldCharType="separate"/>
            </w:r>
            <w:r w:rsidR="00A90C47">
              <w:rPr>
                <w:noProof/>
                <w:webHidden/>
              </w:rPr>
              <w:t>17</w:t>
            </w:r>
            <w:r w:rsidR="00A90C47">
              <w:rPr>
                <w:noProof/>
                <w:webHidden/>
              </w:rPr>
              <w:fldChar w:fldCharType="end"/>
            </w:r>
          </w:hyperlink>
        </w:p>
        <w:p w14:paraId="228AC7CA" w14:textId="266A9551" w:rsidR="00A90C47" w:rsidRDefault="00681699">
          <w:pPr>
            <w:pStyle w:val="TOC3"/>
            <w:tabs>
              <w:tab w:val="right" w:leader="dot" w:pos="9350"/>
            </w:tabs>
            <w:rPr>
              <w:rFonts w:cstheme="minorBidi"/>
              <w:noProof/>
            </w:rPr>
          </w:pPr>
          <w:hyperlink w:anchor="_Toc532298817" w:history="1">
            <w:r w:rsidR="00A90C47" w:rsidRPr="00615879">
              <w:rPr>
                <w:rStyle w:val="Hyperlink"/>
                <w:rFonts w:ascii="Times New Roman" w:hAnsi="Times New Roman"/>
                <w:noProof/>
              </w:rPr>
              <w:t>2.4.2 Processing</w:t>
            </w:r>
            <w:r w:rsidR="00A90C47">
              <w:rPr>
                <w:noProof/>
                <w:webHidden/>
              </w:rPr>
              <w:tab/>
            </w:r>
            <w:r w:rsidR="00A90C47">
              <w:rPr>
                <w:noProof/>
                <w:webHidden/>
              </w:rPr>
              <w:fldChar w:fldCharType="begin"/>
            </w:r>
            <w:r w:rsidR="00A90C47">
              <w:rPr>
                <w:noProof/>
                <w:webHidden/>
              </w:rPr>
              <w:instrText xml:space="preserve"> PAGEREF _Toc532298817 \h </w:instrText>
            </w:r>
            <w:r w:rsidR="00A90C47">
              <w:rPr>
                <w:noProof/>
                <w:webHidden/>
              </w:rPr>
            </w:r>
            <w:r w:rsidR="00A90C47">
              <w:rPr>
                <w:noProof/>
                <w:webHidden/>
              </w:rPr>
              <w:fldChar w:fldCharType="separate"/>
            </w:r>
            <w:r w:rsidR="00A90C47">
              <w:rPr>
                <w:noProof/>
                <w:webHidden/>
              </w:rPr>
              <w:t>19</w:t>
            </w:r>
            <w:r w:rsidR="00A90C47">
              <w:rPr>
                <w:noProof/>
                <w:webHidden/>
              </w:rPr>
              <w:fldChar w:fldCharType="end"/>
            </w:r>
          </w:hyperlink>
        </w:p>
        <w:p w14:paraId="411F63B4" w14:textId="1C79702C" w:rsidR="00A90C47" w:rsidRDefault="00681699">
          <w:pPr>
            <w:pStyle w:val="TOC1"/>
            <w:tabs>
              <w:tab w:val="right" w:leader="dot" w:pos="9350"/>
            </w:tabs>
            <w:rPr>
              <w:rFonts w:asciiTheme="minorHAnsi" w:hAnsiTheme="minorHAnsi" w:cstheme="minorBidi"/>
              <w:noProof/>
              <w:sz w:val="22"/>
            </w:rPr>
          </w:pPr>
          <w:hyperlink w:anchor="_Toc532298818" w:history="1">
            <w:r w:rsidR="00A90C47" w:rsidRPr="00615879">
              <w:rPr>
                <w:rStyle w:val="Hyperlink"/>
                <w:noProof/>
              </w:rPr>
              <w:t>Chapter 3: Results and Observations</w:t>
            </w:r>
            <w:r w:rsidR="00A90C47">
              <w:rPr>
                <w:noProof/>
                <w:webHidden/>
              </w:rPr>
              <w:tab/>
            </w:r>
            <w:r w:rsidR="00A90C47">
              <w:rPr>
                <w:noProof/>
                <w:webHidden/>
              </w:rPr>
              <w:fldChar w:fldCharType="begin"/>
            </w:r>
            <w:r w:rsidR="00A90C47">
              <w:rPr>
                <w:noProof/>
                <w:webHidden/>
              </w:rPr>
              <w:instrText xml:space="preserve"> PAGEREF _Toc532298818 \h </w:instrText>
            </w:r>
            <w:r w:rsidR="00A90C47">
              <w:rPr>
                <w:noProof/>
                <w:webHidden/>
              </w:rPr>
            </w:r>
            <w:r w:rsidR="00A90C47">
              <w:rPr>
                <w:noProof/>
                <w:webHidden/>
              </w:rPr>
              <w:fldChar w:fldCharType="separate"/>
            </w:r>
            <w:r w:rsidR="00A90C47">
              <w:rPr>
                <w:noProof/>
                <w:webHidden/>
              </w:rPr>
              <w:t>21</w:t>
            </w:r>
            <w:r w:rsidR="00A90C47">
              <w:rPr>
                <w:noProof/>
                <w:webHidden/>
              </w:rPr>
              <w:fldChar w:fldCharType="end"/>
            </w:r>
          </w:hyperlink>
        </w:p>
        <w:p w14:paraId="6C40C9A1" w14:textId="66CA31A3" w:rsidR="00A90C47" w:rsidRDefault="00681699">
          <w:pPr>
            <w:pStyle w:val="TOC2"/>
            <w:tabs>
              <w:tab w:val="right" w:leader="dot" w:pos="9350"/>
            </w:tabs>
            <w:rPr>
              <w:rFonts w:cstheme="minorBidi"/>
              <w:noProof/>
            </w:rPr>
          </w:pPr>
          <w:hyperlink w:anchor="_Toc532298819" w:history="1">
            <w:r w:rsidR="00A90C47" w:rsidRPr="00615879">
              <w:rPr>
                <w:rStyle w:val="Hyperlink"/>
                <w:noProof/>
              </w:rPr>
              <w:t>3.1 Road Cut Location</w:t>
            </w:r>
            <w:r w:rsidR="00A90C47">
              <w:rPr>
                <w:noProof/>
                <w:webHidden/>
              </w:rPr>
              <w:tab/>
            </w:r>
            <w:r w:rsidR="00A90C47">
              <w:rPr>
                <w:noProof/>
                <w:webHidden/>
              </w:rPr>
              <w:fldChar w:fldCharType="begin"/>
            </w:r>
            <w:r w:rsidR="00A90C47">
              <w:rPr>
                <w:noProof/>
                <w:webHidden/>
              </w:rPr>
              <w:instrText xml:space="preserve"> PAGEREF _Toc532298819 \h </w:instrText>
            </w:r>
            <w:r w:rsidR="00A90C47">
              <w:rPr>
                <w:noProof/>
                <w:webHidden/>
              </w:rPr>
            </w:r>
            <w:r w:rsidR="00A90C47">
              <w:rPr>
                <w:noProof/>
                <w:webHidden/>
              </w:rPr>
              <w:fldChar w:fldCharType="separate"/>
            </w:r>
            <w:r w:rsidR="00A90C47">
              <w:rPr>
                <w:noProof/>
                <w:webHidden/>
              </w:rPr>
              <w:t>21</w:t>
            </w:r>
            <w:r w:rsidR="00A90C47">
              <w:rPr>
                <w:noProof/>
                <w:webHidden/>
              </w:rPr>
              <w:fldChar w:fldCharType="end"/>
            </w:r>
          </w:hyperlink>
        </w:p>
        <w:p w14:paraId="0C840C25" w14:textId="0F23F7D5" w:rsidR="00A90C47" w:rsidRDefault="00681699">
          <w:pPr>
            <w:pStyle w:val="TOC3"/>
            <w:tabs>
              <w:tab w:val="right" w:leader="dot" w:pos="9350"/>
            </w:tabs>
            <w:rPr>
              <w:rFonts w:cstheme="minorBidi"/>
              <w:noProof/>
            </w:rPr>
          </w:pPr>
          <w:hyperlink w:anchor="_Toc532298820" w:history="1">
            <w:r w:rsidR="00A90C47" w:rsidRPr="00615879">
              <w:rPr>
                <w:rStyle w:val="Hyperlink"/>
                <w:rFonts w:ascii="Times New Roman" w:hAnsi="Times New Roman"/>
                <w:noProof/>
              </w:rPr>
              <w:t>3.1.1 Road Cut Field Observations and Thin Section Analysis</w:t>
            </w:r>
            <w:r w:rsidR="00A90C47">
              <w:rPr>
                <w:noProof/>
                <w:webHidden/>
              </w:rPr>
              <w:tab/>
            </w:r>
            <w:r w:rsidR="00A90C47">
              <w:rPr>
                <w:noProof/>
                <w:webHidden/>
              </w:rPr>
              <w:fldChar w:fldCharType="begin"/>
            </w:r>
            <w:r w:rsidR="00A90C47">
              <w:rPr>
                <w:noProof/>
                <w:webHidden/>
              </w:rPr>
              <w:instrText xml:space="preserve"> PAGEREF _Toc532298820 \h </w:instrText>
            </w:r>
            <w:r w:rsidR="00A90C47">
              <w:rPr>
                <w:noProof/>
                <w:webHidden/>
              </w:rPr>
            </w:r>
            <w:r w:rsidR="00A90C47">
              <w:rPr>
                <w:noProof/>
                <w:webHidden/>
              </w:rPr>
              <w:fldChar w:fldCharType="separate"/>
            </w:r>
            <w:r w:rsidR="00A90C47">
              <w:rPr>
                <w:noProof/>
                <w:webHidden/>
              </w:rPr>
              <w:t>21</w:t>
            </w:r>
            <w:r w:rsidR="00A90C47">
              <w:rPr>
                <w:noProof/>
                <w:webHidden/>
              </w:rPr>
              <w:fldChar w:fldCharType="end"/>
            </w:r>
          </w:hyperlink>
        </w:p>
        <w:p w14:paraId="40D29539" w14:textId="1052B3B4" w:rsidR="00A90C47" w:rsidRDefault="00681699">
          <w:pPr>
            <w:pStyle w:val="TOC3"/>
            <w:tabs>
              <w:tab w:val="right" w:leader="dot" w:pos="9350"/>
            </w:tabs>
            <w:rPr>
              <w:rFonts w:cstheme="minorBidi"/>
              <w:noProof/>
            </w:rPr>
          </w:pPr>
          <w:hyperlink w:anchor="_Toc532298821" w:history="1">
            <w:r w:rsidR="00A90C47" w:rsidRPr="00615879">
              <w:rPr>
                <w:rStyle w:val="Hyperlink"/>
                <w:rFonts w:ascii="Times New Roman" w:hAnsi="Times New Roman"/>
                <w:noProof/>
              </w:rPr>
              <w:t>3.1.2 Road Cut XRF Analysis</w:t>
            </w:r>
            <w:r w:rsidR="00A90C47">
              <w:rPr>
                <w:noProof/>
                <w:webHidden/>
              </w:rPr>
              <w:tab/>
            </w:r>
            <w:r w:rsidR="00A90C47">
              <w:rPr>
                <w:noProof/>
                <w:webHidden/>
              </w:rPr>
              <w:fldChar w:fldCharType="begin"/>
            </w:r>
            <w:r w:rsidR="00A90C47">
              <w:rPr>
                <w:noProof/>
                <w:webHidden/>
              </w:rPr>
              <w:instrText xml:space="preserve"> PAGEREF _Toc532298821 \h </w:instrText>
            </w:r>
            <w:r w:rsidR="00A90C47">
              <w:rPr>
                <w:noProof/>
                <w:webHidden/>
              </w:rPr>
            </w:r>
            <w:r w:rsidR="00A90C47">
              <w:rPr>
                <w:noProof/>
                <w:webHidden/>
              </w:rPr>
              <w:fldChar w:fldCharType="separate"/>
            </w:r>
            <w:r w:rsidR="00A90C47">
              <w:rPr>
                <w:noProof/>
                <w:webHidden/>
              </w:rPr>
              <w:t>25</w:t>
            </w:r>
            <w:r w:rsidR="00A90C47">
              <w:rPr>
                <w:noProof/>
                <w:webHidden/>
              </w:rPr>
              <w:fldChar w:fldCharType="end"/>
            </w:r>
          </w:hyperlink>
        </w:p>
        <w:p w14:paraId="69B384DF" w14:textId="71852C28" w:rsidR="00A90C47" w:rsidRDefault="00681699">
          <w:pPr>
            <w:pStyle w:val="TOC3"/>
            <w:tabs>
              <w:tab w:val="right" w:leader="dot" w:pos="9350"/>
            </w:tabs>
            <w:rPr>
              <w:rFonts w:cstheme="minorBidi"/>
              <w:noProof/>
            </w:rPr>
          </w:pPr>
          <w:hyperlink w:anchor="_Toc532298822" w:history="1">
            <w:r w:rsidR="00A90C47" w:rsidRPr="00615879">
              <w:rPr>
                <w:rStyle w:val="Hyperlink"/>
                <w:rFonts w:ascii="Times New Roman" w:hAnsi="Times New Roman"/>
                <w:noProof/>
              </w:rPr>
              <w:t>3.1.3 Road Cut LiDAR Observations</w:t>
            </w:r>
            <w:r w:rsidR="00A90C47">
              <w:rPr>
                <w:noProof/>
                <w:webHidden/>
              </w:rPr>
              <w:tab/>
            </w:r>
            <w:r w:rsidR="00A90C47">
              <w:rPr>
                <w:noProof/>
                <w:webHidden/>
              </w:rPr>
              <w:fldChar w:fldCharType="begin"/>
            </w:r>
            <w:r w:rsidR="00A90C47">
              <w:rPr>
                <w:noProof/>
                <w:webHidden/>
              </w:rPr>
              <w:instrText xml:space="preserve"> PAGEREF _Toc532298822 \h </w:instrText>
            </w:r>
            <w:r w:rsidR="00A90C47">
              <w:rPr>
                <w:noProof/>
                <w:webHidden/>
              </w:rPr>
            </w:r>
            <w:r w:rsidR="00A90C47">
              <w:rPr>
                <w:noProof/>
                <w:webHidden/>
              </w:rPr>
              <w:fldChar w:fldCharType="separate"/>
            </w:r>
            <w:r w:rsidR="00A90C47">
              <w:rPr>
                <w:noProof/>
                <w:webHidden/>
              </w:rPr>
              <w:t>28</w:t>
            </w:r>
            <w:r w:rsidR="00A90C47">
              <w:rPr>
                <w:noProof/>
                <w:webHidden/>
              </w:rPr>
              <w:fldChar w:fldCharType="end"/>
            </w:r>
          </w:hyperlink>
        </w:p>
        <w:p w14:paraId="26FD3EB2" w14:textId="42E25819" w:rsidR="00A90C47" w:rsidRDefault="00681699">
          <w:pPr>
            <w:pStyle w:val="TOC3"/>
            <w:tabs>
              <w:tab w:val="right" w:leader="dot" w:pos="9350"/>
            </w:tabs>
            <w:rPr>
              <w:rFonts w:cstheme="minorBidi"/>
              <w:noProof/>
            </w:rPr>
          </w:pPr>
          <w:hyperlink w:anchor="_Toc532298823" w:history="1">
            <w:r w:rsidR="00A90C47" w:rsidRPr="00615879">
              <w:rPr>
                <w:rStyle w:val="Hyperlink"/>
                <w:rFonts w:ascii="Times New Roman" w:hAnsi="Times New Roman"/>
                <w:noProof/>
              </w:rPr>
              <w:t>3.1.4 Road Cut Digital Grain Size Analysis</w:t>
            </w:r>
            <w:r w:rsidR="00A90C47">
              <w:rPr>
                <w:noProof/>
                <w:webHidden/>
              </w:rPr>
              <w:tab/>
            </w:r>
            <w:r w:rsidR="00A90C47">
              <w:rPr>
                <w:noProof/>
                <w:webHidden/>
              </w:rPr>
              <w:fldChar w:fldCharType="begin"/>
            </w:r>
            <w:r w:rsidR="00A90C47">
              <w:rPr>
                <w:noProof/>
                <w:webHidden/>
              </w:rPr>
              <w:instrText xml:space="preserve"> PAGEREF _Toc532298823 \h </w:instrText>
            </w:r>
            <w:r w:rsidR="00A90C47">
              <w:rPr>
                <w:noProof/>
                <w:webHidden/>
              </w:rPr>
            </w:r>
            <w:r w:rsidR="00A90C47">
              <w:rPr>
                <w:noProof/>
                <w:webHidden/>
              </w:rPr>
              <w:fldChar w:fldCharType="separate"/>
            </w:r>
            <w:r w:rsidR="00A90C47">
              <w:rPr>
                <w:noProof/>
                <w:webHidden/>
              </w:rPr>
              <w:t>31</w:t>
            </w:r>
            <w:r w:rsidR="00A90C47">
              <w:rPr>
                <w:noProof/>
                <w:webHidden/>
              </w:rPr>
              <w:fldChar w:fldCharType="end"/>
            </w:r>
          </w:hyperlink>
        </w:p>
        <w:p w14:paraId="5C5B0AC7" w14:textId="74D68642" w:rsidR="00A90C47" w:rsidRDefault="00681699">
          <w:pPr>
            <w:pStyle w:val="TOC2"/>
            <w:tabs>
              <w:tab w:val="right" w:leader="dot" w:pos="9350"/>
            </w:tabs>
            <w:rPr>
              <w:rFonts w:cstheme="minorBidi"/>
              <w:noProof/>
            </w:rPr>
          </w:pPr>
          <w:hyperlink w:anchor="_Toc532298824" w:history="1">
            <w:r w:rsidR="00A90C47" w:rsidRPr="00615879">
              <w:rPr>
                <w:rStyle w:val="Hyperlink"/>
                <w:noProof/>
              </w:rPr>
              <w:t>3.2 Creek Bed Location</w:t>
            </w:r>
            <w:r w:rsidR="00A90C47">
              <w:rPr>
                <w:noProof/>
                <w:webHidden/>
              </w:rPr>
              <w:tab/>
            </w:r>
            <w:r w:rsidR="00A90C47">
              <w:rPr>
                <w:noProof/>
                <w:webHidden/>
              </w:rPr>
              <w:fldChar w:fldCharType="begin"/>
            </w:r>
            <w:r w:rsidR="00A90C47">
              <w:rPr>
                <w:noProof/>
                <w:webHidden/>
              </w:rPr>
              <w:instrText xml:space="preserve"> PAGEREF _Toc532298824 \h </w:instrText>
            </w:r>
            <w:r w:rsidR="00A90C47">
              <w:rPr>
                <w:noProof/>
                <w:webHidden/>
              </w:rPr>
            </w:r>
            <w:r w:rsidR="00A90C47">
              <w:rPr>
                <w:noProof/>
                <w:webHidden/>
              </w:rPr>
              <w:fldChar w:fldCharType="separate"/>
            </w:r>
            <w:r w:rsidR="00A90C47">
              <w:rPr>
                <w:noProof/>
                <w:webHidden/>
              </w:rPr>
              <w:t>34</w:t>
            </w:r>
            <w:r w:rsidR="00A90C47">
              <w:rPr>
                <w:noProof/>
                <w:webHidden/>
              </w:rPr>
              <w:fldChar w:fldCharType="end"/>
            </w:r>
          </w:hyperlink>
        </w:p>
        <w:p w14:paraId="2BB96583" w14:textId="1EADDCAA" w:rsidR="00A90C47" w:rsidRDefault="00681699">
          <w:pPr>
            <w:pStyle w:val="TOC3"/>
            <w:tabs>
              <w:tab w:val="right" w:leader="dot" w:pos="9350"/>
            </w:tabs>
            <w:rPr>
              <w:rFonts w:cstheme="minorBidi"/>
              <w:noProof/>
            </w:rPr>
          </w:pPr>
          <w:hyperlink w:anchor="_Toc532298825" w:history="1">
            <w:r w:rsidR="00A90C47" w:rsidRPr="00615879">
              <w:rPr>
                <w:rStyle w:val="Hyperlink"/>
                <w:rFonts w:ascii="Times New Roman" w:hAnsi="Times New Roman"/>
                <w:noProof/>
              </w:rPr>
              <w:t>3.2.1 Creek Bed Field Observations and Thin Section Analysis</w:t>
            </w:r>
            <w:r w:rsidR="00A90C47">
              <w:rPr>
                <w:noProof/>
                <w:webHidden/>
              </w:rPr>
              <w:tab/>
            </w:r>
            <w:r w:rsidR="00A90C47">
              <w:rPr>
                <w:noProof/>
                <w:webHidden/>
              </w:rPr>
              <w:fldChar w:fldCharType="begin"/>
            </w:r>
            <w:r w:rsidR="00A90C47">
              <w:rPr>
                <w:noProof/>
                <w:webHidden/>
              </w:rPr>
              <w:instrText xml:space="preserve"> PAGEREF _Toc532298825 \h </w:instrText>
            </w:r>
            <w:r w:rsidR="00A90C47">
              <w:rPr>
                <w:noProof/>
                <w:webHidden/>
              </w:rPr>
            </w:r>
            <w:r w:rsidR="00A90C47">
              <w:rPr>
                <w:noProof/>
                <w:webHidden/>
              </w:rPr>
              <w:fldChar w:fldCharType="separate"/>
            </w:r>
            <w:r w:rsidR="00A90C47">
              <w:rPr>
                <w:noProof/>
                <w:webHidden/>
              </w:rPr>
              <w:t>34</w:t>
            </w:r>
            <w:r w:rsidR="00A90C47">
              <w:rPr>
                <w:noProof/>
                <w:webHidden/>
              </w:rPr>
              <w:fldChar w:fldCharType="end"/>
            </w:r>
          </w:hyperlink>
        </w:p>
        <w:p w14:paraId="027817AE" w14:textId="34EE4341" w:rsidR="00A90C47" w:rsidRDefault="00681699">
          <w:pPr>
            <w:pStyle w:val="TOC3"/>
            <w:tabs>
              <w:tab w:val="right" w:leader="dot" w:pos="9350"/>
            </w:tabs>
            <w:rPr>
              <w:rFonts w:cstheme="minorBidi"/>
              <w:noProof/>
            </w:rPr>
          </w:pPr>
          <w:hyperlink w:anchor="_Toc532298826" w:history="1">
            <w:r w:rsidR="00A90C47" w:rsidRPr="00615879">
              <w:rPr>
                <w:rStyle w:val="Hyperlink"/>
                <w:rFonts w:ascii="Times New Roman" w:hAnsi="Times New Roman"/>
                <w:noProof/>
              </w:rPr>
              <w:t>3.2.2 Creek Bed XRF Analysis</w:t>
            </w:r>
            <w:r w:rsidR="00A90C47">
              <w:rPr>
                <w:noProof/>
                <w:webHidden/>
              </w:rPr>
              <w:tab/>
            </w:r>
            <w:r w:rsidR="00A90C47">
              <w:rPr>
                <w:noProof/>
                <w:webHidden/>
              </w:rPr>
              <w:fldChar w:fldCharType="begin"/>
            </w:r>
            <w:r w:rsidR="00A90C47">
              <w:rPr>
                <w:noProof/>
                <w:webHidden/>
              </w:rPr>
              <w:instrText xml:space="preserve"> PAGEREF _Toc532298826 \h </w:instrText>
            </w:r>
            <w:r w:rsidR="00A90C47">
              <w:rPr>
                <w:noProof/>
                <w:webHidden/>
              </w:rPr>
            </w:r>
            <w:r w:rsidR="00A90C47">
              <w:rPr>
                <w:noProof/>
                <w:webHidden/>
              </w:rPr>
              <w:fldChar w:fldCharType="separate"/>
            </w:r>
            <w:r w:rsidR="00A90C47">
              <w:rPr>
                <w:noProof/>
                <w:webHidden/>
              </w:rPr>
              <w:t>38</w:t>
            </w:r>
            <w:r w:rsidR="00A90C47">
              <w:rPr>
                <w:noProof/>
                <w:webHidden/>
              </w:rPr>
              <w:fldChar w:fldCharType="end"/>
            </w:r>
          </w:hyperlink>
        </w:p>
        <w:p w14:paraId="54310D75" w14:textId="0B438302" w:rsidR="00A90C47" w:rsidRDefault="00681699">
          <w:pPr>
            <w:pStyle w:val="TOC3"/>
            <w:tabs>
              <w:tab w:val="right" w:leader="dot" w:pos="9350"/>
            </w:tabs>
            <w:rPr>
              <w:rFonts w:cstheme="minorBidi"/>
              <w:noProof/>
            </w:rPr>
          </w:pPr>
          <w:hyperlink w:anchor="_Toc532298827" w:history="1">
            <w:r w:rsidR="00A90C47" w:rsidRPr="00615879">
              <w:rPr>
                <w:rStyle w:val="Hyperlink"/>
                <w:rFonts w:ascii="Times New Roman" w:hAnsi="Times New Roman"/>
                <w:noProof/>
              </w:rPr>
              <w:t>3.2.3 Creek Bed LiDAR Observations</w:t>
            </w:r>
            <w:r w:rsidR="00A90C47">
              <w:rPr>
                <w:noProof/>
                <w:webHidden/>
              </w:rPr>
              <w:tab/>
            </w:r>
            <w:r w:rsidR="00A90C47">
              <w:rPr>
                <w:noProof/>
                <w:webHidden/>
              </w:rPr>
              <w:fldChar w:fldCharType="begin"/>
            </w:r>
            <w:r w:rsidR="00A90C47">
              <w:rPr>
                <w:noProof/>
                <w:webHidden/>
              </w:rPr>
              <w:instrText xml:space="preserve"> PAGEREF _Toc532298827 \h </w:instrText>
            </w:r>
            <w:r w:rsidR="00A90C47">
              <w:rPr>
                <w:noProof/>
                <w:webHidden/>
              </w:rPr>
            </w:r>
            <w:r w:rsidR="00A90C47">
              <w:rPr>
                <w:noProof/>
                <w:webHidden/>
              </w:rPr>
              <w:fldChar w:fldCharType="separate"/>
            </w:r>
            <w:r w:rsidR="00A90C47">
              <w:rPr>
                <w:noProof/>
                <w:webHidden/>
              </w:rPr>
              <w:t>40</w:t>
            </w:r>
            <w:r w:rsidR="00A90C47">
              <w:rPr>
                <w:noProof/>
                <w:webHidden/>
              </w:rPr>
              <w:fldChar w:fldCharType="end"/>
            </w:r>
          </w:hyperlink>
        </w:p>
        <w:p w14:paraId="78DE1187" w14:textId="340494B6" w:rsidR="00A90C47" w:rsidRDefault="00681699">
          <w:pPr>
            <w:pStyle w:val="TOC3"/>
            <w:tabs>
              <w:tab w:val="right" w:leader="dot" w:pos="9350"/>
            </w:tabs>
            <w:rPr>
              <w:rFonts w:cstheme="minorBidi"/>
              <w:noProof/>
            </w:rPr>
          </w:pPr>
          <w:hyperlink w:anchor="_Toc532298828" w:history="1">
            <w:r w:rsidR="00A90C47" w:rsidRPr="00615879">
              <w:rPr>
                <w:rStyle w:val="Hyperlink"/>
                <w:rFonts w:ascii="Times New Roman" w:hAnsi="Times New Roman"/>
                <w:noProof/>
              </w:rPr>
              <w:t>3.2.4 Creek Bed Digital Grain Size Analysis</w:t>
            </w:r>
            <w:r w:rsidR="00A90C47">
              <w:rPr>
                <w:noProof/>
                <w:webHidden/>
              </w:rPr>
              <w:tab/>
            </w:r>
            <w:r w:rsidR="00A90C47">
              <w:rPr>
                <w:noProof/>
                <w:webHidden/>
              </w:rPr>
              <w:fldChar w:fldCharType="begin"/>
            </w:r>
            <w:r w:rsidR="00A90C47">
              <w:rPr>
                <w:noProof/>
                <w:webHidden/>
              </w:rPr>
              <w:instrText xml:space="preserve"> PAGEREF _Toc532298828 \h </w:instrText>
            </w:r>
            <w:r w:rsidR="00A90C47">
              <w:rPr>
                <w:noProof/>
                <w:webHidden/>
              </w:rPr>
            </w:r>
            <w:r w:rsidR="00A90C47">
              <w:rPr>
                <w:noProof/>
                <w:webHidden/>
              </w:rPr>
              <w:fldChar w:fldCharType="separate"/>
            </w:r>
            <w:r w:rsidR="00A90C47">
              <w:rPr>
                <w:noProof/>
                <w:webHidden/>
              </w:rPr>
              <w:t>42</w:t>
            </w:r>
            <w:r w:rsidR="00A90C47">
              <w:rPr>
                <w:noProof/>
                <w:webHidden/>
              </w:rPr>
              <w:fldChar w:fldCharType="end"/>
            </w:r>
          </w:hyperlink>
        </w:p>
        <w:p w14:paraId="7A535895" w14:textId="798C9288" w:rsidR="00A90C47" w:rsidRDefault="00681699">
          <w:pPr>
            <w:pStyle w:val="TOC2"/>
            <w:tabs>
              <w:tab w:val="right" w:leader="dot" w:pos="9350"/>
            </w:tabs>
            <w:rPr>
              <w:rFonts w:cstheme="minorBidi"/>
              <w:noProof/>
            </w:rPr>
          </w:pPr>
          <w:hyperlink w:anchor="_Toc532298829" w:history="1">
            <w:r w:rsidR="00A90C47" w:rsidRPr="00615879">
              <w:rPr>
                <w:rStyle w:val="Hyperlink"/>
                <w:noProof/>
              </w:rPr>
              <w:t>3.3 Rader Ridge</w:t>
            </w:r>
            <w:r w:rsidR="00A90C47">
              <w:rPr>
                <w:noProof/>
                <w:webHidden/>
              </w:rPr>
              <w:tab/>
            </w:r>
            <w:r w:rsidR="00A90C47">
              <w:rPr>
                <w:noProof/>
                <w:webHidden/>
              </w:rPr>
              <w:fldChar w:fldCharType="begin"/>
            </w:r>
            <w:r w:rsidR="00A90C47">
              <w:rPr>
                <w:noProof/>
                <w:webHidden/>
              </w:rPr>
              <w:instrText xml:space="preserve"> PAGEREF _Toc532298829 \h </w:instrText>
            </w:r>
            <w:r w:rsidR="00A90C47">
              <w:rPr>
                <w:noProof/>
                <w:webHidden/>
              </w:rPr>
            </w:r>
            <w:r w:rsidR="00A90C47">
              <w:rPr>
                <w:noProof/>
                <w:webHidden/>
              </w:rPr>
              <w:fldChar w:fldCharType="separate"/>
            </w:r>
            <w:r w:rsidR="00A90C47">
              <w:rPr>
                <w:noProof/>
                <w:webHidden/>
              </w:rPr>
              <w:t>44</w:t>
            </w:r>
            <w:r w:rsidR="00A90C47">
              <w:rPr>
                <w:noProof/>
                <w:webHidden/>
              </w:rPr>
              <w:fldChar w:fldCharType="end"/>
            </w:r>
          </w:hyperlink>
        </w:p>
        <w:p w14:paraId="6A7A45BC" w14:textId="30271B0E" w:rsidR="00A90C47" w:rsidRDefault="00681699">
          <w:pPr>
            <w:pStyle w:val="TOC3"/>
            <w:tabs>
              <w:tab w:val="right" w:leader="dot" w:pos="9350"/>
            </w:tabs>
            <w:rPr>
              <w:rFonts w:cstheme="minorBidi"/>
              <w:noProof/>
            </w:rPr>
          </w:pPr>
          <w:hyperlink w:anchor="_Toc532298830" w:history="1">
            <w:r w:rsidR="00A90C47" w:rsidRPr="00615879">
              <w:rPr>
                <w:rStyle w:val="Hyperlink"/>
                <w:rFonts w:ascii="Times New Roman" w:hAnsi="Times New Roman"/>
                <w:noProof/>
              </w:rPr>
              <w:t>3.3.1 Rader Ridge Field Observations and Thin Section Analysis</w:t>
            </w:r>
            <w:r w:rsidR="00A90C47">
              <w:rPr>
                <w:noProof/>
                <w:webHidden/>
              </w:rPr>
              <w:tab/>
            </w:r>
            <w:r w:rsidR="00A90C47">
              <w:rPr>
                <w:noProof/>
                <w:webHidden/>
              </w:rPr>
              <w:fldChar w:fldCharType="begin"/>
            </w:r>
            <w:r w:rsidR="00A90C47">
              <w:rPr>
                <w:noProof/>
                <w:webHidden/>
              </w:rPr>
              <w:instrText xml:space="preserve"> PAGEREF _Toc532298830 \h </w:instrText>
            </w:r>
            <w:r w:rsidR="00A90C47">
              <w:rPr>
                <w:noProof/>
                <w:webHidden/>
              </w:rPr>
            </w:r>
            <w:r w:rsidR="00A90C47">
              <w:rPr>
                <w:noProof/>
                <w:webHidden/>
              </w:rPr>
              <w:fldChar w:fldCharType="separate"/>
            </w:r>
            <w:r w:rsidR="00A90C47">
              <w:rPr>
                <w:noProof/>
                <w:webHidden/>
              </w:rPr>
              <w:t>44</w:t>
            </w:r>
            <w:r w:rsidR="00A90C47">
              <w:rPr>
                <w:noProof/>
                <w:webHidden/>
              </w:rPr>
              <w:fldChar w:fldCharType="end"/>
            </w:r>
          </w:hyperlink>
        </w:p>
        <w:p w14:paraId="6FD23601" w14:textId="7ED292C5" w:rsidR="00A90C47" w:rsidRDefault="00681699">
          <w:pPr>
            <w:pStyle w:val="TOC3"/>
            <w:tabs>
              <w:tab w:val="right" w:leader="dot" w:pos="9350"/>
            </w:tabs>
            <w:rPr>
              <w:rFonts w:cstheme="minorBidi"/>
              <w:noProof/>
            </w:rPr>
          </w:pPr>
          <w:hyperlink w:anchor="_Toc532298831" w:history="1">
            <w:r w:rsidR="00A90C47" w:rsidRPr="00615879">
              <w:rPr>
                <w:rStyle w:val="Hyperlink"/>
                <w:rFonts w:ascii="Times New Roman" w:hAnsi="Times New Roman"/>
                <w:noProof/>
              </w:rPr>
              <w:t>3.3.2 Rader Ridge XRF Analysis</w:t>
            </w:r>
            <w:r w:rsidR="00A90C47">
              <w:rPr>
                <w:noProof/>
                <w:webHidden/>
              </w:rPr>
              <w:tab/>
            </w:r>
            <w:r w:rsidR="00A90C47">
              <w:rPr>
                <w:noProof/>
                <w:webHidden/>
              </w:rPr>
              <w:fldChar w:fldCharType="begin"/>
            </w:r>
            <w:r w:rsidR="00A90C47">
              <w:rPr>
                <w:noProof/>
                <w:webHidden/>
              </w:rPr>
              <w:instrText xml:space="preserve"> PAGEREF _Toc532298831 \h </w:instrText>
            </w:r>
            <w:r w:rsidR="00A90C47">
              <w:rPr>
                <w:noProof/>
                <w:webHidden/>
              </w:rPr>
            </w:r>
            <w:r w:rsidR="00A90C47">
              <w:rPr>
                <w:noProof/>
                <w:webHidden/>
              </w:rPr>
              <w:fldChar w:fldCharType="separate"/>
            </w:r>
            <w:r w:rsidR="00A90C47">
              <w:rPr>
                <w:noProof/>
                <w:webHidden/>
              </w:rPr>
              <w:t>46</w:t>
            </w:r>
            <w:r w:rsidR="00A90C47">
              <w:rPr>
                <w:noProof/>
                <w:webHidden/>
              </w:rPr>
              <w:fldChar w:fldCharType="end"/>
            </w:r>
          </w:hyperlink>
        </w:p>
        <w:p w14:paraId="6E6EB61A" w14:textId="74007687" w:rsidR="00A90C47" w:rsidRDefault="00681699">
          <w:pPr>
            <w:pStyle w:val="TOC3"/>
            <w:tabs>
              <w:tab w:val="right" w:leader="dot" w:pos="9350"/>
            </w:tabs>
            <w:rPr>
              <w:rFonts w:cstheme="minorBidi"/>
              <w:noProof/>
            </w:rPr>
          </w:pPr>
          <w:hyperlink w:anchor="_Toc532298832" w:history="1">
            <w:r w:rsidR="00A90C47" w:rsidRPr="00615879">
              <w:rPr>
                <w:rStyle w:val="Hyperlink"/>
                <w:rFonts w:ascii="Times New Roman" w:hAnsi="Times New Roman"/>
                <w:noProof/>
              </w:rPr>
              <w:t>3.3.3 Rader Ridge Distal Digital Grain Size Analysis</w:t>
            </w:r>
            <w:r w:rsidR="00A90C47">
              <w:rPr>
                <w:noProof/>
                <w:webHidden/>
              </w:rPr>
              <w:tab/>
            </w:r>
            <w:r w:rsidR="00A90C47">
              <w:rPr>
                <w:noProof/>
                <w:webHidden/>
              </w:rPr>
              <w:fldChar w:fldCharType="begin"/>
            </w:r>
            <w:r w:rsidR="00A90C47">
              <w:rPr>
                <w:noProof/>
                <w:webHidden/>
              </w:rPr>
              <w:instrText xml:space="preserve"> PAGEREF _Toc532298832 \h </w:instrText>
            </w:r>
            <w:r w:rsidR="00A90C47">
              <w:rPr>
                <w:noProof/>
                <w:webHidden/>
              </w:rPr>
            </w:r>
            <w:r w:rsidR="00A90C47">
              <w:rPr>
                <w:noProof/>
                <w:webHidden/>
              </w:rPr>
              <w:fldChar w:fldCharType="separate"/>
            </w:r>
            <w:r w:rsidR="00A90C47">
              <w:rPr>
                <w:noProof/>
                <w:webHidden/>
              </w:rPr>
              <w:t>48</w:t>
            </w:r>
            <w:r w:rsidR="00A90C47">
              <w:rPr>
                <w:noProof/>
                <w:webHidden/>
              </w:rPr>
              <w:fldChar w:fldCharType="end"/>
            </w:r>
          </w:hyperlink>
        </w:p>
        <w:p w14:paraId="284CF976" w14:textId="1383C243" w:rsidR="00A90C47" w:rsidRDefault="00681699">
          <w:pPr>
            <w:pStyle w:val="TOC1"/>
            <w:tabs>
              <w:tab w:val="right" w:leader="dot" w:pos="9350"/>
            </w:tabs>
            <w:rPr>
              <w:rFonts w:asciiTheme="minorHAnsi" w:hAnsiTheme="minorHAnsi" w:cstheme="minorBidi"/>
              <w:noProof/>
              <w:sz w:val="22"/>
            </w:rPr>
          </w:pPr>
          <w:hyperlink w:anchor="_Toc532298833" w:history="1">
            <w:r w:rsidR="00A90C47" w:rsidRPr="00615879">
              <w:rPr>
                <w:rStyle w:val="Hyperlink"/>
                <w:noProof/>
              </w:rPr>
              <w:t>Chapter 4: Interpretations</w:t>
            </w:r>
            <w:r w:rsidR="00A90C47">
              <w:rPr>
                <w:noProof/>
                <w:webHidden/>
              </w:rPr>
              <w:tab/>
            </w:r>
            <w:r w:rsidR="00A90C47">
              <w:rPr>
                <w:noProof/>
                <w:webHidden/>
              </w:rPr>
              <w:fldChar w:fldCharType="begin"/>
            </w:r>
            <w:r w:rsidR="00A90C47">
              <w:rPr>
                <w:noProof/>
                <w:webHidden/>
              </w:rPr>
              <w:instrText xml:space="preserve"> PAGEREF _Toc532298833 \h </w:instrText>
            </w:r>
            <w:r w:rsidR="00A90C47">
              <w:rPr>
                <w:noProof/>
                <w:webHidden/>
              </w:rPr>
            </w:r>
            <w:r w:rsidR="00A90C47">
              <w:rPr>
                <w:noProof/>
                <w:webHidden/>
              </w:rPr>
              <w:fldChar w:fldCharType="separate"/>
            </w:r>
            <w:r w:rsidR="00A90C47">
              <w:rPr>
                <w:noProof/>
                <w:webHidden/>
              </w:rPr>
              <w:t>49</w:t>
            </w:r>
            <w:r w:rsidR="00A90C47">
              <w:rPr>
                <w:noProof/>
                <w:webHidden/>
              </w:rPr>
              <w:fldChar w:fldCharType="end"/>
            </w:r>
          </w:hyperlink>
        </w:p>
        <w:p w14:paraId="2C0ADAA4" w14:textId="7CE0CFED" w:rsidR="00A90C47" w:rsidRDefault="00681699">
          <w:pPr>
            <w:pStyle w:val="TOC2"/>
            <w:tabs>
              <w:tab w:val="right" w:leader="dot" w:pos="9350"/>
            </w:tabs>
            <w:rPr>
              <w:rFonts w:cstheme="minorBidi"/>
              <w:noProof/>
            </w:rPr>
          </w:pPr>
          <w:hyperlink w:anchor="_Toc532298834" w:history="1">
            <w:r w:rsidR="00A90C47" w:rsidRPr="00615879">
              <w:rPr>
                <w:rStyle w:val="Hyperlink"/>
                <w:noProof/>
              </w:rPr>
              <w:t>4.1 Paleo-Redox Conditions</w:t>
            </w:r>
            <w:r w:rsidR="00A90C47">
              <w:rPr>
                <w:noProof/>
                <w:webHidden/>
              </w:rPr>
              <w:tab/>
            </w:r>
            <w:r w:rsidR="00A90C47">
              <w:rPr>
                <w:noProof/>
                <w:webHidden/>
              </w:rPr>
              <w:fldChar w:fldCharType="begin"/>
            </w:r>
            <w:r w:rsidR="00A90C47">
              <w:rPr>
                <w:noProof/>
                <w:webHidden/>
              </w:rPr>
              <w:instrText xml:space="preserve"> PAGEREF _Toc532298834 \h </w:instrText>
            </w:r>
            <w:r w:rsidR="00A90C47">
              <w:rPr>
                <w:noProof/>
                <w:webHidden/>
              </w:rPr>
            </w:r>
            <w:r w:rsidR="00A90C47">
              <w:rPr>
                <w:noProof/>
                <w:webHidden/>
              </w:rPr>
              <w:fldChar w:fldCharType="separate"/>
            </w:r>
            <w:r w:rsidR="00A90C47">
              <w:rPr>
                <w:noProof/>
                <w:webHidden/>
              </w:rPr>
              <w:t>49</w:t>
            </w:r>
            <w:r w:rsidR="00A90C47">
              <w:rPr>
                <w:noProof/>
                <w:webHidden/>
              </w:rPr>
              <w:fldChar w:fldCharType="end"/>
            </w:r>
          </w:hyperlink>
        </w:p>
        <w:p w14:paraId="377296F3" w14:textId="02C1B45E" w:rsidR="00A90C47" w:rsidRDefault="00681699">
          <w:pPr>
            <w:pStyle w:val="TOC2"/>
            <w:tabs>
              <w:tab w:val="right" w:leader="dot" w:pos="9350"/>
            </w:tabs>
            <w:rPr>
              <w:rFonts w:cstheme="minorBidi"/>
              <w:noProof/>
            </w:rPr>
          </w:pPr>
          <w:hyperlink w:anchor="_Toc532298835" w:history="1">
            <w:r w:rsidR="00A90C47" w:rsidRPr="00615879">
              <w:rPr>
                <w:rStyle w:val="Hyperlink"/>
                <w:noProof/>
              </w:rPr>
              <w:t>4.2 Depositional Processes of the Middle Rader Mega-Breccia</w:t>
            </w:r>
            <w:r w:rsidR="00A90C47">
              <w:rPr>
                <w:noProof/>
                <w:webHidden/>
              </w:rPr>
              <w:tab/>
            </w:r>
            <w:r w:rsidR="00A90C47">
              <w:rPr>
                <w:noProof/>
                <w:webHidden/>
              </w:rPr>
              <w:fldChar w:fldCharType="begin"/>
            </w:r>
            <w:r w:rsidR="00A90C47">
              <w:rPr>
                <w:noProof/>
                <w:webHidden/>
              </w:rPr>
              <w:instrText xml:space="preserve"> PAGEREF _Toc532298835 \h </w:instrText>
            </w:r>
            <w:r w:rsidR="00A90C47">
              <w:rPr>
                <w:noProof/>
                <w:webHidden/>
              </w:rPr>
            </w:r>
            <w:r w:rsidR="00A90C47">
              <w:rPr>
                <w:noProof/>
                <w:webHidden/>
              </w:rPr>
              <w:fldChar w:fldCharType="separate"/>
            </w:r>
            <w:r w:rsidR="00A90C47">
              <w:rPr>
                <w:noProof/>
                <w:webHidden/>
              </w:rPr>
              <w:t>51</w:t>
            </w:r>
            <w:r w:rsidR="00A90C47">
              <w:rPr>
                <w:noProof/>
                <w:webHidden/>
              </w:rPr>
              <w:fldChar w:fldCharType="end"/>
            </w:r>
          </w:hyperlink>
        </w:p>
        <w:p w14:paraId="4215CC28" w14:textId="77A563FB" w:rsidR="00A90C47" w:rsidRDefault="00681699">
          <w:pPr>
            <w:pStyle w:val="TOC2"/>
            <w:tabs>
              <w:tab w:val="right" w:leader="dot" w:pos="9350"/>
            </w:tabs>
            <w:rPr>
              <w:rFonts w:cstheme="minorBidi"/>
              <w:noProof/>
            </w:rPr>
          </w:pPr>
          <w:hyperlink w:anchor="_Toc532298836" w:history="1">
            <w:r w:rsidR="00A90C47" w:rsidRPr="00615879">
              <w:rPr>
                <w:rStyle w:val="Hyperlink"/>
                <w:noProof/>
              </w:rPr>
              <w:t>4.3 Depositional Processes of the Hummocky Cross Stratified (HCS) Beds</w:t>
            </w:r>
            <w:r w:rsidR="00A90C47">
              <w:rPr>
                <w:noProof/>
                <w:webHidden/>
              </w:rPr>
              <w:tab/>
            </w:r>
            <w:r w:rsidR="00A90C47">
              <w:rPr>
                <w:noProof/>
                <w:webHidden/>
              </w:rPr>
              <w:fldChar w:fldCharType="begin"/>
            </w:r>
            <w:r w:rsidR="00A90C47">
              <w:rPr>
                <w:noProof/>
                <w:webHidden/>
              </w:rPr>
              <w:instrText xml:space="preserve"> PAGEREF _Toc532298836 \h </w:instrText>
            </w:r>
            <w:r w:rsidR="00A90C47">
              <w:rPr>
                <w:noProof/>
                <w:webHidden/>
              </w:rPr>
            </w:r>
            <w:r w:rsidR="00A90C47">
              <w:rPr>
                <w:noProof/>
                <w:webHidden/>
              </w:rPr>
              <w:fldChar w:fldCharType="separate"/>
            </w:r>
            <w:r w:rsidR="00A90C47">
              <w:rPr>
                <w:noProof/>
                <w:webHidden/>
              </w:rPr>
              <w:t>55</w:t>
            </w:r>
            <w:r w:rsidR="00A90C47">
              <w:rPr>
                <w:noProof/>
                <w:webHidden/>
              </w:rPr>
              <w:fldChar w:fldCharType="end"/>
            </w:r>
          </w:hyperlink>
        </w:p>
        <w:p w14:paraId="5945F93D" w14:textId="210A833B" w:rsidR="00A90C47" w:rsidRDefault="00681699">
          <w:pPr>
            <w:pStyle w:val="TOC1"/>
            <w:tabs>
              <w:tab w:val="right" w:leader="dot" w:pos="9350"/>
            </w:tabs>
            <w:rPr>
              <w:rFonts w:asciiTheme="minorHAnsi" w:hAnsiTheme="minorHAnsi" w:cstheme="minorBidi"/>
              <w:noProof/>
              <w:sz w:val="22"/>
            </w:rPr>
          </w:pPr>
          <w:hyperlink w:anchor="_Toc532298837" w:history="1">
            <w:r w:rsidR="00A90C47" w:rsidRPr="00615879">
              <w:rPr>
                <w:rStyle w:val="Hyperlink"/>
                <w:noProof/>
              </w:rPr>
              <w:t>Chapter 5: Numerical FUNWAVE-TVD</w:t>
            </w:r>
            <w:r w:rsidR="00A90C47">
              <w:rPr>
                <w:noProof/>
                <w:webHidden/>
              </w:rPr>
              <w:tab/>
            </w:r>
            <w:r w:rsidR="00A90C47">
              <w:rPr>
                <w:noProof/>
                <w:webHidden/>
              </w:rPr>
              <w:fldChar w:fldCharType="begin"/>
            </w:r>
            <w:r w:rsidR="00A90C47">
              <w:rPr>
                <w:noProof/>
                <w:webHidden/>
              </w:rPr>
              <w:instrText xml:space="preserve"> PAGEREF _Toc532298837 \h </w:instrText>
            </w:r>
            <w:r w:rsidR="00A90C47">
              <w:rPr>
                <w:noProof/>
                <w:webHidden/>
              </w:rPr>
            </w:r>
            <w:r w:rsidR="00A90C47">
              <w:rPr>
                <w:noProof/>
                <w:webHidden/>
              </w:rPr>
              <w:fldChar w:fldCharType="separate"/>
            </w:r>
            <w:r w:rsidR="00A90C47">
              <w:rPr>
                <w:noProof/>
                <w:webHidden/>
              </w:rPr>
              <w:t>61</w:t>
            </w:r>
            <w:r w:rsidR="00A90C47">
              <w:rPr>
                <w:noProof/>
                <w:webHidden/>
              </w:rPr>
              <w:fldChar w:fldCharType="end"/>
            </w:r>
          </w:hyperlink>
        </w:p>
        <w:p w14:paraId="6C7789C6" w14:textId="546B32D3" w:rsidR="00A90C47" w:rsidRDefault="00681699">
          <w:pPr>
            <w:pStyle w:val="TOC2"/>
            <w:tabs>
              <w:tab w:val="right" w:leader="dot" w:pos="9350"/>
            </w:tabs>
            <w:rPr>
              <w:rFonts w:cstheme="minorBidi"/>
              <w:noProof/>
            </w:rPr>
          </w:pPr>
          <w:hyperlink w:anchor="_Toc532298838" w:history="1">
            <w:r w:rsidR="00A90C47" w:rsidRPr="00615879">
              <w:rPr>
                <w:rStyle w:val="Hyperlink"/>
                <w:noProof/>
              </w:rPr>
              <w:t>5.1 Construction of the Paleo-Bathymetry</w:t>
            </w:r>
            <w:r w:rsidR="00A90C47">
              <w:rPr>
                <w:noProof/>
                <w:webHidden/>
              </w:rPr>
              <w:tab/>
            </w:r>
            <w:r w:rsidR="00A90C47">
              <w:rPr>
                <w:noProof/>
                <w:webHidden/>
              </w:rPr>
              <w:fldChar w:fldCharType="begin"/>
            </w:r>
            <w:r w:rsidR="00A90C47">
              <w:rPr>
                <w:noProof/>
                <w:webHidden/>
              </w:rPr>
              <w:instrText xml:space="preserve"> PAGEREF _Toc532298838 \h </w:instrText>
            </w:r>
            <w:r w:rsidR="00A90C47">
              <w:rPr>
                <w:noProof/>
                <w:webHidden/>
              </w:rPr>
            </w:r>
            <w:r w:rsidR="00A90C47">
              <w:rPr>
                <w:noProof/>
                <w:webHidden/>
              </w:rPr>
              <w:fldChar w:fldCharType="separate"/>
            </w:r>
            <w:r w:rsidR="00A90C47">
              <w:rPr>
                <w:noProof/>
                <w:webHidden/>
              </w:rPr>
              <w:t>61</w:t>
            </w:r>
            <w:r w:rsidR="00A90C47">
              <w:rPr>
                <w:noProof/>
                <w:webHidden/>
              </w:rPr>
              <w:fldChar w:fldCharType="end"/>
            </w:r>
          </w:hyperlink>
        </w:p>
        <w:p w14:paraId="40ED715B" w14:textId="4746030D" w:rsidR="00A90C47" w:rsidRDefault="00681699">
          <w:pPr>
            <w:pStyle w:val="TOC2"/>
            <w:tabs>
              <w:tab w:val="right" w:leader="dot" w:pos="9350"/>
            </w:tabs>
            <w:rPr>
              <w:rFonts w:cstheme="minorBidi"/>
              <w:noProof/>
            </w:rPr>
          </w:pPr>
          <w:hyperlink w:anchor="_Toc532298839" w:history="1">
            <w:r w:rsidR="00A90C47" w:rsidRPr="00615879">
              <w:rPr>
                <w:rStyle w:val="Hyperlink"/>
                <w:noProof/>
              </w:rPr>
              <w:t>5.2 Static Modeling and Volumetrics of the Final Middle Rader Slides</w:t>
            </w:r>
            <w:r w:rsidR="00A90C47">
              <w:rPr>
                <w:noProof/>
                <w:webHidden/>
              </w:rPr>
              <w:tab/>
            </w:r>
            <w:r w:rsidR="00A90C47">
              <w:rPr>
                <w:noProof/>
                <w:webHidden/>
              </w:rPr>
              <w:fldChar w:fldCharType="begin"/>
            </w:r>
            <w:r w:rsidR="00A90C47">
              <w:rPr>
                <w:noProof/>
                <w:webHidden/>
              </w:rPr>
              <w:instrText xml:space="preserve"> PAGEREF _Toc532298839 \h </w:instrText>
            </w:r>
            <w:r w:rsidR="00A90C47">
              <w:rPr>
                <w:noProof/>
                <w:webHidden/>
              </w:rPr>
            </w:r>
            <w:r w:rsidR="00A90C47">
              <w:rPr>
                <w:noProof/>
                <w:webHidden/>
              </w:rPr>
              <w:fldChar w:fldCharType="separate"/>
            </w:r>
            <w:r w:rsidR="00A90C47">
              <w:rPr>
                <w:noProof/>
                <w:webHidden/>
              </w:rPr>
              <w:t>63</w:t>
            </w:r>
            <w:r w:rsidR="00A90C47">
              <w:rPr>
                <w:noProof/>
                <w:webHidden/>
              </w:rPr>
              <w:fldChar w:fldCharType="end"/>
            </w:r>
          </w:hyperlink>
        </w:p>
        <w:p w14:paraId="702296C8" w14:textId="4AB889DF" w:rsidR="00A90C47" w:rsidRDefault="00681699">
          <w:pPr>
            <w:pStyle w:val="TOC2"/>
            <w:tabs>
              <w:tab w:val="right" w:leader="dot" w:pos="9350"/>
            </w:tabs>
            <w:rPr>
              <w:rFonts w:cstheme="minorBidi"/>
              <w:noProof/>
            </w:rPr>
          </w:pPr>
          <w:hyperlink w:anchor="_Toc532298840" w:history="1">
            <w:r w:rsidR="00A90C47" w:rsidRPr="00615879">
              <w:rPr>
                <w:rStyle w:val="Hyperlink"/>
                <w:noProof/>
              </w:rPr>
              <w:t>5.3 FUNWAVE-TVD Background/Introduction</w:t>
            </w:r>
            <w:r w:rsidR="00A90C47">
              <w:rPr>
                <w:noProof/>
                <w:webHidden/>
              </w:rPr>
              <w:tab/>
            </w:r>
            <w:r w:rsidR="00A90C47">
              <w:rPr>
                <w:noProof/>
                <w:webHidden/>
              </w:rPr>
              <w:fldChar w:fldCharType="begin"/>
            </w:r>
            <w:r w:rsidR="00A90C47">
              <w:rPr>
                <w:noProof/>
                <w:webHidden/>
              </w:rPr>
              <w:instrText xml:space="preserve"> PAGEREF _Toc532298840 \h </w:instrText>
            </w:r>
            <w:r w:rsidR="00A90C47">
              <w:rPr>
                <w:noProof/>
                <w:webHidden/>
              </w:rPr>
            </w:r>
            <w:r w:rsidR="00A90C47">
              <w:rPr>
                <w:noProof/>
                <w:webHidden/>
              </w:rPr>
              <w:fldChar w:fldCharType="separate"/>
            </w:r>
            <w:r w:rsidR="00A90C47">
              <w:rPr>
                <w:noProof/>
                <w:webHidden/>
              </w:rPr>
              <w:t>65</w:t>
            </w:r>
            <w:r w:rsidR="00A90C47">
              <w:rPr>
                <w:noProof/>
                <w:webHidden/>
              </w:rPr>
              <w:fldChar w:fldCharType="end"/>
            </w:r>
          </w:hyperlink>
        </w:p>
        <w:p w14:paraId="79FF77FB" w14:textId="2E43DF97" w:rsidR="00A90C47" w:rsidRDefault="00681699">
          <w:pPr>
            <w:pStyle w:val="TOC2"/>
            <w:tabs>
              <w:tab w:val="right" w:leader="dot" w:pos="9350"/>
            </w:tabs>
            <w:rPr>
              <w:rFonts w:cstheme="minorBidi"/>
              <w:noProof/>
            </w:rPr>
          </w:pPr>
          <w:hyperlink w:anchor="_Toc532298841" w:history="1">
            <w:r w:rsidR="00A90C47" w:rsidRPr="00615879">
              <w:rPr>
                <w:rStyle w:val="Hyperlink"/>
                <w:noProof/>
              </w:rPr>
              <w:t>5.4 Inputs and Validations for the Dynamic FUNWAVE-TVD Model</w:t>
            </w:r>
            <w:r w:rsidR="00A90C47">
              <w:rPr>
                <w:noProof/>
                <w:webHidden/>
              </w:rPr>
              <w:tab/>
            </w:r>
            <w:r w:rsidR="00A90C47">
              <w:rPr>
                <w:noProof/>
                <w:webHidden/>
              </w:rPr>
              <w:fldChar w:fldCharType="begin"/>
            </w:r>
            <w:r w:rsidR="00A90C47">
              <w:rPr>
                <w:noProof/>
                <w:webHidden/>
              </w:rPr>
              <w:instrText xml:space="preserve"> PAGEREF _Toc532298841 \h </w:instrText>
            </w:r>
            <w:r w:rsidR="00A90C47">
              <w:rPr>
                <w:noProof/>
                <w:webHidden/>
              </w:rPr>
            </w:r>
            <w:r w:rsidR="00A90C47">
              <w:rPr>
                <w:noProof/>
                <w:webHidden/>
              </w:rPr>
              <w:fldChar w:fldCharType="separate"/>
            </w:r>
            <w:r w:rsidR="00A90C47">
              <w:rPr>
                <w:noProof/>
                <w:webHidden/>
              </w:rPr>
              <w:t>66</w:t>
            </w:r>
            <w:r w:rsidR="00A90C47">
              <w:rPr>
                <w:noProof/>
                <w:webHidden/>
              </w:rPr>
              <w:fldChar w:fldCharType="end"/>
            </w:r>
          </w:hyperlink>
        </w:p>
        <w:p w14:paraId="58AAC5CD" w14:textId="3412DC30" w:rsidR="00A90C47" w:rsidRDefault="00681699">
          <w:pPr>
            <w:pStyle w:val="TOC2"/>
            <w:tabs>
              <w:tab w:val="right" w:leader="dot" w:pos="9350"/>
            </w:tabs>
            <w:rPr>
              <w:rFonts w:cstheme="minorBidi"/>
              <w:noProof/>
            </w:rPr>
          </w:pPr>
          <w:hyperlink w:anchor="_Toc532298842" w:history="1">
            <w:r w:rsidR="00A90C47" w:rsidRPr="00615879">
              <w:rPr>
                <w:rStyle w:val="Hyperlink"/>
                <w:noProof/>
              </w:rPr>
              <w:t>5.5 Static Modeling and Volumetrics of the Starting Middle Rader Slides</w:t>
            </w:r>
            <w:r w:rsidR="00A90C47">
              <w:rPr>
                <w:noProof/>
                <w:webHidden/>
              </w:rPr>
              <w:tab/>
            </w:r>
            <w:r w:rsidR="00A90C47">
              <w:rPr>
                <w:noProof/>
                <w:webHidden/>
              </w:rPr>
              <w:fldChar w:fldCharType="begin"/>
            </w:r>
            <w:r w:rsidR="00A90C47">
              <w:rPr>
                <w:noProof/>
                <w:webHidden/>
              </w:rPr>
              <w:instrText xml:space="preserve"> PAGEREF _Toc532298842 \h </w:instrText>
            </w:r>
            <w:r w:rsidR="00A90C47">
              <w:rPr>
                <w:noProof/>
                <w:webHidden/>
              </w:rPr>
            </w:r>
            <w:r w:rsidR="00A90C47">
              <w:rPr>
                <w:noProof/>
                <w:webHidden/>
              </w:rPr>
              <w:fldChar w:fldCharType="separate"/>
            </w:r>
            <w:r w:rsidR="00A90C47">
              <w:rPr>
                <w:noProof/>
                <w:webHidden/>
              </w:rPr>
              <w:t>69</w:t>
            </w:r>
            <w:r w:rsidR="00A90C47">
              <w:rPr>
                <w:noProof/>
                <w:webHidden/>
              </w:rPr>
              <w:fldChar w:fldCharType="end"/>
            </w:r>
          </w:hyperlink>
        </w:p>
        <w:p w14:paraId="2A733FC9" w14:textId="16018827" w:rsidR="00A90C47" w:rsidRDefault="00681699">
          <w:pPr>
            <w:pStyle w:val="TOC2"/>
            <w:tabs>
              <w:tab w:val="right" w:leader="dot" w:pos="9350"/>
            </w:tabs>
            <w:rPr>
              <w:rFonts w:cstheme="minorBidi"/>
              <w:noProof/>
            </w:rPr>
          </w:pPr>
          <w:hyperlink w:anchor="_Toc532298843" w:history="1">
            <w:r w:rsidR="00A90C47" w:rsidRPr="00615879">
              <w:rPr>
                <w:rStyle w:val="Hyperlink"/>
                <w:noProof/>
              </w:rPr>
              <w:t>5.6 Model Interpretations</w:t>
            </w:r>
            <w:r w:rsidR="00A90C47">
              <w:rPr>
                <w:noProof/>
                <w:webHidden/>
              </w:rPr>
              <w:tab/>
            </w:r>
            <w:r w:rsidR="00A90C47">
              <w:rPr>
                <w:noProof/>
                <w:webHidden/>
              </w:rPr>
              <w:fldChar w:fldCharType="begin"/>
            </w:r>
            <w:r w:rsidR="00A90C47">
              <w:rPr>
                <w:noProof/>
                <w:webHidden/>
              </w:rPr>
              <w:instrText xml:space="preserve"> PAGEREF _Toc532298843 \h </w:instrText>
            </w:r>
            <w:r w:rsidR="00A90C47">
              <w:rPr>
                <w:noProof/>
                <w:webHidden/>
              </w:rPr>
            </w:r>
            <w:r w:rsidR="00A90C47">
              <w:rPr>
                <w:noProof/>
                <w:webHidden/>
              </w:rPr>
              <w:fldChar w:fldCharType="separate"/>
            </w:r>
            <w:r w:rsidR="00A90C47">
              <w:rPr>
                <w:noProof/>
                <w:webHidden/>
              </w:rPr>
              <w:t>69</w:t>
            </w:r>
            <w:r w:rsidR="00A90C47">
              <w:rPr>
                <w:noProof/>
                <w:webHidden/>
              </w:rPr>
              <w:fldChar w:fldCharType="end"/>
            </w:r>
          </w:hyperlink>
        </w:p>
        <w:p w14:paraId="2262D498" w14:textId="01F9FDDD" w:rsidR="00A90C47" w:rsidRDefault="00681699">
          <w:pPr>
            <w:pStyle w:val="TOC3"/>
            <w:tabs>
              <w:tab w:val="right" w:leader="dot" w:pos="9350"/>
            </w:tabs>
            <w:rPr>
              <w:rFonts w:cstheme="minorBidi"/>
              <w:noProof/>
            </w:rPr>
          </w:pPr>
          <w:hyperlink w:anchor="_Toc532298844" w:history="1">
            <w:r w:rsidR="00A90C47" w:rsidRPr="00615879">
              <w:rPr>
                <w:rStyle w:val="Hyperlink"/>
                <w:rFonts w:ascii="Times New Roman" w:hAnsi="Times New Roman"/>
                <w:noProof/>
              </w:rPr>
              <w:t>5.6.1 Northwest Slide</w:t>
            </w:r>
            <w:r w:rsidR="00A90C47">
              <w:rPr>
                <w:noProof/>
                <w:webHidden/>
              </w:rPr>
              <w:tab/>
            </w:r>
            <w:r w:rsidR="00A90C47">
              <w:rPr>
                <w:noProof/>
                <w:webHidden/>
              </w:rPr>
              <w:fldChar w:fldCharType="begin"/>
            </w:r>
            <w:r w:rsidR="00A90C47">
              <w:rPr>
                <w:noProof/>
                <w:webHidden/>
              </w:rPr>
              <w:instrText xml:space="preserve"> PAGEREF _Toc532298844 \h </w:instrText>
            </w:r>
            <w:r w:rsidR="00A90C47">
              <w:rPr>
                <w:noProof/>
                <w:webHidden/>
              </w:rPr>
            </w:r>
            <w:r w:rsidR="00A90C47">
              <w:rPr>
                <w:noProof/>
                <w:webHidden/>
              </w:rPr>
              <w:fldChar w:fldCharType="separate"/>
            </w:r>
            <w:r w:rsidR="00A90C47">
              <w:rPr>
                <w:noProof/>
                <w:webHidden/>
              </w:rPr>
              <w:t>70</w:t>
            </w:r>
            <w:r w:rsidR="00A90C47">
              <w:rPr>
                <w:noProof/>
                <w:webHidden/>
              </w:rPr>
              <w:fldChar w:fldCharType="end"/>
            </w:r>
          </w:hyperlink>
        </w:p>
        <w:p w14:paraId="44828523" w14:textId="03B444CF" w:rsidR="00A90C47" w:rsidRDefault="00681699">
          <w:pPr>
            <w:pStyle w:val="TOC3"/>
            <w:tabs>
              <w:tab w:val="right" w:leader="dot" w:pos="9350"/>
            </w:tabs>
            <w:rPr>
              <w:rFonts w:cstheme="minorBidi"/>
              <w:noProof/>
            </w:rPr>
          </w:pPr>
          <w:hyperlink w:anchor="_Toc532298845" w:history="1">
            <w:r w:rsidR="00A90C47" w:rsidRPr="00615879">
              <w:rPr>
                <w:rStyle w:val="Hyperlink"/>
                <w:rFonts w:ascii="Times New Roman" w:hAnsi="Times New Roman"/>
                <w:noProof/>
              </w:rPr>
              <w:t>5.6.2 Eastern Slide</w:t>
            </w:r>
            <w:r w:rsidR="00A90C47">
              <w:rPr>
                <w:noProof/>
                <w:webHidden/>
              </w:rPr>
              <w:tab/>
            </w:r>
            <w:r w:rsidR="00A90C47">
              <w:rPr>
                <w:noProof/>
                <w:webHidden/>
              </w:rPr>
              <w:fldChar w:fldCharType="begin"/>
            </w:r>
            <w:r w:rsidR="00A90C47">
              <w:rPr>
                <w:noProof/>
                <w:webHidden/>
              </w:rPr>
              <w:instrText xml:space="preserve"> PAGEREF _Toc532298845 \h </w:instrText>
            </w:r>
            <w:r w:rsidR="00A90C47">
              <w:rPr>
                <w:noProof/>
                <w:webHidden/>
              </w:rPr>
            </w:r>
            <w:r w:rsidR="00A90C47">
              <w:rPr>
                <w:noProof/>
                <w:webHidden/>
              </w:rPr>
              <w:fldChar w:fldCharType="separate"/>
            </w:r>
            <w:r w:rsidR="00A90C47">
              <w:rPr>
                <w:noProof/>
                <w:webHidden/>
              </w:rPr>
              <w:t>74</w:t>
            </w:r>
            <w:r w:rsidR="00A90C47">
              <w:rPr>
                <w:noProof/>
                <w:webHidden/>
              </w:rPr>
              <w:fldChar w:fldCharType="end"/>
            </w:r>
          </w:hyperlink>
        </w:p>
        <w:p w14:paraId="5E3A7936" w14:textId="1D078249" w:rsidR="00A90C47" w:rsidRDefault="00681699">
          <w:pPr>
            <w:pStyle w:val="TOC2"/>
            <w:tabs>
              <w:tab w:val="right" w:leader="dot" w:pos="9350"/>
            </w:tabs>
            <w:rPr>
              <w:rFonts w:cstheme="minorBidi"/>
              <w:noProof/>
            </w:rPr>
          </w:pPr>
          <w:hyperlink w:anchor="_Toc532298846" w:history="1">
            <w:r w:rsidR="00A90C47" w:rsidRPr="00615879">
              <w:rPr>
                <w:rStyle w:val="Hyperlink"/>
                <w:noProof/>
              </w:rPr>
              <w:t>5.7 Runup Deposit</w:t>
            </w:r>
            <w:r w:rsidR="00A90C47">
              <w:rPr>
                <w:noProof/>
                <w:webHidden/>
              </w:rPr>
              <w:tab/>
            </w:r>
            <w:r w:rsidR="00A90C47">
              <w:rPr>
                <w:noProof/>
                <w:webHidden/>
              </w:rPr>
              <w:fldChar w:fldCharType="begin"/>
            </w:r>
            <w:r w:rsidR="00A90C47">
              <w:rPr>
                <w:noProof/>
                <w:webHidden/>
              </w:rPr>
              <w:instrText xml:space="preserve"> PAGEREF _Toc532298846 \h </w:instrText>
            </w:r>
            <w:r w:rsidR="00A90C47">
              <w:rPr>
                <w:noProof/>
                <w:webHidden/>
              </w:rPr>
            </w:r>
            <w:r w:rsidR="00A90C47">
              <w:rPr>
                <w:noProof/>
                <w:webHidden/>
              </w:rPr>
              <w:fldChar w:fldCharType="separate"/>
            </w:r>
            <w:r w:rsidR="00A90C47">
              <w:rPr>
                <w:noProof/>
                <w:webHidden/>
              </w:rPr>
              <w:t>77</w:t>
            </w:r>
            <w:r w:rsidR="00A90C47">
              <w:rPr>
                <w:noProof/>
                <w:webHidden/>
              </w:rPr>
              <w:fldChar w:fldCharType="end"/>
            </w:r>
          </w:hyperlink>
        </w:p>
        <w:p w14:paraId="0449033C" w14:textId="3E463E4C" w:rsidR="00A90C47" w:rsidRDefault="00681699">
          <w:pPr>
            <w:pStyle w:val="TOC1"/>
            <w:tabs>
              <w:tab w:val="right" w:leader="dot" w:pos="9350"/>
            </w:tabs>
            <w:rPr>
              <w:rFonts w:asciiTheme="minorHAnsi" w:hAnsiTheme="minorHAnsi" w:cstheme="minorBidi"/>
              <w:noProof/>
              <w:sz w:val="22"/>
            </w:rPr>
          </w:pPr>
          <w:hyperlink w:anchor="_Toc532298847" w:history="1">
            <w:r w:rsidR="00A90C47" w:rsidRPr="00615879">
              <w:rPr>
                <w:rStyle w:val="Hyperlink"/>
                <w:noProof/>
              </w:rPr>
              <w:t>Chapter 6: Petroleum Indications and Analog Reservoirs</w:t>
            </w:r>
            <w:r w:rsidR="00A90C47">
              <w:rPr>
                <w:noProof/>
                <w:webHidden/>
              </w:rPr>
              <w:tab/>
            </w:r>
            <w:r w:rsidR="00A90C47">
              <w:rPr>
                <w:noProof/>
                <w:webHidden/>
              </w:rPr>
              <w:fldChar w:fldCharType="begin"/>
            </w:r>
            <w:r w:rsidR="00A90C47">
              <w:rPr>
                <w:noProof/>
                <w:webHidden/>
              </w:rPr>
              <w:instrText xml:space="preserve"> PAGEREF _Toc532298847 \h </w:instrText>
            </w:r>
            <w:r w:rsidR="00A90C47">
              <w:rPr>
                <w:noProof/>
                <w:webHidden/>
              </w:rPr>
            </w:r>
            <w:r w:rsidR="00A90C47">
              <w:rPr>
                <w:noProof/>
                <w:webHidden/>
              </w:rPr>
              <w:fldChar w:fldCharType="separate"/>
            </w:r>
            <w:r w:rsidR="00A90C47">
              <w:rPr>
                <w:noProof/>
                <w:webHidden/>
              </w:rPr>
              <w:t>79</w:t>
            </w:r>
            <w:r w:rsidR="00A90C47">
              <w:rPr>
                <w:noProof/>
                <w:webHidden/>
              </w:rPr>
              <w:fldChar w:fldCharType="end"/>
            </w:r>
          </w:hyperlink>
        </w:p>
        <w:p w14:paraId="000DB685" w14:textId="7762FFB1" w:rsidR="00A90C47" w:rsidRDefault="00681699">
          <w:pPr>
            <w:pStyle w:val="TOC1"/>
            <w:tabs>
              <w:tab w:val="right" w:leader="dot" w:pos="9350"/>
            </w:tabs>
            <w:rPr>
              <w:rFonts w:asciiTheme="minorHAnsi" w:hAnsiTheme="minorHAnsi" w:cstheme="minorBidi"/>
              <w:noProof/>
              <w:sz w:val="22"/>
            </w:rPr>
          </w:pPr>
          <w:hyperlink w:anchor="_Toc532298848" w:history="1">
            <w:r w:rsidR="00A90C47" w:rsidRPr="00615879">
              <w:rPr>
                <w:rStyle w:val="Hyperlink"/>
                <w:noProof/>
              </w:rPr>
              <w:t>Chapter 7. Conclusions</w:t>
            </w:r>
            <w:r w:rsidR="00A90C47">
              <w:rPr>
                <w:noProof/>
                <w:webHidden/>
              </w:rPr>
              <w:tab/>
            </w:r>
            <w:r w:rsidR="00A90C47">
              <w:rPr>
                <w:noProof/>
                <w:webHidden/>
              </w:rPr>
              <w:fldChar w:fldCharType="begin"/>
            </w:r>
            <w:r w:rsidR="00A90C47">
              <w:rPr>
                <w:noProof/>
                <w:webHidden/>
              </w:rPr>
              <w:instrText xml:space="preserve"> PAGEREF _Toc532298848 \h </w:instrText>
            </w:r>
            <w:r w:rsidR="00A90C47">
              <w:rPr>
                <w:noProof/>
                <w:webHidden/>
              </w:rPr>
            </w:r>
            <w:r w:rsidR="00A90C47">
              <w:rPr>
                <w:noProof/>
                <w:webHidden/>
              </w:rPr>
              <w:fldChar w:fldCharType="separate"/>
            </w:r>
            <w:r w:rsidR="00A90C47">
              <w:rPr>
                <w:noProof/>
                <w:webHidden/>
              </w:rPr>
              <w:t>80</w:t>
            </w:r>
            <w:r w:rsidR="00A90C47">
              <w:rPr>
                <w:noProof/>
                <w:webHidden/>
              </w:rPr>
              <w:fldChar w:fldCharType="end"/>
            </w:r>
          </w:hyperlink>
        </w:p>
        <w:p w14:paraId="291FB5C1" w14:textId="550BA999" w:rsidR="00A90C47" w:rsidRDefault="00681699">
          <w:pPr>
            <w:pStyle w:val="TOC1"/>
            <w:tabs>
              <w:tab w:val="right" w:leader="dot" w:pos="9350"/>
            </w:tabs>
            <w:rPr>
              <w:rFonts w:asciiTheme="minorHAnsi" w:hAnsiTheme="minorHAnsi" w:cstheme="minorBidi"/>
              <w:noProof/>
              <w:sz w:val="22"/>
            </w:rPr>
          </w:pPr>
          <w:hyperlink w:anchor="_Toc532298849" w:history="1">
            <w:r w:rsidR="00A90C47" w:rsidRPr="00615879">
              <w:rPr>
                <w:rStyle w:val="Hyperlink"/>
                <w:noProof/>
              </w:rPr>
              <w:t>References</w:t>
            </w:r>
            <w:r w:rsidR="00A90C47">
              <w:rPr>
                <w:noProof/>
                <w:webHidden/>
              </w:rPr>
              <w:tab/>
            </w:r>
            <w:r w:rsidR="00A90C47">
              <w:rPr>
                <w:noProof/>
                <w:webHidden/>
              </w:rPr>
              <w:fldChar w:fldCharType="begin"/>
            </w:r>
            <w:r w:rsidR="00A90C47">
              <w:rPr>
                <w:noProof/>
                <w:webHidden/>
              </w:rPr>
              <w:instrText xml:space="preserve"> PAGEREF _Toc532298849 \h </w:instrText>
            </w:r>
            <w:r w:rsidR="00A90C47">
              <w:rPr>
                <w:noProof/>
                <w:webHidden/>
              </w:rPr>
            </w:r>
            <w:r w:rsidR="00A90C47">
              <w:rPr>
                <w:noProof/>
                <w:webHidden/>
              </w:rPr>
              <w:fldChar w:fldCharType="separate"/>
            </w:r>
            <w:r w:rsidR="00A90C47">
              <w:rPr>
                <w:noProof/>
                <w:webHidden/>
              </w:rPr>
              <w:t>82</w:t>
            </w:r>
            <w:r w:rsidR="00A90C47">
              <w:rPr>
                <w:noProof/>
                <w:webHidden/>
              </w:rPr>
              <w:fldChar w:fldCharType="end"/>
            </w:r>
          </w:hyperlink>
        </w:p>
        <w:p w14:paraId="408C71C0" w14:textId="5F86748C" w:rsidR="00A90C47" w:rsidRDefault="00681699">
          <w:pPr>
            <w:pStyle w:val="TOC1"/>
            <w:tabs>
              <w:tab w:val="right" w:leader="dot" w:pos="9350"/>
            </w:tabs>
            <w:rPr>
              <w:rFonts w:asciiTheme="minorHAnsi" w:hAnsiTheme="minorHAnsi" w:cstheme="minorBidi"/>
              <w:noProof/>
              <w:sz w:val="22"/>
            </w:rPr>
          </w:pPr>
          <w:hyperlink w:anchor="_Toc532298850" w:history="1">
            <w:r w:rsidR="00A90C47" w:rsidRPr="00615879">
              <w:rPr>
                <w:rStyle w:val="Hyperlink"/>
                <w:noProof/>
              </w:rPr>
              <w:t>Appendix A</w:t>
            </w:r>
            <w:r w:rsidR="00A90C47">
              <w:rPr>
                <w:noProof/>
                <w:webHidden/>
              </w:rPr>
              <w:tab/>
            </w:r>
            <w:r w:rsidR="00A90C47">
              <w:rPr>
                <w:noProof/>
                <w:webHidden/>
              </w:rPr>
              <w:fldChar w:fldCharType="begin"/>
            </w:r>
            <w:r w:rsidR="00A90C47">
              <w:rPr>
                <w:noProof/>
                <w:webHidden/>
              </w:rPr>
              <w:instrText xml:space="preserve"> PAGEREF _Toc532298850 \h </w:instrText>
            </w:r>
            <w:r w:rsidR="00A90C47">
              <w:rPr>
                <w:noProof/>
                <w:webHidden/>
              </w:rPr>
            </w:r>
            <w:r w:rsidR="00A90C47">
              <w:rPr>
                <w:noProof/>
                <w:webHidden/>
              </w:rPr>
              <w:fldChar w:fldCharType="separate"/>
            </w:r>
            <w:r w:rsidR="00A90C47">
              <w:rPr>
                <w:noProof/>
                <w:webHidden/>
              </w:rPr>
              <w:t>87</w:t>
            </w:r>
            <w:r w:rsidR="00A90C47">
              <w:rPr>
                <w:noProof/>
                <w:webHidden/>
              </w:rPr>
              <w:fldChar w:fldCharType="end"/>
            </w:r>
          </w:hyperlink>
        </w:p>
        <w:p w14:paraId="3B9084DF" w14:textId="39FFB788" w:rsidR="00192F32" w:rsidRDefault="00473B98" w:rsidP="00192F32">
          <w:pPr>
            <w:rPr>
              <w:b/>
              <w:bCs/>
              <w:noProof/>
            </w:rPr>
          </w:pPr>
          <w:r>
            <w:rPr>
              <w:b/>
              <w:bCs/>
              <w:noProof/>
            </w:rPr>
            <w:fldChar w:fldCharType="end"/>
          </w:r>
        </w:p>
      </w:sdtContent>
    </w:sdt>
    <w:p w14:paraId="7B36382A" w14:textId="77777777" w:rsidR="00C177CD" w:rsidRDefault="00C177CD" w:rsidP="00C177CD"/>
    <w:p w14:paraId="5BAB31EC" w14:textId="3DEE7902" w:rsidR="00C177CD" w:rsidRDefault="00C177CD" w:rsidP="00C177CD"/>
    <w:p w14:paraId="00A50D69" w14:textId="57001F41" w:rsidR="00C177CD" w:rsidRDefault="00C177CD" w:rsidP="00C177CD"/>
    <w:p w14:paraId="3ABBDD9A" w14:textId="7474D389" w:rsidR="00C177CD" w:rsidRDefault="00C177CD" w:rsidP="00C177CD"/>
    <w:p w14:paraId="40E423BC" w14:textId="77777777" w:rsidR="00F46DD4" w:rsidRDefault="00F46DD4" w:rsidP="00C177CD"/>
    <w:p w14:paraId="7FD7487F" w14:textId="77777777" w:rsidR="00C177CD" w:rsidRDefault="00C177CD" w:rsidP="00C177CD"/>
    <w:p w14:paraId="1995F636" w14:textId="51749079" w:rsidR="00913DA5" w:rsidRDefault="00913DA5" w:rsidP="00325300">
      <w:pPr>
        <w:pStyle w:val="Heading1"/>
      </w:pPr>
      <w:bookmarkStart w:id="4" w:name="_Toc532298801"/>
      <w:r>
        <w:lastRenderedPageBreak/>
        <w:t>List of Tables</w:t>
      </w:r>
      <w:bookmarkEnd w:id="4"/>
    </w:p>
    <w:p w14:paraId="71328A13" w14:textId="69FE8021" w:rsidR="00A90C47" w:rsidRDefault="00913DA5">
      <w:pPr>
        <w:pStyle w:val="TableofFigures"/>
        <w:tabs>
          <w:tab w:val="right" w:leader="dot" w:pos="9350"/>
        </w:tabs>
        <w:rPr>
          <w:rFonts w:asciiTheme="minorHAnsi" w:eastAsiaTheme="minorEastAsia" w:hAnsiTheme="minorHAnsi"/>
          <w:noProof/>
          <w:sz w:val="22"/>
        </w:rPr>
      </w:pPr>
      <w:r>
        <w:rPr>
          <w:szCs w:val="24"/>
        </w:rPr>
        <w:fldChar w:fldCharType="begin"/>
      </w:r>
      <w:r>
        <w:rPr>
          <w:szCs w:val="24"/>
        </w:rPr>
        <w:instrText xml:space="preserve"> TOC \h \z \c "Table" </w:instrText>
      </w:r>
      <w:r>
        <w:rPr>
          <w:szCs w:val="24"/>
        </w:rPr>
        <w:fldChar w:fldCharType="separate"/>
      </w:r>
      <w:hyperlink w:anchor="_Toc532298851" w:history="1">
        <w:r w:rsidR="00A90C47" w:rsidRPr="00C9331F">
          <w:rPr>
            <w:rStyle w:val="Hyperlink"/>
            <w:rFonts w:cs="Times New Roman"/>
            <w:b/>
            <w:noProof/>
          </w:rPr>
          <w:t>Table 1. A full list of elements the XRF device measured and the 13 total elements that were used in the study.</w:t>
        </w:r>
        <w:r w:rsidR="00A90C47">
          <w:rPr>
            <w:noProof/>
            <w:webHidden/>
          </w:rPr>
          <w:tab/>
        </w:r>
        <w:r w:rsidR="00A90C47">
          <w:rPr>
            <w:noProof/>
            <w:webHidden/>
          </w:rPr>
          <w:fldChar w:fldCharType="begin"/>
        </w:r>
        <w:r w:rsidR="00A90C47">
          <w:rPr>
            <w:noProof/>
            <w:webHidden/>
          </w:rPr>
          <w:instrText xml:space="preserve"> PAGEREF _Toc532298851 \h </w:instrText>
        </w:r>
        <w:r w:rsidR="00A90C47">
          <w:rPr>
            <w:noProof/>
            <w:webHidden/>
          </w:rPr>
        </w:r>
        <w:r w:rsidR="00A90C47">
          <w:rPr>
            <w:noProof/>
            <w:webHidden/>
          </w:rPr>
          <w:fldChar w:fldCharType="separate"/>
        </w:r>
        <w:r w:rsidR="00A90C47">
          <w:rPr>
            <w:noProof/>
            <w:webHidden/>
          </w:rPr>
          <w:t>10</w:t>
        </w:r>
        <w:r w:rsidR="00A90C47">
          <w:rPr>
            <w:noProof/>
            <w:webHidden/>
          </w:rPr>
          <w:fldChar w:fldCharType="end"/>
        </w:r>
      </w:hyperlink>
    </w:p>
    <w:p w14:paraId="3AE7ED78" w14:textId="6D28704F" w:rsidR="00A90C47" w:rsidRDefault="00681699">
      <w:pPr>
        <w:pStyle w:val="TableofFigures"/>
        <w:tabs>
          <w:tab w:val="right" w:leader="dot" w:pos="9350"/>
        </w:tabs>
        <w:rPr>
          <w:rFonts w:asciiTheme="minorHAnsi" w:eastAsiaTheme="minorEastAsia" w:hAnsiTheme="minorHAnsi"/>
          <w:noProof/>
          <w:sz w:val="22"/>
        </w:rPr>
      </w:pPr>
      <w:hyperlink w:anchor="_Toc532298852" w:history="1">
        <w:r w:rsidR="00A90C47" w:rsidRPr="00C9331F">
          <w:rPr>
            <w:rStyle w:val="Hyperlink"/>
            <w:rFonts w:cs="Times New Roman"/>
            <w:b/>
            <w:noProof/>
          </w:rPr>
          <w:t>Table 2. The mathematical equations for deriving the four statistical moments. 4.1) the average grain size, 4.2) the grain comparison of largest and smallest grains, 4.3) the internal distribution of grains compared to the mean, 4.4) the concentration of grains compared to the total distribution. ɸ</w:t>
        </w:r>
        <w:r w:rsidR="00A90C47" w:rsidRPr="00C9331F">
          <w:rPr>
            <w:rStyle w:val="Hyperlink"/>
            <w:rFonts w:cs="Times New Roman"/>
            <w:b/>
            <w:noProof/>
            <w:vertAlign w:val="subscript"/>
          </w:rPr>
          <w:t>#</w:t>
        </w:r>
        <w:r w:rsidR="00A90C47" w:rsidRPr="00C9331F">
          <w:rPr>
            <w:rStyle w:val="Hyperlink"/>
            <w:rFonts w:cs="Times New Roman"/>
            <w:b/>
            <w:noProof/>
          </w:rPr>
          <w:t xml:space="preserve"> being the grain size of the total population at the given percentage. (Folk, 1974)</w:t>
        </w:r>
        <w:r w:rsidR="00A90C47">
          <w:rPr>
            <w:noProof/>
            <w:webHidden/>
          </w:rPr>
          <w:tab/>
        </w:r>
        <w:r w:rsidR="00A90C47">
          <w:rPr>
            <w:noProof/>
            <w:webHidden/>
          </w:rPr>
          <w:fldChar w:fldCharType="begin"/>
        </w:r>
        <w:r w:rsidR="00A90C47">
          <w:rPr>
            <w:noProof/>
            <w:webHidden/>
          </w:rPr>
          <w:instrText xml:space="preserve"> PAGEREF _Toc532298852 \h </w:instrText>
        </w:r>
        <w:r w:rsidR="00A90C47">
          <w:rPr>
            <w:noProof/>
            <w:webHidden/>
          </w:rPr>
        </w:r>
        <w:r w:rsidR="00A90C47">
          <w:rPr>
            <w:noProof/>
            <w:webHidden/>
          </w:rPr>
          <w:fldChar w:fldCharType="separate"/>
        </w:r>
        <w:r w:rsidR="00A90C47">
          <w:rPr>
            <w:noProof/>
            <w:webHidden/>
          </w:rPr>
          <w:t>20</w:t>
        </w:r>
        <w:r w:rsidR="00A90C47">
          <w:rPr>
            <w:noProof/>
            <w:webHidden/>
          </w:rPr>
          <w:fldChar w:fldCharType="end"/>
        </w:r>
      </w:hyperlink>
    </w:p>
    <w:p w14:paraId="6E8DE417" w14:textId="1D3C5845" w:rsidR="00A90C47" w:rsidRDefault="00681699">
      <w:pPr>
        <w:pStyle w:val="TableofFigures"/>
        <w:tabs>
          <w:tab w:val="right" w:leader="dot" w:pos="9350"/>
        </w:tabs>
        <w:rPr>
          <w:rFonts w:asciiTheme="minorHAnsi" w:eastAsiaTheme="minorEastAsia" w:hAnsiTheme="minorHAnsi"/>
          <w:noProof/>
          <w:sz w:val="22"/>
        </w:rPr>
      </w:pPr>
      <w:hyperlink w:anchor="_Toc532298853" w:history="1">
        <w:r w:rsidR="00A90C47" w:rsidRPr="00C9331F">
          <w:rPr>
            <w:rStyle w:val="Hyperlink"/>
            <w:rFonts w:cs="Times New Roman"/>
            <w:b/>
            <w:noProof/>
          </w:rPr>
          <w:t>Table 3. Thin sections from the Road Cut location to represent the stratigraphy.</w:t>
        </w:r>
        <w:r w:rsidR="00A90C47">
          <w:rPr>
            <w:noProof/>
            <w:webHidden/>
          </w:rPr>
          <w:tab/>
        </w:r>
        <w:r w:rsidR="00A90C47">
          <w:rPr>
            <w:noProof/>
            <w:webHidden/>
          </w:rPr>
          <w:fldChar w:fldCharType="begin"/>
        </w:r>
        <w:r w:rsidR="00A90C47">
          <w:rPr>
            <w:noProof/>
            <w:webHidden/>
          </w:rPr>
          <w:instrText xml:space="preserve"> PAGEREF _Toc532298853 \h </w:instrText>
        </w:r>
        <w:r w:rsidR="00A90C47">
          <w:rPr>
            <w:noProof/>
            <w:webHidden/>
          </w:rPr>
        </w:r>
        <w:r w:rsidR="00A90C47">
          <w:rPr>
            <w:noProof/>
            <w:webHidden/>
          </w:rPr>
          <w:fldChar w:fldCharType="separate"/>
        </w:r>
        <w:r w:rsidR="00A90C47">
          <w:rPr>
            <w:noProof/>
            <w:webHidden/>
          </w:rPr>
          <w:t>23</w:t>
        </w:r>
        <w:r w:rsidR="00A90C47">
          <w:rPr>
            <w:noProof/>
            <w:webHidden/>
          </w:rPr>
          <w:fldChar w:fldCharType="end"/>
        </w:r>
      </w:hyperlink>
    </w:p>
    <w:p w14:paraId="54743BD8" w14:textId="022532D7" w:rsidR="00A90C47" w:rsidRDefault="00681699">
      <w:pPr>
        <w:pStyle w:val="TableofFigures"/>
        <w:tabs>
          <w:tab w:val="right" w:leader="dot" w:pos="9350"/>
        </w:tabs>
        <w:rPr>
          <w:rFonts w:asciiTheme="minorHAnsi" w:eastAsiaTheme="minorEastAsia" w:hAnsiTheme="minorHAnsi"/>
          <w:noProof/>
          <w:sz w:val="22"/>
        </w:rPr>
      </w:pPr>
      <w:hyperlink w:anchor="_Toc532298854" w:history="1">
        <w:r w:rsidR="00A90C47" w:rsidRPr="00C9331F">
          <w:rPr>
            <w:rStyle w:val="Hyperlink"/>
            <w:rFonts w:cs="Times New Roman"/>
            <w:b/>
            <w:noProof/>
          </w:rPr>
          <w:t>Table 4. Thin sections from the Creek Bed location which represent the vertical stratigraphy from the Middle to Upper Rader Members.</w:t>
        </w:r>
        <w:r w:rsidR="00A90C47">
          <w:rPr>
            <w:noProof/>
            <w:webHidden/>
          </w:rPr>
          <w:tab/>
        </w:r>
        <w:r w:rsidR="00A90C47">
          <w:rPr>
            <w:noProof/>
            <w:webHidden/>
          </w:rPr>
          <w:fldChar w:fldCharType="begin"/>
        </w:r>
        <w:r w:rsidR="00A90C47">
          <w:rPr>
            <w:noProof/>
            <w:webHidden/>
          </w:rPr>
          <w:instrText xml:space="preserve"> PAGEREF _Toc532298854 \h </w:instrText>
        </w:r>
        <w:r w:rsidR="00A90C47">
          <w:rPr>
            <w:noProof/>
            <w:webHidden/>
          </w:rPr>
        </w:r>
        <w:r w:rsidR="00A90C47">
          <w:rPr>
            <w:noProof/>
            <w:webHidden/>
          </w:rPr>
          <w:fldChar w:fldCharType="separate"/>
        </w:r>
        <w:r w:rsidR="00A90C47">
          <w:rPr>
            <w:noProof/>
            <w:webHidden/>
          </w:rPr>
          <w:t>37</w:t>
        </w:r>
        <w:r w:rsidR="00A90C47">
          <w:rPr>
            <w:noProof/>
            <w:webHidden/>
          </w:rPr>
          <w:fldChar w:fldCharType="end"/>
        </w:r>
      </w:hyperlink>
    </w:p>
    <w:p w14:paraId="0A28A01E" w14:textId="6CFBF136" w:rsidR="00A90C47" w:rsidRDefault="00681699">
      <w:pPr>
        <w:pStyle w:val="TableofFigures"/>
        <w:tabs>
          <w:tab w:val="right" w:leader="dot" w:pos="9350"/>
        </w:tabs>
        <w:rPr>
          <w:rFonts w:asciiTheme="minorHAnsi" w:eastAsiaTheme="minorEastAsia" w:hAnsiTheme="minorHAnsi"/>
          <w:noProof/>
          <w:sz w:val="22"/>
        </w:rPr>
      </w:pPr>
      <w:hyperlink w:anchor="_Toc532298855" w:history="1">
        <w:r w:rsidR="00A90C47" w:rsidRPr="00C9331F">
          <w:rPr>
            <w:rStyle w:val="Hyperlink"/>
            <w:rFonts w:cs="Times New Roman"/>
            <w:b/>
            <w:noProof/>
          </w:rPr>
          <w:t>Table 5. Thin sections from the Rader Ridge location which represent the vertical stratigraphy.</w:t>
        </w:r>
        <w:r w:rsidR="00A90C47">
          <w:rPr>
            <w:noProof/>
            <w:webHidden/>
          </w:rPr>
          <w:tab/>
        </w:r>
        <w:r w:rsidR="00A90C47">
          <w:rPr>
            <w:noProof/>
            <w:webHidden/>
          </w:rPr>
          <w:fldChar w:fldCharType="begin"/>
        </w:r>
        <w:r w:rsidR="00A90C47">
          <w:rPr>
            <w:noProof/>
            <w:webHidden/>
          </w:rPr>
          <w:instrText xml:space="preserve"> PAGEREF _Toc532298855 \h </w:instrText>
        </w:r>
        <w:r w:rsidR="00A90C47">
          <w:rPr>
            <w:noProof/>
            <w:webHidden/>
          </w:rPr>
        </w:r>
        <w:r w:rsidR="00A90C47">
          <w:rPr>
            <w:noProof/>
            <w:webHidden/>
          </w:rPr>
          <w:fldChar w:fldCharType="separate"/>
        </w:r>
        <w:r w:rsidR="00A90C47">
          <w:rPr>
            <w:noProof/>
            <w:webHidden/>
          </w:rPr>
          <w:t>45</w:t>
        </w:r>
        <w:r w:rsidR="00A90C47">
          <w:rPr>
            <w:noProof/>
            <w:webHidden/>
          </w:rPr>
          <w:fldChar w:fldCharType="end"/>
        </w:r>
      </w:hyperlink>
    </w:p>
    <w:p w14:paraId="53935FC9" w14:textId="6023A021" w:rsidR="00A90C47" w:rsidRDefault="00681699">
      <w:pPr>
        <w:pStyle w:val="TableofFigures"/>
        <w:tabs>
          <w:tab w:val="right" w:leader="dot" w:pos="9350"/>
        </w:tabs>
        <w:rPr>
          <w:rFonts w:asciiTheme="minorHAnsi" w:eastAsiaTheme="minorEastAsia" w:hAnsiTheme="minorHAnsi"/>
          <w:noProof/>
          <w:sz w:val="22"/>
        </w:rPr>
      </w:pPr>
      <w:hyperlink w:anchor="_Toc532298856" w:history="1">
        <w:r w:rsidR="00A90C47" w:rsidRPr="00C9331F">
          <w:rPr>
            <w:rStyle w:val="Hyperlink"/>
            <w:rFonts w:cs="Times New Roman"/>
            <w:b/>
            <w:noProof/>
          </w:rPr>
          <w:t>Table 6. The various dimensions for the northwest and eastern slides. Additional inputs are listed in Appendix A.</w:t>
        </w:r>
        <w:r w:rsidR="00A90C47">
          <w:rPr>
            <w:noProof/>
            <w:webHidden/>
          </w:rPr>
          <w:tab/>
        </w:r>
        <w:r w:rsidR="00A90C47">
          <w:rPr>
            <w:noProof/>
            <w:webHidden/>
          </w:rPr>
          <w:fldChar w:fldCharType="begin"/>
        </w:r>
        <w:r w:rsidR="00A90C47">
          <w:rPr>
            <w:noProof/>
            <w:webHidden/>
          </w:rPr>
          <w:instrText xml:space="preserve"> PAGEREF _Toc532298856 \h </w:instrText>
        </w:r>
        <w:r w:rsidR="00A90C47">
          <w:rPr>
            <w:noProof/>
            <w:webHidden/>
          </w:rPr>
        </w:r>
        <w:r w:rsidR="00A90C47">
          <w:rPr>
            <w:noProof/>
            <w:webHidden/>
          </w:rPr>
          <w:fldChar w:fldCharType="separate"/>
        </w:r>
        <w:r w:rsidR="00A90C47">
          <w:rPr>
            <w:noProof/>
            <w:webHidden/>
          </w:rPr>
          <w:t>65</w:t>
        </w:r>
        <w:r w:rsidR="00A90C47">
          <w:rPr>
            <w:noProof/>
            <w:webHidden/>
          </w:rPr>
          <w:fldChar w:fldCharType="end"/>
        </w:r>
      </w:hyperlink>
    </w:p>
    <w:p w14:paraId="555F5A6A" w14:textId="20DD9F3C" w:rsidR="00913DA5" w:rsidRDefault="00913DA5" w:rsidP="0092298F">
      <w:pPr>
        <w:spacing w:line="480" w:lineRule="auto"/>
        <w:contextualSpacing/>
        <w:rPr>
          <w:sz w:val="24"/>
          <w:szCs w:val="24"/>
        </w:rPr>
      </w:pPr>
      <w:r>
        <w:rPr>
          <w:sz w:val="24"/>
          <w:szCs w:val="24"/>
        </w:rPr>
        <w:fldChar w:fldCharType="end"/>
      </w:r>
    </w:p>
    <w:p w14:paraId="2D8B12CC" w14:textId="54312BD8" w:rsidR="00C177CD" w:rsidRDefault="00C177CD" w:rsidP="0092298F">
      <w:pPr>
        <w:spacing w:line="480" w:lineRule="auto"/>
        <w:contextualSpacing/>
        <w:rPr>
          <w:sz w:val="24"/>
          <w:szCs w:val="24"/>
        </w:rPr>
      </w:pPr>
    </w:p>
    <w:p w14:paraId="7D6BE192" w14:textId="77777777" w:rsidR="00C177CD" w:rsidRDefault="00C177CD" w:rsidP="0092298F">
      <w:pPr>
        <w:spacing w:line="480" w:lineRule="auto"/>
        <w:contextualSpacing/>
        <w:rPr>
          <w:sz w:val="24"/>
          <w:szCs w:val="24"/>
        </w:rPr>
      </w:pPr>
    </w:p>
    <w:p w14:paraId="48CD0E9E" w14:textId="51E93E1B" w:rsidR="00C177CD" w:rsidRDefault="00C177CD" w:rsidP="0092298F">
      <w:pPr>
        <w:spacing w:line="480" w:lineRule="auto"/>
        <w:contextualSpacing/>
        <w:rPr>
          <w:sz w:val="24"/>
          <w:szCs w:val="24"/>
        </w:rPr>
      </w:pPr>
    </w:p>
    <w:p w14:paraId="7C007E74" w14:textId="0628A7F9" w:rsidR="00C177CD" w:rsidRDefault="00C177CD" w:rsidP="0092298F">
      <w:pPr>
        <w:spacing w:line="480" w:lineRule="auto"/>
        <w:contextualSpacing/>
        <w:rPr>
          <w:sz w:val="24"/>
          <w:szCs w:val="24"/>
        </w:rPr>
      </w:pPr>
    </w:p>
    <w:p w14:paraId="60C0BDEB" w14:textId="393706D2" w:rsidR="003D16AA" w:rsidRDefault="003D16AA" w:rsidP="0092298F">
      <w:pPr>
        <w:spacing w:line="480" w:lineRule="auto"/>
        <w:contextualSpacing/>
        <w:rPr>
          <w:sz w:val="24"/>
          <w:szCs w:val="24"/>
        </w:rPr>
      </w:pPr>
    </w:p>
    <w:p w14:paraId="0F0D8A9F" w14:textId="158BB18F" w:rsidR="003D16AA" w:rsidRDefault="003D16AA" w:rsidP="0092298F">
      <w:pPr>
        <w:spacing w:line="480" w:lineRule="auto"/>
        <w:contextualSpacing/>
        <w:rPr>
          <w:sz w:val="24"/>
          <w:szCs w:val="24"/>
        </w:rPr>
      </w:pPr>
    </w:p>
    <w:p w14:paraId="2B276C7A" w14:textId="227960A2" w:rsidR="003D16AA" w:rsidRDefault="003D16AA" w:rsidP="0092298F">
      <w:pPr>
        <w:spacing w:line="480" w:lineRule="auto"/>
        <w:contextualSpacing/>
        <w:rPr>
          <w:sz w:val="24"/>
          <w:szCs w:val="24"/>
        </w:rPr>
      </w:pPr>
    </w:p>
    <w:p w14:paraId="24516586" w14:textId="77777777" w:rsidR="007032E1" w:rsidRDefault="00994C27" w:rsidP="007032E1">
      <w:pPr>
        <w:pStyle w:val="Heading1"/>
      </w:pPr>
      <w:bookmarkStart w:id="5" w:name="_Toc532298802"/>
      <w:r w:rsidRPr="0052405C">
        <w:lastRenderedPageBreak/>
        <w:t>List of Figure</w:t>
      </w:r>
      <w:bookmarkEnd w:id="5"/>
    </w:p>
    <w:p w14:paraId="7E76AF64" w14:textId="5BAAE2F0" w:rsidR="00A90C47" w:rsidRDefault="00C5785C">
      <w:pPr>
        <w:pStyle w:val="TableofFigures"/>
        <w:tabs>
          <w:tab w:val="right" w:leader="dot" w:pos="9350"/>
        </w:tabs>
        <w:rPr>
          <w:rFonts w:asciiTheme="minorHAnsi" w:eastAsiaTheme="minorEastAsia" w:hAnsiTheme="minorHAnsi"/>
          <w:noProof/>
          <w:sz w:val="22"/>
        </w:rPr>
      </w:pPr>
      <w:r>
        <w:rPr>
          <w:b/>
          <w:szCs w:val="24"/>
        </w:rPr>
        <w:fldChar w:fldCharType="begin"/>
      </w:r>
      <w:r>
        <w:rPr>
          <w:b/>
          <w:szCs w:val="24"/>
        </w:rPr>
        <w:instrText xml:space="preserve"> TOC \h \z \c "Figure" </w:instrText>
      </w:r>
      <w:r>
        <w:rPr>
          <w:b/>
          <w:szCs w:val="24"/>
        </w:rPr>
        <w:fldChar w:fldCharType="separate"/>
      </w:r>
      <w:hyperlink w:anchor="_Toc532298857" w:history="1">
        <w:r w:rsidR="00A90C47" w:rsidRPr="00851A68">
          <w:rPr>
            <w:rStyle w:val="Hyperlink"/>
            <w:rFonts w:cs="Times New Roman"/>
            <w:b/>
            <w:noProof/>
          </w:rPr>
          <w:t>Figure 1. A reconstruction of the collision of Laurasia and Gondwana during the Late Permian. The colliding plates created the super continent Pangea. At the collision point (along the equator), the Laurasian plate subducted under the Gondwana plate creating a volcanic arc south of the study area, indicated by the yellow triangles. The red box indicates the location of the following figure. Modified from Scholle, Goldstein, &amp; Ulmer-scholle, 2007.</w:t>
        </w:r>
        <w:r w:rsidR="00A90C47">
          <w:rPr>
            <w:noProof/>
            <w:webHidden/>
          </w:rPr>
          <w:tab/>
        </w:r>
        <w:r w:rsidR="00A90C47">
          <w:rPr>
            <w:noProof/>
            <w:webHidden/>
          </w:rPr>
          <w:fldChar w:fldCharType="begin"/>
        </w:r>
        <w:r w:rsidR="00A90C47">
          <w:rPr>
            <w:noProof/>
            <w:webHidden/>
          </w:rPr>
          <w:instrText xml:space="preserve"> PAGEREF _Toc532298857 \h </w:instrText>
        </w:r>
        <w:r w:rsidR="00A90C47">
          <w:rPr>
            <w:noProof/>
            <w:webHidden/>
          </w:rPr>
        </w:r>
        <w:r w:rsidR="00A90C47">
          <w:rPr>
            <w:noProof/>
            <w:webHidden/>
          </w:rPr>
          <w:fldChar w:fldCharType="separate"/>
        </w:r>
        <w:r w:rsidR="00A90C47">
          <w:rPr>
            <w:noProof/>
            <w:webHidden/>
          </w:rPr>
          <w:t>3</w:t>
        </w:r>
        <w:r w:rsidR="00A90C47">
          <w:rPr>
            <w:noProof/>
            <w:webHidden/>
          </w:rPr>
          <w:fldChar w:fldCharType="end"/>
        </w:r>
      </w:hyperlink>
    </w:p>
    <w:p w14:paraId="2A338977" w14:textId="57FF022C" w:rsidR="00A90C47" w:rsidRDefault="00681699">
      <w:pPr>
        <w:pStyle w:val="TableofFigures"/>
        <w:tabs>
          <w:tab w:val="right" w:leader="dot" w:pos="9350"/>
        </w:tabs>
        <w:rPr>
          <w:rFonts w:asciiTheme="minorHAnsi" w:eastAsiaTheme="minorEastAsia" w:hAnsiTheme="minorHAnsi"/>
          <w:noProof/>
          <w:sz w:val="22"/>
        </w:rPr>
      </w:pPr>
      <w:hyperlink w:anchor="_Toc532298858" w:history="1">
        <w:r w:rsidR="00A90C47" w:rsidRPr="00851A68">
          <w:rPr>
            <w:rStyle w:val="Hyperlink"/>
            <w:rFonts w:cs="Times New Roman"/>
            <w:b/>
            <w:noProof/>
          </w:rPr>
          <w:t>Figure 2. Closeup reconstruction of the colliding Laurasia and Gondwana plates. The Delaware Basin is outlined in purple. The basin starts to close off from its connection to the Panthalassa ocean during this time. To the east, the central basin platform separates the Delaware form the Midland basin outlined in green. To the south of the Permian Basin is the volcanic arc which resulted from the subduction of the Laurasian continent. (Blakey, 2013; Hornbuckle, 2017).</w:t>
        </w:r>
        <w:r w:rsidR="00A90C47">
          <w:rPr>
            <w:noProof/>
            <w:webHidden/>
          </w:rPr>
          <w:tab/>
        </w:r>
        <w:r w:rsidR="00A90C47">
          <w:rPr>
            <w:noProof/>
            <w:webHidden/>
          </w:rPr>
          <w:fldChar w:fldCharType="begin"/>
        </w:r>
        <w:r w:rsidR="00A90C47">
          <w:rPr>
            <w:noProof/>
            <w:webHidden/>
          </w:rPr>
          <w:instrText xml:space="preserve"> PAGEREF _Toc532298858 \h </w:instrText>
        </w:r>
        <w:r w:rsidR="00A90C47">
          <w:rPr>
            <w:noProof/>
            <w:webHidden/>
          </w:rPr>
        </w:r>
        <w:r w:rsidR="00A90C47">
          <w:rPr>
            <w:noProof/>
            <w:webHidden/>
          </w:rPr>
          <w:fldChar w:fldCharType="separate"/>
        </w:r>
        <w:r w:rsidR="00A90C47">
          <w:rPr>
            <w:noProof/>
            <w:webHidden/>
          </w:rPr>
          <w:t>3</w:t>
        </w:r>
        <w:r w:rsidR="00A90C47">
          <w:rPr>
            <w:noProof/>
            <w:webHidden/>
          </w:rPr>
          <w:fldChar w:fldCharType="end"/>
        </w:r>
      </w:hyperlink>
    </w:p>
    <w:p w14:paraId="162D50B5" w14:textId="5D981806" w:rsidR="00A90C47" w:rsidRDefault="00681699">
      <w:pPr>
        <w:pStyle w:val="TableofFigures"/>
        <w:tabs>
          <w:tab w:val="right" w:leader="dot" w:pos="9350"/>
        </w:tabs>
        <w:rPr>
          <w:rFonts w:asciiTheme="minorHAnsi" w:eastAsiaTheme="minorEastAsia" w:hAnsiTheme="minorHAnsi"/>
          <w:noProof/>
          <w:sz w:val="22"/>
        </w:rPr>
      </w:pPr>
      <w:hyperlink w:anchor="_Toc532298859" w:history="1">
        <w:r w:rsidR="00A90C47" w:rsidRPr="00851A68">
          <w:rPr>
            <w:rStyle w:val="Hyperlink"/>
            <w:rFonts w:cs="Times New Roman"/>
            <w:b/>
            <w:noProof/>
          </w:rPr>
          <w:t>Figure 3. Location of the Rader Member is the 3</w:t>
        </w:r>
        <w:r w:rsidR="00A90C47" w:rsidRPr="00851A68">
          <w:rPr>
            <w:rStyle w:val="Hyperlink"/>
            <w:rFonts w:cs="Times New Roman"/>
            <w:b/>
            <w:noProof/>
            <w:vertAlign w:val="superscript"/>
          </w:rPr>
          <w:t>rd</w:t>
        </w:r>
        <w:r w:rsidR="00A90C47" w:rsidRPr="00851A68">
          <w:rPr>
            <w:rStyle w:val="Hyperlink"/>
            <w:rFonts w:cs="Times New Roman"/>
            <w:b/>
            <w:noProof/>
          </w:rPr>
          <w:t xml:space="preserve"> member of the Bell Canyon sands. The Lower Rader Member is correlated to the G23/Y3 units while the Upper Rader Member is correlated to the G24/Y4 units. The upper Guadalupian strata was dated by Nicklen, 2011 to be 262.5 Ma. When compared to the sea level curve of Haq &amp; Schutter (2008) places the interval in the middle of a large-scale sea-level fall. The red line shows the time of formation of the Rader Members in both the Nicklen correlations and the Haq sea level curve, and the blue line shows the location of the Middle Rader slide. Edited from (Haq &amp; Schutter, 2008; Nicklen, Bell, &amp; Huff, 2015).</w:t>
        </w:r>
        <w:r w:rsidR="00A90C47">
          <w:rPr>
            <w:noProof/>
            <w:webHidden/>
          </w:rPr>
          <w:tab/>
        </w:r>
        <w:r w:rsidR="00A90C47">
          <w:rPr>
            <w:noProof/>
            <w:webHidden/>
          </w:rPr>
          <w:fldChar w:fldCharType="begin"/>
        </w:r>
        <w:r w:rsidR="00A90C47">
          <w:rPr>
            <w:noProof/>
            <w:webHidden/>
          </w:rPr>
          <w:instrText xml:space="preserve"> PAGEREF _Toc532298859 \h </w:instrText>
        </w:r>
        <w:r w:rsidR="00A90C47">
          <w:rPr>
            <w:noProof/>
            <w:webHidden/>
          </w:rPr>
        </w:r>
        <w:r w:rsidR="00A90C47">
          <w:rPr>
            <w:noProof/>
            <w:webHidden/>
          </w:rPr>
          <w:fldChar w:fldCharType="separate"/>
        </w:r>
        <w:r w:rsidR="00A90C47">
          <w:rPr>
            <w:noProof/>
            <w:webHidden/>
          </w:rPr>
          <w:t>6</w:t>
        </w:r>
        <w:r w:rsidR="00A90C47">
          <w:rPr>
            <w:noProof/>
            <w:webHidden/>
          </w:rPr>
          <w:fldChar w:fldCharType="end"/>
        </w:r>
      </w:hyperlink>
    </w:p>
    <w:p w14:paraId="637DE540" w14:textId="2DA9F509" w:rsidR="00A90C47" w:rsidRDefault="00681699">
      <w:pPr>
        <w:pStyle w:val="TableofFigures"/>
        <w:tabs>
          <w:tab w:val="right" w:leader="dot" w:pos="9350"/>
        </w:tabs>
        <w:rPr>
          <w:rFonts w:asciiTheme="minorHAnsi" w:eastAsiaTheme="minorEastAsia" w:hAnsiTheme="minorHAnsi"/>
          <w:noProof/>
          <w:sz w:val="22"/>
        </w:rPr>
      </w:pPr>
      <w:hyperlink w:anchor="_Toc532298860" w:history="1">
        <w:r w:rsidR="00A90C47" w:rsidRPr="00851A68">
          <w:rPr>
            <w:rStyle w:val="Hyperlink"/>
            <w:rFonts w:cs="Times New Roman"/>
            <w:b/>
            <w:noProof/>
          </w:rPr>
          <w:t xml:space="preserve">Figure 4. An ideal cross section of the Delaware basin showing the coastal deposits on the left and the Delaware Basin deposits on the right. Moving from proximal to distal in the </w:t>
        </w:r>
        <w:r w:rsidR="00A90C47" w:rsidRPr="00851A68">
          <w:rPr>
            <w:rStyle w:val="Hyperlink"/>
            <w:rFonts w:cs="Times New Roman"/>
            <w:b/>
            <w:noProof/>
          </w:rPr>
          <w:lastRenderedPageBreak/>
          <w:t>basin causes changes in the lithology during a constant time. The solid lines show approximate time horizons which show the correlation of formations at one time. The Yates Formation is the coastal deposit name correlating to the Capitan Limestone at the reef crest correlating to the Bell Canyon and Rader Member in the distal portions of the basin. (Modified from Fall &amp; Olszewski, 2010).</w:t>
        </w:r>
        <w:r w:rsidR="00A90C47">
          <w:rPr>
            <w:noProof/>
            <w:webHidden/>
          </w:rPr>
          <w:tab/>
        </w:r>
        <w:r w:rsidR="00A90C47">
          <w:rPr>
            <w:noProof/>
            <w:webHidden/>
          </w:rPr>
          <w:fldChar w:fldCharType="begin"/>
        </w:r>
        <w:r w:rsidR="00A90C47">
          <w:rPr>
            <w:noProof/>
            <w:webHidden/>
          </w:rPr>
          <w:instrText xml:space="preserve"> PAGEREF _Toc532298860 \h </w:instrText>
        </w:r>
        <w:r w:rsidR="00A90C47">
          <w:rPr>
            <w:noProof/>
            <w:webHidden/>
          </w:rPr>
        </w:r>
        <w:r w:rsidR="00A90C47">
          <w:rPr>
            <w:noProof/>
            <w:webHidden/>
          </w:rPr>
          <w:fldChar w:fldCharType="separate"/>
        </w:r>
        <w:r w:rsidR="00A90C47">
          <w:rPr>
            <w:noProof/>
            <w:webHidden/>
          </w:rPr>
          <w:t>6</w:t>
        </w:r>
        <w:r w:rsidR="00A90C47">
          <w:rPr>
            <w:noProof/>
            <w:webHidden/>
          </w:rPr>
          <w:fldChar w:fldCharType="end"/>
        </w:r>
      </w:hyperlink>
    </w:p>
    <w:p w14:paraId="6FD0BC9C" w14:textId="1FC5E7EE" w:rsidR="00A90C47" w:rsidRDefault="00681699">
      <w:pPr>
        <w:pStyle w:val="TableofFigures"/>
        <w:tabs>
          <w:tab w:val="right" w:leader="dot" w:pos="9350"/>
        </w:tabs>
        <w:rPr>
          <w:rFonts w:asciiTheme="minorHAnsi" w:eastAsiaTheme="minorEastAsia" w:hAnsiTheme="minorHAnsi"/>
          <w:noProof/>
          <w:sz w:val="22"/>
        </w:rPr>
      </w:pPr>
      <w:hyperlink w:anchor="_Toc532298861" w:history="1">
        <w:r w:rsidR="00A90C47" w:rsidRPr="00851A68">
          <w:rPr>
            <w:rStyle w:val="Hyperlink"/>
            <w:rFonts w:cs="Times New Roman"/>
            <w:b/>
            <w:noProof/>
          </w:rPr>
          <w:t>Figure 5. Aerial view of the Guadalupe Mountains south east of McKittrick Canyon. The top left corner contains the Capitan Reef Limestone and the sample locations become more distal. The three study locations from proximal to distal are: Rader Ridge Distal, Creek Bed, and Road Cut. (Modified Google Earth and (Tang, 2015).</w:t>
        </w:r>
        <w:r w:rsidR="00A90C47">
          <w:rPr>
            <w:noProof/>
            <w:webHidden/>
          </w:rPr>
          <w:tab/>
        </w:r>
        <w:r w:rsidR="00A90C47">
          <w:rPr>
            <w:noProof/>
            <w:webHidden/>
          </w:rPr>
          <w:fldChar w:fldCharType="begin"/>
        </w:r>
        <w:r w:rsidR="00A90C47">
          <w:rPr>
            <w:noProof/>
            <w:webHidden/>
          </w:rPr>
          <w:instrText xml:space="preserve"> PAGEREF _Toc532298861 \h </w:instrText>
        </w:r>
        <w:r w:rsidR="00A90C47">
          <w:rPr>
            <w:noProof/>
            <w:webHidden/>
          </w:rPr>
        </w:r>
        <w:r w:rsidR="00A90C47">
          <w:rPr>
            <w:noProof/>
            <w:webHidden/>
          </w:rPr>
          <w:fldChar w:fldCharType="separate"/>
        </w:r>
        <w:r w:rsidR="00A90C47">
          <w:rPr>
            <w:noProof/>
            <w:webHidden/>
          </w:rPr>
          <w:t>8</w:t>
        </w:r>
        <w:r w:rsidR="00A90C47">
          <w:rPr>
            <w:noProof/>
            <w:webHidden/>
          </w:rPr>
          <w:fldChar w:fldCharType="end"/>
        </w:r>
      </w:hyperlink>
    </w:p>
    <w:p w14:paraId="35E0B03F" w14:textId="00AFD057" w:rsidR="00A90C47" w:rsidRDefault="00681699">
      <w:pPr>
        <w:pStyle w:val="TableofFigures"/>
        <w:tabs>
          <w:tab w:val="right" w:leader="dot" w:pos="9350"/>
        </w:tabs>
        <w:rPr>
          <w:rFonts w:asciiTheme="minorHAnsi" w:eastAsiaTheme="minorEastAsia" w:hAnsiTheme="minorHAnsi"/>
          <w:noProof/>
          <w:sz w:val="22"/>
        </w:rPr>
      </w:pPr>
      <w:hyperlink w:anchor="_Toc532298862" w:history="1">
        <w:r w:rsidR="00A90C47" w:rsidRPr="00851A68">
          <w:rPr>
            <w:rStyle w:val="Hyperlink"/>
            <w:rFonts w:cs="Times New Roman"/>
            <w:b/>
            <w:noProof/>
          </w:rPr>
          <w:t>Figure 6. A reconstruction of the sampling method modified from British Geological Survey (2010) website. The baseline shows the various scan locations, and red dots show the displacement and scattering of the reflectors on the outcrop wall which are used for correlating multiple scans together. (Hobbs et al., 2010).</w:t>
        </w:r>
        <w:r w:rsidR="00A90C47">
          <w:rPr>
            <w:noProof/>
            <w:webHidden/>
          </w:rPr>
          <w:tab/>
        </w:r>
        <w:r w:rsidR="00A90C47">
          <w:rPr>
            <w:noProof/>
            <w:webHidden/>
          </w:rPr>
          <w:fldChar w:fldCharType="begin"/>
        </w:r>
        <w:r w:rsidR="00A90C47">
          <w:rPr>
            <w:noProof/>
            <w:webHidden/>
          </w:rPr>
          <w:instrText xml:space="preserve"> PAGEREF _Toc532298862 \h </w:instrText>
        </w:r>
        <w:r w:rsidR="00A90C47">
          <w:rPr>
            <w:noProof/>
            <w:webHidden/>
          </w:rPr>
        </w:r>
        <w:r w:rsidR="00A90C47">
          <w:rPr>
            <w:noProof/>
            <w:webHidden/>
          </w:rPr>
          <w:fldChar w:fldCharType="separate"/>
        </w:r>
        <w:r w:rsidR="00A90C47">
          <w:rPr>
            <w:noProof/>
            <w:webHidden/>
          </w:rPr>
          <w:t>14</w:t>
        </w:r>
        <w:r w:rsidR="00A90C47">
          <w:rPr>
            <w:noProof/>
            <w:webHidden/>
          </w:rPr>
          <w:fldChar w:fldCharType="end"/>
        </w:r>
      </w:hyperlink>
    </w:p>
    <w:p w14:paraId="07D6393B" w14:textId="0A854ED1" w:rsidR="00A90C47" w:rsidRDefault="00681699">
      <w:pPr>
        <w:pStyle w:val="TableofFigures"/>
        <w:tabs>
          <w:tab w:val="right" w:leader="dot" w:pos="9350"/>
        </w:tabs>
        <w:rPr>
          <w:rFonts w:asciiTheme="minorHAnsi" w:eastAsiaTheme="minorEastAsia" w:hAnsiTheme="minorHAnsi"/>
          <w:noProof/>
          <w:sz w:val="22"/>
        </w:rPr>
      </w:pPr>
      <w:hyperlink w:anchor="_Toc532298863" w:history="1">
        <w:r w:rsidR="00A90C47" w:rsidRPr="00851A68">
          <w:rPr>
            <w:rStyle w:val="Hyperlink"/>
            <w:rFonts w:cs="Times New Roman"/>
            <w:b/>
            <w:noProof/>
          </w:rPr>
          <w:t>Figure 7. The far-left graph shows the mineralogy distribution of the samples from the program by Dr. Pigott. The Si/Al graph shows detrital source of silica on the left (brown) and biogenic on the right (green). The right two graphs; V, Mo, and Mn*, show indicators for water redox conditions. Low Mn* (black) indicates anoxic conditions, while high Mn* (blue) indicates more oxic conditions. Mo tends to parallel TOC level suggested by Nance &amp; Rowe, (2015) and Algeo &amp; Rowe, (2012).</w:t>
        </w:r>
        <w:r w:rsidR="00A90C47">
          <w:rPr>
            <w:noProof/>
            <w:webHidden/>
          </w:rPr>
          <w:tab/>
        </w:r>
        <w:r w:rsidR="00A90C47">
          <w:rPr>
            <w:noProof/>
            <w:webHidden/>
          </w:rPr>
          <w:fldChar w:fldCharType="begin"/>
        </w:r>
        <w:r w:rsidR="00A90C47">
          <w:rPr>
            <w:noProof/>
            <w:webHidden/>
          </w:rPr>
          <w:instrText xml:space="preserve"> PAGEREF _Toc532298863 \h </w:instrText>
        </w:r>
        <w:r w:rsidR="00A90C47">
          <w:rPr>
            <w:noProof/>
            <w:webHidden/>
          </w:rPr>
        </w:r>
        <w:r w:rsidR="00A90C47">
          <w:rPr>
            <w:noProof/>
            <w:webHidden/>
          </w:rPr>
          <w:fldChar w:fldCharType="separate"/>
        </w:r>
        <w:r w:rsidR="00A90C47">
          <w:rPr>
            <w:noProof/>
            <w:webHidden/>
          </w:rPr>
          <w:t>25</w:t>
        </w:r>
        <w:r w:rsidR="00A90C47">
          <w:rPr>
            <w:noProof/>
            <w:webHidden/>
          </w:rPr>
          <w:fldChar w:fldCharType="end"/>
        </w:r>
      </w:hyperlink>
    </w:p>
    <w:p w14:paraId="405E45D4" w14:textId="1C0F0561" w:rsidR="00A90C47" w:rsidRDefault="00681699">
      <w:pPr>
        <w:pStyle w:val="TableofFigures"/>
        <w:tabs>
          <w:tab w:val="right" w:leader="dot" w:pos="9350"/>
        </w:tabs>
        <w:rPr>
          <w:rFonts w:asciiTheme="minorHAnsi" w:eastAsiaTheme="minorEastAsia" w:hAnsiTheme="minorHAnsi"/>
          <w:noProof/>
          <w:sz w:val="22"/>
        </w:rPr>
      </w:pPr>
      <w:hyperlink w:anchor="_Toc532298864" w:history="1">
        <w:r w:rsidR="00A90C47" w:rsidRPr="00851A68">
          <w:rPr>
            <w:rStyle w:val="Hyperlink"/>
            <w:rFonts w:cs="Times New Roman"/>
            <w:b/>
            <w:noProof/>
          </w:rPr>
          <w:t xml:space="preserve">Figure 8. A true color (top) and reflectivity scan (bottom) of the Road Cut location. Three distinct units are observed; Upper Rader Member (top left), the Middle Rader HCS beds (low reflectance), and Middle Rader mega-breccia (below HCS beds). Few limestone boulders can be noted in the true color scan and are masked in the reflectance due to </w:t>
        </w:r>
        <w:r w:rsidR="00A90C47" w:rsidRPr="00851A68">
          <w:rPr>
            <w:rStyle w:val="Hyperlink"/>
            <w:rFonts w:cs="Times New Roman"/>
            <w:b/>
            <w:noProof/>
          </w:rPr>
          <w:lastRenderedPageBreak/>
          <w:t>interference from the road (dust). The reflectance scans show that the HCS beds have a distinctly lower reflectance (-8.60dB to -3.2dB) than the surrounding strata (-0.45dB to 3.60dB).</w:t>
        </w:r>
        <w:r w:rsidR="00A90C47">
          <w:rPr>
            <w:noProof/>
            <w:webHidden/>
          </w:rPr>
          <w:tab/>
        </w:r>
        <w:r w:rsidR="00A90C47">
          <w:rPr>
            <w:noProof/>
            <w:webHidden/>
          </w:rPr>
          <w:fldChar w:fldCharType="begin"/>
        </w:r>
        <w:r w:rsidR="00A90C47">
          <w:rPr>
            <w:noProof/>
            <w:webHidden/>
          </w:rPr>
          <w:instrText xml:space="preserve"> PAGEREF _Toc532298864 \h </w:instrText>
        </w:r>
        <w:r w:rsidR="00A90C47">
          <w:rPr>
            <w:noProof/>
            <w:webHidden/>
          </w:rPr>
        </w:r>
        <w:r w:rsidR="00A90C47">
          <w:rPr>
            <w:noProof/>
            <w:webHidden/>
          </w:rPr>
          <w:fldChar w:fldCharType="separate"/>
        </w:r>
        <w:r w:rsidR="00A90C47">
          <w:rPr>
            <w:noProof/>
            <w:webHidden/>
          </w:rPr>
          <w:t>28</w:t>
        </w:r>
        <w:r w:rsidR="00A90C47">
          <w:rPr>
            <w:noProof/>
            <w:webHidden/>
          </w:rPr>
          <w:fldChar w:fldCharType="end"/>
        </w:r>
      </w:hyperlink>
    </w:p>
    <w:p w14:paraId="7BA9B519" w14:textId="06DD01F2" w:rsidR="00A90C47" w:rsidRDefault="00681699">
      <w:pPr>
        <w:pStyle w:val="TableofFigures"/>
        <w:tabs>
          <w:tab w:val="right" w:leader="dot" w:pos="9350"/>
        </w:tabs>
        <w:rPr>
          <w:rFonts w:asciiTheme="minorHAnsi" w:eastAsiaTheme="minorEastAsia" w:hAnsiTheme="minorHAnsi"/>
          <w:noProof/>
          <w:sz w:val="22"/>
        </w:rPr>
      </w:pPr>
      <w:hyperlink w:anchor="_Toc532298865" w:history="1">
        <w:r w:rsidR="00A90C47" w:rsidRPr="00851A68">
          <w:rPr>
            <w:rStyle w:val="Hyperlink"/>
            <w:rFonts w:cs="Times New Roman"/>
            <w:b/>
            <w:noProof/>
          </w:rPr>
          <w:t>Figure 9. The top image shows a true color scan of the lower portions of the Middle Rader, lower Bell Canyon sands, and Pinery Member’s. Top of the lower Bell Canyon sands is indicated by the red line and the top of the Pinery indicated by the light blue line. The lower image shows the reflectance scan of the outcrop. The Pinery Member contains slightly lower reflective material than the lower Bell Canyon sands, and parallel bedding is noted in both the lower Bell Canyon and Pinery, while not in the Middle Rader Member.</w:t>
        </w:r>
        <w:r w:rsidR="00A90C47">
          <w:rPr>
            <w:noProof/>
            <w:webHidden/>
          </w:rPr>
          <w:tab/>
        </w:r>
        <w:r w:rsidR="00A90C47">
          <w:rPr>
            <w:noProof/>
            <w:webHidden/>
          </w:rPr>
          <w:fldChar w:fldCharType="begin"/>
        </w:r>
        <w:r w:rsidR="00A90C47">
          <w:rPr>
            <w:noProof/>
            <w:webHidden/>
          </w:rPr>
          <w:instrText xml:space="preserve"> PAGEREF _Toc532298865 \h </w:instrText>
        </w:r>
        <w:r w:rsidR="00A90C47">
          <w:rPr>
            <w:noProof/>
            <w:webHidden/>
          </w:rPr>
        </w:r>
        <w:r w:rsidR="00A90C47">
          <w:rPr>
            <w:noProof/>
            <w:webHidden/>
          </w:rPr>
          <w:fldChar w:fldCharType="separate"/>
        </w:r>
        <w:r w:rsidR="00A90C47">
          <w:rPr>
            <w:noProof/>
            <w:webHidden/>
          </w:rPr>
          <w:t>30</w:t>
        </w:r>
        <w:r w:rsidR="00A90C47">
          <w:rPr>
            <w:noProof/>
            <w:webHidden/>
          </w:rPr>
          <w:fldChar w:fldCharType="end"/>
        </w:r>
      </w:hyperlink>
    </w:p>
    <w:p w14:paraId="38956D2E" w14:textId="2DE6C558" w:rsidR="00A90C47" w:rsidRDefault="00681699">
      <w:pPr>
        <w:pStyle w:val="TableofFigures"/>
        <w:tabs>
          <w:tab w:val="right" w:leader="dot" w:pos="9350"/>
        </w:tabs>
        <w:rPr>
          <w:rFonts w:asciiTheme="minorHAnsi" w:eastAsiaTheme="minorEastAsia" w:hAnsiTheme="minorHAnsi"/>
          <w:noProof/>
          <w:sz w:val="22"/>
        </w:rPr>
      </w:pPr>
      <w:hyperlink w:anchor="_Toc532298866" w:history="1">
        <w:r w:rsidR="00A90C47" w:rsidRPr="00851A68">
          <w:rPr>
            <w:rStyle w:val="Hyperlink"/>
            <w:rFonts w:cs="Times New Roman"/>
            <w:b/>
            <w:noProof/>
          </w:rPr>
          <w:t>Figure 10. The grain size distribution from the Road Cut location shows the four statistical moments from the Pinery, Middle Rader, Upper Rader, and upper Bell Canyon Members. The far-right shows thin section stocks under a black light to highlight the changes in abundance of carbonate clasts suspended in the sandy matrix.</w:t>
        </w:r>
        <w:r w:rsidR="00A90C47">
          <w:rPr>
            <w:noProof/>
            <w:webHidden/>
          </w:rPr>
          <w:tab/>
        </w:r>
        <w:r w:rsidR="00A90C47">
          <w:rPr>
            <w:noProof/>
            <w:webHidden/>
          </w:rPr>
          <w:fldChar w:fldCharType="begin"/>
        </w:r>
        <w:r w:rsidR="00A90C47">
          <w:rPr>
            <w:noProof/>
            <w:webHidden/>
          </w:rPr>
          <w:instrText xml:space="preserve"> PAGEREF _Toc532298866 \h </w:instrText>
        </w:r>
        <w:r w:rsidR="00A90C47">
          <w:rPr>
            <w:noProof/>
            <w:webHidden/>
          </w:rPr>
        </w:r>
        <w:r w:rsidR="00A90C47">
          <w:rPr>
            <w:noProof/>
            <w:webHidden/>
          </w:rPr>
          <w:fldChar w:fldCharType="separate"/>
        </w:r>
        <w:r w:rsidR="00A90C47">
          <w:rPr>
            <w:noProof/>
            <w:webHidden/>
          </w:rPr>
          <w:t>31</w:t>
        </w:r>
        <w:r w:rsidR="00A90C47">
          <w:rPr>
            <w:noProof/>
            <w:webHidden/>
          </w:rPr>
          <w:fldChar w:fldCharType="end"/>
        </w:r>
      </w:hyperlink>
    </w:p>
    <w:p w14:paraId="578A432B" w14:textId="64AFD191" w:rsidR="00A90C47" w:rsidRDefault="00681699">
      <w:pPr>
        <w:pStyle w:val="TableofFigures"/>
        <w:tabs>
          <w:tab w:val="right" w:leader="dot" w:pos="9350"/>
        </w:tabs>
        <w:rPr>
          <w:rFonts w:asciiTheme="minorHAnsi" w:eastAsiaTheme="minorEastAsia" w:hAnsiTheme="minorHAnsi"/>
          <w:noProof/>
          <w:sz w:val="22"/>
        </w:rPr>
      </w:pPr>
      <w:hyperlink w:anchor="_Toc532298867" w:history="1">
        <w:r w:rsidR="00A90C47" w:rsidRPr="00851A68">
          <w:rPr>
            <w:rStyle w:val="Hyperlink"/>
            <w:rFonts w:cs="Times New Roman"/>
            <w:b/>
            <w:noProof/>
          </w:rPr>
          <w:t>Figure 11. Photo of the three hummocky beds in the Creek Bed location. The top of hummocky bed 1 is indicated by the blue arrows, top of the second bed in green, and top of the third bed in yellow. Between the second and thrid hummocky beds is a thin dark shale. Above the HCS beds are turbidite deposits of the Upper Rader Member.</w:t>
        </w:r>
        <w:r w:rsidR="00A90C47">
          <w:rPr>
            <w:noProof/>
            <w:webHidden/>
          </w:rPr>
          <w:tab/>
        </w:r>
        <w:r w:rsidR="00A90C47">
          <w:rPr>
            <w:noProof/>
            <w:webHidden/>
          </w:rPr>
          <w:fldChar w:fldCharType="begin"/>
        </w:r>
        <w:r w:rsidR="00A90C47">
          <w:rPr>
            <w:noProof/>
            <w:webHidden/>
          </w:rPr>
          <w:instrText xml:space="preserve"> PAGEREF _Toc532298867 \h </w:instrText>
        </w:r>
        <w:r w:rsidR="00A90C47">
          <w:rPr>
            <w:noProof/>
            <w:webHidden/>
          </w:rPr>
        </w:r>
        <w:r w:rsidR="00A90C47">
          <w:rPr>
            <w:noProof/>
            <w:webHidden/>
          </w:rPr>
          <w:fldChar w:fldCharType="separate"/>
        </w:r>
        <w:r w:rsidR="00A90C47">
          <w:rPr>
            <w:noProof/>
            <w:webHidden/>
          </w:rPr>
          <w:t>34</w:t>
        </w:r>
        <w:r w:rsidR="00A90C47">
          <w:rPr>
            <w:noProof/>
            <w:webHidden/>
          </w:rPr>
          <w:fldChar w:fldCharType="end"/>
        </w:r>
      </w:hyperlink>
    </w:p>
    <w:p w14:paraId="6E3FB112" w14:textId="141FFC54" w:rsidR="00A90C47" w:rsidRDefault="00681699">
      <w:pPr>
        <w:pStyle w:val="TableofFigures"/>
        <w:tabs>
          <w:tab w:val="right" w:leader="dot" w:pos="9350"/>
        </w:tabs>
        <w:rPr>
          <w:rFonts w:asciiTheme="minorHAnsi" w:eastAsiaTheme="minorEastAsia" w:hAnsiTheme="minorHAnsi"/>
          <w:noProof/>
          <w:sz w:val="22"/>
        </w:rPr>
      </w:pPr>
      <w:hyperlink w:anchor="_Toc532298868" w:history="1">
        <w:r w:rsidR="00A90C47" w:rsidRPr="00851A68">
          <w:rPr>
            <w:rStyle w:val="Hyperlink"/>
            <w:rFonts w:cs="Times New Roman"/>
            <w:b/>
            <w:noProof/>
          </w:rPr>
          <w:t>Figure 12. The left image shows a cartoon reconstruction of the internal grading of the three hummocky beds. The middle image shows a comparison of relative grain sizes and grading from one bed to another. The right image is the gamma ray curve measured in the field using the hand-held RS-230. There is a gradual increase in GAPI moving from one bed to another, with the shale being the most radioactive.</w:t>
        </w:r>
        <w:r w:rsidR="00A90C47">
          <w:rPr>
            <w:noProof/>
            <w:webHidden/>
          </w:rPr>
          <w:tab/>
        </w:r>
        <w:r w:rsidR="00A90C47">
          <w:rPr>
            <w:noProof/>
            <w:webHidden/>
          </w:rPr>
          <w:fldChar w:fldCharType="begin"/>
        </w:r>
        <w:r w:rsidR="00A90C47">
          <w:rPr>
            <w:noProof/>
            <w:webHidden/>
          </w:rPr>
          <w:instrText xml:space="preserve"> PAGEREF _Toc532298868 \h </w:instrText>
        </w:r>
        <w:r w:rsidR="00A90C47">
          <w:rPr>
            <w:noProof/>
            <w:webHidden/>
          </w:rPr>
        </w:r>
        <w:r w:rsidR="00A90C47">
          <w:rPr>
            <w:noProof/>
            <w:webHidden/>
          </w:rPr>
          <w:fldChar w:fldCharType="separate"/>
        </w:r>
        <w:r w:rsidR="00A90C47">
          <w:rPr>
            <w:noProof/>
            <w:webHidden/>
          </w:rPr>
          <w:t>35</w:t>
        </w:r>
        <w:r w:rsidR="00A90C47">
          <w:rPr>
            <w:noProof/>
            <w:webHidden/>
          </w:rPr>
          <w:fldChar w:fldCharType="end"/>
        </w:r>
      </w:hyperlink>
    </w:p>
    <w:p w14:paraId="1C78E153" w14:textId="2612D758" w:rsidR="00A90C47" w:rsidRDefault="00681699">
      <w:pPr>
        <w:pStyle w:val="TableofFigures"/>
        <w:tabs>
          <w:tab w:val="right" w:leader="dot" w:pos="9350"/>
        </w:tabs>
        <w:rPr>
          <w:rFonts w:asciiTheme="minorHAnsi" w:eastAsiaTheme="minorEastAsia" w:hAnsiTheme="minorHAnsi"/>
          <w:noProof/>
          <w:sz w:val="22"/>
        </w:rPr>
      </w:pPr>
      <w:hyperlink w:anchor="_Toc532298869" w:history="1">
        <w:r w:rsidR="00A90C47" w:rsidRPr="00851A68">
          <w:rPr>
            <w:rStyle w:val="Hyperlink"/>
            <w:rFonts w:cs="Times New Roman"/>
            <w:b/>
            <w:noProof/>
          </w:rPr>
          <w:t>Figure 13. The far-left graph shows the mineralogy distribution of the samples from the program by Dr. Pigott. The Si/Al graph shows detrital source of silica on the left (brown) and biogenic on the right (green). The right two graphs; V, Mo, and Mn*, show indicators for water redox conditions. Low Mn* (black) indicates anoxic conditions, while high Mn* (blue) indicates more oxic conditions. Mo tends to parallel TOC level suggested by Nance &amp; Rowe, (2015) and Algeo &amp; Rowe, (2012).</w:t>
        </w:r>
        <w:r w:rsidR="00A90C47">
          <w:rPr>
            <w:noProof/>
            <w:webHidden/>
          </w:rPr>
          <w:tab/>
        </w:r>
        <w:r w:rsidR="00A90C47">
          <w:rPr>
            <w:noProof/>
            <w:webHidden/>
          </w:rPr>
          <w:fldChar w:fldCharType="begin"/>
        </w:r>
        <w:r w:rsidR="00A90C47">
          <w:rPr>
            <w:noProof/>
            <w:webHidden/>
          </w:rPr>
          <w:instrText xml:space="preserve"> PAGEREF _Toc532298869 \h </w:instrText>
        </w:r>
        <w:r w:rsidR="00A90C47">
          <w:rPr>
            <w:noProof/>
            <w:webHidden/>
          </w:rPr>
        </w:r>
        <w:r w:rsidR="00A90C47">
          <w:rPr>
            <w:noProof/>
            <w:webHidden/>
          </w:rPr>
          <w:fldChar w:fldCharType="separate"/>
        </w:r>
        <w:r w:rsidR="00A90C47">
          <w:rPr>
            <w:noProof/>
            <w:webHidden/>
          </w:rPr>
          <w:t>38</w:t>
        </w:r>
        <w:r w:rsidR="00A90C47">
          <w:rPr>
            <w:noProof/>
            <w:webHidden/>
          </w:rPr>
          <w:fldChar w:fldCharType="end"/>
        </w:r>
      </w:hyperlink>
    </w:p>
    <w:p w14:paraId="6468E246" w14:textId="029C1DDA" w:rsidR="00A90C47" w:rsidRDefault="00681699">
      <w:pPr>
        <w:pStyle w:val="TableofFigures"/>
        <w:tabs>
          <w:tab w:val="right" w:leader="dot" w:pos="9350"/>
        </w:tabs>
        <w:rPr>
          <w:rFonts w:asciiTheme="minorHAnsi" w:eastAsiaTheme="minorEastAsia" w:hAnsiTheme="minorHAnsi"/>
          <w:noProof/>
          <w:sz w:val="22"/>
        </w:rPr>
      </w:pPr>
      <w:hyperlink w:anchor="_Toc532298870" w:history="1">
        <w:r w:rsidR="00A90C47" w:rsidRPr="00851A68">
          <w:rPr>
            <w:rStyle w:val="Hyperlink"/>
            <w:rFonts w:cs="Times New Roman"/>
            <w:b/>
            <w:noProof/>
          </w:rPr>
          <w:t>Figure 14. A true color (top) and reflectivity scan (bottom) of the Creek Bed location. Three sections are present within the scans: Middle Rader mega-breccia bottom half), Middle Rader HCS beds, and the Upper Rader Member (parallel beds in upper half). The HCS beds are marked by the first three beds above the massive mega-breccia, and grade into the Upper Rader Member. Reflectance values are skewed due to the location being an active creek. The outcrop is coated with a lining of mud/clay which has stunted the accuracy of all LiDAR scans except for the true color.</w:t>
        </w:r>
        <w:r w:rsidR="00A90C47">
          <w:rPr>
            <w:noProof/>
            <w:webHidden/>
          </w:rPr>
          <w:tab/>
        </w:r>
        <w:r w:rsidR="00A90C47">
          <w:rPr>
            <w:noProof/>
            <w:webHidden/>
          </w:rPr>
          <w:fldChar w:fldCharType="begin"/>
        </w:r>
        <w:r w:rsidR="00A90C47">
          <w:rPr>
            <w:noProof/>
            <w:webHidden/>
          </w:rPr>
          <w:instrText xml:space="preserve"> PAGEREF _Toc532298870 \h </w:instrText>
        </w:r>
        <w:r w:rsidR="00A90C47">
          <w:rPr>
            <w:noProof/>
            <w:webHidden/>
          </w:rPr>
        </w:r>
        <w:r w:rsidR="00A90C47">
          <w:rPr>
            <w:noProof/>
            <w:webHidden/>
          </w:rPr>
          <w:fldChar w:fldCharType="separate"/>
        </w:r>
        <w:r w:rsidR="00A90C47">
          <w:rPr>
            <w:noProof/>
            <w:webHidden/>
          </w:rPr>
          <w:t>40</w:t>
        </w:r>
        <w:r w:rsidR="00A90C47">
          <w:rPr>
            <w:noProof/>
            <w:webHidden/>
          </w:rPr>
          <w:fldChar w:fldCharType="end"/>
        </w:r>
      </w:hyperlink>
    </w:p>
    <w:p w14:paraId="26BD8F51" w14:textId="3F33D70E" w:rsidR="00A90C47" w:rsidRDefault="00681699">
      <w:pPr>
        <w:pStyle w:val="TableofFigures"/>
        <w:tabs>
          <w:tab w:val="right" w:leader="dot" w:pos="9350"/>
        </w:tabs>
        <w:rPr>
          <w:rFonts w:asciiTheme="minorHAnsi" w:eastAsiaTheme="minorEastAsia" w:hAnsiTheme="minorHAnsi"/>
          <w:noProof/>
          <w:sz w:val="22"/>
        </w:rPr>
      </w:pPr>
      <w:hyperlink w:anchor="_Toc532298871" w:history="1">
        <w:r w:rsidR="00A90C47" w:rsidRPr="00851A68">
          <w:rPr>
            <w:rStyle w:val="Hyperlink"/>
            <w:rFonts w:cs="Times New Roman"/>
            <w:b/>
            <w:noProof/>
          </w:rPr>
          <w:t>Figure 15. The grain size distribution from the Creek Bed location showing the four statistical moments in the Middle Rader and Upper Rader Members. Moving from left to right the graphs are; XRF lithology, Mean Grain Size, Sorting, Skewness, and Kurtosis. The far-right shows thin section stocks under a black light to highlight the changes in abundance of carbonate clasts suspended in the sandy matrix.</w:t>
        </w:r>
        <w:r w:rsidR="00A90C47">
          <w:rPr>
            <w:noProof/>
            <w:webHidden/>
          </w:rPr>
          <w:tab/>
        </w:r>
        <w:r w:rsidR="00A90C47">
          <w:rPr>
            <w:noProof/>
            <w:webHidden/>
          </w:rPr>
          <w:fldChar w:fldCharType="begin"/>
        </w:r>
        <w:r w:rsidR="00A90C47">
          <w:rPr>
            <w:noProof/>
            <w:webHidden/>
          </w:rPr>
          <w:instrText xml:space="preserve"> PAGEREF _Toc532298871 \h </w:instrText>
        </w:r>
        <w:r w:rsidR="00A90C47">
          <w:rPr>
            <w:noProof/>
            <w:webHidden/>
          </w:rPr>
        </w:r>
        <w:r w:rsidR="00A90C47">
          <w:rPr>
            <w:noProof/>
            <w:webHidden/>
          </w:rPr>
          <w:fldChar w:fldCharType="separate"/>
        </w:r>
        <w:r w:rsidR="00A90C47">
          <w:rPr>
            <w:noProof/>
            <w:webHidden/>
          </w:rPr>
          <w:t>42</w:t>
        </w:r>
        <w:r w:rsidR="00A90C47">
          <w:rPr>
            <w:noProof/>
            <w:webHidden/>
          </w:rPr>
          <w:fldChar w:fldCharType="end"/>
        </w:r>
      </w:hyperlink>
    </w:p>
    <w:p w14:paraId="512FE1E1" w14:textId="63C78A94" w:rsidR="00A90C47" w:rsidRDefault="00681699">
      <w:pPr>
        <w:pStyle w:val="TableofFigures"/>
        <w:tabs>
          <w:tab w:val="right" w:leader="dot" w:pos="9350"/>
        </w:tabs>
        <w:rPr>
          <w:rFonts w:asciiTheme="minorHAnsi" w:eastAsiaTheme="minorEastAsia" w:hAnsiTheme="minorHAnsi"/>
          <w:noProof/>
          <w:sz w:val="22"/>
        </w:rPr>
      </w:pPr>
      <w:hyperlink w:anchor="_Toc532298872" w:history="1">
        <w:r w:rsidR="00A90C47" w:rsidRPr="00851A68">
          <w:rPr>
            <w:rStyle w:val="Hyperlink"/>
            <w:rFonts w:cs="Times New Roman"/>
            <w:b/>
            <w:noProof/>
          </w:rPr>
          <w:t xml:space="preserve">Figure 16. The far-left graph shows the mineralogy distribution of the samples from the program by Dr. Pigott. The Si/Al graph shows detrital source of silica on the left (brown) and biogenic on the right (green). The right two graphs; V, Mo, and Mn*, show indicators for water redox conditions. Low Mn* (black) indicates anoxic conditions, while high Mn* (blue) indicates more oxic conditions. Mo tends to parallel TOC level suggested by Nance &amp; </w:t>
        </w:r>
        <w:r w:rsidR="00A90C47" w:rsidRPr="00851A68">
          <w:rPr>
            <w:rStyle w:val="Hyperlink"/>
            <w:rFonts w:cs="Times New Roman"/>
            <w:b/>
            <w:noProof/>
          </w:rPr>
          <w:lastRenderedPageBreak/>
          <w:t>Rowe, (2015) and Algeo &amp; Rowe, (2012). The gray bars indicating sections of heavy cover where no measurements or observations could be obtained.</w:t>
        </w:r>
        <w:r w:rsidR="00A90C47">
          <w:rPr>
            <w:noProof/>
            <w:webHidden/>
          </w:rPr>
          <w:tab/>
        </w:r>
        <w:r w:rsidR="00A90C47">
          <w:rPr>
            <w:noProof/>
            <w:webHidden/>
          </w:rPr>
          <w:fldChar w:fldCharType="begin"/>
        </w:r>
        <w:r w:rsidR="00A90C47">
          <w:rPr>
            <w:noProof/>
            <w:webHidden/>
          </w:rPr>
          <w:instrText xml:space="preserve"> PAGEREF _Toc532298872 \h </w:instrText>
        </w:r>
        <w:r w:rsidR="00A90C47">
          <w:rPr>
            <w:noProof/>
            <w:webHidden/>
          </w:rPr>
        </w:r>
        <w:r w:rsidR="00A90C47">
          <w:rPr>
            <w:noProof/>
            <w:webHidden/>
          </w:rPr>
          <w:fldChar w:fldCharType="separate"/>
        </w:r>
        <w:r w:rsidR="00A90C47">
          <w:rPr>
            <w:noProof/>
            <w:webHidden/>
          </w:rPr>
          <w:t>46</w:t>
        </w:r>
        <w:r w:rsidR="00A90C47">
          <w:rPr>
            <w:noProof/>
            <w:webHidden/>
          </w:rPr>
          <w:fldChar w:fldCharType="end"/>
        </w:r>
      </w:hyperlink>
    </w:p>
    <w:p w14:paraId="34F94B35" w14:textId="3D213B6F" w:rsidR="00A90C47" w:rsidRDefault="00681699">
      <w:pPr>
        <w:pStyle w:val="TableofFigures"/>
        <w:tabs>
          <w:tab w:val="right" w:leader="dot" w:pos="9350"/>
        </w:tabs>
        <w:rPr>
          <w:rFonts w:asciiTheme="minorHAnsi" w:eastAsiaTheme="minorEastAsia" w:hAnsiTheme="minorHAnsi"/>
          <w:noProof/>
          <w:sz w:val="22"/>
        </w:rPr>
      </w:pPr>
      <w:hyperlink w:anchor="_Toc532298873" w:history="1">
        <w:r w:rsidR="00A90C47" w:rsidRPr="00851A68">
          <w:rPr>
            <w:rStyle w:val="Hyperlink"/>
            <w:rFonts w:cs="Times New Roman"/>
            <w:b/>
            <w:noProof/>
          </w:rPr>
          <w:t>Figure 17. The grain size distribution from Rader Ridge Distal showing the four statistical moments in the Lower Rader, Middle Rader and Upper Rader Members. Moving from left to right the graphs are; XRF lithology, Mean Grain Size, Sorting, Skewness, and Kurtosis. The far-right shows thin section stocks under a black light to highlight the changes in abundance of carbonate clasts suspended in the sandy matrix. The gray bars indicate sections of heavy cover where no measurements or observations could be obtained.</w:t>
        </w:r>
        <w:r w:rsidR="00A90C47">
          <w:rPr>
            <w:noProof/>
            <w:webHidden/>
          </w:rPr>
          <w:tab/>
        </w:r>
        <w:r w:rsidR="00A90C47">
          <w:rPr>
            <w:noProof/>
            <w:webHidden/>
          </w:rPr>
          <w:fldChar w:fldCharType="begin"/>
        </w:r>
        <w:r w:rsidR="00A90C47">
          <w:rPr>
            <w:noProof/>
            <w:webHidden/>
          </w:rPr>
          <w:instrText xml:space="preserve"> PAGEREF _Toc532298873 \h </w:instrText>
        </w:r>
        <w:r w:rsidR="00A90C47">
          <w:rPr>
            <w:noProof/>
            <w:webHidden/>
          </w:rPr>
        </w:r>
        <w:r w:rsidR="00A90C47">
          <w:rPr>
            <w:noProof/>
            <w:webHidden/>
          </w:rPr>
          <w:fldChar w:fldCharType="separate"/>
        </w:r>
        <w:r w:rsidR="00A90C47">
          <w:rPr>
            <w:noProof/>
            <w:webHidden/>
          </w:rPr>
          <w:t>48</w:t>
        </w:r>
        <w:r w:rsidR="00A90C47">
          <w:rPr>
            <w:noProof/>
            <w:webHidden/>
          </w:rPr>
          <w:fldChar w:fldCharType="end"/>
        </w:r>
      </w:hyperlink>
    </w:p>
    <w:p w14:paraId="5AC6FB41" w14:textId="5F64FCA6" w:rsidR="00A90C47" w:rsidRDefault="00681699">
      <w:pPr>
        <w:pStyle w:val="TableofFigures"/>
        <w:tabs>
          <w:tab w:val="right" w:leader="dot" w:pos="9350"/>
        </w:tabs>
        <w:rPr>
          <w:rFonts w:asciiTheme="minorHAnsi" w:eastAsiaTheme="minorEastAsia" w:hAnsiTheme="minorHAnsi"/>
          <w:noProof/>
          <w:sz w:val="22"/>
        </w:rPr>
      </w:pPr>
      <w:hyperlink w:anchor="_Toc532298874" w:history="1">
        <w:r w:rsidR="00A90C47" w:rsidRPr="00851A68">
          <w:rPr>
            <w:rStyle w:val="Hyperlink"/>
            <w:rFonts w:cs="Times New Roman"/>
            <w:b/>
            <w:noProof/>
          </w:rPr>
          <w:t>Figure 18. During times of low sea levels, the basin is dominated by sediments which originate from a terrestrial source, deep water fan deposits. Once the sea levels rise, predominant sedimentation is through carbonate reef growth along the crest of the basin. In the deeper portions of the basin, an organic-rich hemipelagic drape (shale) is deposited as a continuous sheet, this is known as the maximum flooding surface. Once sea level falls again, the sedimentation is again dominated by a terrestrial source. Commonly fan-like turbidite gravity flows, and in rare conditions instability of the new carbonate slope can develop causing it to breakoff and slide into the basin. The figure is taken and constructed by Hornbuckle, 2017.</w:t>
        </w:r>
        <w:r w:rsidR="00A90C47">
          <w:rPr>
            <w:noProof/>
            <w:webHidden/>
          </w:rPr>
          <w:tab/>
        </w:r>
        <w:r w:rsidR="00A90C47">
          <w:rPr>
            <w:noProof/>
            <w:webHidden/>
          </w:rPr>
          <w:fldChar w:fldCharType="begin"/>
        </w:r>
        <w:r w:rsidR="00A90C47">
          <w:rPr>
            <w:noProof/>
            <w:webHidden/>
          </w:rPr>
          <w:instrText xml:space="preserve"> PAGEREF _Toc532298874 \h </w:instrText>
        </w:r>
        <w:r w:rsidR="00A90C47">
          <w:rPr>
            <w:noProof/>
            <w:webHidden/>
          </w:rPr>
        </w:r>
        <w:r w:rsidR="00A90C47">
          <w:rPr>
            <w:noProof/>
            <w:webHidden/>
          </w:rPr>
          <w:fldChar w:fldCharType="separate"/>
        </w:r>
        <w:r w:rsidR="00A90C47">
          <w:rPr>
            <w:noProof/>
            <w:webHidden/>
          </w:rPr>
          <w:t>51</w:t>
        </w:r>
        <w:r w:rsidR="00A90C47">
          <w:rPr>
            <w:noProof/>
            <w:webHidden/>
          </w:rPr>
          <w:fldChar w:fldCharType="end"/>
        </w:r>
      </w:hyperlink>
    </w:p>
    <w:p w14:paraId="1EA1E600" w14:textId="08B375E9" w:rsidR="00A90C47" w:rsidRDefault="00681699">
      <w:pPr>
        <w:pStyle w:val="TableofFigures"/>
        <w:tabs>
          <w:tab w:val="right" w:leader="dot" w:pos="9350"/>
        </w:tabs>
        <w:rPr>
          <w:rFonts w:asciiTheme="minorHAnsi" w:eastAsiaTheme="minorEastAsia" w:hAnsiTheme="minorHAnsi"/>
          <w:noProof/>
          <w:sz w:val="22"/>
        </w:rPr>
      </w:pPr>
      <w:hyperlink w:anchor="_Toc532298875" w:history="1">
        <w:r w:rsidR="00A90C47" w:rsidRPr="00851A68">
          <w:rPr>
            <w:rStyle w:val="Hyperlink"/>
            <w:rFonts w:cs="Times New Roman"/>
            <w:b/>
            <w:noProof/>
          </w:rPr>
          <w:t>Figure 19. The left image shows a Neptunian crack near Whites City, NM, with a rock hammer for scale. The right image, taken by Peter Scholle, shows the internal structure of the cement, post-fracturing (healing). Penny for scale. The cement growth pattern suggests that these fractures remain unstable up until the point that they are fully healed. The common orientation of these fractures is to the NE-SW, parallel to the strike of the Capitan reef.</w:t>
        </w:r>
        <w:r w:rsidR="00A90C47">
          <w:rPr>
            <w:noProof/>
            <w:webHidden/>
          </w:rPr>
          <w:tab/>
        </w:r>
        <w:r w:rsidR="00A90C47">
          <w:rPr>
            <w:noProof/>
            <w:webHidden/>
          </w:rPr>
          <w:fldChar w:fldCharType="begin"/>
        </w:r>
        <w:r w:rsidR="00A90C47">
          <w:rPr>
            <w:noProof/>
            <w:webHidden/>
          </w:rPr>
          <w:instrText xml:space="preserve"> PAGEREF _Toc532298875 \h </w:instrText>
        </w:r>
        <w:r w:rsidR="00A90C47">
          <w:rPr>
            <w:noProof/>
            <w:webHidden/>
          </w:rPr>
        </w:r>
        <w:r w:rsidR="00A90C47">
          <w:rPr>
            <w:noProof/>
            <w:webHidden/>
          </w:rPr>
          <w:fldChar w:fldCharType="separate"/>
        </w:r>
        <w:r w:rsidR="00A90C47">
          <w:rPr>
            <w:noProof/>
            <w:webHidden/>
          </w:rPr>
          <w:t>53</w:t>
        </w:r>
        <w:r w:rsidR="00A90C47">
          <w:rPr>
            <w:noProof/>
            <w:webHidden/>
          </w:rPr>
          <w:fldChar w:fldCharType="end"/>
        </w:r>
      </w:hyperlink>
    </w:p>
    <w:p w14:paraId="44014B5E" w14:textId="44C6C942" w:rsidR="00A90C47" w:rsidRDefault="00681699">
      <w:pPr>
        <w:pStyle w:val="TableofFigures"/>
        <w:tabs>
          <w:tab w:val="right" w:leader="dot" w:pos="9350"/>
        </w:tabs>
        <w:rPr>
          <w:rFonts w:asciiTheme="minorHAnsi" w:eastAsiaTheme="minorEastAsia" w:hAnsiTheme="minorHAnsi"/>
          <w:noProof/>
          <w:sz w:val="22"/>
        </w:rPr>
      </w:pPr>
      <w:hyperlink w:anchor="_Toc532298876" w:history="1">
        <w:r w:rsidR="00A90C47" w:rsidRPr="00851A68">
          <w:rPr>
            <w:rStyle w:val="Hyperlink"/>
            <w:rFonts w:cs="Times New Roman"/>
            <w:b/>
            <w:noProof/>
          </w:rPr>
          <w:t>Figure 20. A comparison of the different variables that are accounted for when a portion of the basin breaks off and slides downward. As the sediment starts to move down a depression forms on the water surface directly above. In front of the slide water builds up and forms a long wave. Modified from (Grilli et al., 2017).</w:t>
        </w:r>
        <w:r w:rsidR="00A90C47">
          <w:rPr>
            <w:noProof/>
            <w:webHidden/>
          </w:rPr>
          <w:tab/>
        </w:r>
        <w:r w:rsidR="00A90C47">
          <w:rPr>
            <w:noProof/>
            <w:webHidden/>
          </w:rPr>
          <w:fldChar w:fldCharType="begin"/>
        </w:r>
        <w:r w:rsidR="00A90C47">
          <w:rPr>
            <w:noProof/>
            <w:webHidden/>
          </w:rPr>
          <w:instrText xml:space="preserve"> PAGEREF _Toc532298876 \h </w:instrText>
        </w:r>
        <w:r w:rsidR="00A90C47">
          <w:rPr>
            <w:noProof/>
            <w:webHidden/>
          </w:rPr>
        </w:r>
        <w:r w:rsidR="00A90C47">
          <w:rPr>
            <w:noProof/>
            <w:webHidden/>
          </w:rPr>
          <w:fldChar w:fldCharType="separate"/>
        </w:r>
        <w:r w:rsidR="00A90C47">
          <w:rPr>
            <w:noProof/>
            <w:webHidden/>
          </w:rPr>
          <w:t>54</w:t>
        </w:r>
        <w:r w:rsidR="00A90C47">
          <w:rPr>
            <w:noProof/>
            <w:webHidden/>
          </w:rPr>
          <w:fldChar w:fldCharType="end"/>
        </w:r>
      </w:hyperlink>
    </w:p>
    <w:p w14:paraId="00B525ED" w14:textId="23DF414D" w:rsidR="00A90C47" w:rsidRDefault="00681699">
      <w:pPr>
        <w:pStyle w:val="TableofFigures"/>
        <w:tabs>
          <w:tab w:val="right" w:leader="dot" w:pos="9350"/>
        </w:tabs>
        <w:rPr>
          <w:rFonts w:asciiTheme="minorHAnsi" w:eastAsiaTheme="minorEastAsia" w:hAnsiTheme="minorHAnsi"/>
          <w:noProof/>
          <w:sz w:val="22"/>
        </w:rPr>
      </w:pPr>
      <w:hyperlink w:anchor="_Toc532298877" w:history="1">
        <w:r w:rsidR="00A90C47" w:rsidRPr="00851A68">
          <w:rPr>
            <w:rStyle w:val="Hyperlink"/>
            <w:rFonts w:cs="Times New Roman"/>
            <w:b/>
            <w:noProof/>
          </w:rPr>
          <w:t>Figure 21. The upper three graphs show the decrease in a wave’s ability to disturb sediments on the ocean floor. The lower graph shows the wave amplitude required to agitate ocean floor sediments at increasing depths. To agitate sediments at 300m water depth, surface wave need to be stabilized at 15+m. (Weiss &amp; Bahlburg, 2006).</w:t>
        </w:r>
        <w:r w:rsidR="00A90C47">
          <w:rPr>
            <w:noProof/>
            <w:webHidden/>
          </w:rPr>
          <w:tab/>
        </w:r>
        <w:r w:rsidR="00A90C47">
          <w:rPr>
            <w:noProof/>
            <w:webHidden/>
          </w:rPr>
          <w:fldChar w:fldCharType="begin"/>
        </w:r>
        <w:r w:rsidR="00A90C47">
          <w:rPr>
            <w:noProof/>
            <w:webHidden/>
          </w:rPr>
          <w:instrText xml:space="preserve"> PAGEREF _Toc532298877 \h </w:instrText>
        </w:r>
        <w:r w:rsidR="00A90C47">
          <w:rPr>
            <w:noProof/>
            <w:webHidden/>
          </w:rPr>
        </w:r>
        <w:r w:rsidR="00A90C47">
          <w:rPr>
            <w:noProof/>
            <w:webHidden/>
          </w:rPr>
          <w:fldChar w:fldCharType="separate"/>
        </w:r>
        <w:r w:rsidR="00A90C47">
          <w:rPr>
            <w:noProof/>
            <w:webHidden/>
          </w:rPr>
          <w:t>57</w:t>
        </w:r>
        <w:r w:rsidR="00A90C47">
          <w:rPr>
            <w:noProof/>
            <w:webHidden/>
          </w:rPr>
          <w:fldChar w:fldCharType="end"/>
        </w:r>
      </w:hyperlink>
    </w:p>
    <w:p w14:paraId="407CA13B" w14:textId="4DAF5246" w:rsidR="00A90C47" w:rsidRDefault="00681699">
      <w:pPr>
        <w:pStyle w:val="TableofFigures"/>
        <w:tabs>
          <w:tab w:val="right" w:leader="dot" w:pos="9350"/>
        </w:tabs>
        <w:rPr>
          <w:rFonts w:asciiTheme="minorHAnsi" w:eastAsiaTheme="minorEastAsia" w:hAnsiTheme="minorHAnsi"/>
          <w:noProof/>
          <w:sz w:val="22"/>
        </w:rPr>
      </w:pPr>
      <w:hyperlink w:anchor="_Toc532298878" w:history="1">
        <w:r w:rsidR="00A90C47" w:rsidRPr="00851A68">
          <w:rPr>
            <w:rStyle w:val="Hyperlink"/>
            <w:rFonts w:cs="Times New Roman"/>
            <w:b/>
            <w:noProof/>
          </w:rPr>
          <w:t>Figure 22. The geomorphology of the Creek Bed showing the thickness of the individual Upper Rader Member Turbidite deposits. Each bed is roughly 5 to 10 cm thick. Photo taken by John Hornbuckle, 2016, and field book for scale.</w:t>
        </w:r>
        <w:r w:rsidR="00A90C47">
          <w:rPr>
            <w:noProof/>
            <w:webHidden/>
          </w:rPr>
          <w:tab/>
        </w:r>
        <w:r w:rsidR="00A90C47">
          <w:rPr>
            <w:noProof/>
            <w:webHidden/>
          </w:rPr>
          <w:fldChar w:fldCharType="begin"/>
        </w:r>
        <w:r w:rsidR="00A90C47">
          <w:rPr>
            <w:noProof/>
            <w:webHidden/>
          </w:rPr>
          <w:instrText xml:space="preserve"> PAGEREF _Toc532298878 \h </w:instrText>
        </w:r>
        <w:r w:rsidR="00A90C47">
          <w:rPr>
            <w:noProof/>
            <w:webHidden/>
          </w:rPr>
        </w:r>
        <w:r w:rsidR="00A90C47">
          <w:rPr>
            <w:noProof/>
            <w:webHidden/>
          </w:rPr>
          <w:fldChar w:fldCharType="separate"/>
        </w:r>
        <w:r w:rsidR="00A90C47">
          <w:rPr>
            <w:noProof/>
            <w:webHidden/>
          </w:rPr>
          <w:t>59</w:t>
        </w:r>
        <w:r w:rsidR="00A90C47">
          <w:rPr>
            <w:noProof/>
            <w:webHidden/>
          </w:rPr>
          <w:fldChar w:fldCharType="end"/>
        </w:r>
      </w:hyperlink>
    </w:p>
    <w:p w14:paraId="08422DC1" w14:textId="3829B86B" w:rsidR="00A90C47" w:rsidRDefault="00681699">
      <w:pPr>
        <w:pStyle w:val="TableofFigures"/>
        <w:tabs>
          <w:tab w:val="right" w:leader="dot" w:pos="9350"/>
        </w:tabs>
        <w:rPr>
          <w:rFonts w:asciiTheme="minorHAnsi" w:eastAsiaTheme="minorEastAsia" w:hAnsiTheme="minorHAnsi"/>
          <w:noProof/>
          <w:sz w:val="22"/>
        </w:rPr>
      </w:pPr>
      <w:hyperlink w:anchor="_Toc532298879" w:history="1">
        <w:r w:rsidR="00A90C47" w:rsidRPr="00851A68">
          <w:rPr>
            <w:rStyle w:val="Hyperlink"/>
            <w:rFonts w:cs="Times New Roman"/>
            <w:b/>
            <w:noProof/>
          </w:rPr>
          <w:t>Figure 23. A reconstructed paleo-bathymetry of the Delaware Basin just before the deposition of the Middle Rader Member. The surface was shifted so that the 0-crossing (bold line) aligned with the projected sea level during the Late Guadalupian as indicated by fossil, XRF, and other methods. A maximum water depth is -822 m, and a maximum height is 914 m above sea level. The western depression is the Diablo channel, and the southwest depression is the Hovey channel. The southern Marathon Orogenic Belt was trimmed to 914 m to reduce unnecessary computing.</w:t>
        </w:r>
        <w:r w:rsidR="00A90C47">
          <w:rPr>
            <w:noProof/>
            <w:webHidden/>
          </w:rPr>
          <w:tab/>
        </w:r>
        <w:r w:rsidR="00A90C47">
          <w:rPr>
            <w:noProof/>
            <w:webHidden/>
          </w:rPr>
          <w:fldChar w:fldCharType="begin"/>
        </w:r>
        <w:r w:rsidR="00A90C47">
          <w:rPr>
            <w:noProof/>
            <w:webHidden/>
          </w:rPr>
          <w:instrText xml:space="preserve"> PAGEREF _Toc532298879 \h </w:instrText>
        </w:r>
        <w:r w:rsidR="00A90C47">
          <w:rPr>
            <w:noProof/>
            <w:webHidden/>
          </w:rPr>
        </w:r>
        <w:r w:rsidR="00A90C47">
          <w:rPr>
            <w:noProof/>
            <w:webHidden/>
          </w:rPr>
          <w:fldChar w:fldCharType="separate"/>
        </w:r>
        <w:r w:rsidR="00A90C47">
          <w:rPr>
            <w:noProof/>
            <w:webHidden/>
          </w:rPr>
          <w:t>61</w:t>
        </w:r>
        <w:r w:rsidR="00A90C47">
          <w:rPr>
            <w:noProof/>
            <w:webHidden/>
          </w:rPr>
          <w:fldChar w:fldCharType="end"/>
        </w:r>
      </w:hyperlink>
    </w:p>
    <w:p w14:paraId="6DE1F178" w14:textId="11B85502" w:rsidR="00A90C47" w:rsidRDefault="00681699">
      <w:pPr>
        <w:pStyle w:val="TableofFigures"/>
        <w:tabs>
          <w:tab w:val="right" w:leader="dot" w:pos="9350"/>
        </w:tabs>
        <w:rPr>
          <w:rFonts w:asciiTheme="minorHAnsi" w:eastAsiaTheme="minorEastAsia" w:hAnsiTheme="minorHAnsi"/>
          <w:noProof/>
          <w:sz w:val="22"/>
        </w:rPr>
      </w:pPr>
      <w:hyperlink w:anchor="_Toc532298880" w:history="1">
        <w:r w:rsidR="00A90C47" w:rsidRPr="00851A68">
          <w:rPr>
            <w:rStyle w:val="Hyperlink"/>
            <w:rFonts w:cs="Times New Roman"/>
            <w:b/>
            <w:noProof/>
          </w:rPr>
          <w:t>Figure 24. The upper image is a PETREL model of the northwestern shelf slide (exposed Middle Rader Member) colored with the bulk volume of the deposit. The lower image is a PETREL model of the eastern CBP slide (subsurface Middle Rader Member) colored with the bulk volume of the deposit. Both slides have a core of sediment at the contact between the slope and toe of the basin.</w:t>
        </w:r>
        <w:r w:rsidR="00A90C47">
          <w:rPr>
            <w:noProof/>
            <w:webHidden/>
          </w:rPr>
          <w:tab/>
        </w:r>
        <w:r w:rsidR="00A90C47">
          <w:rPr>
            <w:noProof/>
            <w:webHidden/>
          </w:rPr>
          <w:fldChar w:fldCharType="begin"/>
        </w:r>
        <w:r w:rsidR="00A90C47">
          <w:rPr>
            <w:noProof/>
            <w:webHidden/>
          </w:rPr>
          <w:instrText xml:space="preserve"> PAGEREF _Toc532298880 \h </w:instrText>
        </w:r>
        <w:r w:rsidR="00A90C47">
          <w:rPr>
            <w:noProof/>
            <w:webHidden/>
          </w:rPr>
        </w:r>
        <w:r w:rsidR="00A90C47">
          <w:rPr>
            <w:noProof/>
            <w:webHidden/>
          </w:rPr>
          <w:fldChar w:fldCharType="separate"/>
        </w:r>
        <w:r w:rsidR="00A90C47">
          <w:rPr>
            <w:noProof/>
            <w:webHidden/>
          </w:rPr>
          <w:t>63</w:t>
        </w:r>
        <w:r w:rsidR="00A90C47">
          <w:rPr>
            <w:noProof/>
            <w:webHidden/>
          </w:rPr>
          <w:fldChar w:fldCharType="end"/>
        </w:r>
      </w:hyperlink>
    </w:p>
    <w:p w14:paraId="0FF976D1" w14:textId="23721366" w:rsidR="00A90C47" w:rsidRDefault="00681699">
      <w:pPr>
        <w:pStyle w:val="TableofFigures"/>
        <w:tabs>
          <w:tab w:val="right" w:leader="dot" w:pos="9350"/>
        </w:tabs>
        <w:rPr>
          <w:rFonts w:asciiTheme="minorHAnsi" w:eastAsiaTheme="minorEastAsia" w:hAnsiTheme="minorHAnsi"/>
          <w:noProof/>
          <w:sz w:val="22"/>
        </w:rPr>
      </w:pPr>
      <w:hyperlink w:anchor="_Toc532298881" w:history="1">
        <w:r w:rsidR="00A90C47" w:rsidRPr="00851A68">
          <w:rPr>
            <w:rStyle w:val="Hyperlink"/>
            <w:rFonts w:cs="Times New Roman"/>
            <w:b/>
            <w:noProof/>
          </w:rPr>
          <w:t>Figure 25. A PETREL reconstruction of the starting Middle Rader Member slides for both the northwestern shelf (upper) and eastern CBP (lower) portion of the basin. Both proximal flat regions are at an elevation of 25m. The shape of the starting slide locations was structured to resemble the final slide isopach thicknesses (figure 24).</w:t>
        </w:r>
        <w:r w:rsidR="00A90C47">
          <w:rPr>
            <w:noProof/>
            <w:webHidden/>
          </w:rPr>
          <w:tab/>
        </w:r>
        <w:r w:rsidR="00A90C47">
          <w:rPr>
            <w:noProof/>
            <w:webHidden/>
          </w:rPr>
          <w:fldChar w:fldCharType="begin"/>
        </w:r>
        <w:r w:rsidR="00A90C47">
          <w:rPr>
            <w:noProof/>
            <w:webHidden/>
          </w:rPr>
          <w:instrText xml:space="preserve"> PAGEREF _Toc532298881 \h </w:instrText>
        </w:r>
        <w:r w:rsidR="00A90C47">
          <w:rPr>
            <w:noProof/>
            <w:webHidden/>
          </w:rPr>
        </w:r>
        <w:r w:rsidR="00A90C47">
          <w:rPr>
            <w:noProof/>
            <w:webHidden/>
          </w:rPr>
          <w:fldChar w:fldCharType="separate"/>
        </w:r>
        <w:r w:rsidR="00A90C47">
          <w:rPr>
            <w:noProof/>
            <w:webHidden/>
          </w:rPr>
          <w:t>69</w:t>
        </w:r>
        <w:r w:rsidR="00A90C47">
          <w:rPr>
            <w:noProof/>
            <w:webHidden/>
          </w:rPr>
          <w:fldChar w:fldCharType="end"/>
        </w:r>
      </w:hyperlink>
    </w:p>
    <w:p w14:paraId="704FEAE4" w14:textId="56E0F1DA" w:rsidR="00A90C47" w:rsidRDefault="00681699">
      <w:pPr>
        <w:pStyle w:val="TableofFigures"/>
        <w:tabs>
          <w:tab w:val="right" w:leader="dot" w:pos="9350"/>
        </w:tabs>
        <w:rPr>
          <w:rFonts w:asciiTheme="minorHAnsi" w:eastAsiaTheme="minorEastAsia" w:hAnsiTheme="minorHAnsi"/>
          <w:noProof/>
          <w:sz w:val="22"/>
        </w:rPr>
      </w:pPr>
      <w:hyperlink w:anchor="_Toc532298882" w:history="1">
        <w:r w:rsidR="00A90C47" w:rsidRPr="00851A68">
          <w:rPr>
            <w:rStyle w:val="Hyperlink"/>
            <w:rFonts w:cs="Times New Roman"/>
            <w:b/>
            <w:noProof/>
          </w:rPr>
          <w:t>Figure 26. Four images of the propagation of the northwestern tsunami. The top left image shows the initial wave, the blue is the n from figure 25 and the red is the front wave. The top right image is from 1300 seconds (21 minutes), lower left from 2400 seconds (40 minutes), and the lower right at 3800 seconds (63 minutes). The red arrows on the lower right image show two reflection waves traveling in the opposite direction of the first wave. These smaller waves are only up to 10m tall.</w:t>
        </w:r>
        <w:r w:rsidR="00A90C47">
          <w:rPr>
            <w:noProof/>
            <w:webHidden/>
          </w:rPr>
          <w:tab/>
        </w:r>
        <w:r w:rsidR="00A90C47">
          <w:rPr>
            <w:noProof/>
            <w:webHidden/>
          </w:rPr>
          <w:fldChar w:fldCharType="begin"/>
        </w:r>
        <w:r w:rsidR="00A90C47">
          <w:rPr>
            <w:noProof/>
            <w:webHidden/>
          </w:rPr>
          <w:instrText xml:space="preserve"> PAGEREF _Toc532298882 \h </w:instrText>
        </w:r>
        <w:r w:rsidR="00A90C47">
          <w:rPr>
            <w:noProof/>
            <w:webHidden/>
          </w:rPr>
        </w:r>
        <w:r w:rsidR="00A90C47">
          <w:rPr>
            <w:noProof/>
            <w:webHidden/>
          </w:rPr>
          <w:fldChar w:fldCharType="separate"/>
        </w:r>
        <w:r w:rsidR="00A90C47">
          <w:rPr>
            <w:noProof/>
            <w:webHidden/>
          </w:rPr>
          <w:t>70</w:t>
        </w:r>
        <w:r w:rsidR="00A90C47">
          <w:rPr>
            <w:noProof/>
            <w:webHidden/>
          </w:rPr>
          <w:fldChar w:fldCharType="end"/>
        </w:r>
      </w:hyperlink>
    </w:p>
    <w:p w14:paraId="44F32B28" w14:textId="2CB70583" w:rsidR="00A90C47" w:rsidRDefault="00681699">
      <w:pPr>
        <w:pStyle w:val="TableofFigures"/>
        <w:tabs>
          <w:tab w:val="right" w:leader="dot" w:pos="9350"/>
        </w:tabs>
        <w:rPr>
          <w:rFonts w:asciiTheme="minorHAnsi" w:eastAsiaTheme="minorEastAsia" w:hAnsiTheme="minorHAnsi"/>
          <w:noProof/>
          <w:sz w:val="22"/>
        </w:rPr>
      </w:pPr>
      <w:hyperlink w:anchor="_Toc532298883" w:history="1">
        <w:r w:rsidR="00A90C47" w:rsidRPr="00851A68">
          <w:rPr>
            <w:rStyle w:val="Hyperlink"/>
            <w:rFonts w:cs="Times New Roman"/>
            <w:b/>
            <w:noProof/>
          </w:rPr>
          <w:t>Figure 27. The maximum wave height of the tsunami generated from the northwest slide. The highest waves are located at the epicenter of the failure. The large waves in the southeast corner of the basin are a result of the rebound waves observed in figure 30.</w:t>
        </w:r>
        <w:r w:rsidR="00A90C47">
          <w:rPr>
            <w:noProof/>
            <w:webHidden/>
          </w:rPr>
          <w:tab/>
        </w:r>
        <w:r w:rsidR="00A90C47">
          <w:rPr>
            <w:noProof/>
            <w:webHidden/>
          </w:rPr>
          <w:fldChar w:fldCharType="begin"/>
        </w:r>
        <w:r w:rsidR="00A90C47">
          <w:rPr>
            <w:noProof/>
            <w:webHidden/>
          </w:rPr>
          <w:instrText xml:space="preserve"> PAGEREF _Toc532298883 \h </w:instrText>
        </w:r>
        <w:r w:rsidR="00A90C47">
          <w:rPr>
            <w:noProof/>
            <w:webHidden/>
          </w:rPr>
        </w:r>
        <w:r w:rsidR="00A90C47">
          <w:rPr>
            <w:noProof/>
            <w:webHidden/>
          </w:rPr>
          <w:fldChar w:fldCharType="separate"/>
        </w:r>
        <w:r w:rsidR="00A90C47">
          <w:rPr>
            <w:noProof/>
            <w:webHidden/>
          </w:rPr>
          <w:t>71</w:t>
        </w:r>
        <w:r w:rsidR="00A90C47">
          <w:rPr>
            <w:noProof/>
            <w:webHidden/>
          </w:rPr>
          <w:fldChar w:fldCharType="end"/>
        </w:r>
      </w:hyperlink>
    </w:p>
    <w:p w14:paraId="3FCB80F6" w14:textId="144AF4C7" w:rsidR="00A90C47" w:rsidRDefault="00681699">
      <w:pPr>
        <w:pStyle w:val="TableofFigures"/>
        <w:tabs>
          <w:tab w:val="right" w:leader="dot" w:pos="9350"/>
        </w:tabs>
        <w:rPr>
          <w:rFonts w:asciiTheme="minorHAnsi" w:eastAsiaTheme="minorEastAsia" w:hAnsiTheme="minorHAnsi"/>
          <w:noProof/>
          <w:sz w:val="22"/>
        </w:rPr>
      </w:pPr>
      <w:hyperlink w:anchor="_Toc532298884" w:history="1">
        <w:r w:rsidR="00A90C47" w:rsidRPr="00851A68">
          <w:rPr>
            <w:rStyle w:val="Hyperlink"/>
            <w:rFonts w:cs="Times New Roman"/>
            <w:b/>
            <w:noProof/>
          </w:rPr>
          <w:t>Figure 28. The location of Froude number greater than 0.84. The depth of these readings ranging from 0 to -300m. The right image is a close up behind the epicenter of the failure. Froude numbers are found to increase with decreasing water depth and reaching a maximum of 3.5.</w:t>
        </w:r>
        <w:r w:rsidR="00A90C47">
          <w:rPr>
            <w:noProof/>
            <w:webHidden/>
          </w:rPr>
          <w:tab/>
        </w:r>
        <w:r w:rsidR="00A90C47">
          <w:rPr>
            <w:noProof/>
            <w:webHidden/>
          </w:rPr>
          <w:fldChar w:fldCharType="begin"/>
        </w:r>
        <w:r w:rsidR="00A90C47">
          <w:rPr>
            <w:noProof/>
            <w:webHidden/>
          </w:rPr>
          <w:instrText xml:space="preserve"> PAGEREF _Toc532298884 \h </w:instrText>
        </w:r>
        <w:r w:rsidR="00A90C47">
          <w:rPr>
            <w:noProof/>
            <w:webHidden/>
          </w:rPr>
        </w:r>
        <w:r w:rsidR="00A90C47">
          <w:rPr>
            <w:noProof/>
            <w:webHidden/>
          </w:rPr>
          <w:fldChar w:fldCharType="separate"/>
        </w:r>
        <w:r w:rsidR="00A90C47">
          <w:rPr>
            <w:noProof/>
            <w:webHidden/>
          </w:rPr>
          <w:t>73</w:t>
        </w:r>
        <w:r w:rsidR="00A90C47">
          <w:rPr>
            <w:noProof/>
            <w:webHidden/>
          </w:rPr>
          <w:fldChar w:fldCharType="end"/>
        </w:r>
      </w:hyperlink>
    </w:p>
    <w:p w14:paraId="7D1F38A0" w14:textId="57AAB8BB" w:rsidR="00A90C47" w:rsidRDefault="00681699">
      <w:pPr>
        <w:pStyle w:val="TableofFigures"/>
        <w:tabs>
          <w:tab w:val="right" w:leader="dot" w:pos="9350"/>
        </w:tabs>
        <w:rPr>
          <w:rFonts w:asciiTheme="minorHAnsi" w:eastAsiaTheme="minorEastAsia" w:hAnsiTheme="minorHAnsi"/>
          <w:noProof/>
          <w:sz w:val="22"/>
        </w:rPr>
      </w:pPr>
      <w:hyperlink w:anchor="_Toc532298885" w:history="1">
        <w:r w:rsidR="00A90C47" w:rsidRPr="00851A68">
          <w:rPr>
            <w:rStyle w:val="Hyperlink"/>
            <w:rFonts w:cs="Times New Roman"/>
            <w:b/>
            <w:noProof/>
          </w:rPr>
          <w:t>Figure 29. Four images of the propagation of the northwestern tsunami. The top left image shows the initial wave, the blue is the n from figure 25 and the red is the front wave. The top right image is from 800 seconds (13 minutes), lower left from 1300 seconds (21 minutes), and the lower right at 2200 seconds (36 minutes). The red arrows on the lower right image show two reflection waves traveling in the opposite direction of the first wave. These smaller waves are only up to 7m tall.</w:t>
        </w:r>
        <w:r w:rsidR="00A90C47">
          <w:rPr>
            <w:noProof/>
            <w:webHidden/>
          </w:rPr>
          <w:tab/>
        </w:r>
        <w:r w:rsidR="00A90C47">
          <w:rPr>
            <w:noProof/>
            <w:webHidden/>
          </w:rPr>
          <w:fldChar w:fldCharType="begin"/>
        </w:r>
        <w:r w:rsidR="00A90C47">
          <w:rPr>
            <w:noProof/>
            <w:webHidden/>
          </w:rPr>
          <w:instrText xml:space="preserve"> PAGEREF _Toc532298885 \h </w:instrText>
        </w:r>
        <w:r w:rsidR="00A90C47">
          <w:rPr>
            <w:noProof/>
            <w:webHidden/>
          </w:rPr>
        </w:r>
        <w:r w:rsidR="00A90C47">
          <w:rPr>
            <w:noProof/>
            <w:webHidden/>
          </w:rPr>
          <w:fldChar w:fldCharType="separate"/>
        </w:r>
        <w:r w:rsidR="00A90C47">
          <w:rPr>
            <w:noProof/>
            <w:webHidden/>
          </w:rPr>
          <w:t>74</w:t>
        </w:r>
        <w:r w:rsidR="00A90C47">
          <w:rPr>
            <w:noProof/>
            <w:webHidden/>
          </w:rPr>
          <w:fldChar w:fldCharType="end"/>
        </w:r>
      </w:hyperlink>
    </w:p>
    <w:p w14:paraId="31CC5B78" w14:textId="1D63C487" w:rsidR="00A90C47" w:rsidRDefault="00681699">
      <w:pPr>
        <w:pStyle w:val="TableofFigures"/>
        <w:tabs>
          <w:tab w:val="right" w:leader="dot" w:pos="9350"/>
        </w:tabs>
        <w:rPr>
          <w:rFonts w:asciiTheme="minorHAnsi" w:eastAsiaTheme="minorEastAsia" w:hAnsiTheme="minorHAnsi"/>
          <w:noProof/>
          <w:sz w:val="22"/>
        </w:rPr>
      </w:pPr>
      <w:hyperlink w:anchor="_Toc532298886" w:history="1">
        <w:r w:rsidR="00A90C47" w:rsidRPr="00851A68">
          <w:rPr>
            <w:rStyle w:val="Hyperlink"/>
            <w:rFonts w:cs="Times New Roman"/>
            <w:b/>
            <w:noProof/>
          </w:rPr>
          <w:t>Figure 30. The maximum wave height of the eastern slide. The tallest waves are found at the epicenter of the failure. along the opposite coast the wave height increases as the water shallows.</w:t>
        </w:r>
        <w:r w:rsidR="00A90C47">
          <w:rPr>
            <w:noProof/>
            <w:webHidden/>
          </w:rPr>
          <w:tab/>
        </w:r>
        <w:r w:rsidR="00A90C47">
          <w:rPr>
            <w:noProof/>
            <w:webHidden/>
          </w:rPr>
          <w:fldChar w:fldCharType="begin"/>
        </w:r>
        <w:r w:rsidR="00A90C47">
          <w:rPr>
            <w:noProof/>
            <w:webHidden/>
          </w:rPr>
          <w:instrText xml:space="preserve"> PAGEREF _Toc532298886 \h </w:instrText>
        </w:r>
        <w:r w:rsidR="00A90C47">
          <w:rPr>
            <w:noProof/>
            <w:webHidden/>
          </w:rPr>
        </w:r>
        <w:r w:rsidR="00A90C47">
          <w:rPr>
            <w:noProof/>
            <w:webHidden/>
          </w:rPr>
          <w:fldChar w:fldCharType="separate"/>
        </w:r>
        <w:r w:rsidR="00A90C47">
          <w:rPr>
            <w:noProof/>
            <w:webHidden/>
          </w:rPr>
          <w:t>75</w:t>
        </w:r>
        <w:r w:rsidR="00A90C47">
          <w:rPr>
            <w:noProof/>
            <w:webHidden/>
          </w:rPr>
          <w:fldChar w:fldCharType="end"/>
        </w:r>
      </w:hyperlink>
    </w:p>
    <w:p w14:paraId="07DDE27D" w14:textId="1EF5FC0C" w:rsidR="00A90C47" w:rsidRDefault="00681699">
      <w:pPr>
        <w:pStyle w:val="TableofFigures"/>
        <w:tabs>
          <w:tab w:val="right" w:leader="dot" w:pos="9350"/>
        </w:tabs>
        <w:rPr>
          <w:rFonts w:asciiTheme="minorHAnsi" w:eastAsiaTheme="minorEastAsia" w:hAnsiTheme="minorHAnsi"/>
          <w:noProof/>
          <w:sz w:val="22"/>
        </w:rPr>
      </w:pPr>
      <w:hyperlink w:anchor="_Toc532298887" w:history="1">
        <w:r w:rsidR="00A90C47" w:rsidRPr="00851A68">
          <w:rPr>
            <w:rStyle w:val="Hyperlink"/>
            <w:rFonts w:cs="Times New Roman"/>
            <w:b/>
            <w:noProof/>
          </w:rPr>
          <w:t>Figure 31. The location of Froude number greater than 0.84. The depth of these measurements ranged from 0 to -300m. The upper right image is a close up of the northwest coast, and flooding is observed over the island and Froude number up to 3.5 are found. The lower right image is a close up behind the epicenter of the failure. Froude numbers are found to increase with decreasing water depth and reaching a maximum of 3.5 as well.</w:t>
        </w:r>
        <w:r w:rsidR="00A90C47">
          <w:rPr>
            <w:noProof/>
            <w:webHidden/>
          </w:rPr>
          <w:tab/>
        </w:r>
        <w:r w:rsidR="00A90C47">
          <w:rPr>
            <w:noProof/>
            <w:webHidden/>
          </w:rPr>
          <w:fldChar w:fldCharType="begin"/>
        </w:r>
        <w:r w:rsidR="00A90C47">
          <w:rPr>
            <w:noProof/>
            <w:webHidden/>
          </w:rPr>
          <w:instrText xml:space="preserve"> PAGEREF _Toc532298887 \h </w:instrText>
        </w:r>
        <w:r w:rsidR="00A90C47">
          <w:rPr>
            <w:noProof/>
            <w:webHidden/>
          </w:rPr>
        </w:r>
        <w:r w:rsidR="00A90C47">
          <w:rPr>
            <w:noProof/>
            <w:webHidden/>
          </w:rPr>
          <w:fldChar w:fldCharType="separate"/>
        </w:r>
        <w:r w:rsidR="00A90C47">
          <w:rPr>
            <w:noProof/>
            <w:webHidden/>
          </w:rPr>
          <w:t>76</w:t>
        </w:r>
        <w:r w:rsidR="00A90C47">
          <w:rPr>
            <w:noProof/>
            <w:webHidden/>
          </w:rPr>
          <w:fldChar w:fldCharType="end"/>
        </w:r>
      </w:hyperlink>
    </w:p>
    <w:p w14:paraId="66468B5B" w14:textId="3919DA12" w:rsidR="00A90C47" w:rsidRDefault="00681699">
      <w:pPr>
        <w:pStyle w:val="TableofFigures"/>
        <w:tabs>
          <w:tab w:val="right" w:leader="dot" w:pos="9350"/>
        </w:tabs>
        <w:rPr>
          <w:rFonts w:asciiTheme="minorHAnsi" w:eastAsiaTheme="minorEastAsia" w:hAnsiTheme="minorHAnsi"/>
          <w:noProof/>
          <w:sz w:val="22"/>
        </w:rPr>
      </w:pPr>
      <w:hyperlink w:anchor="_Toc532298888" w:history="1">
        <w:r w:rsidR="00A90C47" w:rsidRPr="00851A68">
          <w:rPr>
            <w:rStyle w:val="Hyperlink"/>
            <w:rFonts w:cs="Times New Roman"/>
            <w:b/>
            <w:noProof/>
          </w:rPr>
          <w:t>Figure 32. An ideal model for the tsunami run-up deposit by (Shiki, Yamazaki, &amp; Minoura, 2009). The Tna interval represents the first run-up wave going onshore, commonly having an erosional surface at the base. The Tnb section being the subsequent back-flow (return-flow) of sediment rich waters returning to the ocean. The Tnc and Tnd units being the slow down periods where the finer material settles out of suspension and form a thin bed.</w:t>
        </w:r>
        <w:r w:rsidR="00A90C47">
          <w:rPr>
            <w:noProof/>
            <w:webHidden/>
          </w:rPr>
          <w:tab/>
        </w:r>
        <w:r w:rsidR="00A90C47">
          <w:rPr>
            <w:noProof/>
            <w:webHidden/>
          </w:rPr>
          <w:fldChar w:fldCharType="begin"/>
        </w:r>
        <w:r w:rsidR="00A90C47">
          <w:rPr>
            <w:noProof/>
            <w:webHidden/>
          </w:rPr>
          <w:instrText xml:space="preserve"> PAGEREF _Toc532298888 \h </w:instrText>
        </w:r>
        <w:r w:rsidR="00A90C47">
          <w:rPr>
            <w:noProof/>
            <w:webHidden/>
          </w:rPr>
        </w:r>
        <w:r w:rsidR="00A90C47">
          <w:rPr>
            <w:noProof/>
            <w:webHidden/>
          </w:rPr>
          <w:fldChar w:fldCharType="separate"/>
        </w:r>
        <w:r w:rsidR="00A90C47">
          <w:rPr>
            <w:noProof/>
            <w:webHidden/>
          </w:rPr>
          <w:t>77</w:t>
        </w:r>
        <w:r w:rsidR="00A90C47">
          <w:rPr>
            <w:noProof/>
            <w:webHidden/>
          </w:rPr>
          <w:fldChar w:fldCharType="end"/>
        </w:r>
      </w:hyperlink>
    </w:p>
    <w:p w14:paraId="0AA5FEEE" w14:textId="1609510A" w:rsidR="00E920B8" w:rsidRDefault="00C5785C" w:rsidP="00A137F2">
      <w:pPr>
        <w:pStyle w:val="Heading1"/>
        <w:rPr>
          <w:sz w:val="24"/>
          <w:szCs w:val="24"/>
        </w:rPr>
        <w:sectPr w:rsidR="00E920B8" w:rsidSect="007032E1">
          <w:headerReference w:type="default" r:id="rId8"/>
          <w:footerReference w:type="default" r:id="rId9"/>
          <w:type w:val="continuous"/>
          <w:pgSz w:w="12240" w:h="15840"/>
          <w:pgMar w:top="1440" w:right="1440" w:bottom="1440" w:left="1440" w:header="720" w:footer="720" w:gutter="0"/>
          <w:pgNumType w:fmt="lowerRoman" w:start="4"/>
          <w:cols w:space="720"/>
          <w:docGrid w:linePitch="360"/>
        </w:sectPr>
      </w:pPr>
      <w:r>
        <w:rPr>
          <w:rFonts w:eastAsiaTheme="minorHAnsi" w:cstheme="minorBidi"/>
          <w:b w:val="0"/>
          <w:sz w:val="24"/>
          <w:szCs w:val="24"/>
        </w:rPr>
        <w:fldChar w:fldCharType="end"/>
      </w:r>
    </w:p>
    <w:p w14:paraId="7294B417" w14:textId="0FE621A9" w:rsidR="0092298F" w:rsidRPr="0052405C" w:rsidRDefault="0092298F" w:rsidP="00A137F2">
      <w:pPr>
        <w:pStyle w:val="Heading1"/>
      </w:pPr>
      <w:bookmarkStart w:id="6" w:name="_Toc532298803"/>
      <w:r w:rsidRPr="0052405C">
        <w:lastRenderedPageBreak/>
        <w:t>Chapter 1: Introduction</w:t>
      </w:r>
      <w:bookmarkEnd w:id="6"/>
    </w:p>
    <w:p w14:paraId="4DCDCA7E" w14:textId="5A3F7184" w:rsidR="0092298F" w:rsidRPr="0052405C" w:rsidRDefault="0092298F" w:rsidP="00661FB6">
      <w:pPr>
        <w:pStyle w:val="Heading2"/>
      </w:pPr>
      <w:bookmarkStart w:id="7" w:name="_Toc532298804"/>
      <w:r w:rsidRPr="0052405C">
        <w:t>1.1 Problem Definition</w:t>
      </w:r>
      <w:bookmarkEnd w:id="7"/>
    </w:p>
    <w:p w14:paraId="489CB5B8" w14:textId="77777777" w:rsidR="001A2512" w:rsidRPr="0042338A" w:rsidRDefault="001A2512" w:rsidP="001A2512">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This study attempts an inverse analysis, and will posit the depositional conditions responsible for three hummocky cross stratification (HCS) beds observed directly above the Guadalupian Middle Rader Member mega-breccia slide of the Guadalupe Mountains (Texas) through an investigation of those strata immediately adjacent above and below, and test the hypothesis that the HCS beds are </w:t>
      </w:r>
      <w:proofErr w:type="spellStart"/>
      <w:r w:rsidRPr="0042338A">
        <w:rPr>
          <w:rFonts w:ascii="Times New Roman" w:hAnsi="Times New Roman" w:cs="Times New Roman"/>
          <w:sz w:val="24"/>
          <w:szCs w:val="24"/>
        </w:rPr>
        <w:t>tsunamiites</w:t>
      </w:r>
      <w:proofErr w:type="spellEnd"/>
      <w:r w:rsidRPr="0042338A">
        <w:rPr>
          <w:rFonts w:ascii="Times New Roman" w:hAnsi="Times New Roman" w:cs="Times New Roman"/>
          <w:sz w:val="24"/>
          <w:szCs w:val="24"/>
        </w:rPr>
        <w:t xml:space="preserve"> caused by the mass failure of the reef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(Hornbuckle, 2017)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To test the HCS beds and surrounding strata, four field techniques were utilized: Thin Sections, LiDAR, XRF, and Digital Grain Size Analysis (DGSA). Each of these four tools revealing a different aspect about the Rader Member.</w:t>
      </w:r>
    </w:p>
    <w:p w14:paraId="3EF43879" w14:textId="77777777" w:rsidR="001A2512" w:rsidRPr="0042338A" w:rsidRDefault="001A2512" w:rsidP="001A2512">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Thin section analysis provided insight into the fossil assemblages within the carbonate clasts to determine where the sediments were originally sourced from. LiDAR scans showed the lateral continuity and vertical differences between each of the Members (Lower/Middle/Upper Rader). Through reflectance analysis changes in composition were highlighted which would not have been easily identified with XRF. XRF geochemical analysis utilized a suite of elements to determine the general source of the sediments and the depositional water redox conditions. Finally, grain size analysis allowed for more accurate observations of how the sediments were changing vertically at each study location.</w:t>
      </w:r>
    </w:p>
    <w:p w14:paraId="7BC7BDD2" w14:textId="1FB18C45" w:rsidR="004F07DC" w:rsidRPr="0042338A" w:rsidRDefault="00C62D03" w:rsidP="004F07DC">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w:t>
      </w:r>
      <w:r w:rsidR="004F07DC" w:rsidRPr="0042338A">
        <w:rPr>
          <w:rFonts w:ascii="Times New Roman" w:hAnsi="Times New Roman" w:cs="Times New Roman"/>
          <w:sz w:val="24"/>
          <w:szCs w:val="24"/>
        </w:rPr>
        <w:t xml:space="preserve">he principles of sedimentology and hydrology are commonly </w:t>
      </w:r>
      <w:r w:rsidRPr="0042338A">
        <w:rPr>
          <w:rFonts w:ascii="Times New Roman" w:hAnsi="Times New Roman" w:cs="Times New Roman"/>
          <w:sz w:val="24"/>
          <w:szCs w:val="24"/>
        </w:rPr>
        <w:t>integrated</w:t>
      </w:r>
      <w:r w:rsidR="004F07DC" w:rsidRPr="0042338A">
        <w:rPr>
          <w:rFonts w:ascii="Times New Roman" w:hAnsi="Times New Roman" w:cs="Times New Roman"/>
          <w:sz w:val="24"/>
          <w:szCs w:val="24"/>
        </w:rPr>
        <w:t xml:space="preserve"> in ongoing stud</w:t>
      </w:r>
      <w:r w:rsidRPr="0042338A">
        <w:rPr>
          <w:rFonts w:ascii="Times New Roman" w:hAnsi="Times New Roman" w:cs="Times New Roman"/>
          <w:sz w:val="24"/>
          <w:szCs w:val="24"/>
        </w:rPr>
        <w:t>ies</w:t>
      </w:r>
      <w:r w:rsidR="004F07DC" w:rsidRPr="0042338A">
        <w:rPr>
          <w:rFonts w:ascii="Times New Roman" w:hAnsi="Times New Roman" w:cs="Times New Roman"/>
          <w:sz w:val="24"/>
          <w:szCs w:val="24"/>
        </w:rPr>
        <w:t xml:space="preserve"> of the relationship between flow velocity and water depth. The relationship between these two parameters has historically been explained via</w:t>
      </w:r>
      <w:r w:rsidRPr="0042338A">
        <w:rPr>
          <w:rFonts w:ascii="Times New Roman" w:hAnsi="Times New Roman" w:cs="Times New Roman"/>
          <w:sz w:val="24"/>
          <w:szCs w:val="24"/>
        </w:rPr>
        <w:t xml:space="preserve"> the</w:t>
      </w:r>
      <w:r w:rsidR="004F07DC" w:rsidRPr="0042338A">
        <w:rPr>
          <w:rFonts w:ascii="Times New Roman" w:hAnsi="Times New Roman" w:cs="Times New Roman"/>
          <w:sz w:val="24"/>
          <w:szCs w:val="24"/>
        </w:rPr>
        <w:t xml:space="preserve"> Froude Number, a dimensionless value that constitutes the ratio of inertial and gravitational forces </w:t>
      </w:r>
      <w:r w:rsidR="008B1221" w:rsidRPr="0042338A">
        <w:rPr>
          <w:rFonts w:ascii="Times New Roman" w:hAnsi="Times New Roman" w:cs="Times New Roman"/>
          <w:sz w:val="24"/>
          <w:szCs w:val="24"/>
        </w:rPr>
        <w:t>in</w:t>
      </w:r>
      <w:r w:rsidR="004F07DC" w:rsidRPr="0042338A">
        <w:rPr>
          <w:rFonts w:ascii="Times New Roman" w:hAnsi="Times New Roman" w:cs="Times New Roman"/>
          <w:sz w:val="24"/>
          <w:szCs w:val="24"/>
        </w:rPr>
        <w:t xml:space="preserve"> an open channel </w:t>
      </w:r>
      <w:r w:rsidR="004F07DC" w:rsidRPr="0042338A">
        <w:rPr>
          <w:rFonts w:ascii="Times New Roman" w:hAnsi="Times New Roman" w:cs="Times New Roman"/>
          <w:sz w:val="24"/>
          <w:szCs w:val="24"/>
        </w:rPr>
        <w:fldChar w:fldCharType="begin" w:fldLock="1"/>
      </w:r>
      <w:r w:rsidR="00923FE2" w:rsidRPr="0042338A">
        <w:rPr>
          <w:rFonts w:ascii="Times New Roman" w:hAnsi="Times New Roman" w:cs="Times New Roman"/>
          <w:sz w:val="24"/>
          <w:szCs w:val="24"/>
        </w:rPr>
        <w:instrText>ADDIN CSL_CITATION {"citationItems":[{"id":"ITEM-1","itemData":{"author":[{"dropping-particle":"","family":"Chanson","given":"Hubert","non-dropping-particle":"","parse-names":false,"suffix":""}],"id":"ITEM-1","issued":{"date-parts":[["2004"]]},"number-of-pages":"650","title":"Hydraulics of Open Channel Flow: An Introduction (2nd Edition)","type":"book"},"uris":["http://www.mendeley.com/documents/?uuid=ac480c85-043c-4184-bc95-1859546d9080"]}],"mendeley":{"formattedCitation":"(Chanson, 2004)","plainTextFormattedCitation":"(Chanson, 2004)","previouslyFormattedCitation":"(Chanson, 2004)"},"properties":{"noteIndex":0},"schema":"https://github.com/citation-style-language/schema/raw/master/csl-citation.json"}</w:instrText>
      </w:r>
      <w:r w:rsidR="004F07DC" w:rsidRPr="0042338A">
        <w:rPr>
          <w:rFonts w:ascii="Times New Roman" w:hAnsi="Times New Roman" w:cs="Times New Roman"/>
          <w:sz w:val="24"/>
          <w:szCs w:val="24"/>
        </w:rPr>
        <w:fldChar w:fldCharType="separate"/>
      </w:r>
      <w:r w:rsidR="007D1666" w:rsidRPr="0042338A">
        <w:rPr>
          <w:rFonts w:ascii="Times New Roman" w:hAnsi="Times New Roman" w:cs="Times New Roman"/>
          <w:noProof/>
          <w:sz w:val="24"/>
          <w:szCs w:val="24"/>
        </w:rPr>
        <w:t>(Chanson, 2004)</w:t>
      </w:r>
      <w:r w:rsidR="004F07DC" w:rsidRPr="0042338A">
        <w:rPr>
          <w:rFonts w:ascii="Times New Roman" w:hAnsi="Times New Roman" w:cs="Times New Roman"/>
          <w:sz w:val="24"/>
          <w:szCs w:val="24"/>
        </w:rPr>
        <w:fldChar w:fldCharType="end"/>
      </w:r>
      <w:r w:rsidR="004F07DC" w:rsidRPr="0042338A">
        <w:rPr>
          <w:rFonts w:ascii="Times New Roman" w:hAnsi="Times New Roman" w:cs="Times New Roman"/>
          <w:sz w:val="24"/>
          <w:szCs w:val="24"/>
        </w:rPr>
        <w:t xml:space="preserve">. Once sediments are integrated into the system, they form different bedforms according to the </w:t>
      </w:r>
      <w:r w:rsidR="004F07DC" w:rsidRPr="0042338A">
        <w:rPr>
          <w:rFonts w:ascii="Times New Roman" w:hAnsi="Times New Roman" w:cs="Times New Roman"/>
          <w:sz w:val="24"/>
          <w:szCs w:val="24"/>
        </w:rPr>
        <w:lastRenderedPageBreak/>
        <w:t>complex interplay of physical forces (characterized by a given Froude Number) during deposition or transportation. As Froude Numbers increase from 0 to 1.0 (0 being completely still water</w:t>
      </w:r>
      <w:r w:rsidR="008B1221" w:rsidRPr="0042338A">
        <w:rPr>
          <w:rFonts w:ascii="Times New Roman" w:hAnsi="Times New Roman" w:cs="Times New Roman"/>
          <w:sz w:val="24"/>
          <w:szCs w:val="24"/>
        </w:rPr>
        <w:t xml:space="preserve"> and 1.0 being upper-flow-regime planar bedding</w:t>
      </w:r>
      <w:r w:rsidR="004F07DC" w:rsidRPr="0042338A">
        <w:rPr>
          <w:rFonts w:ascii="Times New Roman" w:hAnsi="Times New Roman" w:cs="Times New Roman"/>
          <w:sz w:val="24"/>
          <w:szCs w:val="24"/>
        </w:rPr>
        <w:t>), the observed bedforms change from lower flow regime plan</w:t>
      </w:r>
      <w:r w:rsidR="008B1221" w:rsidRPr="0042338A">
        <w:rPr>
          <w:rFonts w:ascii="Times New Roman" w:hAnsi="Times New Roman" w:cs="Times New Roman"/>
          <w:sz w:val="24"/>
          <w:szCs w:val="24"/>
        </w:rPr>
        <w:t>a</w:t>
      </w:r>
      <w:r w:rsidR="004F07DC" w:rsidRPr="0042338A">
        <w:rPr>
          <w:rFonts w:ascii="Times New Roman" w:hAnsi="Times New Roman" w:cs="Times New Roman"/>
          <w:sz w:val="24"/>
          <w:szCs w:val="24"/>
        </w:rPr>
        <w:t xml:space="preserve">r beds to ripples to climbing ripples to sand waves to sand dunes. Once the Froude number </w:t>
      </w:r>
      <w:r w:rsidR="008B1221" w:rsidRPr="0042338A">
        <w:rPr>
          <w:rFonts w:ascii="Times New Roman" w:hAnsi="Times New Roman" w:cs="Times New Roman"/>
          <w:sz w:val="24"/>
          <w:szCs w:val="24"/>
        </w:rPr>
        <w:t>equals</w:t>
      </w:r>
      <w:r w:rsidR="004F07DC" w:rsidRPr="0042338A">
        <w:rPr>
          <w:rFonts w:ascii="Times New Roman" w:hAnsi="Times New Roman" w:cs="Times New Roman"/>
          <w:sz w:val="24"/>
          <w:szCs w:val="24"/>
        </w:rPr>
        <w:t xml:space="preserve"> 1.0, the upper</w:t>
      </w:r>
      <w:r w:rsidR="008B1221" w:rsidRPr="0042338A">
        <w:rPr>
          <w:rFonts w:ascii="Times New Roman" w:hAnsi="Times New Roman" w:cs="Times New Roman"/>
          <w:sz w:val="24"/>
          <w:szCs w:val="24"/>
        </w:rPr>
        <w:t>-</w:t>
      </w:r>
      <w:r w:rsidR="004F07DC" w:rsidRPr="0042338A">
        <w:rPr>
          <w:rFonts w:ascii="Times New Roman" w:hAnsi="Times New Roman" w:cs="Times New Roman"/>
          <w:sz w:val="24"/>
          <w:szCs w:val="24"/>
        </w:rPr>
        <w:t>flow</w:t>
      </w:r>
      <w:r w:rsidR="008B1221" w:rsidRPr="0042338A">
        <w:rPr>
          <w:rFonts w:ascii="Times New Roman" w:hAnsi="Times New Roman" w:cs="Times New Roman"/>
          <w:sz w:val="24"/>
          <w:szCs w:val="24"/>
        </w:rPr>
        <w:t>-</w:t>
      </w:r>
      <w:r w:rsidR="004F07DC" w:rsidRPr="0042338A">
        <w:rPr>
          <w:rFonts w:ascii="Times New Roman" w:hAnsi="Times New Roman" w:cs="Times New Roman"/>
          <w:sz w:val="24"/>
          <w:szCs w:val="24"/>
        </w:rPr>
        <w:t>regime takes over</w:t>
      </w:r>
      <w:r w:rsidR="007E497C" w:rsidRPr="0042338A">
        <w:rPr>
          <w:rFonts w:ascii="Times New Roman" w:hAnsi="Times New Roman" w:cs="Times New Roman"/>
          <w:sz w:val="24"/>
          <w:szCs w:val="24"/>
        </w:rPr>
        <w:t xml:space="preserve"> </w:t>
      </w:r>
      <w:r w:rsidR="007E497C" w:rsidRPr="0042338A">
        <w:rPr>
          <w:rFonts w:ascii="Times New Roman" w:hAnsi="Times New Roman" w:cs="Times New Roman"/>
          <w:sz w:val="24"/>
          <w:szCs w:val="24"/>
        </w:rPr>
        <w:fldChar w:fldCharType="begin" w:fldLock="1"/>
      </w:r>
      <w:r w:rsidR="00DA43DD" w:rsidRPr="0042338A">
        <w:rPr>
          <w:rFonts w:ascii="Times New Roman" w:hAnsi="Times New Roman" w:cs="Times New Roman"/>
          <w:sz w:val="24"/>
          <w:szCs w:val="24"/>
        </w:rPr>
        <w:instrText>ADDIN CSL_CITATION {"citationItems":[{"id":"ITEM-1","itemData":{"URL":"http://www.coastalwiki.org/wiki/Bedforms_and_roughness","author":[{"dropping-particle":"","family":"Rijn","given":"Leo","non-dropping-particle":"van","parse-names":false,"suffix":""}],"container-title":"Coastal wiki","id":"ITEM-1","issued":{"date-parts":[["2018"]]},"title":"Bedforms and Roughness","type":"webpage"},"uris":["http://www.mendeley.com/documents/?uuid=be709532-30da-4f78-8491-3c332b7db3eb"]}],"mendeley":{"formattedCitation":"(van Rijn, 2018)","plainTextFormattedCitation":"(van Rijn, 2018)","previouslyFormattedCitation":"(van Rijn, 2018)"},"properties":{"noteIndex":0},"schema":"https://github.com/citation-style-language/schema/raw/master/csl-citation.json"}</w:instrText>
      </w:r>
      <w:r w:rsidR="007E497C" w:rsidRPr="0042338A">
        <w:rPr>
          <w:rFonts w:ascii="Times New Roman" w:hAnsi="Times New Roman" w:cs="Times New Roman"/>
          <w:sz w:val="24"/>
          <w:szCs w:val="24"/>
        </w:rPr>
        <w:fldChar w:fldCharType="separate"/>
      </w:r>
      <w:r w:rsidR="007E497C" w:rsidRPr="0042338A">
        <w:rPr>
          <w:rFonts w:ascii="Times New Roman" w:hAnsi="Times New Roman" w:cs="Times New Roman"/>
          <w:noProof/>
          <w:sz w:val="24"/>
          <w:szCs w:val="24"/>
        </w:rPr>
        <w:t>(van Rijn, 2018)</w:t>
      </w:r>
      <w:r w:rsidR="007E497C" w:rsidRPr="0042338A">
        <w:rPr>
          <w:rFonts w:ascii="Times New Roman" w:hAnsi="Times New Roman" w:cs="Times New Roman"/>
          <w:sz w:val="24"/>
          <w:szCs w:val="24"/>
        </w:rPr>
        <w:fldChar w:fldCharType="end"/>
      </w:r>
      <w:r w:rsidR="004F07DC" w:rsidRPr="0042338A">
        <w:rPr>
          <w:rFonts w:ascii="Times New Roman" w:hAnsi="Times New Roman" w:cs="Times New Roman"/>
          <w:sz w:val="24"/>
          <w:szCs w:val="24"/>
        </w:rPr>
        <w:t xml:space="preserve">. </w:t>
      </w:r>
    </w:p>
    <w:p w14:paraId="38CA2DEE" w14:textId="462C5CBC" w:rsidR="004F07DC" w:rsidRPr="0042338A" w:rsidRDefault="004F07DC" w:rsidP="004F07DC">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transition from lower to upper flow regime mark</w:t>
      </w:r>
      <w:r w:rsidR="008B1221" w:rsidRPr="0042338A">
        <w:rPr>
          <w:rFonts w:ascii="Times New Roman" w:hAnsi="Times New Roman" w:cs="Times New Roman"/>
          <w:sz w:val="24"/>
          <w:szCs w:val="24"/>
        </w:rPr>
        <w:t>s</w:t>
      </w:r>
      <w:r w:rsidRPr="0042338A">
        <w:rPr>
          <w:rFonts w:ascii="Times New Roman" w:hAnsi="Times New Roman" w:cs="Times New Roman"/>
          <w:sz w:val="24"/>
          <w:szCs w:val="24"/>
        </w:rPr>
        <w:t xml:space="preserve"> the boundary between depositional and erosional water conditions. Froude Numbers </w:t>
      </w:r>
      <w:r w:rsidR="008B1221" w:rsidRPr="0042338A">
        <w:rPr>
          <w:rFonts w:ascii="Times New Roman" w:hAnsi="Times New Roman" w:cs="Times New Roman"/>
          <w:sz w:val="24"/>
          <w:szCs w:val="24"/>
        </w:rPr>
        <w:t>&gt;</w:t>
      </w:r>
      <w:r w:rsidRPr="0042338A">
        <w:rPr>
          <w:rFonts w:ascii="Times New Roman" w:hAnsi="Times New Roman" w:cs="Times New Roman"/>
          <w:sz w:val="24"/>
          <w:szCs w:val="24"/>
        </w:rPr>
        <w:t xml:space="preserve">1.0 </w:t>
      </w:r>
      <w:r w:rsidR="008B1221" w:rsidRPr="0042338A">
        <w:rPr>
          <w:rFonts w:ascii="Times New Roman" w:hAnsi="Times New Roman" w:cs="Times New Roman"/>
          <w:sz w:val="24"/>
          <w:szCs w:val="24"/>
        </w:rPr>
        <w:t>can</w:t>
      </w:r>
      <w:r w:rsidRPr="0042338A">
        <w:rPr>
          <w:rFonts w:ascii="Times New Roman" w:hAnsi="Times New Roman" w:cs="Times New Roman"/>
          <w:sz w:val="24"/>
          <w:szCs w:val="24"/>
        </w:rPr>
        <w:t xml:space="preserve"> destroy underlying bedforms in unlithified sediments. When the Froude Number continues to increase past 1.0, the bedforms transition into anti-dunes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{"citationItems":[{"id":"ITEM-1","itemData":{"abstract":"Water flowing over a bed made of silici-clastic material forms bedforms. A stability diagram for these bedforms is available for the lower flow regime where the Froude number &lt; 0.8. No such diagram is available for the upper flow regime (Fr &gt; 0.8). Experiments in a tiltable flume show that the bedforms for the upper flow regime can be characterized as: upper plane bed, antidunes, chute and pools and cyclic steps. These bedforms are plotted in a stability showing the relation between the dimensionless grain size and the ratio of minimum and maximum Froude number (before and after the hydraulic jump if present) showing proof of concept for such a stability diagram.","author":[{"dropping-particle":"","family":"Poos","given":"W. J. R.","non-dropping-particle":"","parse-names":false,"suffix":""}],"id":"ITEM-1","issue":"November","issued":{"date-parts":[["2011"]]},"number-of-pages":"21","title":"Stability Diagram of upper flow regime bedforms . An experimental study","type":"thesis"},"uris":["http://www.mendeley.com/documents/?uuid=6af23c12-4b1f-40a4-8ebb-5d5bf3855ffa"]}],"mendeley":{"formattedCitation":"(Poos, 2011)","plainTextFormattedCitation":"(Poos, 2011)","previouslyFormattedCitation":"(Poos, 2011)"},"properties":{"noteIndex":0},"schema":"https://github.com/citation-style-language/schema/raw/master/csl-citation.json"}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(Poos, 2011)</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Anti-dunes, which propagate upstream opposite water</w:t>
      </w:r>
      <w:r w:rsidR="008B1221" w:rsidRPr="0042338A">
        <w:rPr>
          <w:rFonts w:ascii="Times New Roman" w:hAnsi="Times New Roman" w:cs="Times New Roman"/>
          <w:sz w:val="24"/>
          <w:szCs w:val="24"/>
        </w:rPr>
        <w:t>-</w:t>
      </w:r>
      <w:r w:rsidRPr="0042338A">
        <w:rPr>
          <w:rFonts w:ascii="Times New Roman" w:hAnsi="Times New Roman" w:cs="Times New Roman"/>
          <w:sz w:val="24"/>
          <w:szCs w:val="24"/>
        </w:rPr>
        <w:t>flow direction are rarely preserved. As the Froude Numbers decrease from upper flow regime to ranges below 1.0, these bedforms will be eroded by the plan</w:t>
      </w:r>
      <w:r w:rsidR="008B1221" w:rsidRPr="0042338A">
        <w:rPr>
          <w:rFonts w:ascii="Times New Roman" w:hAnsi="Times New Roman" w:cs="Times New Roman"/>
          <w:sz w:val="24"/>
          <w:szCs w:val="24"/>
        </w:rPr>
        <w:t>a</w:t>
      </w:r>
      <w:r w:rsidRPr="0042338A">
        <w:rPr>
          <w:rFonts w:ascii="Times New Roman" w:hAnsi="Times New Roman" w:cs="Times New Roman"/>
          <w:sz w:val="24"/>
          <w:szCs w:val="24"/>
        </w:rPr>
        <w:t>r beds of the upper</w:t>
      </w:r>
      <w:r w:rsidR="008B1221" w:rsidRPr="0042338A">
        <w:rPr>
          <w:rFonts w:ascii="Times New Roman" w:hAnsi="Times New Roman" w:cs="Times New Roman"/>
          <w:sz w:val="24"/>
          <w:szCs w:val="24"/>
        </w:rPr>
        <w:t>-</w:t>
      </w:r>
      <w:r w:rsidRPr="0042338A">
        <w:rPr>
          <w:rFonts w:ascii="Times New Roman" w:hAnsi="Times New Roman" w:cs="Times New Roman"/>
          <w:sz w:val="24"/>
          <w:szCs w:val="24"/>
        </w:rPr>
        <w:t>flow</w:t>
      </w:r>
      <w:r w:rsidR="008B1221" w:rsidRPr="0042338A">
        <w:rPr>
          <w:rFonts w:ascii="Times New Roman" w:hAnsi="Times New Roman" w:cs="Times New Roman"/>
          <w:sz w:val="24"/>
          <w:szCs w:val="24"/>
        </w:rPr>
        <w:t>-</w:t>
      </w:r>
      <w:r w:rsidRPr="0042338A">
        <w:rPr>
          <w:rFonts w:ascii="Times New Roman" w:hAnsi="Times New Roman" w:cs="Times New Roman"/>
          <w:sz w:val="24"/>
          <w:szCs w:val="24"/>
        </w:rPr>
        <w:t xml:space="preserve">regime (Fr=1)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{"citationItems":[{"id":"ITEM-1","itemData":{"DOI":"10.1111/j.1365-3091.2008.01014.x","ISBN":"1365-3091","ISSN":"13653091","abstract":"Hummocky cross-stratification is a sedimentary structure which is widely interpreted as the sedimentary record of an oscillatory current generated by energetic storm waves remobilizing surface sediment on the continental shelf. Sedimentary structures named hummocky cross-stratification-like structures, similar to true hummocky cross-stratification, have been observed in the Turonian2013Senonian Basque Flysch Basin (south-west France). The bathymetry (1000 to 1500 m) suggests that the observed sedimentary structures do not result from a hydrodynamic process similar to those acting on a continental shelf. The morphology of these three-dimensional structures shares similarities with the morphology of hummocky cross-stratification despite a smaller size. The lateral extent of these structures ranges from a few decimetres to many decimetres; they consist of convex-up domes (hummock) and concave-up swales with a non-erosive base. Four types of hummocky cross-stratification-like geometries are described; they occur in association with structures such as climbing current ripple lamination and synsedimentary deformations. In the Basque Flysch, hummocky cross-stratification-like structures are only found in the Tc interval of the Bouma sequence. Hummocky cross-stratification-like structures are sporadic in the stratigraphic series and observed only in few turbidite beds or bed packages. This observation suggests that hummocky cross-stratification-like structures are linked genetically to the turbidity current but form under a very restricted range of parameters. These structures sometimes show an up-current (upslope) migration trend (antidunes). In the described examples, they could result from standing waves forming at the upper flow interface because of Kelvin2013Helmholtz instability.","author":[{"dropping-particle":"","family":"Mulder","given":"Thierry","non-dropping-particle":"","parse-names":false,"suffix":""},{"dropping-particle":"","family":"Razin","given":"Philippe","non-dropping-particle":"","parse-names":false,"suffix":""},{"dropping-particle":"","family":"Faugeres","given":"Jean Claude","non-dropping-particle":"","parse-names":false,"suffix":""}],"container-title":"Sedimentology","id":"ITEM-1","issue":"4","issued":{"date-parts":[["2009"]]},"page":"997-1015","title":"Hummocky cross-stratification-like structures in deep-sea turbidites: Upper Cretaceous Basque basins (Western Pyrenees, France)","type":"article-journal","volume":"56"},"uris":["http://www.mendeley.com/documents/?uuid=fdbac89a-f1f7-4203-81da-d425a78b72b3"]}],"mendeley":{"formattedCitation":"(Mulder, Razin, &amp; Faugeres, 2009)","plainTextFormattedCitation":"(Mulder, Razin, &amp; Faugeres, 2009)","previouslyFormattedCitation":"(Mulder, Razin, &amp; Faugeres, 2009)"},"properties":{"noteIndex":0},"schema":"https://github.com/citation-style-language/schema/raw/master/csl-citation.json"}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(Mulder, Razin, &amp; Faugeres, 2009)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Further decreases result in the subsequent deposition of associated lower</w:t>
      </w:r>
      <w:r w:rsidR="008B1221" w:rsidRPr="0042338A">
        <w:rPr>
          <w:rFonts w:ascii="Times New Roman" w:hAnsi="Times New Roman" w:cs="Times New Roman"/>
          <w:sz w:val="24"/>
          <w:szCs w:val="24"/>
        </w:rPr>
        <w:t>-flow-</w:t>
      </w:r>
      <w:r w:rsidRPr="0042338A">
        <w:rPr>
          <w:rFonts w:ascii="Times New Roman" w:hAnsi="Times New Roman" w:cs="Times New Roman"/>
          <w:sz w:val="24"/>
          <w:szCs w:val="24"/>
        </w:rPr>
        <w:t xml:space="preserve">regime bedforms (Fr&lt;1.0). </w:t>
      </w:r>
    </w:p>
    <w:p w14:paraId="44ADA8B3" w14:textId="77777777" w:rsidR="001A2512" w:rsidRPr="0042338A" w:rsidRDefault="004F07DC" w:rsidP="004F07DC">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This method of study is a classic forward problem, an observed process (i.e. flowing water) results in physical changes (i.e. changing bedforms). When studying ancient rocks, the same processes must be determined in the reverse order (an inverse problem). The geologic record contains preserved bedforms from which the researcher must infer depositional conditions.</w:t>
      </w:r>
    </w:p>
    <w:p w14:paraId="6947BD7E" w14:textId="77777777" w:rsidR="0092298F" w:rsidRPr="0042338A" w:rsidRDefault="0092298F" w:rsidP="0092298F">
      <w:pPr>
        <w:spacing w:line="480" w:lineRule="auto"/>
        <w:contextualSpacing/>
        <w:rPr>
          <w:rFonts w:ascii="Times New Roman" w:hAnsi="Times New Roman" w:cs="Times New Roman"/>
          <w:sz w:val="24"/>
          <w:szCs w:val="24"/>
        </w:rPr>
      </w:pPr>
    </w:p>
    <w:p w14:paraId="003D87AF" w14:textId="37C2319D" w:rsidR="0092298F" w:rsidRPr="009162A6" w:rsidRDefault="0092298F" w:rsidP="00661FB6">
      <w:pPr>
        <w:pStyle w:val="Heading2"/>
        <w:rPr>
          <w:rFonts w:cs="Times New Roman"/>
        </w:rPr>
      </w:pPr>
      <w:bookmarkStart w:id="8" w:name="_Toc532298805"/>
      <w:r w:rsidRPr="009162A6">
        <w:rPr>
          <w:rFonts w:cs="Times New Roman"/>
        </w:rPr>
        <w:lastRenderedPageBreak/>
        <w:t>1.2 Tectonic Setting</w:t>
      </w:r>
      <w:bookmarkEnd w:id="8"/>
    </w:p>
    <w:p w14:paraId="037D0C14" w14:textId="77777777" w:rsidR="00836719" w:rsidRPr="009162A6" w:rsidRDefault="0092298F" w:rsidP="00836719">
      <w:pPr>
        <w:keepNext/>
        <w:contextualSpacing/>
        <w:jc w:val="center"/>
        <w:rPr>
          <w:rFonts w:ascii="Times New Roman" w:hAnsi="Times New Roman" w:cs="Times New Roman"/>
        </w:rPr>
      </w:pPr>
      <w:r w:rsidRPr="009162A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C4A2F85" wp14:editId="4266A022">
                <wp:simplePos x="0" y="0"/>
                <wp:positionH relativeFrom="column">
                  <wp:posOffset>2506980</wp:posOffset>
                </wp:positionH>
                <wp:positionV relativeFrom="paragraph">
                  <wp:posOffset>1136650</wp:posOffset>
                </wp:positionV>
                <wp:extent cx="556260" cy="350520"/>
                <wp:effectExtent l="19050" t="19050" r="15240" b="11430"/>
                <wp:wrapNone/>
                <wp:docPr id="2" name="Rectangle 2"/>
                <wp:cNvGraphicFramePr/>
                <a:graphic xmlns:a="http://schemas.openxmlformats.org/drawingml/2006/main">
                  <a:graphicData uri="http://schemas.microsoft.com/office/word/2010/wordprocessingShape">
                    <wps:wsp>
                      <wps:cNvSpPr/>
                      <wps:spPr>
                        <a:xfrm>
                          <a:off x="0" y="0"/>
                          <a:ext cx="556260" cy="350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C1D71" id="Rectangle 2" o:spid="_x0000_s1026" style="position:absolute;margin-left:197.4pt;margin-top:89.5pt;width:43.8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HlnAIAAI4FAAAOAAAAZHJzL2Uyb0RvYy54bWysVEtv2zAMvg/YfxB0X+14dR9BnSJokWFA&#10;0RZth54VWYoNyKImKXGyXz9Kst2gK3YYloMimeRH8uPj6nrfKbIT1rWgKzo7ySkRmkPd6k1Ff7ys&#10;vlxQ4jzTNVOgRUUPwtHrxedPV72ZiwIaULWwBEG0m/emoo33Zp5ljjeiY+4EjNAolGA75vFpN1lt&#10;WY/oncqKPD/LerC1scCFc/j1NgnpIuJLKbh/kNIJT1RFMTYfTxvPdTizxRWbbywzTcuHMNg/RNGx&#10;VqPTCeqWeUa2tv0Dqmu5BQfSn3DoMpCy5SLmgNnM8nfZPDfMiJgLkuPMRJP7f7D8fvdoSVtXtKBE&#10;sw5L9ISkMb1RghSBnt64OWo9m0c7vBxeQ657abvwj1mQfaT0MFEq9p5w/FiWZ8UZEs9R9LXMyyJS&#10;nr0ZG+v8NwEdCZeKWnQeiWS7O+fRIaqOKsGXhlWrVKya0qTHsC/K8zJaOFBtHaRBz9nN+kZZsmNY&#10;+NUqx19IBtGO1PClNH4MKaak4s0flAgYSj8JidxgGkXyELpSTLCMc6H9LIkaVovkrTx2NlpE1xEw&#10;IEuMcsIeAEbNBDJip5gH/WAqYlNPxvnfAkvGk0X0DNpPxl2rwX4EoDCrwXPSH0lK1ASW1lAfsHMs&#10;pJFyhq9arOAdc/6RWZwhLDruBf+Ah1SAlYLhRkkD9tdH34M+tjZKKelxJivqfm6ZFZSo7xqb/nJ2&#10;ehqGOD5Oy3NsJmKPJetjid52N4DVn+EGMjxeg75X41Va6F5xfSyDVxQxzdF3Rbm34+PGp12BC4iL&#10;5TKq4eAa5u/0s+EBPLAaOvRl/8qsGdrYY//fwzi/bP6um5NusNSw3HqQbWz1N14HvnHoY+MMCyps&#10;leN31Hpbo4vfAAAA//8DAFBLAwQUAAYACAAAACEA8+gjROAAAAALAQAADwAAAGRycy9kb3ducmV2&#10;LnhtbEyPzU7DMBCE70i8g7VIXFDrkEb9CXEqRIW4VSKgct3EbhJhr6PYbQNPz3KC42hGM98U28lZ&#10;cTZj6D0puJ8nIAw1XvfUKnh/e56tQYSIpNF6Mgq+TIBteX1VYK79hV7NuYqt4BIKOSroYhxyKUPT&#10;GYdh7gdD7B396DCyHFupR7xwubMyTZKldNgTL3Q4mKfONJ/VySmoD4P9Pu7cx3SoloT7lz3S7k6p&#10;25vp8QFENFP8C8MvPqNDyUy1P5EOwipYbDJGj2ysNnyKE9k6zUDUCtJFloIsC/n/Q/kDAAD//wMA&#10;UEsBAi0AFAAGAAgAAAAhALaDOJL+AAAA4QEAABMAAAAAAAAAAAAAAAAAAAAAAFtDb250ZW50X1R5&#10;cGVzXS54bWxQSwECLQAUAAYACAAAACEAOP0h/9YAAACUAQAACwAAAAAAAAAAAAAAAAAvAQAAX3Jl&#10;bHMvLnJlbHNQSwECLQAUAAYACAAAACEA7CKR5ZwCAACOBQAADgAAAAAAAAAAAAAAAAAuAgAAZHJz&#10;L2Uyb0RvYy54bWxQSwECLQAUAAYACAAAACEA8+gjROAAAAALAQAADwAAAAAAAAAAAAAAAAD2BAAA&#10;ZHJzL2Rvd25yZXYueG1sUEsFBgAAAAAEAAQA8wAAAAMGAAAAAA==&#10;" filled="f" strokecolor="red" strokeweight="2.25pt"/>
            </w:pict>
          </mc:Fallback>
        </mc:AlternateContent>
      </w:r>
      <w:r w:rsidRPr="009162A6">
        <w:rPr>
          <w:rFonts w:ascii="Times New Roman" w:hAnsi="Times New Roman" w:cs="Times New Roman"/>
          <w:noProof/>
          <w:sz w:val="24"/>
          <w:szCs w:val="24"/>
        </w:rPr>
        <w:drawing>
          <wp:inline distT="0" distB="0" distL="0" distR="0" wp14:anchorId="7C44C5BD" wp14:editId="672D3D7C">
            <wp:extent cx="4175760" cy="261962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0524" cy="2672802"/>
                    </a:xfrm>
                    <a:prstGeom prst="rect">
                      <a:avLst/>
                    </a:prstGeom>
                    <a:noFill/>
                  </pic:spPr>
                </pic:pic>
              </a:graphicData>
            </a:graphic>
          </wp:inline>
        </w:drawing>
      </w:r>
    </w:p>
    <w:p w14:paraId="538AF02E" w14:textId="4DFD92A9" w:rsidR="0092298F" w:rsidRPr="009162A6" w:rsidRDefault="00836719" w:rsidP="000151C4">
      <w:pPr>
        <w:pStyle w:val="Caption"/>
        <w:jc w:val="both"/>
        <w:rPr>
          <w:rFonts w:ascii="Times New Roman" w:hAnsi="Times New Roman" w:cs="Times New Roman"/>
          <w:b/>
          <w:i w:val="0"/>
          <w:color w:val="auto"/>
          <w:sz w:val="24"/>
          <w:szCs w:val="24"/>
        </w:rPr>
      </w:pPr>
      <w:bookmarkStart w:id="9" w:name="_Toc532298857"/>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8A0276" w:rsidRPr="009162A6">
        <w:rPr>
          <w:rFonts w:ascii="Times New Roman" w:hAnsi="Times New Roman" w:cs="Times New Roman"/>
          <w:b/>
          <w:i w:val="0"/>
          <w:noProof/>
          <w:color w:val="auto"/>
          <w:sz w:val="24"/>
          <w:szCs w:val="24"/>
        </w:rPr>
        <w:t>1</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w:t>
      </w:r>
      <w:r w:rsidR="000151C4" w:rsidRPr="009162A6">
        <w:rPr>
          <w:rFonts w:ascii="Times New Roman" w:hAnsi="Times New Roman" w:cs="Times New Roman"/>
          <w:b/>
          <w:i w:val="0"/>
          <w:color w:val="auto"/>
          <w:sz w:val="24"/>
          <w:szCs w:val="24"/>
        </w:rPr>
        <w:t xml:space="preserve"> A reconstruction of the collision of </w:t>
      </w:r>
      <w:r w:rsidR="00B97975" w:rsidRPr="009162A6">
        <w:rPr>
          <w:rFonts w:ascii="Times New Roman" w:hAnsi="Times New Roman" w:cs="Times New Roman"/>
          <w:b/>
          <w:i w:val="0"/>
          <w:color w:val="auto"/>
          <w:sz w:val="24"/>
          <w:szCs w:val="24"/>
        </w:rPr>
        <w:t>Laurasia</w:t>
      </w:r>
      <w:r w:rsidR="000151C4" w:rsidRPr="009162A6">
        <w:rPr>
          <w:rFonts w:ascii="Times New Roman" w:hAnsi="Times New Roman" w:cs="Times New Roman"/>
          <w:b/>
          <w:i w:val="0"/>
          <w:color w:val="auto"/>
          <w:sz w:val="24"/>
          <w:szCs w:val="24"/>
        </w:rPr>
        <w:t xml:space="preserve"> and Gondwana during the Late Permian. The colliding plates created the super continent Pangea. At the collision point (along the equator), the </w:t>
      </w:r>
      <w:proofErr w:type="spellStart"/>
      <w:r w:rsidR="000151C4" w:rsidRPr="009162A6">
        <w:rPr>
          <w:rFonts w:ascii="Times New Roman" w:hAnsi="Times New Roman" w:cs="Times New Roman"/>
          <w:b/>
          <w:i w:val="0"/>
          <w:color w:val="auto"/>
          <w:sz w:val="24"/>
          <w:szCs w:val="24"/>
        </w:rPr>
        <w:t>L</w:t>
      </w:r>
      <w:r w:rsidR="00B97975">
        <w:rPr>
          <w:rFonts w:ascii="Times New Roman" w:hAnsi="Times New Roman" w:cs="Times New Roman"/>
          <w:b/>
          <w:i w:val="0"/>
          <w:color w:val="auto"/>
          <w:sz w:val="24"/>
          <w:szCs w:val="24"/>
        </w:rPr>
        <w:t>a</w:t>
      </w:r>
      <w:r w:rsidR="000151C4" w:rsidRPr="009162A6">
        <w:rPr>
          <w:rFonts w:ascii="Times New Roman" w:hAnsi="Times New Roman" w:cs="Times New Roman"/>
          <w:b/>
          <w:i w:val="0"/>
          <w:color w:val="auto"/>
          <w:sz w:val="24"/>
          <w:szCs w:val="24"/>
        </w:rPr>
        <w:t>urasian</w:t>
      </w:r>
      <w:proofErr w:type="spellEnd"/>
      <w:r w:rsidR="000151C4" w:rsidRPr="009162A6">
        <w:rPr>
          <w:rFonts w:ascii="Times New Roman" w:hAnsi="Times New Roman" w:cs="Times New Roman"/>
          <w:b/>
          <w:i w:val="0"/>
          <w:color w:val="auto"/>
          <w:sz w:val="24"/>
          <w:szCs w:val="24"/>
        </w:rPr>
        <w:t xml:space="preserve"> plate subducted under the Gondwana plate creating a volcanic arc south of the study area, indicated by the yellow triangles. The red box indicates the location of the following figure. </w:t>
      </w:r>
      <w:r w:rsidR="00175F38">
        <w:rPr>
          <w:rFonts w:ascii="Times New Roman" w:hAnsi="Times New Roman" w:cs="Times New Roman"/>
          <w:b/>
          <w:i w:val="0"/>
          <w:color w:val="auto"/>
          <w:sz w:val="24"/>
          <w:szCs w:val="24"/>
        </w:rPr>
        <w:t>Modified</w:t>
      </w:r>
      <w:r w:rsidR="000151C4" w:rsidRPr="009162A6">
        <w:rPr>
          <w:rFonts w:ascii="Times New Roman" w:hAnsi="Times New Roman" w:cs="Times New Roman"/>
          <w:b/>
          <w:i w:val="0"/>
          <w:color w:val="auto"/>
          <w:sz w:val="24"/>
          <w:szCs w:val="24"/>
        </w:rPr>
        <w:t xml:space="preserve"> from </w:t>
      </w:r>
      <w:r w:rsidR="000151C4" w:rsidRPr="009162A6">
        <w:rPr>
          <w:rFonts w:ascii="Times New Roman" w:hAnsi="Times New Roman" w:cs="Times New Roman"/>
          <w:b/>
          <w:i w:val="0"/>
          <w:color w:val="auto"/>
          <w:sz w:val="24"/>
          <w:szCs w:val="24"/>
        </w:rPr>
        <w:fldChar w:fldCharType="begin" w:fldLock="1"/>
      </w:r>
      <w:r w:rsidR="004E359D">
        <w:rPr>
          <w:rFonts w:ascii="Times New Roman" w:hAnsi="Times New Roman" w:cs="Times New Roman"/>
          <w:b/>
          <w:i w:val="0"/>
          <w:color w:val="auto"/>
          <w:sz w:val="24"/>
          <w:szCs w:val="24"/>
        </w:rPr>
        <w:instrText>ADDIN CSL_CITATION {"citationItems":[{"id":"ITEM-1","itemData":{"author":[{"dropping-particle":"","family":"Scholle","given":"Peter A","non-dropping-particle":"","parse-names":false,"suffix":""},{"dropping-particle":"","family":"Goldstein","given":"Robert H","non-dropping-particle":"","parse-names":false,"suffix":""},{"dropping-particle":"","family":"Ulmer-scholle","given":"Dana S","non-dropping-particle":"","parse-names":false,"suffix":""}],"id":"ITEM-1","issued":{"date-parts":[["2007"]]},"page":"1-171","title":"Classic Upper Paleozoic Reefs and Bioherms of West Texas and New Mexico","type":"article-journal"},"uris":["http://www.mendeley.com/documents/?uuid=a772f20e-e41a-4969-95e6-844ab4de5ee7"]}],"mendeley":{"formattedCitation":"(Scholle, Goldstein, &amp; Ulmer-scholle, 2007)","manualFormatting":"Scholle, Goldstein, &amp; Ulmer-scholle, 2007","plainTextFormattedCitation":"(Scholle, Goldstein, &amp; Ulmer-scholle, 2007)","previouslyFormattedCitation":"(Scholle, Goldstein, &amp; Ulmer-scholle, 2007)"},"properties":{"noteIndex":0},"schema":"https://github.com/citation-style-language/schema/raw/master/csl-citation.json"}</w:instrText>
      </w:r>
      <w:r w:rsidR="000151C4" w:rsidRPr="009162A6">
        <w:rPr>
          <w:rFonts w:ascii="Times New Roman" w:hAnsi="Times New Roman" w:cs="Times New Roman"/>
          <w:b/>
          <w:i w:val="0"/>
          <w:color w:val="auto"/>
          <w:sz w:val="24"/>
          <w:szCs w:val="24"/>
        </w:rPr>
        <w:fldChar w:fldCharType="separate"/>
      </w:r>
      <w:r w:rsidR="000151C4" w:rsidRPr="009162A6">
        <w:rPr>
          <w:rFonts w:ascii="Times New Roman" w:hAnsi="Times New Roman" w:cs="Times New Roman"/>
          <w:b/>
          <w:i w:val="0"/>
          <w:noProof/>
          <w:color w:val="auto"/>
          <w:sz w:val="24"/>
          <w:szCs w:val="24"/>
        </w:rPr>
        <w:t>Scholle, Goldstein, &amp; Ulmer-scholle, 2007</w:t>
      </w:r>
      <w:r w:rsidR="000151C4" w:rsidRPr="009162A6">
        <w:rPr>
          <w:rFonts w:ascii="Times New Roman" w:hAnsi="Times New Roman" w:cs="Times New Roman"/>
          <w:b/>
          <w:i w:val="0"/>
          <w:color w:val="auto"/>
          <w:sz w:val="24"/>
          <w:szCs w:val="24"/>
        </w:rPr>
        <w:fldChar w:fldCharType="end"/>
      </w:r>
      <w:r w:rsidR="000151C4" w:rsidRPr="009162A6">
        <w:rPr>
          <w:rFonts w:ascii="Times New Roman" w:hAnsi="Times New Roman" w:cs="Times New Roman"/>
          <w:b/>
          <w:i w:val="0"/>
          <w:color w:val="auto"/>
          <w:sz w:val="24"/>
          <w:szCs w:val="24"/>
        </w:rPr>
        <w:t>.</w:t>
      </w:r>
      <w:bookmarkEnd w:id="9"/>
    </w:p>
    <w:p w14:paraId="1CC7073F" w14:textId="77777777" w:rsidR="00994C27" w:rsidRPr="009162A6" w:rsidRDefault="00994C27" w:rsidP="0098216C">
      <w:pPr>
        <w:contextualSpacing/>
        <w:rPr>
          <w:rFonts w:ascii="Times New Roman" w:hAnsi="Times New Roman" w:cs="Times New Roman"/>
          <w:b/>
          <w:sz w:val="24"/>
          <w:szCs w:val="24"/>
        </w:rPr>
      </w:pPr>
    </w:p>
    <w:p w14:paraId="181F5288" w14:textId="77777777" w:rsidR="000151C4" w:rsidRPr="009162A6" w:rsidRDefault="0092298F" w:rsidP="000151C4">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6DCC6708" wp14:editId="037ECCE8">
            <wp:extent cx="3535680" cy="277075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68706" cy="2874997"/>
                    </a:xfrm>
                    <a:prstGeom prst="rect">
                      <a:avLst/>
                    </a:prstGeom>
                  </pic:spPr>
                </pic:pic>
              </a:graphicData>
            </a:graphic>
          </wp:inline>
        </w:drawing>
      </w:r>
    </w:p>
    <w:p w14:paraId="1EE487F3" w14:textId="13F02FBE" w:rsidR="0092298F" w:rsidRPr="004F07DC" w:rsidRDefault="000151C4" w:rsidP="000151C4">
      <w:pPr>
        <w:pStyle w:val="Caption"/>
        <w:jc w:val="both"/>
        <w:rPr>
          <w:rFonts w:ascii="Times New Roman" w:hAnsi="Times New Roman" w:cs="Times New Roman"/>
          <w:b/>
          <w:i w:val="0"/>
          <w:color w:val="auto"/>
          <w:sz w:val="24"/>
          <w:szCs w:val="24"/>
        </w:rPr>
      </w:pPr>
      <w:bookmarkStart w:id="10" w:name="_Toc532298858"/>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8A0276" w:rsidRPr="009162A6">
        <w:rPr>
          <w:rFonts w:ascii="Times New Roman" w:hAnsi="Times New Roman" w:cs="Times New Roman"/>
          <w:b/>
          <w:i w:val="0"/>
          <w:noProof/>
          <w:color w:val="auto"/>
          <w:sz w:val="24"/>
          <w:szCs w:val="24"/>
        </w:rPr>
        <w:t>2</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Closeup </w:t>
      </w:r>
      <w:r w:rsidRPr="0014403F">
        <w:rPr>
          <w:rFonts w:ascii="Times New Roman" w:hAnsi="Times New Roman" w:cs="Times New Roman"/>
          <w:b/>
          <w:i w:val="0"/>
          <w:color w:val="auto"/>
          <w:sz w:val="24"/>
          <w:szCs w:val="24"/>
        </w:rPr>
        <w:t xml:space="preserve">reconstruction of the colliding </w:t>
      </w:r>
      <w:r w:rsidR="00B97975" w:rsidRPr="0014403F">
        <w:rPr>
          <w:rFonts w:ascii="Times New Roman" w:hAnsi="Times New Roman" w:cs="Times New Roman"/>
          <w:b/>
          <w:i w:val="0"/>
          <w:color w:val="auto"/>
          <w:sz w:val="24"/>
          <w:szCs w:val="24"/>
        </w:rPr>
        <w:t>Laurasia</w:t>
      </w:r>
      <w:r w:rsidRPr="0014403F">
        <w:rPr>
          <w:rFonts w:ascii="Times New Roman" w:hAnsi="Times New Roman" w:cs="Times New Roman"/>
          <w:b/>
          <w:i w:val="0"/>
          <w:color w:val="auto"/>
          <w:sz w:val="24"/>
          <w:szCs w:val="24"/>
        </w:rPr>
        <w:t xml:space="preserve"> and Gondwana plates. The Delaware Basin is outlined in purple. The basin starts to close off from its connection to the Panthalassa ocean during this time. To the </w:t>
      </w:r>
      <w:r w:rsidRPr="00953D7B">
        <w:rPr>
          <w:rFonts w:ascii="Times New Roman" w:hAnsi="Times New Roman" w:cs="Times New Roman"/>
          <w:b/>
          <w:i w:val="0"/>
          <w:color w:val="auto"/>
          <w:sz w:val="24"/>
          <w:szCs w:val="24"/>
        </w:rPr>
        <w:t>east</w:t>
      </w:r>
      <w:r w:rsidR="004E359D" w:rsidRPr="00953D7B">
        <w:rPr>
          <w:rFonts w:ascii="Times New Roman" w:hAnsi="Times New Roman" w:cs="Times New Roman"/>
          <w:b/>
          <w:i w:val="0"/>
          <w:color w:val="auto"/>
          <w:sz w:val="24"/>
          <w:szCs w:val="24"/>
        </w:rPr>
        <w:t>,</w:t>
      </w:r>
      <w:r w:rsidRPr="00953D7B">
        <w:rPr>
          <w:rFonts w:ascii="Times New Roman" w:hAnsi="Times New Roman" w:cs="Times New Roman"/>
          <w:b/>
          <w:i w:val="0"/>
          <w:color w:val="auto"/>
          <w:sz w:val="24"/>
          <w:szCs w:val="24"/>
        </w:rPr>
        <w:t xml:space="preserve"> the central basin platform separates the Delaware form the Midland basin outlined in green. To </w:t>
      </w:r>
      <w:r w:rsidRPr="009162A6">
        <w:rPr>
          <w:rFonts w:ascii="Times New Roman" w:hAnsi="Times New Roman" w:cs="Times New Roman"/>
          <w:b/>
          <w:i w:val="0"/>
          <w:color w:val="auto"/>
          <w:sz w:val="24"/>
          <w:szCs w:val="24"/>
        </w:rPr>
        <w:t xml:space="preserve">the south of the Permian Basin is the volcanic arc which resulted from the subduction of the </w:t>
      </w:r>
      <w:proofErr w:type="spellStart"/>
      <w:r w:rsidR="00B97975" w:rsidRPr="009162A6">
        <w:rPr>
          <w:rFonts w:ascii="Times New Roman" w:hAnsi="Times New Roman" w:cs="Times New Roman"/>
          <w:b/>
          <w:i w:val="0"/>
          <w:color w:val="auto"/>
          <w:sz w:val="24"/>
          <w:szCs w:val="24"/>
        </w:rPr>
        <w:t>Laurasia</w:t>
      </w:r>
      <w:r w:rsidR="00B97975">
        <w:rPr>
          <w:rFonts w:ascii="Times New Roman" w:hAnsi="Times New Roman" w:cs="Times New Roman"/>
          <w:b/>
          <w:i w:val="0"/>
          <w:color w:val="auto"/>
          <w:sz w:val="24"/>
          <w:szCs w:val="24"/>
        </w:rPr>
        <w:t>n</w:t>
      </w:r>
      <w:proofErr w:type="spellEnd"/>
      <w:r w:rsidRPr="009162A6">
        <w:rPr>
          <w:rFonts w:ascii="Times New Roman" w:hAnsi="Times New Roman" w:cs="Times New Roman"/>
          <w:b/>
          <w:i w:val="0"/>
          <w:color w:val="auto"/>
          <w:sz w:val="24"/>
          <w:szCs w:val="24"/>
        </w:rPr>
        <w:t xml:space="preserve"> </w:t>
      </w:r>
      <w:r w:rsidRPr="004F07DC">
        <w:rPr>
          <w:rFonts w:ascii="Times New Roman" w:hAnsi="Times New Roman" w:cs="Times New Roman"/>
          <w:b/>
          <w:i w:val="0"/>
          <w:color w:val="auto"/>
          <w:sz w:val="24"/>
          <w:szCs w:val="24"/>
        </w:rPr>
        <w:t xml:space="preserve">continent. </w:t>
      </w:r>
      <w:r w:rsidR="004F07DC" w:rsidRPr="004F07DC">
        <w:rPr>
          <w:rFonts w:ascii="Times New Roman" w:hAnsi="Times New Roman" w:cs="Times New Roman"/>
          <w:b/>
          <w:i w:val="0"/>
          <w:color w:val="auto"/>
          <w:sz w:val="24"/>
          <w:szCs w:val="24"/>
        </w:rPr>
        <w:fldChar w:fldCharType="begin" w:fldLock="1"/>
      </w:r>
      <w:r w:rsidR="002E0253">
        <w:rPr>
          <w:rFonts w:ascii="Times New Roman" w:hAnsi="Times New Roman" w:cs="Times New Roman"/>
          <w:b/>
          <w:i w:val="0"/>
          <w:color w:val="auto"/>
          <w:sz w:val="24"/>
          <w:szCs w:val="24"/>
        </w:rPr>
        <w:instrText>ADDIN CSL_CITATION {"citationItems":[{"id":"ITEM-1","itemData":{"URL":"http://cpgeosystems.com/gloaltext2.html","author":[{"dropping-particle":"","family":"Blakey","given":"R. T.","non-dropping-particle":"","parse-names":false,"suffix":""}],"container-title":"Colorado Plaateau, Inc.","id":"ITEM-1","issued":{"date-parts":[["2013"]]},"title":"Paleogeography and Geologic Evolution of North America","type":"webpage"},"uris":["http://www.mendeley.com/documents/?uuid=8d4223a5-eaa3-429f-8b4b-849874f4c312"]},{"id":"ITEM-2","itemData":{"author":[{"dropping-particle":"","family":"Hornbuckle","given":"John S.","non-dropping-particle":"","parse-names":false,"suffix":""}],"id":"ITEM-2","issued":{"date-parts":[["2017"]]},"publisher":"Oklahoma","title":"Process Sedimentology of the Gueadalupian Rader Limestone, Delaware Basin","type":"thesis"},"uris":["http://www.mendeley.com/documents/?uuid=700cdaee-0557-40c3-87d9-0f3394905fa7"]}],"mendeley":{"formattedCitation":"(Blakey, 2013; Hornbuckle, 2017)","plainTextFormattedCitation":"(Blakey, 2013; Hornbuckle, 2017)","previouslyFormattedCitation":"(Blakey, 2013; Hornbuckle, 2017)"},"properties":{"noteIndex":0},"schema":"https://github.com/citation-style-language/schema/raw/master/csl-citation.json"}</w:instrText>
      </w:r>
      <w:r w:rsidR="004F07DC" w:rsidRPr="004F07DC">
        <w:rPr>
          <w:rFonts w:ascii="Times New Roman" w:hAnsi="Times New Roman" w:cs="Times New Roman"/>
          <w:b/>
          <w:i w:val="0"/>
          <w:color w:val="auto"/>
          <w:sz w:val="24"/>
          <w:szCs w:val="24"/>
        </w:rPr>
        <w:fldChar w:fldCharType="separate"/>
      </w:r>
      <w:r w:rsidR="004F07DC" w:rsidRPr="004F07DC">
        <w:rPr>
          <w:rFonts w:ascii="Times New Roman" w:hAnsi="Times New Roman" w:cs="Times New Roman"/>
          <w:b/>
          <w:i w:val="0"/>
          <w:noProof/>
          <w:color w:val="auto"/>
          <w:sz w:val="24"/>
          <w:szCs w:val="24"/>
        </w:rPr>
        <w:t>(Blakey, 2013; Hornbuckle, 2017)</w:t>
      </w:r>
      <w:r w:rsidR="004F07DC" w:rsidRPr="004F07DC">
        <w:rPr>
          <w:rFonts w:ascii="Times New Roman" w:hAnsi="Times New Roman" w:cs="Times New Roman"/>
          <w:b/>
          <w:i w:val="0"/>
          <w:color w:val="auto"/>
          <w:sz w:val="24"/>
          <w:szCs w:val="24"/>
        </w:rPr>
        <w:fldChar w:fldCharType="end"/>
      </w:r>
      <w:r w:rsidRPr="004F07DC">
        <w:rPr>
          <w:rFonts w:ascii="Times New Roman" w:hAnsi="Times New Roman" w:cs="Times New Roman"/>
          <w:b/>
          <w:i w:val="0"/>
          <w:color w:val="auto"/>
          <w:sz w:val="24"/>
          <w:szCs w:val="24"/>
        </w:rPr>
        <w:t>.</w:t>
      </w:r>
      <w:bookmarkEnd w:id="10"/>
    </w:p>
    <w:p w14:paraId="591D49D6" w14:textId="21B523D8" w:rsidR="004F07DC" w:rsidRPr="0042338A" w:rsidRDefault="008817C9" w:rsidP="004F07DC">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The tectonic evolution of the Delaware Basin has been modeled and detailed by </w:t>
      </w:r>
      <w:r w:rsidR="00A524EA" w:rsidRPr="0042338A">
        <w:rPr>
          <w:rFonts w:ascii="Times New Roman" w:hAnsi="Times New Roman" w:cs="Times New Roman"/>
          <w:sz w:val="24"/>
          <w:szCs w:val="24"/>
        </w:rPr>
        <w:fldChar w:fldCharType="begin" w:fldLock="1"/>
      </w:r>
      <w:r w:rsidR="00DA43DD" w:rsidRPr="0042338A">
        <w:rPr>
          <w:rFonts w:ascii="Times New Roman" w:hAnsi="Times New Roman" w:cs="Times New Roman"/>
          <w:sz w:val="24"/>
          <w:szCs w:val="24"/>
        </w:rPr>
        <w:instrText>ADDIN CSL_CITATION {"citationItems":[{"id":"ITEM-1","itemData":{"author":[{"dropping-particle":"","family":"Williams","given":"Michael T.","non-dropping-particle":"","parse-names":false,"suffix":""}],"id":"ITEM-1","issued":{"date-parts":[["2013"]]},"publisher":"University of Oklahoma","title":"Evolution of the Delaware Basin, West Texas and Southeast New Mexico","type":"thesis"},"uris":["http://www.mendeley.com/documents/?uuid=88b660ff-5afa-4c2c-92b5-182212a363e7"]}],"mendeley":{"formattedCitation":"(Williams, 2013)","manualFormatting":"Williams (2013)","plainTextFormattedCitation":"(Williams, 2013)","previouslyFormattedCitation":"(Williams, 2013)"},"properties":{"noteIndex":0},"schema":"https://github.com/citation-style-language/schema/raw/master/csl-citation.json"}</w:instrText>
      </w:r>
      <w:r w:rsidR="00A524EA" w:rsidRPr="0042338A">
        <w:rPr>
          <w:rFonts w:ascii="Times New Roman" w:hAnsi="Times New Roman" w:cs="Times New Roman"/>
          <w:sz w:val="24"/>
          <w:szCs w:val="24"/>
        </w:rPr>
        <w:fldChar w:fldCharType="separate"/>
      </w:r>
      <w:r w:rsidR="00A524EA" w:rsidRPr="0042338A">
        <w:rPr>
          <w:rFonts w:ascii="Times New Roman" w:hAnsi="Times New Roman" w:cs="Times New Roman"/>
          <w:noProof/>
          <w:sz w:val="24"/>
          <w:szCs w:val="24"/>
        </w:rPr>
        <w:t xml:space="preserve">Williams </w:t>
      </w:r>
      <w:r w:rsidR="00460210" w:rsidRPr="0042338A">
        <w:rPr>
          <w:rFonts w:ascii="Times New Roman" w:hAnsi="Times New Roman" w:cs="Times New Roman"/>
          <w:noProof/>
          <w:sz w:val="24"/>
          <w:szCs w:val="24"/>
        </w:rPr>
        <w:t>(</w:t>
      </w:r>
      <w:r w:rsidR="00A524EA" w:rsidRPr="0042338A">
        <w:rPr>
          <w:rFonts w:ascii="Times New Roman" w:hAnsi="Times New Roman" w:cs="Times New Roman"/>
          <w:noProof/>
          <w:sz w:val="24"/>
          <w:szCs w:val="24"/>
        </w:rPr>
        <w:t>2013)</w:t>
      </w:r>
      <w:r w:rsidR="00A524EA" w:rsidRPr="0042338A">
        <w:rPr>
          <w:rFonts w:ascii="Times New Roman" w:hAnsi="Times New Roman" w:cs="Times New Roman"/>
          <w:sz w:val="24"/>
          <w:szCs w:val="24"/>
        </w:rPr>
        <w:fldChar w:fldCharType="end"/>
      </w:r>
      <w:r w:rsidR="00A524EA"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and </w:t>
      </w:r>
      <w:r w:rsidR="007803FB" w:rsidRPr="0042338A">
        <w:rPr>
          <w:rFonts w:ascii="Times New Roman" w:hAnsi="Times New Roman" w:cs="Times New Roman"/>
          <w:sz w:val="24"/>
          <w:szCs w:val="24"/>
        </w:rPr>
        <w:fldChar w:fldCharType="begin" w:fldLock="1"/>
      </w:r>
      <w:r w:rsidR="00DA43DD" w:rsidRPr="0042338A">
        <w:rPr>
          <w:rFonts w:ascii="Times New Roman" w:hAnsi="Times New Roman" w:cs="Times New Roman"/>
          <w:sz w:val="24"/>
          <w:szCs w:val="24"/>
        </w:rPr>
        <w:instrText>ADDIN CSL_CITATION {"citationItems":[{"id":"ITEM-1","itemData":{"author":[{"dropping-particle":"","family":"Yalcin","given":"E.","non-dropping-particle":"","parse-names":false,"suffix":""}],"id":"ITEM-1","issued":{"date-parts":[["2014"]]},"publisher":"Oklahoma","title":"Delaware Basin Thermal Evolution from Constrained Vitrinite Reflectance: Tectonic Versus Flexural Subsidence","type":"thesis"},"uris":["http://www.mendeley.com/documents/?uuid=ca65402c-8981-44de-a745-827e29530621"]}],"mendeley":{"formattedCitation":"(Yalcin, 2014)","manualFormatting":"Yalcin (2014)","plainTextFormattedCitation":"(Yalcin, 2014)","previouslyFormattedCitation":"(Yalcin, 2014)"},"properties":{"noteIndex":0},"schema":"https://github.com/citation-style-language/schema/raw/master/csl-citation.json"}</w:instrText>
      </w:r>
      <w:r w:rsidR="007803FB" w:rsidRPr="0042338A">
        <w:rPr>
          <w:rFonts w:ascii="Times New Roman" w:hAnsi="Times New Roman" w:cs="Times New Roman"/>
          <w:sz w:val="24"/>
          <w:szCs w:val="24"/>
        </w:rPr>
        <w:fldChar w:fldCharType="separate"/>
      </w:r>
      <w:r w:rsidR="007803FB" w:rsidRPr="0042338A">
        <w:rPr>
          <w:rFonts w:ascii="Times New Roman" w:hAnsi="Times New Roman" w:cs="Times New Roman"/>
          <w:noProof/>
          <w:sz w:val="24"/>
          <w:szCs w:val="24"/>
        </w:rPr>
        <w:t xml:space="preserve">Yalcin </w:t>
      </w:r>
      <w:r w:rsidR="00665F8F" w:rsidRPr="0042338A">
        <w:rPr>
          <w:rFonts w:ascii="Times New Roman" w:hAnsi="Times New Roman" w:cs="Times New Roman"/>
          <w:noProof/>
          <w:sz w:val="24"/>
          <w:szCs w:val="24"/>
        </w:rPr>
        <w:t>(</w:t>
      </w:r>
      <w:r w:rsidR="007803FB" w:rsidRPr="0042338A">
        <w:rPr>
          <w:rFonts w:ascii="Times New Roman" w:hAnsi="Times New Roman" w:cs="Times New Roman"/>
          <w:noProof/>
          <w:sz w:val="24"/>
          <w:szCs w:val="24"/>
        </w:rPr>
        <w:t>2014)</w:t>
      </w:r>
      <w:r w:rsidR="007803FB" w:rsidRPr="0042338A">
        <w:rPr>
          <w:rFonts w:ascii="Times New Roman" w:hAnsi="Times New Roman" w:cs="Times New Roman"/>
          <w:sz w:val="24"/>
          <w:szCs w:val="24"/>
        </w:rPr>
        <w:fldChar w:fldCharType="end"/>
      </w:r>
      <w:r w:rsidR="007803FB"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The major elements of its evolution </w:t>
      </w:r>
      <w:r w:rsidR="00665F8F" w:rsidRPr="0042338A">
        <w:rPr>
          <w:rFonts w:ascii="Times New Roman" w:hAnsi="Times New Roman" w:cs="Times New Roman"/>
          <w:sz w:val="24"/>
          <w:szCs w:val="24"/>
        </w:rPr>
        <w:t>are</w:t>
      </w:r>
      <w:r w:rsidRPr="0042338A">
        <w:rPr>
          <w:rFonts w:ascii="Times New Roman" w:hAnsi="Times New Roman" w:cs="Times New Roman"/>
          <w:sz w:val="24"/>
          <w:szCs w:val="24"/>
        </w:rPr>
        <w:t xml:space="preserve"> as follows</w:t>
      </w:r>
      <w:r w:rsidR="00665F8F" w:rsidRPr="0042338A">
        <w:rPr>
          <w:rFonts w:ascii="Times New Roman" w:hAnsi="Times New Roman" w:cs="Times New Roman"/>
          <w:sz w:val="24"/>
          <w:szCs w:val="24"/>
        </w:rPr>
        <w:t xml:space="preserve">: a regional depression </w:t>
      </w:r>
      <w:r w:rsidR="004F07DC" w:rsidRPr="0042338A">
        <w:rPr>
          <w:rFonts w:ascii="Times New Roman" w:hAnsi="Times New Roman" w:cs="Times New Roman"/>
          <w:sz w:val="24"/>
          <w:szCs w:val="24"/>
        </w:rPr>
        <w:t xml:space="preserve">developed in the Proterozoic along the edge of the North American </w:t>
      </w:r>
      <w:r w:rsidR="00665F8F" w:rsidRPr="0042338A">
        <w:rPr>
          <w:rFonts w:ascii="Times New Roman" w:hAnsi="Times New Roman" w:cs="Times New Roman"/>
          <w:sz w:val="24"/>
          <w:szCs w:val="24"/>
        </w:rPr>
        <w:t>c</w:t>
      </w:r>
      <w:r w:rsidR="004F07DC" w:rsidRPr="0042338A">
        <w:rPr>
          <w:rFonts w:ascii="Times New Roman" w:hAnsi="Times New Roman" w:cs="Times New Roman"/>
          <w:sz w:val="24"/>
          <w:szCs w:val="24"/>
        </w:rPr>
        <w:t xml:space="preserve">raton </w:t>
      </w:r>
      <w:r w:rsidR="004F07DC" w:rsidRPr="0042338A">
        <w:rPr>
          <w:rFonts w:ascii="Times New Roman" w:hAnsi="Times New Roman" w:cs="Times New Roman"/>
          <w:sz w:val="24"/>
          <w:szCs w:val="24"/>
        </w:rPr>
        <w:fldChar w:fldCharType="begin" w:fldLock="1"/>
      </w:r>
      <w:r w:rsidR="004F07DC" w:rsidRPr="0042338A">
        <w:rPr>
          <w:rFonts w:ascii="Times New Roman" w:hAnsi="Times New Roman" w:cs="Times New Roman"/>
          <w:sz w:val="24"/>
          <w:szCs w:val="24"/>
        </w:rPr>
        <w:instrText>ADDIN CSL_CITATION {"citationItems":[{"id":"ITEM-1","itemData":{"DOI":"10.1306/AD460A08-16F7-11D7-8645000102C1865D","ISBN":"0018-0181; 0018-0181","ISSN":"01491423","abstract":"The Delaware basin is the western major structural sub-division of the Permian basin of west Texas and New Mex-ico, with an area of more than 13,000 mi^ (33,500 Icm^) and containing a volume of 40,000 mi^ (170,000 km^) of Phan-erozoic sedimentary rocks. Its history as a separate basin dates from the Early Carboniferous, but its roots began in the late Proterozoic Era, probably as a north-south-trending aulacogen. Through much of the Paleozoic Era, the basin and its predecessors formed a confined depression surrounded by carbonate shelves. In this depression, organic debris was preserved. Burial converted this material to kerogen and then to hydrocarbons. Deposition of thick evaporite strata during the Late Permian formed a seal that preserved the hydrocarbons and facilitated their migration to porous carbonate reservoirs in the surrounding shelves. In the basin, deeper burial caused conversion of heavier hydro-carbons into gas in the older rocks, whereas paraffinic oils in younger strata accumulated in smaller reservoirs. Apparently, there were three chief intervals of hydrocar-bon generation in the basin: (1) Middle Ordovician, Late Devonian, and Mississippian; (2) Middle Pennsylvanian; and (3) Early and middle Permian. The accumulations of gas and oil in the basin have been largely undisturbed by the mild tectonic activity since the end of the Permian. The region was practically unaffected by the Laramide deformation. Thus, it remains an impor-tant oil-and gas-producing province.","author":[{"dropping-particle":"","family":"Hills","given":"John M.","non-dropping-particle":"","parse-names":false,"suffix":""}],"container-title":"American Association of Petroleum Geologists Bulletin","id":"ITEM-1","issue":"3","issued":{"date-parts":[["1984"]]},"page":"250-267","title":"Sedimentation, Tectonism, and Hydrocarbon Generation in Delaware Basin, West Texas and Southeastern New Mexico.","type":"article-journal","volume":"68"},"uris":["http://www.mendeley.com/documents/?uuid=6bda3f55-3aa8-4a23-8c9f-b2359b35cb4e"]}],"mendeley":{"formattedCitation":"(Hills, 1984)","plainTextFormattedCitation":"(Hills, 1984)","previouslyFormattedCitation":"(Hills, 1984)"},"properties":{"noteIndex":0},"schema":"https://github.com/citation-style-language/schema/raw/master/csl-citation.json"}</w:instrText>
      </w:r>
      <w:r w:rsidR="004F07DC" w:rsidRPr="0042338A">
        <w:rPr>
          <w:rFonts w:ascii="Times New Roman" w:hAnsi="Times New Roman" w:cs="Times New Roman"/>
          <w:sz w:val="24"/>
          <w:szCs w:val="24"/>
        </w:rPr>
        <w:fldChar w:fldCharType="separate"/>
      </w:r>
      <w:r w:rsidR="004F07DC" w:rsidRPr="0042338A">
        <w:rPr>
          <w:rFonts w:ascii="Times New Roman" w:hAnsi="Times New Roman" w:cs="Times New Roman"/>
          <w:noProof/>
          <w:sz w:val="24"/>
          <w:szCs w:val="24"/>
        </w:rPr>
        <w:t>(Hills, 1984)</w:t>
      </w:r>
      <w:r w:rsidR="004F07DC" w:rsidRPr="0042338A">
        <w:rPr>
          <w:rFonts w:ascii="Times New Roman" w:hAnsi="Times New Roman" w:cs="Times New Roman"/>
          <w:sz w:val="24"/>
          <w:szCs w:val="24"/>
        </w:rPr>
        <w:fldChar w:fldCharType="end"/>
      </w:r>
      <w:r w:rsidR="00665F8F" w:rsidRPr="0042338A">
        <w:rPr>
          <w:rFonts w:ascii="Times New Roman" w:hAnsi="Times New Roman" w:cs="Times New Roman"/>
          <w:sz w:val="24"/>
          <w:szCs w:val="24"/>
        </w:rPr>
        <w:t>;</w:t>
      </w:r>
      <w:r w:rsidR="004F07DC" w:rsidRPr="0042338A">
        <w:rPr>
          <w:rFonts w:ascii="Times New Roman" w:hAnsi="Times New Roman" w:cs="Times New Roman"/>
          <w:sz w:val="24"/>
          <w:szCs w:val="24"/>
        </w:rPr>
        <w:t xml:space="preserve"> </w:t>
      </w:r>
      <w:r w:rsidR="00665F8F" w:rsidRPr="0042338A">
        <w:rPr>
          <w:rFonts w:ascii="Times New Roman" w:hAnsi="Times New Roman" w:cs="Times New Roman"/>
          <w:sz w:val="24"/>
          <w:szCs w:val="24"/>
        </w:rPr>
        <w:t>i</w:t>
      </w:r>
      <w:r w:rsidR="004F07DC" w:rsidRPr="0042338A">
        <w:rPr>
          <w:rFonts w:ascii="Times New Roman" w:hAnsi="Times New Roman" w:cs="Times New Roman"/>
          <w:sz w:val="24"/>
          <w:szCs w:val="24"/>
        </w:rPr>
        <w:t xml:space="preserve">nitial cooling and shrinking of the crust allowed for the accumulation of </w:t>
      </w:r>
      <w:proofErr w:type="spellStart"/>
      <w:r w:rsidR="00665F8F" w:rsidRPr="0042338A">
        <w:rPr>
          <w:rFonts w:ascii="Times New Roman" w:hAnsi="Times New Roman" w:cs="Times New Roman"/>
          <w:sz w:val="24"/>
          <w:szCs w:val="24"/>
        </w:rPr>
        <w:t>E</w:t>
      </w:r>
      <w:r w:rsidR="004F07DC" w:rsidRPr="0042338A">
        <w:rPr>
          <w:rFonts w:ascii="Times New Roman" w:hAnsi="Times New Roman" w:cs="Times New Roman"/>
          <w:sz w:val="24"/>
          <w:szCs w:val="24"/>
        </w:rPr>
        <w:t>rly</w:t>
      </w:r>
      <w:proofErr w:type="spellEnd"/>
      <w:r w:rsidR="004F07DC" w:rsidRPr="0042338A">
        <w:rPr>
          <w:rFonts w:ascii="Times New Roman" w:hAnsi="Times New Roman" w:cs="Times New Roman"/>
          <w:sz w:val="24"/>
          <w:szCs w:val="24"/>
        </w:rPr>
        <w:t xml:space="preserve"> Ordovician sediments. This primary basin stretched toward the southeastern parts of New Mexico and West Texas </w:t>
      </w:r>
      <w:r w:rsidR="004F07DC" w:rsidRPr="0042338A">
        <w:rPr>
          <w:rFonts w:ascii="Times New Roman" w:hAnsi="Times New Roman" w:cs="Times New Roman"/>
          <w:sz w:val="24"/>
          <w:szCs w:val="24"/>
        </w:rPr>
        <w:fldChar w:fldCharType="begin" w:fldLock="1"/>
      </w:r>
      <w:r w:rsidR="00F50D30" w:rsidRPr="0042338A">
        <w:rPr>
          <w:rFonts w:ascii="Times New Roman" w:hAnsi="Times New Roman" w:cs="Times New Roman"/>
          <w:sz w:val="24"/>
          <w:szCs w:val="24"/>
        </w:rPr>
        <w:instrText>ADDIN CSL_CITATION {"citationItems":[{"id":"ITEM-1","itemData":{"author":[{"dropping-particle":"","family":"Adams","given":"John Emery","non-dropping-particle":"","parse-names":false,"suffix":""}],"id":"ITEM-1","issued":{"date-parts":[["1965"]]},"page":"2140-2148","title":"Stratigraphic-Tectonic Development of Delaware Basin","type":"article-journal","volume":"49"},"uris":["http://www.mendeley.com/documents/?uuid=5544e39f-1257-4faf-9348-3d1b3e9ffff0"]}],"mendeley":{"formattedCitation":"(J. E. Adams, 1965)","plainTextFormattedCitation":"(J. E. Adams, 1965)","previouslyFormattedCitation":"(J. E. Adams, 1965)"},"properties":{"noteIndex":0},"schema":"https://github.com/citation-style-language/schema/raw/master/csl-citation.json"}</w:instrText>
      </w:r>
      <w:r w:rsidR="004F07DC" w:rsidRPr="0042338A">
        <w:rPr>
          <w:rFonts w:ascii="Times New Roman" w:hAnsi="Times New Roman" w:cs="Times New Roman"/>
          <w:sz w:val="24"/>
          <w:szCs w:val="24"/>
        </w:rPr>
        <w:fldChar w:fldCharType="separate"/>
      </w:r>
      <w:r w:rsidR="004F07DC" w:rsidRPr="0042338A">
        <w:rPr>
          <w:rFonts w:ascii="Times New Roman" w:hAnsi="Times New Roman" w:cs="Times New Roman"/>
          <w:noProof/>
          <w:sz w:val="24"/>
          <w:szCs w:val="24"/>
        </w:rPr>
        <w:t>(J. E. Adams, 1965)</w:t>
      </w:r>
      <w:r w:rsidR="004F07DC" w:rsidRPr="0042338A">
        <w:rPr>
          <w:rFonts w:ascii="Times New Roman" w:hAnsi="Times New Roman" w:cs="Times New Roman"/>
          <w:sz w:val="24"/>
          <w:szCs w:val="24"/>
        </w:rPr>
        <w:fldChar w:fldCharType="end"/>
      </w:r>
      <w:r w:rsidR="004F07DC" w:rsidRPr="0042338A">
        <w:rPr>
          <w:rFonts w:ascii="Times New Roman" w:hAnsi="Times New Roman" w:cs="Times New Roman"/>
          <w:sz w:val="24"/>
          <w:szCs w:val="24"/>
        </w:rPr>
        <w:t>, and allowed for the creation of a flat coastal plain that the early Ordovician sea occupied. Toward the middle of the Ordovician, crustal deformation created an approximately 350</w:t>
      </w:r>
      <w:r w:rsidR="00665F8F" w:rsidRPr="0042338A">
        <w:rPr>
          <w:rFonts w:ascii="Times New Roman" w:hAnsi="Times New Roman" w:cs="Times New Roman"/>
          <w:sz w:val="24"/>
          <w:szCs w:val="24"/>
        </w:rPr>
        <w:t xml:space="preserve"> </w:t>
      </w:r>
      <w:r w:rsidR="004F07DC" w:rsidRPr="0042338A">
        <w:rPr>
          <w:rFonts w:ascii="Times New Roman" w:hAnsi="Times New Roman" w:cs="Times New Roman"/>
          <w:sz w:val="24"/>
          <w:szCs w:val="24"/>
        </w:rPr>
        <w:t xml:space="preserve">mile-wide sag, which grew and became known as the </w:t>
      </w:r>
      <w:proofErr w:type="spellStart"/>
      <w:r w:rsidR="004F07DC" w:rsidRPr="0042338A">
        <w:rPr>
          <w:rFonts w:ascii="Times New Roman" w:hAnsi="Times New Roman" w:cs="Times New Roman"/>
          <w:sz w:val="24"/>
          <w:szCs w:val="24"/>
        </w:rPr>
        <w:t>Tobosa</w:t>
      </w:r>
      <w:proofErr w:type="spellEnd"/>
      <w:r w:rsidR="004F07DC" w:rsidRPr="0042338A">
        <w:rPr>
          <w:rFonts w:ascii="Times New Roman" w:hAnsi="Times New Roman" w:cs="Times New Roman"/>
          <w:sz w:val="24"/>
          <w:szCs w:val="24"/>
        </w:rPr>
        <w:t xml:space="preserve"> </w:t>
      </w:r>
      <w:r w:rsidR="00665F8F" w:rsidRPr="0042338A">
        <w:rPr>
          <w:rFonts w:ascii="Times New Roman" w:hAnsi="Times New Roman" w:cs="Times New Roman"/>
          <w:sz w:val="24"/>
          <w:szCs w:val="24"/>
        </w:rPr>
        <w:t>B</w:t>
      </w:r>
      <w:r w:rsidR="004F07DC" w:rsidRPr="0042338A">
        <w:rPr>
          <w:rFonts w:ascii="Times New Roman" w:hAnsi="Times New Roman" w:cs="Times New Roman"/>
          <w:sz w:val="24"/>
          <w:szCs w:val="24"/>
        </w:rPr>
        <w:t xml:space="preserve">asin </w:t>
      </w:r>
      <w:r w:rsidR="004F07DC"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004F07DC" w:rsidRPr="0042338A">
        <w:rPr>
          <w:rFonts w:ascii="Times New Roman" w:hAnsi="Times New Roman" w:cs="Times New Roman"/>
          <w:sz w:val="24"/>
          <w:szCs w:val="24"/>
        </w:rPr>
        <w:fldChar w:fldCharType="separate"/>
      </w:r>
      <w:r w:rsidR="004F07DC" w:rsidRPr="0042338A">
        <w:rPr>
          <w:rFonts w:ascii="Times New Roman" w:hAnsi="Times New Roman" w:cs="Times New Roman"/>
          <w:noProof/>
          <w:sz w:val="24"/>
          <w:szCs w:val="24"/>
        </w:rPr>
        <w:t>(Hornbuckle, 2017)</w:t>
      </w:r>
      <w:r w:rsidR="004F07DC" w:rsidRPr="0042338A">
        <w:rPr>
          <w:rFonts w:ascii="Times New Roman" w:hAnsi="Times New Roman" w:cs="Times New Roman"/>
          <w:sz w:val="24"/>
          <w:szCs w:val="24"/>
        </w:rPr>
        <w:fldChar w:fldCharType="end"/>
      </w:r>
      <w:r w:rsidR="004F07DC" w:rsidRPr="0042338A">
        <w:rPr>
          <w:rFonts w:ascii="Times New Roman" w:hAnsi="Times New Roman" w:cs="Times New Roman"/>
          <w:sz w:val="24"/>
          <w:szCs w:val="24"/>
        </w:rPr>
        <w:t xml:space="preserve">. The </w:t>
      </w:r>
      <w:proofErr w:type="spellStart"/>
      <w:r w:rsidR="004F07DC" w:rsidRPr="0042338A">
        <w:rPr>
          <w:rFonts w:ascii="Times New Roman" w:hAnsi="Times New Roman" w:cs="Times New Roman"/>
          <w:sz w:val="24"/>
          <w:szCs w:val="24"/>
        </w:rPr>
        <w:t>Tobosa</w:t>
      </w:r>
      <w:proofErr w:type="spellEnd"/>
      <w:r w:rsidR="004F07DC" w:rsidRPr="0042338A">
        <w:rPr>
          <w:rFonts w:ascii="Times New Roman" w:hAnsi="Times New Roman" w:cs="Times New Roman"/>
          <w:sz w:val="24"/>
          <w:szCs w:val="24"/>
        </w:rPr>
        <w:t xml:space="preserve"> </w:t>
      </w:r>
      <w:r w:rsidR="00665F8F" w:rsidRPr="0042338A">
        <w:rPr>
          <w:rFonts w:ascii="Times New Roman" w:hAnsi="Times New Roman" w:cs="Times New Roman"/>
          <w:sz w:val="24"/>
          <w:szCs w:val="24"/>
        </w:rPr>
        <w:t>B</w:t>
      </w:r>
      <w:r w:rsidR="004F07DC" w:rsidRPr="0042338A">
        <w:rPr>
          <w:rFonts w:ascii="Times New Roman" w:hAnsi="Times New Roman" w:cs="Times New Roman"/>
          <w:sz w:val="24"/>
          <w:szCs w:val="24"/>
        </w:rPr>
        <w:t xml:space="preserve">asin was bounded by the Diablo </w:t>
      </w:r>
      <w:r w:rsidR="00665F8F" w:rsidRPr="0042338A">
        <w:rPr>
          <w:rFonts w:ascii="Times New Roman" w:hAnsi="Times New Roman" w:cs="Times New Roman"/>
          <w:sz w:val="24"/>
          <w:szCs w:val="24"/>
        </w:rPr>
        <w:t>A</w:t>
      </w:r>
      <w:r w:rsidR="004F07DC" w:rsidRPr="0042338A">
        <w:rPr>
          <w:rFonts w:ascii="Times New Roman" w:hAnsi="Times New Roman" w:cs="Times New Roman"/>
          <w:sz w:val="24"/>
          <w:szCs w:val="24"/>
        </w:rPr>
        <w:t xml:space="preserve">rch to the west (modern day Diablo Mountains) and the Texas </w:t>
      </w:r>
      <w:r w:rsidR="001E6A9D" w:rsidRPr="0042338A">
        <w:rPr>
          <w:rFonts w:ascii="Times New Roman" w:hAnsi="Times New Roman" w:cs="Times New Roman"/>
          <w:sz w:val="24"/>
          <w:szCs w:val="24"/>
        </w:rPr>
        <w:t>A</w:t>
      </w:r>
      <w:r w:rsidR="004F07DC" w:rsidRPr="0042338A">
        <w:rPr>
          <w:rFonts w:ascii="Times New Roman" w:hAnsi="Times New Roman" w:cs="Times New Roman"/>
          <w:sz w:val="24"/>
          <w:szCs w:val="24"/>
        </w:rPr>
        <w:t xml:space="preserve">rch to the east (forming the eastern shelf of the Midland Basin). From the middle Ordovician through the Mississippian, passive tectonism dominated the region, such that the subsidence and subsequent deepening of the </w:t>
      </w:r>
      <w:proofErr w:type="spellStart"/>
      <w:r w:rsidR="004F07DC" w:rsidRPr="0042338A">
        <w:rPr>
          <w:rFonts w:ascii="Times New Roman" w:hAnsi="Times New Roman" w:cs="Times New Roman"/>
          <w:sz w:val="24"/>
          <w:szCs w:val="24"/>
        </w:rPr>
        <w:t>Tobosa</w:t>
      </w:r>
      <w:proofErr w:type="spellEnd"/>
      <w:r w:rsidR="004F07DC" w:rsidRPr="0042338A">
        <w:rPr>
          <w:rFonts w:ascii="Times New Roman" w:hAnsi="Times New Roman" w:cs="Times New Roman"/>
          <w:sz w:val="24"/>
          <w:szCs w:val="24"/>
        </w:rPr>
        <w:t xml:space="preserve"> </w:t>
      </w:r>
      <w:r w:rsidR="001E6A9D" w:rsidRPr="0042338A">
        <w:rPr>
          <w:rFonts w:ascii="Times New Roman" w:hAnsi="Times New Roman" w:cs="Times New Roman"/>
          <w:sz w:val="24"/>
          <w:szCs w:val="24"/>
        </w:rPr>
        <w:t>B</w:t>
      </w:r>
      <w:r w:rsidR="004F07DC" w:rsidRPr="0042338A">
        <w:rPr>
          <w:rFonts w:ascii="Times New Roman" w:hAnsi="Times New Roman" w:cs="Times New Roman"/>
          <w:sz w:val="24"/>
          <w:szCs w:val="24"/>
        </w:rPr>
        <w:t xml:space="preserve">asin is attributed predominately to sediment loading and minor tectonism </w:t>
      </w:r>
      <w:r w:rsidR="004F07DC" w:rsidRPr="0042338A">
        <w:rPr>
          <w:rFonts w:ascii="Times New Roman" w:hAnsi="Times New Roman" w:cs="Times New Roman"/>
          <w:sz w:val="24"/>
          <w:szCs w:val="24"/>
        </w:rPr>
        <w:fldChar w:fldCharType="begin" w:fldLock="1"/>
      </w:r>
      <w:r w:rsidR="00F50D30" w:rsidRPr="0042338A">
        <w:rPr>
          <w:rFonts w:ascii="Times New Roman" w:hAnsi="Times New Roman" w:cs="Times New Roman"/>
          <w:sz w:val="24"/>
          <w:szCs w:val="24"/>
        </w:rPr>
        <w:instrText>ADDIN CSL_CITATION {"citationItems":[{"id":"ITEM-1","itemData":{"author":[{"dropping-particle":"","family":"Adams","given":"John Emery","non-dropping-particle":"","parse-names":false,"suffix":""}],"id":"ITEM-1","issued":{"date-parts":[["1965"]]},"page":"2140-2148","title":"Stratigraphic-Tectonic Development of Delaware Basin","type":"article-journal","volume":"49"},"uris":["http://www.mendeley.com/documents/?uuid=5544e39f-1257-4faf-9348-3d1b3e9ffff0"]}],"mendeley":{"formattedCitation":"(J. E. Adams, 1965)","plainTextFormattedCitation":"(J. E. Adams, 1965)","previouslyFormattedCitation":"(J. E. Adams, 1965)"},"properties":{"noteIndex":0},"schema":"https://github.com/citation-style-language/schema/raw/master/csl-citation.json"}</w:instrText>
      </w:r>
      <w:r w:rsidR="004F07DC" w:rsidRPr="0042338A">
        <w:rPr>
          <w:rFonts w:ascii="Times New Roman" w:hAnsi="Times New Roman" w:cs="Times New Roman"/>
          <w:sz w:val="24"/>
          <w:szCs w:val="24"/>
        </w:rPr>
        <w:fldChar w:fldCharType="separate"/>
      </w:r>
      <w:r w:rsidR="004F07DC" w:rsidRPr="0042338A">
        <w:rPr>
          <w:rFonts w:ascii="Times New Roman" w:hAnsi="Times New Roman" w:cs="Times New Roman"/>
          <w:noProof/>
          <w:sz w:val="24"/>
          <w:szCs w:val="24"/>
        </w:rPr>
        <w:t>(J. E. Adams, 1965)</w:t>
      </w:r>
      <w:r w:rsidR="004F07DC" w:rsidRPr="0042338A">
        <w:rPr>
          <w:rFonts w:ascii="Times New Roman" w:hAnsi="Times New Roman" w:cs="Times New Roman"/>
          <w:sz w:val="24"/>
          <w:szCs w:val="24"/>
        </w:rPr>
        <w:fldChar w:fldCharType="end"/>
      </w:r>
      <w:r w:rsidR="004F07DC" w:rsidRPr="0042338A">
        <w:rPr>
          <w:rFonts w:ascii="Times New Roman" w:hAnsi="Times New Roman" w:cs="Times New Roman"/>
          <w:sz w:val="24"/>
          <w:szCs w:val="24"/>
        </w:rPr>
        <w:t xml:space="preserve">. The Mississippian marked a change from passive tectonism to compressional “wrenching” tectonism. The collision of </w:t>
      </w:r>
      <w:proofErr w:type="spellStart"/>
      <w:r w:rsidR="004F07DC" w:rsidRPr="0042338A">
        <w:rPr>
          <w:rFonts w:ascii="Times New Roman" w:hAnsi="Times New Roman" w:cs="Times New Roman"/>
          <w:sz w:val="24"/>
          <w:szCs w:val="24"/>
        </w:rPr>
        <w:t>Lauras</w:t>
      </w:r>
      <w:r w:rsidR="001E6A9D" w:rsidRPr="0042338A">
        <w:rPr>
          <w:rFonts w:ascii="Times New Roman" w:hAnsi="Times New Roman" w:cs="Times New Roman"/>
          <w:sz w:val="24"/>
          <w:szCs w:val="24"/>
        </w:rPr>
        <w:t>s</w:t>
      </w:r>
      <w:r w:rsidR="004F07DC" w:rsidRPr="0042338A">
        <w:rPr>
          <w:rFonts w:ascii="Times New Roman" w:hAnsi="Times New Roman" w:cs="Times New Roman"/>
          <w:sz w:val="24"/>
          <w:szCs w:val="24"/>
        </w:rPr>
        <w:t>ia</w:t>
      </w:r>
      <w:r w:rsidR="001E6A9D" w:rsidRPr="0042338A">
        <w:rPr>
          <w:rFonts w:ascii="Times New Roman" w:hAnsi="Times New Roman" w:cs="Times New Roman"/>
          <w:sz w:val="24"/>
          <w:szCs w:val="24"/>
        </w:rPr>
        <w:t>n</w:t>
      </w:r>
      <w:proofErr w:type="spellEnd"/>
      <w:r w:rsidR="004F07DC" w:rsidRPr="0042338A">
        <w:rPr>
          <w:rFonts w:ascii="Times New Roman" w:hAnsi="Times New Roman" w:cs="Times New Roman"/>
          <w:sz w:val="24"/>
          <w:szCs w:val="24"/>
        </w:rPr>
        <w:t xml:space="preserve"> and </w:t>
      </w:r>
      <w:proofErr w:type="spellStart"/>
      <w:r w:rsidR="004F07DC" w:rsidRPr="0042338A">
        <w:rPr>
          <w:rFonts w:ascii="Times New Roman" w:hAnsi="Times New Roman" w:cs="Times New Roman"/>
          <w:sz w:val="24"/>
          <w:szCs w:val="24"/>
        </w:rPr>
        <w:t>Gondwana</w:t>
      </w:r>
      <w:r w:rsidR="001E6A9D" w:rsidRPr="0042338A">
        <w:rPr>
          <w:rFonts w:ascii="Times New Roman" w:hAnsi="Times New Roman" w:cs="Times New Roman"/>
          <w:sz w:val="24"/>
          <w:szCs w:val="24"/>
        </w:rPr>
        <w:t>ian</w:t>
      </w:r>
      <w:proofErr w:type="spellEnd"/>
      <w:r w:rsidR="004F07DC" w:rsidRPr="0042338A">
        <w:rPr>
          <w:rFonts w:ascii="Times New Roman" w:hAnsi="Times New Roman" w:cs="Times New Roman"/>
          <w:sz w:val="24"/>
          <w:szCs w:val="24"/>
        </w:rPr>
        <w:t xml:space="preserve"> supercontinents drove </w:t>
      </w:r>
      <w:proofErr w:type="spellStart"/>
      <w:r w:rsidR="004F07DC" w:rsidRPr="0042338A">
        <w:rPr>
          <w:rFonts w:ascii="Times New Roman" w:hAnsi="Times New Roman" w:cs="Times New Roman"/>
          <w:sz w:val="24"/>
          <w:szCs w:val="24"/>
        </w:rPr>
        <w:t>Laurasian</w:t>
      </w:r>
      <w:proofErr w:type="spellEnd"/>
      <w:r w:rsidR="004F07DC" w:rsidRPr="0042338A">
        <w:rPr>
          <w:rFonts w:ascii="Times New Roman" w:hAnsi="Times New Roman" w:cs="Times New Roman"/>
          <w:sz w:val="24"/>
          <w:szCs w:val="24"/>
        </w:rPr>
        <w:t xml:space="preserve"> subduction (Figure 1). This subduction, initiated at the start of the Permian, caused large-scale deformation in the form of folding and faulting throughout the region and </w:t>
      </w:r>
      <w:r w:rsidR="001E6A9D" w:rsidRPr="0042338A">
        <w:rPr>
          <w:rFonts w:ascii="Times New Roman" w:hAnsi="Times New Roman" w:cs="Times New Roman"/>
          <w:sz w:val="24"/>
          <w:szCs w:val="24"/>
        </w:rPr>
        <w:t>formed</w:t>
      </w:r>
      <w:r w:rsidR="004F07DC" w:rsidRPr="0042338A">
        <w:rPr>
          <w:rFonts w:ascii="Times New Roman" w:hAnsi="Times New Roman" w:cs="Times New Roman"/>
          <w:sz w:val="24"/>
          <w:szCs w:val="24"/>
        </w:rPr>
        <w:t xml:space="preserve"> many of the other basins of this time (e.g. Anadarko</w:t>
      </w:r>
      <w:r w:rsidR="001E6A9D" w:rsidRPr="0042338A">
        <w:rPr>
          <w:rFonts w:ascii="Times New Roman" w:hAnsi="Times New Roman" w:cs="Times New Roman"/>
          <w:sz w:val="24"/>
          <w:szCs w:val="24"/>
        </w:rPr>
        <w:t xml:space="preserve"> Basin</w:t>
      </w:r>
      <w:r w:rsidR="004F07DC" w:rsidRPr="0042338A">
        <w:rPr>
          <w:rFonts w:ascii="Times New Roman" w:hAnsi="Times New Roman" w:cs="Times New Roman"/>
          <w:sz w:val="24"/>
          <w:szCs w:val="24"/>
        </w:rPr>
        <w:t>, Val Verde</w:t>
      </w:r>
      <w:r w:rsidR="001E6A9D" w:rsidRPr="0042338A">
        <w:rPr>
          <w:rFonts w:ascii="Times New Roman" w:hAnsi="Times New Roman" w:cs="Times New Roman"/>
          <w:sz w:val="24"/>
          <w:szCs w:val="24"/>
        </w:rPr>
        <w:t xml:space="preserve"> Basin</w:t>
      </w:r>
      <w:r w:rsidR="004F07DC" w:rsidRPr="0042338A">
        <w:rPr>
          <w:rFonts w:ascii="Times New Roman" w:hAnsi="Times New Roman" w:cs="Times New Roman"/>
          <w:sz w:val="24"/>
          <w:szCs w:val="24"/>
        </w:rPr>
        <w:t xml:space="preserve">, and others) </w:t>
      </w:r>
      <w:r w:rsidR="004F07DC"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004F07DC" w:rsidRPr="0042338A">
        <w:rPr>
          <w:rFonts w:ascii="Times New Roman" w:hAnsi="Times New Roman" w:cs="Times New Roman"/>
          <w:sz w:val="24"/>
          <w:szCs w:val="24"/>
        </w:rPr>
        <w:fldChar w:fldCharType="separate"/>
      </w:r>
      <w:r w:rsidR="004F07DC" w:rsidRPr="0042338A">
        <w:rPr>
          <w:rFonts w:ascii="Times New Roman" w:hAnsi="Times New Roman" w:cs="Times New Roman"/>
          <w:noProof/>
          <w:sz w:val="24"/>
          <w:szCs w:val="24"/>
        </w:rPr>
        <w:t>(Hornbuckle, 2017)</w:t>
      </w:r>
      <w:r w:rsidR="004F07DC" w:rsidRPr="0042338A">
        <w:rPr>
          <w:rFonts w:ascii="Times New Roman" w:hAnsi="Times New Roman" w:cs="Times New Roman"/>
          <w:sz w:val="24"/>
          <w:szCs w:val="24"/>
        </w:rPr>
        <w:fldChar w:fldCharType="end"/>
      </w:r>
      <w:r w:rsidR="004F07DC" w:rsidRPr="0042338A">
        <w:rPr>
          <w:rFonts w:ascii="Times New Roman" w:hAnsi="Times New Roman" w:cs="Times New Roman"/>
          <w:sz w:val="24"/>
          <w:szCs w:val="24"/>
        </w:rPr>
        <w:t xml:space="preserve">. Consequently, the Delaware basin transitioned from a wrench basin into a foreland basin, separated from its sister basins by the recently uplifted central platform ridge, which in time would grow to be the Central Basin Platform of today. As such, the once unified </w:t>
      </w:r>
      <w:proofErr w:type="spellStart"/>
      <w:r w:rsidR="004F07DC" w:rsidRPr="0042338A">
        <w:rPr>
          <w:rFonts w:ascii="Times New Roman" w:hAnsi="Times New Roman" w:cs="Times New Roman"/>
          <w:sz w:val="24"/>
          <w:szCs w:val="24"/>
        </w:rPr>
        <w:t>Tobosa</w:t>
      </w:r>
      <w:proofErr w:type="spellEnd"/>
      <w:r w:rsidR="004F07DC" w:rsidRPr="0042338A">
        <w:rPr>
          <w:rFonts w:ascii="Times New Roman" w:hAnsi="Times New Roman" w:cs="Times New Roman"/>
          <w:sz w:val="24"/>
          <w:szCs w:val="24"/>
        </w:rPr>
        <w:t xml:space="preserve"> </w:t>
      </w:r>
      <w:r w:rsidR="001E6A9D" w:rsidRPr="0042338A">
        <w:rPr>
          <w:rFonts w:ascii="Times New Roman" w:hAnsi="Times New Roman" w:cs="Times New Roman"/>
          <w:sz w:val="24"/>
          <w:szCs w:val="24"/>
        </w:rPr>
        <w:t>B</w:t>
      </w:r>
      <w:r w:rsidR="004F07DC" w:rsidRPr="0042338A">
        <w:rPr>
          <w:rFonts w:ascii="Times New Roman" w:hAnsi="Times New Roman" w:cs="Times New Roman"/>
          <w:sz w:val="24"/>
          <w:szCs w:val="24"/>
        </w:rPr>
        <w:t xml:space="preserve">asin, separated now by the central basin ridge, became subdivided into two separate sub-basins, the Delaware </w:t>
      </w:r>
      <w:r w:rsidR="001E6A9D" w:rsidRPr="0042338A">
        <w:rPr>
          <w:rFonts w:ascii="Times New Roman" w:hAnsi="Times New Roman" w:cs="Times New Roman"/>
          <w:sz w:val="24"/>
          <w:szCs w:val="24"/>
        </w:rPr>
        <w:t xml:space="preserve">Basin </w:t>
      </w:r>
      <w:r w:rsidR="004F07DC" w:rsidRPr="0042338A">
        <w:rPr>
          <w:rFonts w:ascii="Times New Roman" w:hAnsi="Times New Roman" w:cs="Times New Roman"/>
          <w:sz w:val="24"/>
          <w:szCs w:val="24"/>
        </w:rPr>
        <w:t>to the wes</w:t>
      </w:r>
      <w:r w:rsidR="001E6A9D" w:rsidRPr="0042338A">
        <w:rPr>
          <w:rFonts w:ascii="Times New Roman" w:hAnsi="Times New Roman" w:cs="Times New Roman"/>
          <w:sz w:val="24"/>
          <w:szCs w:val="24"/>
        </w:rPr>
        <w:t>t</w:t>
      </w:r>
      <w:r w:rsidR="004F07DC" w:rsidRPr="0042338A">
        <w:rPr>
          <w:rFonts w:ascii="Times New Roman" w:hAnsi="Times New Roman" w:cs="Times New Roman"/>
          <w:sz w:val="24"/>
          <w:szCs w:val="24"/>
        </w:rPr>
        <w:t xml:space="preserve"> and Midland</w:t>
      </w:r>
      <w:r w:rsidR="001E6A9D" w:rsidRPr="0042338A">
        <w:rPr>
          <w:rFonts w:ascii="Times New Roman" w:hAnsi="Times New Roman" w:cs="Times New Roman"/>
          <w:sz w:val="24"/>
          <w:szCs w:val="24"/>
        </w:rPr>
        <w:t xml:space="preserve"> Basin</w:t>
      </w:r>
      <w:r w:rsidR="004F07DC" w:rsidRPr="0042338A">
        <w:rPr>
          <w:rFonts w:ascii="Times New Roman" w:hAnsi="Times New Roman" w:cs="Times New Roman"/>
          <w:sz w:val="24"/>
          <w:szCs w:val="24"/>
        </w:rPr>
        <w:t xml:space="preserve"> to the East (Figure 2) </w:t>
      </w:r>
      <w:r w:rsidR="004F07DC" w:rsidRPr="0042338A">
        <w:rPr>
          <w:rFonts w:ascii="Times New Roman" w:hAnsi="Times New Roman" w:cs="Times New Roman"/>
          <w:sz w:val="24"/>
          <w:szCs w:val="24"/>
        </w:rPr>
        <w:fldChar w:fldCharType="begin" w:fldLock="1"/>
      </w:r>
      <w:r w:rsidR="00F50D30" w:rsidRPr="0042338A">
        <w:rPr>
          <w:rFonts w:ascii="Times New Roman" w:hAnsi="Times New Roman" w:cs="Times New Roman"/>
          <w:sz w:val="24"/>
          <w:szCs w:val="24"/>
        </w:rPr>
        <w:instrText>ADDIN CSL_CITATION {"citationItems":[{"id":"ITEM-1","itemData":{"author":[{"dropping-particle":"","family":"Adams","given":"John Emery","non-dropping-particle":"","parse-names":false,"suffix":""}],"id":"ITEM-1","issued":{"date-parts":[["1965"]]},"page":"2140-2148","title":"Stratigraphic-Tectonic Development of Delaware Basin","type":"article-journal","volume":"49"},"uris":["http://www.mendeley.com/documents/?uuid=5544e39f-1257-4faf-9348-3d1b3e9ffff0"]}],"mendeley":{"formattedCitation":"(J. E. Adams, 1965)","plainTextFormattedCitation":"(J. E. Adams, 1965)","previouslyFormattedCitation":"(J. E. Adams, 1965)"},"properties":{"noteIndex":0},"schema":"https://github.com/citation-style-language/schema/raw/master/csl-citation.json"}</w:instrText>
      </w:r>
      <w:r w:rsidR="004F07DC" w:rsidRPr="0042338A">
        <w:rPr>
          <w:rFonts w:ascii="Times New Roman" w:hAnsi="Times New Roman" w:cs="Times New Roman"/>
          <w:sz w:val="24"/>
          <w:szCs w:val="24"/>
        </w:rPr>
        <w:fldChar w:fldCharType="separate"/>
      </w:r>
      <w:r w:rsidR="004F07DC" w:rsidRPr="0042338A">
        <w:rPr>
          <w:rFonts w:ascii="Times New Roman" w:hAnsi="Times New Roman" w:cs="Times New Roman"/>
          <w:noProof/>
          <w:sz w:val="24"/>
          <w:szCs w:val="24"/>
        </w:rPr>
        <w:t>(J. E. Adams, 1965)</w:t>
      </w:r>
      <w:r w:rsidR="004F07DC" w:rsidRPr="0042338A">
        <w:rPr>
          <w:rFonts w:ascii="Times New Roman" w:hAnsi="Times New Roman" w:cs="Times New Roman"/>
          <w:sz w:val="24"/>
          <w:szCs w:val="24"/>
        </w:rPr>
        <w:fldChar w:fldCharType="end"/>
      </w:r>
      <w:r w:rsidR="004F07DC" w:rsidRPr="0042338A">
        <w:rPr>
          <w:rFonts w:ascii="Times New Roman" w:hAnsi="Times New Roman" w:cs="Times New Roman"/>
          <w:sz w:val="24"/>
          <w:szCs w:val="24"/>
        </w:rPr>
        <w:t xml:space="preserve">. Together, these basins later became </w:t>
      </w:r>
      <w:r w:rsidR="004F07DC" w:rsidRPr="0042338A">
        <w:rPr>
          <w:rFonts w:ascii="Times New Roman" w:hAnsi="Times New Roman" w:cs="Times New Roman"/>
          <w:sz w:val="24"/>
          <w:szCs w:val="24"/>
        </w:rPr>
        <w:lastRenderedPageBreak/>
        <w:t>known as the greater Permian Basin. Pre</w:t>
      </w:r>
      <w:r w:rsidR="001E6A9D" w:rsidRPr="0042338A">
        <w:rPr>
          <w:rFonts w:ascii="Times New Roman" w:hAnsi="Times New Roman" w:cs="Times New Roman"/>
          <w:sz w:val="24"/>
          <w:szCs w:val="24"/>
        </w:rPr>
        <w:t>-</w:t>
      </w:r>
      <w:r w:rsidR="004F07DC" w:rsidRPr="0042338A">
        <w:rPr>
          <w:rFonts w:ascii="Times New Roman" w:hAnsi="Times New Roman" w:cs="Times New Roman"/>
          <w:sz w:val="24"/>
          <w:szCs w:val="24"/>
        </w:rPr>
        <w:t xml:space="preserve">existing planes of weakness from Proterozoic strata were exploited by the tectonic activity and resulted in Delaware </w:t>
      </w:r>
      <w:r w:rsidR="001E6A9D" w:rsidRPr="0042338A">
        <w:rPr>
          <w:rFonts w:ascii="Times New Roman" w:hAnsi="Times New Roman" w:cs="Times New Roman"/>
          <w:sz w:val="24"/>
          <w:szCs w:val="24"/>
        </w:rPr>
        <w:t>B</w:t>
      </w:r>
      <w:r w:rsidR="004F07DC" w:rsidRPr="0042338A">
        <w:rPr>
          <w:rFonts w:ascii="Times New Roman" w:hAnsi="Times New Roman" w:cs="Times New Roman"/>
          <w:sz w:val="24"/>
          <w:szCs w:val="24"/>
        </w:rPr>
        <w:t xml:space="preserve">asin tilting approximately 5 degrees to the east. Many of the faults and folds of this region trend SE – NW, a result of the zippering shut of the collision zone. </w:t>
      </w:r>
    </w:p>
    <w:p w14:paraId="53A683E9" w14:textId="3B84E25D" w:rsidR="004F07DC" w:rsidRPr="0042338A" w:rsidRDefault="004F07DC" w:rsidP="004F07DC">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Continued tectonism through the early Triassic oversaw the regional retreat of the Panthalassa ocean, and consequent subaerial exposure of the sediments and reefs, and eventual deposition of thick evaporite accumulations (i.e. </w:t>
      </w:r>
      <w:proofErr w:type="spellStart"/>
      <w:r w:rsidRPr="0042338A">
        <w:rPr>
          <w:rFonts w:ascii="Times New Roman" w:hAnsi="Times New Roman" w:cs="Times New Roman"/>
          <w:sz w:val="24"/>
          <w:szCs w:val="24"/>
        </w:rPr>
        <w:t>Castille</w:t>
      </w:r>
      <w:proofErr w:type="spellEnd"/>
      <w:r w:rsidRPr="0042338A">
        <w:rPr>
          <w:rFonts w:ascii="Times New Roman" w:hAnsi="Times New Roman" w:cs="Times New Roman"/>
          <w:sz w:val="24"/>
          <w:szCs w:val="24"/>
        </w:rPr>
        <w:t xml:space="preserve"> </w:t>
      </w:r>
      <w:r w:rsidR="0055465E" w:rsidRPr="0042338A">
        <w:rPr>
          <w:rFonts w:ascii="Times New Roman" w:hAnsi="Times New Roman" w:cs="Times New Roman"/>
          <w:sz w:val="24"/>
          <w:szCs w:val="24"/>
        </w:rPr>
        <w:t>Formation</w:t>
      </w:r>
      <w:r w:rsidRPr="0042338A">
        <w:rPr>
          <w:rFonts w:ascii="Times New Roman" w:hAnsi="Times New Roman" w:cs="Times New Roman"/>
          <w:sz w:val="24"/>
          <w:szCs w:val="24"/>
        </w:rPr>
        <w:t xml:space="preserve">). By the </w:t>
      </w:r>
      <w:r w:rsidR="001E6A9D" w:rsidRPr="0042338A">
        <w:rPr>
          <w:rFonts w:ascii="Times New Roman" w:hAnsi="Times New Roman" w:cs="Times New Roman"/>
          <w:sz w:val="24"/>
          <w:szCs w:val="24"/>
        </w:rPr>
        <w:t>L</w:t>
      </w:r>
      <w:r w:rsidRPr="0042338A">
        <w:rPr>
          <w:rFonts w:ascii="Times New Roman" w:hAnsi="Times New Roman" w:cs="Times New Roman"/>
          <w:sz w:val="24"/>
          <w:szCs w:val="24"/>
        </w:rPr>
        <w:t xml:space="preserve">ate Triassic, regional tectonic sagging initiated further subsidence, though nothing as profound as that experienced during hitherto periods of active tectonism. From the </w:t>
      </w:r>
      <w:r w:rsidR="001E6A9D" w:rsidRPr="0042338A">
        <w:rPr>
          <w:rFonts w:ascii="Times New Roman" w:hAnsi="Times New Roman" w:cs="Times New Roman"/>
          <w:sz w:val="24"/>
          <w:szCs w:val="24"/>
        </w:rPr>
        <w:t>L</w:t>
      </w:r>
      <w:r w:rsidRPr="0042338A">
        <w:rPr>
          <w:rFonts w:ascii="Times New Roman" w:hAnsi="Times New Roman" w:cs="Times New Roman"/>
          <w:sz w:val="24"/>
          <w:szCs w:val="24"/>
        </w:rPr>
        <w:t xml:space="preserve">ate Triassic through the </w:t>
      </w:r>
      <w:r w:rsidR="001E6A9D" w:rsidRPr="0042338A">
        <w:rPr>
          <w:rFonts w:ascii="Times New Roman" w:hAnsi="Times New Roman" w:cs="Times New Roman"/>
          <w:sz w:val="24"/>
          <w:szCs w:val="24"/>
        </w:rPr>
        <w:t>E</w:t>
      </w:r>
      <w:r w:rsidRPr="0042338A">
        <w:rPr>
          <w:rFonts w:ascii="Times New Roman" w:hAnsi="Times New Roman" w:cs="Times New Roman"/>
          <w:sz w:val="24"/>
          <w:szCs w:val="24"/>
        </w:rPr>
        <w:t>arly Cretaceous, uplift-driven erosion removed large portions of the Permian sediments. In the middle of the Early Cretaceous, the Sevier orogeny culminated with the</w:t>
      </w:r>
      <w:r w:rsidR="00E13063" w:rsidRPr="0042338A">
        <w:rPr>
          <w:rFonts w:ascii="Times New Roman" w:hAnsi="Times New Roman" w:cs="Times New Roman"/>
          <w:sz w:val="24"/>
          <w:szCs w:val="24"/>
        </w:rPr>
        <w:t xml:space="preserve"> formation of the</w:t>
      </w:r>
      <w:r w:rsidRPr="0042338A">
        <w:rPr>
          <w:rFonts w:ascii="Times New Roman" w:hAnsi="Times New Roman" w:cs="Times New Roman"/>
          <w:sz w:val="24"/>
          <w:szCs w:val="24"/>
        </w:rPr>
        <w:t xml:space="preserve"> Sevier foreland basin </w:t>
      </w:r>
      <w:r w:rsidRPr="0042338A">
        <w:rPr>
          <w:rFonts w:ascii="Times New Roman" w:hAnsi="Times New Roman" w:cs="Times New Roman"/>
          <w:sz w:val="24"/>
          <w:szCs w:val="24"/>
        </w:rPr>
        <w:fldChar w:fldCharType="begin" w:fldLock="1"/>
      </w:r>
      <w:r w:rsidR="00F50D30" w:rsidRPr="0042338A">
        <w:rPr>
          <w:rFonts w:ascii="Times New Roman" w:hAnsi="Times New Roman" w:cs="Times New Roman"/>
          <w:sz w:val="24"/>
          <w:szCs w:val="24"/>
        </w:rPr>
        <w:instrText>ADDIN CSL_CITATION {"citationItems":[{"id":"ITEM-1","itemData":{"author":[{"dropping-particle":"","family":"Adams","given":"John Emery","non-dropping-particle":"","parse-names":false,"suffix":""}],"id":"ITEM-1","issued":{"date-parts":[["1965"]]},"page":"2140-2148","title":"Stratigraphic-Tectonic Development of Delaware Basin","type":"article-journal","volume":"49"},"uris":["http://www.mendeley.com/documents/?uuid=5544e39f-1257-4faf-9348-3d1b3e9ffff0"]}],"mendeley":{"formattedCitation":"(J. E. Adams, 1965)","plainTextFormattedCitation":"(J. E. Adams, 1965)","previouslyFormattedCitation":"(J. E. Adams, 1965)"},"properties":{"noteIndex":0},"schema":"https://github.com/citation-style-language/schema/raw/master/csl-citation.json"}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(J. E. Adams, 1965)</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Subsequently, the Laramide uplift caused the erosional removal of much of those sediments associated with the Sevier orogeny, </w:t>
      </w:r>
      <w:r w:rsidR="00E13063" w:rsidRPr="0042338A">
        <w:rPr>
          <w:rFonts w:ascii="Times New Roman" w:hAnsi="Times New Roman" w:cs="Times New Roman"/>
          <w:sz w:val="24"/>
          <w:szCs w:val="24"/>
        </w:rPr>
        <w:t xml:space="preserve">including </w:t>
      </w:r>
      <w:r w:rsidRPr="0042338A">
        <w:rPr>
          <w:rFonts w:ascii="Times New Roman" w:hAnsi="Times New Roman" w:cs="Times New Roman"/>
          <w:sz w:val="24"/>
          <w:szCs w:val="24"/>
        </w:rPr>
        <w:t xml:space="preserve">sediments dating back to the Early Cretaceous. As such, over the course of the Delaware </w:t>
      </w:r>
      <w:r w:rsidR="00E13063" w:rsidRPr="0042338A">
        <w:rPr>
          <w:rFonts w:ascii="Times New Roman" w:hAnsi="Times New Roman" w:cs="Times New Roman"/>
          <w:sz w:val="24"/>
          <w:szCs w:val="24"/>
        </w:rPr>
        <w:t>B</w:t>
      </w:r>
      <w:r w:rsidRPr="0042338A">
        <w:rPr>
          <w:rFonts w:ascii="Times New Roman" w:hAnsi="Times New Roman" w:cs="Times New Roman"/>
          <w:sz w:val="24"/>
          <w:szCs w:val="24"/>
        </w:rPr>
        <w:t>asin’s evolution, subsidence remained largely controlled by sediment loading with marked pulses of tectonic uplift</w:t>
      </w:r>
      <w:r w:rsidR="00B25EFF" w:rsidRPr="0042338A">
        <w:rPr>
          <w:rFonts w:ascii="Times New Roman" w:hAnsi="Times New Roman" w:cs="Times New Roman"/>
          <w:sz w:val="24"/>
          <w:szCs w:val="24"/>
        </w:rPr>
        <w:t xml:space="preserve"> </w:t>
      </w:r>
      <w:r w:rsidR="00A524EA" w:rsidRPr="0042338A">
        <w:rPr>
          <w:rFonts w:ascii="Times New Roman" w:hAnsi="Times New Roman" w:cs="Times New Roman"/>
          <w:sz w:val="24"/>
          <w:szCs w:val="24"/>
        </w:rPr>
        <w:fldChar w:fldCharType="begin" w:fldLock="1"/>
      </w:r>
      <w:r w:rsidR="007D1666" w:rsidRPr="0042338A">
        <w:rPr>
          <w:rFonts w:ascii="Times New Roman" w:hAnsi="Times New Roman" w:cs="Times New Roman"/>
          <w:sz w:val="24"/>
          <w:szCs w:val="24"/>
        </w:rPr>
        <w:instrText>ADDIN CSL_CITATION {"citationItems":[{"id":"ITEM-1","itemData":{"author":[{"dropping-particle":"","family":"Williams","given":"Michael T.","non-dropping-particle":"","parse-names":false,"suffix":""}],"id":"ITEM-1","issued":{"date-parts":[["2013"]]},"publisher":"University of Oklahoma","title":"Evolution of the Delaware Basin, West Texas and Southeast New Mexico","type":"thesis"},"uris":["http://www.mendeley.com/documents/?uuid=88b660ff-5afa-4c2c-92b5-182212a363e7"]},{"id":"ITEM-2","itemData":{"author":[{"dropping-particle":"","family":"Yalcin","given":"E.","non-dropping-particle":"","parse-names":false,"suffix":""}],"id":"ITEM-2","issued":{"date-parts":[["2014"]]},"publisher":"Oklahoma","title":"Delaware Basin Thermal Evolution from Constrained Vitrinite Reflectance: Tectonic Versus Flexural Subsidence","type":"thesis"},"uris":["http://www.mendeley.com/documents/?uuid=ca65402c-8981-44de-a745-827e29530621"]}],"mendeley":{"formattedCitation":"(Williams, 2013; Yalcin, 2014)","plainTextFormattedCitation":"(Williams, 2013; Yalcin, 2014)","previouslyFormattedCitation":"(Williams, 2013; Yalcin, 2014)"},"properties":{"noteIndex":0},"schema":"https://github.com/citation-style-language/schema/raw/master/csl-citation.json"}</w:instrText>
      </w:r>
      <w:r w:rsidR="00A524EA" w:rsidRPr="0042338A">
        <w:rPr>
          <w:rFonts w:ascii="Times New Roman" w:hAnsi="Times New Roman" w:cs="Times New Roman"/>
          <w:sz w:val="24"/>
          <w:szCs w:val="24"/>
        </w:rPr>
        <w:fldChar w:fldCharType="separate"/>
      </w:r>
      <w:r w:rsidR="00A524EA" w:rsidRPr="0042338A">
        <w:rPr>
          <w:rFonts w:ascii="Times New Roman" w:hAnsi="Times New Roman" w:cs="Times New Roman"/>
          <w:noProof/>
          <w:sz w:val="24"/>
          <w:szCs w:val="24"/>
        </w:rPr>
        <w:t>(Williams, 2013; Yalcin, 2014)</w:t>
      </w:r>
      <w:r w:rsidR="00A524EA" w:rsidRPr="0042338A">
        <w:rPr>
          <w:rFonts w:ascii="Times New Roman" w:hAnsi="Times New Roman" w:cs="Times New Roman"/>
          <w:sz w:val="24"/>
          <w:szCs w:val="24"/>
        </w:rPr>
        <w:fldChar w:fldCharType="end"/>
      </w:r>
      <w:r w:rsidR="00A524EA" w:rsidRPr="0042338A">
        <w:rPr>
          <w:rFonts w:ascii="Times New Roman" w:hAnsi="Times New Roman" w:cs="Times New Roman"/>
          <w:sz w:val="24"/>
          <w:szCs w:val="24"/>
        </w:rPr>
        <w:t>.</w:t>
      </w:r>
    </w:p>
    <w:p w14:paraId="0AFC1065" w14:textId="77777777" w:rsidR="00980DE0" w:rsidRPr="0042338A" w:rsidRDefault="00980DE0" w:rsidP="004F07DC">
      <w:pPr>
        <w:spacing w:line="480" w:lineRule="auto"/>
        <w:contextualSpacing/>
        <w:rPr>
          <w:rFonts w:ascii="Times New Roman" w:hAnsi="Times New Roman" w:cs="Times New Roman"/>
          <w:sz w:val="24"/>
          <w:szCs w:val="24"/>
        </w:rPr>
      </w:pPr>
    </w:p>
    <w:p w14:paraId="35A9AA88" w14:textId="7916D0C4" w:rsidR="0092298F" w:rsidRPr="0042338A" w:rsidRDefault="0092298F" w:rsidP="00661FB6">
      <w:pPr>
        <w:pStyle w:val="Heading2"/>
        <w:rPr>
          <w:rFonts w:cs="Times New Roman"/>
        </w:rPr>
      </w:pPr>
      <w:bookmarkStart w:id="11" w:name="_Toc532298806"/>
      <w:r w:rsidRPr="0042338A">
        <w:rPr>
          <w:rFonts w:cs="Times New Roman"/>
        </w:rPr>
        <w:lastRenderedPageBreak/>
        <w:t>1.3 Geologic Setting</w:t>
      </w:r>
      <w:bookmarkEnd w:id="11"/>
    </w:p>
    <w:p w14:paraId="39CA7C06" w14:textId="3D707D46" w:rsidR="000151C4" w:rsidRPr="009162A6" w:rsidRDefault="004E359D" w:rsidP="000151C4">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2CF52E86" wp14:editId="15C3A070">
            <wp:extent cx="5212080" cy="2476573"/>
            <wp:effectExtent l="0" t="0" r="762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3707" cy="2520110"/>
                    </a:xfrm>
                    <a:prstGeom prst="rect">
                      <a:avLst/>
                    </a:prstGeom>
                    <a:noFill/>
                  </pic:spPr>
                </pic:pic>
              </a:graphicData>
            </a:graphic>
          </wp:inline>
        </w:drawing>
      </w:r>
    </w:p>
    <w:p w14:paraId="48FFE352" w14:textId="7B1BE73D" w:rsidR="0092298F" w:rsidRPr="009162A6" w:rsidRDefault="000151C4" w:rsidP="000151C4">
      <w:pPr>
        <w:pStyle w:val="Caption"/>
        <w:jc w:val="both"/>
        <w:rPr>
          <w:rFonts w:ascii="Times New Roman" w:hAnsi="Times New Roman" w:cs="Times New Roman"/>
          <w:b/>
          <w:i w:val="0"/>
          <w:color w:val="auto"/>
          <w:sz w:val="24"/>
          <w:szCs w:val="24"/>
        </w:rPr>
      </w:pPr>
      <w:bookmarkStart w:id="12" w:name="_Toc532298859"/>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8A0276" w:rsidRPr="009162A6">
        <w:rPr>
          <w:rFonts w:ascii="Times New Roman" w:hAnsi="Times New Roman" w:cs="Times New Roman"/>
          <w:b/>
          <w:i w:val="0"/>
          <w:noProof/>
          <w:color w:val="auto"/>
          <w:sz w:val="24"/>
          <w:szCs w:val="24"/>
        </w:rPr>
        <w:t>3</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Location of the Rader </w:t>
      </w:r>
      <w:r w:rsidR="004E359D">
        <w:rPr>
          <w:rFonts w:ascii="Times New Roman" w:hAnsi="Times New Roman" w:cs="Times New Roman"/>
          <w:b/>
          <w:i w:val="0"/>
          <w:color w:val="auto"/>
          <w:sz w:val="24"/>
          <w:szCs w:val="24"/>
        </w:rPr>
        <w:t xml:space="preserve">Member </w:t>
      </w:r>
      <w:r w:rsidRPr="009162A6">
        <w:rPr>
          <w:rFonts w:ascii="Times New Roman" w:hAnsi="Times New Roman" w:cs="Times New Roman"/>
          <w:b/>
          <w:i w:val="0"/>
          <w:color w:val="auto"/>
          <w:sz w:val="24"/>
          <w:szCs w:val="24"/>
        </w:rPr>
        <w:t>is the 3</w:t>
      </w:r>
      <w:r w:rsidRPr="009162A6">
        <w:rPr>
          <w:rFonts w:ascii="Times New Roman" w:hAnsi="Times New Roman" w:cs="Times New Roman"/>
          <w:b/>
          <w:i w:val="0"/>
          <w:color w:val="auto"/>
          <w:sz w:val="24"/>
          <w:szCs w:val="24"/>
          <w:vertAlign w:val="superscript"/>
        </w:rPr>
        <w:t>rd</w:t>
      </w:r>
      <w:r w:rsidRPr="009162A6">
        <w:rPr>
          <w:rFonts w:ascii="Times New Roman" w:hAnsi="Times New Roman" w:cs="Times New Roman"/>
          <w:b/>
          <w:i w:val="0"/>
          <w:color w:val="auto"/>
          <w:sz w:val="24"/>
          <w:szCs w:val="24"/>
        </w:rPr>
        <w:t xml:space="preserve"> member of the Bell Canyon sands. The Lower Rader </w:t>
      </w:r>
      <w:r w:rsidR="006701AD">
        <w:rPr>
          <w:rFonts w:ascii="Times New Roman" w:hAnsi="Times New Roman" w:cs="Times New Roman"/>
          <w:b/>
          <w:i w:val="0"/>
          <w:color w:val="auto"/>
          <w:sz w:val="24"/>
          <w:szCs w:val="24"/>
        </w:rPr>
        <w:t xml:space="preserve">Member </w:t>
      </w:r>
      <w:r w:rsidRPr="009162A6">
        <w:rPr>
          <w:rFonts w:ascii="Times New Roman" w:hAnsi="Times New Roman" w:cs="Times New Roman"/>
          <w:b/>
          <w:i w:val="0"/>
          <w:color w:val="auto"/>
          <w:sz w:val="24"/>
          <w:szCs w:val="24"/>
        </w:rPr>
        <w:t xml:space="preserve">is correlated to the G23/Y3 units while the Upper Rader </w:t>
      </w:r>
      <w:r w:rsidR="006701AD">
        <w:rPr>
          <w:rFonts w:ascii="Times New Roman" w:hAnsi="Times New Roman" w:cs="Times New Roman"/>
          <w:b/>
          <w:i w:val="0"/>
          <w:color w:val="auto"/>
          <w:sz w:val="24"/>
          <w:szCs w:val="24"/>
        </w:rPr>
        <w:t xml:space="preserve">Member </w:t>
      </w:r>
      <w:r w:rsidRPr="009162A6">
        <w:rPr>
          <w:rFonts w:ascii="Times New Roman" w:hAnsi="Times New Roman" w:cs="Times New Roman"/>
          <w:b/>
          <w:i w:val="0"/>
          <w:color w:val="auto"/>
          <w:sz w:val="24"/>
          <w:szCs w:val="24"/>
        </w:rPr>
        <w:t xml:space="preserve">is correlated to the G24/Y4 units. The upper Guadalupian strata was dated by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{"citationItems":[{"id":"ITEM-1","itemData":{"author":[{"dropping-particle":"","family":"Nicklen","given":"Brian L.","non-dropping-particle":"","parse-names":false,"suffix":""}],"id":"ITEM-1","issued":{"date-parts":[["2011"]]},"number-of-pages":"119","publisher":"Cincinnati","title":"Establishing a Tephrochronologic Framework for the Middle Permian (Guadalupian) Type Area and Adjacent Portions of the Delaware Basin and Northwestern Shelf, West Texas and Southeastern New Mexico, USA","type":"thesis"},"uris":["http://www.mendeley.com/documents/?uuid=84d9684a-86ff-4fb8-be8f-622b61f47be3"]}],"mendeley":{"formattedCitation":"(Nicklen, 2011)","manualFormatting":"Nicklen, 2011","plainTextFormattedCitation":"(Nicklen, 2011)","previouslyFormattedCitation":"(Nicklen, 2011)"},"properties":{"noteIndex":0},"schema":"https://github.com/citation-style-language/schema/raw/master/csl-citation.json"}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Nicklen, 2011</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to be 262.5 Ma. When compared to the sea level curve of </w:t>
      </w:r>
      <w:proofErr w:type="spellStart"/>
      <w:r w:rsidRPr="009162A6">
        <w:rPr>
          <w:rFonts w:ascii="Times New Roman" w:hAnsi="Times New Roman" w:cs="Times New Roman"/>
          <w:b/>
          <w:i w:val="0"/>
          <w:color w:val="auto"/>
          <w:sz w:val="24"/>
          <w:szCs w:val="24"/>
        </w:rPr>
        <w:t>Haq</w:t>
      </w:r>
      <w:proofErr w:type="spellEnd"/>
      <w:r w:rsidRPr="009162A6">
        <w:rPr>
          <w:rFonts w:ascii="Times New Roman" w:hAnsi="Times New Roman" w:cs="Times New Roman"/>
          <w:b/>
          <w:i w:val="0"/>
          <w:color w:val="auto"/>
          <w:sz w:val="24"/>
          <w:szCs w:val="24"/>
        </w:rPr>
        <w:t xml:space="preserve"> &amp; </w:t>
      </w:r>
      <w:proofErr w:type="spellStart"/>
      <w:r w:rsidRPr="009162A6">
        <w:rPr>
          <w:rFonts w:ascii="Times New Roman" w:hAnsi="Times New Roman" w:cs="Times New Roman"/>
          <w:b/>
          <w:i w:val="0"/>
          <w:color w:val="auto"/>
          <w:sz w:val="24"/>
          <w:szCs w:val="24"/>
        </w:rPr>
        <w:t>Schutter</w:t>
      </w:r>
      <w:proofErr w:type="spellEnd"/>
      <w:r w:rsidRPr="009162A6">
        <w:rPr>
          <w:rFonts w:ascii="Times New Roman" w:hAnsi="Times New Roman" w:cs="Times New Roman"/>
          <w:b/>
          <w:i w:val="0"/>
          <w:color w:val="auto"/>
          <w:sz w:val="24"/>
          <w:szCs w:val="24"/>
        </w:rPr>
        <w:t xml:space="preserve"> </w:t>
      </w:r>
      <w:r w:rsidR="004E359D">
        <w:rPr>
          <w:rFonts w:ascii="Times New Roman" w:hAnsi="Times New Roman" w:cs="Times New Roman"/>
          <w:b/>
          <w:i w:val="0"/>
          <w:color w:val="auto"/>
          <w:sz w:val="24"/>
          <w:szCs w:val="24"/>
        </w:rPr>
        <w:t xml:space="preserve">(2008) </w:t>
      </w:r>
      <w:r w:rsidRPr="009162A6">
        <w:rPr>
          <w:rFonts w:ascii="Times New Roman" w:hAnsi="Times New Roman" w:cs="Times New Roman"/>
          <w:b/>
          <w:i w:val="0"/>
          <w:color w:val="auto"/>
          <w:sz w:val="24"/>
          <w:szCs w:val="24"/>
        </w:rPr>
        <w:t xml:space="preserve">places the </w:t>
      </w:r>
      <w:r w:rsidR="004E359D">
        <w:rPr>
          <w:rFonts w:ascii="Times New Roman" w:hAnsi="Times New Roman" w:cs="Times New Roman"/>
          <w:b/>
          <w:i w:val="0"/>
          <w:color w:val="auto"/>
          <w:sz w:val="24"/>
          <w:szCs w:val="24"/>
        </w:rPr>
        <w:t>interval</w:t>
      </w:r>
      <w:r w:rsidRPr="009162A6">
        <w:rPr>
          <w:rFonts w:ascii="Times New Roman" w:hAnsi="Times New Roman" w:cs="Times New Roman"/>
          <w:b/>
          <w:i w:val="0"/>
          <w:color w:val="auto"/>
          <w:sz w:val="24"/>
          <w:szCs w:val="24"/>
        </w:rPr>
        <w:t xml:space="preserve"> in the middle of a large-scale sea-level fall.</w:t>
      </w:r>
      <w:r w:rsidR="00175F38">
        <w:rPr>
          <w:rFonts w:ascii="Times New Roman" w:hAnsi="Times New Roman" w:cs="Times New Roman"/>
          <w:b/>
          <w:i w:val="0"/>
          <w:color w:val="auto"/>
          <w:sz w:val="24"/>
          <w:szCs w:val="24"/>
        </w:rPr>
        <w:t xml:space="preserve"> </w:t>
      </w:r>
      <w:r w:rsidR="00175F38" w:rsidRPr="004E359D">
        <w:rPr>
          <w:rFonts w:ascii="Times New Roman" w:hAnsi="Times New Roman" w:cs="Times New Roman"/>
          <w:b/>
          <w:i w:val="0"/>
          <w:color w:val="auto"/>
          <w:sz w:val="24"/>
          <w:szCs w:val="24"/>
        </w:rPr>
        <w:t xml:space="preserve">The red line </w:t>
      </w:r>
      <w:r w:rsidR="00175F38">
        <w:rPr>
          <w:rFonts w:ascii="Times New Roman" w:hAnsi="Times New Roman" w:cs="Times New Roman"/>
          <w:b/>
          <w:i w:val="0"/>
          <w:color w:val="auto"/>
          <w:sz w:val="24"/>
          <w:szCs w:val="24"/>
        </w:rPr>
        <w:t>shows the time of</w:t>
      </w:r>
      <w:r w:rsidR="004E359D">
        <w:rPr>
          <w:rFonts w:ascii="Times New Roman" w:hAnsi="Times New Roman" w:cs="Times New Roman"/>
          <w:b/>
          <w:i w:val="0"/>
          <w:color w:val="auto"/>
          <w:sz w:val="24"/>
          <w:szCs w:val="24"/>
        </w:rPr>
        <w:t xml:space="preserve"> formation of</w:t>
      </w:r>
      <w:r w:rsidR="00175F38">
        <w:rPr>
          <w:rFonts w:ascii="Times New Roman" w:hAnsi="Times New Roman" w:cs="Times New Roman"/>
          <w:b/>
          <w:i w:val="0"/>
          <w:color w:val="auto"/>
          <w:sz w:val="24"/>
          <w:szCs w:val="24"/>
        </w:rPr>
        <w:t xml:space="preserve"> the Rader</w:t>
      </w:r>
      <w:r w:rsidR="004E359D">
        <w:rPr>
          <w:rFonts w:ascii="Times New Roman" w:hAnsi="Times New Roman" w:cs="Times New Roman"/>
          <w:b/>
          <w:i w:val="0"/>
          <w:color w:val="auto"/>
          <w:sz w:val="24"/>
          <w:szCs w:val="24"/>
        </w:rPr>
        <w:t xml:space="preserve"> Members</w:t>
      </w:r>
      <w:r w:rsidR="00175F38">
        <w:rPr>
          <w:rFonts w:ascii="Times New Roman" w:hAnsi="Times New Roman" w:cs="Times New Roman"/>
          <w:b/>
          <w:i w:val="0"/>
          <w:color w:val="auto"/>
          <w:sz w:val="24"/>
          <w:szCs w:val="24"/>
        </w:rPr>
        <w:t xml:space="preserve"> in both the Nicklen correlations and the </w:t>
      </w:r>
      <w:proofErr w:type="spellStart"/>
      <w:r w:rsidR="00175F38">
        <w:rPr>
          <w:rFonts w:ascii="Times New Roman" w:hAnsi="Times New Roman" w:cs="Times New Roman"/>
          <w:b/>
          <w:i w:val="0"/>
          <w:color w:val="auto"/>
          <w:sz w:val="24"/>
          <w:szCs w:val="24"/>
        </w:rPr>
        <w:t>Haq</w:t>
      </w:r>
      <w:proofErr w:type="spellEnd"/>
      <w:r w:rsidR="00175F38">
        <w:rPr>
          <w:rFonts w:ascii="Times New Roman" w:hAnsi="Times New Roman" w:cs="Times New Roman"/>
          <w:b/>
          <w:i w:val="0"/>
          <w:color w:val="auto"/>
          <w:sz w:val="24"/>
          <w:szCs w:val="24"/>
        </w:rPr>
        <w:t xml:space="preserve"> sea level curve</w:t>
      </w:r>
      <w:r w:rsidR="004E359D">
        <w:rPr>
          <w:rFonts w:ascii="Times New Roman" w:hAnsi="Times New Roman" w:cs="Times New Roman"/>
          <w:b/>
          <w:i w:val="0"/>
          <w:color w:val="auto"/>
          <w:sz w:val="24"/>
          <w:szCs w:val="24"/>
        </w:rPr>
        <w:t>, and the blue line shows the location of the Middle Rader slide</w:t>
      </w:r>
      <w:r w:rsidR="00175F38">
        <w:rPr>
          <w:rFonts w:ascii="Times New Roman" w:hAnsi="Times New Roman" w:cs="Times New Roman"/>
          <w:b/>
          <w:i w:val="0"/>
          <w:color w:val="auto"/>
          <w:sz w:val="24"/>
          <w:szCs w:val="24"/>
        </w:rPr>
        <w:t>.</w:t>
      </w:r>
      <w:r w:rsidRPr="009162A6">
        <w:rPr>
          <w:rFonts w:ascii="Times New Roman" w:hAnsi="Times New Roman" w:cs="Times New Roman"/>
          <w:b/>
          <w:i w:val="0"/>
          <w:color w:val="auto"/>
          <w:sz w:val="24"/>
          <w:szCs w:val="24"/>
        </w:rPr>
        <w:t xml:space="preserve"> Edited from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{"citationItems":[{"id":"ITEM-1","itemData":{"DOI":"10.1126/science.1161648","ISBN":"1095-9203 (Electronic)\\n0036-8075 (Linking)","ISSN":"00368075","PMID":"18832639","abstract":"Sea levels have been determined for most of the Paleozoic Era (542 to 251 million years ago), but an integrated history of sea levels has remained unrealized. We reconstructed a history of sea-level fluctuations for the entire Paleozoic by using stratigraphic sections from pericratonic and cratonic basins. Evaluation of the timing and amplitude of individual sea-level events reveals that the magnitude of change is the most problematic to estimate accurately. The long-term sea level shows a gradual rise through the Cambrian, reaching a zenith in the Late Ordovician, then a short-lived but prominent withdrawal in response to Hirnantian glaciation. Subsequent but decreasingly substantial eustatic highs occurred in the mid-Silurian, near the Middle/Late Devonian boundary, and in the latest Carboniferous. Eustatic lows are recorded in the early Devonian, near the Mississippian/Pennsylvanian boundary, and in the Late Permian. One hundred and seventy-two eustatic events are documented for the Paleozoic, varying in magnitude from a few tens of meters to approximately 125 meters.","author":[{"dropping-particle":"","family":"Haq","given":"Bilal U.","non-dropping-particle":"","parse-names":false,"suffix":""},{"dropping-particle":"","family":"Schutter","given":"Stephen R.","non-dropping-particle":"","parse-names":false,"suffix":""}],"container-title":"Science","id":"ITEM-1","issue":"5898","issued":{"date-parts":[["2008"]]},"page":"64-68","title":"A chronology of paleozoic sea-level changes","type":"article-journal","volume":"322"},"uris":["http://www.mendeley.com/documents/?uuid=90fc5388-3368-4219-a0dd-f74f30ee1247"]},{"id":"ITEM-2","itemData":{"author":[{"dropping-particle":"","family":"Nicklen","given":"Brian L.","non-dropping-particle":"","parse-names":false,"suffix":""},{"dropping-particle":"","family":"Bell","given":"Gorden L. Jr.","non-dropping-particle":"","parse-names":false,"suffix":""},{"dropping-particle":"","family":"Huff","given":"Warren D.","non-dropping-particle":"","parse-names":false,"suffix":""}],"container-title":"Stratigraphy","id":"ITEM-2","issue":"2","issued":{"date-parts":[["2015"]]},"page":"109-122","title":"A new shelf-to-basin timeline for the Middle Permian (Guadalupian) Capitan depositional system, west Texas and southeastern New Mexico, USA","type":"article-journal","volume":"12"},"uris":["http://www.mendeley.com/documents/?uuid=b9961659-0880-483c-af9b-00e0c1f0e049"]}],"mendeley":{"formattedCitation":"(Haq &amp; Schutter, 2008; Nicklen, Bell, &amp; Huff, 2015)","plainTextFormattedCitation":"(Haq &amp; Schutter, 2008; Nicklen, Bell, &amp; Huff, 2015)","previouslyFormattedCitation":"(Haq &amp; Schutter, 2008; Nicklen, Bell, &amp; Huff, 2015)"},"properties":{"noteIndex":0},"schema":"https://github.com/citation-style-language/schema/raw/master/csl-citation.json"}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(Haq &amp; Schutter, 2008; Nicklen, Bell, &amp; Huff, 2015)</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w:t>
      </w:r>
      <w:bookmarkEnd w:id="12"/>
    </w:p>
    <w:p w14:paraId="65E5392F" w14:textId="77777777" w:rsidR="00631050" w:rsidRPr="009162A6" w:rsidRDefault="00631050" w:rsidP="0098216C">
      <w:pPr>
        <w:contextualSpacing/>
        <w:jc w:val="center"/>
        <w:rPr>
          <w:rFonts w:ascii="Times New Roman" w:hAnsi="Times New Roman" w:cs="Times New Roman"/>
          <w:b/>
          <w:sz w:val="24"/>
          <w:szCs w:val="24"/>
        </w:rPr>
      </w:pPr>
    </w:p>
    <w:p w14:paraId="3DB8B119" w14:textId="77777777" w:rsidR="000151C4" w:rsidRPr="009162A6" w:rsidRDefault="0092298F" w:rsidP="000151C4">
      <w:pPr>
        <w:keepNext/>
        <w:contextualSpacing/>
        <w:jc w:val="center"/>
        <w:rPr>
          <w:rFonts w:ascii="Times New Roman" w:hAnsi="Times New Roman" w:cs="Times New Roman"/>
        </w:rPr>
      </w:pPr>
      <w:r w:rsidRPr="009162A6">
        <w:rPr>
          <w:rFonts w:ascii="Times New Roman" w:hAnsi="Times New Roman" w:cs="Times New Roman"/>
          <w:b/>
          <w:noProof/>
          <w:sz w:val="24"/>
          <w:szCs w:val="24"/>
        </w:rPr>
        <w:drawing>
          <wp:inline distT="0" distB="0" distL="0" distR="0" wp14:anchorId="1EA8C638" wp14:editId="18618981">
            <wp:extent cx="5128260" cy="22340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8551" cy="2247261"/>
                    </a:xfrm>
                    <a:prstGeom prst="rect">
                      <a:avLst/>
                    </a:prstGeom>
                    <a:noFill/>
                  </pic:spPr>
                </pic:pic>
              </a:graphicData>
            </a:graphic>
          </wp:inline>
        </w:drawing>
      </w:r>
    </w:p>
    <w:p w14:paraId="7ACEFFAC" w14:textId="49D44C6E" w:rsidR="0092298F" w:rsidRPr="009162A6" w:rsidRDefault="000151C4" w:rsidP="00B637A0">
      <w:pPr>
        <w:pStyle w:val="Caption"/>
        <w:jc w:val="both"/>
        <w:rPr>
          <w:rFonts w:ascii="Times New Roman" w:hAnsi="Times New Roman" w:cs="Times New Roman"/>
          <w:b/>
          <w:i w:val="0"/>
          <w:color w:val="auto"/>
          <w:sz w:val="24"/>
          <w:szCs w:val="24"/>
        </w:rPr>
      </w:pPr>
      <w:bookmarkStart w:id="13" w:name="_Toc532298860"/>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8A0276" w:rsidRPr="009162A6">
        <w:rPr>
          <w:rFonts w:ascii="Times New Roman" w:hAnsi="Times New Roman" w:cs="Times New Roman"/>
          <w:b/>
          <w:i w:val="0"/>
          <w:noProof/>
          <w:color w:val="auto"/>
          <w:sz w:val="24"/>
          <w:szCs w:val="24"/>
        </w:rPr>
        <w:t>4</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An ideal cross section of the Delaware basin showing the </w:t>
      </w:r>
      <w:r w:rsidR="00175F38">
        <w:rPr>
          <w:rFonts w:ascii="Times New Roman" w:hAnsi="Times New Roman" w:cs="Times New Roman"/>
          <w:b/>
          <w:i w:val="0"/>
          <w:color w:val="auto"/>
          <w:sz w:val="24"/>
          <w:szCs w:val="24"/>
        </w:rPr>
        <w:t>co</w:t>
      </w:r>
      <w:r w:rsidR="006F0668">
        <w:rPr>
          <w:rFonts w:ascii="Times New Roman" w:hAnsi="Times New Roman" w:cs="Times New Roman"/>
          <w:b/>
          <w:i w:val="0"/>
          <w:color w:val="auto"/>
          <w:sz w:val="24"/>
          <w:szCs w:val="24"/>
        </w:rPr>
        <w:t>as</w:t>
      </w:r>
      <w:r w:rsidR="00175F38">
        <w:rPr>
          <w:rFonts w:ascii="Times New Roman" w:hAnsi="Times New Roman" w:cs="Times New Roman"/>
          <w:b/>
          <w:i w:val="0"/>
          <w:color w:val="auto"/>
          <w:sz w:val="24"/>
          <w:szCs w:val="24"/>
        </w:rPr>
        <w:t>tal deposits</w:t>
      </w:r>
      <w:r w:rsidRPr="009162A6">
        <w:rPr>
          <w:rFonts w:ascii="Times New Roman" w:hAnsi="Times New Roman" w:cs="Times New Roman"/>
          <w:b/>
          <w:i w:val="0"/>
          <w:color w:val="auto"/>
          <w:sz w:val="24"/>
          <w:szCs w:val="24"/>
        </w:rPr>
        <w:t xml:space="preserve"> on the left and the Delaware Basin</w:t>
      </w:r>
      <w:r w:rsidR="00175F38">
        <w:rPr>
          <w:rFonts w:ascii="Times New Roman" w:hAnsi="Times New Roman" w:cs="Times New Roman"/>
          <w:b/>
          <w:i w:val="0"/>
          <w:color w:val="auto"/>
          <w:sz w:val="24"/>
          <w:szCs w:val="24"/>
        </w:rPr>
        <w:t xml:space="preserve"> deposits</w:t>
      </w:r>
      <w:r w:rsidRPr="009162A6">
        <w:rPr>
          <w:rFonts w:ascii="Times New Roman" w:hAnsi="Times New Roman" w:cs="Times New Roman"/>
          <w:b/>
          <w:i w:val="0"/>
          <w:color w:val="auto"/>
          <w:sz w:val="24"/>
          <w:szCs w:val="24"/>
        </w:rPr>
        <w:t xml:space="preserve"> on the right. Moving from proximal to distal in the basin causes changes in the lithology during a constant time. The </w:t>
      </w:r>
      <w:r w:rsidR="00175F38">
        <w:rPr>
          <w:rFonts w:ascii="Times New Roman" w:hAnsi="Times New Roman" w:cs="Times New Roman"/>
          <w:b/>
          <w:i w:val="0"/>
          <w:color w:val="auto"/>
          <w:sz w:val="24"/>
          <w:szCs w:val="24"/>
        </w:rPr>
        <w:t>solid</w:t>
      </w:r>
      <w:r w:rsidRPr="009162A6">
        <w:rPr>
          <w:rFonts w:ascii="Times New Roman" w:hAnsi="Times New Roman" w:cs="Times New Roman"/>
          <w:b/>
          <w:i w:val="0"/>
          <w:color w:val="auto"/>
          <w:sz w:val="24"/>
          <w:szCs w:val="24"/>
        </w:rPr>
        <w:t xml:space="preserve"> lines show approximate time </w:t>
      </w:r>
      <w:r w:rsidR="00175F38">
        <w:rPr>
          <w:rFonts w:ascii="Times New Roman" w:hAnsi="Times New Roman" w:cs="Times New Roman"/>
          <w:b/>
          <w:i w:val="0"/>
          <w:color w:val="auto"/>
          <w:sz w:val="24"/>
          <w:szCs w:val="24"/>
        </w:rPr>
        <w:t>horizons</w:t>
      </w:r>
      <w:r w:rsidR="006F0668">
        <w:rPr>
          <w:rFonts w:ascii="Times New Roman" w:hAnsi="Times New Roman" w:cs="Times New Roman"/>
          <w:b/>
          <w:i w:val="0"/>
          <w:color w:val="auto"/>
          <w:sz w:val="24"/>
          <w:szCs w:val="24"/>
        </w:rPr>
        <w:t xml:space="preserve"> which</w:t>
      </w:r>
      <w:r w:rsidRPr="009162A6">
        <w:rPr>
          <w:rFonts w:ascii="Times New Roman" w:hAnsi="Times New Roman" w:cs="Times New Roman"/>
          <w:b/>
          <w:i w:val="0"/>
          <w:color w:val="auto"/>
          <w:sz w:val="24"/>
          <w:szCs w:val="24"/>
        </w:rPr>
        <w:t xml:space="preserve"> show the correlation of formations at one time. The Yates</w:t>
      </w:r>
      <w:r w:rsidR="006F0668">
        <w:rPr>
          <w:rFonts w:ascii="Times New Roman" w:hAnsi="Times New Roman" w:cs="Times New Roman"/>
          <w:b/>
          <w:i w:val="0"/>
          <w:color w:val="auto"/>
          <w:sz w:val="24"/>
          <w:szCs w:val="24"/>
        </w:rPr>
        <w:t xml:space="preserve"> Formation</w:t>
      </w:r>
      <w:r w:rsidRPr="009162A6">
        <w:rPr>
          <w:rFonts w:ascii="Times New Roman" w:hAnsi="Times New Roman" w:cs="Times New Roman"/>
          <w:b/>
          <w:i w:val="0"/>
          <w:color w:val="auto"/>
          <w:sz w:val="24"/>
          <w:szCs w:val="24"/>
        </w:rPr>
        <w:t xml:space="preserve"> </w:t>
      </w:r>
      <w:r w:rsidR="006F0668">
        <w:rPr>
          <w:rFonts w:ascii="Times New Roman" w:hAnsi="Times New Roman" w:cs="Times New Roman"/>
          <w:b/>
          <w:i w:val="0"/>
          <w:color w:val="auto"/>
          <w:sz w:val="24"/>
          <w:szCs w:val="24"/>
        </w:rPr>
        <w:t>is</w:t>
      </w:r>
      <w:r w:rsidRPr="009162A6">
        <w:rPr>
          <w:rFonts w:ascii="Times New Roman" w:hAnsi="Times New Roman" w:cs="Times New Roman"/>
          <w:b/>
          <w:i w:val="0"/>
          <w:color w:val="auto"/>
          <w:sz w:val="24"/>
          <w:szCs w:val="24"/>
        </w:rPr>
        <w:t xml:space="preserve"> the </w:t>
      </w:r>
      <w:r w:rsidR="00175F38">
        <w:rPr>
          <w:rFonts w:ascii="Times New Roman" w:hAnsi="Times New Roman" w:cs="Times New Roman"/>
          <w:b/>
          <w:i w:val="0"/>
          <w:color w:val="auto"/>
          <w:sz w:val="24"/>
          <w:szCs w:val="24"/>
        </w:rPr>
        <w:t>co</w:t>
      </w:r>
      <w:r w:rsidR="006F0668">
        <w:rPr>
          <w:rFonts w:ascii="Times New Roman" w:hAnsi="Times New Roman" w:cs="Times New Roman"/>
          <w:b/>
          <w:i w:val="0"/>
          <w:color w:val="auto"/>
          <w:sz w:val="24"/>
          <w:szCs w:val="24"/>
        </w:rPr>
        <w:t>a</w:t>
      </w:r>
      <w:r w:rsidR="00175F38">
        <w:rPr>
          <w:rFonts w:ascii="Times New Roman" w:hAnsi="Times New Roman" w:cs="Times New Roman"/>
          <w:b/>
          <w:i w:val="0"/>
          <w:color w:val="auto"/>
          <w:sz w:val="24"/>
          <w:szCs w:val="24"/>
        </w:rPr>
        <w:t>stal deposit</w:t>
      </w:r>
      <w:r w:rsidRPr="009162A6">
        <w:rPr>
          <w:rFonts w:ascii="Times New Roman" w:hAnsi="Times New Roman" w:cs="Times New Roman"/>
          <w:b/>
          <w:i w:val="0"/>
          <w:color w:val="auto"/>
          <w:sz w:val="24"/>
          <w:szCs w:val="24"/>
        </w:rPr>
        <w:t xml:space="preserve"> name correlating to the Capitan Limestone at the reef crest correlating to the Bell Canyon</w:t>
      </w:r>
      <w:r w:rsidR="00175F38">
        <w:rPr>
          <w:rFonts w:ascii="Times New Roman" w:hAnsi="Times New Roman" w:cs="Times New Roman"/>
          <w:b/>
          <w:i w:val="0"/>
          <w:color w:val="auto"/>
          <w:sz w:val="24"/>
          <w:szCs w:val="24"/>
        </w:rPr>
        <w:t xml:space="preserve"> and Rader</w:t>
      </w:r>
      <w:r w:rsidR="006F0668">
        <w:rPr>
          <w:rFonts w:ascii="Times New Roman" w:hAnsi="Times New Roman" w:cs="Times New Roman"/>
          <w:b/>
          <w:i w:val="0"/>
          <w:color w:val="auto"/>
          <w:sz w:val="24"/>
          <w:szCs w:val="24"/>
        </w:rPr>
        <w:t xml:space="preserve"> Member</w:t>
      </w:r>
      <w:r w:rsidRPr="009162A6">
        <w:rPr>
          <w:rFonts w:ascii="Times New Roman" w:hAnsi="Times New Roman" w:cs="Times New Roman"/>
          <w:b/>
          <w:i w:val="0"/>
          <w:color w:val="auto"/>
          <w:sz w:val="24"/>
          <w:szCs w:val="24"/>
        </w:rPr>
        <w:t xml:space="preserve"> in the distal portions of the basin. (Modified from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{"citationItems":[{"id":"ITEM-1","itemData":{"DOI":"10.2110/palo.2009.p09-091r","ISBN":"0883-1351","ISSN":"0883-1351","PMID":"15812096","abstract":"Paleontologists have identified patterns of stability in the diversity and composition of communities over millions to tens of millions of years within the fossil record. It is unclear, however, what processes are responsible for controlling the stability observed in these communities— for example, local species interactions within communities, local species-environment relationships, immigration of species from the regional biota. This study tests whether the taxonomic composition of local brachiopod paleocommunities occupying a slope environment across a ,40 km 2 region remains temporally uniform over a 5.4 myr interval of time recorded by the Pinery, Rader, Lamar, and Reef Trail Members of the middle Permian (Capitanian) Bell Canyon Formation (BCF). Two third-order sequence boundaries have been previously recognized in this formation, indicating episodes of environmental disruptions related to sea-level fall within the basin that can induce habitat tracking or immigration events from other basins. Presence-absence data analyzed by cluster analysis, ordination techniques, and rank-occurrence plots demonstrate that compositional turnover occurs within the BCF. Change in composition of the Lamar Member paleocommunities documents the replacement of established brachiopods with new taxa, including the immigration of two new brachiopod genera from outside North America, indicating the influence of regional-scale effects on community assembly. The results based on metacommunity models suggest that dispersal plays an important role in the assembly of brachiopod paleocommunities in the Delaware Basin. Results also indicate that fossil communities provide useful information for interpreting placement of sequence boundaries and the magnitude of disruption.","author":[{"dropping-particle":"","family":"Fall","given":"L. M.","non-dropping-particle":"","parse-names":false,"suffix":""},{"dropping-particle":"","family":"Olszewski","given":"T. D.","non-dropping-particle":"","parse-names":false,"suffix":""}],"container-title":"Palaios","id":"ITEM-1","issue":"4","issued":{"date-parts":[["2010"]]},"page":"247-259","title":"Environmental Disruptions Influence Taxonomic Composition of Brachiopod Paleocommunities in the Middle Permian Bell Canyon Formation (Delaware Basin, West Texas)","type":"article-journal","volume":"25"},"uris":["http://www.mendeley.com/documents/?uuid=606bf6a5-0e1f-41dd-95b8-a78a021ad16b"]}],"mendeley":{"formattedCitation":"(Fall &amp; Olszewski, 2010)","manualFormatting":"Fall &amp; Olszewski, 2010","plainTextFormattedCitation":"(Fall &amp; Olszewski, 2010)","previouslyFormattedCitation":"(Fall &amp; Olszewski, 2010)"},"properties":{"noteIndex":0},"schema":"https://github.com/citation-style-language/schema/raw/master/csl-citation.json"}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Fall &amp; Olszewski, 2010</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w:t>
      </w:r>
      <w:bookmarkEnd w:id="13"/>
    </w:p>
    <w:p w14:paraId="673A4B31" w14:textId="7ADC177C" w:rsidR="004F07DC" w:rsidRPr="0042338A" w:rsidRDefault="004F07DC" w:rsidP="004F07DC">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With the withdrawal of the Panthalassa ocean, the Delaware basin became isolated from normal oceanic circulation. Consequently, conditions favorable to </w:t>
      </w:r>
      <w:r w:rsidR="0095337D" w:rsidRPr="0042338A">
        <w:rPr>
          <w:rFonts w:ascii="Times New Roman" w:hAnsi="Times New Roman" w:cs="Times New Roman"/>
          <w:sz w:val="24"/>
          <w:szCs w:val="24"/>
        </w:rPr>
        <w:t xml:space="preserve">subaqueous </w:t>
      </w:r>
      <w:r w:rsidRPr="0042338A">
        <w:rPr>
          <w:rFonts w:ascii="Times New Roman" w:hAnsi="Times New Roman" w:cs="Times New Roman"/>
          <w:sz w:val="24"/>
          <w:szCs w:val="24"/>
        </w:rPr>
        <w:t xml:space="preserve">evaporitic deposition prevailed in the Delaware </w:t>
      </w:r>
      <w:r w:rsidR="00E13063" w:rsidRPr="0042338A">
        <w:rPr>
          <w:rFonts w:ascii="Times New Roman" w:hAnsi="Times New Roman" w:cs="Times New Roman"/>
          <w:sz w:val="24"/>
          <w:szCs w:val="24"/>
        </w:rPr>
        <w:t>B</w:t>
      </w:r>
      <w:r w:rsidRPr="0042338A">
        <w:rPr>
          <w:rFonts w:ascii="Times New Roman" w:hAnsi="Times New Roman" w:cs="Times New Roman"/>
          <w:sz w:val="24"/>
          <w:szCs w:val="24"/>
        </w:rPr>
        <w:t xml:space="preserve">asin </w:t>
      </w:r>
      <w:r w:rsidR="0095337D" w:rsidRPr="0042338A">
        <w:rPr>
          <w:rFonts w:ascii="Times New Roman" w:hAnsi="Times New Roman" w:cs="Times New Roman"/>
          <w:sz w:val="24"/>
          <w:szCs w:val="24"/>
        </w:rPr>
        <w:t>with the resulting deposition of</w:t>
      </w:r>
      <w:r w:rsidRPr="0042338A">
        <w:rPr>
          <w:rFonts w:ascii="Times New Roman" w:hAnsi="Times New Roman" w:cs="Times New Roman"/>
          <w:sz w:val="24"/>
          <w:szCs w:val="24"/>
        </w:rPr>
        <w:t xml:space="preserve"> the world-renowned </w:t>
      </w:r>
      <w:proofErr w:type="spellStart"/>
      <w:r w:rsidRPr="0042338A">
        <w:rPr>
          <w:rFonts w:ascii="Times New Roman" w:hAnsi="Times New Roman" w:cs="Times New Roman"/>
          <w:sz w:val="24"/>
          <w:szCs w:val="24"/>
        </w:rPr>
        <w:t>Castille</w:t>
      </w:r>
      <w:proofErr w:type="spellEnd"/>
      <w:r w:rsidRPr="0042338A">
        <w:rPr>
          <w:rFonts w:ascii="Times New Roman" w:hAnsi="Times New Roman" w:cs="Times New Roman"/>
          <w:sz w:val="24"/>
          <w:szCs w:val="24"/>
        </w:rPr>
        <w:t xml:space="preserve"> evaporites. This extensive evaporite blanket largely prevented erosional processes associated with subaerial exposure, preserving much of the uppermost Permian strata. Of these strata, atypical deposits were identified within the Bell Canyon </w:t>
      </w:r>
      <w:r w:rsidR="0055465E" w:rsidRPr="0042338A">
        <w:rPr>
          <w:rFonts w:ascii="Times New Roman" w:hAnsi="Times New Roman" w:cs="Times New Roman"/>
          <w:sz w:val="24"/>
          <w:szCs w:val="24"/>
        </w:rPr>
        <w:t>Formation</w:t>
      </w:r>
      <w:r w:rsidRPr="0042338A">
        <w:rPr>
          <w:rFonts w:ascii="Times New Roman" w:hAnsi="Times New Roman" w:cs="Times New Roman"/>
          <w:sz w:val="24"/>
          <w:szCs w:val="24"/>
        </w:rPr>
        <w:t>, more specifically a basal unit comp</w:t>
      </w:r>
      <w:r w:rsidR="00E13063" w:rsidRPr="0042338A">
        <w:rPr>
          <w:rFonts w:ascii="Times New Roman" w:hAnsi="Times New Roman" w:cs="Times New Roman"/>
          <w:sz w:val="24"/>
          <w:szCs w:val="24"/>
        </w:rPr>
        <w:t>o</w:t>
      </w:r>
      <w:r w:rsidRPr="0042338A">
        <w:rPr>
          <w:rFonts w:ascii="Times New Roman" w:hAnsi="Times New Roman" w:cs="Times New Roman"/>
          <w:sz w:val="24"/>
          <w:szCs w:val="24"/>
        </w:rPr>
        <w:t>sed of large</w:t>
      </w:r>
      <w:r w:rsidR="00E13063" w:rsidRPr="0042338A">
        <w:rPr>
          <w:rFonts w:ascii="Times New Roman" w:hAnsi="Times New Roman" w:cs="Times New Roman"/>
          <w:sz w:val="24"/>
          <w:szCs w:val="24"/>
        </w:rPr>
        <w:t xml:space="preserve"> (e.g. car-sized)</w:t>
      </w:r>
      <w:r w:rsidRPr="0042338A">
        <w:rPr>
          <w:rFonts w:ascii="Times New Roman" w:hAnsi="Times New Roman" w:cs="Times New Roman"/>
          <w:sz w:val="24"/>
          <w:szCs w:val="24"/>
        </w:rPr>
        <w:t xml:space="preserve"> carbonate boulders supported in sandy matrix, and an overlying unit encompassing two, possibly three hummocky beds. Collectively, these strata are known as the Middle </w:t>
      </w:r>
      <w:r w:rsidR="00E51E36" w:rsidRPr="0042338A">
        <w:rPr>
          <w:rFonts w:ascii="Times New Roman" w:hAnsi="Times New Roman" w:cs="Times New Roman"/>
          <w:sz w:val="24"/>
          <w:szCs w:val="24"/>
        </w:rPr>
        <w:t>Rader</w:t>
      </w:r>
      <w:r w:rsidRPr="0042338A">
        <w:rPr>
          <w:rFonts w:ascii="Times New Roman" w:hAnsi="Times New Roman" w:cs="Times New Roman"/>
          <w:sz w:val="24"/>
          <w:szCs w:val="24"/>
        </w:rPr>
        <w:t xml:space="preserve"> </w:t>
      </w:r>
      <w:r w:rsidR="00E13063"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Considering the control that such a fall in sea level has over slope stability, portions of the Capitan Reef complex consequently experienced structural deformation (i.e. </w:t>
      </w:r>
      <w:r w:rsidR="00472323" w:rsidRPr="0042338A">
        <w:rPr>
          <w:rFonts w:ascii="Times New Roman" w:hAnsi="Times New Roman" w:cs="Times New Roman"/>
          <w:sz w:val="24"/>
          <w:szCs w:val="24"/>
        </w:rPr>
        <w:t>Neptunian</w:t>
      </w:r>
      <w:r w:rsidRPr="0042338A">
        <w:rPr>
          <w:rFonts w:ascii="Times New Roman" w:hAnsi="Times New Roman" w:cs="Times New Roman"/>
          <w:sz w:val="24"/>
          <w:szCs w:val="24"/>
        </w:rPr>
        <w:t xml:space="preserve"> fractures). Such fractures </w:t>
      </w:r>
      <w:r w:rsidR="00FC0A31" w:rsidRPr="0042338A">
        <w:rPr>
          <w:rFonts w:ascii="Times New Roman" w:hAnsi="Times New Roman" w:cs="Times New Roman"/>
          <w:sz w:val="24"/>
          <w:szCs w:val="24"/>
        </w:rPr>
        <w:t xml:space="preserve">occur </w:t>
      </w:r>
      <w:r w:rsidRPr="0042338A">
        <w:rPr>
          <w:rFonts w:ascii="Times New Roman" w:hAnsi="Times New Roman" w:cs="Times New Roman"/>
          <w:sz w:val="24"/>
          <w:szCs w:val="24"/>
        </w:rPr>
        <w:t xml:space="preserve">in sections of the reef near Whites City, NM, and </w:t>
      </w:r>
      <w:r w:rsidR="00FC0A31" w:rsidRPr="0042338A">
        <w:rPr>
          <w:rFonts w:ascii="Times New Roman" w:hAnsi="Times New Roman" w:cs="Times New Roman"/>
          <w:sz w:val="24"/>
          <w:szCs w:val="24"/>
        </w:rPr>
        <w:t>serve as an excellent example of what these features look like</w:t>
      </w:r>
      <w:r w:rsidRPr="0042338A">
        <w:rPr>
          <w:rFonts w:ascii="Times New Roman" w:hAnsi="Times New Roman" w:cs="Times New Roman"/>
          <w:sz w:val="24"/>
          <w:szCs w:val="24"/>
        </w:rPr>
        <w:t xml:space="preserve">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{"citationItems":[{"id":"ITEM-1","itemData":{"author":[{"dropping-particle":"","family":"Saller","given":"Arthur","non-dropping-particle":"","parse-names":false,"suffix":""}],"id":"ITEM-1","issued":{"date-parts":[["2013"]]},"title":"Sequence Stratigraphy of Classic Carbonate Outcrops in West Texas and Southeast New Mexico and Application to Subsurface Reservoirs *","type":"article-journal","volume":"50846"},"uris":["http://www.mendeley.com/documents/?uuid=bda255d2-30df-4cec-993a-c36eff05eaaa"]}],"mendeley":{"formattedCitation":"(Saller, 2013)","plainTextFormattedCitation":"(Saller, 2013)","previouslyFormattedCitation":"(Saller, 2013)"},"properties":{"noteIndex":0},"schema":"https://github.com/citation-style-language/schema/raw/master/csl-citation.json"}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(Saller, 2013)</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Eventually, this deformation culminated in the </w:t>
      </w:r>
      <w:proofErr w:type="spellStart"/>
      <w:r w:rsidRPr="0042338A">
        <w:rPr>
          <w:rFonts w:ascii="Times New Roman" w:hAnsi="Times New Roman" w:cs="Times New Roman"/>
          <w:i/>
          <w:sz w:val="24"/>
          <w:szCs w:val="24"/>
        </w:rPr>
        <w:t>en</w:t>
      </w:r>
      <w:proofErr w:type="spellEnd"/>
      <w:r w:rsidRPr="0042338A">
        <w:rPr>
          <w:rFonts w:ascii="Times New Roman" w:hAnsi="Times New Roman" w:cs="Times New Roman"/>
          <w:i/>
          <w:sz w:val="24"/>
          <w:szCs w:val="24"/>
        </w:rPr>
        <w:t xml:space="preserve"> masse</w:t>
      </w:r>
      <w:r w:rsidRPr="0042338A">
        <w:rPr>
          <w:rFonts w:ascii="Times New Roman" w:hAnsi="Times New Roman" w:cs="Times New Roman"/>
          <w:sz w:val="24"/>
          <w:szCs w:val="24"/>
        </w:rPr>
        <w:t xml:space="preserve"> separation of reef section from the basin’s margins that was ultimately recorded in the rock record as a </w:t>
      </w:r>
      <w:r w:rsidR="00FC0A31" w:rsidRPr="0042338A">
        <w:rPr>
          <w:rFonts w:ascii="Times New Roman" w:hAnsi="Times New Roman" w:cs="Times New Roman"/>
          <w:sz w:val="24"/>
          <w:szCs w:val="24"/>
        </w:rPr>
        <w:t>m</w:t>
      </w:r>
      <w:r w:rsidRPr="0042338A">
        <w:rPr>
          <w:rFonts w:ascii="Times New Roman" w:hAnsi="Times New Roman" w:cs="Times New Roman"/>
          <w:sz w:val="24"/>
          <w:szCs w:val="24"/>
        </w:rPr>
        <w:t xml:space="preserve">ass </w:t>
      </w:r>
      <w:r w:rsidR="00FC0A31" w:rsidRPr="0042338A">
        <w:rPr>
          <w:rFonts w:ascii="Times New Roman" w:hAnsi="Times New Roman" w:cs="Times New Roman"/>
          <w:sz w:val="24"/>
          <w:szCs w:val="24"/>
        </w:rPr>
        <w:t>tr</w:t>
      </w:r>
      <w:r w:rsidRPr="0042338A">
        <w:rPr>
          <w:rFonts w:ascii="Times New Roman" w:hAnsi="Times New Roman" w:cs="Times New Roman"/>
          <w:sz w:val="24"/>
          <w:szCs w:val="24"/>
        </w:rPr>
        <w:t xml:space="preserve">ansport </w:t>
      </w:r>
      <w:r w:rsidR="00FC0A31" w:rsidRPr="0042338A">
        <w:rPr>
          <w:rFonts w:ascii="Times New Roman" w:hAnsi="Times New Roman" w:cs="Times New Roman"/>
          <w:sz w:val="24"/>
          <w:szCs w:val="24"/>
        </w:rPr>
        <w:t>c</w:t>
      </w:r>
      <w:r w:rsidRPr="0042338A">
        <w:rPr>
          <w:rFonts w:ascii="Times New Roman" w:hAnsi="Times New Roman" w:cs="Times New Roman"/>
          <w:sz w:val="24"/>
          <w:szCs w:val="24"/>
        </w:rPr>
        <w:t xml:space="preserve">omplex manifesting as the mega-breccia of the Middle </w:t>
      </w:r>
      <w:r w:rsidR="00E51E36" w:rsidRPr="0042338A">
        <w:rPr>
          <w:rFonts w:ascii="Times New Roman" w:hAnsi="Times New Roman" w:cs="Times New Roman"/>
          <w:sz w:val="24"/>
          <w:szCs w:val="24"/>
        </w:rPr>
        <w:t>Rader</w:t>
      </w:r>
      <w:r w:rsidR="00FC0A31"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w:t>
      </w:r>
      <w:r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(Hornbuckle, 2017)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6204A762" w14:textId="2FCFA906" w:rsidR="0092298F" w:rsidRPr="0042338A" w:rsidRDefault="004F07DC" w:rsidP="004F07DC">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w:t>
      </w:r>
      <w:r w:rsidR="00E51E36" w:rsidRPr="0042338A">
        <w:rPr>
          <w:rFonts w:ascii="Times New Roman" w:hAnsi="Times New Roman" w:cs="Times New Roman"/>
          <w:sz w:val="24"/>
          <w:szCs w:val="24"/>
        </w:rPr>
        <w:t>Rader</w:t>
      </w:r>
      <w:r w:rsidRPr="0042338A">
        <w:rPr>
          <w:rFonts w:ascii="Times New Roman" w:hAnsi="Times New Roman" w:cs="Times New Roman"/>
          <w:sz w:val="24"/>
          <w:szCs w:val="24"/>
        </w:rPr>
        <w:t xml:space="preserve"> </w:t>
      </w:r>
      <w:r w:rsidR="00D5596B"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is time equivalent to the Yates </w:t>
      </w:r>
      <w:r w:rsidR="0055465E" w:rsidRPr="0042338A">
        <w:rPr>
          <w:rFonts w:ascii="Times New Roman" w:hAnsi="Times New Roman" w:cs="Times New Roman"/>
          <w:sz w:val="24"/>
          <w:szCs w:val="24"/>
        </w:rPr>
        <w:t>Formation</w:t>
      </w:r>
      <w:r w:rsidRPr="0042338A">
        <w:rPr>
          <w:rFonts w:ascii="Times New Roman" w:hAnsi="Times New Roman" w:cs="Times New Roman"/>
          <w:sz w:val="24"/>
          <w:szCs w:val="24"/>
        </w:rPr>
        <w:t xml:space="preserve">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{"citationItems":[{"id":"ITEM-1","itemData":{"author":[{"dropping-particle":"","family":"Nicklen","given":"Brian L.","non-dropping-particle":"","parse-names":false,"suffix":""},{"dropping-particle":"","family":"Bell","given":"Gorden L. Jr.","non-dropping-particle":"","parse-names":false,"suffix":""},{"dropping-particle":"","family":"Huff","given":"Warren D.","non-dropping-particle":"","parse-names":false,"suffix":""}],"container-title":"Stratigraphy","id":"ITEM-1","issue":"2","issued":{"date-parts":[["2015"]]},"page":"109-122","title":"A new shelf-to-basin timeline for the Middle Permian (Guadalupian) Capitan depositional system, west Texas and southeastern New Mexico, USA","type":"article-journal","volume":"12"},"uris":["http://www.mendeley.com/documents/?uuid=b9961659-0880-483c-af9b-00e0c1f0e049"]}],"mendeley":{"formattedCitation":"(Nicklen et al., 2015)","plainTextFormattedCitation":"(Nicklen et al., 2015)","previouslyFormattedCitation":"(Nicklen et al., 2015)"},"properties":{"noteIndex":0},"schema":"https://github.com/citation-style-language/schema/raw/master/csl-citation.json"}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(Nicklen et al., 2015)</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The Yates, as backreef deposits, may be understood as the primary source of </w:t>
      </w:r>
      <w:r w:rsidR="00E51E36" w:rsidRPr="0042338A">
        <w:rPr>
          <w:rFonts w:ascii="Times New Roman" w:hAnsi="Times New Roman" w:cs="Times New Roman"/>
          <w:sz w:val="24"/>
          <w:szCs w:val="24"/>
        </w:rPr>
        <w:t>Rader</w:t>
      </w:r>
      <w:r w:rsidRPr="0042338A">
        <w:rPr>
          <w:rFonts w:ascii="Times New Roman" w:hAnsi="Times New Roman" w:cs="Times New Roman"/>
          <w:sz w:val="24"/>
          <w:szCs w:val="24"/>
        </w:rPr>
        <w:t xml:space="preserve"> sediments. Of those </w:t>
      </w:r>
      <w:r w:rsidR="00E51E36" w:rsidRPr="0042338A">
        <w:rPr>
          <w:rFonts w:ascii="Times New Roman" w:hAnsi="Times New Roman" w:cs="Times New Roman"/>
          <w:sz w:val="24"/>
          <w:szCs w:val="24"/>
        </w:rPr>
        <w:t>Rader</w:t>
      </w:r>
      <w:r w:rsidRPr="0042338A">
        <w:rPr>
          <w:rFonts w:ascii="Times New Roman" w:hAnsi="Times New Roman" w:cs="Times New Roman"/>
          <w:sz w:val="24"/>
          <w:szCs w:val="24"/>
        </w:rPr>
        <w:t xml:space="preserve"> sediments, there are three main sub-members: 1) The Lower </w:t>
      </w:r>
      <w:r w:rsidR="00E51E36" w:rsidRPr="0042338A">
        <w:rPr>
          <w:rFonts w:ascii="Times New Roman" w:hAnsi="Times New Roman" w:cs="Times New Roman"/>
          <w:sz w:val="24"/>
          <w:szCs w:val="24"/>
        </w:rPr>
        <w:t>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which is present in the proximal zone of the slope and unique for the bioturbations contained within thin laminations. The Lower </w:t>
      </w:r>
      <w:r w:rsidR="00E51E36" w:rsidRPr="0042338A">
        <w:rPr>
          <w:rFonts w:ascii="Times New Roman" w:hAnsi="Times New Roman" w:cs="Times New Roman"/>
          <w:sz w:val="24"/>
          <w:szCs w:val="24"/>
        </w:rPr>
        <w:t>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correlates to the G23 unit from </w:t>
      </w:r>
      <w:proofErr w:type="spellStart"/>
      <w:r w:rsidRPr="0042338A">
        <w:rPr>
          <w:rFonts w:ascii="Times New Roman" w:hAnsi="Times New Roman" w:cs="Times New Roman"/>
          <w:sz w:val="24"/>
          <w:szCs w:val="24"/>
        </w:rPr>
        <w:t>Kerans</w:t>
      </w:r>
      <w:proofErr w:type="spellEnd"/>
      <w:r w:rsidRPr="0042338A">
        <w:rPr>
          <w:rFonts w:ascii="Times New Roman" w:hAnsi="Times New Roman" w:cs="Times New Roman"/>
          <w:sz w:val="24"/>
          <w:szCs w:val="24"/>
        </w:rPr>
        <w:t xml:space="preserve"> (1992), and Y3 unit by </w:t>
      </w:r>
      <w:proofErr w:type="spellStart"/>
      <w:r w:rsidRPr="0042338A">
        <w:rPr>
          <w:rFonts w:ascii="Times New Roman" w:hAnsi="Times New Roman" w:cs="Times New Roman"/>
          <w:sz w:val="24"/>
          <w:szCs w:val="24"/>
        </w:rPr>
        <w:t>Osleger</w:t>
      </w:r>
      <w:proofErr w:type="spellEnd"/>
      <w:r w:rsidRPr="0042338A">
        <w:rPr>
          <w:rFonts w:ascii="Times New Roman" w:hAnsi="Times New Roman" w:cs="Times New Roman"/>
          <w:sz w:val="24"/>
          <w:szCs w:val="24"/>
        </w:rPr>
        <w:t xml:space="preserve"> &amp; Tinker (1999). 2) The Middle </w:t>
      </w:r>
      <w:r w:rsidR="00E51E36" w:rsidRPr="0042338A">
        <w:rPr>
          <w:rFonts w:ascii="Times New Roman" w:hAnsi="Times New Roman" w:cs="Times New Roman"/>
          <w:sz w:val="24"/>
          <w:szCs w:val="24"/>
        </w:rPr>
        <w:t>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which encompasses the mega-breccia/conglomerate, </w:t>
      </w:r>
      <w:r w:rsidR="00D5596B" w:rsidRPr="0042338A">
        <w:rPr>
          <w:rFonts w:ascii="Times New Roman" w:hAnsi="Times New Roman" w:cs="Times New Roman"/>
          <w:sz w:val="24"/>
          <w:szCs w:val="24"/>
        </w:rPr>
        <w:t>al</w:t>
      </w:r>
      <w:r w:rsidRPr="0042338A">
        <w:rPr>
          <w:rFonts w:ascii="Times New Roman" w:hAnsi="Times New Roman" w:cs="Times New Roman"/>
          <w:sz w:val="24"/>
          <w:szCs w:val="24"/>
        </w:rPr>
        <w:t xml:space="preserve">though that breccia presents solely in the toe of the slope, and the conglomerate in the basin margin. 3) The Upper </w:t>
      </w:r>
      <w:r w:rsidR="00E51E36" w:rsidRPr="0042338A">
        <w:rPr>
          <w:rFonts w:ascii="Times New Roman" w:hAnsi="Times New Roman" w:cs="Times New Roman"/>
          <w:sz w:val="24"/>
          <w:szCs w:val="24"/>
        </w:rPr>
        <w:t>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which shares similarities with </w:t>
      </w:r>
      <w:r w:rsidRPr="0042338A">
        <w:rPr>
          <w:rFonts w:ascii="Times New Roman" w:hAnsi="Times New Roman" w:cs="Times New Roman"/>
          <w:sz w:val="24"/>
          <w:szCs w:val="24"/>
        </w:rPr>
        <w:lastRenderedPageBreak/>
        <w:t xml:space="preserve">the Lower </w:t>
      </w:r>
      <w:r w:rsidR="00E51E36" w:rsidRPr="0042338A">
        <w:rPr>
          <w:rFonts w:ascii="Times New Roman" w:hAnsi="Times New Roman" w:cs="Times New Roman"/>
          <w:sz w:val="24"/>
          <w:szCs w:val="24"/>
        </w:rPr>
        <w:t>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yet has an increased siliciclastic component up section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{"citationItems":[{"id":"ITEM-1","itemData":{"author":[{"dropping-particle":"","family":"Lawson","given":"Ellen C.","non-dropping-particle":"","parse-names":false,"suffix":""}],"id":"ITEM-1","issue":"806","issued":{"date-parts":[["1989"]]},"title":"Subaquieous Gravity Flows and Associated Deposits in the Rader Member, Capitan Reef Complex (Permian), Delaware Mountains, West Texas","type":"article-journal"},"uris":["http://www.mendeley.com/documents/?uuid=9336ed03-d4e5-4baf-8142-d5e06772ce39"]}],"mendeley":{"formattedCitation":"(Lawson, 1989)","plainTextFormattedCitation":"(Lawson, 1989)","previouslyFormattedCitation":"(Lawson, 1989)"},"properties":{"noteIndex":0},"schema":"https://github.com/citation-style-language/schema/raw/master/csl-citation.json"}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(Lawson, 1989)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This component, correlated to G24 unit from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{"citationItems":[{"id":"ITEM-1","itemData":{"author":[{"dropping-particle":"","family":"Kerans","given":"Charles","non-dropping-particle":"","parse-names":false,"suffix":""},{"dropping-particle":"","family":"Fitchen","given":"William M.","non-dropping-particle":"","parse-names":false,"suffix":""},{"dropping-particle":"","family":"Gardner","given":"M. H.","non-dropping-particle":"","parse-names":false,"suffix":""},{"dropping-particle":"","family":"Sonnenfeld","given":"M. D.","non-dropping-particle":"","parse-names":false,"suffix":""},{"dropping-particle":"","family":"Tinker","given":"Scott W.","non-dropping-particle":"","parse-names":false,"suffix":""},{"dropping-particle":"","family":"Wardlaw","given":"B. R.","non-dropping-particle":"","parse-names":false,"suffix":""}],"container-title":"WTGS","id":"ITEM-1","issued":{"date-parts":[["1992"]]},"title":"Styles of sequence development within uppermost leonardian through guadalupian strata of the guadalipe mountains, texas and new mexico","type":"article-journal"},"uris":["http://www.mendeley.com/documents/?uuid=322462bc-bbc3-4352-9dee-d5cc073cb749"]}],"mendeley":{"formattedCitation":"(Kerans et al., 1992)","manualFormatting":"Kerans et al., 1992","plainTextFormattedCitation":"(Kerans et al., 1992)","previouslyFormattedCitation":"(Kerans et al., 1992)"},"properties":{"noteIndex":0},"schema":"https://github.com/citation-style-language/schema/raw/master/csl-citation.json"}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Kerans et al., 1992</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and Y4 unit by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{"citationItems":[{"id":"ITEM-1","itemData":{"author":[{"dropping-particle":"","family":"Osleger","given":"David A.","non-dropping-particle":"","parse-names":false,"suffix":""},{"dropping-particle":"","family":"Tinker","given":"Scott W.","non-dropping-particle":"","parse-names":false,"suffix":""}],"container-title":"Society of Economic Paleontologists and Mineralogists (SEPM)","id":"ITEM-1","issued":{"date-parts":[["2012"]]},"title":"Three-dimensional architecture of upper permian high-frequency sequences, yates-capitan shelf margin, permian basin, U.S.A.","type":"article-journal"},"uris":["http://www.mendeley.com/documents/?uuid=4febd492-a8d9-4088-85f7-c7866f816043"]}],"mendeley":{"formattedCitation":"(Osleger &amp; Tinker, 2012)","manualFormatting":"Osleger &amp; Tinker, 2012","plainTextFormattedCitation":"(Osleger &amp; Tinker, 2012)","previouslyFormattedCitation":"(Osleger &amp; Tinker, 2012)"},"properties":{"noteIndex":0},"schema":"https://github.com/citation-style-language/schema/raw/master/csl-citation.json"}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Osleger &amp; Tinker, 2012</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is indicative of persistent and increasing siliciclastic transport into the system. Underlying the </w:t>
      </w:r>
      <w:r w:rsidR="00E51E36" w:rsidRPr="0042338A">
        <w:rPr>
          <w:rFonts w:ascii="Times New Roman" w:hAnsi="Times New Roman" w:cs="Times New Roman"/>
          <w:sz w:val="24"/>
          <w:szCs w:val="24"/>
        </w:rPr>
        <w:t>Rader</w:t>
      </w:r>
      <w:r w:rsidRPr="0042338A">
        <w:rPr>
          <w:rFonts w:ascii="Times New Roman" w:hAnsi="Times New Roman" w:cs="Times New Roman"/>
          <w:sz w:val="24"/>
          <w:szCs w:val="24"/>
        </w:rPr>
        <w:t xml:space="preserve"> </w:t>
      </w:r>
      <w:r w:rsidR="00D5596B"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is a thin interval of Bell Canyon sands evidencing amalgamation surfaces delineating the Pinery</w:t>
      </w:r>
      <w:r w:rsidR="0055465E"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w:t>
      </w:r>
    </w:p>
    <w:p w14:paraId="4C9425C4" w14:textId="77777777" w:rsidR="00A90C47" w:rsidRPr="009162A6" w:rsidRDefault="00A90C47" w:rsidP="004F07DC">
      <w:pPr>
        <w:spacing w:line="480" w:lineRule="auto"/>
        <w:ind w:firstLine="720"/>
        <w:contextualSpacing/>
        <w:rPr>
          <w:rFonts w:ascii="Times New Roman" w:hAnsi="Times New Roman" w:cs="Times New Roman"/>
          <w:sz w:val="24"/>
          <w:szCs w:val="24"/>
        </w:rPr>
      </w:pPr>
    </w:p>
    <w:p w14:paraId="1D8676D7" w14:textId="45D75E45" w:rsidR="0092298F" w:rsidRPr="009162A6" w:rsidRDefault="0092298F" w:rsidP="00661FB6">
      <w:pPr>
        <w:pStyle w:val="Heading1"/>
        <w:rPr>
          <w:rFonts w:cs="Times New Roman"/>
        </w:rPr>
      </w:pPr>
      <w:bookmarkStart w:id="14" w:name="_Toc532298807"/>
      <w:r w:rsidRPr="009162A6">
        <w:rPr>
          <w:rFonts w:cs="Times New Roman"/>
        </w:rPr>
        <w:t>Chapter 2: Methods</w:t>
      </w:r>
      <w:bookmarkEnd w:id="14"/>
    </w:p>
    <w:p w14:paraId="4A89E228" w14:textId="06A82D6B" w:rsidR="0092298F" w:rsidRPr="009162A6" w:rsidRDefault="0092298F" w:rsidP="00661FB6">
      <w:pPr>
        <w:pStyle w:val="Heading2"/>
        <w:rPr>
          <w:rFonts w:cs="Times New Roman"/>
        </w:rPr>
      </w:pPr>
      <w:bookmarkStart w:id="15" w:name="_Toc532298808"/>
      <w:r w:rsidRPr="009162A6">
        <w:rPr>
          <w:rFonts w:cs="Times New Roman"/>
        </w:rPr>
        <w:t>2.1 Field Methods</w:t>
      </w:r>
      <w:bookmarkEnd w:id="15"/>
    </w:p>
    <w:p w14:paraId="5108CDF9" w14:textId="46B6D90D" w:rsidR="000151C4" w:rsidRPr="009162A6" w:rsidRDefault="007430A6" w:rsidP="000151C4">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78DB9E23" wp14:editId="72AFC04A">
            <wp:extent cx="5871527" cy="40462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2725" cy="4081502"/>
                    </a:xfrm>
                    <a:prstGeom prst="rect">
                      <a:avLst/>
                    </a:prstGeom>
                    <a:noFill/>
                  </pic:spPr>
                </pic:pic>
              </a:graphicData>
            </a:graphic>
          </wp:inline>
        </w:drawing>
      </w:r>
    </w:p>
    <w:p w14:paraId="26B60062" w14:textId="295F6849" w:rsidR="0092298F" w:rsidRPr="009162A6" w:rsidRDefault="000151C4" w:rsidP="000151C4">
      <w:pPr>
        <w:pStyle w:val="Caption"/>
        <w:jc w:val="both"/>
        <w:rPr>
          <w:rFonts w:ascii="Times New Roman" w:hAnsi="Times New Roman" w:cs="Times New Roman"/>
          <w:b/>
          <w:i w:val="0"/>
          <w:color w:val="auto"/>
          <w:sz w:val="24"/>
          <w:szCs w:val="24"/>
          <w:u w:val="single"/>
        </w:rPr>
      </w:pPr>
      <w:bookmarkStart w:id="16" w:name="_Toc532298861"/>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8A0276" w:rsidRPr="009162A6">
        <w:rPr>
          <w:rFonts w:ascii="Times New Roman" w:hAnsi="Times New Roman" w:cs="Times New Roman"/>
          <w:b/>
          <w:i w:val="0"/>
          <w:noProof/>
          <w:color w:val="auto"/>
          <w:sz w:val="24"/>
          <w:szCs w:val="24"/>
        </w:rPr>
        <w:t>5</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A</w:t>
      </w:r>
      <w:r w:rsidR="008E33D7">
        <w:rPr>
          <w:rFonts w:ascii="Times New Roman" w:hAnsi="Times New Roman" w:cs="Times New Roman"/>
          <w:b/>
          <w:i w:val="0"/>
          <w:color w:val="auto"/>
          <w:sz w:val="24"/>
          <w:szCs w:val="24"/>
        </w:rPr>
        <w:t>erial</w:t>
      </w:r>
      <w:r w:rsidRPr="009162A6">
        <w:rPr>
          <w:rFonts w:ascii="Times New Roman" w:hAnsi="Times New Roman" w:cs="Times New Roman"/>
          <w:b/>
          <w:i w:val="0"/>
          <w:color w:val="auto"/>
          <w:sz w:val="24"/>
          <w:szCs w:val="24"/>
        </w:rPr>
        <w:t xml:space="preserve"> view of the Guadalupe Mountains south east of McKittrick Canyon. The top left corner contains the Capitan Reef Limestone and the sample locations become more distal. The </w:t>
      </w:r>
      <w:r w:rsidR="00F50D30">
        <w:rPr>
          <w:rFonts w:ascii="Times New Roman" w:hAnsi="Times New Roman" w:cs="Times New Roman"/>
          <w:b/>
          <w:i w:val="0"/>
          <w:color w:val="auto"/>
          <w:sz w:val="24"/>
          <w:szCs w:val="24"/>
        </w:rPr>
        <w:t>three</w:t>
      </w:r>
      <w:r w:rsidRPr="009162A6">
        <w:rPr>
          <w:rFonts w:ascii="Times New Roman" w:hAnsi="Times New Roman" w:cs="Times New Roman"/>
          <w:b/>
          <w:i w:val="0"/>
          <w:color w:val="auto"/>
          <w:sz w:val="24"/>
          <w:szCs w:val="24"/>
        </w:rPr>
        <w:t xml:space="preserve"> study locations from proximal to distal are:</w:t>
      </w:r>
      <w:r w:rsidR="007430A6">
        <w:rPr>
          <w:rFonts w:ascii="Times New Roman" w:hAnsi="Times New Roman" w:cs="Times New Roman"/>
          <w:b/>
          <w:i w:val="0"/>
          <w:color w:val="auto"/>
          <w:sz w:val="24"/>
          <w:szCs w:val="24"/>
        </w:rPr>
        <w:t xml:space="preserve"> Rader Ridge</w:t>
      </w:r>
      <w:r w:rsidRPr="009162A6">
        <w:rPr>
          <w:rFonts w:ascii="Times New Roman" w:hAnsi="Times New Roman" w:cs="Times New Roman"/>
          <w:b/>
          <w:i w:val="0"/>
          <w:color w:val="auto"/>
          <w:sz w:val="24"/>
          <w:szCs w:val="24"/>
        </w:rPr>
        <w:t xml:space="preserve"> Distal, Creek Bed, and Road Cut. (Modified Google Earth and</w:t>
      </w:r>
      <w:r w:rsidRPr="00F50D30">
        <w:rPr>
          <w:rFonts w:ascii="Times New Roman" w:hAnsi="Times New Roman" w:cs="Times New Roman"/>
          <w:b/>
          <w:i w:val="0"/>
          <w:color w:val="auto"/>
          <w:sz w:val="24"/>
          <w:szCs w:val="24"/>
        </w:rPr>
        <w:t xml:space="preserve"> </w:t>
      </w:r>
      <w:r w:rsidR="00F50D30" w:rsidRPr="00F50D30">
        <w:rPr>
          <w:rFonts w:ascii="Times New Roman" w:hAnsi="Times New Roman" w:cs="Times New Roman"/>
          <w:b/>
          <w:i w:val="0"/>
          <w:color w:val="auto"/>
          <w:sz w:val="24"/>
          <w:szCs w:val="24"/>
        </w:rPr>
        <w:fldChar w:fldCharType="begin" w:fldLock="1"/>
      </w:r>
      <w:r w:rsidR="00060CB1">
        <w:rPr>
          <w:rFonts w:ascii="Times New Roman" w:hAnsi="Times New Roman" w:cs="Times New Roman"/>
          <w:b/>
          <w:i w:val="0"/>
          <w:color w:val="auto"/>
          <w:sz w:val="24"/>
          <w:szCs w:val="24"/>
        </w:rPr>
        <w:instrText>ADDIN CSL_CITATION {"citationItems":[{"id":"ITEM-1","itemData":{"URL":"https://www.britannica.com/place/Permian-Basin","author":[{"dropping-particle":"","family":"Tang","given":"C. M.","non-dropping-particle":"","parse-names":false,"suffix":""}],"id":"ITEM-1","issued":{"date-parts":[["2015"]]},"title":"Permian Basin","type":"webpage"},"uris":["http://www.mendeley.com/documents/?uuid=15c7da02-f3d1-41c1-b748-d8493abc2637"]}],"mendeley":{"formattedCitation":"(Tang, 2015)","plainTextFormattedCitation":"(Tang, 2015)","previouslyFormattedCitation":"(Tang, 2015)"},"properties":{"noteIndex":0},"schema":"https://github.com/citation-style-language/schema/raw/master/csl-citation.json"}</w:instrText>
      </w:r>
      <w:r w:rsidR="00F50D30" w:rsidRPr="00F50D30">
        <w:rPr>
          <w:rFonts w:ascii="Times New Roman" w:hAnsi="Times New Roman" w:cs="Times New Roman"/>
          <w:b/>
          <w:i w:val="0"/>
          <w:color w:val="auto"/>
          <w:sz w:val="24"/>
          <w:szCs w:val="24"/>
        </w:rPr>
        <w:fldChar w:fldCharType="separate"/>
      </w:r>
      <w:r w:rsidR="00F50D30" w:rsidRPr="00F50D30">
        <w:rPr>
          <w:rFonts w:ascii="Times New Roman" w:hAnsi="Times New Roman" w:cs="Times New Roman"/>
          <w:b/>
          <w:i w:val="0"/>
          <w:noProof/>
          <w:color w:val="auto"/>
          <w:sz w:val="24"/>
          <w:szCs w:val="24"/>
        </w:rPr>
        <w:t>(Tang, 2015)</w:t>
      </w:r>
      <w:r w:rsidR="00F50D30" w:rsidRPr="00F50D30">
        <w:rPr>
          <w:rFonts w:ascii="Times New Roman" w:hAnsi="Times New Roman" w:cs="Times New Roman"/>
          <w:b/>
          <w:i w:val="0"/>
          <w:color w:val="auto"/>
          <w:sz w:val="24"/>
          <w:szCs w:val="24"/>
        </w:rPr>
        <w:fldChar w:fldCharType="end"/>
      </w:r>
      <w:r w:rsidR="00F50D30" w:rsidRPr="00F50D30">
        <w:rPr>
          <w:rFonts w:ascii="Times New Roman" w:hAnsi="Times New Roman" w:cs="Times New Roman"/>
          <w:b/>
          <w:i w:val="0"/>
          <w:color w:val="auto"/>
          <w:sz w:val="24"/>
          <w:szCs w:val="24"/>
        </w:rPr>
        <w:t>.</w:t>
      </w:r>
      <w:bookmarkEnd w:id="16"/>
    </w:p>
    <w:p w14:paraId="4BF05604" w14:textId="77777777" w:rsidR="0092298F" w:rsidRPr="009162A6" w:rsidRDefault="0092298F" w:rsidP="0092298F">
      <w:pPr>
        <w:spacing w:line="480" w:lineRule="auto"/>
        <w:contextualSpacing/>
        <w:rPr>
          <w:rFonts w:ascii="Times New Roman" w:hAnsi="Times New Roman" w:cs="Times New Roman"/>
          <w:sz w:val="24"/>
          <w:szCs w:val="24"/>
        </w:rPr>
      </w:pPr>
    </w:p>
    <w:p w14:paraId="7FDF8D12" w14:textId="7217FEB9" w:rsidR="00D9654B" w:rsidRPr="0042338A" w:rsidRDefault="0092298F" w:rsidP="00D9654B">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Field research and observations were conducted at </w:t>
      </w:r>
      <w:r w:rsidR="003E044E" w:rsidRPr="0042338A">
        <w:rPr>
          <w:rFonts w:ascii="Times New Roman" w:hAnsi="Times New Roman" w:cs="Times New Roman"/>
          <w:sz w:val="24"/>
          <w:szCs w:val="24"/>
        </w:rPr>
        <w:t>three</w:t>
      </w:r>
      <w:r w:rsidRPr="0042338A">
        <w:rPr>
          <w:rFonts w:ascii="Times New Roman" w:hAnsi="Times New Roman" w:cs="Times New Roman"/>
          <w:sz w:val="24"/>
          <w:szCs w:val="24"/>
        </w:rPr>
        <w:t xml:space="preserve"> locations near and around McKittrick Canyon in the Guadalupe Mountains (Figure 5). From distal to proximal the locations are as follows: Road Cut, Creek Bed, </w:t>
      </w:r>
      <w:r w:rsidR="008905F9" w:rsidRPr="0042338A">
        <w:rPr>
          <w:rFonts w:ascii="Times New Roman" w:hAnsi="Times New Roman" w:cs="Times New Roman"/>
          <w:sz w:val="24"/>
          <w:szCs w:val="24"/>
        </w:rPr>
        <w:t xml:space="preserve">and </w:t>
      </w:r>
      <w:r w:rsidRPr="0042338A">
        <w:rPr>
          <w:rFonts w:ascii="Times New Roman" w:hAnsi="Times New Roman" w:cs="Times New Roman"/>
          <w:sz w:val="24"/>
          <w:szCs w:val="24"/>
        </w:rPr>
        <w:t>Rader Ridge. A total of four measured sections were recorded by the previous researcher</w:t>
      </w:r>
      <w:r w:rsidR="00DA43DD" w:rsidRPr="0042338A">
        <w:rPr>
          <w:rFonts w:ascii="Times New Roman" w:hAnsi="Times New Roman" w:cs="Times New Roman"/>
          <w:sz w:val="24"/>
          <w:szCs w:val="24"/>
        </w:rPr>
        <w:t xml:space="preserve"> </w:t>
      </w:r>
      <w:r w:rsidR="00DA43DD"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00DA43DD" w:rsidRPr="0042338A">
        <w:rPr>
          <w:rFonts w:ascii="Times New Roman" w:hAnsi="Times New Roman" w:cs="Times New Roman"/>
          <w:sz w:val="24"/>
          <w:szCs w:val="24"/>
        </w:rPr>
        <w:fldChar w:fldCharType="separate"/>
      </w:r>
      <w:r w:rsidR="00DA43DD" w:rsidRPr="0042338A">
        <w:rPr>
          <w:rFonts w:ascii="Times New Roman" w:hAnsi="Times New Roman" w:cs="Times New Roman"/>
          <w:noProof/>
          <w:sz w:val="24"/>
          <w:szCs w:val="24"/>
        </w:rPr>
        <w:t>(Hornbuckle, 2017)</w:t>
      </w:r>
      <w:r w:rsidR="00DA43DD"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Two at the Rader Ridge (proximal and distal), one at the Creek Bed, and one at the Road Cut</w:t>
      </w:r>
      <w:r w:rsidR="00DA43DD" w:rsidRPr="0042338A">
        <w:rPr>
          <w:rFonts w:ascii="Times New Roman" w:hAnsi="Times New Roman" w:cs="Times New Roman"/>
          <w:sz w:val="24"/>
          <w:szCs w:val="24"/>
        </w:rPr>
        <w:t xml:space="preserve"> locations</w:t>
      </w:r>
      <w:r w:rsidRPr="0042338A">
        <w:rPr>
          <w:rFonts w:ascii="Times New Roman" w:hAnsi="Times New Roman" w:cs="Times New Roman"/>
          <w:sz w:val="24"/>
          <w:szCs w:val="24"/>
        </w:rPr>
        <w:t xml:space="preserve">. Additional observations were gathered in this study to </w:t>
      </w:r>
      <w:r w:rsidR="00134F28" w:rsidRPr="0042338A">
        <w:rPr>
          <w:rFonts w:ascii="Times New Roman" w:hAnsi="Times New Roman" w:cs="Times New Roman"/>
          <w:sz w:val="24"/>
          <w:szCs w:val="24"/>
        </w:rPr>
        <w:t>aid in the</w:t>
      </w:r>
      <w:r w:rsidRPr="0042338A">
        <w:rPr>
          <w:rFonts w:ascii="Times New Roman" w:hAnsi="Times New Roman" w:cs="Times New Roman"/>
          <w:sz w:val="24"/>
          <w:szCs w:val="24"/>
        </w:rPr>
        <w:t xml:space="preserve"> analysis</w:t>
      </w:r>
      <w:r w:rsidR="00134F28" w:rsidRPr="0042338A">
        <w:rPr>
          <w:rFonts w:ascii="Times New Roman" w:hAnsi="Times New Roman" w:cs="Times New Roman"/>
          <w:sz w:val="24"/>
          <w:szCs w:val="24"/>
        </w:rPr>
        <w:t xml:space="preserve"> and to</w:t>
      </w:r>
      <w:r w:rsidRPr="0042338A">
        <w:rPr>
          <w:rFonts w:ascii="Times New Roman" w:hAnsi="Times New Roman" w:cs="Times New Roman"/>
          <w:sz w:val="24"/>
          <w:szCs w:val="24"/>
        </w:rPr>
        <w:t xml:space="preserve"> note changes from proximal to distal. In contrary to the previous studies, larger, more regional features were observed such as grain distributions proximal vs distal, and boulder abundance.</w:t>
      </w:r>
    </w:p>
    <w:p w14:paraId="1D93F479" w14:textId="77777777" w:rsidR="00A90C47" w:rsidRPr="0042338A" w:rsidRDefault="00A90C47" w:rsidP="00D9654B">
      <w:pPr>
        <w:spacing w:line="480" w:lineRule="auto"/>
        <w:ind w:firstLine="720"/>
        <w:contextualSpacing/>
        <w:rPr>
          <w:rFonts w:ascii="Times New Roman" w:hAnsi="Times New Roman" w:cs="Times New Roman"/>
          <w:sz w:val="24"/>
          <w:szCs w:val="24"/>
        </w:rPr>
      </w:pPr>
    </w:p>
    <w:p w14:paraId="100FFA76" w14:textId="33DE02FD" w:rsidR="0092298F" w:rsidRPr="0042338A" w:rsidRDefault="0092298F" w:rsidP="00661FB6">
      <w:pPr>
        <w:pStyle w:val="Heading2"/>
        <w:rPr>
          <w:rFonts w:cs="Times New Roman"/>
        </w:rPr>
      </w:pPr>
      <w:bookmarkStart w:id="17" w:name="_Toc532298809"/>
      <w:r w:rsidRPr="0042338A">
        <w:rPr>
          <w:rFonts w:cs="Times New Roman"/>
        </w:rPr>
        <w:t>2.2 XRF</w:t>
      </w:r>
      <w:bookmarkEnd w:id="17"/>
    </w:p>
    <w:p w14:paraId="50084068" w14:textId="262B32F6" w:rsidR="0092298F" w:rsidRPr="0042338A" w:rsidRDefault="0092298F" w:rsidP="00661FB6">
      <w:pPr>
        <w:pStyle w:val="Heading3"/>
        <w:rPr>
          <w:rFonts w:ascii="Times New Roman" w:hAnsi="Times New Roman" w:cs="Times New Roman"/>
        </w:rPr>
      </w:pPr>
      <w:bookmarkStart w:id="18" w:name="_Toc532298810"/>
      <w:r w:rsidRPr="0042338A">
        <w:rPr>
          <w:rFonts w:ascii="Times New Roman" w:hAnsi="Times New Roman" w:cs="Times New Roman"/>
        </w:rPr>
        <w:t>2.2.1 Background and Field Collection</w:t>
      </w:r>
      <w:bookmarkEnd w:id="18"/>
    </w:p>
    <w:p w14:paraId="126E7179" w14:textId="5CCB02ED" w:rsidR="004946F3"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A Thermo Scientific </w:t>
      </w:r>
      <w:proofErr w:type="spellStart"/>
      <w:r w:rsidRPr="0042338A">
        <w:rPr>
          <w:rFonts w:ascii="Times New Roman" w:hAnsi="Times New Roman" w:cs="Times New Roman"/>
          <w:sz w:val="24"/>
          <w:szCs w:val="24"/>
        </w:rPr>
        <w:t>Niton</w:t>
      </w:r>
      <w:proofErr w:type="spellEnd"/>
      <w:r w:rsidRPr="0042338A">
        <w:rPr>
          <w:rFonts w:ascii="Times New Roman" w:hAnsi="Times New Roman" w:cs="Times New Roman"/>
          <w:sz w:val="24"/>
          <w:szCs w:val="24"/>
        </w:rPr>
        <w:t xml:space="preserve"> XL3t Ultra Analyzer X-Ray Fluorescence gun was used to measure the elemental abundance of the </w:t>
      </w:r>
      <w:r w:rsidR="008412E2" w:rsidRPr="0042338A">
        <w:rPr>
          <w:rFonts w:ascii="Times New Roman" w:hAnsi="Times New Roman" w:cs="Times New Roman"/>
          <w:sz w:val="24"/>
          <w:szCs w:val="24"/>
        </w:rPr>
        <w:t>multiple</w:t>
      </w:r>
      <w:r w:rsidRPr="0042338A">
        <w:rPr>
          <w:rFonts w:ascii="Times New Roman" w:hAnsi="Times New Roman" w:cs="Times New Roman"/>
          <w:sz w:val="24"/>
          <w:szCs w:val="24"/>
        </w:rPr>
        <w:t xml:space="preserve"> study areas and surrounding strata. </w:t>
      </w:r>
      <w:r w:rsidR="008412E2" w:rsidRPr="0042338A">
        <w:rPr>
          <w:rFonts w:ascii="Times New Roman" w:hAnsi="Times New Roman" w:cs="Times New Roman"/>
          <w:sz w:val="24"/>
          <w:szCs w:val="24"/>
        </w:rPr>
        <w:t xml:space="preserve">A total of </w:t>
      </w:r>
      <w:r w:rsidRPr="0042338A">
        <w:rPr>
          <w:rFonts w:ascii="Times New Roman" w:hAnsi="Times New Roman" w:cs="Times New Roman"/>
          <w:sz w:val="24"/>
          <w:szCs w:val="24"/>
        </w:rPr>
        <w:t xml:space="preserve">133 samples from the Road Cut Rader </w:t>
      </w:r>
      <w:r w:rsidR="006701AD" w:rsidRPr="0042338A">
        <w:rPr>
          <w:rFonts w:ascii="Times New Roman" w:hAnsi="Times New Roman" w:cs="Times New Roman"/>
          <w:sz w:val="24"/>
          <w:szCs w:val="24"/>
        </w:rPr>
        <w:t>Member</w:t>
      </w:r>
      <w:r w:rsidRPr="0042338A">
        <w:rPr>
          <w:rFonts w:ascii="Times New Roman" w:hAnsi="Times New Roman" w:cs="Times New Roman"/>
          <w:sz w:val="24"/>
          <w:szCs w:val="24"/>
        </w:rPr>
        <w:t>, 19 samples from the Creek Bed, 208 samples from the combined Rader Ridge locations (164 from distal and 44 from the proximal area)</w:t>
      </w:r>
      <w:r w:rsidR="004A6A20" w:rsidRPr="0042338A">
        <w:rPr>
          <w:rFonts w:ascii="Times New Roman" w:hAnsi="Times New Roman" w:cs="Times New Roman"/>
          <w:sz w:val="24"/>
          <w:szCs w:val="24"/>
        </w:rPr>
        <w:t xml:space="preserve"> were collected</w:t>
      </w:r>
      <w:r w:rsidRPr="0042338A">
        <w:rPr>
          <w:rFonts w:ascii="Times New Roman" w:hAnsi="Times New Roman" w:cs="Times New Roman"/>
          <w:sz w:val="24"/>
          <w:szCs w:val="24"/>
        </w:rPr>
        <w:t xml:space="preserve"> by John Hornbuckle throughout 2015-2016. Abundance data of 41 elements were measured using the XRF tool, 28 of these elements provided useful insight into the rocks </w:t>
      </w:r>
      <w:r w:rsidR="00DA43DD" w:rsidRPr="0042338A">
        <w:rPr>
          <w:rFonts w:ascii="Times New Roman" w:hAnsi="Times New Roman" w:cs="Times New Roman"/>
          <w:sz w:val="24"/>
          <w:szCs w:val="24"/>
        </w:rPr>
        <w:t xml:space="preserve">lithologic </w:t>
      </w:r>
      <w:r w:rsidRPr="0042338A">
        <w:rPr>
          <w:rFonts w:ascii="Times New Roman" w:hAnsi="Times New Roman" w:cs="Times New Roman"/>
          <w:sz w:val="24"/>
          <w:szCs w:val="24"/>
        </w:rPr>
        <w:t xml:space="preserve">composition and served as proxies for paleo-water conditions, while the other 13 elements not used were in low concentration or were whose proxies were already being accounted for. </w:t>
      </w:r>
      <w:r w:rsidR="004A6A20" w:rsidRPr="0042338A">
        <w:rPr>
          <w:rFonts w:ascii="Times New Roman" w:hAnsi="Times New Roman" w:cs="Times New Roman"/>
          <w:sz w:val="24"/>
          <w:szCs w:val="24"/>
        </w:rPr>
        <w:t xml:space="preserve">The full list of elements measured are as follows; </w:t>
      </w:r>
    </w:p>
    <w:p w14:paraId="7555B20F" w14:textId="3420A989" w:rsidR="0078340F" w:rsidRPr="0042338A" w:rsidRDefault="0078340F" w:rsidP="0078340F">
      <w:pPr>
        <w:pStyle w:val="Caption"/>
        <w:keepNext/>
        <w:jc w:val="center"/>
        <w:rPr>
          <w:rFonts w:ascii="Times New Roman" w:hAnsi="Times New Roman" w:cs="Times New Roman"/>
          <w:b/>
          <w:i w:val="0"/>
          <w:color w:val="auto"/>
          <w:sz w:val="24"/>
        </w:rPr>
      </w:pPr>
      <w:bookmarkStart w:id="19" w:name="_Toc532298851"/>
      <w:r w:rsidRPr="0042338A">
        <w:rPr>
          <w:rFonts w:ascii="Times New Roman" w:hAnsi="Times New Roman" w:cs="Times New Roman"/>
          <w:b/>
          <w:i w:val="0"/>
          <w:color w:val="auto"/>
          <w:sz w:val="24"/>
        </w:rPr>
        <w:lastRenderedPageBreak/>
        <w:t xml:space="preserve">Table </w:t>
      </w:r>
      <w:r w:rsidRPr="0042338A">
        <w:rPr>
          <w:rFonts w:ascii="Times New Roman" w:hAnsi="Times New Roman" w:cs="Times New Roman"/>
          <w:b/>
          <w:i w:val="0"/>
          <w:color w:val="auto"/>
          <w:sz w:val="24"/>
        </w:rPr>
        <w:fldChar w:fldCharType="begin"/>
      </w:r>
      <w:r w:rsidRPr="0042338A">
        <w:rPr>
          <w:rFonts w:ascii="Times New Roman" w:hAnsi="Times New Roman" w:cs="Times New Roman"/>
          <w:b/>
          <w:i w:val="0"/>
          <w:color w:val="auto"/>
          <w:sz w:val="24"/>
        </w:rPr>
        <w:instrText xml:space="preserve"> SEQ Table \* ARABIC </w:instrText>
      </w:r>
      <w:r w:rsidRPr="0042338A">
        <w:rPr>
          <w:rFonts w:ascii="Times New Roman" w:hAnsi="Times New Roman" w:cs="Times New Roman"/>
          <w:b/>
          <w:i w:val="0"/>
          <w:color w:val="auto"/>
          <w:sz w:val="24"/>
        </w:rPr>
        <w:fldChar w:fldCharType="separate"/>
      </w:r>
      <w:r w:rsidR="005C193E" w:rsidRPr="0042338A">
        <w:rPr>
          <w:rFonts w:ascii="Times New Roman" w:hAnsi="Times New Roman" w:cs="Times New Roman"/>
          <w:b/>
          <w:i w:val="0"/>
          <w:noProof/>
          <w:color w:val="auto"/>
          <w:sz w:val="24"/>
        </w:rPr>
        <w:t>1</w:t>
      </w:r>
      <w:r w:rsidRPr="0042338A">
        <w:rPr>
          <w:rFonts w:ascii="Times New Roman" w:hAnsi="Times New Roman" w:cs="Times New Roman"/>
          <w:b/>
          <w:i w:val="0"/>
          <w:color w:val="auto"/>
          <w:sz w:val="24"/>
        </w:rPr>
        <w:fldChar w:fldCharType="end"/>
      </w:r>
      <w:r w:rsidRPr="0042338A">
        <w:rPr>
          <w:rFonts w:ascii="Times New Roman" w:hAnsi="Times New Roman" w:cs="Times New Roman"/>
          <w:b/>
          <w:i w:val="0"/>
          <w:color w:val="auto"/>
          <w:sz w:val="24"/>
        </w:rPr>
        <w:t>. A full list of elements the XRF device measured and the 13 total elements that were used in the study.</w:t>
      </w:r>
      <w:bookmarkEnd w:id="19"/>
    </w:p>
    <w:p w14:paraId="59C4F17D" w14:textId="3271B3E1" w:rsidR="004946F3" w:rsidRDefault="00630B89" w:rsidP="004946F3">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94FB1C" wp14:editId="65BE4E14">
            <wp:extent cx="5471160" cy="2905408"/>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335" cy="2913467"/>
                    </a:xfrm>
                    <a:prstGeom prst="rect">
                      <a:avLst/>
                    </a:prstGeom>
                    <a:noFill/>
                  </pic:spPr>
                </pic:pic>
              </a:graphicData>
            </a:graphic>
          </wp:inline>
        </w:drawing>
      </w:r>
    </w:p>
    <w:p w14:paraId="679BB0D1" w14:textId="3203E069"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These </w:t>
      </w:r>
      <w:r w:rsidR="004A6A20" w:rsidRPr="0042338A">
        <w:rPr>
          <w:rFonts w:ascii="Times New Roman" w:hAnsi="Times New Roman" w:cs="Times New Roman"/>
          <w:sz w:val="24"/>
          <w:szCs w:val="24"/>
        </w:rPr>
        <w:t xml:space="preserve">elements </w:t>
      </w:r>
      <w:r w:rsidRPr="0042338A">
        <w:rPr>
          <w:rFonts w:ascii="Times New Roman" w:hAnsi="Times New Roman" w:cs="Times New Roman"/>
          <w:sz w:val="24"/>
          <w:szCs w:val="24"/>
        </w:rPr>
        <w:t>were chosen by their overall abundance among all</w:t>
      </w:r>
      <w:r w:rsidR="001C615A" w:rsidRPr="0042338A">
        <w:rPr>
          <w:rFonts w:ascii="Times New Roman" w:hAnsi="Times New Roman" w:cs="Times New Roman"/>
          <w:sz w:val="24"/>
          <w:szCs w:val="24"/>
        </w:rPr>
        <w:t xml:space="preserve"> the</w:t>
      </w:r>
      <w:r w:rsidRPr="0042338A">
        <w:rPr>
          <w:rFonts w:ascii="Times New Roman" w:hAnsi="Times New Roman" w:cs="Times New Roman"/>
          <w:sz w:val="24"/>
          <w:szCs w:val="24"/>
        </w:rPr>
        <w:t xml:space="preserve"> samples and locations and usefulness of determining paleo conditions. On average</w:t>
      </w:r>
      <w:r w:rsidR="001C615A" w:rsidRPr="0042338A">
        <w:rPr>
          <w:rFonts w:ascii="Times New Roman" w:hAnsi="Times New Roman" w:cs="Times New Roman"/>
          <w:sz w:val="24"/>
          <w:szCs w:val="24"/>
        </w:rPr>
        <w:t>,</w:t>
      </w:r>
      <w:r w:rsidRPr="0042338A">
        <w:rPr>
          <w:rFonts w:ascii="Times New Roman" w:hAnsi="Times New Roman" w:cs="Times New Roman"/>
          <w:sz w:val="24"/>
          <w:szCs w:val="24"/>
        </w:rPr>
        <w:t xml:space="preserve"> the device measured each sample for 210 sec</w:t>
      </w:r>
      <w:r w:rsidR="00DA43DD" w:rsidRPr="0042338A">
        <w:rPr>
          <w:rFonts w:ascii="Times New Roman" w:hAnsi="Times New Roman" w:cs="Times New Roman"/>
          <w:sz w:val="24"/>
          <w:szCs w:val="24"/>
        </w:rPr>
        <w:t>.</w:t>
      </w:r>
      <w:r w:rsidRPr="0042338A">
        <w:rPr>
          <w:rFonts w:ascii="Times New Roman" w:hAnsi="Times New Roman" w:cs="Times New Roman"/>
          <w:sz w:val="24"/>
          <w:szCs w:val="24"/>
        </w:rPr>
        <w:t xml:space="preserve">, cycling from; Main Range, </w:t>
      </w:r>
      <w:r w:rsidR="001C615A" w:rsidRPr="0042338A">
        <w:rPr>
          <w:rFonts w:ascii="Times New Roman" w:hAnsi="Times New Roman" w:cs="Times New Roman"/>
          <w:sz w:val="24"/>
          <w:szCs w:val="24"/>
        </w:rPr>
        <w:t xml:space="preserve">High Range, </w:t>
      </w:r>
      <w:r w:rsidRPr="0042338A">
        <w:rPr>
          <w:rFonts w:ascii="Times New Roman" w:hAnsi="Times New Roman" w:cs="Times New Roman"/>
          <w:sz w:val="24"/>
          <w:szCs w:val="24"/>
        </w:rPr>
        <w:t>Low Range, and Light Range. The Main</w:t>
      </w:r>
      <w:r w:rsidR="001C615A"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r w:rsidR="001C615A" w:rsidRPr="0042338A">
        <w:rPr>
          <w:rFonts w:ascii="Times New Roman" w:hAnsi="Times New Roman" w:cs="Times New Roman"/>
          <w:sz w:val="24"/>
          <w:szCs w:val="24"/>
        </w:rPr>
        <w:t>High, and</w:t>
      </w:r>
      <w:r w:rsidRPr="0042338A">
        <w:rPr>
          <w:rFonts w:ascii="Times New Roman" w:hAnsi="Times New Roman" w:cs="Times New Roman"/>
          <w:sz w:val="24"/>
          <w:szCs w:val="24"/>
        </w:rPr>
        <w:t xml:space="preserve"> Low Ranges ran for 30 seconds, the Light Range ran for 90 seconds, then the order </w:t>
      </w:r>
      <w:r w:rsidR="001C615A" w:rsidRPr="0042338A">
        <w:rPr>
          <w:rFonts w:ascii="Times New Roman" w:hAnsi="Times New Roman" w:cs="Times New Roman"/>
          <w:sz w:val="24"/>
          <w:szCs w:val="24"/>
        </w:rPr>
        <w:t>repeated a second time</w:t>
      </w:r>
      <w:r w:rsidRPr="0042338A">
        <w:rPr>
          <w:rFonts w:ascii="Times New Roman" w:hAnsi="Times New Roman" w:cs="Times New Roman"/>
          <w:sz w:val="24"/>
          <w:szCs w:val="24"/>
        </w:rPr>
        <w:t xml:space="preserve"> completed the full 210 second reading </w:t>
      </w:r>
      <w:r w:rsidR="00F14063" w:rsidRPr="0042338A">
        <w:rPr>
          <w:rFonts w:ascii="Times New Roman" w:hAnsi="Times New Roman" w:cs="Times New Roman"/>
          <w:sz w:val="24"/>
          <w:szCs w:val="24"/>
        </w:rPr>
        <w:fldChar w:fldCharType="begin" w:fldLock="1"/>
      </w:r>
      <w:r w:rsidR="00F14063" w:rsidRPr="0042338A">
        <w:rPr>
          <w:rFonts w:ascii="Times New Roman" w:hAnsi="Times New Roman" w:cs="Times New Roman"/>
          <w:sz w:val="24"/>
          <w:szCs w:val="24"/>
        </w:rPr>
        <w:instrText>ADDIN CSL_CITATION {"citationItems":[{"id":"ITEM-1","itemData":{"author":[{"dropping-particle":"","family":"ThermoFisher","given":"","non-dropping-particle":"","parse-names":false,"suffix":""}],"id":"ITEM-1","issued":{"date-parts":[["2010"]]},"title":"User's Guide Version 7.0.1.","type":"book"},"uris":["http://www.mendeley.com/documents/?uuid=34dd4f40-bd86-4c42-a438-3e240672e87e"]}],"mendeley":{"formattedCitation":"(ThermoFisher, 2010)","plainTextFormattedCitation":"(ThermoFisher, 2010)","previouslyFormattedCitation":"(ThermoFisher, 2010)"},"properties":{"noteIndex":0},"schema":"https://github.com/citation-style-language/schema/raw/master/csl-citation.json"}</w:instrText>
      </w:r>
      <w:r w:rsidR="00F14063" w:rsidRPr="0042338A">
        <w:rPr>
          <w:rFonts w:ascii="Times New Roman" w:hAnsi="Times New Roman" w:cs="Times New Roman"/>
          <w:sz w:val="24"/>
          <w:szCs w:val="24"/>
        </w:rPr>
        <w:fldChar w:fldCharType="separate"/>
      </w:r>
      <w:r w:rsidR="00F14063" w:rsidRPr="0042338A">
        <w:rPr>
          <w:rFonts w:ascii="Times New Roman" w:hAnsi="Times New Roman" w:cs="Times New Roman"/>
          <w:noProof/>
          <w:sz w:val="24"/>
          <w:szCs w:val="24"/>
        </w:rPr>
        <w:t>(ThermoFisher, 2010)</w:t>
      </w:r>
      <w:r w:rsidR="00F14063" w:rsidRPr="0042338A">
        <w:rPr>
          <w:rFonts w:ascii="Times New Roman" w:hAnsi="Times New Roman" w:cs="Times New Roman"/>
          <w:sz w:val="24"/>
          <w:szCs w:val="24"/>
        </w:rPr>
        <w:fldChar w:fldCharType="end"/>
      </w:r>
      <w:r w:rsidRPr="0042338A">
        <w:rPr>
          <w:rFonts w:ascii="Times New Roman" w:hAnsi="Times New Roman" w:cs="Times New Roman"/>
          <w:sz w:val="24"/>
          <w:szCs w:val="24"/>
        </w:rPr>
        <w:t>. Each sample location is then recorded by the GPS and a small hand sample collected for future reference if needed.</w:t>
      </w:r>
    </w:p>
    <w:p w14:paraId="5ADB365D" w14:textId="77777777" w:rsidR="0092298F" w:rsidRPr="0042338A" w:rsidRDefault="0092298F" w:rsidP="0092298F">
      <w:pPr>
        <w:spacing w:line="480" w:lineRule="auto"/>
        <w:contextualSpacing/>
        <w:rPr>
          <w:rFonts w:ascii="Times New Roman" w:hAnsi="Times New Roman" w:cs="Times New Roman"/>
          <w:sz w:val="24"/>
          <w:szCs w:val="24"/>
        </w:rPr>
      </w:pPr>
    </w:p>
    <w:p w14:paraId="26C171F7" w14:textId="2E4E4FD2" w:rsidR="0092298F" w:rsidRPr="0042338A" w:rsidRDefault="0092298F" w:rsidP="00661FB6">
      <w:pPr>
        <w:pStyle w:val="Heading3"/>
        <w:rPr>
          <w:rFonts w:ascii="Times New Roman" w:hAnsi="Times New Roman" w:cs="Times New Roman"/>
        </w:rPr>
      </w:pPr>
      <w:bookmarkStart w:id="20" w:name="_Toc532298811"/>
      <w:r w:rsidRPr="0042338A">
        <w:rPr>
          <w:rFonts w:ascii="Times New Roman" w:hAnsi="Times New Roman" w:cs="Times New Roman"/>
        </w:rPr>
        <w:t>2.2.2 XRF Processing</w:t>
      </w:r>
      <w:bookmarkEnd w:id="20"/>
    </w:p>
    <w:p w14:paraId="663DE4F3" w14:textId="51C879D5"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use of whole rock inorganic geochemistry is a useful method to quickly analyze paleo-depositional conditions. This geochemistry study summarizes and will expand slightly on the work </w:t>
      </w:r>
      <w:r w:rsidR="00252414" w:rsidRPr="0042338A">
        <w:rPr>
          <w:rFonts w:ascii="Times New Roman" w:hAnsi="Times New Roman" w:cs="Times New Roman"/>
          <w:sz w:val="24"/>
          <w:szCs w:val="24"/>
        </w:rPr>
        <w:t xml:space="preserve">conducted </w:t>
      </w:r>
      <w:r w:rsidRPr="0042338A">
        <w:rPr>
          <w:rFonts w:ascii="Times New Roman" w:hAnsi="Times New Roman" w:cs="Times New Roman"/>
          <w:sz w:val="24"/>
          <w:szCs w:val="24"/>
        </w:rPr>
        <w:t xml:space="preserve">by Hornbuckle (2017). The use of a suite of proxy elements, opposed to isolated proxy elements, prevents the misrepresentation of data. Multiple sources </w:t>
      </w:r>
      <w:r w:rsidR="001E5266" w:rsidRPr="0042338A">
        <w:rPr>
          <w:rFonts w:ascii="Times New Roman" w:hAnsi="Times New Roman" w:cs="Times New Roman"/>
          <w:sz w:val="24"/>
          <w:szCs w:val="24"/>
        </w:rPr>
        <w:fldChar w:fldCharType="begin" w:fldLock="1"/>
      </w:r>
      <w:r w:rsidR="009C3A22" w:rsidRPr="0042338A">
        <w:rPr>
          <w:rFonts w:ascii="Times New Roman" w:hAnsi="Times New Roman" w:cs="Times New Roman"/>
          <w:sz w:val="24"/>
          <w:szCs w:val="24"/>
        </w:rPr>
        <w:instrText>ADDIN CSL_CITATION {"citationItems":[{"id":"ITEM-1","itemData":{"DOI":"10.1016/B0-08-043751-6/07157-7","ISBN":"9780080548074","PMID":"24385","abstract":"The nature of detrital sedimentary (siliciclastic) rocks is determined by geological processes that occur in the four main Earth surface environments encountered over the sediment's history from source to final sink: (i) the site of sediment production (provenance), where interactions among bedrock geology, tectonic uplift, and climate control weathering and erosion processes; (ii) the transport path, where the medium of transport, gradient, and distance to the depositional basin may modify the texture and composition of weathered material; (iii) the site of deposition, where a suite of physical, chemical, and biological processes control the nature of sediment accumulation and early burial modification; and (iv) the conditions of later burial, where diagenetic processes may further alter the texture and composition of buried sediments. Many of these geological processes leave characteristic geochemical signatures, making detrital sedimentary rocks one of the most important archives of geochemical data available for reconstructions of ancient Earth surface environments. Although documentation of geochemical data has long been a part of the study of sedimentation (e.g., Twenhofel, 1926, 1950; Pettijohn, 1949; Trask, 1955), the development and application of geochemical methods specific to sedimentary geological problems blossomed in the period following the Second World War ( Degens, 1965; Garrels and Mackenzie, 1971) and culminated in recent years, as reflected by the publication of various texts on marine geochemistry (e.g., Chester, 1990, 2000), biogeochemistry (e.g., Schlesinger, 1991; Libes, 1992), and organic geochemistry (e.g., Tissot and Welte, 1984; Engel and Macko, 1993).Coincident with the growth of these subdisciplines a new focus has emerged in the geological sciences broadly represented under the title of \"Earth System Science\" (e.g., Kump et al., 1999). Geochemistry has played the central role in this revolution (e.g., Berner, 1980; Garrels and Lerman, 1981; Berner et al., 1983; Kump et al., 2000), with a shifting emphasis toward sophisticated characterization of the linkages among solid Earth, oceans, biosphere, cryosphere, atmosphere, and climate, mediated by short- and long-term biogeochemical cycles. As a result, one of the primary objectives of current geological inquiry is improved understanding of the interconnectedness and associated feedback among the cycles of carbon, nitrogen, phosphorous, oxygen, and sulfur, and their relations…","author":[{"dropping-particle":"","family":"Sageman","given":"B. B.","non-dropping-particle":"","parse-names":false,"suffix":""},{"dropping-particle":"","family":"Lyons","given":"Timothy W.","non-dropping-particle":"","parse-names":false,"suffix":""}],"container-title":"Treatise on Geochemistry","id":"ITEM-1","issued":{"date-parts":[["2003"]]},"page":"115-158","title":"Geochemistry of Fine-grained Sediments and Sedimentary Rocks","type":"article-journal","volume":"7-9"},"uris":["http://www.mendeley.com/documents/?uuid=5cd66a12-f5cb-4fb8-bfd8-c494c01c07e1"]},{"id":"ITEM-2","itemData":{"author":[{"dropping-particle":"","family":"Turner","given":"Bryan W.","non-dropping-particle":"","parse-names":false,"suffix":""},{"dropping-particle":"","family":"Molinares-blanco","given":"Carlos E.","non-dropping-particle":"","parse-names":false,"suffix":""},{"dropping-particle":"","family":"Slatt","given":"Roger M.","non-dropping-particle":"","parse-names":false,"suffix":""}],"id":"ITEM-2","issue":"1","issued":{"date-parts":[["2015"]]},"page":"1-9","title":"Chemostratigraphic, palynostratigraphic, and sequence stratigraphic analysis of the Woodford Shale, Wyche Farm Quarry , Pontotoc County, Oklahoma","type":"article-journal","volume":"3"},"uris":["http://www.mendeley.com/documents/?uuid=9063d43f-8dc9-4252-bd84-8ecd69315248"]}],"mendeley":{"formattedCitation":"(Sageman &amp; Lyons, 2003; Turner, Molinares-blanco, &amp; Slatt, 2015)","plainTextFormattedCitation":"(Sageman &amp; Lyons, 2003; Turner, Molinares-blanco, &amp; Slatt, 2015)","previouslyFormattedCitation":"(Sageman &amp; Lyons, 2003; Turner, Molinares-blanco, &amp; Slatt, 2015)"},"properties":{"noteIndex":0},"schema":"https://github.com/citation-style-language/schema/raw/master/csl-citation.json"}</w:instrText>
      </w:r>
      <w:r w:rsidR="001E5266" w:rsidRPr="0042338A">
        <w:rPr>
          <w:rFonts w:ascii="Times New Roman" w:hAnsi="Times New Roman" w:cs="Times New Roman"/>
          <w:sz w:val="24"/>
          <w:szCs w:val="24"/>
        </w:rPr>
        <w:fldChar w:fldCharType="separate"/>
      </w:r>
      <w:r w:rsidR="001E5266" w:rsidRPr="0042338A">
        <w:rPr>
          <w:rFonts w:ascii="Times New Roman" w:hAnsi="Times New Roman" w:cs="Times New Roman"/>
          <w:noProof/>
          <w:sz w:val="24"/>
          <w:szCs w:val="24"/>
        </w:rPr>
        <w:t xml:space="preserve">(Sageman &amp; </w:t>
      </w:r>
      <w:r w:rsidR="001E5266" w:rsidRPr="0042338A">
        <w:rPr>
          <w:rFonts w:ascii="Times New Roman" w:hAnsi="Times New Roman" w:cs="Times New Roman"/>
          <w:noProof/>
          <w:sz w:val="24"/>
          <w:szCs w:val="24"/>
        </w:rPr>
        <w:lastRenderedPageBreak/>
        <w:t>Lyons, 2003; Turner, Molinares-blanco, &amp; Slatt, 2015)</w:t>
      </w:r>
      <w:r w:rsidR="001E5266"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suggest and encourage the use of multiple elemental proxies for investigation to prevent interpreting diagenetic feature</w:t>
      </w:r>
      <w:r w:rsidR="001E5266" w:rsidRPr="0042338A">
        <w:rPr>
          <w:rFonts w:ascii="Times New Roman" w:hAnsi="Times New Roman" w:cs="Times New Roman"/>
          <w:sz w:val="24"/>
          <w:szCs w:val="24"/>
        </w:rPr>
        <w:t>s</w:t>
      </w:r>
      <w:r w:rsidRPr="0042338A">
        <w:rPr>
          <w:rFonts w:ascii="Times New Roman" w:hAnsi="Times New Roman" w:cs="Times New Roman"/>
          <w:sz w:val="24"/>
          <w:szCs w:val="24"/>
        </w:rPr>
        <w:t>.</w:t>
      </w:r>
    </w:p>
    <w:p w14:paraId="6F851E68" w14:textId="6E883594" w:rsidR="0092298F" w:rsidRPr="0042338A" w:rsidRDefault="001E5266"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w:t>
      </w:r>
      <w:r w:rsidR="0092298F" w:rsidRPr="0042338A">
        <w:rPr>
          <w:rFonts w:ascii="Times New Roman" w:hAnsi="Times New Roman" w:cs="Times New Roman"/>
          <w:sz w:val="24"/>
          <w:szCs w:val="24"/>
        </w:rPr>
        <w:t xml:space="preserve"> program created by Dr. Pigott </w:t>
      </w:r>
      <w:r w:rsidR="00252414" w:rsidRPr="0042338A">
        <w:rPr>
          <w:rFonts w:ascii="Times New Roman" w:hAnsi="Times New Roman" w:cs="Times New Roman"/>
          <w:sz w:val="24"/>
          <w:szCs w:val="24"/>
        </w:rPr>
        <w:t xml:space="preserve">utilizes </w:t>
      </w:r>
      <w:r w:rsidR="0092298F" w:rsidRPr="0042338A">
        <w:rPr>
          <w:rFonts w:ascii="Times New Roman" w:hAnsi="Times New Roman" w:cs="Times New Roman"/>
          <w:sz w:val="24"/>
          <w:szCs w:val="24"/>
        </w:rPr>
        <w:t>the elemental abundance</w:t>
      </w:r>
      <w:r w:rsidRPr="0042338A">
        <w:rPr>
          <w:rFonts w:ascii="Times New Roman" w:hAnsi="Times New Roman" w:cs="Times New Roman"/>
          <w:sz w:val="24"/>
          <w:szCs w:val="24"/>
        </w:rPr>
        <w:t>s</w:t>
      </w:r>
      <w:r w:rsidR="0092298F"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in </w:t>
      </w:r>
      <w:r w:rsidR="0092298F" w:rsidRPr="0042338A">
        <w:rPr>
          <w:rFonts w:ascii="Times New Roman" w:hAnsi="Times New Roman" w:cs="Times New Roman"/>
          <w:sz w:val="24"/>
          <w:szCs w:val="24"/>
        </w:rPr>
        <w:t>a rudimentary normative mineralogy assemblage</w:t>
      </w:r>
      <w:r w:rsidR="00252414" w:rsidRPr="0042338A">
        <w:rPr>
          <w:rFonts w:ascii="Times New Roman" w:hAnsi="Times New Roman" w:cs="Times New Roman"/>
          <w:sz w:val="24"/>
          <w:szCs w:val="24"/>
        </w:rPr>
        <w:t>. T</w:t>
      </w:r>
      <w:r w:rsidR="0092298F" w:rsidRPr="0042338A">
        <w:rPr>
          <w:rFonts w:ascii="Times New Roman" w:hAnsi="Times New Roman" w:cs="Times New Roman"/>
          <w:sz w:val="24"/>
          <w:szCs w:val="24"/>
        </w:rPr>
        <w:t>his program examine</w:t>
      </w:r>
      <w:r w:rsidR="00252414" w:rsidRPr="0042338A">
        <w:rPr>
          <w:rFonts w:ascii="Times New Roman" w:hAnsi="Times New Roman" w:cs="Times New Roman"/>
          <w:sz w:val="24"/>
          <w:szCs w:val="24"/>
        </w:rPr>
        <w:t>s</w:t>
      </w:r>
      <w:r w:rsidR="0092298F" w:rsidRPr="0042338A">
        <w:rPr>
          <w:rFonts w:ascii="Times New Roman" w:hAnsi="Times New Roman" w:cs="Times New Roman"/>
          <w:sz w:val="24"/>
          <w:szCs w:val="24"/>
        </w:rPr>
        <w:t xml:space="preserve"> the abundance of Fe</w:t>
      </w:r>
      <w:r w:rsidRPr="0042338A">
        <w:rPr>
          <w:rFonts w:ascii="Times New Roman" w:hAnsi="Times New Roman" w:cs="Times New Roman"/>
          <w:sz w:val="24"/>
          <w:szCs w:val="24"/>
        </w:rPr>
        <w:t>,</w:t>
      </w:r>
      <w:r w:rsidR="0092298F" w:rsidRPr="0042338A">
        <w:rPr>
          <w:rFonts w:ascii="Times New Roman" w:hAnsi="Times New Roman" w:cs="Times New Roman"/>
          <w:sz w:val="24"/>
          <w:szCs w:val="24"/>
        </w:rPr>
        <w:t xml:space="preserve"> S</w:t>
      </w:r>
      <w:r w:rsidRPr="0042338A">
        <w:rPr>
          <w:rFonts w:ascii="Times New Roman" w:hAnsi="Times New Roman" w:cs="Times New Roman"/>
          <w:sz w:val="24"/>
          <w:szCs w:val="24"/>
        </w:rPr>
        <w:t>,</w:t>
      </w:r>
      <w:r w:rsidR="0092298F" w:rsidRPr="0042338A">
        <w:rPr>
          <w:rFonts w:ascii="Times New Roman" w:hAnsi="Times New Roman" w:cs="Times New Roman"/>
          <w:sz w:val="24"/>
          <w:szCs w:val="24"/>
        </w:rPr>
        <w:t xml:space="preserve"> Mg</w:t>
      </w:r>
      <w:r w:rsidRPr="0042338A">
        <w:rPr>
          <w:rFonts w:ascii="Times New Roman" w:hAnsi="Times New Roman" w:cs="Times New Roman"/>
          <w:sz w:val="24"/>
          <w:szCs w:val="24"/>
        </w:rPr>
        <w:t>,</w:t>
      </w:r>
      <w:r w:rsidR="0092298F" w:rsidRPr="0042338A">
        <w:rPr>
          <w:rFonts w:ascii="Times New Roman" w:hAnsi="Times New Roman" w:cs="Times New Roman"/>
          <w:sz w:val="24"/>
          <w:szCs w:val="24"/>
        </w:rPr>
        <w:t xml:space="preserve"> C</w:t>
      </w:r>
      <w:r w:rsidRPr="0042338A">
        <w:rPr>
          <w:rFonts w:ascii="Times New Roman" w:hAnsi="Times New Roman" w:cs="Times New Roman"/>
          <w:sz w:val="24"/>
          <w:szCs w:val="24"/>
        </w:rPr>
        <w:t>a,</w:t>
      </w:r>
      <w:r w:rsidR="0092298F" w:rsidRPr="0042338A">
        <w:rPr>
          <w:rFonts w:ascii="Times New Roman" w:hAnsi="Times New Roman" w:cs="Times New Roman"/>
          <w:sz w:val="24"/>
          <w:szCs w:val="24"/>
        </w:rPr>
        <w:t xml:space="preserve"> K</w:t>
      </w:r>
      <w:r w:rsidRPr="0042338A">
        <w:rPr>
          <w:rFonts w:ascii="Times New Roman" w:hAnsi="Times New Roman" w:cs="Times New Roman"/>
          <w:sz w:val="24"/>
          <w:szCs w:val="24"/>
        </w:rPr>
        <w:t>,</w:t>
      </w:r>
      <w:r w:rsidR="0092298F" w:rsidRPr="0042338A">
        <w:rPr>
          <w:rFonts w:ascii="Times New Roman" w:hAnsi="Times New Roman" w:cs="Times New Roman"/>
          <w:sz w:val="24"/>
          <w:szCs w:val="24"/>
        </w:rPr>
        <w:t xml:space="preserve"> Al</w:t>
      </w:r>
      <w:r w:rsidRPr="0042338A">
        <w:rPr>
          <w:rFonts w:ascii="Times New Roman" w:hAnsi="Times New Roman" w:cs="Times New Roman"/>
          <w:sz w:val="24"/>
          <w:szCs w:val="24"/>
        </w:rPr>
        <w:t>,</w:t>
      </w:r>
      <w:r w:rsidR="0092298F" w:rsidRPr="0042338A">
        <w:rPr>
          <w:rFonts w:ascii="Times New Roman" w:hAnsi="Times New Roman" w:cs="Times New Roman"/>
          <w:sz w:val="24"/>
          <w:szCs w:val="24"/>
        </w:rPr>
        <w:t xml:space="preserve"> and Si to determine mineral proportions of gypsum, dolomite, calcite, quartz, potassium feldspar (</w:t>
      </w:r>
      <w:proofErr w:type="spellStart"/>
      <w:r w:rsidR="0092298F" w:rsidRPr="0042338A">
        <w:rPr>
          <w:rFonts w:ascii="Times New Roman" w:hAnsi="Times New Roman" w:cs="Times New Roman"/>
          <w:sz w:val="24"/>
          <w:szCs w:val="24"/>
        </w:rPr>
        <w:t>Kspar</w:t>
      </w:r>
      <w:proofErr w:type="spellEnd"/>
      <w:r w:rsidR="0092298F" w:rsidRPr="0042338A">
        <w:rPr>
          <w:rFonts w:ascii="Times New Roman" w:hAnsi="Times New Roman" w:cs="Times New Roman"/>
          <w:sz w:val="24"/>
          <w:szCs w:val="24"/>
        </w:rPr>
        <w:t>), clay/mica, and pyrite (Pigott, Personal Communication). These</w:t>
      </w:r>
      <w:r w:rsidR="00252414" w:rsidRPr="0042338A">
        <w:rPr>
          <w:rFonts w:ascii="Times New Roman" w:hAnsi="Times New Roman" w:cs="Times New Roman"/>
          <w:sz w:val="24"/>
          <w:szCs w:val="24"/>
        </w:rPr>
        <w:t xml:space="preserve"> minerals</w:t>
      </w:r>
      <w:r w:rsidR="0092298F" w:rsidRPr="0042338A">
        <w:rPr>
          <w:rFonts w:ascii="Times New Roman" w:hAnsi="Times New Roman" w:cs="Times New Roman"/>
          <w:sz w:val="24"/>
          <w:szCs w:val="24"/>
        </w:rPr>
        <w:t xml:space="preserve">, along with other elements, were used </w:t>
      </w:r>
      <w:r w:rsidRPr="0042338A">
        <w:rPr>
          <w:rFonts w:ascii="Times New Roman" w:hAnsi="Times New Roman" w:cs="Times New Roman"/>
          <w:sz w:val="24"/>
          <w:szCs w:val="24"/>
        </w:rPr>
        <w:t>as proxies for</w:t>
      </w:r>
      <w:r w:rsidR="0092298F" w:rsidRPr="0042338A">
        <w:rPr>
          <w:rFonts w:ascii="Times New Roman" w:hAnsi="Times New Roman" w:cs="Times New Roman"/>
          <w:sz w:val="24"/>
          <w:szCs w:val="24"/>
        </w:rPr>
        <w:t xml:space="preserve"> the </w:t>
      </w:r>
      <w:r w:rsidR="00252414" w:rsidRPr="0042338A">
        <w:rPr>
          <w:rFonts w:ascii="Times New Roman" w:hAnsi="Times New Roman" w:cs="Times New Roman"/>
          <w:sz w:val="24"/>
          <w:szCs w:val="24"/>
        </w:rPr>
        <w:t>depositional</w:t>
      </w:r>
      <w:r w:rsidR="0092298F" w:rsidRPr="0042338A">
        <w:rPr>
          <w:rFonts w:ascii="Times New Roman" w:hAnsi="Times New Roman" w:cs="Times New Roman"/>
          <w:sz w:val="24"/>
          <w:szCs w:val="24"/>
        </w:rPr>
        <w:t xml:space="preserve"> conditions.</w:t>
      </w:r>
    </w:p>
    <w:p w14:paraId="60EC7DB5" w14:textId="616AAB71"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Terrigenous or siliciclastic inputs are analyzed through </w:t>
      </w:r>
      <w:r w:rsidR="00A64775" w:rsidRPr="0042338A">
        <w:rPr>
          <w:rFonts w:ascii="Times New Roman" w:hAnsi="Times New Roman" w:cs="Times New Roman"/>
          <w:sz w:val="24"/>
          <w:szCs w:val="24"/>
        </w:rPr>
        <w:t>their</w:t>
      </w:r>
      <w:r w:rsidR="001E5266" w:rsidRPr="0042338A">
        <w:rPr>
          <w:rFonts w:ascii="Times New Roman" w:hAnsi="Times New Roman" w:cs="Times New Roman"/>
          <w:sz w:val="24"/>
          <w:szCs w:val="24"/>
        </w:rPr>
        <w:t xml:space="preserve"> </w:t>
      </w:r>
      <w:r w:rsidRPr="0042338A">
        <w:rPr>
          <w:rFonts w:ascii="Times New Roman" w:hAnsi="Times New Roman" w:cs="Times New Roman"/>
          <w:sz w:val="24"/>
          <w:szCs w:val="24"/>
        </w:rPr>
        <w:t>Si</w:t>
      </w:r>
      <w:r w:rsidR="00A64775"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proofErr w:type="spellStart"/>
      <w:r w:rsidRPr="0042338A">
        <w:rPr>
          <w:rFonts w:ascii="Times New Roman" w:hAnsi="Times New Roman" w:cs="Times New Roman"/>
          <w:sz w:val="24"/>
          <w:szCs w:val="24"/>
        </w:rPr>
        <w:t>Ti</w:t>
      </w:r>
      <w:proofErr w:type="spellEnd"/>
      <w:r w:rsidR="00A64775" w:rsidRPr="0042338A">
        <w:rPr>
          <w:rFonts w:ascii="Times New Roman" w:hAnsi="Times New Roman" w:cs="Times New Roman"/>
          <w:sz w:val="24"/>
          <w:szCs w:val="24"/>
        </w:rPr>
        <w:t>,</w:t>
      </w:r>
      <w:r w:rsidRPr="0042338A">
        <w:rPr>
          <w:rFonts w:ascii="Times New Roman" w:hAnsi="Times New Roman" w:cs="Times New Roman"/>
          <w:sz w:val="24"/>
          <w:szCs w:val="24"/>
        </w:rPr>
        <w:t xml:space="preserve"> and </w:t>
      </w:r>
      <w:proofErr w:type="spellStart"/>
      <w:r w:rsidRPr="0042338A">
        <w:rPr>
          <w:rFonts w:ascii="Times New Roman" w:hAnsi="Times New Roman" w:cs="Times New Roman"/>
          <w:sz w:val="24"/>
          <w:szCs w:val="24"/>
        </w:rPr>
        <w:t>Zr</w:t>
      </w:r>
      <w:proofErr w:type="spellEnd"/>
      <w:r w:rsidRPr="0042338A">
        <w:rPr>
          <w:rFonts w:ascii="Times New Roman" w:hAnsi="Times New Roman" w:cs="Times New Roman"/>
          <w:sz w:val="24"/>
          <w:szCs w:val="24"/>
        </w:rPr>
        <w:t xml:space="preserve"> elemental proxies, however</w:t>
      </w:r>
      <w:r w:rsidR="00A64775" w:rsidRPr="0042338A">
        <w:rPr>
          <w:rFonts w:ascii="Times New Roman" w:hAnsi="Times New Roman" w:cs="Times New Roman"/>
          <w:sz w:val="24"/>
          <w:szCs w:val="24"/>
        </w:rPr>
        <w:t>,</w:t>
      </w:r>
      <w:r w:rsidRPr="0042338A">
        <w:rPr>
          <w:rFonts w:ascii="Times New Roman" w:hAnsi="Times New Roman" w:cs="Times New Roman"/>
          <w:sz w:val="24"/>
          <w:szCs w:val="24"/>
        </w:rPr>
        <w:t xml:space="preserve"> S</w:t>
      </w:r>
      <w:r w:rsidR="004245C3" w:rsidRPr="0042338A">
        <w:rPr>
          <w:rFonts w:ascii="Times New Roman" w:hAnsi="Times New Roman" w:cs="Times New Roman"/>
          <w:sz w:val="24"/>
          <w:szCs w:val="24"/>
        </w:rPr>
        <w:t>i</w:t>
      </w:r>
      <w:r w:rsidRPr="0042338A">
        <w:rPr>
          <w:rFonts w:ascii="Times New Roman" w:hAnsi="Times New Roman" w:cs="Times New Roman"/>
          <w:sz w:val="24"/>
          <w:szCs w:val="24"/>
        </w:rPr>
        <w:t xml:space="preserve"> can be accumulated as detritus or through biogenic </w:t>
      </w:r>
      <w:r w:rsidR="00A64775" w:rsidRPr="0042338A">
        <w:rPr>
          <w:rFonts w:ascii="Times New Roman" w:hAnsi="Times New Roman" w:cs="Times New Roman"/>
          <w:sz w:val="24"/>
          <w:szCs w:val="24"/>
        </w:rPr>
        <w:t>precipitation</w:t>
      </w:r>
      <w:r w:rsidR="00CE1622" w:rsidRPr="0042338A">
        <w:rPr>
          <w:rFonts w:ascii="Times New Roman" w:hAnsi="Times New Roman" w:cs="Times New Roman"/>
          <w:sz w:val="24"/>
          <w:szCs w:val="24"/>
        </w:rPr>
        <w:t xml:space="preserve"> </w:t>
      </w:r>
      <w:r w:rsidR="00CE1622" w:rsidRPr="0042338A">
        <w:rPr>
          <w:rFonts w:ascii="Times New Roman" w:hAnsi="Times New Roman" w:cs="Times New Roman"/>
          <w:sz w:val="24"/>
          <w:szCs w:val="24"/>
        </w:rPr>
        <w:fldChar w:fldCharType="begin" w:fldLock="1"/>
      </w:r>
      <w:r w:rsidR="00CE1622" w:rsidRPr="0042338A">
        <w:rPr>
          <w:rFonts w:ascii="Times New Roman" w:hAnsi="Times New Roman" w:cs="Times New Roman"/>
          <w:sz w:val="24"/>
          <w:szCs w:val="24"/>
        </w:rPr>
        <w:instrText>ADDIN CSL_CITATION {"citationItems":[{"id":"ITEM-1","itemData":{"DOI":"10.1016/B0-08-043751-6/07157-7","ISBN":"9780080548074","PMID":"24385","abstract":"The nature of detrital sedimentary (siliciclastic) rocks is determined by geological processes that occur in the four main Earth surface environments encountered over the sediment's history from source to final sink: (i) the site of sediment production (provenance), where interactions among bedrock geology, tectonic uplift, and climate control weathering and erosion processes; (ii) the transport path, where the medium of transport, gradient, and distance to the depositional basin may modify the texture and composition of weathered material; (iii) the site of deposition, where a suite of physical, chemical, and biological processes control the nature of sediment accumulation and early burial modification; and (iv) the conditions of later burial, where diagenetic processes may further alter the texture and composition of buried sediments. Many of these geological processes leave characteristic geochemical signatures, making detrital sedimentary rocks one of the most important archives of geochemical data available for reconstructions of ancient Earth surface environments. Although documentation of geochemical data has long been a part of the study of sedimentation (e.g., Twenhofel, 1926, 1950; Pettijohn, 1949; Trask, 1955), the development and application of geochemical methods specific to sedimentary geological problems blossomed in the period following the Second World War ( Degens, 1965; Garrels and Mackenzie, 1971) and culminated in recent years, as reflected by the publication of various texts on marine geochemistry (e.g., Chester, 1990, 2000), biogeochemistry (e.g., Schlesinger, 1991; Libes, 1992), and organic geochemistry (e.g., Tissot and Welte, 1984; Engel and Macko, 1993).Coincident with the growth of these subdisciplines a new focus has emerged in the geological sciences broadly represented under the title of \"Earth System Science\" (e.g., Kump et al., 1999). Geochemistry has played the central role in this revolution (e.g., Berner, 1980; Garrels and Lerman, 1981; Berner et al., 1983; Kump et al., 2000), with a shifting emphasis toward sophisticated characterization of the linkages among solid Earth, oceans, biosphere, cryosphere, atmosphere, and climate, mediated by short- and long-term biogeochemical cycles. As a result, one of the primary objectives of current geological inquiry is improved understanding of the interconnectedness and associated feedback among the cycles of carbon, nitrogen, phosphorous, oxygen, and sulfur, and their relations…","author":[{"dropping-particle":"","family":"Sageman","given":"B. B.","non-dropping-particle":"","parse-names":false,"suffix":""},{"dropping-particle":"","family":"Lyons","given":"Timothy W.","non-dropping-particle":"","parse-names":false,"suffix":""}],"container-title":"Treatise on Geochemistry","id":"ITEM-1","issued":{"date-parts":[["2003"]]},"page":"115-158","title":"Geochemistry of Fine-grained Sediments and Sedimentary Rocks","type":"article-journal","volume":"7-9"},"uris":["http://www.mendeley.com/documents/?uuid=5cd66a12-f5cb-4fb8-bfd8-c494c01c07e1"]}],"mendeley":{"formattedCitation":"(Sageman &amp; Lyons, 2003)","plainTextFormattedCitation":"(Sageman &amp; Lyons, 2003)","previouslyFormattedCitation":"(Sageman &amp; Lyons, 2003)"},"properties":{"noteIndex":0},"schema":"https://github.com/citation-style-language/schema/raw/master/csl-citation.json"}</w:instrText>
      </w:r>
      <w:r w:rsidR="00CE1622" w:rsidRPr="0042338A">
        <w:rPr>
          <w:rFonts w:ascii="Times New Roman" w:hAnsi="Times New Roman" w:cs="Times New Roman"/>
          <w:sz w:val="24"/>
          <w:szCs w:val="24"/>
        </w:rPr>
        <w:fldChar w:fldCharType="separate"/>
      </w:r>
      <w:r w:rsidR="00CE1622" w:rsidRPr="0042338A">
        <w:rPr>
          <w:rFonts w:ascii="Times New Roman" w:hAnsi="Times New Roman" w:cs="Times New Roman"/>
          <w:noProof/>
          <w:sz w:val="24"/>
          <w:szCs w:val="24"/>
        </w:rPr>
        <w:t>(Sageman &amp; Lyons, 2003)</w:t>
      </w:r>
      <w:r w:rsidR="00CE162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To account for the</w:t>
      </w:r>
      <w:r w:rsidR="00A64775" w:rsidRPr="0042338A">
        <w:rPr>
          <w:rFonts w:ascii="Times New Roman" w:hAnsi="Times New Roman" w:cs="Times New Roman"/>
          <w:sz w:val="24"/>
          <w:szCs w:val="24"/>
        </w:rPr>
        <w:t>se</w:t>
      </w:r>
      <w:r w:rsidRPr="0042338A">
        <w:rPr>
          <w:rFonts w:ascii="Times New Roman" w:hAnsi="Times New Roman" w:cs="Times New Roman"/>
          <w:sz w:val="24"/>
          <w:szCs w:val="24"/>
        </w:rPr>
        <w:t xml:space="preserve"> two </w:t>
      </w:r>
      <w:r w:rsidR="001E5266" w:rsidRPr="0042338A">
        <w:rPr>
          <w:rFonts w:ascii="Times New Roman" w:hAnsi="Times New Roman" w:cs="Times New Roman"/>
          <w:sz w:val="24"/>
          <w:szCs w:val="24"/>
        </w:rPr>
        <w:t>origins</w:t>
      </w:r>
      <w:r w:rsidRPr="0042338A">
        <w:rPr>
          <w:rFonts w:ascii="Times New Roman" w:hAnsi="Times New Roman" w:cs="Times New Roman"/>
          <w:sz w:val="24"/>
          <w:szCs w:val="24"/>
        </w:rPr>
        <w:t xml:space="preserve"> of Si, it must be used alongside Al in the Si/Al ratio in order to accurately determine its origin</w:t>
      </w:r>
      <w:r w:rsidR="00A27D5B" w:rsidRPr="0042338A">
        <w:rPr>
          <w:rFonts w:ascii="Times New Roman" w:hAnsi="Times New Roman" w:cs="Times New Roman"/>
          <w:sz w:val="24"/>
          <w:szCs w:val="24"/>
        </w:rPr>
        <w:t xml:space="preserve">. Low Si/Al relating to a detrital source, and a high Si/Al ratio relating to a biogenic source of silica. </w:t>
      </w:r>
      <w:r w:rsidRPr="0042338A">
        <w:rPr>
          <w:rFonts w:ascii="Times New Roman" w:hAnsi="Times New Roman" w:cs="Times New Roman"/>
          <w:sz w:val="24"/>
          <w:szCs w:val="24"/>
        </w:rPr>
        <w:t xml:space="preserve">Both </w:t>
      </w:r>
      <w:proofErr w:type="spellStart"/>
      <w:r w:rsidRPr="0042338A">
        <w:rPr>
          <w:rFonts w:ascii="Times New Roman" w:hAnsi="Times New Roman" w:cs="Times New Roman"/>
          <w:sz w:val="24"/>
          <w:szCs w:val="24"/>
        </w:rPr>
        <w:t>Ti</w:t>
      </w:r>
      <w:proofErr w:type="spellEnd"/>
      <w:r w:rsidRPr="0042338A">
        <w:rPr>
          <w:rFonts w:ascii="Times New Roman" w:hAnsi="Times New Roman" w:cs="Times New Roman"/>
          <w:sz w:val="24"/>
          <w:szCs w:val="24"/>
        </w:rPr>
        <w:t xml:space="preserve"> and </w:t>
      </w:r>
      <w:proofErr w:type="spellStart"/>
      <w:r w:rsidRPr="0042338A">
        <w:rPr>
          <w:rFonts w:ascii="Times New Roman" w:hAnsi="Times New Roman" w:cs="Times New Roman"/>
          <w:sz w:val="24"/>
          <w:szCs w:val="24"/>
        </w:rPr>
        <w:t>Zr</w:t>
      </w:r>
      <w:proofErr w:type="spellEnd"/>
      <w:r w:rsidRPr="0042338A">
        <w:rPr>
          <w:rFonts w:ascii="Times New Roman" w:hAnsi="Times New Roman" w:cs="Times New Roman"/>
          <w:sz w:val="24"/>
          <w:szCs w:val="24"/>
        </w:rPr>
        <w:t xml:space="preserve">, are also immobile, meaning </w:t>
      </w:r>
      <w:r w:rsidR="00A27D5B" w:rsidRPr="0042338A">
        <w:rPr>
          <w:rFonts w:ascii="Times New Roman" w:hAnsi="Times New Roman" w:cs="Times New Roman"/>
          <w:sz w:val="24"/>
          <w:szCs w:val="24"/>
        </w:rPr>
        <w:t>elevated</w:t>
      </w:r>
      <w:r w:rsidRPr="0042338A">
        <w:rPr>
          <w:rFonts w:ascii="Times New Roman" w:hAnsi="Times New Roman" w:cs="Times New Roman"/>
          <w:sz w:val="24"/>
          <w:szCs w:val="24"/>
        </w:rPr>
        <w:t xml:space="preserve"> amounts of </w:t>
      </w:r>
      <w:proofErr w:type="spellStart"/>
      <w:r w:rsidRPr="0042338A">
        <w:rPr>
          <w:rFonts w:ascii="Times New Roman" w:hAnsi="Times New Roman" w:cs="Times New Roman"/>
          <w:sz w:val="24"/>
          <w:szCs w:val="24"/>
        </w:rPr>
        <w:t>Ti</w:t>
      </w:r>
      <w:proofErr w:type="spellEnd"/>
      <w:r w:rsidRPr="0042338A">
        <w:rPr>
          <w:rFonts w:ascii="Times New Roman" w:hAnsi="Times New Roman" w:cs="Times New Roman"/>
          <w:sz w:val="24"/>
          <w:szCs w:val="24"/>
        </w:rPr>
        <w:t xml:space="preserve"> or </w:t>
      </w:r>
      <w:proofErr w:type="spellStart"/>
      <w:r w:rsidRPr="0042338A">
        <w:rPr>
          <w:rFonts w:ascii="Times New Roman" w:hAnsi="Times New Roman" w:cs="Times New Roman"/>
          <w:sz w:val="24"/>
          <w:szCs w:val="24"/>
        </w:rPr>
        <w:t>Zr</w:t>
      </w:r>
      <w:proofErr w:type="spellEnd"/>
      <w:r w:rsidRPr="0042338A">
        <w:rPr>
          <w:rFonts w:ascii="Times New Roman" w:hAnsi="Times New Roman" w:cs="Times New Roman"/>
          <w:sz w:val="24"/>
          <w:szCs w:val="24"/>
        </w:rPr>
        <w:t xml:space="preserve"> </w:t>
      </w:r>
      <w:r w:rsidR="00A27D5B" w:rsidRPr="0042338A">
        <w:rPr>
          <w:rFonts w:ascii="Times New Roman" w:hAnsi="Times New Roman" w:cs="Times New Roman"/>
          <w:sz w:val="24"/>
          <w:szCs w:val="24"/>
        </w:rPr>
        <w:t>are</w:t>
      </w:r>
      <w:r w:rsidRPr="0042338A">
        <w:rPr>
          <w:rFonts w:ascii="Times New Roman" w:hAnsi="Times New Roman" w:cs="Times New Roman"/>
          <w:sz w:val="24"/>
          <w:szCs w:val="24"/>
        </w:rPr>
        <w:t xml:space="preserve"> indicative of a </w:t>
      </w:r>
      <w:r w:rsidR="00A27D5B" w:rsidRPr="0042338A">
        <w:rPr>
          <w:rFonts w:ascii="Times New Roman" w:hAnsi="Times New Roman" w:cs="Times New Roman"/>
          <w:sz w:val="24"/>
          <w:szCs w:val="24"/>
        </w:rPr>
        <w:t xml:space="preserve">more </w:t>
      </w:r>
      <w:r w:rsidRPr="0042338A">
        <w:rPr>
          <w:rFonts w:ascii="Times New Roman" w:hAnsi="Times New Roman" w:cs="Times New Roman"/>
          <w:sz w:val="24"/>
          <w:szCs w:val="24"/>
        </w:rPr>
        <w:t xml:space="preserve">terrigenous source </w:t>
      </w:r>
      <w:r w:rsidR="00F14063" w:rsidRPr="0042338A">
        <w:rPr>
          <w:rFonts w:ascii="Times New Roman" w:hAnsi="Times New Roman" w:cs="Times New Roman"/>
          <w:sz w:val="24"/>
          <w:szCs w:val="24"/>
        </w:rPr>
        <w:fldChar w:fldCharType="begin" w:fldLock="1"/>
      </w:r>
      <w:r w:rsidR="00F14063" w:rsidRPr="0042338A">
        <w:rPr>
          <w:rFonts w:ascii="Times New Roman" w:hAnsi="Times New Roman" w:cs="Times New Roman"/>
          <w:sz w:val="24"/>
          <w:szCs w:val="24"/>
        </w:rPr>
        <w:instrText>ADDIN CSL_CITATION {"citationItems":[{"id":"ITEM-1","itemData":{"author":[{"dropping-particle":"","family":"Turner","given":"Bryan W.","non-dropping-particle":"","parse-names":false,"suffix":""},{"dropping-particle":"","family":"Molinares-blanco","given":"Carlos E.","non-dropping-particle":"","parse-names":false,"suffix":""},{"dropping-particle":"","family":"Slatt","given":"Roger M.","non-dropping-particle":"","parse-names":false,"suffix":""}],"id":"ITEM-1","issue":"1","issued":{"date-parts":[["2015"]]},"page":"1-9","title":"Chemostratigraphic, palynostratigraphic, and sequence stratigraphic analysis of the Woodford Shale, Wyche Farm Quarry , Pontotoc County, Oklahoma","type":"article-journal","volume":"3"},"uris":["http://www.mendeley.com/documents/?uuid=9063d43f-8dc9-4252-bd84-8ecd69315248"]}],"mendeley":{"formattedCitation":"(Turner et al., 2015)","plainTextFormattedCitation":"(Turner et al., 2015)","previouslyFormattedCitation":"(Turner et al., 2015)"},"properties":{"noteIndex":0},"schema":"https://github.com/citation-style-language/schema/raw/master/csl-citation.json"}</w:instrText>
      </w:r>
      <w:r w:rsidR="00F14063" w:rsidRPr="0042338A">
        <w:rPr>
          <w:rFonts w:ascii="Times New Roman" w:hAnsi="Times New Roman" w:cs="Times New Roman"/>
          <w:sz w:val="24"/>
          <w:szCs w:val="24"/>
        </w:rPr>
        <w:fldChar w:fldCharType="separate"/>
      </w:r>
      <w:r w:rsidR="00F14063" w:rsidRPr="0042338A">
        <w:rPr>
          <w:rFonts w:ascii="Times New Roman" w:hAnsi="Times New Roman" w:cs="Times New Roman"/>
          <w:noProof/>
          <w:sz w:val="24"/>
          <w:szCs w:val="24"/>
        </w:rPr>
        <w:t>(Turner et al., 2015)</w:t>
      </w:r>
      <w:r w:rsidR="00F14063"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Declining </w:t>
      </w:r>
      <w:proofErr w:type="spellStart"/>
      <w:r w:rsidRPr="0042338A">
        <w:rPr>
          <w:rFonts w:ascii="Times New Roman" w:hAnsi="Times New Roman" w:cs="Times New Roman"/>
          <w:sz w:val="24"/>
          <w:szCs w:val="24"/>
        </w:rPr>
        <w:t>Ti</w:t>
      </w:r>
      <w:proofErr w:type="spellEnd"/>
      <w:r w:rsidRPr="0042338A">
        <w:rPr>
          <w:rFonts w:ascii="Times New Roman" w:hAnsi="Times New Roman" w:cs="Times New Roman"/>
          <w:sz w:val="24"/>
          <w:szCs w:val="24"/>
        </w:rPr>
        <w:t xml:space="preserve"> and </w:t>
      </w:r>
      <w:proofErr w:type="spellStart"/>
      <w:r w:rsidRPr="0042338A">
        <w:rPr>
          <w:rFonts w:ascii="Times New Roman" w:hAnsi="Times New Roman" w:cs="Times New Roman"/>
          <w:sz w:val="24"/>
          <w:szCs w:val="24"/>
        </w:rPr>
        <w:t>Zr</w:t>
      </w:r>
      <w:proofErr w:type="spellEnd"/>
      <w:r w:rsidRPr="0042338A">
        <w:rPr>
          <w:rFonts w:ascii="Times New Roman" w:hAnsi="Times New Roman" w:cs="Times New Roman"/>
          <w:sz w:val="24"/>
          <w:szCs w:val="24"/>
        </w:rPr>
        <w:t xml:space="preserve"> measurements generally are associated with </w:t>
      </w:r>
      <w:proofErr w:type="spellStart"/>
      <w:r w:rsidRPr="0042338A">
        <w:rPr>
          <w:rFonts w:ascii="Times New Roman" w:hAnsi="Times New Roman" w:cs="Times New Roman"/>
          <w:sz w:val="24"/>
          <w:szCs w:val="24"/>
        </w:rPr>
        <w:t>retrogradational</w:t>
      </w:r>
      <w:proofErr w:type="spellEnd"/>
      <w:r w:rsidRPr="0042338A">
        <w:rPr>
          <w:rFonts w:ascii="Times New Roman" w:hAnsi="Times New Roman" w:cs="Times New Roman"/>
          <w:sz w:val="24"/>
          <w:szCs w:val="24"/>
        </w:rPr>
        <w:t xml:space="preserve"> successions and an increase in these elements associated with </w:t>
      </w:r>
      <w:proofErr w:type="spellStart"/>
      <w:r w:rsidRPr="0042338A">
        <w:rPr>
          <w:rFonts w:ascii="Times New Roman" w:hAnsi="Times New Roman" w:cs="Times New Roman"/>
          <w:sz w:val="24"/>
          <w:szCs w:val="24"/>
        </w:rPr>
        <w:t>progradational</w:t>
      </w:r>
      <w:proofErr w:type="spellEnd"/>
      <w:r w:rsidRPr="0042338A">
        <w:rPr>
          <w:rFonts w:ascii="Times New Roman" w:hAnsi="Times New Roman" w:cs="Times New Roman"/>
          <w:sz w:val="24"/>
          <w:szCs w:val="24"/>
        </w:rPr>
        <w:t xml:space="preserve"> successions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{"citationItems":[{"id":"ITEM-1","itemData":{"DOI":"10.1190/INT-2014-0207.1","ISSN":"2324-8858","abstract":"Bone Spring (Leonardian) mudrock successions in Delaware Basin vary between silica- and carbonate-rich facies marking depositional responses to sea-level changes. Increased Mo, δ15N, and total organic carbon (TOC) record reduced oxygenation during sea-level lowstands. In a 91.4-m (300 ft) core from Sun No. 1 Houssels well and a 39.6-m (130 ft) core from Shell No. 1 Marsden well (Reeves Co., Texas), lower Bone Spring cycles comprised siliceous-calcareous mudrock couplets. The Marsden core was correlative to the upper part of the Houssels core. Cyclicity was interpreted from mineralogical calculations at numerous core horizons using energy- dispersive X-ray fluorescence (ED-XRF) measurements of elemental content. Elemental abundances enabled predicting mineralogy based on the stoichiometric relationships between elements and dominant minerals (calcite and quartz), and from average values of Si and K in published illite analyses. The average sample spacing for ED-XRF measurements was 0.24 m (0.8 ft) for the Houssels core and 0.15 m (0.5 ft) for the Marsden core. The measurements and interpretations provided: (1) information regarding comparisons in stratigraphic and geographic development of facies over the 10-km (6.2-mi) distance between wells and (2) guidance for petrographic, scanning electron micrograph, and organic matter analyses that address processes that produced different facies. Greater carbonate abundance in the Houssels core reflected the proximity to carbonate shelves on the Central Basin Platform (CBP); the greater siliciclastic abundance in the Marsden core was thought to reflect the greater distance from the CBP. Redox element (S and Mo) and TOC concentrations were greater, and δ15N values were higher in some siliciclastic-dominated intervals, suggesting that anoxia characterized sea-level lowstands when normal marine water flowing from the Panthalassa Ocean was inhibited through narrow inter- basin channels or over sills. Carbon isotope (δ13CTOC) variations suggested changes in organic matter characteristics, whereby greater 13C-depleted organic matter was deposited during sea-level lowstands, marking: (1) reduction of shallow-marine sources or (2) increased terrigenous organic carbon contributions.","author":[{"dropping-particle":"","family":"Nance","given":"Hardie Seay","non-dropping-particle":"","parse-names":false,"suffix":""},{"dropping-particle":"","family":"Rowe","given":"Harry","non-dropping-particle":"","parse-names":false,"suffix":""}],"container-title":"Interpretation","id":"ITEM-1","issue":"1","issued":{"date-parts":[["2015"]]},"page":"SH11-SH25","title":"Eustatic controls on stratigraphy, chemostratigraphy, and water mass evolution preserved in a Lower Permian mudrock succession, Delaware Basin, west Texas, USA","type":"article-journal","volume":"3"},"uris":["http://www.mendeley.com/documents/?uuid=a061a114-8384-47f9-b71e-be4362460dca"]}],"mendeley":{"formattedCitation":"(Nance &amp; Rowe, 2015)","plainTextFormattedCitation":"(Nance &amp; Rowe, 2015)","previouslyFormattedCitation":"(Nance &amp; Rowe, 2015)"},"properties":{"noteIndex":0},"schema":"https://github.com/citation-style-language/schema/raw/master/csl-citation.json"}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(Nance &amp; Rowe, 2015)</w:t>
      </w:r>
      <w:r w:rsidRPr="0042338A">
        <w:rPr>
          <w:rFonts w:ascii="Times New Roman" w:hAnsi="Times New Roman" w:cs="Times New Roman"/>
          <w:sz w:val="24"/>
          <w:szCs w:val="24"/>
        </w:rPr>
        <w:fldChar w:fldCharType="end"/>
      </w:r>
      <w:r w:rsidR="00A27D5B" w:rsidRPr="0042338A">
        <w:rPr>
          <w:rFonts w:ascii="Times New Roman" w:hAnsi="Times New Roman" w:cs="Times New Roman"/>
          <w:sz w:val="24"/>
          <w:szCs w:val="24"/>
        </w:rPr>
        <w:t xml:space="preserve">; </w:t>
      </w:r>
      <w:r w:rsidRPr="0042338A">
        <w:rPr>
          <w:rFonts w:ascii="Times New Roman" w:hAnsi="Times New Roman" w:cs="Times New Roman"/>
          <w:sz w:val="24"/>
          <w:szCs w:val="24"/>
        </w:rPr>
        <w:t>siliciclastic</w:t>
      </w:r>
      <w:r w:rsidR="00A27D5B" w:rsidRPr="0042338A">
        <w:rPr>
          <w:rFonts w:ascii="Times New Roman" w:hAnsi="Times New Roman" w:cs="Times New Roman"/>
          <w:sz w:val="24"/>
          <w:szCs w:val="24"/>
        </w:rPr>
        <w:t>-</w:t>
      </w:r>
      <w:r w:rsidRPr="0042338A">
        <w:rPr>
          <w:rFonts w:ascii="Times New Roman" w:hAnsi="Times New Roman" w:cs="Times New Roman"/>
          <w:sz w:val="24"/>
          <w:szCs w:val="24"/>
        </w:rPr>
        <w:t xml:space="preserve">dominated intervals represent times of </w:t>
      </w:r>
      <w:r w:rsidR="00472323" w:rsidRPr="0042338A">
        <w:rPr>
          <w:rFonts w:ascii="Times New Roman" w:hAnsi="Times New Roman" w:cs="Times New Roman"/>
          <w:sz w:val="24"/>
          <w:szCs w:val="24"/>
        </w:rPr>
        <w:t>low</w:t>
      </w:r>
      <w:r w:rsidR="00A27D5B" w:rsidRPr="0042338A">
        <w:rPr>
          <w:rFonts w:ascii="Times New Roman" w:hAnsi="Times New Roman" w:cs="Times New Roman"/>
          <w:sz w:val="24"/>
          <w:szCs w:val="24"/>
        </w:rPr>
        <w:t>-</w:t>
      </w:r>
      <w:r w:rsidR="00472323" w:rsidRPr="0042338A">
        <w:rPr>
          <w:rFonts w:ascii="Times New Roman" w:hAnsi="Times New Roman" w:cs="Times New Roman"/>
          <w:sz w:val="24"/>
          <w:szCs w:val="24"/>
        </w:rPr>
        <w:t>stand</w:t>
      </w:r>
      <w:r w:rsidRPr="0042338A">
        <w:rPr>
          <w:rFonts w:ascii="Times New Roman" w:hAnsi="Times New Roman" w:cs="Times New Roman"/>
          <w:sz w:val="24"/>
          <w:szCs w:val="24"/>
        </w:rPr>
        <w:t xml:space="preserve"> deposition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{"citationItems":[{"id":"ITEM-1","itemData":{"author":[{"dropping-particle":"","family":"Turner","given":"Bryan W.","non-dropping-particle":"","parse-names":false,"suffix":""},{"dropping-particle":"","family":"Molinares-blanco","given":"Carlos E.","non-dropping-particle":"","parse-names":false,"suffix":""},{"dropping-particle":"","family":"Slatt","given":"Roger M.","non-dropping-particle":"","parse-names":false,"suffix":""}],"id":"ITEM-1","issue":"1","issued":{"date-parts":[["2015"]]},"page":"1-9","title":"Chemostratigraphic, palynostratigraphic, and sequence stratigraphic analysis of the Woodford Shale, Wyche Farm Quarry , Pontotoc County, Oklahoma","type":"article-journal","volume":"3"},"uris":["http://www.mendeley.com/documents/?uuid=9063d43f-8dc9-4252-bd84-8ecd69315248"]}],"mendeley":{"formattedCitation":"(Turner et al., 2015)","plainTextFormattedCitation":"(Turner et al., 2015)","previouslyFormattedCitation":"(Turner et al., 2015)"},"properties":{"noteIndex":0},"schema":"https://github.com/citation-style-language/schema/raw/master/csl-citation.json"}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(Turner et al., 2015)</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6B9F6164" w14:textId="14595AD1"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 xml:space="preserve">Biogenic carbonates contain a wide array of trace elements. P, Ca, Sr, Mg, and Mn are analyzed congruently to determine </w:t>
      </w:r>
      <w:r w:rsidR="00D41E1A" w:rsidRPr="0042338A">
        <w:rPr>
          <w:rFonts w:ascii="Times New Roman" w:hAnsi="Times New Roman" w:cs="Times New Roman"/>
          <w:sz w:val="24"/>
          <w:szCs w:val="24"/>
        </w:rPr>
        <w:t xml:space="preserve">a </w:t>
      </w:r>
      <w:r w:rsidR="001155FA" w:rsidRPr="0042338A">
        <w:rPr>
          <w:rFonts w:ascii="Times New Roman" w:hAnsi="Times New Roman" w:cs="Times New Roman"/>
          <w:sz w:val="24"/>
          <w:szCs w:val="24"/>
        </w:rPr>
        <w:t xml:space="preserve">systems </w:t>
      </w:r>
      <w:r w:rsidRPr="0042338A">
        <w:rPr>
          <w:rFonts w:ascii="Times New Roman" w:hAnsi="Times New Roman" w:cs="Times New Roman"/>
          <w:sz w:val="24"/>
          <w:szCs w:val="24"/>
        </w:rPr>
        <w:t>carbonate influence</w:t>
      </w:r>
      <w:r w:rsidR="006E259E" w:rsidRPr="0042338A">
        <w:rPr>
          <w:rFonts w:ascii="Times New Roman" w:hAnsi="Times New Roman" w:cs="Times New Roman"/>
          <w:sz w:val="24"/>
          <w:szCs w:val="24"/>
        </w:rPr>
        <w:t>, and differentiate the various carbonate minerals</w:t>
      </w:r>
      <w:r w:rsidR="00CE1622" w:rsidRPr="0042338A">
        <w:rPr>
          <w:rFonts w:ascii="Times New Roman" w:hAnsi="Times New Roman" w:cs="Times New Roman"/>
          <w:sz w:val="24"/>
          <w:szCs w:val="24"/>
        </w:rPr>
        <w:t xml:space="preserve"> </w:t>
      </w:r>
      <w:r w:rsidR="00CE1622" w:rsidRPr="0042338A">
        <w:rPr>
          <w:rFonts w:ascii="Times New Roman" w:hAnsi="Times New Roman" w:cs="Times New Roman"/>
          <w:sz w:val="24"/>
          <w:szCs w:val="24"/>
        </w:rPr>
        <w:fldChar w:fldCharType="begin" w:fldLock="1"/>
      </w:r>
      <w:r w:rsidR="006C65AE" w:rsidRPr="0042338A">
        <w:rPr>
          <w:rFonts w:ascii="Times New Roman" w:hAnsi="Times New Roman" w:cs="Times New Roman"/>
          <w:sz w:val="24"/>
          <w:szCs w:val="24"/>
        </w:rPr>
        <w:instrText>ADDIN CSL_CITATION {"citationItems":[{"id":"ITEM-1","itemData":{"DOI":"10.1016/B0-08-043751-6/07157-7","ISBN":"9780080548074","PMID":"24385","abstract":"The nature of detrital sedimentary (siliciclastic) rocks is determined by geological processes that occur in the four main Earth surface environments encountered over the sediment's history from source to final sink: (i) the site of sediment production (provenance), where interactions among bedrock geology, tectonic uplift, and climate control weathering and erosion processes; (ii) the transport path, where the medium of transport, gradient, and distance to the depositional basin may modify the texture and composition of weathered material; (iii) the site of deposition, where a suite of physical, chemical, and biological processes control the nature of sediment accumulation and early burial modification; and (iv) the conditions of later burial, where diagenetic processes may further alter the texture and composition of buried sediments. Many of these geological processes leave characteristic geochemical signatures, making detrital sedimentary rocks one of the most important archives of geochemical data available for reconstructions of ancient Earth surface environments. Although documentation of geochemical data has long been a part of the study of sedimentation (e.g., Twenhofel, 1926, 1950; Pettijohn, 1949; Trask, 1955), the development and application of geochemical methods specific to sedimentary geological problems blossomed in the period following the Second World War ( Degens, 1965; Garrels and Mackenzie, 1971) and culminated in recent years, as reflected by the publication of various texts on marine geochemistry (e.g., Chester, 1990, 2000), biogeochemistry (e.g., Schlesinger, 1991; Libes, 1992), and organic geochemistry (e.g., Tissot and Welte, 1984; Engel and Macko, 1993).Coincident with the growth of these subdisciplines a new focus has emerged in the geological sciences broadly represented under the title of \"Earth System Science\" (e.g., Kump et al., 1999). Geochemistry has played the central role in this revolution (e.g., Berner, 1980; Garrels and Lerman, 1981; Berner et al., 1983; Kump et al., 2000), with a shifting emphasis toward sophisticated characterization of the linkages among solid Earth, oceans, biosphere, cryosphere, atmosphere, and climate, mediated by short- and long-term biogeochemical cycles. As a result, one of the primary objectives of current geological inquiry is improved understanding of the interconnectedness and associated feedback among the cycles of carbon, nitrogen, phosphorous, oxygen, and sulfur, and their relations…","author":[{"dropping-particle":"","family":"Sageman","given":"B. B.","non-dropping-particle":"","parse-names":false,"suffix":""},{"dropping-particle":"","family":"Lyons","given":"Timothy W.","non-dropping-particle":"","parse-names":false,"suffix":""}],"container-title":"Treatise on Geochemistry","id":"ITEM-1","issued":{"date-parts":[["2003"]]},"page":"115-158","title":"Geochemistry of Fine-grained Sediments and Sedimentary Rocks","type":"article-journal","volume":"7-9"},"uris":["http://www.mendeley.com/documents/?uuid=5cd66a12-f5cb-4fb8-bfd8-c494c01c07e1"]}],"mendeley":{"formattedCitation":"(Sageman &amp; Lyons, 2003)","plainTextFormattedCitation":"(Sageman &amp; Lyons, 2003)","previouslyFormattedCitation":"(Sageman &amp; Lyons, 2003)"},"properties":{"noteIndex":0},"schema":"https://github.com/citation-style-language/schema/raw/master/csl-citation.json"}</w:instrText>
      </w:r>
      <w:r w:rsidR="00CE1622" w:rsidRPr="0042338A">
        <w:rPr>
          <w:rFonts w:ascii="Times New Roman" w:hAnsi="Times New Roman" w:cs="Times New Roman"/>
          <w:sz w:val="24"/>
          <w:szCs w:val="24"/>
        </w:rPr>
        <w:fldChar w:fldCharType="separate"/>
      </w:r>
      <w:r w:rsidR="00CE1622" w:rsidRPr="0042338A">
        <w:rPr>
          <w:rFonts w:ascii="Times New Roman" w:hAnsi="Times New Roman" w:cs="Times New Roman"/>
          <w:noProof/>
          <w:sz w:val="24"/>
          <w:szCs w:val="24"/>
        </w:rPr>
        <w:t>(Sageman &amp; Lyons, 2003)</w:t>
      </w:r>
      <w:r w:rsidR="00CE162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Phosphate does not appear to contribute to the carbonate accumulations, due to such low concentrations in this study, but normally helps differentiate phosphatic zones from carbonate zones</w:t>
      </w:r>
      <w:r w:rsidR="001155FA" w:rsidRPr="0042338A">
        <w:rPr>
          <w:rFonts w:ascii="Times New Roman" w:hAnsi="Times New Roman" w:cs="Times New Roman"/>
          <w:sz w:val="24"/>
          <w:szCs w:val="24"/>
        </w:rPr>
        <w:t xml:space="preserve"> </w:t>
      </w:r>
      <w:r w:rsidR="001155FA" w:rsidRPr="0042338A">
        <w:rPr>
          <w:rFonts w:ascii="Times New Roman" w:hAnsi="Times New Roman" w:cs="Times New Roman"/>
          <w:sz w:val="24"/>
          <w:szCs w:val="24"/>
        </w:rPr>
        <w:fldChar w:fldCharType="begin" w:fldLock="1"/>
      </w:r>
      <w:r w:rsidR="00FD3223" w:rsidRPr="0042338A">
        <w:rPr>
          <w:rFonts w:ascii="Times New Roman" w:hAnsi="Times New Roman" w:cs="Times New Roman"/>
          <w:sz w:val="24"/>
          <w:szCs w:val="24"/>
        </w:rPr>
        <w:instrText>ADDIN CSL_CITATION {"citationItems":[{"id":"ITEM-1","itemData":{"DOI":"10.1126/science.1106911","abstract":"Carbon and sulfur isotopic data, together with biomarker and iron speciation\r\nanalyses of the Hovea-3 core that was drilled in the Perth Basin, Western\r\nAustralia, indicate that euxinic conditions prevailed in the paleowater column\r\nduring the Permian-Triassic superanoxic event. Biomarkers diagnostic for\r\nanoxygenic photosynthesis by Chlorobiaceae are particularly abundant at the\r\nboundary and into the Early Triassic. Similar conditions prevailed in the\r\ncontemporaneous seas off South China. Our evidence for widespread photic-\r\nzone euxinic conditions suggests that sulfide toxicity was a driver of the\r\nextinction and a factor in the protracted recovery.","author":[{"dropping-particle":"","family":"Burgi","given":"L","non-dropping-particle":"","parse-names":false,"suffix":""},{"dropping-particle":"","family":"Jeandupeux","given":"O","non-dropping-particle":"","parse-names":false,"suffix":""},{"dropping-particle":"","family":"Hirstein","given":"A","non-dropping-particle":"","parse-names":false,"suffix":""},{"dropping-particle":"","family":"Brune","given":"H","non-dropping-particle":"","parse-names":false,"suffix":""},{"dropping-particle":"","family":"Kern","given":"K","non-dropping-particle":"","parse-names":false,"suffix":""},{"dropping-particle":"","family":"Yoon","given":"H S","non-dropping-particle":"","parse-names":false,"suffix":""},{"dropping-particle":"","family":"Park","given":"S J","non-dropping-particle":"","parse-names":false,"suffix":""},{"dropping-particle":"","family":"Lee","given":"J E","non-dropping-particle":"","parse-names":false,"suffix":""},{"dropping-particle":"","family":"Whang","given":"C N","non-dropping-particle":"","parse-names":false,"suffix":""},{"dropping-particle":"","family":"Lyo","given":"I W","non-dropping-particle":"","parse-names":false,"suffix":""},{"dropping-particle":"","family":"J Bischoff","given":"M M","non-dropping-particle":"","parse-names":false,"suffix":""},{"dropping-particle":"","family":"Yamada","given":"T","non-dropping-particle":"","parse-names":false,"suffix":""},{"dropping-particle":"","family":"Quinn","given":"A J","non-dropping-particle":"","parse-names":false,"suffix":""},{"dropping-particle":"","family":"Kempen","given":"H","non-dropping-particle":"van","parse-names":false,"suffix":""},{"dropping-particle":"","family":"Grice","given":"Kliti","non-dropping-particle":"","parse-names":false,"suffix":""},{"dropping-particle":"","family":"Cao","given":"Changqun","non-dropping-particle":"","parse-names":false,"suffix":""},{"dropping-particle":"","family":"Love","given":"Gordon D","non-dropping-particle":"","parse-names":false,"suffix":""},{"dropping-particle":"","family":"Böttcher","given":"Michael E","non-dropping-particle":"","parse-names":false,"suffix":""},{"dropping-particle":"","family":"Twitchett","given":"Richard J","non-dropping-particle":"","parse-names":false,"suffix":""},{"dropping-particle":"","family":"Grosjean","given":"Emmanuelle","non-dropping-particle":"","parse-names":false,"suffix":""},{"dropping-particle":"","family":"Summons","given":"Roger E","non-dropping-particle":"","parse-names":false,"suffix":""},{"dropping-particle":"","family":"Turgeon","given":"Steven C","non-dropping-particle":"","parse-names":false,"suffix":""},{"dropping-particle":"","family":"Dunning","given":"William","non-dropping-particle":"","parse-names":false,"suffix":""},{"dropping-particle":"","family":"Jin","given":"Yugan","non-dropping-particle":"","parse-names":false,"suffix":""}],"container-title":"Phys. Rev. Lett","id":"ITEM-1","issue":"9","issued":{"date-parts":[["1988"]]},"page":"4898","title":"Photic Zone Euxinia During the Permian-Triassic Superanoxic Event","type":"article-journal","volume":"87"},"uris":["http://www.mendeley.com/documents/?uuid=3bf9bc02-95f6-49b5-9d13-45781030d148"]}],"mendeley":{"formattedCitation":"(Burgi et al., 1988)","plainTextFormattedCitation":"(Burgi et al., 1988)","previouslyFormattedCitation":"(Burgi et al., 1988)"},"properties":{"noteIndex":0},"schema":"https://github.com/citation-style-language/schema/raw/master/csl-citation.json"}</w:instrText>
      </w:r>
      <w:r w:rsidR="001155FA" w:rsidRPr="0042338A">
        <w:rPr>
          <w:rFonts w:ascii="Times New Roman" w:hAnsi="Times New Roman" w:cs="Times New Roman"/>
          <w:sz w:val="24"/>
          <w:szCs w:val="24"/>
        </w:rPr>
        <w:fldChar w:fldCharType="separate"/>
      </w:r>
      <w:r w:rsidR="00021ADD" w:rsidRPr="0042338A">
        <w:rPr>
          <w:rFonts w:ascii="Times New Roman" w:hAnsi="Times New Roman" w:cs="Times New Roman"/>
          <w:noProof/>
          <w:sz w:val="24"/>
          <w:szCs w:val="24"/>
        </w:rPr>
        <w:t>(Burgi et al., 1988)</w:t>
      </w:r>
      <w:r w:rsidR="001155FA"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Magnesium is an important element to include in the carbonate elemental proxy suite </w:t>
      </w:r>
      <w:r w:rsidR="006E259E" w:rsidRPr="0042338A">
        <w:rPr>
          <w:rFonts w:ascii="Times New Roman" w:hAnsi="Times New Roman" w:cs="Times New Roman"/>
          <w:sz w:val="24"/>
          <w:szCs w:val="24"/>
        </w:rPr>
        <w:t>to determine</w:t>
      </w:r>
      <w:r w:rsidRPr="0042338A">
        <w:rPr>
          <w:rFonts w:ascii="Times New Roman" w:hAnsi="Times New Roman" w:cs="Times New Roman"/>
          <w:sz w:val="24"/>
          <w:szCs w:val="24"/>
        </w:rPr>
        <w:t xml:space="preserve"> </w:t>
      </w:r>
      <w:r w:rsidRPr="0042338A">
        <w:rPr>
          <w:rFonts w:ascii="Times New Roman" w:hAnsi="Times New Roman" w:cs="Times New Roman"/>
          <w:sz w:val="24"/>
          <w:szCs w:val="24"/>
        </w:rPr>
        <w:lastRenderedPageBreak/>
        <w:t xml:space="preserve">calcite/aragonite from dolomite. Manganese was included in the carbonate suite as it shows covariance with Ca, Sr, and Mg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{"citationItems":[{"id":"ITEM-1","itemData":{"author":[{"dropping-particle":"","family":"Crosby","given":"Charles","non-dropping-particle":"","parse-names":false,"suffix":""}],"id":"ITEM-1","issued":{"date-parts":[["2015"]]},"publisher":"Oklahoma","title":"Depositional History and High-Resolution Sequence Stratigraphy of the Leonardian Bone Spring Formation, Northern Delaware Basin, Eddy and Lea Counties, New Mexico","type":"thesis"},"uris":["http://www.mendeley.com/documents/?uuid=678fb566-d011-4123-a46c-19dc1965d902"]}],"mendeley":{"formattedCitation":"(Crosby, 2015)","plainTextFormattedCitation":"(Crosby, 2015)","previouslyFormattedCitation":"(Crosby, 2015)"},"properties":{"noteIndex":0},"schema":"https://github.com/citation-style-language/schema/raw/master/csl-citation.json"}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(Crosby, 2015)</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5C6834F5" w14:textId="5A3B868C"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A literature study of </w:t>
      </w:r>
      <w:r w:rsidR="00FD3223" w:rsidRPr="0042338A">
        <w:rPr>
          <w:rFonts w:ascii="Times New Roman" w:hAnsi="Times New Roman" w:cs="Times New Roman"/>
          <w:sz w:val="24"/>
          <w:szCs w:val="24"/>
        </w:rPr>
        <w:fldChar w:fldCharType="begin" w:fldLock="1"/>
      </w:r>
      <w:r w:rsidR="006E259E" w:rsidRPr="0042338A">
        <w:rPr>
          <w:rFonts w:ascii="Times New Roman" w:hAnsi="Times New Roman" w:cs="Times New Roman"/>
          <w:sz w:val="24"/>
          <w:szCs w:val="24"/>
        </w:rPr>
        <w:instrText>ADDIN CSL_CITATION {"citationItems":[{"id":"ITEM-1","itemData":{"author":[{"dropping-particle":"","family":"Pigott","given":"Kulwadee L.","non-dropping-particle":"","parse-names":false,"suffix":""},{"dropping-particle":"","family":"Pigott","given":"John D","non-dropping-particle":"","parse-names":false,"suffix":""},{"dropping-particle":"","family":"Engel","given":"Michael H.","non-dropping-particle":"","parse-names":false,"suffix":""},{"dropping-particle":"","family":"Philp","given":"Richard P.","non-dropping-particle":"","parse-names":false,"suffix":""}],"container-title":"AAPG International Convention and Exhibition","id":"ITEM-1","issued":{"date-parts":[["2007"]]},"title":"High resolution chemical stratigraphy in carbonates: Oxfordian Smackover USA ramp proxy","type":"article-journal"},"uris":["http://www.mendeley.com/documents/?uuid=8728bd5c-9df7-4766-aa81-24111ec31469"]}],"mendeley":{"formattedCitation":"(Pigott, Pigott, Engel, &amp; Philp, 2007)","manualFormatting":"(Pigott et al., 2007)","plainTextFormattedCitation":"(Pigott, Pigott, Engel, &amp; Philp, 2007)","previouslyFormattedCitation":"(Pigott, Pigott, Engel, &amp; Philp, 2007)"},"properties":{"noteIndex":0},"schema":"https://github.com/citation-style-language/schema/raw/master/csl-citation.json"}</w:instrText>
      </w:r>
      <w:r w:rsidR="00FD3223" w:rsidRPr="0042338A">
        <w:rPr>
          <w:rFonts w:ascii="Times New Roman" w:hAnsi="Times New Roman" w:cs="Times New Roman"/>
          <w:sz w:val="24"/>
          <w:szCs w:val="24"/>
        </w:rPr>
        <w:fldChar w:fldCharType="separate"/>
      </w:r>
      <w:r w:rsidR="00FD3223" w:rsidRPr="0042338A">
        <w:rPr>
          <w:rFonts w:ascii="Times New Roman" w:hAnsi="Times New Roman" w:cs="Times New Roman"/>
          <w:noProof/>
          <w:sz w:val="24"/>
          <w:szCs w:val="24"/>
        </w:rPr>
        <w:t>(Pigott</w:t>
      </w:r>
      <w:r w:rsidR="006E259E" w:rsidRPr="0042338A">
        <w:rPr>
          <w:rFonts w:ascii="Times New Roman" w:hAnsi="Times New Roman" w:cs="Times New Roman"/>
          <w:noProof/>
          <w:sz w:val="24"/>
          <w:szCs w:val="24"/>
        </w:rPr>
        <w:t xml:space="preserve"> et al.</w:t>
      </w:r>
      <w:r w:rsidR="00FD3223" w:rsidRPr="0042338A">
        <w:rPr>
          <w:rFonts w:ascii="Times New Roman" w:hAnsi="Times New Roman" w:cs="Times New Roman"/>
          <w:noProof/>
          <w:sz w:val="24"/>
          <w:szCs w:val="24"/>
        </w:rPr>
        <w:t>, 2007)</w:t>
      </w:r>
      <w:r w:rsidR="00FD3223" w:rsidRPr="0042338A">
        <w:rPr>
          <w:rFonts w:ascii="Times New Roman" w:hAnsi="Times New Roman" w:cs="Times New Roman"/>
          <w:sz w:val="24"/>
          <w:szCs w:val="24"/>
        </w:rPr>
        <w:fldChar w:fldCharType="end"/>
      </w:r>
      <w:r w:rsidR="00FD3223"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and </w:t>
      </w:r>
      <w:r w:rsidR="00FD3223" w:rsidRPr="0042338A">
        <w:rPr>
          <w:rFonts w:ascii="Times New Roman" w:hAnsi="Times New Roman" w:cs="Times New Roman"/>
          <w:sz w:val="24"/>
          <w:szCs w:val="24"/>
        </w:rPr>
        <w:fldChar w:fldCharType="begin" w:fldLock="1"/>
      </w:r>
      <w:r w:rsidR="00FD3223" w:rsidRPr="0042338A">
        <w:rPr>
          <w:rFonts w:ascii="Times New Roman" w:hAnsi="Times New Roman" w:cs="Times New Roman"/>
          <w:sz w:val="24"/>
          <w:szCs w:val="24"/>
        </w:rPr>
        <w:instrText>ADDIN CSL_CITATION {"citationItems":[{"id":"ITEM-1","itemData":{"author":[{"dropping-particle":"","family":"Crosby","given":"Charles","non-dropping-particle":"","parse-names":false,"suffix":""}],"id":"ITEM-1","issued":{"date-parts":[["2015"]]},"publisher":"Oklahoma","title":"Depositional History and High-Resolution Sequence Stratigraphy of the Leonardian Bone Spring Formation, Northern Delaware Basin, Eddy and Lea Counties, New Mexico","type":"thesis"},"uris":["http://www.mendeley.com/documents/?uuid=678fb566-d011-4123-a46c-19dc1965d902"]}],"mendeley":{"formattedCitation":"(Crosby, 2015)","plainTextFormattedCitation":"(Crosby, 2015)","previouslyFormattedCitation":"(Crosby, 2015)"},"properties":{"noteIndex":0},"schema":"https://github.com/citation-style-language/schema/raw/master/csl-citation.json"}</w:instrText>
      </w:r>
      <w:r w:rsidR="00FD3223" w:rsidRPr="0042338A">
        <w:rPr>
          <w:rFonts w:ascii="Times New Roman" w:hAnsi="Times New Roman" w:cs="Times New Roman"/>
          <w:sz w:val="24"/>
          <w:szCs w:val="24"/>
        </w:rPr>
        <w:fldChar w:fldCharType="separate"/>
      </w:r>
      <w:r w:rsidR="00FD3223" w:rsidRPr="0042338A">
        <w:rPr>
          <w:rFonts w:ascii="Times New Roman" w:hAnsi="Times New Roman" w:cs="Times New Roman"/>
          <w:noProof/>
          <w:sz w:val="24"/>
          <w:szCs w:val="24"/>
        </w:rPr>
        <w:t>(Crosby, 2015)</w:t>
      </w:r>
      <w:r w:rsidR="00FD3223"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rev</w:t>
      </w:r>
      <w:r w:rsidR="009C3A22" w:rsidRPr="0042338A">
        <w:rPr>
          <w:rFonts w:ascii="Times New Roman" w:hAnsi="Times New Roman" w:cs="Times New Roman"/>
          <w:sz w:val="24"/>
          <w:szCs w:val="24"/>
        </w:rPr>
        <w:t>ea</w:t>
      </w:r>
      <w:r w:rsidRPr="0042338A">
        <w:rPr>
          <w:rFonts w:ascii="Times New Roman" w:hAnsi="Times New Roman" w:cs="Times New Roman"/>
          <w:sz w:val="24"/>
          <w:szCs w:val="24"/>
        </w:rPr>
        <w:t>led that the paleo</w:t>
      </w:r>
      <w:r w:rsidR="00472323" w:rsidRPr="0042338A">
        <w:rPr>
          <w:rFonts w:ascii="Times New Roman" w:hAnsi="Times New Roman" w:cs="Times New Roman"/>
          <w:sz w:val="24"/>
          <w:szCs w:val="24"/>
        </w:rPr>
        <w:t>-</w:t>
      </w:r>
      <w:r w:rsidRPr="0042338A">
        <w:rPr>
          <w:rFonts w:ascii="Times New Roman" w:hAnsi="Times New Roman" w:cs="Times New Roman"/>
          <w:sz w:val="24"/>
          <w:szCs w:val="24"/>
        </w:rPr>
        <w:t xml:space="preserve">redox conditions can be examined by the elemental suite of Mo, V, Co, Ni, Cu, and Mn*. The use of these trace metals proves useful due to their solubility in oxygenated (oxidizing) waters, and less soluble in oxygen depleted waters (reducing conditions) </w:t>
      </w:r>
      <w:r w:rsidRPr="0042338A">
        <w:rPr>
          <w:rFonts w:ascii="Times New Roman" w:hAnsi="Times New Roman" w:cs="Times New Roman"/>
          <w:sz w:val="24"/>
          <w:szCs w:val="24"/>
        </w:rPr>
        <w:fldChar w:fldCharType="begin" w:fldLock="1"/>
      </w:r>
      <w:r w:rsidR="009C3A22" w:rsidRPr="0042338A">
        <w:rPr>
          <w:rFonts w:ascii="Times New Roman" w:hAnsi="Times New Roman" w:cs="Times New Roman"/>
          <w:sz w:val="24"/>
          <w:szCs w:val="24"/>
        </w:rPr>
        <w:instrText>ADDIN CSL_CITATION {"citationItems":[{"id":"ITEM-1","itemData":{"DOI":"10.1016/j.chemgeo.2006.02.012","ISBN":"0009-2541","ISSN":"00092541","PMID":"24348","abstract":"This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Geology","id":"ITEM-1","issue":"1-2","issued":{"date-parts":[["2006"]]},"page":"12-32","title":"Trace metals as paleoredox and paleoproductivity proxies: An update","type":"article-journal","volume":"232"},"uris":["http://www.mendeley.com/documents/?uuid=65e0b45b-7e81-4c1a-a36e-a736ddc4f231"]}],"mendeley":{"formattedCitation":"(Tribovillard, Algeo, Lyons, &amp; Riboulleau, 2006)","manualFormatting":"(Tribovillard et al., 2006)","plainTextFormattedCitation":"(Tribovillard, Algeo, Lyons, &amp; Riboulleau, 2006)","previouslyFormattedCitation":"(Tribovillard, Algeo, Lyons, &amp; Riboulleau, 2006)"},"properties":{"noteIndex":0},"schema":"https://github.com/citation-style-language/schema/raw/master/csl-citation.json"}</w:instrText>
      </w:r>
      <w:r w:rsidRPr="0042338A">
        <w:rPr>
          <w:rFonts w:ascii="Times New Roman" w:hAnsi="Times New Roman" w:cs="Times New Roman"/>
          <w:sz w:val="24"/>
          <w:szCs w:val="24"/>
        </w:rPr>
        <w:fldChar w:fldCharType="separate"/>
      </w:r>
      <w:r w:rsidR="009C3A22" w:rsidRPr="0042338A">
        <w:rPr>
          <w:rFonts w:ascii="Times New Roman" w:hAnsi="Times New Roman" w:cs="Times New Roman"/>
          <w:noProof/>
          <w:sz w:val="24"/>
          <w:szCs w:val="24"/>
        </w:rPr>
        <w:t>(Tribovillard et al., 2006)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Variations in the natural abundance of V, Cr, U, and Mo provide insight into the oxygen content of the depositional waters (changes from anoxic to oxic) </w:t>
      </w:r>
      <w:r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(Hornbuckle, 2017)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Changes in the oxygen content can be a result of local factors, lack of circulation within the water column, or global changes, isolation of the basin causing the water column from being replenished. Organometallic complexes (OM) can be represented by the elements of Ni and Cu. Large abundances of Ni and Cu correspond to higher inputs of organic matter, while depleted Ni and Cu correspond to low amounts of organic matter </w:t>
      </w:r>
      <w:r w:rsidRPr="0042338A">
        <w:rPr>
          <w:rFonts w:ascii="Times New Roman" w:hAnsi="Times New Roman" w:cs="Times New Roman"/>
          <w:sz w:val="24"/>
          <w:szCs w:val="24"/>
        </w:rPr>
        <w:fldChar w:fldCharType="begin" w:fldLock="1"/>
      </w:r>
      <w:r w:rsidR="00283F2D" w:rsidRPr="0042338A">
        <w:rPr>
          <w:rFonts w:ascii="Times New Roman" w:hAnsi="Times New Roman" w:cs="Times New Roman"/>
          <w:sz w:val="24"/>
          <w:szCs w:val="24"/>
        </w:rPr>
        <w:instrText>ADDIN CSL_CITATION {"citationItems":[{"id":"ITEM-1","itemData":{"DOI":"10.1016/j.chemgeo.2006.02.012","ISBN":"0009-2541","ISSN":"00092541","PMID":"24348","abstract":"This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Geology","id":"ITEM-1","issue":"1-2","issued":{"date-parts":[["2006"]]},"page":"12-32","title":"Trace metals as paleoredox and paleoproductivity proxies: An update","type":"article-journal","volume":"232"},"uris":["http://www.mendeley.com/documents/?uuid=65e0b45b-7e81-4c1a-a36e-a736ddc4f231"]}],"mendeley":{"formattedCitation":"(Tribovillard et al., 2006)","plainTextFormattedCitation":"(Tribovillard et al., 2006)","previouslyFormattedCitation":"(Tribovillard et al., 2006)"},"properties":{"noteIndex":0},"schema":"https://github.com/citation-style-language/schema/raw/master/csl-citation.json"}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(Tribovillard et al., 2006)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Finally, the identification of high organic inputs can be observed by high concentrations of the element U </w:t>
      </w:r>
      <w:r w:rsidRPr="0042338A">
        <w:rPr>
          <w:rFonts w:ascii="Times New Roman" w:hAnsi="Times New Roman" w:cs="Times New Roman"/>
          <w:sz w:val="24"/>
          <w:szCs w:val="24"/>
        </w:rPr>
        <w:fldChar w:fldCharType="begin" w:fldLock="1"/>
      </w:r>
      <w:r w:rsidR="00FD3223" w:rsidRPr="0042338A">
        <w:rPr>
          <w:rFonts w:ascii="Times New Roman" w:hAnsi="Times New Roman" w:cs="Times New Roman"/>
          <w:sz w:val="24"/>
          <w:szCs w:val="24"/>
        </w:rPr>
        <w:instrText>ADDIN CSL_CITATION {"citationItems":[{"id":"ITEM-1","itemData":{"author":[{"dropping-particle":"","family":"Pigott","given":"Kulwadee L.","non-dropping-particle":"","parse-names":false,"suffix":""},{"dropping-particle":"","family":"Pigott","given":"John D","non-dropping-particle":"","parse-names":false,"suffix":""},{"dropping-particle":"","family":"Engel","given":"Michael H.","non-dropping-particle":"","parse-names":false,"suffix":""},{"dropping-particle":"","family":"Philp","given":"Richard P.","non-dropping-particle":"","parse-names":false,"suffix":""}],"container-title":"AAPG International Convention and Exhibition","id":"ITEM-1","issued":{"date-parts":[["2007"]]},"title":"High resolution chemical stratigraphy in carbonates: Oxfordian Smackover USA ramp proxy","type":"article-journal"},"uris":["http://www.mendeley.com/documents/?uuid=8728bd5c-9df7-4766-aa81-24111ec31469"]}],"mendeley":{"formattedCitation":"(Pigott et al., 2007)","plainTextFormattedCitation":"(Pigott et al., 2007)","previouslyFormattedCitation":"(Pigott et al., 2007)"},"properties":{"noteIndex":0},"schema":"https://github.com/citation-style-language/schema/raw/master/csl-citation.json"}</w:instrText>
      </w:r>
      <w:r w:rsidRPr="0042338A">
        <w:rPr>
          <w:rFonts w:ascii="Times New Roman" w:hAnsi="Times New Roman" w:cs="Times New Roman"/>
          <w:sz w:val="24"/>
          <w:szCs w:val="24"/>
        </w:rPr>
        <w:fldChar w:fldCharType="separate"/>
      </w:r>
      <w:r w:rsidR="00FD3223" w:rsidRPr="0042338A">
        <w:rPr>
          <w:rFonts w:ascii="Times New Roman" w:hAnsi="Times New Roman" w:cs="Times New Roman"/>
          <w:noProof/>
          <w:sz w:val="24"/>
          <w:szCs w:val="24"/>
        </w:rPr>
        <w:t>(Pigott et al., 2007)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68AF75C8" w14:textId="77777777" w:rsidR="00D814D2" w:rsidRPr="0042338A" w:rsidRDefault="00681699" w:rsidP="00D814D2">
      <w:pPr>
        <w:spacing w:line="480" w:lineRule="auto"/>
        <w:contextualSpacing/>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 xml:space="preserve">    Mn</m:t>
              </m:r>
            </m:e>
            <m:sup>
              <m:r>
                <w:rPr>
                  <w:rFonts w:ascii="Cambria Math" w:hAnsi="Cambria Math" w:cs="Times New Roman"/>
                  <w:sz w:val="24"/>
                  <w:szCs w:val="24"/>
                </w:rPr>
                <m:t>*</m:t>
              </m:r>
            </m:sup>
          </m:sSup>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begChr m:val="{"/>
                  <m:endChr m:val="}"/>
                  <m:ctrlPr>
                    <w:rPr>
                      <w:rFonts w:ascii="Cambria Math" w:hAnsi="Cambria Math" w:cs="Times New Roman"/>
                      <w:sz w:val="24"/>
                      <w:szCs w:val="24"/>
                    </w:rPr>
                  </m:ctrlPr>
                </m:dPr>
                <m:e>
                  <m:f>
                    <m:fPr>
                      <m:ctrlPr>
                        <w:rPr>
                          <w:rFonts w:ascii="Cambria Math" w:hAnsi="Cambria Math" w:cs="Times New Roman"/>
                          <w:i/>
                          <w:sz w:val="24"/>
                          <w:szCs w:val="24"/>
                        </w:rPr>
                      </m:ctrlPr>
                    </m:fPr>
                    <m:num>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Mn</m:t>
                              </m:r>
                            </m:e>
                            <m:sub>
                              <m:r>
                                <w:rPr>
                                  <w:rFonts w:ascii="Cambria Math" w:hAnsi="Cambria Math" w:cs="Times New Roman"/>
                                  <w:sz w:val="24"/>
                                  <w:szCs w:val="24"/>
                                </w:rPr>
                                <m:t>Sample</m:t>
                              </m:r>
                            </m:sub>
                          </m:sSub>
                        </m:num>
                        <m:den>
                          <m:sSub>
                            <m:sSubPr>
                              <m:ctrlPr>
                                <w:rPr>
                                  <w:rFonts w:ascii="Cambria Math" w:hAnsi="Cambria Math" w:cs="Times New Roman"/>
                                  <w:i/>
                                  <w:sz w:val="24"/>
                                  <w:szCs w:val="24"/>
                                </w:rPr>
                              </m:ctrlPr>
                            </m:sSubPr>
                            <m:e>
                              <m:r>
                                <w:rPr>
                                  <w:rFonts w:ascii="Cambria Math" w:hAnsi="Cambria Math" w:cs="Times New Roman"/>
                                  <w:sz w:val="24"/>
                                  <w:szCs w:val="24"/>
                                </w:rPr>
                                <m:t>Mn</m:t>
                              </m:r>
                            </m:e>
                            <m:sub>
                              <m:r>
                                <w:rPr>
                                  <w:rFonts w:ascii="Cambria Math" w:hAnsi="Cambria Math" w:cs="Times New Roman"/>
                                  <w:sz w:val="24"/>
                                  <w:szCs w:val="24"/>
                                </w:rPr>
                                <m:t>PAAS</m:t>
                              </m:r>
                            </m:sub>
                          </m:sSub>
                        </m:den>
                      </m:f>
                    </m:num>
                    <m:den>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Sample</m:t>
                              </m:r>
                            </m:sub>
                          </m:sSub>
                        </m:num>
                        <m:den>
                          <m:sSub>
                            <m:sSubPr>
                              <m:ctrlPr>
                                <w:rPr>
                                  <w:rFonts w:ascii="Cambria Math" w:hAnsi="Cambria Math" w:cs="Times New Roman"/>
                                  <w:i/>
                                  <w:sz w:val="24"/>
                                  <w:szCs w:val="24"/>
                                </w:rPr>
                              </m:ctrlPr>
                            </m:sSubPr>
                            <m:e>
                              <m:r>
                                <w:rPr>
                                  <w:rFonts w:ascii="Cambria Math" w:hAnsi="Cambria Math" w:cs="Times New Roman"/>
                                  <w:sz w:val="24"/>
                                  <w:szCs w:val="24"/>
                                </w:rPr>
                                <m:t>Fe</m:t>
                              </m:r>
                            </m:e>
                            <m:sub>
                              <m:r>
                                <w:rPr>
                                  <w:rFonts w:ascii="Cambria Math" w:hAnsi="Cambria Math" w:cs="Times New Roman"/>
                                  <w:sz w:val="24"/>
                                  <w:szCs w:val="24"/>
                                </w:rPr>
                                <m:t>PAAS</m:t>
                              </m:r>
                            </m:sub>
                          </m:sSub>
                        </m:den>
                      </m:f>
                    </m:den>
                  </m:f>
                </m:e>
              </m:d>
            </m:e>
          </m:func>
          <m:r>
            <m:rPr>
              <m:sty m:val="p"/>
            </m:rPr>
            <w:rPr>
              <w:rFonts w:ascii="Cambria Math" w:hAnsi="Cambria Math" w:cs="Times New Roman"/>
              <w:sz w:val="24"/>
              <w:szCs w:val="24"/>
            </w:rPr>
            <m:t>⁡</m:t>
          </m:r>
        </m:oMath>
      </m:oMathPara>
    </w:p>
    <w:p w14:paraId="24C4901E" w14:textId="405E2A61"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As for the water conditions during the Rader</w:t>
      </w:r>
      <w:r w:rsidR="009C3A22" w:rsidRPr="0042338A">
        <w:rPr>
          <w:rFonts w:ascii="Times New Roman" w:hAnsi="Times New Roman" w:cs="Times New Roman"/>
          <w:sz w:val="24"/>
          <w:szCs w:val="24"/>
        </w:rPr>
        <w:t xml:space="preserve"> deposition</w:t>
      </w:r>
      <w:r w:rsidRPr="0042338A">
        <w:rPr>
          <w:rFonts w:ascii="Times New Roman" w:hAnsi="Times New Roman" w:cs="Times New Roman"/>
          <w:sz w:val="24"/>
          <w:szCs w:val="24"/>
        </w:rPr>
        <w:t xml:space="preserve">, most researchers agree that the basin during the deposition was anoxic </w:t>
      </w:r>
      <w:r w:rsidR="00FD3223" w:rsidRPr="0042338A">
        <w:rPr>
          <w:rFonts w:ascii="Times New Roman" w:hAnsi="Times New Roman" w:cs="Times New Roman"/>
          <w:sz w:val="24"/>
          <w:szCs w:val="24"/>
        </w:rPr>
        <w:fldChar w:fldCharType="begin" w:fldLock="1"/>
      </w:r>
      <w:r w:rsidR="002057A4" w:rsidRPr="0042338A">
        <w:rPr>
          <w:rFonts w:ascii="Times New Roman" w:hAnsi="Times New Roman" w:cs="Times New Roman"/>
          <w:sz w:val="24"/>
          <w:szCs w:val="24"/>
        </w:rPr>
        <w:instrText>ADDIN CSL_CITATION {"citationItems":[{"id":"ITEM-1","itemData":{"author":[{"dropping-particle":"","family":"Fischer","given":"Alfred G.","non-dropping-particle":"","parse-names":false,"suffix":""},{"dropping-particle":"","family":"Sarnthein","given":"Michael","non-dropping-particle":"","parse-names":false,"suffix":""}],"container-title":"Journal of Sedimentary Research","id":"ITEM-1","issued":{"date-parts":[["1988"]]},"page":"637-643","title":"Airborne silts and dune-derived sands in the Permian of the Delaware Basin","type":"article-journal","volume":"58"},"uris":["http://www.mendeley.com/documents/?uuid=32aa640a-1c06-4d77-955b-b439cba2679a"]},{"id":"ITEM-2","itemData":{"author":[{"dropping-particle":"","family":"Lawson","given":"Ellen C.","non-dropping-particle":"","parse-names":false,"suffix":""}],"id":"ITEM-2","issue":"806","issued":{"date-parts":[["1989"]]},"title":"Subaquieous Gravity Flows and Associated Deposits in the Rader Member, Capitan Reef Complex (Permian), Delaware Mountains, West Texas","type":"article-journal"},"uris":["http://www.mendeley.com/documents/?uuid=9336ed03-d4e5-4baf-8142-d5e06772ce39"]}],"mendeley":{"formattedCitation":"(Fischer &amp; Sarnthein, 1988; Lawson, 1989)","plainTextFormattedCitation":"(Fischer &amp; Sarnthein, 1988; Lawson, 1989)","previouslyFormattedCitation":"(Fischer &amp; Sarnthein, 1988; Lawson, 1989)"},"properties":{"noteIndex":0},"schema":"https://github.com/citation-style-language/schema/raw/master/csl-citation.json"}</w:instrText>
      </w:r>
      <w:r w:rsidR="00FD3223" w:rsidRPr="0042338A">
        <w:rPr>
          <w:rFonts w:ascii="Times New Roman" w:hAnsi="Times New Roman" w:cs="Times New Roman"/>
          <w:sz w:val="24"/>
          <w:szCs w:val="24"/>
        </w:rPr>
        <w:fldChar w:fldCharType="separate"/>
      </w:r>
      <w:r w:rsidR="00FD3223" w:rsidRPr="0042338A">
        <w:rPr>
          <w:rFonts w:ascii="Times New Roman" w:hAnsi="Times New Roman" w:cs="Times New Roman"/>
          <w:noProof/>
          <w:sz w:val="24"/>
          <w:szCs w:val="24"/>
        </w:rPr>
        <w:t>(Fischer &amp; Sarnthein, 1988; Lawson, 1989)</w:t>
      </w:r>
      <w:r w:rsidR="00FD3223"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r w:rsidR="00FD3223"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This can be observed in the </w:t>
      </w:r>
      <w:r w:rsidRPr="0042338A">
        <w:rPr>
          <w:rFonts w:ascii="Times New Roman" w:hAnsi="Times New Roman" w:cs="Times New Roman"/>
          <w:i/>
          <w:sz w:val="24"/>
          <w:szCs w:val="24"/>
        </w:rPr>
        <w:t>Mn*</w:t>
      </w:r>
      <w:r w:rsidRPr="0042338A">
        <w:rPr>
          <w:rFonts w:ascii="Times New Roman" w:hAnsi="Times New Roman" w:cs="Times New Roman"/>
          <w:sz w:val="24"/>
          <w:szCs w:val="24"/>
        </w:rPr>
        <w:t xml:space="preserve"> proxy </w:t>
      </w:r>
      <w:r w:rsidR="002057A4" w:rsidRPr="0042338A">
        <w:rPr>
          <w:rFonts w:ascii="Times New Roman" w:hAnsi="Times New Roman" w:cs="Times New Roman"/>
          <w:sz w:val="24"/>
          <w:szCs w:val="24"/>
        </w:rPr>
        <w:t xml:space="preserve">(eq 1) </w:t>
      </w:r>
      <w:r w:rsidRPr="0042338A">
        <w:rPr>
          <w:rFonts w:ascii="Times New Roman" w:hAnsi="Times New Roman" w:cs="Times New Roman"/>
          <w:sz w:val="24"/>
          <w:szCs w:val="24"/>
        </w:rPr>
        <w:t xml:space="preserve">where higher values represent more oxic conditions while lower values represent less oxic conditions. Then within the siliciclastic dominated intervals (sandy matrix) show more anoxic trends, which again are obvious in the </w:t>
      </w:r>
      <w:r w:rsidRPr="0042338A">
        <w:rPr>
          <w:rFonts w:ascii="Times New Roman" w:hAnsi="Times New Roman" w:cs="Times New Roman"/>
          <w:i/>
          <w:sz w:val="24"/>
          <w:szCs w:val="24"/>
        </w:rPr>
        <w:t>Mn*</w:t>
      </w:r>
      <w:r w:rsidRPr="0042338A">
        <w:rPr>
          <w:rFonts w:ascii="Times New Roman" w:hAnsi="Times New Roman" w:cs="Times New Roman"/>
          <w:sz w:val="24"/>
          <w:szCs w:val="24"/>
        </w:rPr>
        <w:t xml:space="preserve"> proxy </w:t>
      </w:r>
      <w:r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(Hornbuckle, 2017)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t>
      </w:r>
      <w:r w:rsidRPr="0042338A">
        <w:rPr>
          <w:rFonts w:ascii="Times New Roman" w:hAnsi="Times New Roman" w:cs="Times New Roman"/>
          <w:i/>
          <w:sz w:val="24"/>
          <w:szCs w:val="24"/>
        </w:rPr>
        <w:t>Mn*</w:t>
      </w:r>
      <w:r w:rsidRPr="0042338A">
        <w:rPr>
          <w:rFonts w:ascii="Times New Roman" w:hAnsi="Times New Roman" w:cs="Times New Roman"/>
          <w:sz w:val="24"/>
          <w:szCs w:val="24"/>
        </w:rPr>
        <w:t xml:space="preserve"> proxy used in Crosby (2015) normalizes the measured Fe and Mn </w:t>
      </w:r>
      <w:r w:rsidRPr="0042338A">
        <w:rPr>
          <w:rFonts w:ascii="Times New Roman" w:hAnsi="Times New Roman" w:cs="Times New Roman"/>
          <w:sz w:val="24"/>
          <w:szCs w:val="24"/>
        </w:rPr>
        <w:lastRenderedPageBreak/>
        <w:t xml:space="preserve">sample readings to </w:t>
      </w:r>
      <w:r w:rsidRPr="0042338A">
        <w:rPr>
          <w:rFonts w:ascii="Times New Roman" w:hAnsi="Times New Roman" w:cs="Times New Roman"/>
          <w:i/>
          <w:sz w:val="24"/>
          <w:szCs w:val="24"/>
        </w:rPr>
        <w:t>PAAS</w:t>
      </w:r>
      <w:r w:rsidRPr="0042338A">
        <w:rPr>
          <w:rFonts w:ascii="Times New Roman" w:hAnsi="Times New Roman" w:cs="Times New Roman"/>
          <w:sz w:val="24"/>
          <w:szCs w:val="24"/>
        </w:rPr>
        <w:t xml:space="preserve"> values of the same elements, with negative results indicating anoxic conditions and positive values representing oxic conditions.</w:t>
      </w:r>
    </w:p>
    <w:p w14:paraId="6F9E52AB" w14:textId="4A96B257" w:rsidR="0092298F" w:rsidRPr="0042338A" w:rsidRDefault="0092298F" w:rsidP="00ED1894">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In determining paleowater conditions, Molybdenum and Vanadium can be used to indicate the redox conditions. Titanium</w:t>
      </w:r>
      <w:r w:rsidR="00ED1894"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and Zirconium are attributed typically to continentally derived sources, given that they are </w:t>
      </w:r>
      <w:r w:rsidR="002057A4" w:rsidRPr="0042338A">
        <w:rPr>
          <w:rFonts w:ascii="Times New Roman" w:hAnsi="Times New Roman" w:cs="Times New Roman"/>
          <w:sz w:val="24"/>
          <w:szCs w:val="24"/>
        </w:rPr>
        <w:t>hard</w:t>
      </w:r>
      <w:r w:rsidRPr="0042338A">
        <w:rPr>
          <w:rFonts w:ascii="Times New Roman" w:hAnsi="Times New Roman" w:cs="Times New Roman"/>
          <w:sz w:val="24"/>
          <w:szCs w:val="24"/>
        </w:rPr>
        <w:t xml:space="preserve"> </w:t>
      </w:r>
      <w:r w:rsidR="00ED1894" w:rsidRPr="0042338A">
        <w:rPr>
          <w:rFonts w:ascii="Times New Roman" w:hAnsi="Times New Roman" w:cs="Times New Roman"/>
          <w:sz w:val="24"/>
          <w:szCs w:val="24"/>
        </w:rPr>
        <w:t>element</w:t>
      </w:r>
      <w:r w:rsidRPr="0042338A">
        <w:rPr>
          <w:rFonts w:ascii="Times New Roman" w:hAnsi="Times New Roman" w:cs="Times New Roman"/>
          <w:sz w:val="24"/>
          <w:szCs w:val="24"/>
        </w:rPr>
        <w:t xml:space="preserve">s and </w:t>
      </w:r>
      <w:r w:rsidR="00ED1894" w:rsidRPr="0042338A">
        <w:rPr>
          <w:rFonts w:ascii="Times New Roman" w:hAnsi="Times New Roman" w:cs="Times New Roman"/>
          <w:sz w:val="24"/>
          <w:szCs w:val="24"/>
        </w:rPr>
        <w:t>insoluble</w:t>
      </w:r>
      <w:r w:rsidRPr="0042338A">
        <w:rPr>
          <w:rFonts w:ascii="Times New Roman" w:hAnsi="Times New Roman" w:cs="Times New Roman"/>
          <w:sz w:val="24"/>
          <w:szCs w:val="24"/>
        </w:rPr>
        <w:t>. Calcium and Strontium are attributed to carbonate materials. Sr concentrate is a means to determin</w:t>
      </w:r>
      <w:r w:rsidR="00ED1894" w:rsidRPr="0042338A">
        <w:rPr>
          <w:rFonts w:ascii="Times New Roman" w:hAnsi="Times New Roman" w:cs="Times New Roman"/>
          <w:sz w:val="24"/>
          <w:szCs w:val="24"/>
        </w:rPr>
        <w:t>e</w:t>
      </w:r>
      <w:r w:rsidRPr="0042338A">
        <w:rPr>
          <w:rFonts w:ascii="Times New Roman" w:hAnsi="Times New Roman" w:cs="Times New Roman"/>
          <w:sz w:val="24"/>
          <w:szCs w:val="24"/>
        </w:rPr>
        <w:t xml:space="preserve"> the difference in the calcite pseudomorphs (aragonite: Sr high, and high/low Mg calcite: Sr low)</w:t>
      </w:r>
      <w:r w:rsidR="002057A4" w:rsidRPr="0042338A">
        <w:rPr>
          <w:rFonts w:ascii="Times New Roman" w:hAnsi="Times New Roman" w:cs="Times New Roman"/>
          <w:sz w:val="24"/>
          <w:szCs w:val="24"/>
        </w:rPr>
        <w:t xml:space="preserve"> </w:t>
      </w:r>
      <w:r w:rsidR="002057A4" w:rsidRPr="0042338A">
        <w:rPr>
          <w:rFonts w:ascii="Times New Roman" w:hAnsi="Times New Roman" w:cs="Times New Roman"/>
          <w:sz w:val="24"/>
          <w:szCs w:val="24"/>
        </w:rPr>
        <w:fldChar w:fldCharType="begin" w:fldLock="1"/>
      </w:r>
      <w:r w:rsidR="005B1442" w:rsidRPr="0042338A">
        <w:rPr>
          <w:rFonts w:ascii="Times New Roman" w:hAnsi="Times New Roman" w:cs="Times New Roman"/>
          <w:sz w:val="24"/>
          <w:szCs w:val="24"/>
        </w:rPr>
        <w:instrText>ADDIN CSL_CITATION {"citationItems":[{"id":"ITEM-1","itemData":{"author":[{"dropping-particle":"","family":"Deer","given":"W. A.","non-dropping-particle":"","parse-names":false,"suffix":""},{"dropping-particle":"","family":"Howie","given":"R. A.","non-dropping-particle":"","parse-names":false,"suffix":""},{"dropping-particle":"","family":"Zussman","given":"J.","non-dropping-particle":"","parse-names":false,"suffix":""}],"id":"ITEM-1","issued":{"date-parts":[["2013"]]},"title":"Rock-Forming Minerals","type":"book"},"uris":["http://www.mendeley.com/documents/?uuid=c4b55f9d-a23a-487b-9aa8-e720215ddc0c"]}],"mendeley":{"formattedCitation":"(Deer, Howie, &amp; Zussman, 2013)","plainTextFormattedCitation":"(Deer, Howie, &amp; Zussman, 2013)","previouslyFormattedCitation":"(Deer, Howie, &amp; Zussman, 2013)"},"properties":{"noteIndex":0},"schema":"https://github.com/citation-style-language/schema/raw/master/csl-citation.json"}</w:instrText>
      </w:r>
      <w:r w:rsidR="002057A4" w:rsidRPr="0042338A">
        <w:rPr>
          <w:rFonts w:ascii="Times New Roman" w:hAnsi="Times New Roman" w:cs="Times New Roman"/>
          <w:sz w:val="24"/>
          <w:szCs w:val="24"/>
        </w:rPr>
        <w:fldChar w:fldCharType="separate"/>
      </w:r>
      <w:r w:rsidR="002057A4" w:rsidRPr="0042338A">
        <w:rPr>
          <w:rFonts w:ascii="Times New Roman" w:hAnsi="Times New Roman" w:cs="Times New Roman"/>
          <w:noProof/>
          <w:sz w:val="24"/>
          <w:szCs w:val="24"/>
        </w:rPr>
        <w:t>(Deer, Howie, &amp; Zussman, 2013)</w:t>
      </w:r>
      <w:r w:rsidR="002057A4"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Aluminum and Potassium generally form with clays and feldspars and can indicate amounts of weathering. A study by Nance and Rowe </w:t>
      </w:r>
      <w:r w:rsidR="00ED1894" w:rsidRPr="0042338A">
        <w:rPr>
          <w:rFonts w:ascii="Times New Roman" w:hAnsi="Times New Roman" w:cs="Times New Roman"/>
          <w:sz w:val="24"/>
          <w:szCs w:val="24"/>
        </w:rPr>
        <w:t>(</w:t>
      </w:r>
      <w:r w:rsidRPr="0042338A">
        <w:rPr>
          <w:rFonts w:ascii="Times New Roman" w:hAnsi="Times New Roman" w:cs="Times New Roman"/>
          <w:sz w:val="24"/>
          <w:szCs w:val="24"/>
        </w:rPr>
        <w:t>2015</w:t>
      </w:r>
      <w:r w:rsidR="00ED1894" w:rsidRPr="0042338A">
        <w:rPr>
          <w:rFonts w:ascii="Times New Roman" w:hAnsi="Times New Roman" w:cs="Times New Roman"/>
          <w:sz w:val="24"/>
          <w:szCs w:val="24"/>
        </w:rPr>
        <w:t>)</w:t>
      </w:r>
      <w:r w:rsidRPr="0042338A">
        <w:rPr>
          <w:rFonts w:ascii="Times New Roman" w:hAnsi="Times New Roman" w:cs="Times New Roman"/>
          <w:sz w:val="24"/>
          <w:szCs w:val="24"/>
        </w:rPr>
        <w:t xml:space="preserve"> found that within the Permian Basin, the </w:t>
      </w:r>
      <w:r w:rsidR="00F14063" w:rsidRPr="0042338A">
        <w:rPr>
          <w:rFonts w:ascii="Times New Roman" w:hAnsi="Times New Roman" w:cs="Times New Roman"/>
          <w:sz w:val="24"/>
          <w:szCs w:val="24"/>
        </w:rPr>
        <w:t>abundance of</w:t>
      </w:r>
      <w:r w:rsidRPr="0042338A">
        <w:rPr>
          <w:rFonts w:ascii="Times New Roman" w:hAnsi="Times New Roman" w:cs="Times New Roman"/>
          <w:sz w:val="24"/>
          <w:szCs w:val="24"/>
        </w:rPr>
        <w:t xml:space="preserve"> Mo resembles the general trend of total organic carbon (TOC). For this study, the Mo approximation of TOC will be used to examine trends </w:t>
      </w:r>
      <w:r w:rsidR="00ED1894" w:rsidRPr="0042338A">
        <w:rPr>
          <w:rFonts w:ascii="Times New Roman" w:hAnsi="Times New Roman" w:cs="Times New Roman"/>
          <w:sz w:val="24"/>
          <w:szCs w:val="24"/>
        </w:rPr>
        <w:t xml:space="preserve">without determining </w:t>
      </w:r>
      <w:r w:rsidRPr="0042338A">
        <w:rPr>
          <w:rFonts w:ascii="Times New Roman" w:hAnsi="Times New Roman" w:cs="Times New Roman"/>
          <w:sz w:val="24"/>
          <w:szCs w:val="24"/>
        </w:rPr>
        <w:t xml:space="preserve">actual TOC values </w:t>
      </w:r>
      <w:r w:rsidR="00A32243" w:rsidRPr="0042338A">
        <w:rPr>
          <w:rFonts w:ascii="Times New Roman" w:hAnsi="Times New Roman" w:cs="Times New Roman"/>
          <w:sz w:val="24"/>
          <w:szCs w:val="24"/>
        </w:rPr>
        <w:fldChar w:fldCharType="begin" w:fldLock="1"/>
      </w:r>
      <w:r w:rsidR="00C021ED" w:rsidRPr="0042338A">
        <w:rPr>
          <w:rFonts w:ascii="Times New Roman" w:hAnsi="Times New Roman" w:cs="Times New Roman"/>
          <w:sz w:val="24"/>
          <w:szCs w:val="24"/>
        </w:rPr>
        <w:instrText>ADDIN CSL_CITATION {"citationItems":[{"id":"ITEM-1","itemData":{"DOI":"10.1190/INT-2014-0207.1","ISSN":"2324-8858","abstract":"Bone Spring (Leonardian) mudrock successions in Delaware Basin vary between silica- and carbonate-rich facies marking depositional responses to sea-level changes. Increased Mo, δ15N, and total organic carbon (TOC) record reduced oxygenation during sea-level lowstands. In a 91.4-m (300 ft) core from Sun No. 1 Houssels well and a 39.6-m (130 ft) core from Shell No. 1 Marsden well (Reeves Co., Texas), lower Bone Spring cycles comprised siliceous-calcareous mudrock couplets. The Marsden core was correlative to the upper part of the Houssels core. Cyclicity was interpreted from mineralogical calculations at numerous core horizons using energy- dispersive X-ray fluorescence (ED-XRF) measurements of elemental content. Elemental abundances enabled predicting mineralogy based on the stoichiometric relationships between elements and dominant minerals (calcite and quartz), and from average values of Si and K in published illite analyses. The average sample spacing for ED-XRF measurements was 0.24 m (0.8 ft) for the Houssels core and 0.15 m (0.5 ft) for the Marsden core. The measurements and interpretations provided: (1) information regarding comparisons in stratigraphic and geographic development of facies over the 10-km (6.2-mi) distance between wells and (2) guidance for petrographic, scanning electron micrograph, and organic matter analyses that address processes that produced different facies. Greater carbonate abundance in the Houssels core reflected the proximity to carbonate shelves on the Central Basin Platform (CBP); the greater siliciclastic abundance in the Marsden core was thought to reflect the greater distance from the CBP. Redox element (S and Mo) and TOC concentrations were greater, and δ15N values were higher in some siliciclastic-dominated intervals, suggesting that anoxia characterized sea-level lowstands when normal marine water flowing from the Panthalassa Ocean was inhibited through narrow inter- basin channels or over sills. Carbon isotope (δ13CTOC) variations suggested changes in organic matter characteristics, whereby greater 13C-depleted organic matter was deposited during sea-level lowstands, marking: (1) reduction of shallow-marine sources or (2) increased terrigenous organic carbon contributions.","author":[{"dropping-particle":"","family":"Nance","given":"Hardie Seay","non-dropping-particle":"","parse-names":false,"suffix":""},{"dropping-particle":"","family":"Rowe","given":"Harry","non-dropping-particle":"","parse-names":false,"suffix":""}],"container-title":"Interpretation","id":"ITEM-1","issue":"1","issued":{"date-parts":[["2015"]]},"page":"SH11-SH25","title":"Eustatic controls on stratigraphy, chemostratigraphy, and water mass evolution preserved in a Lower Permian mudrock succession, Delaware Basin, west Texas, USA","type":"article-journal","volume":"3"},"uris":["http://www.mendeley.com/documents/?uuid=a061a114-8384-47f9-b71e-be4362460dca"]}],"mendeley":{"formattedCitation":"(Nance &amp; Rowe, 2015)","plainTextFormattedCitation":"(Nance &amp; Rowe, 2015)","previouslyFormattedCitation":"(Nance &amp; Rowe, 2015)"},"properties":{"noteIndex":0},"schema":"https://github.com/citation-style-language/schema/raw/master/csl-citation.json"}</w:instrText>
      </w:r>
      <w:r w:rsidR="00A32243" w:rsidRPr="0042338A">
        <w:rPr>
          <w:rFonts w:ascii="Times New Roman" w:hAnsi="Times New Roman" w:cs="Times New Roman"/>
          <w:sz w:val="24"/>
          <w:szCs w:val="24"/>
        </w:rPr>
        <w:fldChar w:fldCharType="separate"/>
      </w:r>
      <w:r w:rsidR="00A32243" w:rsidRPr="0042338A">
        <w:rPr>
          <w:rFonts w:ascii="Times New Roman" w:hAnsi="Times New Roman" w:cs="Times New Roman"/>
          <w:noProof/>
          <w:sz w:val="24"/>
          <w:szCs w:val="24"/>
        </w:rPr>
        <w:t>(Nance &amp; Rowe, 2015)</w:t>
      </w:r>
      <w:r w:rsidR="00A32243" w:rsidRPr="0042338A">
        <w:rPr>
          <w:rFonts w:ascii="Times New Roman" w:hAnsi="Times New Roman" w:cs="Times New Roman"/>
          <w:sz w:val="24"/>
          <w:szCs w:val="24"/>
        </w:rPr>
        <w:fldChar w:fldCharType="end"/>
      </w:r>
      <w:r w:rsidR="00A32243" w:rsidRPr="0042338A">
        <w:rPr>
          <w:rFonts w:ascii="Times New Roman" w:hAnsi="Times New Roman" w:cs="Times New Roman"/>
          <w:sz w:val="24"/>
          <w:szCs w:val="24"/>
        </w:rPr>
        <w:t>.</w:t>
      </w:r>
    </w:p>
    <w:p w14:paraId="27D64DA1" w14:textId="77777777" w:rsidR="0092298F" w:rsidRPr="0042338A" w:rsidRDefault="0092298F" w:rsidP="0092298F">
      <w:pPr>
        <w:spacing w:line="480" w:lineRule="auto"/>
        <w:contextualSpacing/>
        <w:rPr>
          <w:rFonts w:ascii="Times New Roman" w:hAnsi="Times New Roman" w:cs="Times New Roman"/>
          <w:sz w:val="24"/>
          <w:szCs w:val="24"/>
        </w:rPr>
      </w:pPr>
    </w:p>
    <w:p w14:paraId="636CD55B" w14:textId="0CCFB0E3" w:rsidR="0092298F" w:rsidRPr="0042338A" w:rsidRDefault="0092298F" w:rsidP="00661FB6">
      <w:pPr>
        <w:pStyle w:val="Heading2"/>
        <w:rPr>
          <w:rFonts w:cs="Times New Roman"/>
        </w:rPr>
      </w:pPr>
      <w:bookmarkStart w:id="21" w:name="_Toc532298812"/>
      <w:r w:rsidRPr="0042338A">
        <w:rPr>
          <w:rFonts w:cs="Times New Roman"/>
        </w:rPr>
        <w:t>2.3 Light Detection and Range (LiDAR)</w:t>
      </w:r>
      <w:bookmarkEnd w:id="21"/>
    </w:p>
    <w:p w14:paraId="6141E2EB" w14:textId="6C18C7BD" w:rsidR="0092298F" w:rsidRPr="009162A6" w:rsidRDefault="0092298F" w:rsidP="00661FB6">
      <w:pPr>
        <w:pStyle w:val="Heading3"/>
        <w:rPr>
          <w:rFonts w:ascii="Times New Roman" w:hAnsi="Times New Roman" w:cs="Times New Roman"/>
        </w:rPr>
      </w:pPr>
      <w:bookmarkStart w:id="22" w:name="_Toc532298813"/>
      <w:r w:rsidRPr="009162A6">
        <w:rPr>
          <w:rFonts w:ascii="Times New Roman" w:hAnsi="Times New Roman" w:cs="Times New Roman"/>
        </w:rPr>
        <w:t>2.3.1 Background and Field Collection</w:t>
      </w:r>
      <w:bookmarkEnd w:id="22"/>
    </w:p>
    <w:p w14:paraId="2209D67F" w14:textId="77777777" w:rsidR="000151C4" w:rsidRPr="009162A6" w:rsidRDefault="0092298F" w:rsidP="000151C4">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1445589C" wp14:editId="2997F78E">
            <wp:extent cx="4008120" cy="20008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3591" cy="2038549"/>
                    </a:xfrm>
                    <a:prstGeom prst="rect">
                      <a:avLst/>
                    </a:prstGeom>
                    <a:noFill/>
                    <a:ln>
                      <a:noFill/>
                    </a:ln>
                  </pic:spPr>
                </pic:pic>
              </a:graphicData>
            </a:graphic>
          </wp:inline>
        </w:drawing>
      </w:r>
    </w:p>
    <w:p w14:paraId="37AB2990" w14:textId="5C727D90" w:rsidR="0092298F" w:rsidRPr="005B1442" w:rsidRDefault="000151C4" w:rsidP="000151C4">
      <w:pPr>
        <w:pStyle w:val="Caption"/>
        <w:jc w:val="both"/>
        <w:rPr>
          <w:rFonts w:ascii="Times New Roman" w:hAnsi="Times New Roman" w:cs="Times New Roman"/>
          <w:b/>
          <w:i w:val="0"/>
          <w:color w:val="auto"/>
          <w:sz w:val="24"/>
          <w:szCs w:val="24"/>
        </w:rPr>
      </w:pPr>
      <w:bookmarkStart w:id="23" w:name="_Toc532298862"/>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8A0276" w:rsidRPr="009162A6">
        <w:rPr>
          <w:rFonts w:ascii="Times New Roman" w:hAnsi="Times New Roman" w:cs="Times New Roman"/>
          <w:b/>
          <w:i w:val="0"/>
          <w:noProof/>
          <w:color w:val="auto"/>
          <w:sz w:val="24"/>
          <w:szCs w:val="24"/>
        </w:rPr>
        <w:t>6</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A reconstruction of the sampling method </w:t>
      </w:r>
      <w:r w:rsidR="0054562A">
        <w:rPr>
          <w:rFonts w:ascii="Times New Roman" w:hAnsi="Times New Roman" w:cs="Times New Roman"/>
          <w:b/>
          <w:i w:val="0"/>
          <w:color w:val="auto"/>
          <w:sz w:val="24"/>
          <w:szCs w:val="24"/>
        </w:rPr>
        <w:t>modified</w:t>
      </w:r>
      <w:r w:rsidRPr="009162A6">
        <w:rPr>
          <w:rFonts w:ascii="Times New Roman" w:hAnsi="Times New Roman" w:cs="Times New Roman"/>
          <w:b/>
          <w:i w:val="0"/>
          <w:color w:val="auto"/>
          <w:sz w:val="24"/>
          <w:szCs w:val="24"/>
        </w:rPr>
        <w:t xml:space="preserve"> from British Geological Survey </w:t>
      </w:r>
      <w:r w:rsidR="0054562A">
        <w:rPr>
          <w:rFonts w:ascii="Times New Roman" w:hAnsi="Times New Roman" w:cs="Times New Roman"/>
          <w:b/>
          <w:i w:val="0"/>
          <w:color w:val="auto"/>
          <w:sz w:val="24"/>
          <w:szCs w:val="24"/>
        </w:rPr>
        <w:t xml:space="preserve">(2010) </w:t>
      </w:r>
      <w:r w:rsidRPr="009162A6">
        <w:rPr>
          <w:rFonts w:ascii="Times New Roman" w:hAnsi="Times New Roman" w:cs="Times New Roman"/>
          <w:b/>
          <w:i w:val="0"/>
          <w:color w:val="auto"/>
          <w:sz w:val="24"/>
          <w:szCs w:val="24"/>
        </w:rPr>
        <w:t>website. The baseline show</w:t>
      </w:r>
      <w:r w:rsidR="0054562A">
        <w:rPr>
          <w:rFonts w:ascii="Times New Roman" w:hAnsi="Times New Roman" w:cs="Times New Roman"/>
          <w:b/>
          <w:i w:val="0"/>
          <w:color w:val="auto"/>
          <w:sz w:val="24"/>
          <w:szCs w:val="24"/>
        </w:rPr>
        <w:t>s</w:t>
      </w:r>
      <w:r w:rsidRPr="009162A6">
        <w:rPr>
          <w:rFonts w:ascii="Times New Roman" w:hAnsi="Times New Roman" w:cs="Times New Roman"/>
          <w:b/>
          <w:i w:val="0"/>
          <w:color w:val="auto"/>
          <w:sz w:val="24"/>
          <w:szCs w:val="24"/>
        </w:rPr>
        <w:t xml:space="preserve"> the various scan location</w:t>
      </w:r>
      <w:r w:rsidR="0054562A">
        <w:rPr>
          <w:rFonts w:ascii="Times New Roman" w:hAnsi="Times New Roman" w:cs="Times New Roman"/>
          <w:b/>
          <w:i w:val="0"/>
          <w:color w:val="auto"/>
          <w:sz w:val="24"/>
          <w:szCs w:val="24"/>
        </w:rPr>
        <w:t>s</w:t>
      </w:r>
      <w:r w:rsidRPr="009162A6">
        <w:rPr>
          <w:rFonts w:ascii="Times New Roman" w:hAnsi="Times New Roman" w:cs="Times New Roman"/>
          <w:b/>
          <w:i w:val="0"/>
          <w:color w:val="auto"/>
          <w:sz w:val="24"/>
          <w:szCs w:val="24"/>
        </w:rPr>
        <w:t xml:space="preserve">, and </w:t>
      </w:r>
      <w:r w:rsidRPr="00041633">
        <w:rPr>
          <w:rFonts w:ascii="Times New Roman" w:hAnsi="Times New Roman" w:cs="Times New Roman"/>
          <w:b/>
          <w:i w:val="0"/>
          <w:color w:val="auto"/>
          <w:sz w:val="24"/>
          <w:szCs w:val="24"/>
        </w:rPr>
        <w:t xml:space="preserve">red </w:t>
      </w:r>
      <w:r w:rsidRPr="009162A6">
        <w:rPr>
          <w:rFonts w:ascii="Times New Roman" w:hAnsi="Times New Roman" w:cs="Times New Roman"/>
          <w:b/>
          <w:i w:val="0"/>
          <w:color w:val="auto"/>
          <w:sz w:val="24"/>
          <w:szCs w:val="24"/>
        </w:rPr>
        <w:t xml:space="preserve">dots show the displacement and scattering of the reflectors on the </w:t>
      </w:r>
      <w:r w:rsidRPr="005B1442">
        <w:rPr>
          <w:rFonts w:ascii="Times New Roman" w:hAnsi="Times New Roman" w:cs="Times New Roman"/>
          <w:b/>
          <w:i w:val="0"/>
          <w:color w:val="auto"/>
          <w:sz w:val="24"/>
          <w:szCs w:val="24"/>
        </w:rPr>
        <w:t>outcrop wall</w:t>
      </w:r>
      <w:r w:rsidR="00436602">
        <w:rPr>
          <w:rFonts w:ascii="Times New Roman" w:hAnsi="Times New Roman" w:cs="Times New Roman"/>
          <w:b/>
          <w:i w:val="0"/>
          <w:color w:val="auto"/>
          <w:sz w:val="24"/>
          <w:szCs w:val="24"/>
        </w:rPr>
        <w:t xml:space="preserve"> which are used for correlating multiple scans together</w:t>
      </w:r>
      <w:r w:rsidR="00817AF2">
        <w:rPr>
          <w:rFonts w:ascii="Times New Roman" w:hAnsi="Times New Roman" w:cs="Times New Roman"/>
          <w:b/>
          <w:i w:val="0"/>
          <w:color w:val="auto"/>
          <w:sz w:val="24"/>
          <w:szCs w:val="24"/>
        </w:rPr>
        <w:t xml:space="preserve">. </w:t>
      </w:r>
      <w:r w:rsidR="005B1442" w:rsidRPr="005B1442">
        <w:rPr>
          <w:rFonts w:ascii="Times New Roman" w:hAnsi="Times New Roman" w:cs="Times New Roman"/>
          <w:b/>
          <w:i w:val="0"/>
          <w:color w:val="auto"/>
          <w:sz w:val="24"/>
          <w:szCs w:val="24"/>
        </w:rPr>
        <w:fldChar w:fldCharType="begin" w:fldLock="1"/>
      </w:r>
      <w:r w:rsidR="00FA5527">
        <w:rPr>
          <w:rFonts w:ascii="Times New Roman" w:hAnsi="Times New Roman" w:cs="Times New Roman"/>
          <w:b/>
          <w:i w:val="0"/>
          <w:color w:val="auto"/>
          <w:sz w:val="24"/>
          <w:szCs w:val="24"/>
        </w:rPr>
        <w:instrText>ADDIN CSL_CITATION {"citationItems":[{"id":"ITEM-1","itemData":{"DOI":"10.1144/SP345.12","ISBN":"978-1-86239-593-0","ISSN":"0305-8719","abstract":"The paper describes recent applications by the British Geological Survey (BGS) of the technique of mobile terrestrial Light Detection And Ranging (LiDAR) surveying to monitor various geomorphological changes on English coasts and estuaries. These include cliff recession, landslides and flood defences, and are usually sited at remote locations undergoing dynamic processes with no fixed reference points. Advantages, disadvantages and some practical problems are discussed. The role of GPS in laser scanning is described.","author":[{"dropping-particle":"","family":"Hobbs","given":"P. R. N.","non-dropping-particle":"","parse-names":false,"suffix":""},{"dropping-particle":"","family":"Gibson","given":"A.","non-dropping-particle":"","parse-names":false,"suffix":""},{"dropping-particle":"","family":"Jones","given":"L.","non-dropping-particle":"","parse-names":false,"suffix":""},{"dropping-particle":"","family":"Pennington","given":"C.","non-dropping-particle":"","parse-names":false,"suffix":""},{"dropping-particle":"","family":"Jenkins","given":"G.","non-dropping-particle":"","parse-names":false,"suffix":""},{"dropping-particle":"","family":"Pearson","given":"S.","non-dropping-particle":"","parse-names":false,"suffix":""},{"dropping-particle":"","family":"Freeborough","given":"K.","non-dropping-particle":"","parse-names":false,"suffix":""}],"container-title":"Geological Society, London, Special Publications","id":"ITEM-1","issue":"1","issued":{"date-parts":[["2010"]]},"page":"117-127","title":"Monitoring coastal change using terrestrial LiDAR","type":"article-journal","volume":"345"},"uris":["http://www.mendeley.com/documents/?uuid=29bb8859-bc0b-4a2d-8709-8ea2341d936b"]}],"mendeley":{"formattedCitation":"(Hobbs et al., 2010)","plainTextFormattedCitation":"(Hobbs et al., 2010)","previouslyFormattedCitation":"(Hobbs et al., 2010)"},"properties":{"noteIndex":0},"schema":"https://github.com/citation-style-language/schema/raw/master/csl-citation.json"}</w:instrText>
      </w:r>
      <w:r w:rsidR="005B1442" w:rsidRPr="005B1442">
        <w:rPr>
          <w:rFonts w:ascii="Times New Roman" w:hAnsi="Times New Roman" w:cs="Times New Roman"/>
          <w:b/>
          <w:i w:val="0"/>
          <w:color w:val="auto"/>
          <w:sz w:val="24"/>
          <w:szCs w:val="24"/>
        </w:rPr>
        <w:fldChar w:fldCharType="separate"/>
      </w:r>
      <w:r w:rsidR="005B1442" w:rsidRPr="005B1442">
        <w:rPr>
          <w:rFonts w:ascii="Times New Roman" w:hAnsi="Times New Roman" w:cs="Times New Roman"/>
          <w:b/>
          <w:i w:val="0"/>
          <w:noProof/>
          <w:color w:val="auto"/>
          <w:sz w:val="24"/>
          <w:szCs w:val="24"/>
        </w:rPr>
        <w:t>(Hobbs et al., 2010)</w:t>
      </w:r>
      <w:r w:rsidR="005B1442" w:rsidRPr="005B1442">
        <w:rPr>
          <w:rFonts w:ascii="Times New Roman" w:hAnsi="Times New Roman" w:cs="Times New Roman"/>
          <w:b/>
          <w:i w:val="0"/>
          <w:color w:val="auto"/>
          <w:sz w:val="24"/>
          <w:szCs w:val="24"/>
        </w:rPr>
        <w:fldChar w:fldCharType="end"/>
      </w:r>
      <w:r w:rsidR="005B1442">
        <w:rPr>
          <w:rFonts w:ascii="Times New Roman" w:hAnsi="Times New Roman" w:cs="Times New Roman"/>
          <w:b/>
          <w:i w:val="0"/>
          <w:color w:val="auto"/>
          <w:sz w:val="24"/>
          <w:szCs w:val="24"/>
        </w:rPr>
        <w:t>.</w:t>
      </w:r>
      <w:bookmarkEnd w:id="23"/>
    </w:p>
    <w:p w14:paraId="033A5F33" w14:textId="258226CD"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Imaging of the outcrops </w:t>
      </w:r>
      <w:r w:rsidR="00B422AC" w:rsidRPr="0042338A">
        <w:rPr>
          <w:rFonts w:ascii="Times New Roman" w:hAnsi="Times New Roman" w:cs="Times New Roman"/>
          <w:sz w:val="24"/>
          <w:szCs w:val="24"/>
        </w:rPr>
        <w:t>was</w:t>
      </w:r>
      <w:r w:rsidRPr="0042338A">
        <w:rPr>
          <w:rFonts w:ascii="Times New Roman" w:hAnsi="Times New Roman" w:cs="Times New Roman"/>
          <w:sz w:val="24"/>
          <w:szCs w:val="24"/>
        </w:rPr>
        <w:t xml:space="preserve"> acquired using a RIEGL VZ-400 3D terrestrial laser scanner (LiDAR) and associated Nikon D-800 camera. The equipment required includes the </w:t>
      </w:r>
      <w:r w:rsidR="00B20197" w:rsidRPr="0042338A">
        <w:rPr>
          <w:rFonts w:ascii="Times New Roman" w:hAnsi="Times New Roman" w:cs="Times New Roman"/>
          <w:sz w:val="24"/>
          <w:szCs w:val="24"/>
        </w:rPr>
        <w:t>RIEGL</w:t>
      </w:r>
      <w:r w:rsidRPr="0042338A">
        <w:rPr>
          <w:rFonts w:ascii="Times New Roman" w:hAnsi="Times New Roman" w:cs="Times New Roman"/>
          <w:sz w:val="24"/>
          <w:szCs w:val="24"/>
        </w:rPr>
        <w:t xml:space="preserve"> VZ-400 3D terrestrial laser scanner, tripod, LiDAR battery, </w:t>
      </w:r>
      <w:r w:rsidR="00B422AC" w:rsidRPr="0042338A">
        <w:rPr>
          <w:rFonts w:ascii="Times New Roman" w:hAnsi="Times New Roman" w:cs="Times New Roman"/>
          <w:sz w:val="24"/>
          <w:szCs w:val="24"/>
        </w:rPr>
        <w:t>four</w:t>
      </w:r>
      <w:r w:rsidRPr="0042338A">
        <w:rPr>
          <w:rFonts w:ascii="Times New Roman" w:hAnsi="Times New Roman" w:cs="Times New Roman"/>
          <w:sz w:val="24"/>
          <w:szCs w:val="24"/>
        </w:rPr>
        <w:t xml:space="preserve"> car batteries, LiDAR reflectors, Nikon D100 camera, stool for laptop user, and a laptop with the </w:t>
      </w:r>
      <w:proofErr w:type="spellStart"/>
      <w:r w:rsidRPr="0042338A">
        <w:rPr>
          <w:rFonts w:ascii="Times New Roman" w:hAnsi="Times New Roman" w:cs="Times New Roman"/>
          <w:sz w:val="24"/>
          <w:szCs w:val="24"/>
        </w:rPr>
        <w:t>RiSCAN</w:t>
      </w:r>
      <w:proofErr w:type="spellEnd"/>
      <w:r w:rsidRPr="0042338A">
        <w:rPr>
          <w:rFonts w:ascii="Times New Roman" w:hAnsi="Times New Roman" w:cs="Times New Roman"/>
          <w:sz w:val="24"/>
          <w:szCs w:val="24"/>
        </w:rPr>
        <w:t xml:space="preserve"> PRO </w:t>
      </w:r>
      <w:r w:rsidR="00253FBE" w:rsidRPr="0042338A">
        <w:rPr>
          <w:rFonts w:ascii="Times New Roman" w:hAnsi="Times New Roman" w:cs="Times New Roman"/>
          <w:sz w:val="24"/>
          <w:szCs w:val="24"/>
        </w:rPr>
        <w:t xml:space="preserve">v2.3 </w:t>
      </w:r>
      <w:r w:rsidRPr="0042338A">
        <w:rPr>
          <w:rFonts w:ascii="Times New Roman" w:hAnsi="Times New Roman" w:cs="Times New Roman"/>
          <w:sz w:val="24"/>
          <w:szCs w:val="24"/>
        </w:rPr>
        <w:t>data processor application installed</w:t>
      </w:r>
      <w:r w:rsidR="00B422AC" w:rsidRPr="0042338A">
        <w:rPr>
          <w:rFonts w:ascii="Times New Roman" w:hAnsi="Times New Roman" w:cs="Times New Roman"/>
          <w:sz w:val="24"/>
          <w:szCs w:val="24"/>
        </w:rPr>
        <w:t>.</w:t>
      </w:r>
      <w:r w:rsidRPr="0042338A">
        <w:rPr>
          <w:rFonts w:ascii="Times New Roman" w:hAnsi="Times New Roman" w:cs="Times New Roman"/>
          <w:sz w:val="24"/>
          <w:szCs w:val="24"/>
        </w:rPr>
        <w:t xml:space="preserve"> For data acquisitions, the LiDAR device uses a narrow wavelength infrared laser beam </w:t>
      </w:r>
      <w:r w:rsidR="00253FBE" w:rsidRPr="0042338A">
        <w:rPr>
          <w:rFonts w:ascii="Times New Roman" w:hAnsi="Times New Roman" w:cs="Times New Roman"/>
          <w:sz w:val="24"/>
          <w:szCs w:val="24"/>
        </w:rPr>
        <w:t>to</w:t>
      </w:r>
      <w:r w:rsidRPr="0042338A">
        <w:rPr>
          <w:rFonts w:ascii="Times New Roman" w:hAnsi="Times New Roman" w:cs="Times New Roman"/>
          <w:sz w:val="24"/>
          <w:szCs w:val="24"/>
        </w:rPr>
        <w:t xml:space="preserve"> illuminate the targeted outcrop. The device measures the two-way travel times and the vector ordinance of the beam to determine the distance and placement of the point data. The beams diminish in both amplitude and reflectance</w:t>
      </w:r>
      <w:r w:rsidR="00A27475" w:rsidRPr="0042338A">
        <w:rPr>
          <w:rFonts w:ascii="Times New Roman" w:hAnsi="Times New Roman" w:cs="Times New Roman"/>
          <w:sz w:val="24"/>
          <w:szCs w:val="24"/>
        </w:rPr>
        <w:t>, with distance to the target, and</w:t>
      </w:r>
      <w:r w:rsidRPr="0042338A">
        <w:rPr>
          <w:rFonts w:ascii="Times New Roman" w:hAnsi="Times New Roman" w:cs="Times New Roman"/>
          <w:sz w:val="24"/>
          <w:szCs w:val="24"/>
        </w:rPr>
        <w:t xml:space="preserve"> are measured and recorded for each data point </w:t>
      </w:r>
      <w:r w:rsidR="009F19F2" w:rsidRPr="0042338A">
        <w:rPr>
          <w:rFonts w:ascii="Times New Roman" w:hAnsi="Times New Roman" w:cs="Times New Roman"/>
          <w:sz w:val="24"/>
          <w:szCs w:val="24"/>
        </w:rPr>
        <w:fldChar w:fldCharType="begin" w:fldLock="1"/>
      </w:r>
      <w:r w:rsidR="009F19F2" w:rsidRPr="0042338A">
        <w:rPr>
          <w:rFonts w:ascii="Times New Roman" w:hAnsi="Times New Roman" w:cs="Times New Roman"/>
          <w:sz w:val="24"/>
          <w:szCs w:val="24"/>
        </w:rPr>
        <w:instrText>ADDIN CSL_CITATION {"citationItems":[{"id":"ITEM-1","itemData":{"author":[{"dropping-particle":"","family":"RIEGL","given":"","non-dropping-particle":"","parse-names":false,"suffix":""}],"id":"ITEM-1","issued":{"date-parts":[["2013"]]},"title":"RIEGL Laser Instrument Systems VZ-400 Technical Documentation and Users Instructions","type":"book"},"uris":["http://www.mendeley.com/documents/?uuid=96bdac51-c2c0-4df5-be38-d381ec32c3ce"]}],"mendeley":{"formattedCitation":"(RIEGL, 2013)","plainTextFormattedCitation":"(RIEGL, 2013)","previouslyFormattedCitation":"(RIEGL, 2013)"},"properties":{"noteIndex":0},"schema":"https://github.com/citation-style-language/schema/raw/master/csl-citation.json"}</w:instrText>
      </w:r>
      <w:r w:rsidR="009F19F2" w:rsidRPr="0042338A">
        <w:rPr>
          <w:rFonts w:ascii="Times New Roman" w:hAnsi="Times New Roman" w:cs="Times New Roman"/>
          <w:sz w:val="24"/>
          <w:szCs w:val="24"/>
        </w:rPr>
        <w:fldChar w:fldCharType="separate"/>
      </w:r>
      <w:r w:rsidR="009F19F2" w:rsidRPr="0042338A">
        <w:rPr>
          <w:rFonts w:ascii="Times New Roman" w:hAnsi="Times New Roman" w:cs="Times New Roman"/>
          <w:noProof/>
          <w:sz w:val="24"/>
          <w:szCs w:val="24"/>
        </w:rPr>
        <w:t>(RIEGL, 2013)</w:t>
      </w:r>
      <w:r w:rsidR="009F19F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This is repeated </w:t>
      </w:r>
      <w:r w:rsidR="00A27475" w:rsidRPr="0042338A">
        <w:rPr>
          <w:rFonts w:ascii="Times New Roman" w:hAnsi="Times New Roman" w:cs="Times New Roman"/>
          <w:sz w:val="24"/>
          <w:szCs w:val="24"/>
        </w:rPr>
        <w:t>for each point of data</w:t>
      </w:r>
      <w:r w:rsidRPr="0042338A">
        <w:rPr>
          <w:rFonts w:ascii="Times New Roman" w:hAnsi="Times New Roman" w:cs="Times New Roman"/>
          <w:sz w:val="24"/>
          <w:szCs w:val="24"/>
        </w:rPr>
        <w:t xml:space="preserve"> and the</w:t>
      </w:r>
      <w:r w:rsidR="00A27475" w:rsidRPr="0042338A">
        <w:rPr>
          <w:rFonts w:ascii="Times New Roman" w:hAnsi="Times New Roman" w:cs="Times New Roman"/>
          <w:sz w:val="24"/>
          <w:szCs w:val="24"/>
        </w:rPr>
        <w:t>se</w:t>
      </w:r>
      <w:r w:rsidRPr="0042338A">
        <w:rPr>
          <w:rFonts w:ascii="Times New Roman" w:hAnsi="Times New Roman" w:cs="Times New Roman"/>
          <w:sz w:val="24"/>
          <w:szCs w:val="24"/>
        </w:rPr>
        <w:t xml:space="preserve"> points are stored in a point cloud </w:t>
      </w:r>
      <w:r w:rsidR="00A27475" w:rsidRPr="0042338A">
        <w:rPr>
          <w:rFonts w:ascii="Times New Roman" w:hAnsi="Times New Roman" w:cs="Times New Roman"/>
          <w:sz w:val="24"/>
          <w:szCs w:val="24"/>
        </w:rPr>
        <w:t>within the laptop</w:t>
      </w:r>
      <w:r w:rsidRPr="0042338A">
        <w:rPr>
          <w:rFonts w:ascii="Times New Roman" w:hAnsi="Times New Roman" w:cs="Times New Roman"/>
          <w:sz w:val="24"/>
          <w:szCs w:val="24"/>
        </w:rPr>
        <w:t xml:space="preserve">. The Light Detection and Range scanner (LiDAR) was used to scan the two study areas a total of 30 times (21 scans for the road cut, and 9 scans in the creek bed). At each of the 30 scan locations two scans were performed, a 360-degree scan with a resolution of 0.020 degrees and a laser pulse repetition rate (PRR) of 300kHz. A refined high-resolution scan of 0.005 degrees, and PRR of 300kHz was used for the second scan </w:t>
      </w:r>
      <w:r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(Hornbuckle, 2017)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The first </w:t>
      </w:r>
      <w:proofErr w:type="gramStart"/>
      <w:r w:rsidR="00A27475" w:rsidRPr="0042338A">
        <w:rPr>
          <w:rFonts w:ascii="Times New Roman" w:hAnsi="Times New Roman" w:cs="Times New Roman"/>
          <w:sz w:val="24"/>
          <w:szCs w:val="24"/>
        </w:rPr>
        <w:t>3</w:t>
      </w:r>
      <w:r w:rsidRPr="0042338A">
        <w:rPr>
          <w:rFonts w:ascii="Times New Roman" w:hAnsi="Times New Roman" w:cs="Times New Roman"/>
          <w:sz w:val="24"/>
          <w:szCs w:val="24"/>
        </w:rPr>
        <w:t>60 degree</w:t>
      </w:r>
      <w:proofErr w:type="gramEnd"/>
      <w:r w:rsidR="00A27475" w:rsidRPr="0042338A">
        <w:rPr>
          <w:rFonts w:ascii="Times New Roman" w:hAnsi="Times New Roman" w:cs="Times New Roman"/>
          <w:sz w:val="24"/>
          <w:szCs w:val="24"/>
        </w:rPr>
        <w:t xml:space="preserve"> scan</w:t>
      </w:r>
      <w:r w:rsidRPr="0042338A">
        <w:rPr>
          <w:rFonts w:ascii="Times New Roman" w:hAnsi="Times New Roman" w:cs="Times New Roman"/>
          <w:sz w:val="24"/>
          <w:szCs w:val="24"/>
        </w:rPr>
        <w:t xml:space="preserve"> is used to position the LiDAR relative to the previous scan location and pick up the reflectors on the outcrop wall. </w:t>
      </w:r>
      <w:r w:rsidR="00253FBE" w:rsidRPr="0042338A">
        <w:rPr>
          <w:rFonts w:ascii="Times New Roman" w:hAnsi="Times New Roman" w:cs="Times New Roman"/>
          <w:sz w:val="24"/>
          <w:szCs w:val="24"/>
        </w:rPr>
        <w:t xml:space="preserve">The reflectors </w:t>
      </w:r>
      <w:r w:rsidR="00A27475" w:rsidRPr="0042338A">
        <w:rPr>
          <w:rFonts w:ascii="Times New Roman" w:hAnsi="Times New Roman" w:cs="Times New Roman"/>
          <w:sz w:val="24"/>
          <w:szCs w:val="24"/>
        </w:rPr>
        <w:t>are</w:t>
      </w:r>
      <w:r w:rsidR="00253FBE" w:rsidRPr="0042338A">
        <w:rPr>
          <w:rFonts w:ascii="Times New Roman" w:hAnsi="Times New Roman" w:cs="Times New Roman"/>
          <w:sz w:val="24"/>
          <w:szCs w:val="24"/>
        </w:rPr>
        <w:t xml:space="preserve"> </w:t>
      </w:r>
      <w:r w:rsidRPr="0042338A">
        <w:rPr>
          <w:rFonts w:ascii="Times New Roman" w:hAnsi="Times New Roman" w:cs="Times New Roman"/>
          <w:sz w:val="24"/>
          <w:szCs w:val="24"/>
        </w:rPr>
        <w:t>5</w:t>
      </w:r>
      <w:r w:rsidR="00A27475" w:rsidRPr="0042338A">
        <w:rPr>
          <w:rFonts w:ascii="Times New Roman" w:hAnsi="Times New Roman" w:cs="Times New Roman"/>
          <w:sz w:val="24"/>
          <w:szCs w:val="24"/>
        </w:rPr>
        <w:t xml:space="preserve"> cm</w:t>
      </w:r>
      <w:r w:rsidRPr="0042338A">
        <w:rPr>
          <w:rFonts w:ascii="Times New Roman" w:hAnsi="Times New Roman" w:cs="Times New Roman"/>
          <w:sz w:val="24"/>
          <w:szCs w:val="24"/>
        </w:rPr>
        <w:t xml:space="preserve"> flat </w:t>
      </w:r>
      <w:r w:rsidR="00253FBE" w:rsidRPr="0042338A">
        <w:rPr>
          <w:rFonts w:ascii="Times New Roman" w:hAnsi="Times New Roman" w:cs="Times New Roman"/>
          <w:sz w:val="24"/>
          <w:szCs w:val="24"/>
        </w:rPr>
        <w:t>stickers</w:t>
      </w:r>
      <w:r w:rsidRPr="0042338A">
        <w:rPr>
          <w:rFonts w:ascii="Times New Roman" w:hAnsi="Times New Roman" w:cs="Times New Roman"/>
          <w:sz w:val="24"/>
          <w:szCs w:val="24"/>
        </w:rPr>
        <w:t xml:space="preserve"> attached to the wall of the outcrops. A minimum of three reflectors are used to stich two scan</w:t>
      </w:r>
      <w:r w:rsidR="00A27475" w:rsidRPr="0042338A">
        <w:rPr>
          <w:rFonts w:ascii="Times New Roman" w:hAnsi="Times New Roman" w:cs="Times New Roman"/>
          <w:sz w:val="24"/>
          <w:szCs w:val="24"/>
        </w:rPr>
        <w:t>s</w:t>
      </w:r>
      <w:r w:rsidRPr="0042338A">
        <w:rPr>
          <w:rFonts w:ascii="Times New Roman" w:hAnsi="Times New Roman" w:cs="Times New Roman"/>
          <w:sz w:val="24"/>
          <w:szCs w:val="24"/>
        </w:rPr>
        <w:t xml:space="preserve"> together on either side of the LiDAR, six total reflectors per scan </w:t>
      </w:r>
      <w:r w:rsidR="009F19F2" w:rsidRPr="0042338A">
        <w:rPr>
          <w:rFonts w:ascii="Times New Roman" w:hAnsi="Times New Roman" w:cs="Times New Roman"/>
          <w:sz w:val="24"/>
          <w:szCs w:val="24"/>
        </w:rPr>
        <w:fldChar w:fldCharType="begin" w:fldLock="1"/>
      </w:r>
      <w:r w:rsidR="009F19F2" w:rsidRPr="0042338A">
        <w:rPr>
          <w:rFonts w:ascii="Times New Roman" w:hAnsi="Times New Roman" w:cs="Times New Roman"/>
          <w:sz w:val="24"/>
          <w:szCs w:val="24"/>
        </w:rPr>
        <w:instrText>ADDIN CSL_CITATION {"citationItems":[{"id":"ITEM-1","itemData":{"author":[{"dropping-particle":"","family":"RIEGL","given":"","non-dropping-particle":"","parse-names":false,"suffix":""}],"id":"ITEM-1","issued":{"date-parts":[["2013"]]},"title":"RIEGL Laser Instrument Systems VZ-400 Technical Documentation and Users Instructions","type":"book"},"uris":["http://www.mendeley.com/documents/?uuid=96bdac51-c2c0-4df5-be38-d381ec32c3ce"]}],"mendeley":{"formattedCitation":"(RIEGL, 2013)","plainTextFormattedCitation":"(RIEGL, 2013)","previouslyFormattedCitation":"(RIEGL, 2013)"},"properties":{"noteIndex":0},"schema":"https://github.com/citation-style-language/schema/raw/master/csl-citation.json"}</w:instrText>
      </w:r>
      <w:r w:rsidR="009F19F2" w:rsidRPr="0042338A">
        <w:rPr>
          <w:rFonts w:ascii="Times New Roman" w:hAnsi="Times New Roman" w:cs="Times New Roman"/>
          <w:sz w:val="24"/>
          <w:szCs w:val="24"/>
        </w:rPr>
        <w:fldChar w:fldCharType="separate"/>
      </w:r>
      <w:r w:rsidR="009F19F2" w:rsidRPr="0042338A">
        <w:rPr>
          <w:rFonts w:ascii="Times New Roman" w:hAnsi="Times New Roman" w:cs="Times New Roman"/>
          <w:noProof/>
          <w:sz w:val="24"/>
          <w:szCs w:val="24"/>
        </w:rPr>
        <w:t>(RIEGL, 2013)</w:t>
      </w:r>
      <w:r w:rsidR="009F19F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figure 6 shows a reconstruction of the field setup. This allowed for a three-dimensional triangulation for both the left and right sides of the </w:t>
      </w:r>
      <w:r w:rsidR="00253FBE" w:rsidRPr="0042338A">
        <w:rPr>
          <w:rFonts w:ascii="Times New Roman" w:hAnsi="Times New Roman" w:cs="Times New Roman"/>
          <w:sz w:val="24"/>
          <w:szCs w:val="24"/>
        </w:rPr>
        <w:t>scan and</w:t>
      </w:r>
      <w:r w:rsidRPr="0042338A">
        <w:rPr>
          <w:rFonts w:ascii="Times New Roman" w:hAnsi="Times New Roman" w:cs="Times New Roman"/>
          <w:sz w:val="24"/>
          <w:szCs w:val="24"/>
        </w:rPr>
        <w:t xml:space="preserve"> allow for accurate positioning from one scan location to another. On average the first 360 scan takes roughly 40 minutes to complete</w:t>
      </w:r>
      <w:r w:rsidR="00253FBE" w:rsidRPr="0042338A">
        <w:rPr>
          <w:rFonts w:ascii="Times New Roman" w:hAnsi="Times New Roman" w:cs="Times New Roman"/>
          <w:sz w:val="24"/>
          <w:szCs w:val="24"/>
        </w:rPr>
        <w:t>, while the higher resolution scans took roughly one hour each.</w:t>
      </w:r>
    </w:p>
    <w:p w14:paraId="7162CDAA" w14:textId="0F1C2E07"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After completion of the coarse scan, the Nikon camera takes pictures of the region to color the newly obtained point cloud data. Before acquisition of the higher resolution scan, the user manually identifies the location of the reflectors that were previously attached to the </w:t>
      </w:r>
      <w:r w:rsidR="00253FBE" w:rsidRPr="0042338A">
        <w:rPr>
          <w:rFonts w:ascii="Times New Roman" w:hAnsi="Times New Roman" w:cs="Times New Roman"/>
          <w:sz w:val="24"/>
          <w:szCs w:val="24"/>
        </w:rPr>
        <w:t xml:space="preserve">walls of the </w:t>
      </w:r>
      <w:r w:rsidRPr="0042338A">
        <w:rPr>
          <w:rFonts w:ascii="Times New Roman" w:hAnsi="Times New Roman" w:cs="Times New Roman"/>
          <w:sz w:val="24"/>
          <w:szCs w:val="24"/>
        </w:rPr>
        <w:t>outcrop</w:t>
      </w:r>
      <w:r w:rsidR="00253FBE" w:rsidRPr="0042338A">
        <w:rPr>
          <w:rFonts w:ascii="Times New Roman" w:hAnsi="Times New Roman" w:cs="Times New Roman"/>
          <w:sz w:val="24"/>
          <w:szCs w:val="24"/>
        </w:rPr>
        <w:t xml:space="preserve"> </w:t>
      </w:r>
      <w:r w:rsidRPr="0042338A">
        <w:rPr>
          <w:rFonts w:ascii="Times New Roman" w:hAnsi="Times New Roman" w:cs="Times New Roman"/>
          <w:sz w:val="24"/>
          <w:szCs w:val="24"/>
        </w:rPr>
        <w:t>through the laptop. The LiDAR then performs a high</w:t>
      </w:r>
      <w:r w:rsidR="00A27475" w:rsidRPr="0042338A">
        <w:rPr>
          <w:rFonts w:ascii="Times New Roman" w:hAnsi="Times New Roman" w:cs="Times New Roman"/>
          <w:sz w:val="24"/>
          <w:szCs w:val="24"/>
        </w:rPr>
        <w:t>-</w:t>
      </w:r>
      <w:r w:rsidRPr="0042338A">
        <w:rPr>
          <w:rFonts w:ascii="Times New Roman" w:hAnsi="Times New Roman" w:cs="Times New Roman"/>
          <w:sz w:val="24"/>
          <w:szCs w:val="24"/>
        </w:rPr>
        <w:t xml:space="preserve">resolution scan </w:t>
      </w:r>
      <w:r w:rsidR="00A27475" w:rsidRPr="0042338A">
        <w:rPr>
          <w:rFonts w:ascii="Times New Roman" w:hAnsi="Times New Roman" w:cs="Times New Roman"/>
          <w:sz w:val="24"/>
          <w:szCs w:val="24"/>
        </w:rPr>
        <w:t xml:space="preserve">of </w:t>
      </w:r>
      <w:r w:rsidRPr="0042338A">
        <w:rPr>
          <w:rFonts w:ascii="Times New Roman" w:hAnsi="Times New Roman" w:cs="Times New Roman"/>
          <w:sz w:val="24"/>
          <w:szCs w:val="24"/>
        </w:rPr>
        <w:t xml:space="preserve">these locations to narrow down the </w:t>
      </w:r>
      <w:r w:rsidR="00253FBE" w:rsidRPr="0042338A">
        <w:rPr>
          <w:rFonts w:ascii="Times New Roman" w:hAnsi="Times New Roman" w:cs="Times New Roman"/>
          <w:sz w:val="24"/>
          <w:szCs w:val="24"/>
        </w:rPr>
        <w:t>position of the device</w:t>
      </w:r>
      <w:r w:rsidRPr="0042338A">
        <w:rPr>
          <w:rFonts w:ascii="Times New Roman" w:hAnsi="Times New Roman" w:cs="Times New Roman"/>
          <w:sz w:val="24"/>
          <w:szCs w:val="24"/>
        </w:rPr>
        <w:t xml:space="preserve">.  </w:t>
      </w:r>
    </w:p>
    <w:p w14:paraId="7678DE0E" w14:textId="120BED12" w:rsidR="0092298F" w:rsidRPr="0042338A" w:rsidRDefault="00253FBE"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second scan,</w:t>
      </w:r>
      <w:r w:rsidR="0092298F" w:rsidRPr="0042338A">
        <w:rPr>
          <w:rFonts w:ascii="Times New Roman" w:hAnsi="Times New Roman" w:cs="Times New Roman"/>
          <w:sz w:val="24"/>
          <w:szCs w:val="24"/>
        </w:rPr>
        <w:t xml:space="preserve"> a high-resolution scan</w:t>
      </w:r>
      <w:r w:rsidRPr="0042338A">
        <w:rPr>
          <w:rFonts w:ascii="Times New Roman" w:hAnsi="Times New Roman" w:cs="Times New Roman"/>
          <w:sz w:val="24"/>
          <w:szCs w:val="24"/>
        </w:rPr>
        <w:t xml:space="preserve">, </w:t>
      </w:r>
      <w:r w:rsidR="0092298F" w:rsidRPr="0042338A">
        <w:rPr>
          <w:rFonts w:ascii="Times New Roman" w:hAnsi="Times New Roman" w:cs="Times New Roman"/>
          <w:sz w:val="24"/>
          <w:szCs w:val="24"/>
        </w:rPr>
        <w:t xml:space="preserve">is obtained in the same location as the </w:t>
      </w:r>
      <w:proofErr w:type="gramStart"/>
      <w:r w:rsidR="0092298F" w:rsidRPr="0042338A">
        <w:rPr>
          <w:rFonts w:ascii="Times New Roman" w:hAnsi="Times New Roman" w:cs="Times New Roman"/>
          <w:sz w:val="24"/>
          <w:szCs w:val="24"/>
        </w:rPr>
        <w:t>co</w:t>
      </w:r>
      <w:r w:rsidR="00A27475" w:rsidRPr="0042338A">
        <w:rPr>
          <w:rFonts w:ascii="Times New Roman" w:hAnsi="Times New Roman" w:cs="Times New Roman"/>
          <w:sz w:val="24"/>
          <w:szCs w:val="24"/>
        </w:rPr>
        <w:t>ar</w:t>
      </w:r>
      <w:r w:rsidR="0092298F" w:rsidRPr="0042338A">
        <w:rPr>
          <w:rFonts w:ascii="Times New Roman" w:hAnsi="Times New Roman" w:cs="Times New Roman"/>
          <w:sz w:val="24"/>
          <w:szCs w:val="24"/>
        </w:rPr>
        <w:t>se</w:t>
      </w:r>
      <w:proofErr w:type="gramEnd"/>
      <w:r w:rsidR="0092298F" w:rsidRPr="0042338A">
        <w:rPr>
          <w:rFonts w:ascii="Times New Roman" w:hAnsi="Times New Roman" w:cs="Times New Roman"/>
          <w:sz w:val="24"/>
          <w:szCs w:val="24"/>
        </w:rPr>
        <w:t xml:space="preserve"> 360 scan. This is used to focus on the outcrop wall and avoid the non-target areas, designated by the user. Since the first 360 scan positioned the LiDAR with respect to the outcrop, the number of reflectors obtained in the fine scan is not a requirement for positioning anymore. Once the LiDAR completes the second scan and uploads the data to the laptop, the whole station is disassembled and relocated to the next scan position. After the completion of all scan locations, the data </w:t>
      </w:r>
      <w:r w:rsidR="00A27475" w:rsidRPr="0042338A">
        <w:rPr>
          <w:rFonts w:ascii="Times New Roman" w:hAnsi="Times New Roman" w:cs="Times New Roman"/>
          <w:sz w:val="24"/>
          <w:szCs w:val="24"/>
        </w:rPr>
        <w:t>are</w:t>
      </w:r>
      <w:r w:rsidR="0092298F" w:rsidRPr="0042338A">
        <w:rPr>
          <w:rFonts w:ascii="Times New Roman" w:hAnsi="Times New Roman" w:cs="Times New Roman"/>
          <w:sz w:val="24"/>
          <w:szCs w:val="24"/>
        </w:rPr>
        <w:t xml:space="preserve"> merged into one large data set and retrieval of the field reflectors commences. </w:t>
      </w:r>
      <w:r w:rsidRPr="0042338A">
        <w:rPr>
          <w:rFonts w:ascii="Times New Roman" w:hAnsi="Times New Roman" w:cs="Times New Roman"/>
          <w:sz w:val="24"/>
          <w:szCs w:val="24"/>
        </w:rPr>
        <w:t>For additional information on the environmental conditions and setup parameters consult “</w:t>
      </w:r>
      <w:r w:rsidRPr="0042338A">
        <w:rPr>
          <w:rFonts w:ascii="Times New Roman" w:hAnsi="Times New Roman" w:cs="Times New Roman"/>
          <w:i/>
          <w:sz w:val="24"/>
          <w:szCs w:val="24"/>
          <w:u w:val="single"/>
        </w:rPr>
        <w:t>Process Sedimentology of the Guadalupian Rader Limestone Delaware Basin</w:t>
      </w:r>
      <w:r w:rsidRPr="0042338A">
        <w:rPr>
          <w:rFonts w:ascii="Times New Roman" w:hAnsi="Times New Roman" w:cs="Times New Roman"/>
          <w:i/>
          <w:sz w:val="24"/>
          <w:szCs w:val="24"/>
        </w:rPr>
        <w:t>, John Hornbuckle, 2017</w:t>
      </w:r>
      <w:r w:rsidRPr="0042338A">
        <w:rPr>
          <w:rFonts w:ascii="Times New Roman" w:hAnsi="Times New Roman" w:cs="Times New Roman"/>
          <w:sz w:val="24"/>
          <w:szCs w:val="24"/>
        </w:rPr>
        <w:t>”.</w:t>
      </w:r>
    </w:p>
    <w:p w14:paraId="2E87E4D1" w14:textId="77777777" w:rsidR="0092298F" w:rsidRPr="0042338A" w:rsidRDefault="0092298F" w:rsidP="0092298F">
      <w:pPr>
        <w:spacing w:line="480" w:lineRule="auto"/>
        <w:contextualSpacing/>
        <w:rPr>
          <w:rFonts w:ascii="Times New Roman" w:hAnsi="Times New Roman" w:cs="Times New Roman"/>
          <w:sz w:val="24"/>
          <w:szCs w:val="24"/>
        </w:rPr>
      </w:pPr>
    </w:p>
    <w:p w14:paraId="2E61EAF0" w14:textId="1CB68CA2" w:rsidR="0092298F" w:rsidRPr="0042338A" w:rsidRDefault="0092298F" w:rsidP="00661FB6">
      <w:pPr>
        <w:pStyle w:val="Heading3"/>
        <w:rPr>
          <w:rFonts w:ascii="Times New Roman" w:hAnsi="Times New Roman" w:cs="Times New Roman"/>
        </w:rPr>
      </w:pPr>
      <w:bookmarkStart w:id="24" w:name="_Toc532298814"/>
      <w:r w:rsidRPr="0042338A">
        <w:rPr>
          <w:rFonts w:ascii="Times New Roman" w:hAnsi="Times New Roman" w:cs="Times New Roman"/>
        </w:rPr>
        <w:t>2.3.2 Processing</w:t>
      </w:r>
      <w:bookmarkEnd w:id="24"/>
    </w:p>
    <w:p w14:paraId="7D7EB7D3" w14:textId="7EB1C4F0"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raw LiDAR data is visualized using </w:t>
      </w:r>
      <w:proofErr w:type="spellStart"/>
      <w:r w:rsidRPr="0042338A">
        <w:rPr>
          <w:rFonts w:ascii="Times New Roman" w:hAnsi="Times New Roman" w:cs="Times New Roman"/>
          <w:sz w:val="24"/>
          <w:szCs w:val="24"/>
        </w:rPr>
        <w:t>RiScan</w:t>
      </w:r>
      <w:proofErr w:type="spellEnd"/>
      <w:r w:rsidRPr="0042338A">
        <w:rPr>
          <w:rFonts w:ascii="Times New Roman" w:hAnsi="Times New Roman" w:cs="Times New Roman"/>
          <w:sz w:val="24"/>
          <w:szCs w:val="24"/>
        </w:rPr>
        <w:t xml:space="preserve"> Pro v2.3.2 as point cloud data. Each point is located on either a global coordinate system (GPS) or a local scanner’s own coordinate system (SOCS) </w:t>
      </w:r>
      <w:r w:rsidR="00FA5527" w:rsidRPr="0042338A">
        <w:rPr>
          <w:rFonts w:ascii="Times New Roman" w:hAnsi="Times New Roman" w:cs="Times New Roman"/>
          <w:sz w:val="24"/>
          <w:szCs w:val="24"/>
        </w:rPr>
        <w:fldChar w:fldCharType="begin" w:fldLock="1"/>
      </w:r>
      <w:r w:rsidR="003D6B39" w:rsidRPr="0042338A">
        <w:rPr>
          <w:rFonts w:ascii="Times New Roman" w:hAnsi="Times New Roman" w:cs="Times New Roman"/>
          <w:sz w:val="24"/>
          <w:szCs w:val="24"/>
        </w:rPr>
        <w:instrText>ADDIN CSL_CITATION {"citationItems":[{"id":"ITEM-1","itemData":{"author":[{"dropping-particle":"","family":"RIEGL","given":"","non-dropping-particle":"","parse-names":false,"suffix":""}],"id":"ITEM-1","issued":{"date-parts":[["2012"]]},"title":"RIEGL Laser Instrument Systems Glossary","type":"book"},"uris":["http://www.mendeley.com/documents/?uuid=870c258c-80d8-42e8-878e-3009f1d42b16"]}],"mendeley":{"formattedCitation":"(RIEGL, 2012)","plainTextFormattedCitation":"(RIEGL, 2012)","previouslyFormattedCitation":"(RIEGL, 2012)"},"properties":{"noteIndex":0},"schema":"https://github.com/citation-style-language/schema/raw/master/csl-citation.json"}</w:instrText>
      </w:r>
      <w:r w:rsidR="00FA5527" w:rsidRPr="0042338A">
        <w:rPr>
          <w:rFonts w:ascii="Times New Roman" w:hAnsi="Times New Roman" w:cs="Times New Roman"/>
          <w:sz w:val="24"/>
          <w:szCs w:val="24"/>
        </w:rPr>
        <w:fldChar w:fldCharType="separate"/>
      </w:r>
      <w:r w:rsidR="00FA5527" w:rsidRPr="0042338A">
        <w:rPr>
          <w:rFonts w:ascii="Times New Roman" w:hAnsi="Times New Roman" w:cs="Times New Roman"/>
          <w:noProof/>
          <w:sz w:val="24"/>
          <w:szCs w:val="24"/>
        </w:rPr>
        <w:t>(RIEGL, 2012)</w:t>
      </w:r>
      <w:r w:rsidR="00FA5527" w:rsidRPr="0042338A">
        <w:rPr>
          <w:rFonts w:ascii="Times New Roman" w:hAnsi="Times New Roman" w:cs="Times New Roman"/>
          <w:sz w:val="24"/>
          <w:szCs w:val="24"/>
        </w:rPr>
        <w:fldChar w:fldCharType="end"/>
      </w:r>
      <w:r w:rsidRPr="0042338A">
        <w:rPr>
          <w:rFonts w:ascii="Times New Roman" w:hAnsi="Times New Roman" w:cs="Times New Roman"/>
          <w:sz w:val="24"/>
          <w:szCs w:val="24"/>
        </w:rPr>
        <w:t>. Each scan i</w:t>
      </w:r>
      <w:r w:rsidR="00FA5527" w:rsidRPr="0042338A">
        <w:rPr>
          <w:rFonts w:ascii="Times New Roman" w:hAnsi="Times New Roman" w:cs="Times New Roman"/>
          <w:sz w:val="24"/>
          <w:szCs w:val="24"/>
        </w:rPr>
        <w:t>s</w:t>
      </w:r>
      <w:r w:rsidRPr="0042338A">
        <w:rPr>
          <w:rFonts w:ascii="Times New Roman" w:hAnsi="Times New Roman" w:cs="Times New Roman"/>
          <w:sz w:val="24"/>
          <w:szCs w:val="24"/>
        </w:rPr>
        <w:t xml:space="preserve"> imported individually into the viewing window, so that the data can be cropped leaving only the target</w:t>
      </w:r>
      <w:r w:rsidR="00FA5527" w:rsidRPr="0042338A">
        <w:rPr>
          <w:rFonts w:ascii="Times New Roman" w:hAnsi="Times New Roman" w:cs="Times New Roman"/>
          <w:sz w:val="24"/>
          <w:szCs w:val="24"/>
        </w:rPr>
        <w:t>ed</w:t>
      </w:r>
      <w:r w:rsidRPr="0042338A">
        <w:rPr>
          <w:rFonts w:ascii="Times New Roman" w:hAnsi="Times New Roman" w:cs="Times New Roman"/>
          <w:sz w:val="24"/>
          <w:szCs w:val="24"/>
        </w:rPr>
        <w:t xml:space="preserve"> outcrop</w:t>
      </w:r>
      <w:r w:rsidR="00FA5527" w:rsidRPr="0042338A">
        <w:rPr>
          <w:rFonts w:ascii="Times New Roman" w:hAnsi="Times New Roman" w:cs="Times New Roman"/>
          <w:sz w:val="24"/>
          <w:szCs w:val="24"/>
        </w:rPr>
        <w:t xml:space="preserve"> while reducing the file size</w:t>
      </w:r>
      <w:r w:rsidRPr="0042338A">
        <w:rPr>
          <w:rFonts w:ascii="Times New Roman" w:hAnsi="Times New Roman" w:cs="Times New Roman"/>
          <w:sz w:val="24"/>
          <w:szCs w:val="24"/>
        </w:rPr>
        <w:t>.</w:t>
      </w:r>
    </w:p>
    <w:p w14:paraId="015F142A" w14:textId="7AAAB64C"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 xml:space="preserve">Each </w:t>
      </w:r>
      <w:r w:rsidR="00FA5527" w:rsidRPr="0042338A">
        <w:rPr>
          <w:rFonts w:ascii="Times New Roman" w:hAnsi="Times New Roman" w:cs="Times New Roman"/>
          <w:sz w:val="24"/>
          <w:szCs w:val="24"/>
        </w:rPr>
        <w:t>data</w:t>
      </w:r>
      <w:r w:rsidR="00A27475" w:rsidRPr="0042338A">
        <w:rPr>
          <w:rFonts w:ascii="Times New Roman" w:hAnsi="Times New Roman" w:cs="Times New Roman"/>
          <w:sz w:val="24"/>
          <w:szCs w:val="24"/>
        </w:rPr>
        <w:t xml:space="preserve"> point</w:t>
      </w:r>
      <w:r w:rsidR="00FA5527"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is assigned numerous values such as amplitude and reflectance. Amplitude is defined as </w:t>
      </w:r>
      <w:r w:rsidRPr="0042338A">
        <w:rPr>
          <w:rFonts w:ascii="Times New Roman" w:hAnsi="Times New Roman" w:cs="Times New Roman"/>
          <w:sz w:val="24"/>
          <w:szCs w:val="24"/>
          <w:shd w:val="clear" w:color="auto" w:fill="FFFFFF"/>
        </w:rPr>
        <w:t xml:space="preserve">the maximum extent of a vibration or oscillation, measured from the position of equilibrium </w:t>
      </w:r>
      <w:r w:rsidR="009F19F2" w:rsidRPr="0042338A">
        <w:rPr>
          <w:rFonts w:ascii="Times New Roman" w:hAnsi="Times New Roman" w:cs="Times New Roman"/>
          <w:sz w:val="24"/>
          <w:szCs w:val="24"/>
          <w:shd w:val="clear" w:color="auto" w:fill="FFFFFF"/>
        </w:rPr>
        <w:fldChar w:fldCharType="begin" w:fldLock="1"/>
      </w:r>
      <w:r w:rsidR="009F19F2" w:rsidRPr="0042338A">
        <w:rPr>
          <w:rFonts w:ascii="Times New Roman" w:hAnsi="Times New Roman" w:cs="Times New Roman"/>
          <w:sz w:val="24"/>
          <w:szCs w:val="24"/>
          <w:shd w:val="clear" w:color="auto" w:fill="FFFFFF"/>
        </w:rPr>
        <w:instrText>ADDIN CSL_CITATION {"citationItems":[{"id":"ITEM-1","itemData":{"author":[{"dropping-particle":"","family":"RIEGL","given":"","non-dropping-particle":"","parse-names":false,"suffix":""}],"id":"ITEM-1","issued":{"date-parts":[["2012"]]},"title":"RIEGL Laser Instrument Systems Glossary","type":"book"},"uris":["http://www.mendeley.com/documents/?uuid=870c258c-80d8-42e8-878e-3009f1d42b16"]}],"mendeley":{"formattedCitation":"(RIEGL, 2012)","plainTextFormattedCitation":"(RIEGL, 2012)","previouslyFormattedCitation":"(RIEGL, 2012)"},"properties":{"noteIndex":0},"schema":"https://github.com/citation-style-language/schema/raw/master/csl-citation.json"}</w:instrText>
      </w:r>
      <w:r w:rsidR="009F19F2" w:rsidRPr="0042338A">
        <w:rPr>
          <w:rFonts w:ascii="Times New Roman" w:hAnsi="Times New Roman" w:cs="Times New Roman"/>
          <w:sz w:val="24"/>
          <w:szCs w:val="24"/>
          <w:shd w:val="clear" w:color="auto" w:fill="FFFFFF"/>
        </w:rPr>
        <w:fldChar w:fldCharType="separate"/>
      </w:r>
      <w:r w:rsidR="009F19F2" w:rsidRPr="0042338A">
        <w:rPr>
          <w:rFonts w:ascii="Times New Roman" w:hAnsi="Times New Roman" w:cs="Times New Roman"/>
          <w:noProof/>
          <w:sz w:val="24"/>
          <w:szCs w:val="24"/>
          <w:shd w:val="clear" w:color="auto" w:fill="FFFFFF"/>
        </w:rPr>
        <w:t>(RIEGL, 2012)</w:t>
      </w:r>
      <w:r w:rsidR="009F19F2" w:rsidRPr="0042338A">
        <w:rPr>
          <w:rFonts w:ascii="Times New Roman" w:hAnsi="Times New Roman" w:cs="Times New Roman"/>
          <w:sz w:val="24"/>
          <w:szCs w:val="24"/>
          <w:shd w:val="clear" w:color="auto" w:fill="FFFFFF"/>
        </w:rPr>
        <w:fldChar w:fldCharType="end"/>
      </w:r>
      <w:r w:rsidRPr="0042338A">
        <w:rPr>
          <w:rFonts w:ascii="Times New Roman" w:hAnsi="Times New Roman" w:cs="Times New Roman"/>
          <w:sz w:val="24"/>
          <w:szCs w:val="24"/>
          <w:shd w:val="clear" w:color="auto" w:fill="FFFFFF"/>
        </w:rPr>
        <w:t xml:space="preserve">. For this case this is the amplitude of the echo returning </w:t>
      </w:r>
      <w:r w:rsidRPr="0042338A">
        <w:rPr>
          <w:rFonts w:ascii="Times New Roman" w:hAnsi="Times New Roman" w:cs="Times New Roman"/>
          <w:sz w:val="24"/>
          <w:szCs w:val="24"/>
          <w:shd w:val="clear" w:color="auto" w:fill="FFFFFF"/>
        </w:rPr>
        <w:lastRenderedPageBreak/>
        <w:t>to the LiDAR after rebounding f</w:t>
      </w:r>
      <w:r w:rsidR="00A27475" w:rsidRPr="0042338A">
        <w:rPr>
          <w:rFonts w:ascii="Times New Roman" w:hAnsi="Times New Roman" w:cs="Times New Roman"/>
          <w:sz w:val="24"/>
          <w:szCs w:val="24"/>
          <w:shd w:val="clear" w:color="auto" w:fill="FFFFFF"/>
        </w:rPr>
        <w:t>ro</w:t>
      </w:r>
      <w:r w:rsidRPr="0042338A">
        <w:rPr>
          <w:rFonts w:ascii="Times New Roman" w:hAnsi="Times New Roman" w:cs="Times New Roman"/>
          <w:sz w:val="24"/>
          <w:szCs w:val="24"/>
          <w:shd w:val="clear" w:color="auto" w:fill="FFFFFF"/>
        </w:rPr>
        <w:t xml:space="preserve">m the outcrop </w:t>
      </w:r>
      <w:r w:rsidR="009F19F2" w:rsidRPr="0042338A">
        <w:rPr>
          <w:rFonts w:ascii="Times New Roman" w:hAnsi="Times New Roman" w:cs="Times New Roman"/>
          <w:sz w:val="24"/>
          <w:szCs w:val="24"/>
          <w:shd w:val="clear" w:color="auto" w:fill="FFFFFF"/>
        </w:rPr>
        <w:fldChar w:fldCharType="begin" w:fldLock="1"/>
      </w:r>
      <w:r w:rsidR="009F19F2" w:rsidRPr="0042338A">
        <w:rPr>
          <w:rFonts w:ascii="Times New Roman" w:hAnsi="Times New Roman" w:cs="Times New Roman"/>
          <w:sz w:val="24"/>
          <w:szCs w:val="24"/>
          <w:shd w:val="clear" w:color="auto" w:fill="FFFFFF"/>
        </w:rPr>
        <w:instrText>ADDIN CSL_CITATION {"citationItems":[{"id":"ITEM-1","itemData":{"author":[{"dropping-particle":"","family":"RIEGL","given":"","non-dropping-particle":"","parse-names":false,"suffix":""}],"id":"ITEM-1","issued":{"date-parts":[["2013"]]},"title":"RIEGL Laser Instrument Systems VZ-400 Technical Documentation and Users Instructions","type":"book"},"uris":["http://www.mendeley.com/documents/?uuid=96bdac51-c2c0-4df5-be38-d381ec32c3ce"]}],"mendeley":{"formattedCitation":"(RIEGL, 2013)","plainTextFormattedCitation":"(RIEGL, 2013)","previouslyFormattedCitation":"(RIEGL, 2013)"},"properties":{"noteIndex":0},"schema":"https://github.com/citation-style-language/schema/raw/master/csl-citation.json"}</w:instrText>
      </w:r>
      <w:r w:rsidR="009F19F2" w:rsidRPr="0042338A">
        <w:rPr>
          <w:rFonts w:ascii="Times New Roman" w:hAnsi="Times New Roman" w:cs="Times New Roman"/>
          <w:sz w:val="24"/>
          <w:szCs w:val="24"/>
          <w:shd w:val="clear" w:color="auto" w:fill="FFFFFF"/>
        </w:rPr>
        <w:fldChar w:fldCharType="separate"/>
      </w:r>
      <w:r w:rsidR="009F19F2" w:rsidRPr="0042338A">
        <w:rPr>
          <w:rFonts w:ascii="Times New Roman" w:hAnsi="Times New Roman" w:cs="Times New Roman"/>
          <w:noProof/>
          <w:sz w:val="24"/>
          <w:szCs w:val="24"/>
          <w:shd w:val="clear" w:color="auto" w:fill="FFFFFF"/>
        </w:rPr>
        <w:t>(RIEGL, 2013)</w:t>
      </w:r>
      <w:r w:rsidR="009F19F2" w:rsidRPr="0042338A">
        <w:rPr>
          <w:rFonts w:ascii="Times New Roman" w:hAnsi="Times New Roman" w:cs="Times New Roman"/>
          <w:sz w:val="24"/>
          <w:szCs w:val="24"/>
          <w:shd w:val="clear" w:color="auto" w:fill="FFFFFF"/>
        </w:rPr>
        <w:fldChar w:fldCharType="end"/>
      </w:r>
      <w:r w:rsidRPr="0042338A">
        <w:rPr>
          <w:rFonts w:ascii="Times New Roman" w:hAnsi="Times New Roman" w:cs="Times New Roman"/>
          <w:sz w:val="24"/>
          <w:szCs w:val="24"/>
        </w:rPr>
        <w:t>. The amplitude attribute contains a number of parameters, including the emitted laser pulse peak power and the receive</w:t>
      </w:r>
      <w:r w:rsidR="00A27475" w:rsidRPr="0042338A">
        <w:rPr>
          <w:rFonts w:ascii="Times New Roman" w:hAnsi="Times New Roman" w:cs="Times New Roman"/>
          <w:sz w:val="24"/>
          <w:szCs w:val="24"/>
        </w:rPr>
        <w:t>r</w:t>
      </w:r>
      <w:r w:rsidRPr="0042338A">
        <w:rPr>
          <w:rFonts w:ascii="Times New Roman" w:hAnsi="Times New Roman" w:cs="Times New Roman"/>
          <w:sz w:val="24"/>
          <w:szCs w:val="24"/>
        </w:rPr>
        <w:t xml:space="preserve"> aperture, but also including point parameters like the target’s reflectance and range </w:t>
      </w:r>
      <w:r w:rsidR="009F19F2" w:rsidRPr="0042338A">
        <w:rPr>
          <w:rFonts w:ascii="Times New Roman" w:hAnsi="Times New Roman" w:cs="Times New Roman"/>
          <w:sz w:val="24"/>
          <w:szCs w:val="24"/>
        </w:rPr>
        <w:fldChar w:fldCharType="begin" w:fldLock="1"/>
      </w:r>
      <w:r w:rsidR="009F19F2" w:rsidRPr="0042338A">
        <w:rPr>
          <w:rFonts w:ascii="Times New Roman" w:hAnsi="Times New Roman" w:cs="Times New Roman"/>
          <w:sz w:val="24"/>
          <w:szCs w:val="24"/>
        </w:rPr>
        <w:instrText>ADDIN CSL_CITATION {"citationItems":[{"id":"ITEM-1","itemData":{"author":[{"dropping-particle":"","family":"RIEGL","given":"","non-dropping-particle":"","parse-names":false,"suffix":""}],"id":"ITEM-1","issued":{"date-parts":[["2012"]]},"title":"RIEGL Laser Instrument Systems Glossary","type":"book"},"uris":["http://www.mendeley.com/documents/?uuid=870c258c-80d8-42e8-878e-3009f1d42b16"]}],"mendeley":{"formattedCitation":"(RIEGL, 2012)","plainTextFormattedCitation":"(RIEGL, 2012)","previouslyFormattedCitation":"(RIEGL, 2012)"},"properties":{"noteIndex":0},"schema":"https://github.com/citation-style-language/schema/raw/master/csl-citation.json"}</w:instrText>
      </w:r>
      <w:r w:rsidR="009F19F2" w:rsidRPr="0042338A">
        <w:rPr>
          <w:rFonts w:ascii="Times New Roman" w:hAnsi="Times New Roman" w:cs="Times New Roman"/>
          <w:sz w:val="24"/>
          <w:szCs w:val="24"/>
        </w:rPr>
        <w:fldChar w:fldCharType="separate"/>
      </w:r>
      <w:r w:rsidR="009F19F2" w:rsidRPr="0042338A">
        <w:rPr>
          <w:rFonts w:ascii="Times New Roman" w:hAnsi="Times New Roman" w:cs="Times New Roman"/>
          <w:noProof/>
          <w:sz w:val="24"/>
          <w:szCs w:val="24"/>
        </w:rPr>
        <w:t>(RIEGL, 2012)</w:t>
      </w:r>
      <w:r w:rsidR="009F19F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Reflectance is a target related property</w:t>
      </w:r>
      <w:r w:rsidR="006239D2" w:rsidRPr="0042338A">
        <w:rPr>
          <w:rFonts w:ascii="Times New Roman" w:hAnsi="Times New Roman" w:cs="Times New Roman"/>
          <w:sz w:val="24"/>
          <w:szCs w:val="24"/>
        </w:rPr>
        <w:t xml:space="preserve"> and </w:t>
      </w:r>
      <w:r w:rsidRPr="0042338A">
        <w:rPr>
          <w:rFonts w:ascii="Times New Roman" w:hAnsi="Times New Roman" w:cs="Times New Roman"/>
          <w:sz w:val="24"/>
          <w:szCs w:val="24"/>
        </w:rPr>
        <w:t xml:space="preserve">is defined as </w:t>
      </w:r>
      <w:r w:rsidRPr="0042338A">
        <w:rPr>
          <w:rFonts w:ascii="Times New Roman" w:hAnsi="Times New Roman" w:cs="Times New Roman"/>
          <w:sz w:val="24"/>
          <w:szCs w:val="24"/>
          <w:shd w:val="clear" w:color="auto" w:fill="FFFFFF"/>
        </w:rPr>
        <w:t xml:space="preserve">the measure of the proportion of light or other radiation striking a surface that is reflected off it </w:t>
      </w:r>
      <w:r w:rsidR="009F19F2" w:rsidRPr="0042338A">
        <w:rPr>
          <w:rFonts w:ascii="Times New Roman" w:hAnsi="Times New Roman" w:cs="Times New Roman"/>
          <w:sz w:val="24"/>
          <w:szCs w:val="24"/>
          <w:shd w:val="clear" w:color="auto" w:fill="FFFFFF"/>
        </w:rPr>
        <w:fldChar w:fldCharType="begin" w:fldLock="1"/>
      </w:r>
      <w:r w:rsidR="009F19F2" w:rsidRPr="0042338A">
        <w:rPr>
          <w:rFonts w:ascii="Times New Roman" w:hAnsi="Times New Roman" w:cs="Times New Roman"/>
          <w:sz w:val="24"/>
          <w:szCs w:val="24"/>
          <w:shd w:val="clear" w:color="auto" w:fill="FFFFFF"/>
        </w:rPr>
        <w:instrText>ADDIN CSL_CITATION {"citationItems":[{"id":"ITEM-1","itemData":{"author":[{"dropping-particle":"","family":"RIEGL","given":"","non-dropping-particle":"","parse-names":false,"suffix":""}],"id":"ITEM-1","issued":{"date-parts":[["2012"]]},"title":"RIEGL Laser Instrument Systems Glossary","type":"book"},"uris":["http://www.mendeley.com/documents/?uuid=870c258c-80d8-42e8-878e-3009f1d42b16"]}],"mendeley":{"formattedCitation":"(RIEGL, 2012)","plainTextFormattedCitation":"(RIEGL, 2012)","previouslyFormattedCitation":"(RIEGL, 2012)"},"properties":{"noteIndex":0},"schema":"https://github.com/citation-style-language/schema/raw/master/csl-citation.json"}</w:instrText>
      </w:r>
      <w:r w:rsidR="009F19F2" w:rsidRPr="0042338A">
        <w:rPr>
          <w:rFonts w:ascii="Times New Roman" w:hAnsi="Times New Roman" w:cs="Times New Roman"/>
          <w:sz w:val="24"/>
          <w:szCs w:val="24"/>
          <w:shd w:val="clear" w:color="auto" w:fill="FFFFFF"/>
        </w:rPr>
        <w:fldChar w:fldCharType="separate"/>
      </w:r>
      <w:r w:rsidR="009F19F2" w:rsidRPr="0042338A">
        <w:rPr>
          <w:rFonts w:ascii="Times New Roman" w:hAnsi="Times New Roman" w:cs="Times New Roman"/>
          <w:noProof/>
          <w:sz w:val="24"/>
          <w:szCs w:val="24"/>
          <w:shd w:val="clear" w:color="auto" w:fill="FFFFFF"/>
        </w:rPr>
        <w:t>(RIEGL, 2012)</w:t>
      </w:r>
      <w:r w:rsidR="009F19F2" w:rsidRPr="0042338A">
        <w:rPr>
          <w:rFonts w:ascii="Times New Roman" w:hAnsi="Times New Roman" w:cs="Times New Roman"/>
          <w:sz w:val="24"/>
          <w:szCs w:val="24"/>
          <w:shd w:val="clear" w:color="auto" w:fill="FFFFFF"/>
        </w:rPr>
        <w:fldChar w:fldCharType="end"/>
      </w:r>
      <w:r w:rsidRPr="0042338A">
        <w:rPr>
          <w:rFonts w:ascii="Times New Roman" w:hAnsi="Times New Roman" w:cs="Times New Roman"/>
          <w:sz w:val="24"/>
          <w:szCs w:val="24"/>
          <w:shd w:val="clear" w:color="auto" w:fill="FFFFFF"/>
        </w:rPr>
        <w:t xml:space="preserve">. </w:t>
      </w:r>
      <w:r w:rsidRPr="0042338A">
        <w:rPr>
          <w:rFonts w:ascii="Times New Roman" w:hAnsi="Times New Roman" w:cs="Times New Roman"/>
          <w:sz w:val="24"/>
          <w:szCs w:val="24"/>
        </w:rPr>
        <w:t xml:space="preserve">The reflectance is </w:t>
      </w:r>
      <w:r w:rsidR="006239D2" w:rsidRPr="0042338A">
        <w:rPr>
          <w:rFonts w:ascii="Times New Roman" w:hAnsi="Times New Roman" w:cs="Times New Roman"/>
          <w:sz w:val="24"/>
          <w:szCs w:val="24"/>
        </w:rPr>
        <w:t>the</w:t>
      </w:r>
      <w:r w:rsidRPr="0042338A">
        <w:rPr>
          <w:rFonts w:ascii="Times New Roman" w:hAnsi="Times New Roman" w:cs="Times New Roman"/>
          <w:sz w:val="24"/>
          <w:szCs w:val="24"/>
        </w:rPr>
        <w:t xml:space="preserve"> ratio of the amplitude of that target to the amplitude of a white flat target at the same range, oriented orthonormal to the beam axis with a size in excess of the laser footprint </w:t>
      </w:r>
      <w:r w:rsidR="009F19F2" w:rsidRPr="0042338A">
        <w:rPr>
          <w:rFonts w:ascii="Times New Roman" w:hAnsi="Times New Roman" w:cs="Times New Roman"/>
          <w:sz w:val="24"/>
          <w:szCs w:val="24"/>
        </w:rPr>
        <w:fldChar w:fldCharType="begin" w:fldLock="1"/>
      </w:r>
      <w:r w:rsidR="009F19F2" w:rsidRPr="0042338A">
        <w:rPr>
          <w:rFonts w:ascii="Times New Roman" w:hAnsi="Times New Roman" w:cs="Times New Roman"/>
          <w:sz w:val="24"/>
          <w:szCs w:val="24"/>
        </w:rPr>
        <w:instrText>ADDIN CSL_CITATION {"citationItems":[{"id":"ITEM-1","itemData":{"author":[{"dropping-particle":"","family":"RIEGL","given":"","non-dropping-particle":"","parse-names":false,"suffix":""}],"id":"ITEM-1","issued":{"date-parts":[["2012"]]},"title":"RIEGL Laser Instrument Systems Glossary","type":"book"},"uris":["http://www.mendeley.com/documents/?uuid=870c258c-80d8-42e8-878e-3009f1d42b16"]}],"mendeley":{"formattedCitation":"(RIEGL, 2012)","plainTextFormattedCitation":"(RIEGL, 2012)","previouslyFormattedCitation":"(RIEGL, 2012)"},"properties":{"noteIndex":0},"schema":"https://github.com/citation-style-language/schema/raw/master/csl-citation.json"}</w:instrText>
      </w:r>
      <w:r w:rsidR="009F19F2" w:rsidRPr="0042338A">
        <w:rPr>
          <w:rFonts w:ascii="Times New Roman" w:hAnsi="Times New Roman" w:cs="Times New Roman"/>
          <w:sz w:val="24"/>
          <w:szCs w:val="24"/>
        </w:rPr>
        <w:fldChar w:fldCharType="separate"/>
      </w:r>
      <w:r w:rsidR="009F19F2" w:rsidRPr="0042338A">
        <w:rPr>
          <w:rFonts w:ascii="Times New Roman" w:hAnsi="Times New Roman" w:cs="Times New Roman"/>
          <w:noProof/>
          <w:sz w:val="24"/>
          <w:szCs w:val="24"/>
        </w:rPr>
        <w:t>(RIEGL, 2012)</w:t>
      </w:r>
      <w:r w:rsidR="009F19F2"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37954223" w14:textId="7876354C"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r>
      <w:r w:rsidR="006239D2" w:rsidRPr="0042338A">
        <w:rPr>
          <w:rFonts w:ascii="Times New Roman" w:hAnsi="Times New Roman" w:cs="Times New Roman"/>
          <w:sz w:val="24"/>
          <w:szCs w:val="24"/>
        </w:rPr>
        <w:t>Both amplitude and reflectance have setbacks</w:t>
      </w:r>
      <w:r w:rsidRPr="0042338A">
        <w:rPr>
          <w:rFonts w:ascii="Times New Roman" w:hAnsi="Times New Roman" w:cs="Times New Roman"/>
          <w:sz w:val="24"/>
          <w:szCs w:val="24"/>
        </w:rPr>
        <w:t xml:space="preserve">. For amplitude, the distance from a target can change the value received, increased distance results in lower </w:t>
      </w:r>
      <w:r w:rsidR="00FA5527" w:rsidRPr="0042338A">
        <w:rPr>
          <w:rFonts w:ascii="Times New Roman" w:hAnsi="Times New Roman" w:cs="Times New Roman"/>
          <w:sz w:val="24"/>
          <w:szCs w:val="24"/>
        </w:rPr>
        <w:t>amplitude</w:t>
      </w:r>
      <w:r w:rsidRPr="0042338A">
        <w:rPr>
          <w:rFonts w:ascii="Times New Roman" w:hAnsi="Times New Roman" w:cs="Times New Roman"/>
          <w:sz w:val="24"/>
          <w:szCs w:val="24"/>
        </w:rPr>
        <w:t xml:space="preserve">. While for reflectance, the intersection angle with the outcrop can impact the received value </w:t>
      </w:r>
      <w:r w:rsidRPr="0042338A">
        <w:rPr>
          <w:rFonts w:ascii="Times New Roman" w:hAnsi="Times New Roman" w:cs="Times New Roman"/>
          <w:sz w:val="24"/>
          <w:szCs w:val="24"/>
        </w:rPr>
        <w:fldChar w:fldCharType="begin" w:fldLock="1"/>
      </w:r>
      <w:r w:rsidR="006239D2" w:rsidRPr="0042338A">
        <w:rPr>
          <w:rFonts w:ascii="Times New Roman" w:hAnsi="Times New Roman" w:cs="Times New Roman"/>
          <w:sz w:val="24"/>
          <w:szCs w:val="24"/>
        </w:rPr>
        <w:instrText>ADDIN CSL_CITATION {"citationItems":[{"id":"ITEM-1","itemData":{"DOI":"10.1029/JZ072i022p05705","ISSN":"01480227","abstract":"Silicate rocks in powdered form can be classified as belonging to the broad categories of rock glasses, crystalline acidic rocks, or crystalline basic-ultrabasic rocks, on the basis of spectral reflectance properties in the 0.4- to 2.0-μ wavelength region. Distinguishing characteristics are the ratio of reflected light at 0.7 μ to that at 0.4 μ, here termed R/B, the change in R/B with albedo, the maximum albedo of a rock powder, and the occurrence of broad absorption bands in the reflectance spectrums between 0.8 and 2.0 μ. Spectral reflectance properties depend strongly on particle opacity which, in turn, is controlled by chemical composition, mineralogy, and particle size; but reflectance also is affected in a regular way by particle packing, particle shape, and illumination geometry. The experimental results have potential application in determining gross compositional trends on planetary surfaces, but they also emphasize that many variables must be considered in any geologic interpretation of spectral reflectance data.","author":[{"dropping-particle":"","family":"Adams","given":"John B.","non-dropping-particle":"","parse-names":false,"suffix":""},{"dropping-particle":"","family":"Filice","given":"Alan L.","non-dropping-particle":"","parse-names":false,"suffix":""}],"container-title":"Journal of Geophysical Research","id":"ITEM-1","issue":"22","issued":{"date-parts":[["1967"]]},"page":"5705-5715","title":"Spectral reflectance 0.4 to 2.0 microns of silicate rock powders","type":"article-journal","volume":"72"},"uris":["http://www.mendeley.com/documents/?uuid=6de9b05a-b878-48b1-8af3-4b60754c7eac"]}],"mendeley":{"formattedCitation":"(J. B. Adams &amp; Filice, 1967)","manualFormatting":"(Adams &amp; Filice, 1967)","plainTextFormattedCitation":"(J. B. Adams &amp; Filice, 1967)","previouslyFormattedCitation":"(J. B. Adams &amp; Filice, 1967)"},"properties":{"noteIndex":0},"schema":"https://github.com/citation-style-language/schema/raw/master/csl-citation.json"}</w:instrText>
      </w:r>
      <w:r w:rsidRPr="0042338A">
        <w:rPr>
          <w:rFonts w:ascii="Times New Roman" w:hAnsi="Times New Roman" w:cs="Times New Roman"/>
          <w:sz w:val="24"/>
          <w:szCs w:val="24"/>
        </w:rPr>
        <w:fldChar w:fldCharType="separate"/>
      </w:r>
      <w:r w:rsidR="00A32243" w:rsidRPr="0042338A">
        <w:rPr>
          <w:rFonts w:ascii="Times New Roman" w:hAnsi="Times New Roman" w:cs="Times New Roman"/>
          <w:noProof/>
          <w:sz w:val="24"/>
          <w:szCs w:val="24"/>
        </w:rPr>
        <w:t>(Adams &amp; Filice, 1967)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Previous studies by </w:t>
      </w:r>
      <w:r w:rsidR="009F19F2" w:rsidRPr="0042338A">
        <w:rPr>
          <w:rFonts w:ascii="Times New Roman" w:hAnsi="Times New Roman" w:cs="Times New Roman"/>
          <w:sz w:val="24"/>
          <w:szCs w:val="24"/>
        </w:rPr>
        <w:fldChar w:fldCharType="begin" w:fldLock="1"/>
      </w:r>
      <w:r w:rsidR="009F19F2" w:rsidRPr="0042338A">
        <w:rPr>
          <w:rFonts w:ascii="Times New Roman" w:hAnsi="Times New Roman" w:cs="Times New Roman"/>
          <w:sz w:val="24"/>
          <w:szCs w:val="24"/>
        </w:rPr>
        <w:instrText>ADDIN CSL_CITATION {"citationItems":[{"id":"ITEM-1","itemData":{"author":[{"dropping-particle":"","family":"Giddens","given":"Emma","non-dropping-particle":"","parse-names":false,"suffix":""}],"id":"ITEM-1","issued":{"date-parts":[["2016"]]},"title":"Pleistocene Coral Reef Destruction in the Florida Keys: Paleotempestite Evidence from a High Resolution LiDAR XRF Analysis of Windley Key Quarry, FL","type":"thesis"},"uris":["http://www.mendeley.com/documents/?uuid=7da089be-5857-497f-bc1c-6e52611ef887"]}],"mendeley":{"formattedCitation":"(Giddens, 2016)","plainTextFormattedCitation":"(Giddens, 2016)","previouslyFormattedCitation":"(Giddens, 2016)"},"properties":{"noteIndex":0},"schema":"https://github.com/citation-style-language/schema/raw/master/csl-citation.json"}</w:instrText>
      </w:r>
      <w:r w:rsidR="009F19F2" w:rsidRPr="0042338A">
        <w:rPr>
          <w:rFonts w:ascii="Times New Roman" w:hAnsi="Times New Roman" w:cs="Times New Roman"/>
          <w:sz w:val="24"/>
          <w:szCs w:val="24"/>
        </w:rPr>
        <w:fldChar w:fldCharType="separate"/>
      </w:r>
      <w:r w:rsidR="009F19F2" w:rsidRPr="0042338A">
        <w:rPr>
          <w:rFonts w:ascii="Times New Roman" w:hAnsi="Times New Roman" w:cs="Times New Roman"/>
          <w:noProof/>
          <w:sz w:val="24"/>
          <w:szCs w:val="24"/>
        </w:rPr>
        <w:t>(Giddens, 2016)</w:t>
      </w:r>
      <w:r w:rsidR="009F19F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and </w:t>
      </w:r>
      <w:r w:rsidR="009F19F2" w:rsidRPr="0042338A">
        <w:rPr>
          <w:rFonts w:ascii="Times New Roman" w:hAnsi="Times New Roman" w:cs="Times New Roman"/>
          <w:sz w:val="24"/>
          <w:szCs w:val="24"/>
        </w:rPr>
        <w:fldChar w:fldCharType="begin" w:fldLock="1"/>
      </w:r>
      <w:r w:rsidR="00247AD4" w:rsidRPr="0042338A">
        <w:rPr>
          <w:rFonts w:ascii="Times New Roman" w:hAnsi="Times New Roman" w:cs="Times New Roman"/>
          <w:sz w:val="24"/>
          <w:szCs w:val="24"/>
        </w:rPr>
        <w:instrText>ADDIN CSL_CITATION {"citationItems":[{"id":"ITEM-1","itemData":{"author":[{"dropping-particle":"","family":"Garrett","given":"Kathryn","non-dropping-particle":"","parse-names":false,"suffix":""}],"id":"ITEM-1","issued":{"date-parts":[["2015"]]},"publisher":"Oklahoma","title":"High Resolution Basin Modeling of the Permian Capitan Reef, New Mexico: New Insight from Integrated Outcrop LiDAR-XRF-SGR Analysis into Reef Architecture","type":"thesis"},"uris":["http://www.mendeley.com/documents/?uuid=c213676b-6aa9-4baf-8728-7f5d592e5f7a"]}],"mendeley":{"formattedCitation":"(Garrett, 2015)","plainTextFormattedCitation":"(Garrett, 2015)","previouslyFormattedCitation":"(Garrett, 2015)"},"properties":{"noteIndex":0},"schema":"https://github.com/citation-style-language/schema/raw/master/csl-citation.json"}</w:instrText>
      </w:r>
      <w:r w:rsidR="009F19F2" w:rsidRPr="0042338A">
        <w:rPr>
          <w:rFonts w:ascii="Times New Roman" w:hAnsi="Times New Roman" w:cs="Times New Roman"/>
          <w:sz w:val="24"/>
          <w:szCs w:val="24"/>
        </w:rPr>
        <w:fldChar w:fldCharType="separate"/>
      </w:r>
      <w:r w:rsidR="009F19F2" w:rsidRPr="0042338A">
        <w:rPr>
          <w:rFonts w:ascii="Times New Roman" w:hAnsi="Times New Roman" w:cs="Times New Roman"/>
          <w:noProof/>
          <w:sz w:val="24"/>
          <w:szCs w:val="24"/>
        </w:rPr>
        <w:t>(Garrett, 2015)</w:t>
      </w:r>
      <w:r w:rsidR="009F19F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show that reflectance provides a greater ability to analyze lithology and minerology from outcrop than </w:t>
      </w:r>
      <w:r w:rsidR="00FA5527" w:rsidRPr="0042338A">
        <w:rPr>
          <w:rFonts w:ascii="Times New Roman" w:hAnsi="Times New Roman" w:cs="Times New Roman"/>
          <w:sz w:val="24"/>
          <w:szCs w:val="24"/>
        </w:rPr>
        <w:t xml:space="preserve">the </w:t>
      </w:r>
      <w:r w:rsidRPr="0042338A">
        <w:rPr>
          <w:rFonts w:ascii="Times New Roman" w:hAnsi="Times New Roman" w:cs="Times New Roman"/>
          <w:sz w:val="24"/>
          <w:szCs w:val="24"/>
        </w:rPr>
        <w:t>amplitude</w:t>
      </w:r>
      <w:r w:rsidR="00FA5527" w:rsidRPr="0042338A">
        <w:rPr>
          <w:rFonts w:ascii="Times New Roman" w:hAnsi="Times New Roman" w:cs="Times New Roman"/>
          <w:sz w:val="24"/>
          <w:szCs w:val="24"/>
        </w:rPr>
        <w:t xml:space="preserve"> </w:t>
      </w:r>
      <w:r w:rsidR="00472323" w:rsidRPr="0042338A">
        <w:rPr>
          <w:rFonts w:ascii="Times New Roman" w:hAnsi="Times New Roman" w:cs="Times New Roman"/>
          <w:sz w:val="24"/>
          <w:szCs w:val="24"/>
        </w:rPr>
        <w:t>measurements</w:t>
      </w:r>
      <w:r w:rsidRPr="0042338A">
        <w:rPr>
          <w:rFonts w:ascii="Times New Roman" w:hAnsi="Times New Roman" w:cs="Times New Roman"/>
          <w:sz w:val="24"/>
          <w:szCs w:val="24"/>
        </w:rPr>
        <w:t xml:space="preserve">. Filtering the LiDAR data after acquisition involves sifting through the point clouds to remove isolated points and error data. Generally, this could be done by examining the various </w:t>
      </w:r>
      <w:r w:rsidR="00472323" w:rsidRPr="0042338A">
        <w:rPr>
          <w:rFonts w:ascii="Times New Roman" w:hAnsi="Times New Roman" w:cs="Times New Roman"/>
          <w:sz w:val="24"/>
          <w:szCs w:val="24"/>
        </w:rPr>
        <w:t>echoes</w:t>
      </w:r>
      <w:r w:rsidRPr="0042338A">
        <w:rPr>
          <w:rFonts w:ascii="Times New Roman" w:hAnsi="Times New Roman" w:cs="Times New Roman"/>
          <w:sz w:val="24"/>
          <w:szCs w:val="24"/>
        </w:rPr>
        <w:t xml:space="preserve"> the data contain</w:t>
      </w:r>
      <w:r w:rsidR="006239D2" w:rsidRPr="0042338A">
        <w:rPr>
          <w:rFonts w:ascii="Times New Roman" w:hAnsi="Times New Roman" w:cs="Times New Roman"/>
          <w:sz w:val="24"/>
          <w:szCs w:val="24"/>
        </w:rPr>
        <w:t>s</w:t>
      </w:r>
      <w:r w:rsidRPr="0042338A">
        <w:rPr>
          <w:rFonts w:ascii="Times New Roman" w:hAnsi="Times New Roman" w:cs="Times New Roman"/>
          <w:sz w:val="24"/>
          <w:szCs w:val="24"/>
        </w:rPr>
        <w:t>. Within the data</w:t>
      </w:r>
      <w:r w:rsidR="006239D2" w:rsidRPr="0042338A">
        <w:rPr>
          <w:rFonts w:ascii="Times New Roman" w:hAnsi="Times New Roman" w:cs="Times New Roman"/>
          <w:sz w:val="24"/>
          <w:szCs w:val="24"/>
        </w:rPr>
        <w:t>,</w:t>
      </w:r>
      <w:r w:rsidRPr="0042338A">
        <w:rPr>
          <w:rFonts w:ascii="Times New Roman" w:hAnsi="Times New Roman" w:cs="Times New Roman"/>
          <w:sz w:val="24"/>
          <w:szCs w:val="24"/>
        </w:rPr>
        <w:t xml:space="preserve"> four </w:t>
      </w:r>
      <w:r w:rsidR="00472323" w:rsidRPr="0042338A">
        <w:rPr>
          <w:rFonts w:ascii="Times New Roman" w:hAnsi="Times New Roman" w:cs="Times New Roman"/>
          <w:sz w:val="24"/>
          <w:szCs w:val="24"/>
        </w:rPr>
        <w:t>echoes</w:t>
      </w:r>
      <w:r w:rsidRPr="0042338A">
        <w:rPr>
          <w:rFonts w:ascii="Times New Roman" w:hAnsi="Times New Roman" w:cs="Times New Roman"/>
          <w:sz w:val="24"/>
          <w:szCs w:val="24"/>
        </w:rPr>
        <w:t xml:space="preserve"> are present</w:t>
      </w:r>
      <w:r w:rsidR="006239D2" w:rsidRPr="0042338A">
        <w:rPr>
          <w:rFonts w:ascii="Times New Roman" w:hAnsi="Times New Roman" w:cs="Times New Roman"/>
          <w:sz w:val="24"/>
          <w:szCs w:val="24"/>
        </w:rPr>
        <w:t>:</w:t>
      </w:r>
      <w:r w:rsidRPr="0042338A">
        <w:rPr>
          <w:rFonts w:ascii="Times New Roman" w:hAnsi="Times New Roman" w:cs="Times New Roman"/>
          <w:sz w:val="24"/>
          <w:szCs w:val="24"/>
        </w:rPr>
        <w:t xml:space="preserve"> single targets, first targets, other targets, and last targets. Typically, the single target is the targeted interval, the group of points that can form a continuous surface in four direction. The first targets are the points which appear before the bulk of the data. These include bugs, vegetation, and other objects that interfere with the beam before reaching the main target. Other targets are points which do not have a continuous surface in </w:t>
      </w:r>
      <w:r w:rsidR="00FA5527" w:rsidRPr="0042338A">
        <w:rPr>
          <w:rFonts w:ascii="Times New Roman" w:hAnsi="Times New Roman" w:cs="Times New Roman"/>
          <w:sz w:val="24"/>
          <w:szCs w:val="24"/>
        </w:rPr>
        <w:t>three</w:t>
      </w:r>
      <w:r w:rsidRPr="0042338A">
        <w:rPr>
          <w:rFonts w:ascii="Times New Roman" w:hAnsi="Times New Roman" w:cs="Times New Roman"/>
          <w:sz w:val="24"/>
          <w:szCs w:val="24"/>
        </w:rPr>
        <w:t xml:space="preserve"> directions, for example the edges of rocks. This echo highlights fractures well. Finally, the </w:t>
      </w:r>
      <w:r w:rsidR="006239D2" w:rsidRPr="0042338A">
        <w:rPr>
          <w:rFonts w:ascii="Times New Roman" w:hAnsi="Times New Roman" w:cs="Times New Roman"/>
          <w:sz w:val="24"/>
          <w:szCs w:val="24"/>
        </w:rPr>
        <w:t>L</w:t>
      </w:r>
      <w:r w:rsidRPr="0042338A">
        <w:rPr>
          <w:rFonts w:ascii="Times New Roman" w:hAnsi="Times New Roman" w:cs="Times New Roman"/>
          <w:sz w:val="24"/>
          <w:szCs w:val="24"/>
        </w:rPr>
        <w:t xml:space="preserve">ast </w:t>
      </w:r>
      <w:r w:rsidR="00FA5527" w:rsidRPr="0042338A">
        <w:rPr>
          <w:rFonts w:ascii="Times New Roman" w:hAnsi="Times New Roman" w:cs="Times New Roman"/>
          <w:sz w:val="24"/>
          <w:szCs w:val="24"/>
        </w:rPr>
        <w:t>t</w:t>
      </w:r>
      <w:r w:rsidRPr="0042338A">
        <w:rPr>
          <w:rFonts w:ascii="Times New Roman" w:hAnsi="Times New Roman" w:cs="Times New Roman"/>
          <w:sz w:val="24"/>
          <w:szCs w:val="24"/>
        </w:rPr>
        <w:t xml:space="preserve">argets are points of error data that do not match the two-way travel time that the surrounding data contains </w:t>
      </w:r>
      <w:r w:rsidR="00247AD4" w:rsidRPr="0042338A">
        <w:rPr>
          <w:rFonts w:ascii="Times New Roman" w:hAnsi="Times New Roman" w:cs="Times New Roman"/>
          <w:sz w:val="24"/>
          <w:szCs w:val="24"/>
        </w:rPr>
        <w:fldChar w:fldCharType="begin" w:fldLock="1"/>
      </w:r>
      <w:r w:rsidR="00247AD4" w:rsidRPr="0042338A">
        <w:rPr>
          <w:rFonts w:ascii="Times New Roman" w:hAnsi="Times New Roman" w:cs="Times New Roman"/>
          <w:sz w:val="24"/>
          <w:szCs w:val="24"/>
        </w:rPr>
        <w:instrText>ADDIN CSL_CITATION {"citationItems":[{"id":"ITEM-1","itemData":{"author":[{"dropping-particle":"","family":"RIEGL","given":"","non-dropping-particle":"","parse-names":false,"suffix":""}],"id":"ITEM-1","issued":{"date-parts":[["2013"]]},"title":"RIEGL Laser Instrument Systems VZ-400 Technical Documentation and Users Instructions","type":"book"},"uris":["http://www.mendeley.com/documents/?uuid=96bdac51-c2c0-4df5-be38-d381ec32c3ce"]}],"mendeley":{"formattedCitation":"(RIEGL, 2013)","plainTextFormattedCitation":"(RIEGL, 2013)","previouslyFormattedCitation":"(RIEGL, 2013)"},"properties":{"noteIndex":0},"schema":"https://github.com/citation-style-language/schema/raw/master/csl-citation.json"}</w:instrText>
      </w:r>
      <w:r w:rsidR="00247AD4" w:rsidRPr="0042338A">
        <w:rPr>
          <w:rFonts w:ascii="Times New Roman" w:hAnsi="Times New Roman" w:cs="Times New Roman"/>
          <w:sz w:val="24"/>
          <w:szCs w:val="24"/>
        </w:rPr>
        <w:fldChar w:fldCharType="separate"/>
      </w:r>
      <w:r w:rsidR="00247AD4" w:rsidRPr="0042338A">
        <w:rPr>
          <w:rFonts w:ascii="Times New Roman" w:hAnsi="Times New Roman" w:cs="Times New Roman"/>
          <w:noProof/>
          <w:sz w:val="24"/>
          <w:szCs w:val="24"/>
        </w:rPr>
        <w:t>(RIEGL, 2013)</w:t>
      </w:r>
      <w:r w:rsidR="00247AD4"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7416F900" w14:textId="07A5BB2E"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Once the noise has been removed a terrain filter is applied to remove the unwanted vegetation from the target area. Finally, to reduce the point cloud size an octree filter is added to the coarse scan (360</w:t>
      </w:r>
      <w:r w:rsidR="00543FB4" w:rsidRPr="0042338A">
        <w:rPr>
          <w:rFonts w:ascii="Times New Roman" w:hAnsi="Times New Roman" w:cs="Times New Roman"/>
          <w:sz w:val="24"/>
          <w:szCs w:val="24"/>
        </w:rPr>
        <w:t xml:space="preserve"> degree</w:t>
      </w:r>
      <w:r w:rsidRPr="0042338A">
        <w:rPr>
          <w:rFonts w:ascii="Times New Roman" w:hAnsi="Times New Roman" w:cs="Times New Roman"/>
          <w:sz w:val="24"/>
          <w:szCs w:val="24"/>
        </w:rPr>
        <w:t xml:space="preserve">) to provide a more gridded distribution of the points </w:t>
      </w:r>
      <w:r w:rsidR="00247AD4" w:rsidRPr="0042338A">
        <w:rPr>
          <w:rFonts w:ascii="Times New Roman" w:hAnsi="Times New Roman" w:cs="Times New Roman"/>
          <w:sz w:val="24"/>
          <w:szCs w:val="24"/>
        </w:rPr>
        <w:fldChar w:fldCharType="begin" w:fldLock="1"/>
      </w:r>
      <w:r w:rsidR="000E0A63" w:rsidRPr="0042338A">
        <w:rPr>
          <w:rFonts w:ascii="Times New Roman" w:hAnsi="Times New Roman" w:cs="Times New Roman"/>
          <w:sz w:val="24"/>
          <w:szCs w:val="24"/>
        </w:rPr>
        <w:instrText>ADDIN CSL_CITATION {"citationItems":[{"id":"ITEM-1","itemData":{"author":[{"dropping-particle":"","family":"RIEGL","given":"","non-dropping-particle":"","parse-names":false,"suffix":""}],"id":"ITEM-1","issued":{"date-parts":[["2013"]]},"title":"RIEGL Laser Instrument Systems VZ-400 Technical Documentation and Users Instructions","type":"book"},"uris":["http://www.mendeley.com/documents/?uuid=96bdac51-c2c0-4df5-be38-d381ec32c3ce"]}],"mendeley":{"formattedCitation":"(RIEGL, 2013)","plainTextFormattedCitation":"(RIEGL, 2013)","previouslyFormattedCitation":"(RIEGL, 2013)"},"properties":{"noteIndex":0},"schema":"https://github.com/citation-style-language/schema/raw/master/csl-citation.json"}</w:instrText>
      </w:r>
      <w:r w:rsidR="00247AD4" w:rsidRPr="0042338A">
        <w:rPr>
          <w:rFonts w:ascii="Times New Roman" w:hAnsi="Times New Roman" w:cs="Times New Roman"/>
          <w:sz w:val="24"/>
          <w:szCs w:val="24"/>
        </w:rPr>
        <w:fldChar w:fldCharType="separate"/>
      </w:r>
      <w:r w:rsidR="00247AD4" w:rsidRPr="0042338A">
        <w:rPr>
          <w:rFonts w:ascii="Times New Roman" w:hAnsi="Times New Roman" w:cs="Times New Roman"/>
          <w:noProof/>
          <w:sz w:val="24"/>
          <w:szCs w:val="24"/>
        </w:rPr>
        <w:t>(RIEGL, 2013)</w:t>
      </w:r>
      <w:r w:rsidR="00247AD4"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15A37B3F" w14:textId="77777777" w:rsidR="00D147DF" w:rsidRPr="0042338A" w:rsidRDefault="00D147DF" w:rsidP="0092298F">
      <w:pPr>
        <w:spacing w:line="480" w:lineRule="auto"/>
        <w:ind w:firstLine="720"/>
        <w:contextualSpacing/>
        <w:rPr>
          <w:rFonts w:ascii="Times New Roman" w:hAnsi="Times New Roman" w:cs="Times New Roman"/>
          <w:sz w:val="24"/>
          <w:szCs w:val="24"/>
        </w:rPr>
      </w:pPr>
    </w:p>
    <w:p w14:paraId="4083B403" w14:textId="4D1E6C67" w:rsidR="0092298F" w:rsidRPr="0042338A" w:rsidRDefault="0092298F" w:rsidP="00661FB6">
      <w:pPr>
        <w:pStyle w:val="Heading2"/>
        <w:rPr>
          <w:rFonts w:cs="Times New Roman"/>
        </w:rPr>
      </w:pPr>
      <w:bookmarkStart w:id="25" w:name="_Toc532298815"/>
      <w:r w:rsidRPr="0042338A">
        <w:rPr>
          <w:rFonts w:cs="Times New Roman"/>
        </w:rPr>
        <w:t xml:space="preserve">2.4 </w:t>
      </w:r>
      <w:r w:rsidR="000151C4" w:rsidRPr="0042338A">
        <w:rPr>
          <w:rFonts w:cs="Times New Roman"/>
        </w:rPr>
        <w:t>Digital Grain Size Analysis</w:t>
      </w:r>
      <w:bookmarkEnd w:id="25"/>
    </w:p>
    <w:p w14:paraId="179DBC3F" w14:textId="304E2A90" w:rsidR="0092298F" w:rsidRPr="0042338A" w:rsidRDefault="0092298F" w:rsidP="00661FB6">
      <w:pPr>
        <w:pStyle w:val="Heading3"/>
        <w:rPr>
          <w:rFonts w:ascii="Times New Roman" w:hAnsi="Times New Roman" w:cs="Times New Roman"/>
        </w:rPr>
      </w:pPr>
      <w:bookmarkStart w:id="26" w:name="_Toc532298816"/>
      <w:r w:rsidRPr="0042338A">
        <w:rPr>
          <w:rFonts w:ascii="Times New Roman" w:hAnsi="Times New Roman" w:cs="Times New Roman"/>
        </w:rPr>
        <w:t>2.4.1 Background and Calibration</w:t>
      </w:r>
      <w:bookmarkEnd w:id="26"/>
    </w:p>
    <w:p w14:paraId="194B789B" w14:textId="50191389"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grain size calculations were conducted using a MATLAB code (Calibrated Digital Grain Size Analysis) based </w:t>
      </w:r>
      <w:r w:rsidR="000E0A63" w:rsidRPr="0042338A">
        <w:rPr>
          <w:rFonts w:ascii="Times New Roman" w:hAnsi="Times New Roman" w:cs="Times New Roman"/>
          <w:sz w:val="24"/>
          <w:szCs w:val="24"/>
        </w:rPr>
        <w:t>on</w:t>
      </w:r>
      <w:r w:rsidRPr="0042338A">
        <w:rPr>
          <w:rFonts w:ascii="Times New Roman" w:hAnsi="Times New Roman" w:cs="Times New Roman"/>
          <w:sz w:val="24"/>
          <w:szCs w:val="24"/>
        </w:rPr>
        <w:t xml:space="preserve"> Daniel </w:t>
      </w:r>
      <w:proofErr w:type="spellStart"/>
      <w:r w:rsidRPr="0042338A">
        <w:rPr>
          <w:rFonts w:ascii="Times New Roman" w:hAnsi="Times New Roman" w:cs="Times New Roman"/>
          <w:sz w:val="24"/>
          <w:szCs w:val="24"/>
        </w:rPr>
        <w:t>Buscombe</w:t>
      </w:r>
      <w:proofErr w:type="spellEnd"/>
      <w:r w:rsidRPr="0042338A">
        <w:rPr>
          <w:rFonts w:ascii="Times New Roman" w:hAnsi="Times New Roman" w:cs="Times New Roman"/>
          <w:sz w:val="24"/>
          <w:szCs w:val="24"/>
        </w:rPr>
        <w:t xml:space="preserve"> Digital Grain Size Analysis script </w:t>
      </w:r>
      <w:r w:rsidR="003D6B39" w:rsidRPr="0042338A">
        <w:rPr>
          <w:rFonts w:ascii="Times New Roman" w:hAnsi="Times New Roman" w:cs="Times New Roman"/>
          <w:sz w:val="24"/>
          <w:szCs w:val="24"/>
        </w:rPr>
        <w:t xml:space="preserve">created while </w:t>
      </w:r>
      <w:r w:rsidRPr="0042338A">
        <w:rPr>
          <w:rFonts w:ascii="Times New Roman" w:hAnsi="Times New Roman" w:cs="Times New Roman"/>
          <w:sz w:val="24"/>
          <w:szCs w:val="24"/>
        </w:rPr>
        <w:t>with the USGS</w:t>
      </w:r>
      <w:r w:rsidR="00AD69E2" w:rsidRPr="0042338A">
        <w:rPr>
          <w:rFonts w:ascii="Times New Roman" w:hAnsi="Times New Roman" w:cs="Times New Roman"/>
          <w:sz w:val="24"/>
          <w:szCs w:val="24"/>
        </w:rPr>
        <w:t xml:space="preserve"> </w:t>
      </w:r>
      <w:r w:rsidR="00AD69E2" w:rsidRPr="0042338A">
        <w:rPr>
          <w:rFonts w:ascii="Times New Roman" w:hAnsi="Times New Roman" w:cs="Times New Roman"/>
          <w:sz w:val="24"/>
          <w:szCs w:val="24"/>
        </w:rPr>
        <w:fldChar w:fldCharType="begin" w:fldLock="1"/>
      </w:r>
      <w:r w:rsidR="000267AA" w:rsidRPr="0042338A">
        <w:rPr>
          <w:rFonts w:ascii="Times New Roman" w:hAnsi="Times New Roman" w:cs="Times New Roman"/>
          <w:sz w:val="24"/>
          <w:szCs w:val="24"/>
        </w:rPr>
        <w:instrText>ADDIN CSL_CITATION {"citationItems":[{"id":"ITEM-1","itemData":{"DOI":"10.1111/sed.12049","ISBN":"1365-3091","ISSN":"00370746","abstract":"In images of sedimentary or granular material, or simulations of binary (two-phase) granular media, in which the individual grains are resolved, the complete size distribution of apparent grain axes is well-approximated by the global power spectral density function derived using a Morlet wavelet. This approach overcomes many limitations of previous automated methods for estimating the grain-size distribution from images, all of which rely on either: identification and segmentation of individual grains; calibration and/or relatively large sample sizes. The new method presented here is tested using: (i) various types of simulations of two-phase media with a size distribution, with and without preferred orientation; (ii) 300 sample images drawn from 46 populations of sands and gravels from around the world, displaying a wide variability in origin (biogenic and mineralogical), size, surface texture and shape; (iii) petrographic thin section samples from nine populations of sedimentary rock; (iv) high-resolution scans of marine sediment cores; and (v) non-sedimentary natural granular patterns including sea ice and patterned ground. The grain-size distribution obtained is equivalent to the distribution of apparent intermediate grain diameters, grid by number style. For images containing sufficient well-resolved grains, root mean square errors are within tens of percent for percentiles across the entire grain-size distribution. As such, this method is the first of its type which is completely transferable, unmodified, without calibration, for both consolidated and unconsolidated sediment, isotropic and anisotropic two-phase media, and even non-sedimentary granular patterns. The success of the wavelet approach is due, in part, to it quantifying both spectral and spatial information from the sediment image simultaneously, something which no previously developed technique is able to do.","author":[{"dropping-particle":"","family":"Buscombe","given":"Daniel","non-dropping-particle":"","parse-names":false,"suffix":""}],"container-title":"Sedimentology","id":"ITEM-1","issue":"7","issued":{"date-parts":[["2013"]]},"page":"1709-1732","title":"Transferable wavelet method for grain-size distribution from images of sediment surfaces and thin sections, and other natural granular patterns","type":"article-journal","volume":"60"},"uris":["http://www.mendeley.com/documents/?uuid=902d0a3d-3eca-4864-abb8-1451eb49cdea"]}],"mendeley":{"formattedCitation":"(Buscombe, 2013)","plainTextFormattedCitation":"(Buscombe, 2013)","previouslyFormattedCitation":"(Buscombe, 2013)"},"properties":{"noteIndex":0},"schema":"https://github.com/citation-style-language/schema/raw/master/csl-citation.json"}</w:instrText>
      </w:r>
      <w:r w:rsidR="00AD69E2" w:rsidRPr="0042338A">
        <w:rPr>
          <w:rFonts w:ascii="Times New Roman" w:hAnsi="Times New Roman" w:cs="Times New Roman"/>
          <w:sz w:val="24"/>
          <w:szCs w:val="24"/>
        </w:rPr>
        <w:fldChar w:fldCharType="separate"/>
      </w:r>
      <w:r w:rsidR="00AD69E2" w:rsidRPr="0042338A">
        <w:rPr>
          <w:rFonts w:ascii="Times New Roman" w:hAnsi="Times New Roman" w:cs="Times New Roman"/>
          <w:noProof/>
          <w:sz w:val="24"/>
          <w:szCs w:val="24"/>
        </w:rPr>
        <w:t>(Buscombe, 2013)</w:t>
      </w:r>
      <w:r w:rsidR="00AD69E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The script use</w:t>
      </w:r>
      <w:r w:rsidR="003D6B39" w:rsidRPr="0042338A">
        <w:rPr>
          <w:rFonts w:ascii="Times New Roman" w:hAnsi="Times New Roman" w:cs="Times New Roman"/>
          <w:sz w:val="24"/>
          <w:szCs w:val="24"/>
        </w:rPr>
        <w:t>s</w:t>
      </w:r>
      <w:r w:rsidRPr="0042338A">
        <w:rPr>
          <w:rFonts w:ascii="Times New Roman" w:hAnsi="Times New Roman" w:cs="Times New Roman"/>
          <w:sz w:val="24"/>
          <w:szCs w:val="24"/>
        </w:rPr>
        <w:t xml:space="preserve"> an image </w:t>
      </w:r>
      <w:r w:rsidR="003D6B39" w:rsidRPr="0042338A">
        <w:rPr>
          <w:rFonts w:ascii="Times New Roman" w:hAnsi="Times New Roman" w:cs="Times New Roman"/>
          <w:sz w:val="24"/>
          <w:szCs w:val="24"/>
        </w:rPr>
        <w:t xml:space="preserve">of the sample </w:t>
      </w:r>
      <w:r w:rsidRPr="0042338A">
        <w:rPr>
          <w:rFonts w:ascii="Times New Roman" w:hAnsi="Times New Roman" w:cs="Times New Roman"/>
          <w:sz w:val="24"/>
          <w:szCs w:val="24"/>
        </w:rPr>
        <w:t xml:space="preserve">to calculate the relative grain size. This is done by measuring the number of pixels that are present within one millimeter </w:t>
      </w:r>
      <w:r w:rsidR="003D6B39" w:rsidRPr="0042338A">
        <w:rPr>
          <w:rFonts w:ascii="Times New Roman" w:hAnsi="Times New Roman" w:cs="Times New Roman"/>
          <w:sz w:val="24"/>
          <w:szCs w:val="24"/>
        </w:rPr>
        <w:t>of</w:t>
      </w:r>
      <w:r w:rsidRPr="0042338A">
        <w:rPr>
          <w:rFonts w:ascii="Times New Roman" w:hAnsi="Times New Roman" w:cs="Times New Roman"/>
          <w:sz w:val="24"/>
          <w:szCs w:val="24"/>
        </w:rPr>
        <w:t xml:space="preserve"> the image, this calibrates the image and converts the outputs from pixels to millimeters. Once calibrated the image is converted to a gray scale color bar to minimizes the depth changes caused by natural grain stacking offset</w:t>
      </w:r>
      <w:r w:rsidR="003D6B39" w:rsidRPr="0042338A">
        <w:rPr>
          <w:rFonts w:ascii="Times New Roman" w:hAnsi="Times New Roman" w:cs="Times New Roman"/>
          <w:sz w:val="24"/>
          <w:szCs w:val="24"/>
        </w:rPr>
        <w:t xml:space="preserve"> </w:t>
      </w:r>
      <w:r w:rsidR="003D6B39" w:rsidRPr="0042338A">
        <w:rPr>
          <w:rFonts w:ascii="Times New Roman" w:hAnsi="Times New Roman" w:cs="Times New Roman"/>
          <w:sz w:val="24"/>
          <w:szCs w:val="24"/>
        </w:rPr>
        <w:fldChar w:fldCharType="begin" w:fldLock="1"/>
      </w:r>
      <w:r w:rsidR="007A63C5" w:rsidRPr="0042338A">
        <w:rPr>
          <w:rFonts w:ascii="Times New Roman" w:hAnsi="Times New Roman" w:cs="Times New Roman"/>
          <w:sz w:val="24"/>
          <w:szCs w:val="24"/>
        </w:rPr>
        <w:instrText>ADDIN CSL_CITATION {"citationItems":[{"id":"ITEM-1","itemData":{"DOI":"10.1111/sed.12049","ISBN":"1365-3091","ISSN":"00370746","abstract":"In images of sedimentary or granular material, or simulations of binary (two-phase) granular media, in which the individual grains are resolved, the complete size distribution of apparent grain axes is well-approximated by the global power spectral density function derived using a Morlet wavelet. This approach overcomes many limitations of previous automated methods for estimating the grain-size distribution from images, all of which rely on either: identification and segmentation of individual grains; calibration and/or relatively large sample sizes. The new method presented here is tested using: (i) various types of simulations of two-phase media with a size distribution, with and without preferred orientation; (ii) 300 sample images drawn from 46 populations of sands and gravels from around the world, displaying a wide variability in origin (biogenic and mineralogical), size, surface texture and shape; (iii) petrographic thin section samples from nine populations of sedimentary rock; (iv) high-resolution scans of marine sediment cores; and (v) non-sedimentary natural granular patterns including sea ice and patterned ground. The grain-size distribution obtained is equivalent to the distribution of apparent intermediate grain diameters, grid by number style. For images containing sufficient well-resolved grains, root mean square errors are within tens of percent for percentiles across the entire grain-size distribution. As such, this method is the first of its type which is completely transferable, unmodified, without calibration, for both consolidated and unconsolidated sediment, isotropic and anisotropic two-phase media, and even non-sedimentary granular patterns. The success of the wavelet approach is due, in part, to it quantifying both spectral and spatial information from the sediment image simultaneously, something which no previously developed technique is able to do.","author":[{"dropping-particle":"","family":"Buscombe","given":"Daniel","non-dropping-particle":"","parse-names":false,"suffix":""}],"container-title":"Sedimentology","id":"ITEM-1","issue":"7","issued":{"date-parts":[["2013"]]},"page":"1709-1732","title":"Transferable wavelet method for grain-size distribution from images of sediment surfaces and thin sections, and other natural granular patterns","type":"article-journal","volume":"60"},"uris":["http://www.mendeley.com/documents/?uuid=902d0a3d-3eca-4864-abb8-1451eb49cdea"]}],"mendeley":{"formattedCitation":"(Buscombe, 2013)","plainTextFormattedCitation":"(Buscombe, 2013)","previouslyFormattedCitation":"(Buscombe, 2013)"},"properties":{"noteIndex":0},"schema":"https://github.com/citation-style-language/schema/raw/master/csl-citation.json"}</w:instrText>
      </w:r>
      <w:r w:rsidR="003D6B39" w:rsidRPr="0042338A">
        <w:rPr>
          <w:rFonts w:ascii="Times New Roman" w:hAnsi="Times New Roman" w:cs="Times New Roman"/>
          <w:sz w:val="24"/>
          <w:szCs w:val="24"/>
        </w:rPr>
        <w:fldChar w:fldCharType="separate"/>
      </w:r>
      <w:r w:rsidR="003D6B39" w:rsidRPr="0042338A">
        <w:rPr>
          <w:rFonts w:ascii="Times New Roman" w:hAnsi="Times New Roman" w:cs="Times New Roman"/>
          <w:noProof/>
          <w:sz w:val="24"/>
          <w:szCs w:val="24"/>
        </w:rPr>
        <w:t>(Buscombe, 2013)</w:t>
      </w:r>
      <w:r w:rsidR="003D6B39" w:rsidRPr="0042338A">
        <w:rPr>
          <w:rFonts w:ascii="Times New Roman" w:hAnsi="Times New Roman" w:cs="Times New Roman"/>
          <w:sz w:val="24"/>
          <w:szCs w:val="24"/>
        </w:rPr>
        <w:fldChar w:fldCharType="end"/>
      </w:r>
      <w:r w:rsidRPr="0042338A">
        <w:rPr>
          <w:rFonts w:ascii="Times New Roman" w:hAnsi="Times New Roman" w:cs="Times New Roman"/>
          <w:sz w:val="24"/>
          <w:szCs w:val="24"/>
        </w:rPr>
        <w:t>. For a more precise measurement a region of interest can be selected on the</w:t>
      </w:r>
      <w:r w:rsidR="003D6B39" w:rsidRPr="0042338A">
        <w:rPr>
          <w:rFonts w:ascii="Times New Roman" w:hAnsi="Times New Roman" w:cs="Times New Roman"/>
          <w:sz w:val="24"/>
          <w:szCs w:val="24"/>
        </w:rPr>
        <w:t>se</w:t>
      </w:r>
      <w:r w:rsidRPr="0042338A">
        <w:rPr>
          <w:rFonts w:ascii="Times New Roman" w:hAnsi="Times New Roman" w:cs="Times New Roman"/>
          <w:sz w:val="24"/>
          <w:szCs w:val="24"/>
        </w:rPr>
        <w:t xml:space="preserve"> image</w:t>
      </w:r>
      <w:r w:rsidR="003D6B39" w:rsidRPr="0042338A">
        <w:rPr>
          <w:rFonts w:ascii="Times New Roman" w:hAnsi="Times New Roman" w:cs="Times New Roman"/>
          <w:sz w:val="24"/>
          <w:szCs w:val="24"/>
        </w:rPr>
        <w:t>s</w:t>
      </w:r>
      <w:r w:rsidRPr="0042338A">
        <w:rPr>
          <w:rFonts w:ascii="Times New Roman" w:hAnsi="Times New Roman" w:cs="Times New Roman"/>
          <w:sz w:val="24"/>
          <w:szCs w:val="24"/>
        </w:rPr>
        <w:t xml:space="preserve"> for analysis. A rule of thu</w:t>
      </w:r>
      <w:r w:rsidR="003D6B39" w:rsidRPr="0042338A">
        <w:rPr>
          <w:rFonts w:ascii="Times New Roman" w:hAnsi="Times New Roman" w:cs="Times New Roman"/>
          <w:sz w:val="24"/>
          <w:szCs w:val="24"/>
        </w:rPr>
        <w:t>m</w:t>
      </w:r>
      <w:r w:rsidRPr="0042338A">
        <w:rPr>
          <w:rFonts w:ascii="Times New Roman" w:hAnsi="Times New Roman" w:cs="Times New Roman"/>
          <w:sz w:val="24"/>
          <w:szCs w:val="24"/>
        </w:rPr>
        <w:t xml:space="preserve">b from </w:t>
      </w:r>
      <w:proofErr w:type="spellStart"/>
      <w:r w:rsidRPr="0042338A">
        <w:rPr>
          <w:rFonts w:ascii="Times New Roman" w:hAnsi="Times New Roman" w:cs="Times New Roman"/>
          <w:sz w:val="24"/>
          <w:szCs w:val="24"/>
        </w:rPr>
        <w:t>Buscombe</w:t>
      </w:r>
      <w:proofErr w:type="spellEnd"/>
      <w:r w:rsidRPr="0042338A">
        <w:rPr>
          <w:rFonts w:ascii="Times New Roman" w:hAnsi="Times New Roman" w:cs="Times New Roman"/>
          <w:sz w:val="24"/>
          <w:szCs w:val="24"/>
        </w:rPr>
        <w:t xml:space="preserve"> suggests that there be roughly 1000 grains </w:t>
      </w:r>
      <w:r w:rsidR="00AD442F" w:rsidRPr="0042338A">
        <w:rPr>
          <w:rFonts w:ascii="Times New Roman" w:hAnsi="Times New Roman" w:cs="Times New Roman"/>
          <w:sz w:val="24"/>
          <w:szCs w:val="24"/>
        </w:rPr>
        <w:t>visible</w:t>
      </w:r>
      <w:r w:rsidRPr="0042338A">
        <w:rPr>
          <w:rFonts w:ascii="Times New Roman" w:hAnsi="Times New Roman" w:cs="Times New Roman"/>
          <w:sz w:val="24"/>
          <w:szCs w:val="24"/>
        </w:rPr>
        <w:t xml:space="preserve"> in the selected region of interest (the more grains</w:t>
      </w:r>
      <w:r w:rsidR="00AD442F" w:rsidRPr="0042338A">
        <w:rPr>
          <w:rFonts w:ascii="Times New Roman" w:hAnsi="Times New Roman" w:cs="Times New Roman"/>
          <w:sz w:val="24"/>
          <w:szCs w:val="24"/>
        </w:rPr>
        <w:t>,</w:t>
      </w:r>
      <w:r w:rsidRPr="0042338A">
        <w:rPr>
          <w:rFonts w:ascii="Times New Roman" w:hAnsi="Times New Roman" w:cs="Times New Roman"/>
          <w:sz w:val="24"/>
          <w:szCs w:val="24"/>
        </w:rPr>
        <w:t xml:space="preserve"> the more accurate the reading)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{"citationItems":[{"id":"ITEM-1","itemData":{"DOI":"10.1111/sed.12049","ISBN":"1365-3091","ISSN":"00370746","abstract":"In images of sedimentary or granular material, or simulations of binary (two-phase) granular media, in which the individual grains are resolved, the complete size distribution of apparent grain axes is well-approximated by the global power spectral density function derived using a Morlet wavelet. This approach overcomes many limitations of previous automated methods for estimating the grain-size distribution from images, all of which rely on either: identification and segmentation of individual grains; calibration and/or relatively large sample sizes. The new method presented here is tested using: (i) various types of simulations of two-phase media with a size distribution, with and without preferred orientation; (ii) 300 sample images drawn from 46 populations of sands and gravels from around the world, displaying a wide variability in origin (biogenic and mineralogical), size, surface texture and shape; (iii) petrographic thin section samples from nine populations of sedimentary rock; (iv) high-resolution scans of marine sediment cores; and (v) non-sedimentary natural granular patterns including sea ice and patterned ground. The grain-size distribution obtained is equivalent to the distribution of apparent intermediate grain diameters, grid by number style. For images containing sufficient well-resolved grains, root mean square errors are within tens of percent for percentiles across the entire grain-size distribution. As such, this method is the first of its type which is completely transferable, unmodified, without calibration, for both consolidated and unconsolidated sediment, isotropic and anisotropic two-phase media, and even non-sedimentary granular patterns. The success of the wavelet approach is due, in part, to it quantifying both spectral and spatial information from the sediment image simultaneously, something which no previously developed technique is able to do.","author":[{"dropping-particle":"","family":"Buscombe","given":"Daniel","non-dropping-particle":"","parse-names":false,"suffix":""}],"container-title":"Sedimentology","id":"ITEM-1","issue":"7","issued":{"date-parts":[["2013"]]},"page":"1709-1732","title":"Transferable wavelet method for grain-size distribution from images of sediment surfaces and thin sections, and other natural granular patterns","type":"article-journal","volume":"60"},"uris":["http://www.mendeley.com/documents/?uuid=902d0a3d-3eca-4864-abb8-1451eb49cdea"]}],"mendeley":{"formattedCitation":"(Buscombe, 2013)","plainTextFormattedCitation":"(Buscombe, 2013)","previouslyFormattedCitation":"(Buscombe, 2013)"},"properties":{"noteIndex":0},"schema":"https://github.com/citation-style-language/schema/raw/master/csl-citation.json"}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(Buscombe, 2013)</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To analyze the image, each row of pixels is analyzed separately. The script treats these rows of pixels like wavelets, peaks being pixels of high amplitude (grains) and troughs being pixels of low amplitude (</w:t>
      </w:r>
      <w:r w:rsidR="00AD442F" w:rsidRPr="0042338A">
        <w:rPr>
          <w:rFonts w:ascii="Times New Roman" w:hAnsi="Times New Roman" w:cs="Times New Roman"/>
          <w:sz w:val="24"/>
          <w:szCs w:val="24"/>
        </w:rPr>
        <w:t>non-</w:t>
      </w:r>
      <w:r w:rsidRPr="0042338A">
        <w:rPr>
          <w:rFonts w:ascii="Times New Roman" w:hAnsi="Times New Roman" w:cs="Times New Roman"/>
          <w:sz w:val="24"/>
          <w:szCs w:val="24"/>
        </w:rPr>
        <w:t xml:space="preserve">grain). A mother wavelet equation is used to identify these grain boundaries and the distance between them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{"citationItems":[{"id":"ITEM-1","itemData":{"DOI":"10.1111/sed.12049","ISBN":"1365-3091","ISSN":"00370746","abstract":"In images of sedimentary or granular material, or simulations of binary (two-phase) granular media, in which the individual grains are resolved, the complete size distribution of apparent grain axes is well-approximated by the global power spectral density function derived using a Morlet wavelet. This approach overcomes many limitations of previous automated methods for estimating the grain-size distribution from images, all of which rely on either: identification and segmentation of individual grains; calibration and/or relatively large sample sizes. The new method presented here is tested using: (i) various types of simulations of two-phase media with a size distribution, with and without preferred orientation; (ii) 300 sample images drawn from 46 populations of sands and gravels from around the world, displaying a wide variability in origin (biogenic and mineralogical), size, surface texture and shape; (iii) petrographic thin section samples from nine populations of sedimentary rock; (iv) high-resolution scans of marine sediment cores; and (v) non-sedimentary natural granular patterns including sea ice and patterned ground. The grain-size distribution obtained is equivalent to the distribution of apparent intermediate grain diameters, grid by number style. For images containing sufficient well-resolved grains, root mean square errors are within tens of percent for percentiles across the entire grain-size distribution. As such, this method is the first of its type which is completely transferable, unmodified, without calibration, for both consolidated and unconsolidated sediment, isotropic and anisotropic two-phase media, and even non-sedimentary granular patterns. The success of the wavelet approach is due, in part, to it quantifying both spectral and spatial information from the sediment image simultaneously, something which no previously developed technique is able to do.","author":[{"dropping-particle":"","family":"Buscombe","given":"Daniel","non-dropping-particle":"","parse-names":false,"suffix":""}],"container-title":"Sedimentology","id":"ITEM-1","issue":"7","issued":{"date-parts":[["2013"]]},"page":"1709-1732","title":"Transferable wavelet method for grain-size distribution from images of sediment surfaces and thin sections, and other natural granular patterns","type":"article-journal","volume":"60"},"uris":["http://www.mendeley.com/documents/?uuid=902d0a3d-3eca-4864-abb8-1451eb49cdea"]}],"mendeley":{"formattedCitation":"(Buscombe, 2013)","plainTextFormattedCitation":"(Buscombe, 2013)","previouslyFormattedCitation":"(Buscombe, 2013)"},"properties":{"noteIndex":0},"schema":"https://github.com/citation-style-language/schema/raw/master/csl-citation.json"}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(Buscombe, 2013)</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7F5EA33A" w14:textId="4FE85F1C" w:rsidR="0092298F" w:rsidRPr="0042338A" w:rsidRDefault="00681699" w:rsidP="0092298F">
      <w:pPr>
        <w:pStyle w:val="ListParagraph"/>
        <w:spacing w:line="480" w:lineRule="auto"/>
        <w:ind w:left="1080"/>
        <w:jc w:val="center"/>
        <w:rPr>
          <w:rFonts w:ascii="Times New Roman" w:eastAsiaTheme="minorEastAsia" w:hAnsi="Times New Roman" w:cs="Times New Roman"/>
          <w:sz w:val="24"/>
          <w:szCs w:val="24"/>
        </w:rPr>
      </w:pPr>
      <m:oMathPara>
        <m:oMath>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 xml:space="preserve">    Mother Wavelet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n</m:t>
              </m:r>
            </m:sub>
          </m:sSub>
          <m:r>
            <w:rPr>
              <w:rFonts w:ascii="Cambria Math" w:hAnsi="Cambria Math" w:cs="Times New Roman"/>
              <w:sz w:val="24"/>
              <w:szCs w:val="24"/>
            </w:rPr>
            <m:t>(s)=</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dy</m:t>
                  </m:r>
                </m:num>
                <m:den>
                  <m:r>
                    <w:rPr>
                      <w:rFonts w:ascii="Cambria Math" w:hAnsi="Cambria Math" w:cs="Times New Roman"/>
                      <w:sz w:val="24"/>
                      <w:szCs w:val="24"/>
                    </w:rPr>
                    <m:t>s</m:t>
                  </m:r>
                </m:den>
              </m:f>
            </m:e>
          </m:rad>
          <m:nary>
            <m:naryPr>
              <m:chr m:val="∑"/>
              <m:limLoc m:val="undOvr"/>
              <m:ctrlPr>
                <w:rPr>
                  <w:rFonts w:ascii="Cambria Math" w:hAnsi="Cambria Math" w:cs="Times New Roman"/>
                  <w:i/>
                  <w:sz w:val="24"/>
                  <w:szCs w:val="24"/>
                </w:rPr>
              </m:ctrlPr>
            </m:naryPr>
            <m:sub>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=0</m:t>
              </m:r>
            </m:sub>
            <m:sup>
              <m:r>
                <w:rPr>
                  <w:rFonts w:ascii="Cambria Math" w:hAnsi="Cambria Math" w:cs="Times New Roman"/>
                  <w:sz w:val="24"/>
                  <w:szCs w:val="24"/>
                </w:rPr>
                <m:t>n-1</m:t>
              </m:r>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sub>
              </m:sSub>
              <m:sSubSup>
                <m:sSubSupPr>
                  <m:ctrlPr>
                    <w:rPr>
                      <w:rFonts w:ascii="Cambria Math" w:hAnsi="Cambria Math" w:cs="Times New Roman"/>
                      <w:i/>
                      <w:sz w:val="24"/>
                      <w:szCs w:val="24"/>
                    </w:rPr>
                  </m:ctrlPr>
                </m:sSubSupPr>
                <m:e>
                  <m:r>
                    <m:rPr>
                      <m:sty m:val="p"/>
                    </m:rPr>
                    <w:rPr>
                      <w:rFonts w:ascii="Cambria Math" w:hAnsi="Cambria Math" w:cs="Times New Roman"/>
                      <w:sz w:val="24"/>
                      <w:szCs w:val="24"/>
                    </w:rPr>
                    <m:t>ψ</m:t>
                  </m:r>
                </m:e>
                <m:sub>
                  <m:r>
                    <w:rPr>
                      <w:rFonts w:ascii="Cambria Math" w:hAnsi="Cambria Math" w:cs="Times New Roman"/>
                      <w:sz w:val="24"/>
                      <w:szCs w:val="24"/>
                    </w:rPr>
                    <m:t>0</m:t>
                  </m:r>
                </m:sub>
                <m:sup>
                  <m:r>
                    <w:rPr>
                      <w:rFonts w:ascii="Cambria Math" w:hAnsi="Cambria Math" w:cs="Times New Roman"/>
                      <w:sz w:val="24"/>
                      <w:szCs w:val="24"/>
                    </w:rPr>
                    <m:t>*</m:t>
                  </m:r>
                </m:sup>
              </m:sSubSup>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r>
                            <w:rPr>
                              <w:rFonts w:ascii="Cambria Math" w:hAnsi="Cambria Math" w:cs="Times New Roman"/>
                              <w:sz w:val="24"/>
                              <w:szCs w:val="24"/>
                            </w:rPr>
                            <m:t>-n</m:t>
                          </m:r>
                        </m:e>
                      </m:d>
                      <m:r>
                        <w:rPr>
                          <w:rFonts w:ascii="Cambria Math" w:hAnsi="Cambria Math" w:cs="Times New Roman"/>
                          <w:sz w:val="24"/>
                          <w:szCs w:val="24"/>
                        </w:rPr>
                        <m:t>dy</m:t>
                      </m:r>
                    </m:num>
                    <m:den>
                      <m:r>
                        <w:rPr>
                          <w:rFonts w:ascii="Cambria Math" w:hAnsi="Cambria Math" w:cs="Times New Roman"/>
                          <w:sz w:val="24"/>
                          <w:szCs w:val="24"/>
                        </w:rPr>
                        <m:t>s</m:t>
                      </m:r>
                    </m:den>
                  </m:f>
                </m:e>
              </m:d>
            </m:e>
          </m:nary>
        </m:oMath>
      </m:oMathPara>
    </w:p>
    <w:p w14:paraId="61FDCCAB" w14:textId="62DE2406" w:rsidR="0092298F" w:rsidRPr="0042338A" w:rsidRDefault="0092298F" w:rsidP="00AD442F">
      <w:pPr>
        <w:spacing w:line="480" w:lineRule="auto"/>
        <w:ind w:firstLine="720"/>
        <w:contextualSpacing/>
        <w:rPr>
          <w:rFonts w:ascii="Times New Roman" w:eastAsiaTheme="minorEastAsia" w:hAnsi="Times New Roman" w:cs="Times New Roman"/>
          <w:sz w:val="24"/>
          <w:szCs w:val="24"/>
        </w:rPr>
      </w:pPr>
      <w:r w:rsidRPr="0042338A">
        <w:rPr>
          <w:rFonts w:ascii="Times New Roman" w:hAnsi="Times New Roman" w:cs="Times New Roman"/>
          <w:sz w:val="24"/>
          <w:szCs w:val="24"/>
        </w:rPr>
        <w:lastRenderedPageBreak/>
        <w:t xml:space="preserve">Where </w:t>
      </w:r>
      <w:proofErr w:type="spellStart"/>
      <w:r w:rsidRPr="0042338A">
        <w:rPr>
          <w:rFonts w:ascii="Times New Roman" w:hAnsi="Times New Roman" w:cs="Times New Roman"/>
          <w:sz w:val="24"/>
          <w:szCs w:val="24"/>
        </w:rPr>
        <w:t>dy</w:t>
      </w:r>
      <w:proofErr w:type="spellEnd"/>
      <w:r w:rsidRPr="0042338A">
        <w:rPr>
          <w:rFonts w:ascii="Times New Roman" w:hAnsi="Times New Roman" w:cs="Times New Roman"/>
          <w:sz w:val="24"/>
          <w:szCs w:val="24"/>
        </w:rPr>
        <w:t xml:space="preserve"> is the pixel spacing in terms of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sub>
        </m:sSub>
      </m:oMath>
      <w:r w:rsidRPr="0042338A">
        <w:rPr>
          <w:rFonts w:ascii="Times New Roman" w:eastAsiaTheme="minorEastAsia" w:hAnsi="Times New Roman" w:cs="Times New Roman"/>
          <w:sz w:val="24"/>
          <w:szCs w:val="24"/>
        </w:rPr>
        <w:t xml:space="preserve"> (one pixel), (</w:t>
      </w:r>
      <w:r w:rsidR="00472323" w:rsidRPr="0042338A">
        <w:rPr>
          <w:rFonts w:ascii="Times New Roman" w:eastAsiaTheme="minorEastAsia" w:hAnsi="Times New Roman" w:cs="Times New Roman"/>
          <w:sz w:val="24"/>
          <w:szCs w:val="24"/>
        </w:rPr>
        <w:t>n, s</w:t>
      </w:r>
      <w:r w:rsidRPr="0042338A">
        <w:rPr>
          <w:rFonts w:ascii="Times New Roman" w:eastAsiaTheme="minorEastAsia" w:hAnsi="Times New Roman" w:cs="Times New Roman"/>
          <w:sz w:val="24"/>
          <w:szCs w:val="24"/>
        </w:rPr>
        <w:t xml:space="preserve">) is the expression of the 2D parameters of spacing. </w:t>
      </w:r>
      <w:r w:rsidR="00AD69E2" w:rsidRPr="0042338A">
        <w:rPr>
          <w:rFonts w:ascii="Times New Roman" w:eastAsiaTheme="minorEastAsia" w:hAnsi="Times New Roman" w:cs="Times New Roman"/>
          <w:sz w:val="24"/>
          <w:szCs w:val="24"/>
        </w:rPr>
        <w:t>T</w:t>
      </w:r>
      <w:r w:rsidRPr="0042338A">
        <w:rPr>
          <w:rFonts w:ascii="Times New Roman" w:eastAsiaTheme="minorEastAsia" w:hAnsi="Times New Roman" w:cs="Times New Roman"/>
          <w:sz w:val="24"/>
          <w:szCs w:val="24"/>
        </w:rPr>
        <w:t>he Mother Wavelet (</w:t>
      </w:r>
      <w:r w:rsidR="000E0A63" w:rsidRPr="0042338A">
        <w:rPr>
          <w:rFonts w:ascii="Times New Roman" w:eastAsiaTheme="minorEastAsia" w:hAnsi="Times New Roman" w:cs="Times New Roman"/>
          <w:sz w:val="24"/>
          <w:szCs w:val="24"/>
        </w:rPr>
        <w:t>2</w:t>
      </w:r>
      <w:r w:rsidRPr="0042338A">
        <w:rPr>
          <w:rFonts w:ascii="Times New Roman" w:eastAsiaTheme="minorEastAsia" w:hAnsi="Times New Roman" w:cs="Times New Roman"/>
          <w:sz w:val="24"/>
          <w:szCs w:val="24"/>
        </w:rPr>
        <w:t>) is the summation of a pixel’s amplitude, times the displacement from the source (image left edge), then the wavelet transform is weighted by a single pixel (average pixel amplitude)</w:t>
      </w:r>
      <w:r w:rsidRPr="0042338A">
        <w:rPr>
          <w:rFonts w:ascii="Times New Roman" w:hAnsi="Times New Roman" w:cs="Times New Roman"/>
          <w:sz w:val="24"/>
          <w:szCs w:val="24"/>
        </w:rPr>
        <w:t xml:space="preserve">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{"citationItems":[{"id":"ITEM-1","itemData":{"DOI":"10.1111/sed.12049","ISBN":"1365-3091","ISSN":"00370746","abstract":"In images of sedimentary or granular material, or simulations of binary (two-phase) granular media, in which the individual grains are resolved, the complete size distribution of apparent grain axes is well-approximated by the global power spectral density function derived using a Morlet wavelet. This approach overcomes many limitations of previous automated methods for estimating the grain-size distribution from images, all of which rely on either: identification and segmentation of individual grains; calibration and/or relatively large sample sizes. The new method presented here is tested using: (i) various types of simulations of two-phase media with a size distribution, with and without preferred orientation; (ii) 300 sample images drawn from 46 populations of sands and gravels from around the world, displaying a wide variability in origin (biogenic and mineralogical), size, surface texture and shape; (iii) petrographic thin section samples from nine populations of sedimentary rock; (iv) high-resolution scans of marine sediment cores; and (v) non-sedimentary natural granular patterns including sea ice and patterned ground. The grain-size distribution obtained is equivalent to the distribution of apparent intermediate grain diameters, grid by number style. For images containing sufficient well-resolved grains, root mean square errors are within tens of percent for percentiles across the entire grain-size distribution. As such, this method is the first of its type which is completely transferable, unmodified, without calibration, for both consolidated and unconsolidated sediment, isotropic and anisotropic two-phase media, and even non-sedimentary granular patterns. The success of the wavelet approach is due, in part, to it quantifying both spectral and spatial information from the sediment image simultaneously, something which no previously developed technique is able to do.","author":[{"dropping-particle":"","family":"Buscombe","given":"Daniel","non-dropping-particle":"","parse-names":false,"suffix":""}],"container-title":"Sedimentology","id":"ITEM-1","issue":"7","issued":{"date-parts":[["2013"]]},"page":"1709-1732","title":"Transferable wavelet method for grain-size distribution from images of sediment surfaces and thin sections, and other natural granular patterns","type":"article-journal","volume":"60"},"uris":["http://www.mendeley.com/documents/?uuid=902d0a3d-3eca-4864-abb8-1451eb49cdea"]}],"mendeley":{"formattedCitation":"(Buscombe, 2013)","plainTextFormattedCitation":"(Buscombe, 2013)","previouslyFormattedCitation":"(Buscombe, 2013)"},"properties":{"noteIndex":0},"schema":"https://github.com/citation-style-language/schema/raw/master/csl-citation.json"}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(Buscombe, 2013)</w:t>
      </w:r>
      <w:r w:rsidRPr="0042338A">
        <w:rPr>
          <w:rFonts w:ascii="Times New Roman" w:hAnsi="Times New Roman" w:cs="Times New Roman"/>
          <w:sz w:val="24"/>
          <w:szCs w:val="24"/>
        </w:rPr>
        <w:fldChar w:fldCharType="end"/>
      </w:r>
      <w:r w:rsidRPr="0042338A">
        <w:rPr>
          <w:rFonts w:ascii="Times New Roman" w:eastAsiaTheme="minorEastAsia" w:hAnsi="Times New Roman" w:cs="Times New Roman"/>
          <w:sz w:val="24"/>
          <w:szCs w:val="24"/>
        </w:rPr>
        <w:t>.</w:t>
      </w:r>
    </w:p>
    <w:p w14:paraId="60A1AAB7" w14:textId="0B67DB1F"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Before the </w:t>
      </w:r>
      <w:r w:rsidR="007A63C5" w:rsidRPr="0042338A">
        <w:rPr>
          <w:rFonts w:ascii="Times New Roman" w:hAnsi="Times New Roman" w:cs="Times New Roman"/>
          <w:sz w:val="24"/>
          <w:szCs w:val="24"/>
        </w:rPr>
        <w:t>studied</w:t>
      </w:r>
      <w:r w:rsidRPr="0042338A">
        <w:rPr>
          <w:rFonts w:ascii="Times New Roman" w:hAnsi="Times New Roman" w:cs="Times New Roman"/>
          <w:sz w:val="24"/>
          <w:szCs w:val="24"/>
        </w:rPr>
        <w:t xml:space="preserve"> samples </w:t>
      </w:r>
      <w:r w:rsidR="007A63C5" w:rsidRPr="0042338A">
        <w:rPr>
          <w:rFonts w:ascii="Times New Roman" w:hAnsi="Times New Roman" w:cs="Times New Roman"/>
          <w:sz w:val="24"/>
          <w:szCs w:val="24"/>
        </w:rPr>
        <w:t>could</w:t>
      </w:r>
      <w:r w:rsidRPr="0042338A">
        <w:rPr>
          <w:rFonts w:ascii="Times New Roman" w:hAnsi="Times New Roman" w:cs="Times New Roman"/>
          <w:sz w:val="24"/>
          <w:szCs w:val="24"/>
        </w:rPr>
        <w:t xml:space="preserve"> be analyzed, the DGSA script needed to be calibrated </w:t>
      </w:r>
      <w:r w:rsidR="007A63C5" w:rsidRPr="0042338A">
        <w:rPr>
          <w:rFonts w:ascii="Times New Roman" w:hAnsi="Times New Roman" w:cs="Times New Roman"/>
          <w:sz w:val="24"/>
          <w:szCs w:val="24"/>
        </w:rPr>
        <w:t>to ensure</w:t>
      </w:r>
      <w:r w:rsidRPr="0042338A">
        <w:rPr>
          <w:rFonts w:ascii="Times New Roman" w:hAnsi="Times New Roman" w:cs="Times New Roman"/>
          <w:sz w:val="24"/>
          <w:szCs w:val="24"/>
        </w:rPr>
        <w:t xml:space="preserve"> its accuracy. </w:t>
      </w:r>
      <w:r w:rsidR="007A63C5" w:rsidRPr="0042338A">
        <w:rPr>
          <w:rFonts w:ascii="Times New Roman" w:hAnsi="Times New Roman" w:cs="Times New Roman"/>
          <w:sz w:val="24"/>
          <w:szCs w:val="24"/>
        </w:rPr>
        <w:t>To do so, a</w:t>
      </w:r>
      <w:r w:rsidRPr="0042338A">
        <w:rPr>
          <w:rFonts w:ascii="Times New Roman" w:hAnsi="Times New Roman" w:cs="Times New Roman"/>
          <w:sz w:val="24"/>
          <w:szCs w:val="24"/>
        </w:rPr>
        <w:t xml:space="preserve"> series of four samples </w:t>
      </w:r>
      <w:r w:rsidR="007A63C5" w:rsidRPr="0042338A">
        <w:rPr>
          <w:rFonts w:ascii="Times New Roman" w:hAnsi="Times New Roman" w:cs="Times New Roman"/>
          <w:sz w:val="24"/>
          <w:szCs w:val="24"/>
        </w:rPr>
        <w:t xml:space="preserve">from various locations </w:t>
      </w:r>
      <w:r w:rsidRPr="0042338A">
        <w:rPr>
          <w:rFonts w:ascii="Times New Roman" w:hAnsi="Times New Roman" w:cs="Times New Roman"/>
          <w:sz w:val="24"/>
          <w:szCs w:val="24"/>
        </w:rPr>
        <w:t xml:space="preserve">(Trout, New </w:t>
      </w:r>
      <w:proofErr w:type="spellStart"/>
      <w:r w:rsidRPr="0042338A">
        <w:rPr>
          <w:rFonts w:ascii="Times New Roman" w:hAnsi="Times New Roman" w:cs="Times New Roman"/>
          <w:sz w:val="24"/>
          <w:szCs w:val="24"/>
        </w:rPr>
        <w:t>Foundland</w:t>
      </w:r>
      <w:proofErr w:type="spellEnd"/>
      <w:r w:rsidRPr="0042338A">
        <w:rPr>
          <w:rFonts w:ascii="Times New Roman" w:hAnsi="Times New Roman" w:cs="Times New Roman"/>
          <w:sz w:val="24"/>
          <w:szCs w:val="24"/>
        </w:rPr>
        <w:t xml:space="preserve">; Dry Tortugas, Florida; Eritrea, Red Sea; and Algeria, sand dunes) were sieved and weighed. The four samples were weighed to get a starting weight, then were imaged using a </w:t>
      </w:r>
      <w:proofErr w:type="spellStart"/>
      <w:r w:rsidRPr="0042338A">
        <w:rPr>
          <w:rFonts w:ascii="Times New Roman" w:hAnsi="Times New Roman" w:cs="Times New Roman"/>
          <w:sz w:val="24"/>
          <w:szCs w:val="24"/>
        </w:rPr>
        <w:t>DinoLite</w:t>
      </w:r>
      <w:proofErr w:type="spellEnd"/>
      <w:r w:rsidRPr="0042338A">
        <w:rPr>
          <w:rFonts w:ascii="Times New Roman" w:hAnsi="Times New Roman" w:cs="Times New Roman"/>
          <w:sz w:val="24"/>
          <w:szCs w:val="24"/>
        </w:rPr>
        <w:t xml:space="preserve"> camera using 20x magnification. The samples were then placed in a Gilson Company hand operated sieve shaker and shaken for 15 minutes (Folk standard</w:t>
      </w:r>
      <w:r w:rsidR="007A63C5" w:rsidRPr="0042338A">
        <w:rPr>
          <w:rFonts w:ascii="Times New Roman" w:hAnsi="Times New Roman" w:cs="Times New Roman"/>
          <w:sz w:val="24"/>
          <w:szCs w:val="24"/>
        </w:rPr>
        <w:t xml:space="preserve"> </w:t>
      </w:r>
      <w:r w:rsidR="007A63C5" w:rsidRPr="0042338A">
        <w:rPr>
          <w:rFonts w:ascii="Times New Roman" w:hAnsi="Times New Roman" w:cs="Times New Roman"/>
          <w:sz w:val="24"/>
          <w:szCs w:val="24"/>
        </w:rPr>
        <w:fldChar w:fldCharType="begin" w:fldLock="1"/>
      </w:r>
      <w:r w:rsidR="00A265C1" w:rsidRPr="0042338A">
        <w:rPr>
          <w:rFonts w:ascii="Times New Roman" w:hAnsi="Times New Roman" w:cs="Times New Roman"/>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7A63C5" w:rsidRPr="0042338A">
        <w:rPr>
          <w:rFonts w:ascii="Times New Roman" w:hAnsi="Times New Roman" w:cs="Times New Roman"/>
          <w:sz w:val="24"/>
          <w:szCs w:val="24"/>
        </w:rPr>
        <w:fldChar w:fldCharType="separate"/>
      </w:r>
      <w:r w:rsidR="007A63C5" w:rsidRPr="0042338A">
        <w:rPr>
          <w:rFonts w:ascii="Times New Roman" w:hAnsi="Times New Roman" w:cs="Times New Roman"/>
          <w:noProof/>
          <w:sz w:val="24"/>
          <w:szCs w:val="24"/>
        </w:rPr>
        <w:t>(Folk, 1974)</w:t>
      </w:r>
      <w:r w:rsidR="007A63C5"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Once sieved, the individual pans were weighed again to calculate the percent of the sample each sieve </w:t>
      </w:r>
      <w:r w:rsidR="007A63C5" w:rsidRPr="0042338A">
        <w:rPr>
          <w:rFonts w:ascii="Times New Roman" w:hAnsi="Times New Roman" w:cs="Times New Roman"/>
          <w:sz w:val="24"/>
          <w:szCs w:val="24"/>
        </w:rPr>
        <w:t>contained</w:t>
      </w:r>
      <w:r w:rsidRPr="0042338A">
        <w:rPr>
          <w:rFonts w:ascii="Times New Roman" w:hAnsi="Times New Roman" w:cs="Times New Roman"/>
          <w:sz w:val="24"/>
          <w:szCs w:val="24"/>
        </w:rPr>
        <w:t>. The separated sieve samples were imaged again using the same parameters as before, 20x magnification. The sieve</w:t>
      </w:r>
      <w:r w:rsidR="007A63C5" w:rsidRPr="0042338A">
        <w:rPr>
          <w:rFonts w:ascii="Times New Roman" w:hAnsi="Times New Roman" w:cs="Times New Roman"/>
          <w:sz w:val="24"/>
          <w:szCs w:val="24"/>
        </w:rPr>
        <w:t>d</w:t>
      </w:r>
      <w:r w:rsidRPr="0042338A">
        <w:rPr>
          <w:rFonts w:ascii="Times New Roman" w:hAnsi="Times New Roman" w:cs="Times New Roman"/>
          <w:sz w:val="24"/>
          <w:szCs w:val="24"/>
        </w:rPr>
        <w:t xml:space="preserve"> images were then processed through the DGSA script and a millimeter pixel ratio of 0.0144mm/</w:t>
      </w:r>
      <w:proofErr w:type="spellStart"/>
      <w:r w:rsidRPr="0042338A">
        <w:rPr>
          <w:rFonts w:ascii="Times New Roman" w:hAnsi="Times New Roman" w:cs="Times New Roman"/>
          <w:sz w:val="24"/>
          <w:szCs w:val="24"/>
        </w:rPr>
        <w:t>pxl</w:t>
      </w:r>
      <w:proofErr w:type="spellEnd"/>
      <w:r w:rsidRPr="0042338A">
        <w:rPr>
          <w:rFonts w:ascii="Times New Roman" w:hAnsi="Times New Roman" w:cs="Times New Roman"/>
          <w:sz w:val="24"/>
          <w:szCs w:val="24"/>
        </w:rPr>
        <w:t xml:space="preserve"> was used. The </w:t>
      </w:r>
      <w:r w:rsidR="007A63C5" w:rsidRPr="0042338A">
        <w:rPr>
          <w:rFonts w:ascii="Times New Roman" w:hAnsi="Times New Roman" w:cs="Times New Roman"/>
          <w:sz w:val="24"/>
          <w:szCs w:val="24"/>
        </w:rPr>
        <w:t>output</w:t>
      </w:r>
      <w:r w:rsidRPr="0042338A">
        <w:rPr>
          <w:rFonts w:ascii="Times New Roman" w:hAnsi="Times New Roman" w:cs="Times New Roman"/>
          <w:sz w:val="24"/>
          <w:szCs w:val="24"/>
        </w:rPr>
        <w:t xml:space="preserve"> measurements were then converted to phi to get a normal distribution of the data.</w:t>
      </w:r>
      <w:r w:rsidR="00AD69E2" w:rsidRPr="0042338A">
        <w:rPr>
          <w:rFonts w:ascii="Times New Roman" w:hAnsi="Times New Roman" w:cs="Times New Roman"/>
          <w:sz w:val="24"/>
          <w:szCs w:val="24"/>
        </w:rPr>
        <w:t xml:space="preserve"> The ϕ (phi) scale is the standard used when examining grain size distribution. The more negative a grain is on the scale, the larger diameter it has, while the more positive a grain is the smaller it is. The 0 crossing is equal to 1mm.</w:t>
      </w:r>
    </w:p>
    <w:p w14:paraId="12C1BFD1" w14:textId="4FE66AFA" w:rsidR="005C6662" w:rsidRPr="0042338A" w:rsidRDefault="005C6662"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DGSA outputs were compared to the measured sieve results to determine a correction factor for the DGSA script:</w:t>
      </w:r>
    </w:p>
    <w:p w14:paraId="03247CBD" w14:textId="24403BE7" w:rsidR="0092298F" w:rsidRPr="0042338A" w:rsidRDefault="00681699" w:rsidP="0092298F">
      <w:pPr>
        <w:spacing w:line="480" w:lineRule="auto"/>
        <w:contextualSpacing/>
        <w:jc w:val="center"/>
        <w:rPr>
          <w:rFonts w:ascii="Times New Roman" w:eastAsiaTheme="minorEastAsia" w:hAnsi="Times New Roman" w:cs="Times New Roman"/>
          <w:i/>
          <w:sz w:val="24"/>
          <w:szCs w:val="24"/>
        </w:rPr>
      </w:pPr>
      <m:oMathPara>
        <m:oMath>
          <m:d>
            <m:dPr>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 xml:space="preserve">    CDGSA=0.6787*</m:t>
          </m:r>
          <m:d>
            <m:dPr>
              <m:ctrlPr>
                <w:rPr>
                  <w:rFonts w:ascii="Cambria Math" w:hAnsi="Cambria Math" w:cs="Times New Roman"/>
                  <w:i/>
                  <w:sz w:val="24"/>
                  <w:szCs w:val="24"/>
                </w:rPr>
              </m:ctrlPr>
            </m:dPr>
            <m:e>
              <m:r>
                <w:rPr>
                  <w:rFonts w:ascii="Cambria Math" w:hAnsi="Cambria Math" w:cs="Times New Roman"/>
                  <w:sz w:val="24"/>
                  <w:szCs w:val="24"/>
                </w:rPr>
                <m:t>DGSA</m:t>
              </m:r>
            </m:e>
          </m:d>
          <m:r>
            <w:rPr>
              <w:rFonts w:ascii="Cambria Math" w:hAnsi="Cambria Math" w:cs="Times New Roman"/>
              <w:sz w:val="24"/>
              <w:szCs w:val="24"/>
            </w:rPr>
            <m:t>+0.0153</m:t>
          </m:r>
        </m:oMath>
      </m:oMathPara>
    </w:p>
    <w:p w14:paraId="29D22193" w14:textId="77777777" w:rsidR="0092298F" w:rsidRPr="0042338A" w:rsidRDefault="0092298F" w:rsidP="0092298F">
      <w:pPr>
        <w:spacing w:line="480" w:lineRule="auto"/>
        <w:contextualSpacing/>
        <w:jc w:val="center"/>
        <w:rPr>
          <w:rFonts w:ascii="Times New Roman" w:eastAsiaTheme="minorEastAsia" w:hAnsi="Times New Roman" w:cs="Times New Roman"/>
          <w:sz w:val="24"/>
          <w:szCs w:val="24"/>
        </w:rPr>
      </w:pPr>
    </w:p>
    <w:p w14:paraId="7D5EBFBF" w14:textId="29A61019" w:rsidR="0092298F" w:rsidRPr="0042338A" w:rsidRDefault="0092298F" w:rsidP="00661FB6">
      <w:pPr>
        <w:pStyle w:val="Heading3"/>
        <w:rPr>
          <w:rFonts w:ascii="Times New Roman" w:hAnsi="Times New Roman" w:cs="Times New Roman"/>
        </w:rPr>
      </w:pPr>
      <w:bookmarkStart w:id="27" w:name="_Toc532298817"/>
      <w:r w:rsidRPr="0042338A">
        <w:rPr>
          <w:rFonts w:ascii="Times New Roman" w:hAnsi="Times New Roman" w:cs="Times New Roman"/>
        </w:rPr>
        <w:lastRenderedPageBreak/>
        <w:t>2.4.2 Processing</w:t>
      </w:r>
      <w:bookmarkEnd w:id="27"/>
    </w:p>
    <w:p w14:paraId="53DCDA09" w14:textId="3D415AB3" w:rsidR="0033388E" w:rsidRPr="0042338A" w:rsidRDefault="0042338A" w:rsidP="0033388E">
      <w:pPr>
        <w:spacing w:line="480" w:lineRule="auto"/>
        <w:ind w:firstLine="720"/>
        <w:contextualSpacing/>
        <w:rPr>
          <w:rFonts w:ascii="Times New Roman" w:hAnsi="Times New Roman" w:cs="Times New Roman"/>
          <w:sz w:val="24"/>
          <w:szCs w:val="24"/>
        </w:rPr>
      </w:pPr>
      <w:proofErr w:type="spellStart"/>
      <w:r w:rsidRPr="0042338A">
        <w:rPr>
          <w:rFonts w:ascii="Times New Roman" w:hAnsi="Times New Roman" w:cs="Times New Roman"/>
          <w:sz w:val="24"/>
          <w:szCs w:val="24"/>
        </w:rPr>
        <w:t>Twentytwo</w:t>
      </w:r>
      <w:proofErr w:type="spellEnd"/>
      <w:r w:rsidR="0033388E" w:rsidRPr="0042338A">
        <w:rPr>
          <w:rFonts w:ascii="Times New Roman" w:hAnsi="Times New Roman" w:cs="Times New Roman"/>
          <w:sz w:val="24"/>
          <w:szCs w:val="24"/>
        </w:rPr>
        <w:t xml:space="preserve"> samples were gathered and made into thin sections from the Road Cut location, 9 from the Creek Bed location, and 4 from the Rader Ridge location. These were imaged using the </w:t>
      </w:r>
      <w:proofErr w:type="spellStart"/>
      <w:r w:rsidR="0033388E" w:rsidRPr="0042338A">
        <w:rPr>
          <w:rFonts w:ascii="Times New Roman" w:hAnsi="Times New Roman" w:cs="Times New Roman"/>
          <w:sz w:val="24"/>
          <w:szCs w:val="24"/>
        </w:rPr>
        <w:t>DinoLite</w:t>
      </w:r>
      <w:proofErr w:type="spellEnd"/>
      <w:r w:rsidR="0033388E" w:rsidRPr="0042338A">
        <w:rPr>
          <w:rFonts w:ascii="Times New Roman" w:hAnsi="Times New Roman" w:cs="Times New Roman"/>
          <w:sz w:val="24"/>
          <w:szCs w:val="24"/>
        </w:rPr>
        <w:t xml:space="preserve"> digital microscope and processed using the DGSA script. Each sample was imaged in six different matrix locations to provide an accurate average while moving vertically up the outcrop. The matrix was defined as the grains holding up, and suspending, the larger carbonate </w:t>
      </w:r>
      <w:proofErr w:type="spellStart"/>
      <w:r w:rsidR="0033388E" w:rsidRPr="0042338A">
        <w:rPr>
          <w:rFonts w:ascii="Times New Roman" w:hAnsi="Times New Roman" w:cs="Times New Roman"/>
          <w:sz w:val="24"/>
          <w:szCs w:val="24"/>
        </w:rPr>
        <w:t>reefal</w:t>
      </w:r>
      <w:proofErr w:type="spellEnd"/>
      <w:r w:rsidR="0033388E" w:rsidRPr="0042338A">
        <w:rPr>
          <w:rFonts w:ascii="Times New Roman" w:hAnsi="Times New Roman" w:cs="Times New Roman"/>
          <w:sz w:val="24"/>
          <w:szCs w:val="24"/>
        </w:rPr>
        <w:t xml:space="preserve"> material, and did not include the actual clasts.</w:t>
      </w:r>
    </w:p>
    <w:p w14:paraId="36EEEDD6" w14:textId="71E18FC1"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From the </w:t>
      </w:r>
      <w:r w:rsidR="00A265C1" w:rsidRPr="0042338A">
        <w:rPr>
          <w:rFonts w:ascii="Times New Roman" w:hAnsi="Times New Roman" w:cs="Times New Roman"/>
          <w:sz w:val="24"/>
          <w:szCs w:val="24"/>
        </w:rPr>
        <w:t xml:space="preserve">corrected </w:t>
      </w:r>
      <w:r w:rsidRPr="0042338A">
        <w:rPr>
          <w:rFonts w:ascii="Times New Roman" w:hAnsi="Times New Roman" w:cs="Times New Roman"/>
          <w:sz w:val="24"/>
          <w:szCs w:val="24"/>
        </w:rPr>
        <w:t xml:space="preserve">DGSA </w:t>
      </w:r>
      <w:r w:rsidR="00A265C1" w:rsidRPr="0042338A">
        <w:rPr>
          <w:rFonts w:ascii="Times New Roman" w:hAnsi="Times New Roman" w:cs="Times New Roman"/>
          <w:sz w:val="24"/>
          <w:szCs w:val="24"/>
        </w:rPr>
        <w:t xml:space="preserve">(CDGSA) </w:t>
      </w:r>
      <w:r w:rsidRPr="0042338A">
        <w:rPr>
          <w:rFonts w:ascii="Times New Roman" w:hAnsi="Times New Roman" w:cs="Times New Roman"/>
          <w:sz w:val="24"/>
          <w:szCs w:val="24"/>
        </w:rPr>
        <w:t xml:space="preserve">script the four statistical moments can be calculated; </w:t>
      </w:r>
      <w:r w:rsidR="00AD69E2" w:rsidRPr="0042338A">
        <w:rPr>
          <w:rFonts w:ascii="Times New Roman" w:hAnsi="Times New Roman" w:cs="Times New Roman"/>
          <w:sz w:val="24"/>
          <w:szCs w:val="24"/>
        </w:rPr>
        <w:t>m</w:t>
      </w:r>
      <w:r w:rsidRPr="0042338A">
        <w:rPr>
          <w:rFonts w:ascii="Times New Roman" w:hAnsi="Times New Roman" w:cs="Times New Roman"/>
          <w:sz w:val="24"/>
          <w:szCs w:val="24"/>
        </w:rPr>
        <w:t xml:space="preserve">ean </w:t>
      </w:r>
      <w:r w:rsidR="00AD69E2" w:rsidRPr="0042338A">
        <w:rPr>
          <w:rFonts w:ascii="Times New Roman" w:hAnsi="Times New Roman" w:cs="Times New Roman"/>
          <w:sz w:val="24"/>
          <w:szCs w:val="24"/>
        </w:rPr>
        <w:t>g</w:t>
      </w:r>
      <w:r w:rsidRPr="0042338A">
        <w:rPr>
          <w:rFonts w:ascii="Times New Roman" w:hAnsi="Times New Roman" w:cs="Times New Roman"/>
          <w:sz w:val="24"/>
          <w:szCs w:val="24"/>
        </w:rPr>
        <w:t xml:space="preserve">rain </w:t>
      </w:r>
      <w:r w:rsidR="00AD69E2" w:rsidRPr="0042338A">
        <w:rPr>
          <w:rFonts w:ascii="Times New Roman" w:hAnsi="Times New Roman" w:cs="Times New Roman"/>
          <w:sz w:val="24"/>
          <w:szCs w:val="24"/>
        </w:rPr>
        <w:t>s</w:t>
      </w:r>
      <w:r w:rsidRPr="0042338A">
        <w:rPr>
          <w:rFonts w:ascii="Times New Roman" w:hAnsi="Times New Roman" w:cs="Times New Roman"/>
          <w:sz w:val="24"/>
          <w:szCs w:val="24"/>
        </w:rPr>
        <w:t xml:space="preserve">ize, </w:t>
      </w:r>
      <w:r w:rsidR="00AD69E2" w:rsidRPr="0042338A">
        <w:rPr>
          <w:rFonts w:ascii="Times New Roman" w:hAnsi="Times New Roman" w:cs="Times New Roman"/>
          <w:sz w:val="24"/>
          <w:szCs w:val="24"/>
        </w:rPr>
        <w:t>s</w:t>
      </w:r>
      <w:r w:rsidRPr="0042338A">
        <w:rPr>
          <w:rFonts w:ascii="Times New Roman" w:hAnsi="Times New Roman" w:cs="Times New Roman"/>
          <w:sz w:val="24"/>
          <w:szCs w:val="24"/>
        </w:rPr>
        <w:t xml:space="preserve">orting, </w:t>
      </w:r>
      <w:r w:rsidR="00AD69E2" w:rsidRPr="0042338A">
        <w:rPr>
          <w:rFonts w:ascii="Times New Roman" w:hAnsi="Times New Roman" w:cs="Times New Roman"/>
          <w:sz w:val="24"/>
          <w:szCs w:val="24"/>
        </w:rPr>
        <w:t>s</w:t>
      </w:r>
      <w:r w:rsidRPr="0042338A">
        <w:rPr>
          <w:rFonts w:ascii="Times New Roman" w:hAnsi="Times New Roman" w:cs="Times New Roman"/>
          <w:sz w:val="24"/>
          <w:szCs w:val="24"/>
        </w:rPr>
        <w:t xml:space="preserve">kewness, and </w:t>
      </w:r>
      <w:r w:rsidR="00AD69E2" w:rsidRPr="0042338A">
        <w:rPr>
          <w:rFonts w:ascii="Times New Roman" w:hAnsi="Times New Roman" w:cs="Times New Roman"/>
          <w:sz w:val="24"/>
          <w:szCs w:val="24"/>
        </w:rPr>
        <w:t>k</w:t>
      </w:r>
      <w:r w:rsidRPr="0042338A">
        <w:rPr>
          <w:rFonts w:ascii="Times New Roman" w:hAnsi="Times New Roman" w:cs="Times New Roman"/>
          <w:sz w:val="24"/>
          <w:szCs w:val="24"/>
        </w:rPr>
        <w:t xml:space="preserve">urtosis. Mean </w:t>
      </w:r>
      <w:r w:rsidR="00AD69E2" w:rsidRPr="0042338A">
        <w:rPr>
          <w:rFonts w:ascii="Times New Roman" w:hAnsi="Times New Roman" w:cs="Times New Roman"/>
          <w:sz w:val="24"/>
          <w:szCs w:val="24"/>
        </w:rPr>
        <w:t>g</w:t>
      </w:r>
      <w:r w:rsidRPr="0042338A">
        <w:rPr>
          <w:rFonts w:ascii="Times New Roman" w:hAnsi="Times New Roman" w:cs="Times New Roman"/>
          <w:sz w:val="24"/>
          <w:szCs w:val="24"/>
        </w:rPr>
        <w:t xml:space="preserve">rain </w:t>
      </w:r>
      <w:r w:rsidR="00AD69E2" w:rsidRPr="0042338A">
        <w:rPr>
          <w:rFonts w:ascii="Times New Roman" w:hAnsi="Times New Roman" w:cs="Times New Roman"/>
          <w:sz w:val="24"/>
          <w:szCs w:val="24"/>
        </w:rPr>
        <w:t>s</w:t>
      </w:r>
      <w:r w:rsidRPr="0042338A">
        <w:rPr>
          <w:rFonts w:ascii="Times New Roman" w:hAnsi="Times New Roman" w:cs="Times New Roman"/>
          <w:sz w:val="24"/>
          <w:szCs w:val="24"/>
        </w:rPr>
        <w:t>ize (</w:t>
      </w:r>
      <w:r w:rsidR="00A265C1" w:rsidRPr="0042338A">
        <w:rPr>
          <w:rFonts w:ascii="Times New Roman" w:hAnsi="Times New Roman" w:cs="Times New Roman"/>
          <w:sz w:val="24"/>
          <w:szCs w:val="24"/>
        </w:rPr>
        <w:t>4</w:t>
      </w:r>
      <w:r w:rsidRPr="0042338A">
        <w:rPr>
          <w:rFonts w:ascii="Times New Roman" w:hAnsi="Times New Roman" w:cs="Times New Roman"/>
          <w:sz w:val="24"/>
          <w:szCs w:val="24"/>
        </w:rPr>
        <w:t>.1) is defined as the average diameter of the grain within a sample. Typically, the grain size</w:t>
      </w:r>
      <w:r w:rsidR="00A265C1" w:rsidRPr="0042338A">
        <w:rPr>
          <w:rFonts w:ascii="Times New Roman" w:hAnsi="Times New Roman" w:cs="Times New Roman"/>
          <w:sz w:val="24"/>
          <w:szCs w:val="24"/>
        </w:rPr>
        <w:t xml:space="preserve"> of the sample</w:t>
      </w:r>
      <w:r w:rsidRPr="0042338A">
        <w:rPr>
          <w:rFonts w:ascii="Times New Roman" w:hAnsi="Times New Roman" w:cs="Times New Roman"/>
          <w:sz w:val="24"/>
          <w:szCs w:val="24"/>
        </w:rPr>
        <w:t xml:space="preserve"> is controlled by the grain size of the source material and the energy which transports </w:t>
      </w:r>
      <w:r w:rsidR="00A265C1" w:rsidRPr="0042338A">
        <w:rPr>
          <w:rFonts w:ascii="Times New Roman" w:hAnsi="Times New Roman" w:cs="Times New Roman"/>
          <w:sz w:val="24"/>
          <w:szCs w:val="24"/>
        </w:rPr>
        <w:t>the</w:t>
      </w:r>
      <w:r w:rsidRPr="0042338A">
        <w:rPr>
          <w:rFonts w:ascii="Times New Roman" w:hAnsi="Times New Roman" w:cs="Times New Roman"/>
          <w:sz w:val="24"/>
          <w:szCs w:val="24"/>
        </w:rPr>
        <w:t xml:space="preserve"> </w:t>
      </w:r>
      <w:r w:rsidR="00A265C1" w:rsidRPr="0042338A">
        <w:rPr>
          <w:rFonts w:ascii="Times New Roman" w:hAnsi="Times New Roman" w:cs="Times New Roman"/>
          <w:sz w:val="24"/>
          <w:szCs w:val="24"/>
        </w:rPr>
        <w:t>sediments</w:t>
      </w:r>
      <w:r w:rsidRPr="0042338A">
        <w:rPr>
          <w:rFonts w:ascii="Times New Roman" w:hAnsi="Times New Roman" w:cs="Times New Roman"/>
          <w:sz w:val="24"/>
          <w:szCs w:val="24"/>
        </w:rPr>
        <w:t xml:space="preserve"> </w:t>
      </w:r>
      <w:r w:rsidR="000E0A63" w:rsidRPr="0042338A">
        <w:rPr>
          <w:rFonts w:ascii="Times New Roman" w:hAnsi="Times New Roman" w:cs="Times New Roman"/>
          <w:sz w:val="24"/>
          <w:szCs w:val="24"/>
        </w:rPr>
        <w:fldChar w:fldCharType="begin" w:fldLock="1"/>
      </w:r>
      <w:r w:rsidR="000E0A63" w:rsidRPr="0042338A">
        <w:rPr>
          <w:rFonts w:ascii="Times New Roman" w:hAnsi="Times New Roman" w:cs="Times New Roman"/>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0E0A63" w:rsidRPr="0042338A">
        <w:rPr>
          <w:rFonts w:ascii="Times New Roman" w:hAnsi="Times New Roman" w:cs="Times New Roman"/>
          <w:sz w:val="24"/>
          <w:szCs w:val="24"/>
        </w:rPr>
        <w:fldChar w:fldCharType="separate"/>
      </w:r>
      <w:r w:rsidR="000E0A63" w:rsidRPr="0042338A">
        <w:rPr>
          <w:rFonts w:ascii="Times New Roman" w:hAnsi="Times New Roman" w:cs="Times New Roman"/>
          <w:noProof/>
          <w:sz w:val="24"/>
          <w:szCs w:val="24"/>
        </w:rPr>
        <w:t>(Folk, 1974)</w:t>
      </w:r>
      <w:r w:rsidR="000E0A63"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r w:rsidR="00A265C1" w:rsidRPr="0042338A">
        <w:rPr>
          <w:rFonts w:ascii="Times New Roman" w:hAnsi="Times New Roman" w:cs="Times New Roman"/>
          <w:sz w:val="24"/>
          <w:szCs w:val="24"/>
        </w:rPr>
        <w:t xml:space="preserve"> If a location is only sourced by sediments from 2-3</w:t>
      </w:r>
      <w:r w:rsidR="00AD69E2" w:rsidRPr="0042338A">
        <w:rPr>
          <w:rFonts w:ascii="Times New Roman" w:hAnsi="Times New Roman" w:cs="Times New Roman"/>
          <w:sz w:val="24"/>
          <w:szCs w:val="24"/>
        </w:rPr>
        <w:t>ϕ</w:t>
      </w:r>
      <w:r w:rsidR="00A265C1" w:rsidRPr="0042338A">
        <w:rPr>
          <w:rFonts w:ascii="Times New Roman" w:hAnsi="Times New Roman" w:cs="Times New Roman"/>
          <w:sz w:val="24"/>
          <w:szCs w:val="24"/>
        </w:rPr>
        <w:t>, then the observed sediments will be within 2-3</w:t>
      </w:r>
      <w:r w:rsidR="00AD69E2" w:rsidRPr="0042338A">
        <w:rPr>
          <w:rFonts w:ascii="Times New Roman" w:hAnsi="Times New Roman" w:cs="Times New Roman"/>
          <w:sz w:val="24"/>
          <w:szCs w:val="24"/>
        </w:rPr>
        <w:t>ϕ</w:t>
      </w:r>
      <w:r w:rsidR="00A265C1" w:rsidRPr="0042338A">
        <w:rPr>
          <w:rFonts w:ascii="Times New Roman" w:hAnsi="Times New Roman" w:cs="Times New Roman"/>
          <w:sz w:val="24"/>
          <w:szCs w:val="24"/>
        </w:rPr>
        <w:t>.</w:t>
      </w:r>
    </w:p>
    <w:p w14:paraId="0726F081" w14:textId="70CCAB73"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second moment, sorting (</w:t>
      </w:r>
      <w:r w:rsidR="002B2B68" w:rsidRPr="0042338A">
        <w:rPr>
          <w:rFonts w:ascii="Times New Roman" w:hAnsi="Times New Roman" w:cs="Times New Roman"/>
          <w:sz w:val="24"/>
          <w:szCs w:val="24"/>
        </w:rPr>
        <w:t>4</w:t>
      </w:r>
      <w:r w:rsidRPr="0042338A">
        <w:rPr>
          <w:rFonts w:ascii="Times New Roman" w:hAnsi="Times New Roman" w:cs="Times New Roman"/>
          <w:sz w:val="24"/>
          <w:szCs w:val="24"/>
        </w:rPr>
        <w:t>.2), is defined as the distribution and range of the different grain diameters</w:t>
      </w:r>
      <w:r w:rsidR="002B2B68" w:rsidRPr="0042338A">
        <w:rPr>
          <w:rFonts w:ascii="Times New Roman" w:hAnsi="Times New Roman" w:cs="Times New Roman"/>
          <w:sz w:val="24"/>
          <w:szCs w:val="24"/>
        </w:rPr>
        <w:t xml:space="preserve"> </w:t>
      </w:r>
      <w:r w:rsidR="002B2B68" w:rsidRPr="0042338A">
        <w:rPr>
          <w:rFonts w:ascii="Times New Roman" w:hAnsi="Times New Roman" w:cs="Times New Roman"/>
          <w:sz w:val="24"/>
          <w:szCs w:val="24"/>
        </w:rPr>
        <w:fldChar w:fldCharType="begin" w:fldLock="1"/>
      </w:r>
      <w:r w:rsidR="00517885" w:rsidRPr="0042338A">
        <w:rPr>
          <w:rFonts w:ascii="Times New Roman" w:hAnsi="Times New Roman" w:cs="Times New Roman"/>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2B2B68" w:rsidRPr="0042338A">
        <w:rPr>
          <w:rFonts w:ascii="Times New Roman" w:hAnsi="Times New Roman" w:cs="Times New Roman"/>
          <w:sz w:val="24"/>
          <w:szCs w:val="24"/>
        </w:rPr>
        <w:fldChar w:fldCharType="separate"/>
      </w:r>
      <w:r w:rsidR="002B2B68" w:rsidRPr="0042338A">
        <w:rPr>
          <w:rFonts w:ascii="Times New Roman" w:hAnsi="Times New Roman" w:cs="Times New Roman"/>
          <w:noProof/>
          <w:sz w:val="24"/>
          <w:szCs w:val="24"/>
        </w:rPr>
        <w:t>(Folk, 1974)</w:t>
      </w:r>
      <w:r w:rsidR="002B2B68"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The main controlling factors </w:t>
      </w:r>
      <w:r w:rsidR="002B2B68" w:rsidRPr="0042338A">
        <w:rPr>
          <w:rFonts w:ascii="Times New Roman" w:hAnsi="Times New Roman" w:cs="Times New Roman"/>
          <w:sz w:val="24"/>
          <w:szCs w:val="24"/>
        </w:rPr>
        <w:t xml:space="preserve">again </w:t>
      </w:r>
      <w:r w:rsidRPr="0042338A">
        <w:rPr>
          <w:rFonts w:ascii="Times New Roman" w:hAnsi="Times New Roman" w:cs="Times New Roman"/>
          <w:sz w:val="24"/>
          <w:szCs w:val="24"/>
        </w:rPr>
        <w:t>being the source materia</w:t>
      </w:r>
      <w:r w:rsidR="002B2B68" w:rsidRPr="0042338A">
        <w:rPr>
          <w:rFonts w:ascii="Times New Roman" w:hAnsi="Times New Roman" w:cs="Times New Roman"/>
          <w:sz w:val="24"/>
          <w:szCs w:val="24"/>
        </w:rPr>
        <w:t>l</w:t>
      </w:r>
      <w:r w:rsidRPr="0042338A">
        <w:rPr>
          <w:rFonts w:ascii="Times New Roman" w:hAnsi="Times New Roman" w:cs="Times New Roman"/>
          <w:sz w:val="24"/>
          <w:szCs w:val="24"/>
        </w:rPr>
        <w:t xml:space="preserve">, time, and </w:t>
      </w:r>
      <w:r w:rsidR="002B2B68" w:rsidRPr="0042338A">
        <w:rPr>
          <w:rFonts w:ascii="Times New Roman" w:hAnsi="Times New Roman" w:cs="Times New Roman"/>
          <w:sz w:val="24"/>
          <w:szCs w:val="24"/>
        </w:rPr>
        <w:t>transport</w:t>
      </w:r>
      <w:r w:rsidRPr="0042338A">
        <w:rPr>
          <w:rFonts w:ascii="Times New Roman" w:hAnsi="Times New Roman" w:cs="Times New Roman"/>
          <w:sz w:val="24"/>
          <w:szCs w:val="24"/>
        </w:rPr>
        <w:t xml:space="preserve"> energy. Source material </w:t>
      </w:r>
      <w:r w:rsidR="00AD69E2" w:rsidRPr="0042338A">
        <w:rPr>
          <w:rFonts w:ascii="Times New Roman" w:hAnsi="Times New Roman" w:cs="Times New Roman"/>
          <w:sz w:val="24"/>
          <w:szCs w:val="24"/>
        </w:rPr>
        <w:t xml:space="preserve">is relating to </w:t>
      </w:r>
      <w:r w:rsidRPr="0042338A">
        <w:rPr>
          <w:rFonts w:ascii="Times New Roman" w:hAnsi="Times New Roman" w:cs="Times New Roman"/>
          <w:sz w:val="24"/>
          <w:szCs w:val="24"/>
        </w:rPr>
        <w:t xml:space="preserve">the original sediments </w:t>
      </w:r>
      <w:r w:rsidR="00AD69E2" w:rsidRPr="0042338A">
        <w:rPr>
          <w:rFonts w:ascii="Times New Roman" w:hAnsi="Times New Roman" w:cs="Times New Roman"/>
          <w:sz w:val="24"/>
          <w:szCs w:val="24"/>
        </w:rPr>
        <w:t>that the deposit is composed from</w:t>
      </w:r>
      <w:r w:rsidRPr="0042338A">
        <w:rPr>
          <w:rFonts w:ascii="Times New Roman" w:hAnsi="Times New Roman" w:cs="Times New Roman"/>
          <w:sz w:val="24"/>
          <w:szCs w:val="24"/>
        </w:rPr>
        <w:t>. Time being the length of disturbance by waves or other medium. Periodic waves typically being more poorly sorted while continuous waves or streams can produce a well</w:t>
      </w:r>
      <w:r w:rsidR="00AD69E2" w:rsidRPr="0042338A">
        <w:rPr>
          <w:rFonts w:ascii="Times New Roman" w:hAnsi="Times New Roman" w:cs="Times New Roman"/>
          <w:sz w:val="24"/>
          <w:szCs w:val="24"/>
        </w:rPr>
        <w:t>-</w:t>
      </w:r>
      <w:r w:rsidRPr="0042338A">
        <w:rPr>
          <w:rFonts w:ascii="Times New Roman" w:hAnsi="Times New Roman" w:cs="Times New Roman"/>
          <w:sz w:val="24"/>
          <w:szCs w:val="24"/>
        </w:rPr>
        <w:t xml:space="preserve">sorted sand. Finally, the </w:t>
      </w:r>
      <w:r w:rsidR="002B2B68" w:rsidRPr="0042338A">
        <w:rPr>
          <w:rFonts w:ascii="Times New Roman" w:hAnsi="Times New Roman" w:cs="Times New Roman"/>
          <w:sz w:val="24"/>
          <w:szCs w:val="24"/>
        </w:rPr>
        <w:t>transport</w:t>
      </w:r>
      <w:r w:rsidRPr="0042338A">
        <w:rPr>
          <w:rFonts w:ascii="Times New Roman" w:hAnsi="Times New Roman" w:cs="Times New Roman"/>
          <w:sz w:val="24"/>
          <w:szCs w:val="24"/>
        </w:rPr>
        <w:t xml:space="preserve"> energy is somewhat related to the time. The higher the energy the larger</w:t>
      </w:r>
      <w:r w:rsidR="00AD69E2" w:rsidRPr="0042338A">
        <w:rPr>
          <w:rFonts w:ascii="Times New Roman" w:hAnsi="Times New Roman" w:cs="Times New Roman"/>
          <w:sz w:val="24"/>
          <w:szCs w:val="24"/>
        </w:rPr>
        <w:t xml:space="preserve"> the</w:t>
      </w:r>
      <w:r w:rsidRPr="0042338A">
        <w:rPr>
          <w:rFonts w:ascii="Times New Roman" w:hAnsi="Times New Roman" w:cs="Times New Roman"/>
          <w:sz w:val="24"/>
          <w:szCs w:val="24"/>
        </w:rPr>
        <w:t xml:space="preserve"> grains </w:t>
      </w:r>
      <w:r w:rsidR="002B2B68" w:rsidRPr="0042338A">
        <w:rPr>
          <w:rFonts w:ascii="Times New Roman" w:hAnsi="Times New Roman" w:cs="Times New Roman"/>
          <w:sz w:val="24"/>
          <w:szCs w:val="24"/>
        </w:rPr>
        <w:t>that</w:t>
      </w:r>
      <w:r w:rsidRPr="0042338A">
        <w:rPr>
          <w:rFonts w:ascii="Times New Roman" w:hAnsi="Times New Roman" w:cs="Times New Roman"/>
          <w:sz w:val="24"/>
          <w:szCs w:val="24"/>
        </w:rPr>
        <w:t xml:space="preserve"> can </w:t>
      </w:r>
      <w:r w:rsidR="00AD69E2" w:rsidRPr="0042338A">
        <w:rPr>
          <w:rFonts w:ascii="Times New Roman" w:hAnsi="Times New Roman" w:cs="Times New Roman"/>
          <w:sz w:val="24"/>
          <w:szCs w:val="24"/>
        </w:rPr>
        <w:t xml:space="preserve">be </w:t>
      </w:r>
      <w:r w:rsidRPr="0042338A">
        <w:rPr>
          <w:rFonts w:ascii="Times New Roman" w:hAnsi="Times New Roman" w:cs="Times New Roman"/>
          <w:sz w:val="24"/>
          <w:szCs w:val="24"/>
        </w:rPr>
        <w:t>transport</w:t>
      </w:r>
      <w:r w:rsidR="002B2B68" w:rsidRPr="0042338A">
        <w:rPr>
          <w:rFonts w:ascii="Times New Roman" w:hAnsi="Times New Roman" w:cs="Times New Roman"/>
          <w:sz w:val="24"/>
          <w:szCs w:val="24"/>
        </w:rPr>
        <w:t>ed</w:t>
      </w:r>
      <w:r w:rsidRPr="0042338A">
        <w:rPr>
          <w:rFonts w:ascii="Times New Roman" w:hAnsi="Times New Roman" w:cs="Times New Roman"/>
          <w:sz w:val="24"/>
          <w:szCs w:val="24"/>
        </w:rPr>
        <w:t xml:space="preserve"> and suspend</w:t>
      </w:r>
      <w:r w:rsidR="00AD69E2" w:rsidRPr="0042338A">
        <w:rPr>
          <w:rFonts w:ascii="Times New Roman" w:hAnsi="Times New Roman" w:cs="Times New Roman"/>
          <w:sz w:val="24"/>
          <w:szCs w:val="24"/>
        </w:rPr>
        <w:t>ed</w:t>
      </w:r>
      <w:r w:rsidRPr="0042338A">
        <w:rPr>
          <w:rFonts w:ascii="Times New Roman" w:hAnsi="Times New Roman" w:cs="Times New Roman"/>
          <w:sz w:val="24"/>
          <w:szCs w:val="24"/>
        </w:rPr>
        <w:t xml:space="preserve"> </w:t>
      </w:r>
      <w:r w:rsidR="000E0A63" w:rsidRPr="0042338A">
        <w:rPr>
          <w:rFonts w:ascii="Times New Roman" w:hAnsi="Times New Roman" w:cs="Times New Roman"/>
          <w:sz w:val="24"/>
          <w:szCs w:val="24"/>
        </w:rPr>
        <w:fldChar w:fldCharType="begin" w:fldLock="1"/>
      </w:r>
      <w:r w:rsidR="000E0A63" w:rsidRPr="0042338A">
        <w:rPr>
          <w:rFonts w:ascii="Times New Roman" w:hAnsi="Times New Roman" w:cs="Times New Roman"/>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0E0A63" w:rsidRPr="0042338A">
        <w:rPr>
          <w:rFonts w:ascii="Times New Roman" w:hAnsi="Times New Roman" w:cs="Times New Roman"/>
          <w:sz w:val="24"/>
          <w:szCs w:val="24"/>
        </w:rPr>
        <w:fldChar w:fldCharType="separate"/>
      </w:r>
      <w:r w:rsidR="000E0A63" w:rsidRPr="0042338A">
        <w:rPr>
          <w:rFonts w:ascii="Times New Roman" w:hAnsi="Times New Roman" w:cs="Times New Roman"/>
          <w:noProof/>
          <w:sz w:val="24"/>
          <w:szCs w:val="24"/>
        </w:rPr>
        <w:t>(Folk, 1974)</w:t>
      </w:r>
      <w:r w:rsidR="000E0A63"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7BE53C75" w14:textId="0AA5D267"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third and fourth statistical moments, skewness (</w:t>
      </w:r>
      <w:r w:rsidR="00DB079F" w:rsidRPr="0042338A">
        <w:rPr>
          <w:rFonts w:ascii="Times New Roman" w:hAnsi="Times New Roman" w:cs="Times New Roman"/>
          <w:sz w:val="24"/>
          <w:szCs w:val="24"/>
        </w:rPr>
        <w:t>4</w:t>
      </w:r>
      <w:r w:rsidRPr="0042338A">
        <w:rPr>
          <w:rFonts w:ascii="Times New Roman" w:hAnsi="Times New Roman" w:cs="Times New Roman"/>
          <w:sz w:val="24"/>
          <w:szCs w:val="24"/>
        </w:rPr>
        <w:t>.3) and kurtosis (</w:t>
      </w:r>
      <w:r w:rsidR="00DB079F" w:rsidRPr="0042338A">
        <w:rPr>
          <w:rFonts w:ascii="Times New Roman" w:hAnsi="Times New Roman" w:cs="Times New Roman"/>
          <w:sz w:val="24"/>
          <w:szCs w:val="24"/>
        </w:rPr>
        <w:t>4</w:t>
      </w:r>
      <w:r w:rsidRPr="0042338A">
        <w:rPr>
          <w:rFonts w:ascii="Times New Roman" w:hAnsi="Times New Roman" w:cs="Times New Roman"/>
          <w:sz w:val="24"/>
          <w:szCs w:val="24"/>
        </w:rPr>
        <w:t xml:space="preserve">.4), inform how close the data is to a normal Gaussian distribution </w:t>
      </w:r>
      <w:r w:rsidR="000E0A63" w:rsidRPr="0042338A">
        <w:rPr>
          <w:rFonts w:ascii="Times New Roman" w:hAnsi="Times New Roman" w:cs="Times New Roman"/>
          <w:sz w:val="24"/>
          <w:szCs w:val="24"/>
        </w:rPr>
        <w:fldChar w:fldCharType="begin" w:fldLock="1"/>
      </w:r>
      <w:r w:rsidR="000E0A63" w:rsidRPr="0042338A">
        <w:rPr>
          <w:rFonts w:ascii="Times New Roman" w:hAnsi="Times New Roman" w:cs="Times New Roman"/>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0E0A63" w:rsidRPr="0042338A">
        <w:rPr>
          <w:rFonts w:ascii="Times New Roman" w:hAnsi="Times New Roman" w:cs="Times New Roman"/>
          <w:sz w:val="24"/>
          <w:szCs w:val="24"/>
        </w:rPr>
        <w:fldChar w:fldCharType="separate"/>
      </w:r>
      <w:r w:rsidR="000E0A63" w:rsidRPr="0042338A">
        <w:rPr>
          <w:rFonts w:ascii="Times New Roman" w:hAnsi="Times New Roman" w:cs="Times New Roman"/>
          <w:noProof/>
          <w:sz w:val="24"/>
          <w:szCs w:val="24"/>
        </w:rPr>
        <w:t>(Folk, 1974)</w:t>
      </w:r>
      <w:r w:rsidR="000E0A63"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Sediments that originated from one source such as beach sands or deltas tend to have a relatively close Gaussian distribution. </w:t>
      </w:r>
      <w:r w:rsidRPr="0042338A">
        <w:rPr>
          <w:rFonts w:ascii="Times New Roman" w:hAnsi="Times New Roman" w:cs="Times New Roman"/>
          <w:sz w:val="24"/>
          <w:szCs w:val="24"/>
        </w:rPr>
        <w:lastRenderedPageBreak/>
        <w:t xml:space="preserve">Sediments that originated form two or more sources such as lagoon clays or multi-provenance rivers show large skewness and kurtosis readings </w:t>
      </w:r>
      <w:r w:rsidR="000E0A63" w:rsidRPr="0042338A">
        <w:rPr>
          <w:rFonts w:ascii="Times New Roman" w:hAnsi="Times New Roman" w:cs="Times New Roman"/>
          <w:sz w:val="24"/>
          <w:szCs w:val="24"/>
        </w:rPr>
        <w:fldChar w:fldCharType="begin" w:fldLock="1"/>
      </w:r>
      <w:r w:rsidR="000E0A63" w:rsidRPr="0042338A">
        <w:rPr>
          <w:rFonts w:ascii="Times New Roman" w:hAnsi="Times New Roman" w:cs="Times New Roman"/>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0E0A63" w:rsidRPr="0042338A">
        <w:rPr>
          <w:rFonts w:ascii="Times New Roman" w:hAnsi="Times New Roman" w:cs="Times New Roman"/>
          <w:sz w:val="24"/>
          <w:szCs w:val="24"/>
        </w:rPr>
        <w:fldChar w:fldCharType="separate"/>
      </w:r>
      <w:r w:rsidR="000E0A63" w:rsidRPr="0042338A">
        <w:rPr>
          <w:rFonts w:ascii="Times New Roman" w:hAnsi="Times New Roman" w:cs="Times New Roman"/>
          <w:noProof/>
          <w:sz w:val="24"/>
          <w:szCs w:val="24"/>
        </w:rPr>
        <w:t>(Folk, 1974)</w:t>
      </w:r>
      <w:r w:rsidR="000E0A63"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406B2777" w14:textId="5B67099F" w:rsidR="000151C4" w:rsidRPr="0042338A" w:rsidRDefault="000151C4" w:rsidP="000151C4">
      <w:pPr>
        <w:pStyle w:val="Caption"/>
        <w:keepNext/>
        <w:jc w:val="both"/>
        <w:rPr>
          <w:rFonts w:ascii="Times New Roman" w:hAnsi="Times New Roman" w:cs="Times New Roman"/>
          <w:b/>
          <w:i w:val="0"/>
          <w:color w:val="auto"/>
          <w:sz w:val="24"/>
          <w:szCs w:val="24"/>
        </w:rPr>
      </w:pPr>
      <w:bookmarkStart w:id="28" w:name="_Toc532298852"/>
      <w:r w:rsidRPr="0042338A">
        <w:rPr>
          <w:rFonts w:ascii="Times New Roman" w:hAnsi="Times New Roman" w:cs="Times New Roman"/>
          <w:b/>
          <w:i w:val="0"/>
          <w:color w:val="auto"/>
          <w:sz w:val="24"/>
          <w:szCs w:val="24"/>
        </w:rPr>
        <w:t xml:space="preserve">Table </w:t>
      </w:r>
      <w:r w:rsidRPr="0042338A">
        <w:rPr>
          <w:rFonts w:ascii="Times New Roman" w:hAnsi="Times New Roman" w:cs="Times New Roman"/>
          <w:b/>
          <w:i w:val="0"/>
          <w:color w:val="auto"/>
          <w:sz w:val="24"/>
          <w:szCs w:val="24"/>
        </w:rPr>
        <w:fldChar w:fldCharType="begin"/>
      </w:r>
      <w:r w:rsidRPr="0042338A">
        <w:rPr>
          <w:rFonts w:ascii="Times New Roman" w:hAnsi="Times New Roman" w:cs="Times New Roman"/>
          <w:b/>
          <w:i w:val="0"/>
          <w:color w:val="auto"/>
          <w:sz w:val="24"/>
          <w:szCs w:val="24"/>
        </w:rPr>
        <w:instrText xml:space="preserve"> SEQ Table \* ARABIC </w:instrText>
      </w:r>
      <w:r w:rsidRPr="0042338A">
        <w:rPr>
          <w:rFonts w:ascii="Times New Roman" w:hAnsi="Times New Roman" w:cs="Times New Roman"/>
          <w:b/>
          <w:i w:val="0"/>
          <w:color w:val="auto"/>
          <w:sz w:val="24"/>
          <w:szCs w:val="24"/>
        </w:rPr>
        <w:fldChar w:fldCharType="separate"/>
      </w:r>
      <w:r w:rsidR="005C193E" w:rsidRPr="0042338A">
        <w:rPr>
          <w:rFonts w:ascii="Times New Roman" w:hAnsi="Times New Roman" w:cs="Times New Roman"/>
          <w:b/>
          <w:i w:val="0"/>
          <w:noProof/>
          <w:color w:val="auto"/>
          <w:sz w:val="24"/>
          <w:szCs w:val="24"/>
        </w:rPr>
        <w:t>2</w:t>
      </w:r>
      <w:r w:rsidRPr="0042338A">
        <w:rPr>
          <w:rFonts w:ascii="Times New Roman" w:hAnsi="Times New Roman" w:cs="Times New Roman"/>
          <w:b/>
          <w:i w:val="0"/>
          <w:color w:val="auto"/>
          <w:sz w:val="24"/>
          <w:szCs w:val="24"/>
        </w:rPr>
        <w:fldChar w:fldCharType="end"/>
      </w:r>
      <w:r w:rsidRPr="0042338A">
        <w:rPr>
          <w:rFonts w:ascii="Times New Roman" w:hAnsi="Times New Roman" w:cs="Times New Roman"/>
          <w:b/>
          <w:i w:val="0"/>
          <w:color w:val="auto"/>
          <w:sz w:val="24"/>
          <w:szCs w:val="24"/>
        </w:rPr>
        <w:t xml:space="preserve">. The mathematical equations for deriving the </w:t>
      </w:r>
      <w:r w:rsidR="00436602" w:rsidRPr="0042338A">
        <w:rPr>
          <w:rFonts w:ascii="Times New Roman" w:hAnsi="Times New Roman" w:cs="Times New Roman"/>
          <w:b/>
          <w:i w:val="0"/>
          <w:color w:val="auto"/>
          <w:sz w:val="24"/>
          <w:szCs w:val="24"/>
        </w:rPr>
        <w:t xml:space="preserve">four </w:t>
      </w:r>
      <w:r w:rsidRPr="0042338A">
        <w:rPr>
          <w:rFonts w:ascii="Times New Roman" w:hAnsi="Times New Roman" w:cs="Times New Roman"/>
          <w:b/>
          <w:i w:val="0"/>
          <w:color w:val="auto"/>
          <w:sz w:val="24"/>
          <w:szCs w:val="24"/>
        </w:rPr>
        <w:t xml:space="preserve">statistical moments. </w:t>
      </w:r>
      <w:r w:rsidR="00436602" w:rsidRPr="0042338A">
        <w:rPr>
          <w:rFonts w:ascii="Times New Roman" w:hAnsi="Times New Roman" w:cs="Times New Roman"/>
          <w:b/>
          <w:i w:val="0"/>
          <w:color w:val="auto"/>
          <w:sz w:val="24"/>
          <w:szCs w:val="24"/>
        </w:rPr>
        <w:t xml:space="preserve">4.1) the average grain size, 4.2) the grain comparison of largest and smallest grains, 4.3) the internal distribution of grains compared to the mean, 4.4) the concentration of grains compared to the total distribution. </w:t>
      </w:r>
      <w:r w:rsidRPr="0042338A">
        <w:rPr>
          <w:rFonts w:ascii="Times New Roman" w:hAnsi="Times New Roman" w:cs="Times New Roman"/>
          <w:b/>
          <w:i w:val="0"/>
          <w:color w:val="auto"/>
          <w:sz w:val="24"/>
          <w:szCs w:val="24"/>
        </w:rPr>
        <w:t>ɸ</w:t>
      </w:r>
      <w:r w:rsidRPr="0042338A">
        <w:rPr>
          <w:rFonts w:ascii="Times New Roman" w:hAnsi="Times New Roman" w:cs="Times New Roman"/>
          <w:b/>
          <w:i w:val="0"/>
          <w:color w:val="auto"/>
          <w:sz w:val="24"/>
          <w:szCs w:val="24"/>
          <w:vertAlign w:val="subscript"/>
        </w:rPr>
        <w:t>#</w:t>
      </w:r>
      <w:r w:rsidRPr="0042338A">
        <w:rPr>
          <w:rFonts w:ascii="Times New Roman" w:hAnsi="Times New Roman" w:cs="Times New Roman"/>
          <w:b/>
          <w:i w:val="0"/>
          <w:color w:val="auto"/>
          <w:sz w:val="24"/>
          <w:szCs w:val="24"/>
        </w:rPr>
        <w:t xml:space="preserve"> being the grain size of the total population at the given percentage. </w:t>
      </w:r>
      <w:r w:rsidR="000E0A63" w:rsidRPr="0042338A">
        <w:rPr>
          <w:rFonts w:ascii="Times New Roman" w:hAnsi="Times New Roman" w:cs="Times New Roman"/>
          <w:b/>
          <w:i w:val="0"/>
          <w:color w:val="auto"/>
          <w:sz w:val="24"/>
          <w:szCs w:val="24"/>
        </w:rPr>
        <w:fldChar w:fldCharType="begin" w:fldLock="1"/>
      </w:r>
      <w:r w:rsidR="00E17590" w:rsidRPr="0042338A">
        <w:rPr>
          <w:rFonts w:ascii="Times New Roman" w:hAnsi="Times New Roman" w:cs="Times New Roman"/>
          <w:b/>
          <w:i w:val="0"/>
          <w:color w:val="auto"/>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0E0A63" w:rsidRPr="0042338A">
        <w:rPr>
          <w:rFonts w:ascii="Times New Roman" w:hAnsi="Times New Roman" w:cs="Times New Roman"/>
          <w:b/>
          <w:i w:val="0"/>
          <w:color w:val="auto"/>
          <w:sz w:val="24"/>
          <w:szCs w:val="24"/>
        </w:rPr>
        <w:fldChar w:fldCharType="separate"/>
      </w:r>
      <w:r w:rsidR="000E0A63" w:rsidRPr="0042338A">
        <w:rPr>
          <w:rFonts w:ascii="Times New Roman" w:hAnsi="Times New Roman" w:cs="Times New Roman"/>
          <w:b/>
          <w:i w:val="0"/>
          <w:noProof/>
          <w:color w:val="auto"/>
          <w:sz w:val="24"/>
          <w:szCs w:val="24"/>
        </w:rPr>
        <w:t>(Folk, 1974)</w:t>
      </w:r>
      <w:bookmarkEnd w:id="28"/>
      <w:r w:rsidR="000E0A63" w:rsidRPr="0042338A">
        <w:rPr>
          <w:rFonts w:ascii="Times New Roman" w:hAnsi="Times New Roman" w:cs="Times New Roman"/>
          <w:b/>
          <w:i w:val="0"/>
          <w:color w:val="auto"/>
          <w:sz w:val="24"/>
          <w:szCs w:val="24"/>
        </w:rPr>
        <w:fldChar w:fldCharType="end"/>
      </w:r>
    </w:p>
    <w:p w14:paraId="446FC43E" w14:textId="5B70C2C7" w:rsidR="0092298F" w:rsidRDefault="00A265C1" w:rsidP="0098216C">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28F7E3" wp14:editId="4D6BE15C">
            <wp:extent cx="4877684" cy="26060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8553" cy="2638561"/>
                    </a:xfrm>
                    <a:prstGeom prst="rect">
                      <a:avLst/>
                    </a:prstGeom>
                    <a:noFill/>
                  </pic:spPr>
                </pic:pic>
              </a:graphicData>
            </a:graphic>
          </wp:inline>
        </w:drawing>
      </w:r>
    </w:p>
    <w:p w14:paraId="0FED3BB7" w14:textId="3EB163B5" w:rsidR="0014403F" w:rsidRDefault="0014403F" w:rsidP="0098216C">
      <w:pPr>
        <w:contextualSpacing/>
        <w:jc w:val="center"/>
        <w:rPr>
          <w:rFonts w:ascii="Times New Roman" w:hAnsi="Times New Roman" w:cs="Times New Roman"/>
          <w:sz w:val="24"/>
          <w:szCs w:val="24"/>
        </w:rPr>
      </w:pPr>
    </w:p>
    <w:p w14:paraId="32A9B47E" w14:textId="1645025A" w:rsidR="0092298F" w:rsidRPr="009162A6" w:rsidRDefault="0092298F" w:rsidP="00661FB6">
      <w:pPr>
        <w:pStyle w:val="Heading1"/>
        <w:rPr>
          <w:rFonts w:cs="Times New Roman"/>
        </w:rPr>
      </w:pPr>
      <w:bookmarkStart w:id="29" w:name="_Toc532298818"/>
      <w:r w:rsidRPr="009162A6">
        <w:rPr>
          <w:rFonts w:cs="Times New Roman"/>
        </w:rPr>
        <w:t>Chapter 3: Results and Observations</w:t>
      </w:r>
      <w:bookmarkEnd w:id="29"/>
    </w:p>
    <w:p w14:paraId="337E0BAF" w14:textId="15312C52" w:rsidR="0092298F" w:rsidRPr="009162A6" w:rsidRDefault="0092298F" w:rsidP="00661FB6">
      <w:pPr>
        <w:pStyle w:val="Heading2"/>
        <w:rPr>
          <w:rFonts w:cs="Times New Roman"/>
        </w:rPr>
      </w:pPr>
      <w:bookmarkStart w:id="30" w:name="_Toc532298819"/>
      <w:r w:rsidRPr="009162A6">
        <w:rPr>
          <w:rFonts w:cs="Times New Roman"/>
        </w:rPr>
        <w:t>3.1 Road Cut</w:t>
      </w:r>
      <w:r w:rsidR="00601E83">
        <w:rPr>
          <w:rFonts w:cs="Times New Roman"/>
        </w:rPr>
        <w:t xml:space="preserve"> Location</w:t>
      </w:r>
      <w:bookmarkEnd w:id="30"/>
    </w:p>
    <w:p w14:paraId="0592FE1D" w14:textId="7027B919" w:rsidR="0092298F" w:rsidRPr="009162A6" w:rsidRDefault="0092298F" w:rsidP="00661FB6">
      <w:pPr>
        <w:pStyle w:val="Heading3"/>
        <w:rPr>
          <w:rFonts w:ascii="Times New Roman" w:hAnsi="Times New Roman" w:cs="Times New Roman"/>
          <w:b/>
        </w:rPr>
      </w:pPr>
      <w:bookmarkStart w:id="31" w:name="_Toc532298820"/>
      <w:r w:rsidRPr="009162A6">
        <w:rPr>
          <w:rFonts w:ascii="Times New Roman" w:hAnsi="Times New Roman" w:cs="Times New Roman"/>
        </w:rPr>
        <w:t>3.1.1 Road Cut Field Observations</w:t>
      </w:r>
      <w:r w:rsidR="009345C1">
        <w:rPr>
          <w:rFonts w:ascii="Times New Roman" w:hAnsi="Times New Roman" w:cs="Times New Roman"/>
        </w:rPr>
        <w:t xml:space="preserve"> and Thin Section Analysis</w:t>
      </w:r>
      <w:bookmarkEnd w:id="31"/>
    </w:p>
    <w:p w14:paraId="732B4139" w14:textId="3F6F85CE"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highway 62 road cut location is both the most well-known outcrop of the Rader </w:t>
      </w:r>
      <w:r w:rsidR="003D47FF"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and the most distal of all the </w:t>
      </w:r>
      <w:r w:rsidR="001C5BB2" w:rsidRPr="0042338A">
        <w:rPr>
          <w:rFonts w:ascii="Times New Roman" w:hAnsi="Times New Roman" w:cs="Times New Roman"/>
          <w:sz w:val="24"/>
          <w:szCs w:val="24"/>
        </w:rPr>
        <w:t>studied</w:t>
      </w:r>
      <w:r w:rsidRPr="0042338A">
        <w:rPr>
          <w:rFonts w:ascii="Times New Roman" w:hAnsi="Times New Roman" w:cs="Times New Roman"/>
          <w:sz w:val="24"/>
          <w:szCs w:val="24"/>
        </w:rPr>
        <w:t xml:space="preserve"> areas. Located 5.5km southwest of the entrance to McKittrick Canyon, the outcrop stretches 242 m laterally and contains 18.2 m of vertical stratigraphy. The lowe</w:t>
      </w:r>
      <w:r w:rsidR="00E7601F" w:rsidRPr="0042338A">
        <w:rPr>
          <w:rFonts w:ascii="Times New Roman" w:hAnsi="Times New Roman" w:cs="Times New Roman"/>
          <w:sz w:val="24"/>
          <w:szCs w:val="24"/>
        </w:rPr>
        <w:t xml:space="preserve">st </w:t>
      </w:r>
      <w:r w:rsidR="00601E83" w:rsidRPr="0042338A">
        <w:rPr>
          <w:rFonts w:ascii="Times New Roman" w:hAnsi="Times New Roman" w:cs="Times New Roman"/>
          <w:sz w:val="24"/>
          <w:szCs w:val="24"/>
        </w:rPr>
        <w:t>unit</w:t>
      </w:r>
      <w:r w:rsidRPr="0042338A">
        <w:rPr>
          <w:rFonts w:ascii="Times New Roman" w:hAnsi="Times New Roman" w:cs="Times New Roman"/>
          <w:sz w:val="24"/>
          <w:szCs w:val="24"/>
        </w:rPr>
        <w:t xml:space="preserve"> is the Pinery</w:t>
      </w:r>
      <w:r w:rsidR="009F4671"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which only the uppermost 1.2</w:t>
      </w:r>
      <w:r w:rsidR="0014403F"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m can be observed. </w:t>
      </w:r>
      <w:r w:rsidR="00E7601F" w:rsidRPr="0042338A">
        <w:rPr>
          <w:rFonts w:ascii="Times New Roman" w:hAnsi="Times New Roman" w:cs="Times New Roman"/>
          <w:sz w:val="24"/>
          <w:szCs w:val="24"/>
        </w:rPr>
        <w:t xml:space="preserve">Above this </w:t>
      </w:r>
      <w:r w:rsidRPr="0042338A">
        <w:rPr>
          <w:rFonts w:ascii="Times New Roman" w:hAnsi="Times New Roman" w:cs="Times New Roman"/>
          <w:sz w:val="24"/>
          <w:szCs w:val="24"/>
        </w:rPr>
        <w:t>4.5</w:t>
      </w:r>
      <w:r w:rsidR="0014403F"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m of section is composed of the </w:t>
      </w:r>
      <w:r w:rsidR="001C5BB2" w:rsidRPr="0042338A">
        <w:rPr>
          <w:rFonts w:ascii="Times New Roman" w:hAnsi="Times New Roman" w:cs="Times New Roman"/>
          <w:sz w:val="24"/>
          <w:szCs w:val="24"/>
        </w:rPr>
        <w:t>l</w:t>
      </w:r>
      <w:r w:rsidRPr="0042338A">
        <w:rPr>
          <w:rFonts w:ascii="Times New Roman" w:hAnsi="Times New Roman" w:cs="Times New Roman"/>
          <w:sz w:val="24"/>
          <w:szCs w:val="24"/>
        </w:rPr>
        <w:t>ower Bell Canyon san</w:t>
      </w:r>
      <w:r w:rsidR="009F4671" w:rsidRPr="0042338A">
        <w:rPr>
          <w:rFonts w:ascii="Times New Roman" w:hAnsi="Times New Roman" w:cs="Times New Roman"/>
          <w:sz w:val="24"/>
          <w:szCs w:val="24"/>
        </w:rPr>
        <w:t>ds</w:t>
      </w:r>
      <w:r w:rsidRPr="0042338A">
        <w:rPr>
          <w:rFonts w:ascii="Times New Roman" w:hAnsi="Times New Roman" w:cs="Times New Roman"/>
          <w:sz w:val="24"/>
          <w:szCs w:val="24"/>
        </w:rPr>
        <w:t>, the</w:t>
      </w:r>
      <w:r w:rsidR="00E7601F" w:rsidRPr="0042338A">
        <w:rPr>
          <w:rFonts w:ascii="Times New Roman" w:hAnsi="Times New Roman" w:cs="Times New Roman"/>
          <w:sz w:val="24"/>
          <w:szCs w:val="24"/>
        </w:rPr>
        <w:t>n</w:t>
      </w:r>
      <w:r w:rsidRPr="0042338A">
        <w:rPr>
          <w:rFonts w:ascii="Times New Roman" w:hAnsi="Times New Roman" w:cs="Times New Roman"/>
          <w:sz w:val="24"/>
          <w:szCs w:val="24"/>
        </w:rPr>
        <w:t xml:space="preserve"> </w:t>
      </w:r>
      <w:r w:rsidR="00E7601F" w:rsidRPr="0042338A">
        <w:rPr>
          <w:rFonts w:ascii="Times New Roman" w:hAnsi="Times New Roman" w:cs="Times New Roman"/>
          <w:sz w:val="24"/>
          <w:szCs w:val="24"/>
        </w:rPr>
        <w:t xml:space="preserve">the </w:t>
      </w:r>
      <w:r w:rsidRPr="0042338A">
        <w:rPr>
          <w:rFonts w:ascii="Times New Roman" w:hAnsi="Times New Roman" w:cs="Times New Roman"/>
          <w:sz w:val="24"/>
          <w:szCs w:val="24"/>
        </w:rPr>
        <w:t xml:space="preserve">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occupies the </w:t>
      </w:r>
      <w:r w:rsidR="00601E83" w:rsidRPr="0042338A">
        <w:rPr>
          <w:rFonts w:ascii="Times New Roman" w:hAnsi="Times New Roman" w:cs="Times New Roman"/>
          <w:sz w:val="24"/>
          <w:szCs w:val="24"/>
        </w:rPr>
        <w:t>above</w:t>
      </w:r>
      <w:r w:rsidRPr="0042338A">
        <w:rPr>
          <w:rFonts w:ascii="Times New Roman" w:hAnsi="Times New Roman" w:cs="Times New Roman"/>
          <w:sz w:val="24"/>
          <w:szCs w:val="24"/>
        </w:rPr>
        <w:t xml:space="preserve"> 3.9m of section</w:t>
      </w:r>
      <w:r w:rsidR="00E7601F"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r w:rsidR="00E7601F" w:rsidRPr="0042338A">
        <w:rPr>
          <w:rFonts w:ascii="Times New Roman" w:hAnsi="Times New Roman" w:cs="Times New Roman"/>
          <w:sz w:val="24"/>
          <w:szCs w:val="24"/>
        </w:rPr>
        <w:t>T</w:t>
      </w:r>
      <w:r w:rsidRPr="0042338A">
        <w:rPr>
          <w:rFonts w:ascii="Times New Roman" w:hAnsi="Times New Roman" w:cs="Times New Roman"/>
          <w:sz w:val="24"/>
          <w:szCs w:val="24"/>
        </w:rPr>
        <w:t>he Upper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the next 4.9m</w:t>
      </w:r>
      <w:r w:rsidR="00E7601F" w:rsidRPr="0042338A">
        <w:rPr>
          <w:rFonts w:ascii="Times New Roman" w:hAnsi="Times New Roman" w:cs="Times New Roman"/>
          <w:sz w:val="24"/>
          <w:szCs w:val="24"/>
        </w:rPr>
        <w:t>, and f</w:t>
      </w:r>
      <w:r w:rsidRPr="0042338A">
        <w:rPr>
          <w:rFonts w:ascii="Times New Roman" w:hAnsi="Times New Roman" w:cs="Times New Roman"/>
          <w:sz w:val="24"/>
          <w:szCs w:val="24"/>
        </w:rPr>
        <w:t xml:space="preserve">inally, the last 3.3m is comprised of the </w:t>
      </w:r>
      <w:r w:rsidR="001C5BB2" w:rsidRPr="0042338A">
        <w:rPr>
          <w:rFonts w:ascii="Times New Roman" w:hAnsi="Times New Roman" w:cs="Times New Roman"/>
          <w:sz w:val="24"/>
          <w:szCs w:val="24"/>
        </w:rPr>
        <w:t>u</w:t>
      </w:r>
      <w:r w:rsidRPr="0042338A">
        <w:rPr>
          <w:rFonts w:ascii="Times New Roman" w:hAnsi="Times New Roman" w:cs="Times New Roman"/>
          <w:sz w:val="24"/>
          <w:szCs w:val="24"/>
        </w:rPr>
        <w:t>pper Bell Canyon sandstone.</w:t>
      </w:r>
    </w:p>
    <w:p w14:paraId="0FEC7816" w14:textId="40740980" w:rsidR="002A1434" w:rsidRPr="0042338A" w:rsidRDefault="0092298F" w:rsidP="002A1434">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The </w:t>
      </w:r>
      <w:r w:rsidR="001C5BB2" w:rsidRPr="0042338A">
        <w:rPr>
          <w:rFonts w:ascii="Times New Roman" w:hAnsi="Times New Roman" w:cs="Times New Roman"/>
          <w:sz w:val="24"/>
          <w:szCs w:val="24"/>
        </w:rPr>
        <w:t>Pinery</w:t>
      </w:r>
      <w:r w:rsidRPr="0042338A">
        <w:rPr>
          <w:rFonts w:ascii="Times New Roman" w:hAnsi="Times New Roman" w:cs="Times New Roman"/>
          <w:sz w:val="24"/>
          <w:szCs w:val="24"/>
        </w:rPr>
        <w:t xml:space="preserve"> and Upper Rader </w:t>
      </w:r>
      <w:r w:rsidR="006701AD" w:rsidRPr="0042338A">
        <w:rPr>
          <w:rFonts w:ascii="Times New Roman" w:hAnsi="Times New Roman" w:cs="Times New Roman"/>
          <w:sz w:val="24"/>
          <w:szCs w:val="24"/>
        </w:rPr>
        <w:t>Members</w:t>
      </w:r>
      <w:r w:rsidRPr="0042338A">
        <w:rPr>
          <w:rFonts w:ascii="Times New Roman" w:hAnsi="Times New Roman" w:cs="Times New Roman"/>
          <w:sz w:val="24"/>
          <w:szCs w:val="24"/>
        </w:rPr>
        <w:t xml:space="preserve"> </w:t>
      </w:r>
      <w:r w:rsidR="00E7601F" w:rsidRPr="0042338A">
        <w:rPr>
          <w:rFonts w:ascii="Times New Roman" w:hAnsi="Times New Roman" w:cs="Times New Roman"/>
          <w:sz w:val="24"/>
          <w:szCs w:val="24"/>
        </w:rPr>
        <w:t>are</w:t>
      </w:r>
      <w:r w:rsidRPr="0042338A">
        <w:rPr>
          <w:rFonts w:ascii="Times New Roman" w:hAnsi="Times New Roman" w:cs="Times New Roman"/>
          <w:sz w:val="24"/>
          <w:szCs w:val="24"/>
        </w:rPr>
        <w:t xml:space="preserve"> both composed of thin, parallel laminated, sandstones and siltstones. The beds/laminations range in thickness from 5</w:t>
      </w:r>
      <w:r w:rsidR="009F4671" w:rsidRPr="0042338A">
        <w:rPr>
          <w:rFonts w:ascii="Times New Roman" w:hAnsi="Times New Roman" w:cs="Times New Roman"/>
          <w:sz w:val="24"/>
          <w:szCs w:val="24"/>
        </w:rPr>
        <w:t>-1</w:t>
      </w:r>
      <w:r w:rsidRPr="0042338A">
        <w:rPr>
          <w:rFonts w:ascii="Times New Roman" w:hAnsi="Times New Roman" w:cs="Times New Roman"/>
          <w:sz w:val="24"/>
          <w:szCs w:val="24"/>
        </w:rPr>
        <w:t xml:space="preserve">0 </w:t>
      </w:r>
      <w:r w:rsidR="00601E83" w:rsidRPr="0042338A">
        <w:rPr>
          <w:rFonts w:ascii="Times New Roman" w:hAnsi="Times New Roman" w:cs="Times New Roman"/>
          <w:sz w:val="24"/>
          <w:szCs w:val="24"/>
        </w:rPr>
        <w:t>cm</w:t>
      </w:r>
      <w:r w:rsidRPr="0042338A">
        <w:rPr>
          <w:rFonts w:ascii="Times New Roman" w:hAnsi="Times New Roman" w:cs="Times New Roman"/>
          <w:sz w:val="24"/>
          <w:szCs w:val="24"/>
        </w:rPr>
        <w:t xml:space="preserve">. No fossils or </w:t>
      </w:r>
      <w:proofErr w:type="spellStart"/>
      <w:r w:rsidRPr="0042338A">
        <w:rPr>
          <w:rFonts w:ascii="Times New Roman" w:hAnsi="Times New Roman" w:cs="Times New Roman"/>
          <w:sz w:val="24"/>
          <w:szCs w:val="24"/>
        </w:rPr>
        <w:t>reefal</w:t>
      </w:r>
      <w:proofErr w:type="spellEnd"/>
      <w:r w:rsidRPr="0042338A">
        <w:rPr>
          <w:rFonts w:ascii="Times New Roman" w:hAnsi="Times New Roman" w:cs="Times New Roman"/>
          <w:sz w:val="24"/>
          <w:szCs w:val="24"/>
        </w:rPr>
        <w:t xml:space="preserve"> clasts are observed within both units. </w:t>
      </w:r>
      <w:r w:rsidR="001C5BB2" w:rsidRPr="0042338A">
        <w:rPr>
          <w:rFonts w:ascii="Times New Roman" w:hAnsi="Times New Roman" w:cs="Times New Roman"/>
          <w:sz w:val="24"/>
          <w:szCs w:val="24"/>
        </w:rPr>
        <w:t xml:space="preserve">The lower Bell Canyon </w:t>
      </w:r>
      <w:r w:rsidR="009F4671" w:rsidRPr="0042338A">
        <w:rPr>
          <w:rFonts w:ascii="Times New Roman" w:hAnsi="Times New Roman" w:cs="Times New Roman"/>
          <w:sz w:val="24"/>
          <w:szCs w:val="24"/>
        </w:rPr>
        <w:t>s</w:t>
      </w:r>
      <w:r w:rsidR="001C5BB2" w:rsidRPr="0042338A">
        <w:rPr>
          <w:rFonts w:ascii="Times New Roman" w:hAnsi="Times New Roman" w:cs="Times New Roman"/>
          <w:sz w:val="24"/>
          <w:szCs w:val="24"/>
        </w:rPr>
        <w:t>ands are composed of 5</w:t>
      </w:r>
      <w:r w:rsidR="009F4671" w:rsidRPr="0042338A">
        <w:rPr>
          <w:rFonts w:ascii="Times New Roman" w:hAnsi="Times New Roman" w:cs="Times New Roman"/>
          <w:sz w:val="24"/>
          <w:szCs w:val="24"/>
        </w:rPr>
        <w:t>-</w:t>
      </w:r>
      <w:r w:rsidR="001C5BB2" w:rsidRPr="0042338A">
        <w:rPr>
          <w:rFonts w:ascii="Times New Roman" w:hAnsi="Times New Roman" w:cs="Times New Roman"/>
          <w:sz w:val="24"/>
          <w:szCs w:val="24"/>
        </w:rPr>
        <w:t>20 cm,</w:t>
      </w:r>
      <w:r w:rsidR="00E7601F" w:rsidRPr="0042338A">
        <w:rPr>
          <w:rFonts w:ascii="Times New Roman" w:hAnsi="Times New Roman" w:cs="Times New Roman"/>
          <w:sz w:val="24"/>
          <w:szCs w:val="24"/>
        </w:rPr>
        <w:t xml:space="preserve"> amalgamated,</w:t>
      </w:r>
      <w:r w:rsidR="001C5BB2" w:rsidRPr="0042338A">
        <w:rPr>
          <w:rFonts w:ascii="Times New Roman" w:hAnsi="Times New Roman" w:cs="Times New Roman"/>
          <w:sz w:val="24"/>
          <w:szCs w:val="24"/>
        </w:rPr>
        <w:t xml:space="preserve"> parallel beds. No observable fossils are noted in the </w:t>
      </w:r>
      <w:r w:rsidR="00167C3D" w:rsidRPr="0042338A">
        <w:rPr>
          <w:rFonts w:ascii="Times New Roman" w:hAnsi="Times New Roman" w:cs="Times New Roman"/>
          <w:sz w:val="24"/>
          <w:szCs w:val="24"/>
        </w:rPr>
        <w:t>Member</w:t>
      </w:r>
      <w:r w:rsidR="001C5BB2"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The Middle Rader </w:t>
      </w:r>
      <w:r w:rsidR="006701AD"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the mega-breccia, contains limestone boulders up to </w:t>
      </w:r>
      <w:r w:rsidR="00E7601F" w:rsidRPr="0042338A">
        <w:rPr>
          <w:rFonts w:ascii="Times New Roman" w:hAnsi="Times New Roman" w:cs="Times New Roman"/>
          <w:sz w:val="24"/>
          <w:szCs w:val="24"/>
        </w:rPr>
        <w:t>5</w:t>
      </w:r>
      <w:r w:rsidRPr="0042338A">
        <w:rPr>
          <w:rFonts w:ascii="Times New Roman" w:hAnsi="Times New Roman" w:cs="Times New Roman"/>
          <w:sz w:val="24"/>
          <w:szCs w:val="24"/>
        </w:rPr>
        <w:t>m in diameter suspended in a sandy matrix. Within the matrix there is no apparent grading among the grains</w:t>
      </w:r>
      <w:r w:rsidR="00E7601F" w:rsidRPr="0042338A">
        <w:rPr>
          <w:rFonts w:ascii="Times New Roman" w:hAnsi="Times New Roman" w:cs="Times New Roman"/>
          <w:sz w:val="24"/>
          <w:szCs w:val="24"/>
        </w:rPr>
        <w:t>/inclusions</w:t>
      </w:r>
      <w:r w:rsidRPr="0042338A">
        <w:rPr>
          <w:rFonts w:ascii="Times New Roman" w:hAnsi="Times New Roman" w:cs="Times New Roman"/>
          <w:sz w:val="24"/>
          <w:szCs w:val="24"/>
        </w:rPr>
        <w:t xml:space="preserve"> and a lack of </w:t>
      </w:r>
      <w:r w:rsidR="00E7601F" w:rsidRPr="0042338A">
        <w:rPr>
          <w:rFonts w:ascii="Times New Roman" w:hAnsi="Times New Roman" w:cs="Times New Roman"/>
          <w:sz w:val="24"/>
          <w:szCs w:val="24"/>
        </w:rPr>
        <w:t xml:space="preserve">internal </w:t>
      </w:r>
      <w:r w:rsidRPr="0042338A">
        <w:rPr>
          <w:rFonts w:ascii="Times New Roman" w:hAnsi="Times New Roman" w:cs="Times New Roman"/>
          <w:sz w:val="24"/>
          <w:szCs w:val="24"/>
        </w:rPr>
        <w:t>amalgamation surfaces.</w:t>
      </w:r>
      <w:r w:rsidR="001C5BB2" w:rsidRPr="0042338A">
        <w:rPr>
          <w:rFonts w:ascii="Times New Roman" w:hAnsi="Times New Roman" w:cs="Times New Roman"/>
          <w:sz w:val="24"/>
          <w:szCs w:val="24"/>
        </w:rPr>
        <w:t xml:space="preserve"> The matrix contains a wide variety of clast sizes. Any clasts larger than -8</w:t>
      </w:r>
      <w:r w:rsidR="00E40C3E" w:rsidRPr="0042338A">
        <w:rPr>
          <w:rFonts w:ascii="Times New Roman" w:hAnsi="Times New Roman" w:cs="Times New Roman"/>
          <w:sz w:val="24"/>
          <w:szCs w:val="24"/>
        </w:rPr>
        <w:t>ϕ</w:t>
      </w:r>
      <w:r w:rsidR="001C5BB2" w:rsidRPr="0042338A">
        <w:rPr>
          <w:rFonts w:ascii="Times New Roman" w:hAnsi="Times New Roman" w:cs="Times New Roman"/>
          <w:sz w:val="24"/>
          <w:szCs w:val="24"/>
        </w:rPr>
        <w:t xml:space="preserve"> (&gt;256mm) were classified as boulders and not </w:t>
      </w:r>
      <w:r w:rsidR="00E7601F" w:rsidRPr="0042338A">
        <w:rPr>
          <w:rFonts w:ascii="Times New Roman" w:hAnsi="Times New Roman" w:cs="Times New Roman"/>
          <w:sz w:val="24"/>
          <w:szCs w:val="24"/>
        </w:rPr>
        <w:t xml:space="preserve">considered </w:t>
      </w:r>
      <w:r w:rsidR="001C5BB2" w:rsidRPr="0042338A">
        <w:rPr>
          <w:rFonts w:ascii="Times New Roman" w:hAnsi="Times New Roman" w:cs="Times New Roman"/>
          <w:sz w:val="24"/>
          <w:szCs w:val="24"/>
        </w:rPr>
        <w:t>part of the matrix, as defined by the standard grain size classification</w:t>
      </w:r>
      <w:r w:rsidR="00C021ED" w:rsidRPr="0042338A">
        <w:rPr>
          <w:rFonts w:ascii="Times New Roman" w:hAnsi="Times New Roman" w:cs="Times New Roman"/>
          <w:sz w:val="24"/>
          <w:szCs w:val="24"/>
        </w:rPr>
        <w:t xml:space="preserve"> </w:t>
      </w:r>
      <w:r w:rsidR="00C021ED" w:rsidRPr="0042338A">
        <w:rPr>
          <w:rFonts w:ascii="Times New Roman" w:hAnsi="Times New Roman" w:cs="Times New Roman"/>
          <w:sz w:val="24"/>
          <w:szCs w:val="24"/>
        </w:rPr>
        <w:fldChar w:fldCharType="begin" w:fldLock="1"/>
      </w:r>
      <w:r w:rsidR="0075453D" w:rsidRPr="0042338A">
        <w:rPr>
          <w:rFonts w:ascii="Times New Roman" w:hAnsi="Times New Roman" w:cs="Times New Roman"/>
          <w:sz w:val="24"/>
          <w:szCs w:val="24"/>
        </w:rPr>
        <w:instrText>ADDIN CSL_CITATION {"citationItems":[{"id":"ITEM-1","itemData":{"author":[{"dropping-particle":"","family":"Wentworth","given":"Chester K.","non-dropping-particle":"","parse-names":false,"suffix":""}],"container-title":"The Journal of Geology","id":"ITEM-1","issue":"5","issued":{"date-parts":[["1922"]]},"page":"377-392","title":"A Scale of Grade and Class Terms for Clastic Sediments","type":"article-journal","volume":"30"},"uris":["http://www.mendeley.com/documents/?uuid=6a04c8d2-0179-4749-986b-a3722568723a"]}],"mendeley":{"formattedCitation":"(Wentworth, 1922)","plainTextFormattedCitation":"(Wentworth, 1922)","previouslyFormattedCitation":"(Wentworth, 1922)"},"properties":{"noteIndex":0},"schema":"https://github.com/citation-style-language/schema/raw/master/csl-citation.json"}</w:instrText>
      </w:r>
      <w:r w:rsidR="00C021ED" w:rsidRPr="0042338A">
        <w:rPr>
          <w:rFonts w:ascii="Times New Roman" w:hAnsi="Times New Roman" w:cs="Times New Roman"/>
          <w:sz w:val="24"/>
          <w:szCs w:val="24"/>
        </w:rPr>
        <w:fldChar w:fldCharType="separate"/>
      </w:r>
      <w:r w:rsidR="00C021ED" w:rsidRPr="0042338A">
        <w:rPr>
          <w:rFonts w:ascii="Times New Roman" w:hAnsi="Times New Roman" w:cs="Times New Roman"/>
          <w:noProof/>
          <w:sz w:val="24"/>
          <w:szCs w:val="24"/>
        </w:rPr>
        <w:t>(Wentworth, 1922)</w:t>
      </w:r>
      <w:r w:rsidR="00C021ED" w:rsidRPr="0042338A">
        <w:rPr>
          <w:rFonts w:ascii="Times New Roman" w:hAnsi="Times New Roman" w:cs="Times New Roman"/>
          <w:sz w:val="24"/>
          <w:szCs w:val="24"/>
        </w:rPr>
        <w:fldChar w:fldCharType="end"/>
      </w:r>
      <w:r w:rsidR="001C5BB2" w:rsidRPr="0042338A">
        <w:rPr>
          <w:rFonts w:ascii="Times New Roman" w:hAnsi="Times New Roman" w:cs="Times New Roman"/>
          <w:sz w:val="24"/>
          <w:szCs w:val="24"/>
        </w:rPr>
        <w:t>. An erosional contact separate</w:t>
      </w:r>
      <w:r w:rsidR="00C021ED" w:rsidRPr="0042338A">
        <w:rPr>
          <w:rFonts w:ascii="Times New Roman" w:hAnsi="Times New Roman" w:cs="Times New Roman"/>
          <w:sz w:val="24"/>
          <w:szCs w:val="24"/>
        </w:rPr>
        <w:t>d</w:t>
      </w:r>
      <w:r w:rsidR="001C5BB2" w:rsidRPr="0042338A">
        <w:rPr>
          <w:rFonts w:ascii="Times New Roman" w:hAnsi="Times New Roman" w:cs="Times New Roman"/>
          <w:sz w:val="24"/>
          <w:szCs w:val="24"/>
        </w:rPr>
        <w:t xml:space="preserve"> the Middle Rader </w:t>
      </w:r>
      <w:r w:rsidR="006701AD" w:rsidRPr="0042338A">
        <w:rPr>
          <w:rFonts w:ascii="Times New Roman" w:hAnsi="Times New Roman" w:cs="Times New Roman"/>
          <w:sz w:val="24"/>
          <w:szCs w:val="24"/>
        </w:rPr>
        <w:t xml:space="preserve">Member </w:t>
      </w:r>
      <w:r w:rsidR="001C5BB2" w:rsidRPr="0042338A">
        <w:rPr>
          <w:rFonts w:ascii="Times New Roman" w:hAnsi="Times New Roman" w:cs="Times New Roman"/>
          <w:sz w:val="24"/>
          <w:szCs w:val="24"/>
        </w:rPr>
        <w:t xml:space="preserve">from the lower Bell Canyon </w:t>
      </w:r>
      <w:r w:rsidR="009F4671" w:rsidRPr="0042338A">
        <w:rPr>
          <w:rFonts w:ascii="Times New Roman" w:hAnsi="Times New Roman" w:cs="Times New Roman"/>
          <w:sz w:val="24"/>
          <w:szCs w:val="24"/>
        </w:rPr>
        <w:t>s</w:t>
      </w:r>
      <w:r w:rsidR="001C5BB2" w:rsidRPr="0042338A">
        <w:rPr>
          <w:rFonts w:ascii="Times New Roman" w:hAnsi="Times New Roman" w:cs="Times New Roman"/>
          <w:sz w:val="24"/>
          <w:szCs w:val="24"/>
        </w:rPr>
        <w:t>ands.</w:t>
      </w:r>
      <w:r w:rsidRPr="0042338A">
        <w:rPr>
          <w:rFonts w:ascii="Times New Roman" w:hAnsi="Times New Roman" w:cs="Times New Roman"/>
          <w:sz w:val="24"/>
          <w:szCs w:val="24"/>
        </w:rPr>
        <w:t xml:space="preserve"> Above the mega-breccia (separating the Middle and Upper Rader</w:t>
      </w:r>
      <w:r w:rsidR="006701AD" w:rsidRPr="0042338A">
        <w:rPr>
          <w:rFonts w:ascii="Times New Roman" w:hAnsi="Times New Roman" w:cs="Times New Roman"/>
          <w:sz w:val="24"/>
          <w:szCs w:val="24"/>
        </w:rPr>
        <w:t xml:space="preserve"> Members</w:t>
      </w:r>
      <w:r w:rsidRPr="0042338A">
        <w:rPr>
          <w:rFonts w:ascii="Times New Roman" w:hAnsi="Times New Roman" w:cs="Times New Roman"/>
          <w:sz w:val="24"/>
          <w:szCs w:val="24"/>
        </w:rPr>
        <w:t xml:space="preserve">) two distinct hummocky beds are present. </w:t>
      </w:r>
      <w:r w:rsidR="00C021ED" w:rsidRPr="0042338A">
        <w:rPr>
          <w:rFonts w:ascii="Times New Roman" w:hAnsi="Times New Roman" w:cs="Times New Roman"/>
          <w:sz w:val="24"/>
          <w:szCs w:val="24"/>
        </w:rPr>
        <w:t xml:space="preserve">These beds contain a fining upward sequence with large clasts of fossils and rip-up </w:t>
      </w:r>
      <w:r w:rsidR="00E7601F" w:rsidRPr="0042338A">
        <w:rPr>
          <w:rFonts w:ascii="Times New Roman" w:hAnsi="Times New Roman" w:cs="Times New Roman"/>
          <w:sz w:val="24"/>
          <w:szCs w:val="24"/>
        </w:rPr>
        <w:t>material</w:t>
      </w:r>
      <w:r w:rsidR="00C021ED" w:rsidRPr="0042338A">
        <w:rPr>
          <w:rFonts w:ascii="Times New Roman" w:hAnsi="Times New Roman" w:cs="Times New Roman"/>
          <w:sz w:val="24"/>
          <w:szCs w:val="24"/>
        </w:rPr>
        <w:t xml:space="preserve"> suspended in a muddy matrix. There is a sharp boundary between these HCS beds and the </w:t>
      </w:r>
      <w:r w:rsidR="00E7601F" w:rsidRPr="0042338A">
        <w:rPr>
          <w:rFonts w:ascii="Times New Roman" w:hAnsi="Times New Roman" w:cs="Times New Roman"/>
          <w:sz w:val="24"/>
          <w:szCs w:val="24"/>
        </w:rPr>
        <w:t>mega-breccia</w:t>
      </w:r>
      <w:r w:rsidR="00C021ED" w:rsidRPr="0042338A">
        <w:rPr>
          <w:rFonts w:ascii="Times New Roman" w:hAnsi="Times New Roman" w:cs="Times New Roman"/>
          <w:sz w:val="24"/>
          <w:szCs w:val="24"/>
        </w:rPr>
        <w:t>, while the contact with the Upper Rader</w:t>
      </w:r>
      <w:r w:rsidR="006701AD" w:rsidRPr="0042338A">
        <w:rPr>
          <w:rFonts w:ascii="Times New Roman" w:hAnsi="Times New Roman" w:cs="Times New Roman"/>
          <w:sz w:val="24"/>
          <w:szCs w:val="24"/>
        </w:rPr>
        <w:t xml:space="preserve"> Member</w:t>
      </w:r>
      <w:r w:rsidR="00C021ED" w:rsidRPr="0042338A">
        <w:rPr>
          <w:rFonts w:ascii="Times New Roman" w:hAnsi="Times New Roman" w:cs="Times New Roman"/>
          <w:sz w:val="24"/>
          <w:szCs w:val="24"/>
        </w:rPr>
        <w:t xml:space="preserve"> is more of a gradational contact</w:t>
      </w:r>
      <w:r w:rsidRPr="0042338A">
        <w:rPr>
          <w:rFonts w:ascii="Times New Roman" w:hAnsi="Times New Roman" w:cs="Times New Roman"/>
          <w:sz w:val="24"/>
          <w:szCs w:val="24"/>
        </w:rPr>
        <w:t>. Within the Upper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roughly </w:t>
      </w:r>
      <w:r w:rsidR="00C021ED" w:rsidRPr="0042338A">
        <w:rPr>
          <w:rFonts w:ascii="Times New Roman" w:hAnsi="Times New Roman" w:cs="Times New Roman"/>
          <w:sz w:val="24"/>
          <w:szCs w:val="24"/>
        </w:rPr>
        <w:t>5</w:t>
      </w:r>
      <w:r w:rsidRPr="0042338A">
        <w:rPr>
          <w:rFonts w:ascii="Times New Roman" w:hAnsi="Times New Roman" w:cs="Times New Roman"/>
          <w:sz w:val="24"/>
          <w:szCs w:val="24"/>
        </w:rPr>
        <w:t>m above the hummocky beds is a</w:t>
      </w:r>
      <w:r w:rsidR="00E7601F" w:rsidRPr="0042338A">
        <w:rPr>
          <w:rFonts w:ascii="Times New Roman" w:hAnsi="Times New Roman" w:cs="Times New Roman"/>
          <w:sz w:val="24"/>
          <w:szCs w:val="24"/>
        </w:rPr>
        <w:t>nother</w:t>
      </w:r>
      <w:r w:rsidRPr="0042338A">
        <w:rPr>
          <w:rFonts w:ascii="Times New Roman" w:hAnsi="Times New Roman" w:cs="Times New Roman"/>
          <w:sz w:val="24"/>
          <w:szCs w:val="24"/>
        </w:rPr>
        <w:t xml:space="preserve"> hummocky bed</w:t>
      </w:r>
      <w:r w:rsidR="00C021ED" w:rsidRPr="0042338A">
        <w:rPr>
          <w:rFonts w:ascii="Times New Roman" w:hAnsi="Times New Roman" w:cs="Times New Roman"/>
          <w:sz w:val="24"/>
          <w:szCs w:val="24"/>
        </w:rPr>
        <w:t xml:space="preserve">. A </w:t>
      </w:r>
      <w:r w:rsidR="00E7601F" w:rsidRPr="0042338A">
        <w:rPr>
          <w:rFonts w:ascii="Times New Roman" w:hAnsi="Times New Roman" w:cs="Times New Roman"/>
          <w:sz w:val="24"/>
          <w:szCs w:val="24"/>
        </w:rPr>
        <w:t xml:space="preserve">total </w:t>
      </w:r>
      <w:r w:rsidR="00C021ED" w:rsidRPr="0042338A">
        <w:rPr>
          <w:rFonts w:ascii="Times New Roman" w:hAnsi="Times New Roman" w:cs="Times New Roman"/>
          <w:sz w:val="24"/>
          <w:szCs w:val="24"/>
        </w:rPr>
        <w:t xml:space="preserve">of 3 other hummocky beds can be found within the Upper Rader </w:t>
      </w:r>
      <w:r w:rsidR="006701AD" w:rsidRPr="0042338A">
        <w:rPr>
          <w:rFonts w:ascii="Times New Roman" w:hAnsi="Times New Roman" w:cs="Times New Roman"/>
          <w:sz w:val="24"/>
          <w:szCs w:val="24"/>
        </w:rPr>
        <w:t xml:space="preserve">Member </w:t>
      </w:r>
      <w:r w:rsidR="00C021ED" w:rsidRPr="0042338A">
        <w:rPr>
          <w:rFonts w:ascii="Times New Roman" w:hAnsi="Times New Roman" w:cs="Times New Roman"/>
          <w:sz w:val="24"/>
          <w:szCs w:val="24"/>
        </w:rPr>
        <w:t>separated by the thin turbidite deposits</w:t>
      </w:r>
      <w:r w:rsidRPr="0042338A">
        <w:rPr>
          <w:rFonts w:ascii="Times New Roman" w:hAnsi="Times New Roman" w:cs="Times New Roman"/>
          <w:sz w:val="24"/>
          <w:szCs w:val="24"/>
        </w:rPr>
        <w:t xml:space="preserve">. </w:t>
      </w:r>
      <w:r w:rsidR="00E7601F" w:rsidRPr="0042338A">
        <w:rPr>
          <w:rFonts w:ascii="Times New Roman" w:hAnsi="Times New Roman" w:cs="Times New Roman"/>
          <w:sz w:val="24"/>
          <w:szCs w:val="24"/>
        </w:rPr>
        <w:t>None of these hummocky beds</w:t>
      </w:r>
      <w:r w:rsidRPr="0042338A">
        <w:rPr>
          <w:rFonts w:ascii="Times New Roman" w:hAnsi="Times New Roman" w:cs="Times New Roman"/>
          <w:sz w:val="24"/>
          <w:szCs w:val="24"/>
        </w:rPr>
        <w:t xml:space="preserve"> contain a </w:t>
      </w:r>
      <w:r w:rsidR="00C021ED" w:rsidRPr="0042338A">
        <w:rPr>
          <w:rFonts w:ascii="Times New Roman" w:hAnsi="Times New Roman" w:cs="Times New Roman"/>
          <w:sz w:val="24"/>
          <w:szCs w:val="24"/>
        </w:rPr>
        <w:t>mega-</w:t>
      </w:r>
      <w:r w:rsidRPr="0042338A">
        <w:rPr>
          <w:rFonts w:ascii="Times New Roman" w:hAnsi="Times New Roman" w:cs="Times New Roman"/>
          <w:sz w:val="24"/>
          <w:szCs w:val="24"/>
        </w:rPr>
        <w:t xml:space="preserve">breccia or conglomerate below </w:t>
      </w:r>
      <w:r w:rsidR="00C021ED" w:rsidRPr="0042338A">
        <w:rPr>
          <w:rFonts w:ascii="Times New Roman" w:hAnsi="Times New Roman" w:cs="Times New Roman"/>
          <w:sz w:val="24"/>
          <w:szCs w:val="24"/>
        </w:rPr>
        <w:t>them</w:t>
      </w:r>
      <w:r w:rsidRPr="0042338A">
        <w:rPr>
          <w:rFonts w:ascii="Times New Roman" w:hAnsi="Times New Roman" w:cs="Times New Roman"/>
          <w:sz w:val="24"/>
          <w:szCs w:val="24"/>
        </w:rPr>
        <w:t>.</w:t>
      </w:r>
    </w:p>
    <w:p w14:paraId="5D722BBB" w14:textId="06A470F1" w:rsidR="007E5316" w:rsidRPr="0042338A" w:rsidRDefault="0095337D"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Samples were gathered and made into thin section</w:t>
      </w:r>
      <w:r w:rsidR="009F4671" w:rsidRPr="0042338A">
        <w:rPr>
          <w:rFonts w:ascii="Times New Roman" w:hAnsi="Times New Roman" w:cs="Times New Roman"/>
          <w:sz w:val="24"/>
          <w:szCs w:val="24"/>
        </w:rPr>
        <w:t xml:space="preserve"> at this location and analyzed to determine the fossil assemblages of the different </w:t>
      </w:r>
      <w:r w:rsidRPr="0042338A">
        <w:rPr>
          <w:rFonts w:ascii="Times New Roman" w:hAnsi="Times New Roman" w:cs="Times New Roman"/>
          <w:sz w:val="24"/>
          <w:szCs w:val="24"/>
        </w:rPr>
        <w:t xml:space="preserve">Rader </w:t>
      </w:r>
      <w:r w:rsidR="009F4671" w:rsidRPr="0042338A">
        <w:rPr>
          <w:rFonts w:ascii="Times New Roman" w:hAnsi="Times New Roman" w:cs="Times New Roman"/>
          <w:sz w:val="24"/>
          <w:szCs w:val="24"/>
        </w:rPr>
        <w:t>Members</w:t>
      </w:r>
      <w:r w:rsidR="00944AFB" w:rsidRPr="0042338A">
        <w:rPr>
          <w:rFonts w:ascii="Times New Roman" w:hAnsi="Times New Roman" w:cs="Times New Roman"/>
          <w:sz w:val="24"/>
          <w:szCs w:val="24"/>
        </w:rPr>
        <w:t>. This aided in determining the source of the deposit</w:t>
      </w:r>
      <w:r w:rsidR="001E1F34" w:rsidRPr="0042338A">
        <w:rPr>
          <w:rFonts w:ascii="Times New Roman" w:hAnsi="Times New Roman" w:cs="Times New Roman"/>
          <w:sz w:val="24"/>
          <w:szCs w:val="24"/>
        </w:rPr>
        <w:t xml:space="preserve"> with respect to the ancient reef</w:t>
      </w:r>
      <w:r w:rsidR="009F4671" w:rsidRPr="0042338A">
        <w:rPr>
          <w:rFonts w:ascii="Times New Roman" w:hAnsi="Times New Roman" w:cs="Times New Roman"/>
          <w:sz w:val="24"/>
          <w:szCs w:val="24"/>
        </w:rPr>
        <w:t xml:space="preserve">. Of the 23 thin sections gathered, 8 are featured below in stratigraphic order, with the Pinery at base and the Upper Rader </w:t>
      </w:r>
      <w:r w:rsidR="006701AD" w:rsidRPr="0042338A">
        <w:rPr>
          <w:rFonts w:ascii="Times New Roman" w:hAnsi="Times New Roman" w:cs="Times New Roman"/>
          <w:sz w:val="24"/>
          <w:szCs w:val="24"/>
        </w:rPr>
        <w:t xml:space="preserve">Members </w:t>
      </w:r>
      <w:r w:rsidR="009F4671" w:rsidRPr="0042338A">
        <w:rPr>
          <w:rFonts w:ascii="Times New Roman" w:hAnsi="Times New Roman" w:cs="Times New Roman"/>
          <w:sz w:val="24"/>
          <w:szCs w:val="24"/>
        </w:rPr>
        <w:t>at the top.</w:t>
      </w:r>
      <w:r w:rsidR="009345C1" w:rsidRPr="0042338A">
        <w:rPr>
          <w:rFonts w:ascii="Times New Roman" w:hAnsi="Times New Roman" w:cs="Times New Roman"/>
          <w:sz w:val="24"/>
          <w:szCs w:val="24"/>
        </w:rPr>
        <w:t xml:space="preserve"> The key observations were that the fossil assemblages were dominantly from the reef </w:t>
      </w:r>
      <w:r w:rsidR="009345C1" w:rsidRPr="0042338A">
        <w:rPr>
          <w:rFonts w:ascii="Times New Roman" w:hAnsi="Times New Roman" w:cs="Times New Roman"/>
          <w:sz w:val="24"/>
          <w:szCs w:val="24"/>
        </w:rPr>
        <w:lastRenderedPageBreak/>
        <w:t>crest, while the Middle Rader Member contained the addition of few back-reef clasts. These included mostly mud pellets and ooids. A shift in matrix styles can be noted from the fine sand/silt of the Pinery and Upper Rader Members to the sandy matrix of the Middle Rader Member. Within the Middle Rader Member, the HCS beds were dominantly composed of larger clasts suspended in a muddy matrix, while the mega-breccia was a sandy matrix which suspended the broken reef fragments.</w:t>
      </w:r>
    </w:p>
    <w:p w14:paraId="1BE50155" w14:textId="77777777" w:rsidR="007E5316" w:rsidRPr="0042338A" w:rsidRDefault="007E5316">
      <w:pPr>
        <w:rPr>
          <w:rFonts w:ascii="Times New Roman" w:hAnsi="Times New Roman" w:cs="Times New Roman"/>
          <w:sz w:val="24"/>
          <w:szCs w:val="24"/>
        </w:rPr>
      </w:pPr>
      <w:r w:rsidRPr="0042338A">
        <w:rPr>
          <w:rFonts w:ascii="Times New Roman" w:hAnsi="Times New Roman" w:cs="Times New Roman"/>
          <w:sz w:val="24"/>
          <w:szCs w:val="24"/>
        </w:rPr>
        <w:br w:type="page"/>
      </w:r>
    </w:p>
    <w:p w14:paraId="006C05FF" w14:textId="06D9D75C" w:rsidR="00F44F6C" w:rsidRPr="00F44F6C" w:rsidRDefault="00F44F6C" w:rsidP="00F44F6C">
      <w:pPr>
        <w:pStyle w:val="Caption"/>
        <w:keepNext/>
        <w:jc w:val="center"/>
        <w:rPr>
          <w:rFonts w:ascii="Times New Roman" w:hAnsi="Times New Roman" w:cs="Times New Roman"/>
          <w:b/>
          <w:i w:val="0"/>
          <w:color w:val="auto"/>
          <w:sz w:val="24"/>
          <w:szCs w:val="24"/>
        </w:rPr>
      </w:pPr>
      <w:bookmarkStart w:id="32" w:name="_Toc532298853"/>
      <w:r w:rsidRPr="00F44F6C">
        <w:rPr>
          <w:rFonts w:ascii="Times New Roman" w:hAnsi="Times New Roman" w:cs="Times New Roman"/>
          <w:b/>
          <w:i w:val="0"/>
          <w:color w:val="auto"/>
          <w:sz w:val="24"/>
          <w:szCs w:val="24"/>
        </w:rPr>
        <w:lastRenderedPageBreak/>
        <w:t xml:space="preserve">Table </w:t>
      </w:r>
      <w:r w:rsidRPr="00F44F6C">
        <w:rPr>
          <w:rFonts w:ascii="Times New Roman" w:hAnsi="Times New Roman" w:cs="Times New Roman"/>
          <w:b/>
          <w:i w:val="0"/>
          <w:color w:val="auto"/>
          <w:sz w:val="24"/>
          <w:szCs w:val="24"/>
        </w:rPr>
        <w:fldChar w:fldCharType="begin"/>
      </w:r>
      <w:r w:rsidRPr="00F44F6C">
        <w:rPr>
          <w:rFonts w:ascii="Times New Roman" w:hAnsi="Times New Roman" w:cs="Times New Roman"/>
          <w:b/>
          <w:i w:val="0"/>
          <w:color w:val="auto"/>
          <w:sz w:val="24"/>
          <w:szCs w:val="24"/>
        </w:rPr>
        <w:instrText xml:space="preserve"> SEQ Table \* ARABIC </w:instrText>
      </w:r>
      <w:r w:rsidRPr="00F44F6C">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3</w:t>
      </w:r>
      <w:r w:rsidRPr="00F44F6C">
        <w:rPr>
          <w:rFonts w:ascii="Times New Roman" w:hAnsi="Times New Roman" w:cs="Times New Roman"/>
          <w:b/>
          <w:i w:val="0"/>
          <w:color w:val="auto"/>
          <w:sz w:val="24"/>
          <w:szCs w:val="24"/>
        </w:rPr>
        <w:fldChar w:fldCharType="end"/>
      </w:r>
      <w:r w:rsidRPr="00F44F6C">
        <w:rPr>
          <w:rFonts w:ascii="Times New Roman" w:hAnsi="Times New Roman" w:cs="Times New Roman"/>
          <w:b/>
          <w:i w:val="0"/>
          <w:color w:val="auto"/>
          <w:sz w:val="24"/>
          <w:szCs w:val="24"/>
        </w:rPr>
        <w:t>. Thin sections from the Road Cut location to represent the stratigraphy.</w:t>
      </w:r>
      <w:bookmarkEnd w:id="32"/>
      <w:r w:rsidRPr="00F44F6C">
        <w:rPr>
          <w:rFonts w:ascii="Times New Roman" w:hAnsi="Times New Roman" w:cs="Times New Roman"/>
          <w:b/>
          <w:i w:val="0"/>
          <w:color w:val="auto"/>
          <w:sz w:val="24"/>
          <w:szCs w:val="24"/>
        </w:rPr>
        <w:t xml:space="preserve"> </w:t>
      </w:r>
    </w:p>
    <w:p w14:paraId="471931C7" w14:textId="14812044" w:rsidR="000151C4" w:rsidRDefault="009F4671" w:rsidP="000151C4">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27123111" wp14:editId="636F4E1C">
            <wp:extent cx="5920740" cy="6761274"/>
            <wp:effectExtent l="0" t="0" r="3810" b="1905"/>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3394" cy="6764305"/>
                    </a:xfrm>
                    <a:prstGeom prst="rect">
                      <a:avLst/>
                    </a:prstGeom>
                    <a:noFill/>
                  </pic:spPr>
                </pic:pic>
              </a:graphicData>
            </a:graphic>
          </wp:inline>
        </w:drawing>
      </w:r>
    </w:p>
    <w:p w14:paraId="769AB101" w14:textId="19C1B63A" w:rsidR="00D33A7B" w:rsidRPr="009162A6" w:rsidRDefault="009F4671" w:rsidP="000151C4">
      <w:pPr>
        <w:keepNext/>
        <w:contextualSpacing/>
        <w:jc w:val="center"/>
        <w:rPr>
          <w:rFonts w:ascii="Times New Roman" w:hAnsi="Times New Roman" w:cs="Times New Roman"/>
        </w:rPr>
      </w:pPr>
      <w:r>
        <w:rPr>
          <w:rFonts w:ascii="Times New Roman" w:hAnsi="Times New Roman" w:cs="Times New Roman"/>
          <w:noProof/>
        </w:rPr>
        <w:lastRenderedPageBreak/>
        <w:drawing>
          <wp:inline distT="0" distB="0" distL="0" distR="0" wp14:anchorId="1EB9D75C" wp14:editId="77893EF6">
            <wp:extent cx="5935980" cy="6778678"/>
            <wp:effectExtent l="0" t="0" r="7620" b="317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945" cy="6783206"/>
                    </a:xfrm>
                    <a:prstGeom prst="rect">
                      <a:avLst/>
                    </a:prstGeom>
                    <a:noFill/>
                  </pic:spPr>
                </pic:pic>
              </a:graphicData>
            </a:graphic>
          </wp:inline>
        </w:drawing>
      </w:r>
    </w:p>
    <w:p w14:paraId="5795AA2B" w14:textId="77777777" w:rsidR="0092298F" w:rsidRPr="009162A6" w:rsidRDefault="0092298F" w:rsidP="0092298F">
      <w:pPr>
        <w:spacing w:line="480" w:lineRule="auto"/>
        <w:contextualSpacing/>
        <w:rPr>
          <w:rFonts w:ascii="Times New Roman" w:hAnsi="Times New Roman" w:cs="Times New Roman"/>
          <w:sz w:val="24"/>
          <w:szCs w:val="24"/>
        </w:rPr>
      </w:pPr>
    </w:p>
    <w:p w14:paraId="23AE0BD0" w14:textId="3F5864AB" w:rsidR="0092298F" w:rsidRPr="009162A6" w:rsidRDefault="0092298F" w:rsidP="00661FB6">
      <w:pPr>
        <w:pStyle w:val="Heading3"/>
        <w:rPr>
          <w:rFonts w:ascii="Times New Roman" w:hAnsi="Times New Roman" w:cs="Times New Roman"/>
        </w:rPr>
      </w:pPr>
      <w:bookmarkStart w:id="33" w:name="_Toc532298821"/>
      <w:r w:rsidRPr="009162A6">
        <w:rPr>
          <w:rFonts w:ascii="Times New Roman" w:hAnsi="Times New Roman" w:cs="Times New Roman"/>
        </w:rPr>
        <w:lastRenderedPageBreak/>
        <w:t>3.1.</w:t>
      </w:r>
      <w:r w:rsidR="009345C1">
        <w:rPr>
          <w:rFonts w:ascii="Times New Roman" w:hAnsi="Times New Roman" w:cs="Times New Roman"/>
        </w:rPr>
        <w:t>2</w:t>
      </w:r>
      <w:r w:rsidRPr="009162A6">
        <w:rPr>
          <w:rFonts w:ascii="Times New Roman" w:hAnsi="Times New Roman" w:cs="Times New Roman"/>
        </w:rPr>
        <w:t xml:space="preserve"> Road Cut XRF Analysis</w:t>
      </w:r>
      <w:bookmarkEnd w:id="33"/>
    </w:p>
    <w:p w14:paraId="52FB2580" w14:textId="0FB99D56" w:rsidR="000151C4" w:rsidRPr="009162A6" w:rsidRDefault="008B0D42" w:rsidP="000151C4">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305EAAEB" wp14:editId="088FDF40">
            <wp:extent cx="5896051" cy="4411506"/>
            <wp:effectExtent l="0" t="0" r="0" b="8255"/>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0633" cy="4429899"/>
                    </a:xfrm>
                    <a:prstGeom prst="rect">
                      <a:avLst/>
                    </a:prstGeom>
                    <a:noFill/>
                  </pic:spPr>
                </pic:pic>
              </a:graphicData>
            </a:graphic>
          </wp:inline>
        </w:drawing>
      </w:r>
    </w:p>
    <w:p w14:paraId="6707FC62" w14:textId="6780EC27" w:rsidR="0092298F" w:rsidRPr="009162A6" w:rsidRDefault="000151C4" w:rsidP="000151C4">
      <w:pPr>
        <w:pStyle w:val="Caption"/>
        <w:jc w:val="both"/>
        <w:rPr>
          <w:rFonts w:ascii="Times New Roman" w:hAnsi="Times New Roman" w:cs="Times New Roman"/>
          <w:b/>
          <w:i w:val="0"/>
          <w:color w:val="auto"/>
          <w:sz w:val="24"/>
          <w:szCs w:val="24"/>
        </w:rPr>
      </w:pPr>
      <w:bookmarkStart w:id="34" w:name="_Toc532298863"/>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F44F6C">
        <w:rPr>
          <w:rFonts w:ascii="Times New Roman" w:hAnsi="Times New Roman" w:cs="Times New Roman"/>
          <w:b/>
          <w:i w:val="0"/>
          <w:noProof/>
          <w:color w:val="auto"/>
          <w:sz w:val="24"/>
          <w:szCs w:val="24"/>
        </w:rPr>
        <w:t>7</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far-left graph show</w:t>
      </w:r>
      <w:r w:rsidR="00AC64E4">
        <w:rPr>
          <w:rFonts w:ascii="Times New Roman" w:hAnsi="Times New Roman" w:cs="Times New Roman"/>
          <w:b/>
          <w:i w:val="0"/>
          <w:color w:val="auto"/>
          <w:sz w:val="24"/>
          <w:szCs w:val="24"/>
        </w:rPr>
        <w:t>s</w:t>
      </w:r>
      <w:r w:rsidRPr="009162A6">
        <w:rPr>
          <w:rFonts w:ascii="Times New Roman" w:hAnsi="Times New Roman" w:cs="Times New Roman"/>
          <w:b/>
          <w:i w:val="0"/>
          <w:color w:val="auto"/>
          <w:sz w:val="24"/>
          <w:szCs w:val="24"/>
        </w:rPr>
        <w:t xml:space="preserve"> the mineralogy distribution of the samples from the program by Dr. Pigott. The Si/Al graph shows detrital source of silica on the left (brown) and biogenic on the right (green). The right two graphs; V, Mo, and Mn*, show indicators for water redox conditions. Low Mn* (black) indicates anoxic conditions, while high Mn* (blue) indicates more oxic conditions. Mo tends to parallel TOC level suggested by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{"citationItems":[{"id":"ITEM-1","itemData":{"DOI":"10.1190/INT-2014-0207.1","ISSN":"2324-8858","abstract":"Bone Spring (Leonardian) mudrock successions in Delaware Basin vary between silica- and carbonate-rich facies marking depositional responses to sea-level changes. Increased Mo, δ15N, and total organic carbon (TOC) record reduced oxygenation during sea-level lowstands. In a 91.4-m (300 ft) core from Sun No. 1 Houssels well and a 39.6-m (130 ft) core from Shell No. 1 Marsden well (Reeves Co., Texas), lower Bone Spring cycles comprised siliceous-calcareous mudrock couplets. The Marsden core was correlative to the upper part of the Houssels core. Cyclicity was interpreted from mineralogical calculations at numerous core horizons using energy- dispersive X-ray fluorescence (ED-XRF) measurements of elemental content. Elemental abundances enabled predicting mineralogy based on the stoichiometric relationships between elements and dominant minerals (calcite and quartz), and from average values of Si and K in published illite analyses. The average sample spacing for ED-XRF measurements was 0.24 m (0.8 ft) for the Houssels core and 0.15 m (0.5 ft) for the Marsden core. The measurements and interpretations provided: (1) information regarding comparisons in stratigraphic and geographic development of facies over the 10-km (6.2-mi) distance between wells and (2) guidance for petrographic, scanning electron micrograph, and organic matter analyses that address processes that produced different facies. Greater carbonate abundance in the Houssels core reflected the proximity to carbonate shelves on the Central Basin Platform (CBP); the greater siliciclastic abundance in the Marsden core was thought to reflect the greater distance from the CBP. Redox element (S and Mo) and TOC concentrations were greater, and δ15N values were higher in some siliciclastic-dominated intervals, suggesting that anoxia characterized sea-level lowstands when normal marine water flowing from the Panthalassa Ocean was inhibited through narrow inter- basin channels or over sills. Carbon isotope (δ13CTOC) variations suggested changes in organic matter characteristics, whereby greater 13C-depleted organic matter was deposited during sea-level lowstands, marking: (1) reduction of shallow-marine sources or (2) increased terrigenous organic carbon contributions.","author":[{"dropping-particle":"","family":"Nance","given":"Hardie Seay","non-dropping-particle":"","parse-names":false,"suffix":""},{"dropping-particle":"","family":"Rowe","given":"Harry","non-dropping-particle":"","parse-names":false,"suffix":""}],"container-title":"Interpretation","id":"ITEM-1","issue":"1","issued":{"date-parts":[["2015"]]},"page":"SH11-SH25","title":"Eustatic controls on stratigraphy, chemostratigraphy, and water mass evolution preserved in a Lower Permian mudrock succession, Delaware Basin, west Texas, USA","type":"article-journal","volume":"3"},"uris":["http://www.mendeley.com/documents/?uuid=a061a114-8384-47f9-b71e-be4362460dca"]}],"mendeley":{"formattedCitation":"(Nance &amp; Rowe, 2015)","manualFormatting":"Nance &amp; Rowe, (2015","plainTextFormattedCitation":"(Nance &amp; Rowe, 2015)","previouslyFormattedCitation":"(Nance &amp; Rowe, 2015)"},"properties":{"noteIndex":0},"schema":"https://github.com/citation-style-language/schema/raw/master/csl-citation.json"}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Nance &amp; Rowe, (2015</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and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{"citationItems":[{"id":"ITEM-1","itemData":{"DOI":"10.1016/j.chemgeo.2011.09.002","ISBN":"0009-2541","ISSN":"00092541","abstract":"Recent studies have identified a range of new applications of trace-metal concentration data in the analysis of paleoceanographic systems. In restricted anoxic marine systems, trace-metal/TOC ratios can provide insight into the degree of watermass restriction and estimates of deepwater renewal times. In such systems, secular changes in sediment trace-metal ratios may provide evidence of the chemical evolution of basinal deepwaters in response to differential rates of trace-metal removal to the sediment. The degree of deepwater restriction in silled basins is generally controlled by eustatic elevations, with higher (lower) sea levels resulting in lesser (greater) watermass restriction. Short-term (ca. million-year) drawdown of the trace-metal inventory of seawater has occurred repeatedly in conjunction with oceanic anoxic events, which result in elevated rates of trace-metal removal to widespread anoxic facies. Long-term (eon-scale) changes of the trace-metal composition of seawater have occurred in response to secular changes in atmospheric-oceanic redox conditions and their effects on trace-metal cycling. Caution must be exercised in evaluating trace-metal patterns in paleomarine systems, however: (1) hydrographic analyses based on trace-metal/TOC relationships can be undertaken only on systems that had anoxic deepwaters, and (2) the influence of redox variation on trace-metal accumulation patterns outweighs that of hydrographic factors in some paleomarine systems. © 2011 Elsevier B.V.","author":[{"dropping-particle":"","family":"Algeo","given":"Thomas J.","non-dropping-particle":"","parse-names":false,"suffix":""},{"dropping-particle":"","family":"Rowe","given":"Harry","non-dropping-particle":"","parse-names":false,"suffix":""}],"container-title":"Chemical Geology","id":"ITEM-1","issued":{"date-parts":[["2012"]]},"page":"6-18","publisher":"Elsevier B.V.","title":"Paleoceanographic applications of trace-metal concentration data","type":"article-journal","volume":"324-325"},"uris":["http://www.mendeley.com/documents/?uuid=6aa7670b-3958-4ef8-af7d-61042d306329"]}],"mendeley":{"formattedCitation":"(Algeo &amp; Rowe, 2012)","manualFormatting":"Algeo &amp; Rowe, (2012","plainTextFormattedCitation":"(Algeo &amp; Rowe, 2012)","previouslyFormattedCitation":"(Algeo &amp; Rowe, 2012)"},"properties":{"noteIndex":0},"schema":"https://github.com/citation-style-language/schema/raw/master/csl-citation.json"}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Algeo &amp; Rowe, (2012</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w:t>
      </w:r>
      <w:bookmarkEnd w:id="34"/>
    </w:p>
    <w:p w14:paraId="668E04CB" w14:textId="77777777" w:rsidR="000151C4" w:rsidRPr="009162A6" w:rsidRDefault="000151C4" w:rsidP="0092298F">
      <w:pPr>
        <w:spacing w:line="480" w:lineRule="auto"/>
        <w:ind w:firstLine="720"/>
        <w:contextualSpacing/>
        <w:rPr>
          <w:rFonts w:ascii="Times New Roman" w:hAnsi="Times New Roman" w:cs="Times New Roman"/>
          <w:sz w:val="24"/>
          <w:szCs w:val="24"/>
        </w:rPr>
      </w:pPr>
    </w:p>
    <w:p w14:paraId="30C543EB" w14:textId="158BC1A0"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Whole rock geochemistry of the Road Cut location </w:t>
      </w:r>
      <w:r w:rsidR="00D33A7B" w:rsidRPr="0042338A">
        <w:rPr>
          <w:rFonts w:ascii="Times New Roman" w:hAnsi="Times New Roman" w:cs="Times New Roman"/>
          <w:sz w:val="24"/>
          <w:szCs w:val="24"/>
        </w:rPr>
        <w:t>reveals</w:t>
      </w:r>
      <w:r w:rsidRPr="0042338A">
        <w:rPr>
          <w:rFonts w:ascii="Times New Roman" w:hAnsi="Times New Roman" w:cs="Times New Roman"/>
          <w:sz w:val="24"/>
          <w:szCs w:val="24"/>
        </w:rPr>
        <w:t xml:space="preserve"> that the Pinery </w:t>
      </w:r>
      <w:r w:rsidR="00D33A7B"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is mostly composed of calcite, with minor amounts of dolomite</w:t>
      </w:r>
      <w:r w:rsidR="00517885" w:rsidRPr="0042338A">
        <w:rPr>
          <w:rFonts w:ascii="Times New Roman" w:hAnsi="Times New Roman" w:cs="Times New Roman"/>
          <w:sz w:val="24"/>
          <w:szCs w:val="24"/>
        </w:rPr>
        <w:t xml:space="preserve"> and other minerals</w:t>
      </w:r>
      <w:r w:rsidRPr="0042338A">
        <w:rPr>
          <w:rFonts w:ascii="Times New Roman" w:hAnsi="Times New Roman" w:cs="Times New Roman"/>
          <w:sz w:val="24"/>
          <w:szCs w:val="24"/>
        </w:rPr>
        <w:t xml:space="preserve">. </w:t>
      </w:r>
      <w:r w:rsidR="00517885" w:rsidRPr="0042338A">
        <w:rPr>
          <w:rFonts w:ascii="Times New Roman" w:hAnsi="Times New Roman" w:cs="Times New Roman"/>
          <w:sz w:val="24"/>
          <w:szCs w:val="24"/>
        </w:rPr>
        <w:t>For the Pinery</w:t>
      </w:r>
      <w:r w:rsidR="006701AD" w:rsidRPr="0042338A">
        <w:rPr>
          <w:rFonts w:ascii="Times New Roman" w:hAnsi="Times New Roman" w:cs="Times New Roman"/>
          <w:sz w:val="24"/>
          <w:szCs w:val="24"/>
        </w:rPr>
        <w:t xml:space="preserve"> Member</w:t>
      </w:r>
      <w:r w:rsidR="00517885" w:rsidRPr="0042338A">
        <w:rPr>
          <w:rFonts w:ascii="Times New Roman" w:hAnsi="Times New Roman" w:cs="Times New Roman"/>
          <w:sz w:val="24"/>
          <w:szCs w:val="24"/>
        </w:rPr>
        <w:t xml:space="preserve"> t</w:t>
      </w:r>
      <w:r w:rsidRPr="0042338A">
        <w:rPr>
          <w:rFonts w:ascii="Times New Roman" w:hAnsi="Times New Roman" w:cs="Times New Roman"/>
          <w:sz w:val="24"/>
          <w:szCs w:val="24"/>
        </w:rPr>
        <w:t xml:space="preserve">here is a minimal amount of TOC suggested by the Mo </w:t>
      </w:r>
      <w:r w:rsidR="00161693" w:rsidRPr="0042338A">
        <w:rPr>
          <w:rFonts w:ascii="Times New Roman" w:hAnsi="Times New Roman" w:cs="Times New Roman"/>
          <w:sz w:val="24"/>
          <w:szCs w:val="24"/>
        </w:rPr>
        <w:t>abundance</w:t>
      </w:r>
      <w:r w:rsidR="00517885" w:rsidRPr="0042338A">
        <w:rPr>
          <w:rFonts w:ascii="Times New Roman" w:hAnsi="Times New Roman" w:cs="Times New Roman"/>
          <w:sz w:val="24"/>
          <w:szCs w:val="24"/>
        </w:rPr>
        <w:t>, as suggested by Nance &amp; Rowe (2015)</w:t>
      </w:r>
      <w:r w:rsidR="00032BD9" w:rsidRPr="0042338A">
        <w:rPr>
          <w:rFonts w:ascii="Times New Roman" w:hAnsi="Times New Roman" w:cs="Times New Roman"/>
          <w:sz w:val="24"/>
          <w:szCs w:val="24"/>
        </w:rPr>
        <w:t xml:space="preserve">. </w:t>
      </w:r>
      <w:r w:rsidR="00D33A7B" w:rsidRPr="0042338A">
        <w:rPr>
          <w:rFonts w:ascii="Times New Roman" w:hAnsi="Times New Roman" w:cs="Times New Roman"/>
          <w:sz w:val="24"/>
          <w:szCs w:val="24"/>
        </w:rPr>
        <w:t>O</w:t>
      </w:r>
      <w:r w:rsidR="00032BD9" w:rsidRPr="0042338A">
        <w:rPr>
          <w:rFonts w:ascii="Times New Roman" w:hAnsi="Times New Roman" w:cs="Times New Roman"/>
          <w:sz w:val="24"/>
          <w:szCs w:val="24"/>
        </w:rPr>
        <w:t>ther researcher</w:t>
      </w:r>
      <w:r w:rsidR="00D33A7B" w:rsidRPr="0042338A">
        <w:rPr>
          <w:rFonts w:ascii="Times New Roman" w:hAnsi="Times New Roman" w:cs="Times New Roman"/>
          <w:sz w:val="24"/>
          <w:szCs w:val="24"/>
        </w:rPr>
        <w:t>s</w:t>
      </w:r>
      <w:r w:rsidR="00032BD9" w:rsidRPr="0042338A">
        <w:rPr>
          <w:rFonts w:ascii="Times New Roman" w:hAnsi="Times New Roman" w:cs="Times New Roman"/>
          <w:sz w:val="24"/>
          <w:szCs w:val="24"/>
        </w:rPr>
        <w:t xml:space="preserve"> found that the Ni/Al ratio also mirrors the TOC trends </w:t>
      </w:r>
      <w:r w:rsidR="00032BD9" w:rsidRPr="0042338A">
        <w:rPr>
          <w:rFonts w:ascii="Times New Roman" w:hAnsi="Times New Roman" w:cs="Times New Roman"/>
          <w:sz w:val="24"/>
          <w:szCs w:val="24"/>
        </w:rPr>
        <w:fldChar w:fldCharType="begin" w:fldLock="1"/>
      </w:r>
      <w:r w:rsidR="00735847" w:rsidRPr="0042338A">
        <w:rPr>
          <w:rFonts w:ascii="Times New Roman" w:hAnsi="Times New Roman" w:cs="Times New Roman"/>
          <w:sz w:val="24"/>
          <w:szCs w:val="24"/>
        </w:rPr>
        <w:instrText>ADDIN CSL_CITATION {"citationItems":[{"id":"ITEM-1","itemData":{"DOI":"10.1130/G20896.1","ISBN":"0091-7613","ISSN":"00917613","abstract":"The trace element inventory of seawater is likely to have varied in the past owing to changes in the proportion of oxic-suboxic versus anoxic marine facies. Because only &amp;#8764;0.3&amp;#37; of the modern global seafloor is subject to benthic anoxia, removal of redox- sensitive trace elements from seawater is largely mediated by oxic-suboxic facies. This results in higher concentrations and longer residence times for such elements in seawater compared with strongly anoxic paleoseas such as those of the Late Devonian. Reservoir modeling of Mo in Late Devonian seawater suggests that its concentration could have been reduced to &amp;#8764;30&amp;#37;&amp;#8211;50&amp;#37; of the present-day value. Chemostratigraphic data from Upper Devonian black shales of the Central Appalachian Basin provide empirical evidence of such depletion: sedimentary Mo concentrations decline within the Cleveland Shale despite intensified benthic anoxia, as proxied by degree of pyritization. Mo may have been depleted in penecontemporaneous seawater as a consequence of elevated burial fluxes associated with black shale deposition at time scales of 105 to &amp;#62;106 yr.","author":[{"dropping-particle":"","family":"Algeo","given":"Thomas J.","non-dropping-particle":"","parse-names":false,"suffix":""}],"container-title":"Geology","id":"ITEM-1","issue":"12","issued":{"date-parts":[["2004"]]},"page":"1057-1060","title":"Can marine anoxic events draw down the trace element inventory of seawater?","type":"article-journal","volume":"32"},"uris":["http://www.mendeley.com/documents/?uuid=e84565bf-5fe4-4b05-b7b2-f8b160c10abf"]}],"mendeley":{"formattedCitation":"(Algeo, 2004)","plainTextFormattedCitation":"(Algeo, 2004)","previouslyFormattedCitation":"(Algeo, 2004)"},"properties":{"noteIndex":0},"schema":"https://github.com/citation-style-language/schema/raw/master/csl-citation.json"}</w:instrText>
      </w:r>
      <w:r w:rsidR="00032BD9" w:rsidRPr="0042338A">
        <w:rPr>
          <w:rFonts w:ascii="Times New Roman" w:hAnsi="Times New Roman" w:cs="Times New Roman"/>
          <w:sz w:val="24"/>
          <w:szCs w:val="24"/>
        </w:rPr>
        <w:fldChar w:fldCharType="separate"/>
      </w:r>
      <w:r w:rsidR="00032BD9" w:rsidRPr="0042338A">
        <w:rPr>
          <w:rFonts w:ascii="Times New Roman" w:hAnsi="Times New Roman" w:cs="Times New Roman"/>
          <w:noProof/>
          <w:sz w:val="24"/>
          <w:szCs w:val="24"/>
        </w:rPr>
        <w:t>(Algeo, 2004)</w:t>
      </w:r>
      <w:r w:rsidR="00032BD9" w:rsidRPr="0042338A">
        <w:rPr>
          <w:rFonts w:ascii="Times New Roman" w:hAnsi="Times New Roman" w:cs="Times New Roman"/>
          <w:sz w:val="24"/>
          <w:szCs w:val="24"/>
        </w:rPr>
        <w:fldChar w:fldCharType="end"/>
      </w:r>
      <w:r w:rsidR="00032BD9" w:rsidRPr="0042338A">
        <w:rPr>
          <w:rFonts w:ascii="Times New Roman" w:hAnsi="Times New Roman" w:cs="Times New Roman"/>
          <w:sz w:val="24"/>
          <w:szCs w:val="24"/>
        </w:rPr>
        <w:t xml:space="preserve">, but due to the </w:t>
      </w:r>
      <w:r w:rsidR="00D33A7B" w:rsidRPr="0042338A">
        <w:rPr>
          <w:rFonts w:ascii="Times New Roman" w:hAnsi="Times New Roman" w:cs="Times New Roman"/>
          <w:sz w:val="24"/>
          <w:szCs w:val="24"/>
        </w:rPr>
        <w:t>lack of continuity</w:t>
      </w:r>
      <w:r w:rsidR="00032BD9" w:rsidRPr="0042338A">
        <w:rPr>
          <w:rFonts w:ascii="Times New Roman" w:hAnsi="Times New Roman" w:cs="Times New Roman"/>
          <w:sz w:val="24"/>
          <w:szCs w:val="24"/>
        </w:rPr>
        <w:t xml:space="preserve"> of</w:t>
      </w:r>
      <w:r w:rsidR="00D33A7B" w:rsidRPr="0042338A">
        <w:rPr>
          <w:rFonts w:ascii="Times New Roman" w:hAnsi="Times New Roman" w:cs="Times New Roman"/>
          <w:sz w:val="24"/>
          <w:szCs w:val="24"/>
        </w:rPr>
        <w:t xml:space="preserve"> the</w:t>
      </w:r>
      <w:r w:rsidR="00032BD9" w:rsidRPr="0042338A">
        <w:rPr>
          <w:rFonts w:ascii="Times New Roman" w:hAnsi="Times New Roman" w:cs="Times New Roman"/>
          <w:sz w:val="24"/>
          <w:szCs w:val="24"/>
        </w:rPr>
        <w:t xml:space="preserve"> Ni data the ratio was disregarded</w:t>
      </w:r>
      <w:r w:rsidRPr="0042338A">
        <w:rPr>
          <w:rFonts w:ascii="Times New Roman" w:hAnsi="Times New Roman" w:cs="Times New Roman"/>
          <w:sz w:val="24"/>
          <w:szCs w:val="24"/>
        </w:rPr>
        <w:t xml:space="preserve">. The </w:t>
      </w:r>
      <w:r w:rsidRPr="0042338A">
        <w:rPr>
          <w:rFonts w:ascii="Times New Roman" w:hAnsi="Times New Roman" w:cs="Times New Roman"/>
          <w:sz w:val="24"/>
          <w:szCs w:val="24"/>
        </w:rPr>
        <w:lastRenderedPageBreak/>
        <w:t>origin of the sediments is mostly derived from a detrital source with a mix of minor biogenic silica Si incorporated</w:t>
      </w:r>
      <w:r w:rsidR="000561AD" w:rsidRPr="0042338A">
        <w:rPr>
          <w:rFonts w:ascii="Times New Roman" w:hAnsi="Times New Roman" w:cs="Times New Roman"/>
          <w:sz w:val="24"/>
          <w:szCs w:val="24"/>
        </w:rPr>
        <w:t>, indicated by the Si/Al ratio</w:t>
      </w:r>
      <w:r w:rsidRPr="0042338A">
        <w:rPr>
          <w:rFonts w:ascii="Times New Roman" w:hAnsi="Times New Roman" w:cs="Times New Roman"/>
          <w:sz w:val="24"/>
          <w:szCs w:val="24"/>
        </w:rPr>
        <w:t xml:space="preserve">. The comparison of the low V and Mo along with the high Mn* suggest that the Pinery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was deposited in</w:t>
      </w:r>
      <w:r w:rsidR="005D3EFB" w:rsidRPr="0042338A">
        <w:rPr>
          <w:rFonts w:ascii="Times New Roman" w:hAnsi="Times New Roman" w:cs="Times New Roman"/>
          <w:sz w:val="24"/>
          <w:szCs w:val="24"/>
        </w:rPr>
        <w:t xml:space="preserve"> sub-</w:t>
      </w:r>
      <w:r w:rsidRPr="0042338A">
        <w:rPr>
          <w:rFonts w:ascii="Times New Roman" w:hAnsi="Times New Roman" w:cs="Times New Roman"/>
          <w:sz w:val="24"/>
          <w:szCs w:val="24"/>
        </w:rPr>
        <w:t xml:space="preserve">oxic </w:t>
      </w:r>
      <w:r w:rsidR="00D33A7B" w:rsidRPr="0042338A">
        <w:rPr>
          <w:rFonts w:ascii="Times New Roman" w:hAnsi="Times New Roman" w:cs="Times New Roman"/>
          <w:sz w:val="24"/>
          <w:szCs w:val="24"/>
        </w:rPr>
        <w:t xml:space="preserve">condition </w:t>
      </w:r>
      <w:r w:rsidR="00746030"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Basin","type":"thesis"},"uris":["http://www.mendeley.com/documents/?uuid=700cdaee-0557-40c3-87d9-0f3394905fa7"]}],"mendeley":{"formattedCitation":"(Hornbuckle, 2017)","plainTextFormattedCitation":"(Hornbuckle, 2017)","previouslyFormattedCitation":"(Hornbuckle, 2017)"},"properties":{"noteIndex":0},"schema":"https://github.com/citation-style-language/schema/raw/master/csl-citation.json"}</w:instrText>
      </w:r>
      <w:r w:rsidR="00746030" w:rsidRPr="0042338A">
        <w:rPr>
          <w:rFonts w:ascii="Times New Roman" w:hAnsi="Times New Roman" w:cs="Times New Roman"/>
          <w:sz w:val="24"/>
          <w:szCs w:val="24"/>
        </w:rPr>
        <w:fldChar w:fldCharType="separate"/>
      </w:r>
      <w:r w:rsidR="00746030" w:rsidRPr="0042338A">
        <w:rPr>
          <w:rFonts w:ascii="Times New Roman" w:hAnsi="Times New Roman" w:cs="Times New Roman"/>
          <w:noProof/>
          <w:sz w:val="24"/>
          <w:szCs w:val="24"/>
        </w:rPr>
        <w:t>(Hornbuckle, 2017)</w:t>
      </w:r>
      <w:r w:rsidR="00746030"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1ACB534F" w14:textId="41A293A9"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lower Bell Canyon</w:t>
      </w:r>
      <w:r w:rsidR="00D33A7B"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sand portion is composed mostly of potassium feldspar fragments and terrigenous sediments. There </w:t>
      </w:r>
      <w:r w:rsidR="00161693" w:rsidRPr="0042338A">
        <w:rPr>
          <w:rFonts w:ascii="Times New Roman" w:hAnsi="Times New Roman" w:cs="Times New Roman"/>
          <w:sz w:val="24"/>
          <w:szCs w:val="24"/>
        </w:rPr>
        <w:t xml:space="preserve">is an elevated amount </w:t>
      </w:r>
      <w:r w:rsidRPr="0042338A">
        <w:rPr>
          <w:rFonts w:ascii="Times New Roman" w:hAnsi="Times New Roman" w:cs="Times New Roman"/>
          <w:sz w:val="24"/>
          <w:szCs w:val="24"/>
        </w:rPr>
        <w:t xml:space="preserve">of TOC </w:t>
      </w:r>
      <w:r w:rsidR="00161693" w:rsidRPr="0042338A">
        <w:rPr>
          <w:rFonts w:ascii="Times New Roman" w:hAnsi="Times New Roman" w:cs="Times New Roman"/>
          <w:sz w:val="24"/>
          <w:szCs w:val="24"/>
        </w:rPr>
        <w:t>indicated by</w:t>
      </w:r>
      <w:r w:rsidRPr="0042338A">
        <w:rPr>
          <w:rFonts w:ascii="Times New Roman" w:hAnsi="Times New Roman" w:cs="Times New Roman"/>
          <w:sz w:val="24"/>
          <w:szCs w:val="24"/>
        </w:rPr>
        <w:t xml:space="preserve"> the Mo </w:t>
      </w:r>
      <w:r w:rsidR="00161693" w:rsidRPr="0042338A">
        <w:rPr>
          <w:rFonts w:ascii="Times New Roman" w:hAnsi="Times New Roman" w:cs="Times New Roman"/>
          <w:sz w:val="24"/>
          <w:szCs w:val="24"/>
        </w:rPr>
        <w:t>abundance</w:t>
      </w:r>
      <w:r w:rsidRPr="0042338A">
        <w:rPr>
          <w:rFonts w:ascii="Times New Roman" w:hAnsi="Times New Roman" w:cs="Times New Roman"/>
          <w:sz w:val="24"/>
          <w:szCs w:val="24"/>
        </w:rPr>
        <w:t xml:space="preserve">. The detrital v biogenic signature is very similar to the Pinery </w:t>
      </w:r>
      <w:r w:rsidR="00D33A7B"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dominantly detrital with a mix of biogenic input. The depositional water conditions </w:t>
      </w:r>
      <w:r w:rsidR="00D33A7B" w:rsidRPr="0042338A">
        <w:rPr>
          <w:rFonts w:ascii="Times New Roman" w:hAnsi="Times New Roman" w:cs="Times New Roman"/>
          <w:sz w:val="24"/>
          <w:szCs w:val="24"/>
        </w:rPr>
        <w:t>were</w:t>
      </w:r>
      <w:r w:rsidRPr="0042338A">
        <w:rPr>
          <w:rFonts w:ascii="Times New Roman" w:hAnsi="Times New Roman" w:cs="Times New Roman"/>
          <w:sz w:val="24"/>
          <w:szCs w:val="24"/>
        </w:rPr>
        <w:t xml:space="preserve"> vastly different from the oxic Pinery</w:t>
      </w:r>
      <w:r w:rsidR="00D33A7B"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The low V, high Mo, and low Mn* point to the water column being anoxic</w:t>
      </w:r>
      <w:r w:rsidR="005D3EFB" w:rsidRPr="0042338A">
        <w:rPr>
          <w:rFonts w:ascii="Times New Roman" w:hAnsi="Times New Roman" w:cs="Times New Roman"/>
          <w:sz w:val="24"/>
          <w:szCs w:val="24"/>
        </w:rPr>
        <w:t xml:space="preserve"> during the sand’s deposition</w:t>
      </w:r>
      <w:r w:rsidRPr="0042338A">
        <w:rPr>
          <w:rFonts w:ascii="Times New Roman" w:hAnsi="Times New Roman" w:cs="Times New Roman"/>
          <w:sz w:val="24"/>
          <w:szCs w:val="24"/>
        </w:rPr>
        <w:t>.</w:t>
      </w:r>
    </w:p>
    <w:p w14:paraId="0547B560" w14:textId="2384EC8D"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Middle Rader</w:t>
      </w:r>
      <w:r w:rsidR="00D33A7B"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mega-breccia, is mostly composed of calcite with minor amounts of dolomite, and trace amounts of other minerals. The lower</w:t>
      </w:r>
      <w:r w:rsidR="00161693" w:rsidRPr="0042338A">
        <w:rPr>
          <w:rFonts w:ascii="Times New Roman" w:hAnsi="Times New Roman" w:cs="Times New Roman"/>
          <w:sz w:val="24"/>
          <w:szCs w:val="24"/>
        </w:rPr>
        <w:t xml:space="preserve"> and upper</w:t>
      </w:r>
      <w:r w:rsidRPr="0042338A">
        <w:rPr>
          <w:rFonts w:ascii="Times New Roman" w:hAnsi="Times New Roman" w:cs="Times New Roman"/>
          <w:sz w:val="24"/>
          <w:szCs w:val="24"/>
        </w:rPr>
        <w:t xml:space="preserve"> portions of the unit contain higher amounts of TOC signature</w:t>
      </w:r>
      <w:r w:rsidR="00161693" w:rsidRPr="0042338A">
        <w:rPr>
          <w:rFonts w:ascii="Times New Roman" w:hAnsi="Times New Roman" w:cs="Times New Roman"/>
          <w:sz w:val="24"/>
          <w:szCs w:val="24"/>
        </w:rPr>
        <w:t>s</w:t>
      </w:r>
      <w:r w:rsidRPr="0042338A">
        <w:rPr>
          <w:rFonts w:ascii="Times New Roman" w:hAnsi="Times New Roman" w:cs="Times New Roman"/>
          <w:sz w:val="24"/>
          <w:szCs w:val="24"/>
        </w:rPr>
        <w:t xml:space="preserve">, while the </w:t>
      </w:r>
      <w:r w:rsidR="00161693" w:rsidRPr="0042338A">
        <w:rPr>
          <w:rFonts w:ascii="Times New Roman" w:hAnsi="Times New Roman" w:cs="Times New Roman"/>
          <w:sz w:val="24"/>
          <w:szCs w:val="24"/>
        </w:rPr>
        <w:t>middle</w:t>
      </w:r>
      <w:r w:rsidRPr="0042338A">
        <w:rPr>
          <w:rFonts w:ascii="Times New Roman" w:hAnsi="Times New Roman" w:cs="Times New Roman"/>
          <w:sz w:val="24"/>
          <w:szCs w:val="24"/>
        </w:rPr>
        <w:t xml:space="preserve"> portion contain minimal amounts</w:t>
      </w:r>
      <w:r w:rsidR="00161693" w:rsidRPr="0042338A">
        <w:rPr>
          <w:rFonts w:ascii="Times New Roman" w:hAnsi="Times New Roman" w:cs="Times New Roman"/>
          <w:sz w:val="24"/>
          <w:szCs w:val="24"/>
        </w:rPr>
        <w:t xml:space="preserve"> of TOC indicators</w:t>
      </w:r>
      <w:r w:rsidRPr="0042338A">
        <w:rPr>
          <w:rFonts w:ascii="Times New Roman" w:hAnsi="Times New Roman" w:cs="Times New Roman"/>
          <w:sz w:val="24"/>
          <w:szCs w:val="24"/>
        </w:rPr>
        <w:t xml:space="preserve">. The sediments are </w:t>
      </w:r>
      <w:r w:rsidR="005D3EFB" w:rsidRPr="0042338A">
        <w:rPr>
          <w:rFonts w:ascii="Times New Roman" w:hAnsi="Times New Roman" w:cs="Times New Roman"/>
          <w:sz w:val="24"/>
          <w:szCs w:val="24"/>
        </w:rPr>
        <w:t>sourced from a more</w:t>
      </w:r>
      <w:r w:rsidRPr="0042338A">
        <w:rPr>
          <w:rFonts w:ascii="Times New Roman" w:hAnsi="Times New Roman" w:cs="Times New Roman"/>
          <w:sz w:val="24"/>
          <w:szCs w:val="24"/>
        </w:rPr>
        <w:t xml:space="preserve"> detrita</w:t>
      </w:r>
      <w:r w:rsidR="005D3EFB" w:rsidRPr="0042338A">
        <w:rPr>
          <w:rFonts w:ascii="Times New Roman" w:hAnsi="Times New Roman" w:cs="Times New Roman"/>
          <w:sz w:val="24"/>
          <w:szCs w:val="24"/>
        </w:rPr>
        <w:t>l location</w:t>
      </w:r>
      <w:r w:rsidRPr="0042338A">
        <w:rPr>
          <w:rFonts w:ascii="Times New Roman" w:hAnsi="Times New Roman" w:cs="Times New Roman"/>
          <w:sz w:val="24"/>
          <w:szCs w:val="24"/>
        </w:rPr>
        <w:t xml:space="preserve"> than the previous two </w:t>
      </w:r>
      <w:r w:rsidR="00167C3D"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s, indicated by the lower Si/Al ratio. The water redox conditions are quite complex. The lower and upper portions have signatures of anoxic waters while the middle portion shows oxic waters. An explanation for this observation is that the sediments in this deposit originated from a proximal source higher up in the water column (a </w:t>
      </w:r>
      <w:r w:rsidR="005D3EFB" w:rsidRPr="0042338A">
        <w:rPr>
          <w:rFonts w:ascii="Times New Roman" w:hAnsi="Times New Roman" w:cs="Times New Roman"/>
          <w:sz w:val="24"/>
          <w:szCs w:val="24"/>
        </w:rPr>
        <w:t>sub-</w:t>
      </w:r>
      <w:r w:rsidRPr="0042338A">
        <w:rPr>
          <w:rFonts w:ascii="Times New Roman" w:hAnsi="Times New Roman" w:cs="Times New Roman"/>
          <w:sz w:val="24"/>
          <w:szCs w:val="24"/>
        </w:rPr>
        <w:t xml:space="preserve">oxic zone). When the sediments were transported, the already existing deep-water sediments (anoxic) were incorporated into the new deposit (the lower anoxic reading). As more and more sediments </w:t>
      </w:r>
      <w:r w:rsidR="00746030" w:rsidRPr="0042338A">
        <w:rPr>
          <w:rFonts w:ascii="Times New Roman" w:hAnsi="Times New Roman" w:cs="Times New Roman"/>
          <w:sz w:val="24"/>
          <w:szCs w:val="24"/>
        </w:rPr>
        <w:t>enter</w:t>
      </w:r>
      <w:r w:rsidRPr="0042338A">
        <w:rPr>
          <w:rFonts w:ascii="Times New Roman" w:hAnsi="Times New Roman" w:cs="Times New Roman"/>
          <w:sz w:val="24"/>
          <w:szCs w:val="24"/>
        </w:rPr>
        <w:t xml:space="preserve"> into the system the </w:t>
      </w:r>
      <w:r w:rsidR="005D3EFB" w:rsidRPr="0042338A">
        <w:rPr>
          <w:rFonts w:ascii="Times New Roman" w:hAnsi="Times New Roman" w:cs="Times New Roman"/>
          <w:sz w:val="24"/>
          <w:szCs w:val="24"/>
        </w:rPr>
        <w:t>sub-</w:t>
      </w:r>
      <w:r w:rsidRPr="0042338A">
        <w:rPr>
          <w:rFonts w:ascii="Times New Roman" w:hAnsi="Times New Roman" w:cs="Times New Roman"/>
          <w:sz w:val="24"/>
          <w:szCs w:val="24"/>
        </w:rPr>
        <w:t xml:space="preserve">oxic concentrations over power the anoxic reading, resulting in the </w:t>
      </w:r>
      <w:r w:rsidR="005D3EFB" w:rsidRPr="0042338A">
        <w:rPr>
          <w:rFonts w:ascii="Times New Roman" w:hAnsi="Times New Roman" w:cs="Times New Roman"/>
          <w:sz w:val="24"/>
          <w:szCs w:val="24"/>
        </w:rPr>
        <w:t>sub-</w:t>
      </w:r>
      <w:r w:rsidRPr="0042338A">
        <w:rPr>
          <w:rFonts w:ascii="Times New Roman" w:hAnsi="Times New Roman" w:cs="Times New Roman"/>
          <w:sz w:val="24"/>
          <w:szCs w:val="24"/>
        </w:rPr>
        <w:t>oxic reading</w:t>
      </w:r>
      <w:r w:rsidR="005D3EFB" w:rsidRPr="0042338A">
        <w:rPr>
          <w:rFonts w:ascii="Times New Roman" w:hAnsi="Times New Roman" w:cs="Times New Roman"/>
          <w:sz w:val="24"/>
          <w:szCs w:val="24"/>
        </w:rPr>
        <w:t xml:space="preserve"> of the middle portion</w:t>
      </w:r>
      <w:r w:rsidRPr="0042338A">
        <w:rPr>
          <w:rFonts w:ascii="Times New Roman" w:hAnsi="Times New Roman" w:cs="Times New Roman"/>
          <w:sz w:val="24"/>
          <w:szCs w:val="24"/>
        </w:rPr>
        <w:t>. Finally, as the energy lessons the anoxic elemental signatures begin to dominate again.</w:t>
      </w:r>
    </w:p>
    <w:p w14:paraId="2B05D5C7" w14:textId="172F416F"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The Upper Rader</w:t>
      </w:r>
      <w:r w:rsidR="00D33A7B"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w:t>
      </w:r>
      <w:r w:rsidR="001132C7" w:rsidRPr="0042338A">
        <w:rPr>
          <w:rFonts w:ascii="Times New Roman" w:hAnsi="Times New Roman" w:cs="Times New Roman"/>
          <w:sz w:val="24"/>
          <w:szCs w:val="24"/>
        </w:rPr>
        <w:t>was deposited during the</w:t>
      </w:r>
      <w:r w:rsidRPr="0042338A">
        <w:rPr>
          <w:rFonts w:ascii="Times New Roman" w:hAnsi="Times New Roman" w:cs="Times New Roman"/>
          <w:sz w:val="24"/>
          <w:szCs w:val="24"/>
        </w:rPr>
        <w:t xml:space="preserve"> </w:t>
      </w:r>
      <w:r w:rsidR="001132C7" w:rsidRPr="0042338A">
        <w:rPr>
          <w:rFonts w:ascii="Times New Roman" w:hAnsi="Times New Roman" w:cs="Times New Roman"/>
          <w:sz w:val="24"/>
          <w:szCs w:val="24"/>
        </w:rPr>
        <w:t>period</w:t>
      </w:r>
      <w:r w:rsidRPr="0042338A">
        <w:rPr>
          <w:rFonts w:ascii="Times New Roman" w:hAnsi="Times New Roman" w:cs="Times New Roman"/>
          <w:sz w:val="24"/>
          <w:szCs w:val="24"/>
        </w:rPr>
        <w:t xml:space="preserve"> whe</w:t>
      </w:r>
      <w:r w:rsidR="00D33A7B" w:rsidRPr="0042338A">
        <w:rPr>
          <w:rFonts w:ascii="Times New Roman" w:hAnsi="Times New Roman" w:cs="Times New Roman"/>
          <w:sz w:val="24"/>
          <w:szCs w:val="24"/>
        </w:rPr>
        <w:t>n</w:t>
      </w:r>
      <w:r w:rsidRPr="0042338A">
        <w:rPr>
          <w:rFonts w:ascii="Times New Roman" w:hAnsi="Times New Roman" w:cs="Times New Roman"/>
          <w:sz w:val="24"/>
          <w:szCs w:val="24"/>
        </w:rPr>
        <w:t xml:space="preserve"> the basin is reacclimating to the post-catastrophic event. Compositionally, the lower half of the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is made up of mostly calcite and dolomite while the upper half </w:t>
      </w:r>
      <w:r w:rsidR="00884743" w:rsidRPr="0042338A">
        <w:rPr>
          <w:rFonts w:ascii="Times New Roman" w:hAnsi="Times New Roman" w:cs="Times New Roman"/>
          <w:sz w:val="24"/>
          <w:szCs w:val="24"/>
        </w:rPr>
        <w:t xml:space="preserve">has the inclusion </w:t>
      </w:r>
      <w:r w:rsidRPr="0042338A">
        <w:rPr>
          <w:rFonts w:ascii="Times New Roman" w:hAnsi="Times New Roman" w:cs="Times New Roman"/>
          <w:sz w:val="24"/>
          <w:szCs w:val="24"/>
        </w:rPr>
        <w:t>of</w:t>
      </w:r>
      <w:r w:rsidR="00884743" w:rsidRPr="0042338A">
        <w:rPr>
          <w:rFonts w:ascii="Times New Roman" w:hAnsi="Times New Roman" w:cs="Times New Roman"/>
          <w:sz w:val="24"/>
          <w:szCs w:val="24"/>
        </w:rPr>
        <w:t xml:space="preserve"> more</w:t>
      </w:r>
      <w:r w:rsidRPr="0042338A">
        <w:rPr>
          <w:rFonts w:ascii="Times New Roman" w:hAnsi="Times New Roman" w:cs="Times New Roman"/>
          <w:sz w:val="24"/>
          <w:szCs w:val="24"/>
        </w:rPr>
        <w:t xml:space="preserve"> terrigenous sediments. The TOC indicators are moderate and </w:t>
      </w:r>
      <w:r w:rsidR="00161693" w:rsidRPr="0042338A">
        <w:rPr>
          <w:rFonts w:ascii="Times New Roman" w:hAnsi="Times New Roman" w:cs="Times New Roman"/>
          <w:sz w:val="24"/>
          <w:szCs w:val="24"/>
        </w:rPr>
        <w:t>increase</w:t>
      </w:r>
      <w:r w:rsidRPr="0042338A">
        <w:rPr>
          <w:rFonts w:ascii="Times New Roman" w:hAnsi="Times New Roman" w:cs="Times New Roman"/>
          <w:sz w:val="24"/>
          <w:szCs w:val="24"/>
        </w:rPr>
        <w:t xml:space="preserve"> upward. For the main source of sediments, they are a mix of detrital (lower and upper portions) and biogenic (middle peak). This middle biogenic signature </w:t>
      </w:r>
      <w:r w:rsidR="00884743" w:rsidRPr="0042338A">
        <w:rPr>
          <w:rFonts w:ascii="Times New Roman" w:hAnsi="Times New Roman" w:cs="Times New Roman"/>
          <w:sz w:val="24"/>
          <w:szCs w:val="24"/>
        </w:rPr>
        <w:t>is the</w:t>
      </w:r>
      <w:r w:rsidRPr="0042338A">
        <w:rPr>
          <w:rFonts w:ascii="Times New Roman" w:hAnsi="Times New Roman" w:cs="Times New Roman"/>
          <w:sz w:val="24"/>
          <w:szCs w:val="24"/>
        </w:rPr>
        <w:t xml:space="preserve"> second hummocky bed isolated from the lower hummocky beds associated with the Middle Rader mega-breccia.</w:t>
      </w:r>
      <w:r w:rsidR="00884743" w:rsidRPr="0042338A">
        <w:rPr>
          <w:rFonts w:ascii="Times New Roman" w:hAnsi="Times New Roman" w:cs="Times New Roman"/>
          <w:sz w:val="24"/>
          <w:szCs w:val="24"/>
        </w:rPr>
        <w:t xml:space="preserve"> The biogenetic signature is recorded from the abundance of fossils and other inclusions within the deposit.</w:t>
      </w:r>
      <w:r w:rsidRPr="0042338A">
        <w:rPr>
          <w:rFonts w:ascii="Times New Roman" w:hAnsi="Times New Roman" w:cs="Times New Roman"/>
          <w:sz w:val="24"/>
          <w:szCs w:val="24"/>
        </w:rPr>
        <w:t xml:space="preserve"> The water column conditions are a mix of both </w:t>
      </w:r>
      <w:r w:rsidR="00884743" w:rsidRPr="0042338A">
        <w:rPr>
          <w:rFonts w:ascii="Times New Roman" w:hAnsi="Times New Roman" w:cs="Times New Roman"/>
          <w:sz w:val="24"/>
          <w:szCs w:val="24"/>
        </w:rPr>
        <w:t>sub-</w:t>
      </w:r>
      <w:r w:rsidRPr="0042338A">
        <w:rPr>
          <w:rFonts w:ascii="Times New Roman" w:hAnsi="Times New Roman" w:cs="Times New Roman"/>
          <w:sz w:val="24"/>
          <w:szCs w:val="24"/>
        </w:rPr>
        <w:t xml:space="preserve">oxic and anoxic, the lower half shows more oxygenated waters but transitions to anoxic in the upper half of the </w:t>
      </w:r>
      <w:r w:rsidR="00167C3D" w:rsidRPr="0042338A">
        <w:rPr>
          <w:rFonts w:ascii="Times New Roman" w:hAnsi="Times New Roman" w:cs="Times New Roman"/>
          <w:sz w:val="24"/>
          <w:szCs w:val="24"/>
        </w:rPr>
        <w:t>Member</w:t>
      </w:r>
      <w:r w:rsidRPr="0042338A">
        <w:rPr>
          <w:rFonts w:ascii="Times New Roman" w:hAnsi="Times New Roman" w:cs="Times New Roman"/>
          <w:sz w:val="24"/>
          <w:szCs w:val="24"/>
        </w:rPr>
        <w:t>.</w:t>
      </w:r>
    </w:p>
    <w:p w14:paraId="19E70C16" w14:textId="57C5ADB8"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upper most sands, </w:t>
      </w:r>
      <w:r w:rsidR="001B63C7" w:rsidRPr="0042338A">
        <w:rPr>
          <w:rFonts w:ascii="Times New Roman" w:hAnsi="Times New Roman" w:cs="Times New Roman"/>
          <w:sz w:val="24"/>
          <w:szCs w:val="24"/>
        </w:rPr>
        <w:t xml:space="preserve">upper </w:t>
      </w:r>
      <w:r w:rsidRPr="0042338A">
        <w:rPr>
          <w:rFonts w:ascii="Times New Roman" w:hAnsi="Times New Roman" w:cs="Times New Roman"/>
          <w:sz w:val="24"/>
          <w:szCs w:val="24"/>
        </w:rPr>
        <w:t xml:space="preserve">Bell Canyon </w:t>
      </w:r>
      <w:r w:rsidR="00D33A7B"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closely resemble the lower section of the Bell Canyon sands (just above the Pinery </w:t>
      </w:r>
      <w:r w:rsidR="00D33A7B"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By this point in the deposition the basin has returned to its normal status. The TOC indicators have returned to </w:t>
      </w:r>
      <w:r w:rsidR="00161693" w:rsidRPr="0042338A">
        <w:rPr>
          <w:rFonts w:ascii="Times New Roman" w:hAnsi="Times New Roman" w:cs="Times New Roman"/>
          <w:sz w:val="24"/>
          <w:szCs w:val="24"/>
        </w:rPr>
        <w:t>abundant</w:t>
      </w:r>
      <w:r w:rsidRPr="0042338A">
        <w:rPr>
          <w:rFonts w:ascii="Times New Roman" w:hAnsi="Times New Roman" w:cs="Times New Roman"/>
          <w:sz w:val="24"/>
          <w:szCs w:val="24"/>
        </w:rPr>
        <w:t xml:space="preserve"> amounts. The sediments are mostly detrital with some biogenic inputs, identical to the lower Bell Canyon sands. V and Mo abundances have also normalized, low V and high Mo concentrations. As for the Mn* value, there is still a gradual shift from sub-oxic to anoxic conditions at the top of the measured section.</w:t>
      </w:r>
    </w:p>
    <w:p w14:paraId="4FC764D5" w14:textId="77777777" w:rsidR="0092298F" w:rsidRPr="009162A6" w:rsidRDefault="0092298F" w:rsidP="0092298F">
      <w:pPr>
        <w:spacing w:line="480" w:lineRule="auto"/>
        <w:contextualSpacing/>
        <w:rPr>
          <w:rFonts w:ascii="Times New Roman" w:hAnsi="Times New Roman" w:cs="Times New Roman"/>
          <w:sz w:val="24"/>
          <w:szCs w:val="24"/>
        </w:rPr>
      </w:pPr>
    </w:p>
    <w:p w14:paraId="2F742C1A" w14:textId="4625E184" w:rsidR="0092298F" w:rsidRPr="009162A6" w:rsidRDefault="0092298F" w:rsidP="00661FB6">
      <w:pPr>
        <w:pStyle w:val="Heading3"/>
        <w:rPr>
          <w:rFonts w:ascii="Times New Roman" w:hAnsi="Times New Roman" w:cs="Times New Roman"/>
        </w:rPr>
      </w:pPr>
      <w:bookmarkStart w:id="35" w:name="_Toc532298822"/>
      <w:r w:rsidRPr="009162A6">
        <w:rPr>
          <w:rFonts w:ascii="Times New Roman" w:hAnsi="Times New Roman" w:cs="Times New Roman"/>
        </w:rPr>
        <w:lastRenderedPageBreak/>
        <w:t>3.1.</w:t>
      </w:r>
      <w:r w:rsidR="009345C1">
        <w:rPr>
          <w:rFonts w:ascii="Times New Roman" w:hAnsi="Times New Roman" w:cs="Times New Roman"/>
        </w:rPr>
        <w:t>3</w:t>
      </w:r>
      <w:r w:rsidRPr="009162A6">
        <w:rPr>
          <w:rFonts w:ascii="Times New Roman" w:hAnsi="Times New Roman" w:cs="Times New Roman"/>
        </w:rPr>
        <w:t xml:space="preserve"> Road Cut LiDAR Observations</w:t>
      </w:r>
      <w:bookmarkEnd w:id="35"/>
    </w:p>
    <w:p w14:paraId="29D336C7" w14:textId="0F5D13EE" w:rsidR="000151C4" w:rsidRPr="009162A6" w:rsidRDefault="001671CE" w:rsidP="005649F2">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5E3CF5CF" wp14:editId="0957B96A">
            <wp:extent cx="6547625" cy="2767940"/>
            <wp:effectExtent l="4128"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6720971" cy="2841220"/>
                    </a:xfrm>
                    <a:prstGeom prst="rect">
                      <a:avLst/>
                    </a:prstGeom>
                    <a:noFill/>
                  </pic:spPr>
                </pic:pic>
              </a:graphicData>
            </a:graphic>
          </wp:inline>
        </w:drawing>
      </w:r>
    </w:p>
    <w:p w14:paraId="16CCAA6E" w14:textId="0D076C2E" w:rsidR="0092298F" w:rsidRPr="009162A6" w:rsidRDefault="000151C4" w:rsidP="00187520">
      <w:pPr>
        <w:pStyle w:val="Caption"/>
        <w:jc w:val="both"/>
        <w:rPr>
          <w:rFonts w:ascii="Times New Roman" w:hAnsi="Times New Roman" w:cs="Times New Roman"/>
          <w:b/>
          <w:i w:val="0"/>
          <w:color w:val="auto"/>
          <w:sz w:val="36"/>
          <w:szCs w:val="24"/>
        </w:rPr>
      </w:pPr>
      <w:bookmarkStart w:id="36" w:name="_Toc532298864"/>
      <w:r w:rsidRPr="009162A6">
        <w:rPr>
          <w:rFonts w:ascii="Times New Roman" w:hAnsi="Times New Roman" w:cs="Times New Roman"/>
          <w:b/>
          <w:i w:val="0"/>
          <w:color w:val="auto"/>
          <w:sz w:val="24"/>
        </w:rPr>
        <w:t xml:space="preserve">Figure </w:t>
      </w:r>
      <w:r w:rsidRPr="009162A6">
        <w:rPr>
          <w:rFonts w:ascii="Times New Roman" w:hAnsi="Times New Roman" w:cs="Times New Roman"/>
          <w:b/>
          <w:i w:val="0"/>
          <w:color w:val="auto"/>
          <w:sz w:val="24"/>
        </w:rPr>
        <w:fldChar w:fldCharType="begin"/>
      </w:r>
      <w:r w:rsidRPr="009162A6">
        <w:rPr>
          <w:rFonts w:ascii="Times New Roman" w:hAnsi="Times New Roman" w:cs="Times New Roman"/>
          <w:b/>
          <w:i w:val="0"/>
          <w:color w:val="auto"/>
          <w:sz w:val="24"/>
        </w:rPr>
        <w:instrText xml:space="preserve"> SEQ Figure \* ARABIC </w:instrText>
      </w:r>
      <w:r w:rsidRPr="009162A6">
        <w:rPr>
          <w:rFonts w:ascii="Times New Roman" w:hAnsi="Times New Roman" w:cs="Times New Roman"/>
          <w:b/>
          <w:i w:val="0"/>
          <w:color w:val="auto"/>
          <w:sz w:val="24"/>
        </w:rPr>
        <w:fldChar w:fldCharType="separate"/>
      </w:r>
      <w:r w:rsidR="002E2CA0">
        <w:rPr>
          <w:rFonts w:ascii="Times New Roman" w:hAnsi="Times New Roman" w:cs="Times New Roman"/>
          <w:b/>
          <w:i w:val="0"/>
          <w:noProof/>
          <w:color w:val="auto"/>
          <w:sz w:val="24"/>
        </w:rPr>
        <w:t>8</w:t>
      </w:r>
      <w:r w:rsidRPr="009162A6">
        <w:rPr>
          <w:rFonts w:ascii="Times New Roman" w:hAnsi="Times New Roman" w:cs="Times New Roman"/>
          <w:b/>
          <w:i w:val="0"/>
          <w:color w:val="auto"/>
          <w:sz w:val="24"/>
        </w:rPr>
        <w:fldChar w:fldCharType="end"/>
      </w:r>
      <w:r w:rsidR="00187520" w:rsidRPr="009162A6">
        <w:rPr>
          <w:rFonts w:ascii="Times New Roman" w:hAnsi="Times New Roman" w:cs="Times New Roman"/>
          <w:b/>
          <w:i w:val="0"/>
          <w:color w:val="auto"/>
          <w:sz w:val="24"/>
        </w:rPr>
        <w:t>. A true color (top) and reflectivity scan (bottom) of the Road Cut location.</w:t>
      </w:r>
      <w:r w:rsidR="00976244">
        <w:rPr>
          <w:rFonts w:ascii="Times New Roman" w:hAnsi="Times New Roman" w:cs="Times New Roman"/>
          <w:b/>
          <w:i w:val="0"/>
          <w:color w:val="auto"/>
          <w:sz w:val="24"/>
        </w:rPr>
        <w:t xml:space="preserve"> Three distinct units are observed; Upper Rader</w:t>
      </w:r>
      <w:r w:rsidR="00976244" w:rsidRPr="006701AD">
        <w:rPr>
          <w:rFonts w:ascii="Times New Roman" w:hAnsi="Times New Roman" w:cs="Times New Roman"/>
          <w:b/>
          <w:i w:val="0"/>
          <w:color w:val="auto"/>
          <w:sz w:val="24"/>
        </w:rPr>
        <w:t xml:space="preserve"> </w:t>
      </w:r>
      <w:r w:rsidR="006701AD" w:rsidRPr="006701AD">
        <w:rPr>
          <w:rFonts w:ascii="Times New Roman" w:hAnsi="Times New Roman" w:cs="Times New Roman"/>
          <w:b/>
          <w:i w:val="0"/>
          <w:color w:val="auto"/>
          <w:sz w:val="24"/>
          <w:szCs w:val="24"/>
        </w:rPr>
        <w:t>Member</w:t>
      </w:r>
      <w:r w:rsidR="006701AD" w:rsidRPr="006701AD">
        <w:rPr>
          <w:rFonts w:ascii="Times New Roman" w:hAnsi="Times New Roman" w:cs="Times New Roman"/>
          <w:b/>
          <w:i w:val="0"/>
          <w:color w:val="auto"/>
          <w:sz w:val="24"/>
        </w:rPr>
        <w:t xml:space="preserve"> </w:t>
      </w:r>
      <w:r w:rsidR="00976244">
        <w:rPr>
          <w:rFonts w:ascii="Times New Roman" w:hAnsi="Times New Roman" w:cs="Times New Roman"/>
          <w:b/>
          <w:i w:val="0"/>
          <w:color w:val="auto"/>
          <w:sz w:val="24"/>
        </w:rPr>
        <w:t>(top left), the Middle Rader HCS beds (low reflectance), and Middle Rader mega-breccia (below HCS beds).</w:t>
      </w:r>
      <w:r w:rsidR="00187520" w:rsidRPr="009162A6">
        <w:rPr>
          <w:rFonts w:ascii="Times New Roman" w:hAnsi="Times New Roman" w:cs="Times New Roman"/>
          <w:b/>
          <w:i w:val="0"/>
          <w:color w:val="auto"/>
          <w:sz w:val="24"/>
        </w:rPr>
        <w:t xml:space="preserve"> Few limestone boulders can be noted in the true color scan and are masked in the reflectance due to interference from the road (dust).</w:t>
      </w:r>
      <w:r w:rsidR="00976244">
        <w:rPr>
          <w:rFonts w:ascii="Times New Roman" w:hAnsi="Times New Roman" w:cs="Times New Roman"/>
          <w:b/>
          <w:i w:val="0"/>
          <w:color w:val="auto"/>
          <w:sz w:val="24"/>
        </w:rPr>
        <w:t xml:space="preserve"> The reflectance scans show that the HCS beds have a distinctly lower </w:t>
      </w:r>
      <w:r w:rsidR="00976244" w:rsidRPr="00976244">
        <w:rPr>
          <w:rFonts w:ascii="Times New Roman" w:hAnsi="Times New Roman" w:cs="Times New Roman"/>
          <w:b/>
          <w:i w:val="0"/>
          <w:color w:val="auto"/>
          <w:sz w:val="24"/>
        </w:rPr>
        <w:t>reflectance (-</w:t>
      </w:r>
      <w:r w:rsidR="00976244" w:rsidRPr="00976244">
        <w:rPr>
          <w:rFonts w:ascii="Times New Roman" w:hAnsi="Times New Roman" w:cs="Times New Roman"/>
          <w:b/>
          <w:i w:val="0"/>
          <w:color w:val="auto"/>
          <w:sz w:val="24"/>
          <w:szCs w:val="24"/>
        </w:rPr>
        <w:t>8.60dB to -3.2dB)</w:t>
      </w:r>
      <w:r w:rsidR="00976244" w:rsidRPr="00976244">
        <w:rPr>
          <w:rFonts w:ascii="Times New Roman" w:hAnsi="Times New Roman" w:cs="Times New Roman"/>
          <w:b/>
          <w:i w:val="0"/>
          <w:color w:val="auto"/>
          <w:sz w:val="24"/>
        </w:rPr>
        <w:t xml:space="preserve"> than </w:t>
      </w:r>
      <w:r w:rsidR="00976244">
        <w:rPr>
          <w:rFonts w:ascii="Times New Roman" w:hAnsi="Times New Roman" w:cs="Times New Roman"/>
          <w:b/>
          <w:i w:val="0"/>
          <w:color w:val="auto"/>
          <w:sz w:val="24"/>
        </w:rPr>
        <w:t>the surrounding strata (-0.45</w:t>
      </w:r>
      <w:r w:rsidR="00AC64E4">
        <w:rPr>
          <w:rFonts w:ascii="Times New Roman" w:hAnsi="Times New Roman" w:cs="Times New Roman"/>
          <w:b/>
          <w:i w:val="0"/>
          <w:color w:val="auto"/>
          <w:sz w:val="24"/>
        </w:rPr>
        <w:t>dB</w:t>
      </w:r>
      <w:r w:rsidR="00976244">
        <w:rPr>
          <w:rFonts w:ascii="Times New Roman" w:hAnsi="Times New Roman" w:cs="Times New Roman"/>
          <w:b/>
          <w:i w:val="0"/>
          <w:color w:val="auto"/>
          <w:sz w:val="24"/>
        </w:rPr>
        <w:t xml:space="preserve"> to 3.60dB)</w:t>
      </w:r>
      <w:r w:rsidR="0096090A">
        <w:rPr>
          <w:rFonts w:ascii="Times New Roman" w:hAnsi="Times New Roman" w:cs="Times New Roman"/>
          <w:b/>
          <w:i w:val="0"/>
          <w:color w:val="auto"/>
          <w:sz w:val="24"/>
        </w:rPr>
        <w:t>.</w:t>
      </w:r>
      <w:bookmarkEnd w:id="36"/>
    </w:p>
    <w:p w14:paraId="44B2EE4A" w14:textId="67988666"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Figure </w:t>
      </w:r>
      <w:r w:rsidR="002E2CA0" w:rsidRPr="0042338A">
        <w:rPr>
          <w:rFonts w:ascii="Times New Roman" w:hAnsi="Times New Roman" w:cs="Times New Roman"/>
          <w:sz w:val="24"/>
          <w:szCs w:val="24"/>
        </w:rPr>
        <w:t>8</w:t>
      </w:r>
      <w:r w:rsidRPr="0042338A">
        <w:rPr>
          <w:rFonts w:ascii="Times New Roman" w:hAnsi="Times New Roman" w:cs="Times New Roman"/>
          <w:sz w:val="24"/>
          <w:szCs w:val="24"/>
        </w:rPr>
        <w:t xml:space="preserve"> shows </w:t>
      </w:r>
      <w:r w:rsidR="00983A1F" w:rsidRPr="0042338A">
        <w:rPr>
          <w:rFonts w:ascii="Times New Roman" w:hAnsi="Times New Roman" w:cs="Times New Roman"/>
          <w:sz w:val="24"/>
          <w:szCs w:val="24"/>
        </w:rPr>
        <w:t>two</w:t>
      </w:r>
      <w:r w:rsidRPr="0042338A">
        <w:rPr>
          <w:rFonts w:ascii="Times New Roman" w:hAnsi="Times New Roman" w:cs="Times New Roman"/>
          <w:sz w:val="24"/>
          <w:szCs w:val="24"/>
        </w:rPr>
        <w:t xml:space="preserve"> LiDAR scans of the Road Cut southern wall. The true color, top image, highlights that the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contains parallel beds of distal turbidite deposits, while no structures are observed in the Middle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Numerous limestone boulders </w:t>
      </w:r>
      <w:r w:rsidR="00967723" w:rsidRPr="0042338A">
        <w:rPr>
          <w:rFonts w:ascii="Times New Roman" w:hAnsi="Times New Roman" w:cs="Times New Roman"/>
          <w:sz w:val="24"/>
          <w:szCs w:val="24"/>
        </w:rPr>
        <w:t>occur</w:t>
      </w:r>
      <w:r w:rsidRPr="0042338A">
        <w:rPr>
          <w:rFonts w:ascii="Times New Roman" w:hAnsi="Times New Roman" w:cs="Times New Roman"/>
          <w:sz w:val="24"/>
          <w:szCs w:val="24"/>
        </w:rPr>
        <w:t xml:space="preserve"> within the mega-breccia, these are </w:t>
      </w:r>
      <w:r w:rsidR="00983A1F" w:rsidRPr="0042338A">
        <w:rPr>
          <w:rFonts w:ascii="Times New Roman" w:hAnsi="Times New Roman" w:cs="Times New Roman"/>
          <w:sz w:val="24"/>
          <w:szCs w:val="24"/>
        </w:rPr>
        <w:t xml:space="preserve">the </w:t>
      </w:r>
      <w:r w:rsidRPr="0042338A">
        <w:rPr>
          <w:rFonts w:ascii="Times New Roman" w:hAnsi="Times New Roman" w:cs="Times New Roman"/>
          <w:sz w:val="24"/>
          <w:szCs w:val="24"/>
        </w:rPr>
        <w:t xml:space="preserve">gray inclusions </w:t>
      </w:r>
      <w:r w:rsidR="00983A1F" w:rsidRPr="0042338A">
        <w:rPr>
          <w:rFonts w:ascii="Times New Roman" w:hAnsi="Times New Roman" w:cs="Times New Roman"/>
          <w:sz w:val="24"/>
          <w:szCs w:val="24"/>
        </w:rPr>
        <w:t>in</w:t>
      </w:r>
      <w:r w:rsidRPr="0042338A">
        <w:rPr>
          <w:rFonts w:ascii="Times New Roman" w:hAnsi="Times New Roman" w:cs="Times New Roman"/>
          <w:sz w:val="24"/>
          <w:szCs w:val="24"/>
        </w:rPr>
        <w:t xml:space="preserve"> the tan sandy matrix. Bedding reappears in the lower right of the image whe</w:t>
      </w:r>
      <w:r w:rsidR="00967723" w:rsidRPr="0042338A">
        <w:rPr>
          <w:rFonts w:ascii="Times New Roman" w:hAnsi="Times New Roman" w:cs="Times New Roman"/>
          <w:sz w:val="24"/>
          <w:szCs w:val="24"/>
        </w:rPr>
        <w:t>re</w:t>
      </w:r>
      <w:r w:rsidRPr="0042338A">
        <w:rPr>
          <w:rFonts w:ascii="Times New Roman" w:hAnsi="Times New Roman" w:cs="Times New Roman"/>
          <w:sz w:val="24"/>
          <w:szCs w:val="24"/>
        </w:rPr>
        <w:t xml:space="preserve"> the stratigraphy enters the lower Bell Canyon sand unit, as indicated by the red line.</w:t>
      </w:r>
    </w:p>
    <w:p w14:paraId="1F6C6CCB" w14:textId="1854DA45"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 reflectance scan</w:t>
      </w:r>
      <w:r w:rsidR="005A058F" w:rsidRPr="0042338A">
        <w:rPr>
          <w:rFonts w:ascii="Times New Roman" w:hAnsi="Times New Roman" w:cs="Times New Roman"/>
          <w:sz w:val="24"/>
          <w:szCs w:val="24"/>
        </w:rPr>
        <w:t xml:space="preserve"> of the outcrop</w:t>
      </w:r>
      <w:r w:rsidR="00983A1F" w:rsidRPr="0042338A">
        <w:rPr>
          <w:rFonts w:ascii="Times New Roman" w:hAnsi="Times New Roman" w:cs="Times New Roman"/>
          <w:sz w:val="24"/>
          <w:szCs w:val="24"/>
        </w:rPr>
        <w:t xml:space="preserve">, lower image of figure </w:t>
      </w:r>
      <w:r w:rsidR="002E2CA0" w:rsidRPr="0042338A">
        <w:rPr>
          <w:rFonts w:ascii="Times New Roman" w:hAnsi="Times New Roman" w:cs="Times New Roman"/>
          <w:sz w:val="24"/>
          <w:szCs w:val="24"/>
        </w:rPr>
        <w:t>8</w:t>
      </w:r>
      <w:r w:rsidR="00983A1F"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r w:rsidR="00967723" w:rsidRPr="0042338A">
        <w:rPr>
          <w:rFonts w:ascii="Times New Roman" w:hAnsi="Times New Roman" w:cs="Times New Roman"/>
          <w:sz w:val="24"/>
          <w:szCs w:val="24"/>
        </w:rPr>
        <w:t>reveals</w:t>
      </w:r>
      <w:r w:rsidRPr="0042338A">
        <w:rPr>
          <w:rFonts w:ascii="Times New Roman" w:hAnsi="Times New Roman" w:cs="Times New Roman"/>
          <w:sz w:val="24"/>
          <w:szCs w:val="24"/>
        </w:rPr>
        <w:t xml:space="preserve"> that the mega-breccia and layered turbidites (Upper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contain relatively the same reflectance values. These values ranged from -0.45dB to 3.60dB in the </w:t>
      </w:r>
      <w:r w:rsidR="005A058F" w:rsidRPr="0042338A">
        <w:rPr>
          <w:rFonts w:ascii="Times New Roman" w:hAnsi="Times New Roman" w:cs="Times New Roman"/>
          <w:sz w:val="24"/>
          <w:szCs w:val="24"/>
        </w:rPr>
        <w:t>m</w:t>
      </w:r>
      <w:r w:rsidRPr="0042338A">
        <w:rPr>
          <w:rFonts w:ascii="Times New Roman" w:hAnsi="Times New Roman" w:cs="Times New Roman"/>
          <w:sz w:val="24"/>
          <w:szCs w:val="24"/>
        </w:rPr>
        <w:t>ega-</w:t>
      </w:r>
      <w:r w:rsidR="005A058F" w:rsidRPr="0042338A">
        <w:rPr>
          <w:rFonts w:ascii="Times New Roman" w:hAnsi="Times New Roman" w:cs="Times New Roman"/>
          <w:sz w:val="24"/>
          <w:szCs w:val="24"/>
        </w:rPr>
        <w:t>b</w:t>
      </w:r>
      <w:r w:rsidRPr="0042338A">
        <w:rPr>
          <w:rFonts w:ascii="Times New Roman" w:hAnsi="Times New Roman" w:cs="Times New Roman"/>
          <w:sz w:val="24"/>
          <w:szCs w:val="24"/>
        </w:rPr>
        <w:t>reccia and Upper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while the hummocky beds range from -8.60dB to -3.2dB. When compared to thin section and XRF measurements this reflectance difference was correlated to higher concentration of mud within the hummocky beds. Th</w:t>
      </w:r>
      <w:r w:rsidR="005A058F" w:rsidRPr="0042338A">
        <w:rPr>
          <w:rFonts w:ascii="Times New Roman" w:hAnsi="Times New Roman" w:cs="Times New Roman"/>
          <w:sz w:val="24"/>
          <w:szCs w:val="24"/>
        </w:rPr>
        <w:t>is is from th</w:t>
      </w:r>
      <w:r w:rsidRPr="0042338A">
        <w:rPr>
          <w:rFonts w:ascii="Times New Roman" w:hAnsi="Times New Roman" w:cs="Times New Roman"/>
          <w:sz w:val="24"/>
          <w:szCs w:val="24"/>
        </w:rPr>
        <w:t>e sand grains reflect</w:t>
      </w:r>
      <w:r w:rsidR="005A058F" w:rsidRPr="0042338A">
        <w:rPr>
          <w:rFonts w:ascii="Times New Roman" w:hAnsi="Times New Roman" w:cs="Times New Roman"/>
          <w:sz w:val="24"/>
          <w:szCs w:val="24"/>
        </w:rPr>
        <w:t>ing</w:t>
      </w:r>
      <w:r w:rsidRPr="0042338A">
        <w:rPr>
          <w:rFonts w:ascii="Times New Roman" w:hAnsi="Times New Roman" w:cs="Times New Roman"/>
          <w:sz w:val="24"/>
          <w:szCs w:val="24"/>
        </w:rPr>
        <w:t xml:space="preserve"> more energy than the muds resulting in a higher </w:t>
      </w:r>
      <w:r w:rsidR="005A058F" w:rsidRPr="0042338A">
        <w:rPr>
          <w:rFonts w:ascii="Times New Roman" w:hAnsi="Times New Roman" w:cs="Times New Roman"/>
          <w:sz w:val="24"/>
          <w:szCs w:val="24"/>
        </w:rPr>
        <w:t xml:space="preserve">reflectance </w:t>
      </w:r>
      <w:r w:rsidRPr="0042338A">
        <w:rPr>
          <w:rFonts w:ascii="Times New Roman" w:hAnsi="Times New Roman" w:cs="Times New Roman"/>
          <w:sz w:val="24"/>
          <w:szCs w:val="24"/>
        </w:rPr>
        <w:t xml:space="preserve">reading by the LiDAR. In a study conducted by Burton et al (2011) found that sands reflect considerably </w:t>
      </w:r>
      <w:proofErr w:type="gramStart"/>
      <w:r w:rsidRPr="0042338A">
        <w:rPr>
          <w:rFonts w:ascii="Times New Roman" w:hAnsi="Times New Roman" w:cs="Times New Roman"/>
          <w:sz w:val="24"/>
          <w:szCs w:val="24"/>
        </w:rPr>
        <w:t>more light</w:t>
      </w:r>
      <w:proofErr w:type="gramEnd"/>
      <w:r w:rsidRPr="0042338A">
        <w:rPr>
          <w:rFonts w:ascii="Times New Roman" w:hAnsi="Times New Roman" w:cs="Times New Roman"/>
          <w:sz w:val="24"/>
          <w:szCs w:val="24"/>
        </w:rPr>
        <w:t xml:space="preserve"> than shales/muds. Sands average roughly 24% reflectance, while muddy shales reflect approximately 9% of the original transmitted energy </w:t>
      </w:r>
      <w:r w:rsidRPr="0042338A">
        <w:rPr>
          <w:rFonts w:ascii="Times New Roman" w:hAnsi="Times New Roman" w:cs="Times New Roman"/>
          <w:sz w:val="24"/>
          <w:szCs w:val="24"/>
        </w:rPr>
        <w:fldChar w:fldCharType="begin" w:fldLock="1"/>
      </w:r>
      <w:r w:rsidR="00A32243" w:rsidRPr="0042338A">
        <w:rPr>
          <w:rFonts w:ascii="Times New Roman" w:hAnsi="Times New Roman" w:cs="Times New Roman"/>
          <w:sz w:val="24"/>
          <w:szCs w:val="24"/>
        </w:rPr>
        <w:instrText>ADDIN CSL_CITATION {"citationItems":[{"id":"ITEM-1","itemData":{"DOI":"10.2110/jsr.2011.31","ISBN":"1527-1404","ISSN":"1527-1404","abstract":"Terrestrial lidar (light detection and ranging) has become a popular tool for outcrop investigation and modeling. Lidar units can collect a spatially accurate ‘cloud’ of points approximating the shape of the outcrops surface. Inaddition to providing detailed spatialdata, lidar scanners record the intensity: the power of the backscattered signal relative to the power of the emitted signal. Intensity has been used as a remote sensing and surface classification tool in archeology, forestry, glaciology, volcanology, urban development, and other fields of study. However, lidar-based outcrop studies have largely ignored intensity data, focusing primarily on x, y, and z information. Experiments were conducted to test the relationship between lidar intensity and clastic lithology by scanning core ofthe Sego Sandstone from the Book Cliffsof Utah. Intensity shows a good log-linear correlation to shale (r= -.84) and sand (r= .88) weight percent. This relationship can be used on outcrop to estimate vshale, net-to-gross, and even simulate gamma-ray logs in relatively unweathered outcrops.","author":[{"dropping-particle":"","family":"Burton","given":"Darrin","non-dropping-particle":"","parse-names":false,"suffix":""},{"dropping-particle":"","family":"Dunlap","given":"Dallas B.","non-dropping-particle":"","parse-names":false,"suffix":""},{"dropping-particle":"","family":"Wood","given":"Lesli J.","non-dropping-particle":"","parse-names":false,"suffix":""},{"dropping-particle":"","family":"Flaig","given":"Peter P.","non-dropping-particle":"","parse-names":false,"suffix":""}],"container-title":"Journal of Sedimentary Research","id":"ITEM-1","issue":"5","issued":{"date-parts":[["2011"]]},"page":"339-347","title":"LiDAR Intensity as a Remote Sensor of Rock Properties","type":"article-journal","volume":"81"},"uris":["http://www.mendeley.com/documents/?uuid=f30721a1-0ea1-48d3-9f59-1f61004ad6b8"]}],"mendeley":{"formattedCitation":"(Burton, Dunlap, Wood, &amp; Flaig, 2011)","plainTextFormattedCitation":"(Burton, Dunlap, Wood, &amp; Flaig, 2011)","previouslyFormattedCitation":"(Burton, Dunlap, Wood, &amp; Flaig, 2011)"},"properties":{"noteIndex":0},"schema":"https://github.com/citation-style-language/schema/raw/master/csl-citation.json"}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(Burton, Dunlap, Wood, &amp; Flaig, 2011)</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r w:rsidR="005A058F" w:rsidRPr="0042338A">
        <w:rPr>
          <w:rFonts w:ascii="Times New Roman" w:hAnsi="Times New Roman" w:cs="Times New Roman"/>
          <w:sz w:val="24"/>
          <w:szCs w:val="24"/>
        </w:rPr>
        <w:t xml:space="preserve"> </w:t>
      </w:r>
      <w:r w:rsidRPr="0042338A">
        <w:rPr>
          <w:rFonts w:ascii="Times New Roman" w:hAnsi="Times New Roman" w:cs="Times New Roman"/>
          <w:sz w:val="24"/>
          <w:szCs w:val="24"/>
        </w:rPr>
        <w:t>Above and below the Middle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the layered turbidite deposits have similar LiDAR signatures.</w:t>
      </w:r>
    </w:p>
    <w:p w14:paraId="2474EA93" w14:textId="422CF587" w:rsidR="00187520" w:rsidRPr="009162A6" w:rsidRDefault="001671CE" w:rsidP="00187520">
      <w:pPr>
        <w:keepNext/>
        <w:contextualSpacing/>
        <w:jc w:val="center"/>
        <w:rPr>
          <w:rFonts w:ascii="Times New Roman" w:hAnsi="Times New Roman" w:cs="Times New Roman"/>
        </w:rPr>
      </w:pPr>
      <w:r>
        <w:rPr>
          <w:rFonts w:ascii="Times New Roman" w:hAnsi="Times New Roman" w:cs="Times New Roman"/>
          <w:noProof/>
        </w:rPr>
        <w:lastRenderedPageBreak/>
        <w:drawing>
          <wp:inline distT="0" distB="0" distL="0" distR="0" wp14:anchorId="196B1102" wp14:editId="748B3307">
            <wp:extent cx="7030633" cy="3687121"/>
            <wp:effectExtent l="0" t="4762" r="0"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7070319" cy="3707934"/>
                    </a:xfrm>
                    <a:prstGeom prst="rect">
                      <a:avLst/>
                    </a:prstGeom>
                    <a:noFill/>
                  </pic:spPr>
                </pic:pic>
              </a:graphicData>
            </a:graphic>
          </wp:inline>
        </w:drawing>
      </w:r>
    </w:p>
    <w:p w14:paraId="1D966E68" w14:textId="6DE926E8" w:rsidR="0092298F" w:rsidRPr="009162A6" w:rsidRDefault="00187520" w:rsidP="00187520">
      <w:pPr>
        <w:pStyle w:val="Caption"/>
        <w:jc w:val="both"/>
        <w:rPr>
          <w:rFonts w:ascii="Times New Roman" w:hAnsi="Times New Roman" w:cs="Times New Roman"/>
          <w:b/>
          <w:i w:val="0"/>
          <w:color w:val="auto"/>
          <w:sz w:val="24"/>
          <w:szCs w:val="24"/>
        </w:rPr>
      </w:pPr>
      <w:bookmarkStart w:id="37" w:name="_Toc532298865"/>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F44F6C">
        <w:rPr>
          <w:rFonts w:ascii="Times New Roman" w:hAnsi="Times New Roman" w:cs="Times New Roman"/>
          <w:b/>
          <w:i w:val="0"/>
          <w:noProof/>
          <w:color w:val="auto"/>
          <w:sz w:val="24"/>
          <w:szCs w:val="24"/>
        </w:rPr>
        <w:t>9</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top image show</w:t>
      </w:r>
      <w:r w:rsidR="00AC64E4">
        <w:rPr>
          <w:rFonts w:ascii="Times New Roman" w:hAnsi="Times New Roman" w:cs="Times New Roman"/>
          <w:b/>
          <w:i w:val="0"/>
          <w:color w:val="auto"/>
          <w:sz w:val="24"/>
          <w:szCs w:val="24"/>
        </w:rPr>
        <w:t>s</w:t>
      </w:r>
      <w:r w:rsidRPr="009162A6">
        <w:rPr>
          <w:rFonts w:ascii="Times New Roman" w:hAnsi="Times New Roman" w:cs="Times New Roman"/>
          <w:b/>
          <w:i w:val="0"/>
          <w:color w:val="auto"/>
          <w:sz w:val="24"/>
          <w:szCs w:val="24"/>
        </w:rPr>
        <w:t xml:space="preserve"> a true color scan </w:t>
      </w:r>
      <w:r w:rsidR="0096090A">
        <w:rPr>
          <w:rFonts w:ascii="Times New Roman" w:hAnsi="Times New Roman" w:cs="Times New Roman"/>
          <w:b/>
          <w:i w:val="0"/>
          <w:color w:val="auto"/>
          <w:sz w:val="24"/>
          <w:szCs w:val="24"/>
        </w:rPr>
        <w:t>of</w:t>
      </w:r>
      <w:r w:rsidRPr="009162A6">
        <w:rPr>
          <w:rFonts w:ascii="Times New Roman" w:hAnsi="Times New Roman" w:cs="Times New Roman"/>
          <w:b/>
          <w:i w:val="0"/>
          <w:color w:val="auto"/>
          <w:sz w:val="24"/>
          <w:szCs w:val="24"/>
        </w:rPr>
        <w:t xml:space="preserve"> the lower portions of the Middle Rader, lower Bell Canyon sands, and Pinery </w:t>
      </w:r>
      <w:r w:rsidR="006701AD">
        <w:rPr>
          <w:rFonts w:ascii="Times New Roman" w:hAnsi="Times New Roman" w:cs="Times New Roman"/>
          <w:b/>
          <w:i w:val="0"/>
          <w:color w:val="auto"/>
          <w:sz w:val="24"/>
          <w:szCs w:val="24"/>
        </w:rPr>
        <w:t>Member’s</w:t>
      </w:r>
      <w:r w:rsidRPr="009162A6">
        <w:rPr>
          <w:rFonts w:ascii="Times New Roman" w:hAnsi="Times New Roman" w:cs="Times New Roman"/>
          <w:b/>
          <w:i w:val="0"/>
          <w:color w:val="auto"/>
          <w:sz w:val="24"/>
          <w:szCs w:val="24"/>
        </w:rPr>
        <w:t>. Top of the lower Bell Canyon sands</w:t>
      </w:r>
      <w:r w:rsidR="0096090A">
        <w:rPr>
          <w:rFonts w:ascii="Times New Roman" w:hAnsi="Times New Roman" w:cs="Times New Roman"/>
          <w:b/>
          <w:i w:val="0"/>
          <w:color w:val="auto"/>
          <w:sz w:val="24"/>
          <w:szCs w:val="24"/>
        </w:rPr>
        <w:t xml:space="preserve"> is </w:t>
      </w:r>
      <w:r w:rsidRPr="009162A6">
        <w:rPr>
          <w:rFonts w:ascii="Times New Roman" w:hAnsi="Times New Roman" w:cs="Times New Roman"/>
          <w:b/>
          <w:i w:val="0"/>
          <w:color w:val="auto"/>
          <w:sz w:val="24"/>
          <w:szCs w:val="24"/>
        </w:rPr>
        <w:t xml:space="preserve">indicated by the red line and the top of the Pinery indicated by the light blue line. The lower image shows the reflectance </w:t>
      </w:r>
      <w:r w:rsidR="0096090A">
        <w:rPr>
          <w:rFonts w:ascii="Times New Roman" w:hAnsi="Times New Roman" w:cs="Times New Roman"/>
          <w:b/>
          <w:i w:val="0"/>
          <w:color w:val="auto"/>
          <w:sz w:val="24"/>
          <w:szCs w:val="24"/>
        </w:rPr>
        <w:t xml:space="preserve">scan </w:t>
      </w:r>
      <w:r w:rsidRPr="009162A6">
        <w:rPr>
          <w:rFonts w:ascii="Times New Roman" w:hAnsi="Times New Roman" w:cs="Times New Roman"/>
          <w:b/>
          <w:i w:val="0"/>
          <w:color w:val="auto"/>
          <w:sz w:val="24"/>
          <w:szCs w:val="24"/>
        </w:rPr>
        <w:t xml:space="preserve">of the outcrop. The Pinery </w:t>
      </w:r>
      <w:r w:rsidR="00AC64E4">
        <w:rPr>
          <w:rFonts w:ascii="Times New Roman" w:hAnsi="Times New Roman" w:cs="Times New Roman"/>
          <w:b/>
          <w:i w:val="0"/>
          <w:color w:val="auto"/>
          <w:sz w:val="24"/>
          <w:szCs w:val="24"/>
        </w:rPr>
        <w:t>Member</w:t>
      </w:r>
      <w:r w:rsidRPr="009162A6">
        <w:rPr>
          <w:rFonts w:ascii="Times New Roman" w:hAnsi="Times New Roman" w:cs="Times New Roman"/>
          <w:b/>
          <w:i w:val="0"/>
          <w:color w:val="auto"/>
          <w:sz w:val="24"/>
          <w:szCs w:val="24"/>
        </w:rPr>
        <w:t xml:space="preserve"> contains slightly lower reflective material than the lower Bell Canyon sands</w:t>
      </w:r>
      <w:r w:rsidR="0096090A">
        <w:rPr>
          <w:rFonts w:ascii="Times New Roman" w:hAnsi="Times New Roman" w:cs="Times New Roman"/>
          <w:b/>
          <w:i w:val="0"/>
          <w:color w:val="auto"/>
          <w:sz w:val="24"/>
          <w:szCs w:val="24"/>
        </w:rPr>
        <w:t>, and parallel bedding is noted in both the lower Bell Canyon and Pinery, while not in the Middle Rader</w:t>
      </w:r>
      <w:r w:rsidR="006701AD" w:rsidRPr="006701AD">
        <w:rPr>
          <w:rFonts w:ascii="Times New Roman" w:hAnsi="Times New Roman" w:cs="Times New Roman"/>
          <w:b/>
          <w:i w:val="0"/>
          <w:color w:val="auto"/>
          <w:sz w:val="24"/>
          <w:szCs w:val="24"/>
        </w:rPr>
        <w:t xml:space="preserve"> Member</w:t>
      </w:r>
      <w:r w:rsidR="0096090A">
        <w:rPr>
          <w:rFonts w:ascii="Times New Roman" w:hAnsi="Times New Roman" w:cs="Times New Roman"/>
          <w:b/>
          <w:i w:val="0"/>
          <w:color w:val="auto"/>
          <w:sz w:val="24"/>
          <w:szCs w:val="24"/>
        </w:rPr>
        <w:t>.</w:t>
      </w:r>
      <w:bookmarkEnd w:id="37"/>
    </w:p>
    <w:p w14:paraId="09ACBFA0" w14:textId="722583A0" w:rsidR="0092298F" w:rsidRPr="0042338A" w:rsidRDefault="0092298F" w:rsidP="0092298F">
      <w:pPr>
        <w:spacing w:line="480" w:lineRule="auto"/>
        <w:contextualSpacing/>
        <w:rPr>
          <w:rFonts w:ascii="Times New Roman" w:hAnsi="Times New Roman" w:cs="Times New Roman"/>
          <w:sz w:val="24"/>
          <w:szCs w:val="24"/>
        </w:rPr>
      </w:pPr>
      <w:r w:rsidRPr="009162A6">
        <w:rPr>
          <w:rFonts w:ascii="Times New Roman" w:hAnsi="Times New Roman" w:cs="Times New Roman"/>
          <w:sz w:val="24"/>
          <w:szCs w:val="24"/>
        </w:rPr>
        <w:lastRenderedPageBreak/>
        <w:tab/>
      </w:r>
      <w:r w:rsidRPr="0042338A">
        <w:rPr>
          <w:rFonts w:ascii="Times New Roman" w:hAnsi="Times New Roman" w:cs="Times New Roman"/>
          <w:sz w:val="24"/>
          <w:szCs w:val="24"/>
        </w:rPr>
        <w:t xml:space="preserve">Figure </w:t>
      </w:r>
      <w:r w:rsidR="00F44F6C" w:rsidRPr="0042338A">
        <w:rPr>
          <w:rFonts w:ascii="Times New Roman" w:hAnsi="Times New Roman" w:cs="Times New Roman"/>
          <w:sz w:val="24"/>
          <w:szCs w:val="24"/>
        </w:rPr>
        <w:t>9</w:t>
      </w:r>
      <w:r w:rsidRPr="0042338A">
        <w:rPr>
          <w:rFonts w:ascii="Times New Roman" w:hAnsi="Times New Roman" w:cs="Times New Roman"/>
          <w:sz w:val="24"/>
          <w:szCs w:val="24"/>
        </w:rPr>
        <w:t xml:space="preserve"> shows the Pinery </w:t>
      </w:r>
      <w:r w:rsidR="00967723"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with a sharp upper contact with the lower Bell Canyon sands, indicated by the light blue line. Being composed of finer grains than the Bell Canyon sands, the Pinery</w:t>
      </w:r>
      <w:r w:rsidR="00967723"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shows lower amounts of reflectance than the Bell Canyon sands and Middle Rader mega-breccia. The bed thickness of the Pinery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is typically </w:t>
      </w:r>
      <w:r w:rsidR="001837E1" w:rsidRPr="0042338A">
        <w:rPr>
          <w:rFonts w:ascii="Times New Roman" w:hAnsi="Times New Roman" w:cs="Times New Roman"/>
          <w:sz w:val="24"/>
          <w:szCs w:val="24"/>
        </w:rPr>
        <w:t>3-8cm</w:t>
      </w:r>
      <w:r w:rsidRPr="0042338A">
        <w:rPr>
          <w:rFonts w:ascii="Times New Roman" w:hAnsi="Times New Roman" w:cs="Times New Roman"/>
          <w:sz w:val="24"/>
          <w:szCs w:val="24"/>
        </w:rPr>
        <w:t xml:space="preserve">, while the lower Bell Canyons sand layers are </w:t>
      </w:r>
      <w:r w:rsidR="001837E1" w:rsidRPr="0042338A">
        <w:rPr>
          <w:rFonts w:ascii="Times New Roman" w:hAnsi="Times New Roman" w:cs="Times New Roman"/>
          <w:sz w:val="24"/>
          <w:szCs w:val="24"/>
        </w:rPr>
        <w:t>5-20cm</w:t>
      </w:r>
      <w:r w:rsidRPr="0042338A">
        <w:rPr>
          <w:rFonts w:ascii="Times New Roman" w:hAnsi="Times New Roman" w:cs="Times New Roman"/>
          <w:sz w:val="24"/>
          <w:szCs w:val="24"/>
        </w:rPr>
        <w:t xml:space="preserve"> thick. The transition from the lower Bell Canyon sands into the Middle Rader </w:t>
      </w:r>
      <w:r w:rsidR="00967723"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is most noted as the disappearance of layering and </w:t>
      </w:r>
      <w:r w:rsidR="001837E1" w:rsidRPr="0042338A">
        <w:rPr>
          <w:rFonts w:ascii="Times New Roman" w:hAnsi="Times New Roman" w:cs="Times New Roman"/>
          <w:sz w:val="24"/>
          <w:szCs w:val="24"/>
        </w:rPr>
        <w:t>bedding and</w:t>
      </w:r>
      <w:r w:rsidRPr="0042338A">
        <w:rPr>
          <w:rFonts w:ascii="Times New Roman" w:hAnsi="Times New Roman" w:cs="Times New Roman"/>
          <w:sz w:val="24"/>
          <w:szCs w:val="24"/>
        </w:rPr>
        <w:t xml:space="preserve"> indicated by the red line.</w:t>
      </w:r>
      <w:r w:rsidR="001837E1" w:rsidRPr="0042338A">
        <w:rPr>
          <w:rFonts w:ascii="Times New Roman" w:hAnsi="Times New Roman" w:cs="Times New Roman"/>
          <w:sz w:val="24"/>
          <w:szCs w:val="24"/>
        </w:rPr>
        <w:t xml:space="preserve"> Additional observations from the LiDAR scans show that the lower Bell Canyon sands are fractured vertically, while the Pinery and Middle Rader </w:t>
      </w:r>
      <w:r w:rsidR="006701AD" w:rsidRPr="0042338A">
        <w:rPr>
          <w:rFonts w:ascii="Times New Roman" w:hAnsi="Times New Roman" w:cs="Times New Roman"/>
          <w:sz w:val="24"/>
          <w:szCs w:val="24"/>
        </w:rPr>
        <w:t xml:space="preserve">Members </w:t>
      </w:r>
      <w:r w:rsidR="001837E1" w:rsidRPr="0042338A">
        <w:rPr>
          <w:rFonts w:ascii="Times New Roman" w:hAnsi="Times New Roman" w:cs="Times New Roman"/>
          <w:sz w:val="24"/>
          <w:szCs w:val="24"/>
        </w:rPr>
        <w:t xml:space="preserve">are not. </w:t>
      </w:r>
    </w:p>
    <w:p w14:paraId="434015B2" w14:textId="77777777" w:rsidR="0092298F" w:rsidRPr="009162A6" w:rsidRDefault="0092298F" w:rsidP="0092298F">
      <w:pPr>
        <w:spacing w:line="480" w:lineRule="auto"/>
        <w:contextualSpacing/>
        <w:rPr>
          <w:rFonts w:ascii="Times New Roman" w:hAnsi="Times New Roman" w:cs="Times New Roman"/>
          <w:sz w:val="24"/>
          <w:szCs w:val="24"/>
        </w:rPr>
      </w:pPr>
    </w:p>
    <w:p w14:paraId="0C8D2CD4" w14:textId="38A3B976" w:rsidR="0092298F" w:rsidRPr="009162A6" w:rsidRDefault="0092298F" w:rsidP="00661FB6">
      <w:pPr>
        <w:pStyle w:val="Heading3"/>
        <w:rPr>
          <w:rFonts w:ascii="Times New Roman" w:hAnsi="Times New Roman" w:cs="Times New Roman"/>
        </w:rPr>
      </w:pPr>
      <w:bookmarkStart w:id="38" w:name="_Toc532298823"/>
      <w:r w:rsidRPr="009162A6">
        <w:rPr>
          <w:rFonts w:ascii="Times New Roman" w:hAnsi="Times New Roman" w:cs="Times New Roman"/>
        </w:rPr>
        <w:t>3.1.</w:t>
      </w:r>
      <w:r w:rsidR="009345C1">
        <w:rPr>
          <w:rFonts w:ascii="Times New Roman" w:hAnsi="Times New Roman" w:cs="Times New Roman"/>
        </w:rPr>
        <w:t>4</w:t>
      </w:r>
      <w:r w:rsidRPr="009162A6">
        <w:rPr>
          <w:rFonts w:ascii="Times New Roman" w:hAnsi="Times New Roman" w:cs="Times New Roman"/>
        </w:rPr>
        <w:t xml:space="preserve"> Road Cut Digital Grain Size Analysis</w:t>
      </w:r>
      <w:bookmarkEnd w:id="38"/>
    </w:p>
    <w:p w14:paraId="5D4AF21E" w14:textId="5E43A393" w:rsidR="00187520" w:rsidRPr="009162A6" w:rsidRDefault="00BF7FEA" w:rsidP="00E0684C">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42037061" wp14:editId="2A5A23DF">
            <wp:extent cx="5936048" cy="3196742"/>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62661" cy="3211074"/>
                    </a:xfrm>
                    <a:prstGeom prst="rect">
                      <a:avLst/>
                    </a:prstGeom>
                    <a:noFill/>
                  </pic:spPr>
                </pic:pic>
              </a:graphicData>
            </a:graphic>
          </wp:inline>
        </w:drawing>
      </w:r>
    </w:p>
    <w:p w14:paraId="1EFD685B" w14:textId="50C0D2E5" w:rsidR="0092298F" w:rsidRDefault="00187520" w:rsidP="00187520">
      <w:pPr>
        <w:pStyle w:val="Caption"/>
        <w:jc w:val="both"/>
        <w:rPr>
          <w:rFonts w:ascii="Times New Roman" w:hAnsi="Times New Roman" w:cs="Times New Roman"/>
          <w:b/>
          <w:i w:val="0"/>
          <w:color w:val="auto"/>
          <w:sz w:val="24"/>
          <w:szCs w:val="24"/>
        </w:rPr>
      </w:pPr>
      <w:bookmarkStart w:id="39" w:name="_Toc532298866"/>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F44F6C">
        <w:rPr>
          <w:rFonts w:ascii="Times New Roman" w:hAnsi="Times New Roman" w:cs="Times New Roman"/>
          <w:b/>
          <w:i w:val="0"/>
          <w:noProof/>
          <w:color w:val="auto"/>
          <w:sz w:val="24"/>
          <w:szCs w:val="24"/>
        </w:rPr>
        <w:t>10</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The grain size distribution from the Road Cut </w:t>
      </w:r>
      <w:r w:rsidR="006701AD">
        <w:rPr>
          <w:rFonts w:ascii="Times New Roman" w:hAnsi="Times New Roman" w:cs="Times New Roman"/>
          <w:b/>
          <w:i w:val="0"/>
          <w:color w:val="auto"/>
          <w:sz w:val="24"/>
          <w:szCs w:val="24"/>
        </w:rPr>
        <w:t xml:space="preserve">location </w:t>
      </w:r>
      <w:r w:rsidRPr="009162A6">
        <w:rPr>
          <w:rFonts w:ascii="Times New Roman" w:hAnsi="Times New Roman" w:cs="Times New Roman"/>
          <w:b/>
          <w:i w:val="0"/>
          <w:color w:val="auto"/>
          <w:sz w:val="24"/>
          <w:szCs w:val="24"/>
        </w:rPr>
        <w:t>show</w:t>
      </w:r>
      <w:r w:rsidR="006701AD">
        <w:rPr>
          <w:rFonts w:ascii="Times New Roman" w:hAnsi="Times New Roman" w:cs="Times New Roman"/>
          <w:b/>
          <w:i w:val="0"/>
          <w:color w:val="auto"/>
          <w:sz w:val="24"/>
          <w:szCs w:val="24"/>
        </w:rPr>
        <w:t>s</w:t>
      </w:r>
      <w:r w:rsidRPr="009162A6">
        <w:rPr>
          <w:rFonts w:ascii="Times New Roman" w:hAnsi="Times New Roman" w:cs="Times New Roman"/>
          <w:b/>
          <w:i w:val="0"/>
          <w:color w:val="auto"/>
          <w:sz w:val="24"/>
          <w:szCs w:val="24"/>
        </w:rPr>
        <w:t xml:space="preserve"> the four statistical moments </w:t>
      </w:r>
      <w:r w:rsidR="006701AD">
        <w:rPr>
          <w:rFonts w:ascii="Times New Roman" w:hAnsi="Times New Roman" w:cs="Times New Roman"/>
          <w:b/>
          <w:i w:val="0"/>
          <w:color w:val="auto"/>
          <w:sz w:val="24"/>
          <w:szCs w:val="24"/>
        </w:rPr>
        <w:t>from</w:t>
      </w:r>
      <w:r w:rsidRPr="009162A6">
        <w:rPr>
          <w:rFonts w:ascii="Times New Roman" w:hAnsi="Times New Roman" w:cs="Times New Roman"/>
          <w:b/>
          <w:i w:val="0"/>
          <w:color w:val="auto"/>
          <w:sz w:val="24"/>
          <w:szCs w:val="24"/>
        </w:rPr>
        <w:t xml:space="preserve"> the Pinery, Middle Rader, Upper Rader, and upper Bell Canyon</w:t>
      </w:r>
      <w:r w:rsidR="006701AD">
        <w:rPr>
          <w:rFonts w:ascii="Times New Roman" w:hAnsi="Times New Roman" w:cs="Times New Roman"/>
          <w:b/>
          <w:i w:val="0"/>
          <w:color w:val="auto"/>
          <w:sz w:val="24"/>
          <w:szCs w:val="24"/>
        </w:rPr>
        <w:t xml:space="preserve"> Member</w:t>
      </w:r>
      <w:r w:rsidRPr="009162A6">
        <w:rPr>
          <w:rFonts w:ascii="Times New Roman" w:hAnsi="Times New Roman" w:cs="Times New Roman"/>
          <w:b/>
          <w:i w:val="0"/>
          <w:color w:val="auto"/>
          <w:sz w:val="24"/>
          <w:szCs w:val="24"/>
        </w:rPr>
        <w:t>s. The far-right shows thin section stocks under a black light to highlight the changes in abundance of carbonate clasts suspended in the sandy matrix.</w:t>
      </w:r>
      <w:bookmarkEnd w:id="39"/>
    </w:p>
    <w:p w14:paraId="1F55E3E1" w14:textId="4421FCB5" w:rsidR="0030175F" w:rsidRPr="0042338A" w:rsidRDefault="0042338A" w:rsidP="0092298F">
      <w:pPr>
        <w:spacing w:line="480" w:lineRule="auto"/>
        <w:ind w:firstLine="720"/>
        <w:contextualSpacing/>
        <w:rPr>
          <w:rFonts w:ascii="Times New Roman" w:hAnsi="Times New Roman" w:cs="Times New Roman"/>
          <w:sz w:val="24"/>
          <w:szCs w:val="24"/>
        </w:rPr>
      </w:pPr>
      <w:proofErr w:type="spellStart"/>
      <w:r w:rsidRPr="0042338A">
        <w:rPr>
          <w:rFonts w:ascii="Times New Roman" w:hAnsi="Times New Roman" w:cs="Times New Roman"/>
          <w:sz w:val="24"/>
          <w:szCs w:val="24"/>
        </w:rPr>
        <w:lastRenderedPageBreak/>
        <w:t>Twentytwo</w:t>
      </w:r>
      <w:proofErr w:type="spellEnd"/>
      <w:r w:rsidR="0092298F" w:rsidRPr="0042338A">
        <w:rPr>
          <w:rFonts w:ascii="Times New Roman" w:hAnsi="Times New Roman" w:cs="Times New Roman"/>
          <w:sz w:val="24"/>
          <w:szCs w:val="24"/>
        </w:rPr>
        <w:t xml:space="preserve"> </w:t>
      </w:r>
      <w:r w:rsidR="0030175F" w:rsidRPr="0042338A">
        <w:rPr>
          <w:rFonts w:ascii="Times New Roman" w:hAnsi="Times New Roman" w:cs="Times New Roman"/>
          <w:sz w:val="24"/>
          <w:szCs w:val="24"/>
        </w:rPr>
        <w:t xml:space="preserve">matrix </w:t>
      </w:r>
      <w:r w:rsidR="0092298F" w:rsidRPr="0042338A">
        <w:rPr>
          <w:rFonts w:ascii="Times New Roman" w:hAnsi="Times New Roman" w:cs="Times New Roman"/>
          <w:sz w:val="24"/>
          <w:szCs w:val="24"/>
        </w:rPr>
        <w:t xml:space="preserve">samples were </w:t>
      </w:r>
      <w:r w:rsidR="0030175F" w:rsidRPr="0042338A">
        <w:rPr>
          <w:rFonts w:ascii="Times New Roman" w:hAnsi="Times New Roman" w:cs="Times New Roman"/>
          <w:sz w:val="24"/>
          <w:szCs w:val="24"/>
        </w:rPr>
        <w:t>analyzed</w:t>
      </w:r>
      <w:r w:rsidR="00A95389" w:rsidRPr="0042338A">
        <w:rPr>
          <w:rFonts w:ascii="Times New Roman" w:hAnsi="Times New Roman" w:cs="Times New Roman"/>
          <w:sz w:val="24"/>
          <w:szCs w:val="24"/>
        </w:rPr>
        <w:t xml:space="preserve"> from the Road Cut location.</w:t>
      </w:r>
      <w:r w:rsidR="0092298F" w:rsidRPr="0042338A">
        <w:rPr>
          <w:rFonts w:ascii="Times New Roman" w:hAnsi="Times New Roman" w:cs="Times New Roman"/>
          <w:sz w:val="24"/>
          <w:szCs w:val="24"/>
        </w:rPr>
        <w:t xml:space="preserve"> </w:t>
      </w:r>
      <w:r w:rsidR="00A95389" w:rsidRPr="0042338A">
        <w:rPr>
          <w:rFonts w:ascii="Times New Roman" w:hAnsi="Times New Roman" w:cs="Times New Roman"/>
          <w:sz w:val="24"/>
          <w:szCs w:val="24"/>
        </w:rPr>
        <w:t>Again</w:t>
      </w:r>
      <w:r w:rsidR="00F35693" w:rsidRPr="0042338A">
        <w:rPr>
          <w:rFonts w:ascii="Times New Roman" w:hAnsi="Times New Roman" w:cs="Times New Roman"/>
          <w:sz w:val="24"/>
          <w:szCs w:val="24"/>
        </w:rPr>
        <w:t>,</w:t>
      </w:r>
      <w:r w:rsidR="00A95389" w:rsidRPr="0042338A">
        <w:rPr>
          <w:rFonts w:ascii="Times New Roman" w:hAnsi="Times New Roman" w:cs="Times New Roman"/>
          <w:sz w:val="24"/>
          <w:szCs w:val="24"/>
        </w:rPr>
        <w:t xml:space="preserve"> t</w:t>
      </w:r>
      <w:r w:rsidR="0092298F" w:rsidRPr="0042338A">
        <w:rPr>
          <w:rFonts w:ascii="Times New Roman" w:hAnsi="Times New Roman" w:cs="Times New Roman"/>
          <w:sz w:val="24"/>
          <w:szCs w:val="24"/>
        </w:rPr>
        <w:t xml:space="preserve">he matrix was defined as the grains holding up, and suspending, the larger carbonate </w:t>
      </w:r>
      <w:proofErr w:type="spellStart"/>
      <w:r w:rsidR="0092298F" w:rsidRPr="0042338A">
        <w:rPr>
          <w:rFonts w:ascii="Times New Roman" w:hAnsi="Times New Roman" w:cs="Times New Roman"/>
          <w:sz w:val="24"/>
          <w:szCs w:val="24"/>
        </w:rPr>
        <w:t>reefal</w:t>
      </w:r>
      <w:proofErr w:type="spellEnd"/>
      <w:r w:rsidR="0092298F" w:rsidRPr="0042338A">
        <w:rPr>
          <w:rFonts w:ascii="Times New Roman" w:hAnsi="Times New Roman" w:cs="Times New Roman"/>
          <w:sz w:val="24"/>
          <w:szCs w:val="24"/>
        </w:rPr>
        <w:t xml:space="preserve"> material, and did not include the actual clasts.</w:t>
      </w:r>
    </w:p>
    <w:p w14:paraId="5419B1A8" w14:textId="23340FFB"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bottom four samples were taken in the Pinery </w:t>
      </w:r>
      <w:r w:rsidR="006701AD"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and show a uniform grain size distribution with an average</w:t>
      </w:r>
      <w:r w:rsidR="00ED6536" w:rsidRPr="0042338A">
        <w:rPr>
          <w:rFonts w:ascii="Times New Roman" w:hAnsi="Times New Roman" w:cs="Times New Roman"/>
          <w:sz w:val="24"/>
          <w:szCs w:val="24"/>
        </w:rPr>
        <w:t xml:space="preserve"> grain size</w:t>
      </w:r>
      <w:r w:rsidRPr="0042338A">
        <w:rPr>
          <w:rFonts w:ascii="Times New Roman" w:hAnsi="Times New Roman" w:cs="Times New Roman"/>
          <w:sz w:val="24"/>
          <w:szCs w:val="24"/>
        </w:rPr>
        <w:t xml:space="preserve"> of 3.88</w:t>
      </w:r>
      <w:r w:rsidR="00E7574E" w:rsidRPr="0042338A">
        <w:rPr>
          <w:rFonts w:ascii="Times New Roman" w:hAnsi="Times New Roman" w:cs="Times New Roman"/>
          <w:sz w:val="24"/>
          <w:szCs w:val="24"/>
        </w:rPr>
        <w:t>ϕ</w:t>
      </w:r>
      <w:r w:rsidRPr="0042338A">
        <w:rPr>
          <w:rFonts w:ascii="Times New Roman" w:hAnsi="Times New Roman" w:cs="Times New Roman"/>
          <w:sz w:val="24"/>
          <w:szCs w:val="24"/>
        </w:rPr>
        <w:t xml:space="preserve">. The sorting of the sample’s trend opposite with the grain size distribution, as the grains get finer, the sorting increases. The skewness of the Pinery </w:t>
      </w:r>
      <w:r w:rsidR="0088051E"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samples </w:t>
      </w:r>
      <w:proofErr w:type="gramStart"/>
      <w:r w:rsidRPr="0042338A">
        <w:rPr>
          <w:rFonts w:ascii="Times New Roman" w:hAnsi="Times New Roman" w:cs="Times New Roman"/>
          <w:sz w:val="24"/>
          <w:szCs w:val="24"/>
        </w:rPr>
        <w:t>have</w:t>
      </w:r>
      <w:proofErr w:type="gramEnd"/>
      <w:r w:rsidRPr="0042338A">
        <w:rPr>
          <w:rFonts w:ascii="Times New Roman" w:hAnsi="Times New Roman" w:cs="Times New Roman"/>
          <w:sz w:val="24"/>
          <w:szCs w:val="24"/>
        </w:rPr>
        <w:t xml:space="preserve"> an average of -0.07. This negative value </w:t>
      </w:r>
      <w:r w:rsidR="00ED6536" w:rsidRPr="0042338A">
        <w:rPr>
          <w:rFonts w:ascii="Times New Roman" w:hAnsi="Times New Roman" w:cs="Times New Roman"/>
          <w:sz w:val="24"/>
          <w:szCs w:val="24"/>
        </w:rPr>
        <w:t>indicates</w:t>
      </w:r>
      <w:r w:rsidRPr="0042338A">
        <w:rPr>
          <w:rFonts w:ascii="Times New Roman" w:hAnsi="Times New Roman" w:cs="Times New Roman"/>
          <w:sz w:val="24"/>
          <w:szCs w:val="24"/>
        </w:rPr>
        <w:t xml:space="preserve"> that the grain distribution is negatively skewed and </w:t>
      </w:r>
      <w:r w:rsidR="00ED6536" w:rsidRPr="0042338A">
        <w:rPr>
          <w:rFonts w:ascii="Times New Roman" w:hAnsi="Times New Roman" w:cs="Times New Roman"/>
          <w:sz w:val="24"/>
          <w:szCs w:val="24"/>
        </w:rPr>
        <w:t>within the grain distribution there are</w:t>
      </w:r>
      <w:r w:rsidRPr="0042338A">
        <w:rPr>
          <w:rFonts w:ascii="Times New Roman" w:hAnsi="Times New Roman" w:cs="Times New Roman"/>
          <w:sz w:val="24"/>
          <w:szCs w:val="24"/>
        </w:rPr>
        <w:t xml:space="preserve"> more fine grains than coarse grains. Finally, the Kurtosis, averages 0.91. Since this is less than 1.0 the samples distribution is considered platykurtic</w:t>
      </w:r>
      <w:r w:rsidR="00ED6536" w:rsidRPr="0042338A">
        <w:rPr>
          <w:rFonts w:ascii="Times New Roman" w:hAnsi="Times New Roman" w:cs="Times New Roman"/>
          <w:sz w:val="24"/>
          <w:szCs w:val="24"/>
        </w:rPr>
        <w:t xml:space="preserve"> </w:t>
      </w:r>
      <w:r w:rsidR="00ED6536" w:rsidRPr="0042338A">
        <w:rPr>
          <w:rFonts w:ascii="Times New Roman" w:hAnsi="Times New Roman" w:cs="Times New Roman"/>
          <w:sz w:val="24"/>
          <w:szCs w:val="24"/>
        </w:rPr>
        <w:fldChar w:fldCharType="begin" w:fldLock="1"/>
      </w:r>
      <w:r w:rsidR="00880922" w:rsidRPr="0042338A">
        <w:rPr>
          <w:rFonts w:ascii="Times New Roman" w:hAnsi="Times New Roman" w:cs="Times New Roman"/>
          <w:sz w:val="24"/>
          <w:szCs w:val="24"/>
        </w:rPr>
        <w:instrText>ADDIN CSL_CITATION {"citationItems":[{"id":"ITEM-1","itemData":{"DOI":"10.1017/CBO9781107415324.004","ISBN":"0-914696-14-9","ISSN":"09953914","PMID":"25246403","abstract":"Folk R.L., 1974. Petrology of sedimentary rocks, Hemphill's, Austin, 170 pp","author":[{"dropping-particle":"","family":"Folk","given":"R.L.","non-dropping-particle":"","parse-names":false,"suffix":""}],"container-title":"Hemphll Publishing Company, Austin","id":"ITEM-1","issued":{"date-parts":[["1974"]]},"page":"170","title":"Petrologie of sedimentary rocks","type":"article-journal"},"uris":["http://www.mendeley.com/documents/?uuid=646090dd-6064-4582-867d-a6849c44412f"]}],"mendeley":{"formattedCitation":"(Folk, 1974)","plainTextFormattedCitation":"(Folk, 1974)","previouslyFormattedCitation":"(Folk, 1974)"},"properties":{"noteIndex":0},"schema":"https://github.com/citation-style-language/schema/raw/master/csl-citation.json"}</w:instrText>
      </w:r>
      <w:r w:rsidR="00ED6536" w:rsidRPr="0042338A">
        <w:rPr>
          <w:rFonts w:ascii="Times New Roman" w:hAnsi="Times New Roman" w:cs="Times New Roman"/>
          <w:sz w:val="24"/>
          <w:szCs w:val="24"/>
        </w:rPr>
        <w:fldChar w:fldCharType="separate"/>
      </w:r>
      <w:r w:rsidR="00ED6536" w:rsidRPr="0042338A">
        <w:rPr>
          <w:rFonts w:ascii="Times New Roman" w:hAnsi="Times New Roman" w:cs="Times New Roman"/>
          <w:noProof/>
          <w:sz w:val="24"/>
          <w:szCs w:val="24"/>
        </w:rPr>
        <w:t>(Folk, 1974)</w:t>
      </w:r>
      <w:r w:rsidR="00ED6536" w:rsidRPr="0042338A">
        <w:rPr>
          <w:rFonts w:ascii="Times New Roman" w:hAnsi="Times New Roman" w:cs="Times New Roman"/>
          <w:sz w:val="24"/>
          <w:szCs w:val="24"/>
        </w:rPr>
        <w:fldChar w:fldCharType="end"/>
      </w:r>
      <w:r w:rsidRPr="0042338A">
        <w:rPr>
          <w:rFonts w:ascii="Times New Roman" w:hAnsi="Times New Roman" w:cs="Times New Roman"/>
          <w:sz w:val="24"/>
          <w:szCs w:val="24"/>
        </w:rPr>
        <w:t>. Platykurtic samples have a wide grain distribution as compared to samples whose kurtosis is greater than 1.0 (Leptokurtic) and have a concentrated grain distribution.</w:t>
      </w:r>
    </w:p>
    <w:p w14:paraId="78C168B2" w14:textId="08BE3FE4"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Moving</w:t>
      </w:r>
      <w:r w:rsidR="00746030" w:rsidRPr="0042338A">
        <w:rPr>
          <w:rFonts w:ascii="Times New Roman" w:hAnsi="Times New Roman" w:cs="Times New Roman"/>
          <w:sz w:val="24"/>
          <w:szCs w:val="24"/>
        </w:rPr>
        <w:t xml:space="preserve"> up</w:t>
      </w:r>
      <w:r w:rsidRPr="0042338A">
        <w:rPr>
          <w:rFonts w:ascii="Times New Roman" w:hAnsi="Times New Roman" w:cs="Times New Roman"/>
          <w:sz w:val="24"/>
          <w:szCs w:val="24"/>
        </w:rPr>
        <w:t xml:space="preserve"> into the Middle Rader</w:t>
      </w:r>
      <w:r w:rsidR="0088051E"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mega-breccia, no apparent gradation grain size changes are </w:t>
      </w:r>
      <w:r w:rsidR="0088051E" w:rsidRPr="0042338A">
        <w:rPr>
          <w:rFonts w:ascii="Times New Roman" w:hAnsi="Times New Roman" w:cs="Times New Roman"/>
          <w:sz w:val="24"/>
          <w:szCs w:val="24"/>
        </w:rPr>
        <w:t>observed,</w:t>
      </w:r>
      <w:r w:rsidRPr="0042338A">
        <w:rPr>
          <w:rFonts w:ascii="Times New Roman" w:hAnsi="Times New Roman" w:cs="Times New Roman"/>
          <w:sz w:val="24"/>
          <w:szCs w:val="24"/>
        </w:rPr>
        <w:t xml:space="preserve"> and</w:t>
      </w:r>
      <w:r w:rsidR="0088051E" w:rsidRPr="0042338A">
        <w:rPr>
          <w:rFonts w:ascii="Times New Roman" w:hAnsi="Times New Roman" w:cs="Times New Roman"/>
          <w:sz w:val="24"/>
          <w:szCs w:val="24"/>
        </w:rPr>
        <w:t xml:space="preserve"> it</w:t>
      </w:r>
      <w:r w:rsidRPr="0042338A">
        <w:rPr>
          <w:rFonts w:ascii="Times New Roman" w:hAnsi="Times New Roman" w:cs="Times New Roman"/>
          <w:sz w:val="24"/>
          <w:szCs w:val="24"/>
        </w:rPr>
        <w:t xml:space="preserve"> has an average grain size of 4.41</w:t>
      </w:r>
      <w:r w:rsidR="00E7574E" w:rsidRPr="0042338A">
        <w:rPr>
          <w:rFonts w:ascii="Times New Roman" w:hAnsi="Times New Roman" w:cs="Times New Roman"/>
          <w:sz w:val="24"/>
          <w:szCs w:val="24"/>
        </w:rPr>
        <w:t>ϕ</w:t>
      </w:r>
      <w:r w:rsidRPr="0042338A">
        <w:rPr>
          <w:rFonts w:ascii="Times New Roman" w:hAnsi="Times New Roman" w:cs="Times New Roman"/>
          <w:sz w:val="24"/>
          <w:szCs w:val="24"/>
        </w:rPr>
        <w:t xml:space="preserve">. As for the hummocky beds, they are internally graded and fine upwards, which can be observed </w:t>
      </w:r>
      <w:r w:rsidR="00ED6536" w:rsidRPr="0042338A">
        <w:rPr>
          <w:rFonts w:ascii="Times New Roman" w:hAnsi="Times New Roman" w:cs="Times New Roman"/>
          <w:sz w:val="24"/>
          <w:szCs w:val="24"/>
        </w:rPr>
        <w:t>in more detail with</w:t>
      </w:r>
      <w:r w:rsidRPr="0042338A">
        <w:rPr>
          <w:rFonts w:ascii="Times New Roman" w:hAnsi="Times New Roman" w:cs="Times New Roman"/>
          <w:sz w:val="24"/>
          <w:szCs w:val="24"/>
        </w:rPr>
        <w:t xml:space="preserve">in the </w:t>
      </w:r>
      <w:r w:rsidR="00ED6536" w:rsidRPr="0042338A">
        <w:rPr>
          <w:rFonts w:ascii="Times New Roman" w:hAnsi="Times New Roman" w:cs="Times New Roman"/>
          <w:sz w:val="24"/>
          <w:szCs w:val="24"/>
        </w:rPr>
        <w:t>C</w:t>
      </w:r>
      <w:r w:rsidRPr="0042338A">
        <w:rPr>
          <w:rFonts w:ascii="Times New Roman" w:hAnsi="Times New Roman" w:cs="Times New Roman"/>
          <w:sz w:val="24"/>
          <w:szCs w:val="24"/>
        </w:rPr>
        <w:t xml:space="preserve">reek </w:t>
      </w:r>
      <w:r w:rsidR="00ED6536" w:rsidRPr="0042338A">
        <w:rPr>
          <w:rFonts w:ascii="Times New Roman" w:hAnsi="Times New Roman" w:cs="Times New Roman"/>
          <w:sz w:val="24"/>
          <w:szCs w:val="24"/>
        </w:rPr>
        <w:t>B</w:t>
      </w:r>
      <w:r w:rsidRPr="0042338A">
        <w:rPr>
          <w:rFonts w:ascii="Times New Roman" w:hAnsi="Times New Roman" w:cs="Times New Roman"/>
          <w:sz w:val="24"/>
          <w:szCs w:val="24"/>
        </w:rPr>
        <w:t>ed. The mega-breccia does not show any major change</w:t>
      </w:r>
      <w:r w:rsidR="0088051E" w:rsidRPr="0042338A">
        <w:rPr>
          <w:rFonts w:ascii="Times New Roman" w:hAnsi="Times New Roman" w:cs="Times New Roman"/>
          <w:sz w:val="24"/>
          <w:szCs w:val="24"/>
        </w:rPr>
        <w:t>s</w:t>
      </w:r>
      <w:r w:rsidRPr="0042338A">
        <w:rPr>
          <w:rFonts w:ascii="Times New Roman" w:hAnsi="Times New Roman" w:cs="Times New Roman"/>
          <w:sz w:val="24"/>
          <w:szCs w:val="24"/>
        </w:rPr>
        <w:t xml:space="preserve"> in sorting. As for the skewness, the mega-breccia is positively skewed and has an average value of 0.14. This positive value means that the grain distribution is positively </w:t>
      </w:r>
      <w:r w:rsidR="00ED6536" w:rsidRPr="0042338A">
        <w:rPr>
          <w:rFonts w:ascii="Times New Roman" w:hAnsi="Times New Roman" w:cs="Times New Roman"/>
          <w:sz w:val="24"/>
          <w:szCs w:val="24"/>
        </w:rPr>
        <w:t>skewed,</w:t>
      </w:r>
      <w:r w:rsidRPr="0042338A">
        <w:rPr>
          <w:rFonts w:ascii="Times New Roman" w:hAnsi="Times New Roman" w:cs="Times New Roman"/>
          <w:sz w:val="24"/>
          <w:szCs w:val="24"/>
        </w:rPr>
        <w:t xml:space="preserve"> </w:t>
      </w:r>
      <w:r w:rsidR="00ED6536" w:rsidRPr="0042338A">
        <w:rPr>
          <w:rFonts w:ascii="Times New Roman" w:hAnsi="Times New Roman" w:cs="Times New Roman"/>
          <w:sz w:val="24"/>
          <w:szCs w:val="24"/>
        </w:rPr>
        <w:t xml:space="preserve">the grain distribution </w:t>
      </w:r>
      <w:r w:rsidRPr="0042338A">
        <w:rPr>
          <w:rFonts w:ascii="Times New Roman" w:hAnsi="Times New Roman" w:cs="Times New Roman"/>
          <w:sz w:val="24"/>
          <w:szCs w:val="24"/>
        </w:rPr>
        <w:t xml:space="preserve">contains more coarse grains than fine. </w:t>
      </w:r>
      <w:proofErr w:type="gramStart"/>
      <w:r w:rsidRPr="0042338A">
        <w:rPr>
          <w:rFonts w:ascii="Times New Roman" w:hAnsi="Times New Roman" w:cs="Times New Roman"/>
          <w:sz w:val="24"/>
          <w:szCs w:val="24"/>
        </w:rPr>
        <w:t>Similar to</w:t>
      </w:r>
      <w:proofErr w:type="gramEnd"/>
      <w:r w:rsidRPr="0042338A">
        <w:rPr>
          <w:rFonts w:ascii="Times New Roman" w:hAnsi="Times New Roman" w:cs="Times New Roman"/>
          <w:sz w:val="24"/>
          <w:szCs w:val="24"/>
        </w:rPr>
        <w:t xml:space="preserve"> the Pinery </w:t>
      </w:r>
      <w:r w:rsidR="006701AD"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has a kurtosis value of 0.80, making the sample platykurtic</w:t>
      </w:r>
      <w:r w:rsidR="00ED6536" w:rsidRPr="0042338A">
        <w:rPr>
          <w:rFonts w:ascii="Times New Roman" w:hAnsi="Times New Roman" w:cs="Times New Roman"/>
          <w:sz w:val="24"/>
          <w:szCs w:val="24"/>
        </w:rPr>
        <w:t>,</w:t>
      </w:r>
      <w:r w:rsidR="00746030" w:rsidRPr="0042338A">
        <w:rPr>
          <w:rFonts w:ascii="Times New Roman" w:hAnsi="Times New Roman" w:cs="Times New Roman"/>
          <w:sz w:val="24"/>
          <w:szCs w:val="24"/>
        </w:rPr>
        <w:t xml:space="preserve"> and</w:t>
      </w:r>
      <w:r w:rsidR="00ED6536" w:rsidRPr="0042338A">
        <w:rPr>
          <w:rFonts w:ascii="Times New Roman" w:hAnsi="Times New Roman" w:cs="Times New Roman"/>
          <w:sz w:val="24"/>
          <w:szCs w:val="24"/>
        </w:rPr>
        <w:t xml:space="preserve"> giving 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a more even distribution of grains than the Pinery</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w:t>
      </w:r>
    </w:p>
    <w:p w14:paraId="2EDA7FBB" w14:textId="406EDC1B" w:rsidR="0092298F" w:rsidRPr="0042338A" w:rsidRDefault="0092298F" w:rsidP="0092298F">
      <w:pPr>
        <w:spacing w:line="480" w:lineRule="auto"/>
        <w:ind w:firstLine="720"/>
        <w:contextualSpacing/>
        <w:rPr>
          <w:rFonts w:ascii="Times New Roman" w:hAnsi="Times New Roman" w:cs="Times New Roman"/>
          <w:b/>
          <w:sz w:val="24"/>
          <w:szCs w:val="24"/>
          <w:u w:val="single"/>
        </w:rPr>
      </w:pPr>
      <w:r w:rsidRPr="0042338A">
        <w:rPr>
          <w:rFonts w:ascii="Times New Roman" w:hAnsi="Times New Roman" w:cs="Times New Roman"/>
          <w:sz w:val="24"/>
          <w:szCs w:val="24"/>
        </w:rPr>
        <w:t>The Upper Rader</w:t>
      </w:r>
      <w:r w:rsidR="0088051E"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starts off with finer grained sediments then </w:t>
      </w:r>
      <w:r w:rsidR="0088051E" w:rsidRPr="0042338A">
        <w:rPr>
          <w:rFonts w:ascii="Times New Roman" w:hAnsi="Times New Roman" w:cs="Times New Roman"/>
          <w:sz w:val="24"/>
          <w:szCs w:val="24"/>
        </w:rPr>
        <w:t>abruptly</w:t>
      </w:r>
      <w:r w:rsidRPr="0042338A">
        <w:rPr>
          <w:rFonts w:ascii="Times New Roman" w:hAnsi="Times New Roman" w:cs="Times New Roman"/>
          <w:sz w:val="24"/>
          <w:szCs w:val="24"/>
        </w:rPr>
        <w:t xml:space="preserve"> shifts to coarser sediments around sample depth 67</w:t>
      </w:r>
      <w:r w:rsidR="009867F3" w:rsidRPr="0042338A">
        <w:rPr>
          <w:rFonts w:ascii="Times New Roman" w:hAnsi="Times New Roman" w:cs="Times New Roman"/>
          <w:sz w:val="24"/>
          <w:szCs w:val="24"/>
        </w:rPr>
        <w:t xml:space="preserve"> in figure 1</w:t>
      </w:r>
      <w:r w:rsidR="00F44F6C" w:rsidRPr="0042338A">
        <w:rPr>
          <w:rFonts w:ascii="Times New Roman" w:hAnsi="Times New Roman" w:cs="Times New Roman"/>
          <w:sz w:val="24"/>
          <w:szCs w:val="24"/>
        </w:rPr>
        <w:t>0</w:t>
      </w:r>
      <w:r w:rsidRPr="0042338A">
        <w:rPr>
          <w:rFonts w:ascii="Times New Roman" w:hAnsi="Times New Roman" w:cs="Times New Roman"/>
          <w:sz w:val="24"/>
          <w:szCs w:val="24"/>
        </w:rPr>
        <w:t>. Overall the average grain size is 3.98</w:t>
      </w:r>
      <w:r w:rsidR="00E7574E" w:rsidRPr="0042338A">
        <w:rPr>
          <w:rFonts w:ascii="Times New Roman" w:hAnsi="Times New Roman" w:cs="Times New Roman"/>
          <w:sz w:val="24"/>
          <w:szCs w:val="24"/>
        </w:rPr>
        <w:t>ϕ</w:t>
      </w:r>
      <w:r w:rsidRPr="0042338A">
        <w:rPr>
          <w:rFonts w:ascii="Times New Roman" w:hAnsi="Times New Roman" w:cs="Times New Roman"/>
          <w:sz w:val="24"/>
          <w:szCs w:val="24"/>
        </w:rPr>
        <w:t xml:space="preserve">. </w:t>
      </w:r>
      <w:r w:rsidRPr="0042338A">
        <w:rPr>
          <w:rFonts w:ascii="Times New Roman" w:hAnsi="Times New Roman" w:cs="Times New Roman"/>
          <w:sz w:val="24"/>
          <w:szCs w:val="24"/>
        </w:rPr>
        <w:lastRenderedPageBreak/>
        <w:t>Within the Upper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the sorting is more uniform and </w:t>
      </w:r>
      <w:r w:rsidR="0088051E" w:rsidRPr="0042338A">
        <w:rPr>
          <w:rFonts w:ascii="Times New Roman" w:hAnsi="Times New Roman" w:cs="Times New Roman"/>
          <w:sz w:val="24"/>
          <w:szCs w:val="24"/>
        </w:rPr>
        <w:t>becomes</w:t>
      </w:r>
      <w:r w:rsidRPr="0042338A">
        <w:rPr>
          <w:rFonts w:ascii="Times New Roman" w:hAnsi="Times New Roman" w:cs="Times New Roman"/>
          <w:sz w:val="24"/>
          <w:szCs w:val="24"/>
        </w:rPr>
        <w:t xml:space="preserve"> less sorted up section. The transition from the finer </w:t>
      </w:r>
      <w:r w:rsidR="009867F3" w:rsidRPr="0042338A">
        <w:rPr>
          <w:rFonts w:ascii="Times New Roman" w:hAnsi="Times New Roman" w:cs="Times New Roman"/>
          <w:sz w:val="24"/>
          <w:szCs w:val="24"/>
        </w:rPr>
        <w:t>(</w:t>
      </w:r>
      <w:r w:rsidRPr="0042338A">
        <w:rPr>
          <w:rFonts w:ascii="Times New Roman" w:hAnsi="Times New Roman" w:cs="Times New Roman"/>
          <w:sz w:val="24"/>
          <w:szCs w:val="24"/>
        </w:rPr>
        <w:t>lower</w:t>
      </w:r>
      <w:r w:rsidR="009867F3" w:rsidRPr="0042338A">
        <w:rPr>
          <w:rFonts w:ascii="Times New Roman" w:hAnsi="Times New Roman" w:cs="Times New Roman"/>
          <w:sz w:val="24"/>
          <w:szCs w:val="24"/>
        </w:rPr>
        <w:t>)</w:t>
      </w:r>
      <w:r w:rsidRPr="0042338A">
        <w:rPr>
          <w:rFonts w:ascii="Times New Roman" w:hAnsi="Times New Roman" w:cs="Times New Roman"/>
          <w:sz w:val="24"/>
          <w:szCs w:val="24"/>
        </w:rPr>
        <w:t xml:space="preserve"> portion also shows a slight change in the grain skewness where the trend moves to more negatively skewed, but then normalizes. The lower two samples have an average skewness of 0.30 while the upper four have an average skewness of</w:t>
      </w:r>
      <w:r w:rsidR="009867F3"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0.13. There is a shift from positively to negatively skewed samples. </w:t>
      </w:r>
      <w:proofErr w:type="gramStart"/>
      <w:r w:rsidRPr="0042338A">
        <w:rPr>
          <w:rFonts w:ascii="Times New Roman" w:hAnsi="Times New Roman" w:cs="Times New Roman"/>
          <w:sz w:val="24"/>
          <w:szCs w:val="24"/>
        </w:rPr>
        <w:t>Similar to</w:t>
      </w:r>
      <w:proofErr w:type="gramEnd"/>
      <w:r w:rsidRPr="0042338A">
        <w:rPr>
          <w:rFonts w:ascii="Times New Roman" w:hAnsi="Times New Roman" w:cs="Times New Roman"/>
          <w:sz w:val="24"/>
          <w:szCs w:val="24"/>
        </w:rPr>
        <w:t xml:space="preserve"> the skewness, the kurtosis also shows a transition from the lower two samples being platykurtic</w:t>
      </w:r>
      <w:r w:rsidR="009867F3" w:rsidRPr="0042338A">
        <w:rPr>
          <w:rFonts w:ascii="Times New Roman" w:hAnsi="Times New Roman" w:cs="Times New Roman"/>
          <w:sz w:val="24"/>
          <w:szCs w:val="24"/>
        </w:rPr>
        <w:t xml:space="preserve"> (&gt;1)</w:t>
      </w:r>
      <w:r w:rsidRPr="0042338A">
        <w:rPr>
          <w:rFonts w:ascii="Times New Roman" w:hAnsi="Times New Roman" w:cs="Times New Roman"/>
          <w:sz w:val="24"/>
          <w:szCs w:val="24"/>
        </w:rPr>
        <w:t xml:space="preserve"> and the upper four samples being leptokurtic</w:t>
      </w:r>
      <w:r w:rsidR="009867F3" w:rsidRPr="0042338A">
        <w:rPr>
          <w:rFonts w:ascii="Times New Roman" w:hAnsi="Times New Roman" w:cs="Times New Roman"/>
          <w:sz w:val="24"/>
          <w:szCs w:val="24"/>
        </w:rPr>
        <w:t xml:space="preserve"> (&lt;1)</w:t>
      </w:r>
      <w:r w:rsidRPr="0042338A">
        <w:rPr>
          <w:rFonts w:ascii="Times New Roman" w:hAnsi="Times New Roman" w:cs="Times New Roman"/>
          <w:sz w:val="24"/>
          <w:szCs w:val="24"/>
        </w:rPr>
        <w:t>. The average values being 0.81 for the lower, and 1.02 for the upper section. At depth 80</w:t>
      </w:r>
      <w:r w:rsidR="00E7574E" w:rsidRPr="0042338A">
        <w:rPr>
          <w:rFonts w:ascii="Times New Roman" w:hAnsi="Times New Roman" w:cs="Times New Roman"/>
          <w:sz w:val="24"/>
          <w:szCs w:val="24"/>
        </w:rPr>
        <w:t>, in figure 1</w:t>
      </w:r>
      <w:r w:rsidR="00F44F6C" w:rsidRPr="0042338A">
        <w:rPr>
          <w:rFonts w:ascii="Times New Roman" w:hAnsi="Times New Roman" w:cs="Times New Roman"/>
          <w:sz w:val="24"/>
          <w:szCs w:val="24"/>
        </w:rPr>
        <w:t>0</w:t>
      </w:r>
      <w:r w:rsidR="00E7574E" w:rsidRPr="0042338A">
        <w:rPr>
          <w:rFonts w:ascii="Times New Roman" w:hAnsi="Times New Roman" w:cs="Times New Roman"/>
          <w:sz w:val="24"/>
          <w:szCs w:val="24"/>
        </w:rPr>
        <w:t>,</w:t>
      </w:r>
      <w:r w:rsidRPr="0042338A">
        <w:rPr>
          <w:rFonts w:ascii="Times New Roman" w:hAnsi="Times New Roman" w:cs="Times New Roman"/>
          <w:sz w:val="24"/>
          <w:szCs w:val="24"/>
        </w:rPr>
        <w:t xml:space="preserve"> there is a peak different from the trend around it. This sample is from the second </w:t>
      </w:r>
      <w:proofErr w:type="spellStart"/>
      <w:r w:rsidRPr="0042338A">
        <w:rPr>
          <w:rFonts w:ascii="Times New Roman" w:hAnsi="Times New Roman" w:cs="Times New Roman"/>
          <w:sz w:val="24"/>
          <w:szCs w:val="24"/>
        </w:rPr>
        <w:t>debrite</w:t>
      </w:r>
      <w:proofErr w:type="spellEnd"/>
      <w:r w:rsidRPr="0042338A">
        <w:rPr>
          <w:rFonts w:ascii="Times New Roman" w:hAnsi="Times New Roman" w:cs="Times New Roman"/>
          <w:sz w:val="24"/>
          <w:szCs w:val="24"/>
        </w:rPr>
        <w:t xml:space="preserve"> bed. The shift in textural readings indicate a major change in the depositional energy.</w:t>
      </w:r>
    </w:p>
    <w:p w14:paraId="0F630792" w14:textId="06787FD6"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upper portion of the Bell Canyon sands show a uniform average grain size that starts to fine upward at the top of the section. The average grain size is 3.64</w:t>
      </w:r>
      <w:r w:rsidR="00E7574E" w:rsidRPr="0042338A">
        <w:rPr>
          <w:rFonts w:ascii="Times New Roman" w:hAnsi="Times New Roman" w:cs="Times New Roman"/>
          <w:sz w:val="24"/>
          <w:szCs w:val="24"/>
        </w:rPr>
        <w:t>ϕ</w:t>
      </w:r>
      <w:r w:rsidRPr="0042338A">
        <w:rPr>
          <w:rFonts w:ascii="Times New Roman" w:hAnsi="Times New Roman" w:cs="Times New Roman"/>
          <w:sz w:val="24"/>
          <w:szCs w:val="24"/>
        </w:rPr>
        <w:t>, the coarsest of the Road Cut location. The sorting, like the previous intervals, mirrors the grain size trend</w:t>
      </w:r>
      <w:r w:rsidR="00E457E3"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r w:rsidR="00E457E3" w:rsidRPr="0042338A">
        <w:rPr>
          <w:rFonts w:ascii="Times New Roman" w:hAnsi="Times New Roman" w:cs="Times New Roman"/>
          <w:sz w:val="24"/>
          <w:szCs w:val="24"/>
        </w:rPr>
        <w:t>T</w:t>
      </w:r>
      <w:r w:rsidRPr="0042338A">
        <w:rPr>
          <w:rFonts w:ascii="Times New Roman" w:hAnsi="Times New Roman" w:cs="Times New Roman"/>
          <w:sz w:val="24"/>
          <w:szCs w:val="24"/>
        </w:rPr>
        <w:t>he grains become more well sorted in the upper portion. The skewness averages -0.19, the most negatively skewed of the outcrop. Finally, the kurtosis averages 1.06 and is leptokurtic, meaning the grains are concentrated in one main grain size.</w:t>
      </w:r>
    </w:p>
    <w:p w14:paraId="65262F53" w14:textId="6DA5C49D" w:rsidR="0092298F" w:rsidRPr="0042338A" w:rsidRDefault="0030175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r>
      <w:r w:rsidR="0095337D" w:rsidRPr="0042338A">
        <w:rPr>
          <w:rFonts w:ascii="Times New Roman" w:hAnsi="Times New Roman" w:cs="Times New Roman"/>
          <w:sz w:val="24"/>
          <w:szCs w:val="24"/>
        </w:rPr>
        <w:t>Reviewing the analytical data</w:t>
      </w:r>
      <w:r w:rsidRPr="0042338A">
        <w:rPr>
          <w:rFonts w:ascii="Times New Roman" w:hAnsi="Times New Roman" w:cs="Times New Roman"/>
          <w:sz w:val="24"/>
          <w:szCs w:val="24"/>
        </w:rPr>
        <w:t xml:space="preserve"> of the CDGSA data from the Road Cut</w:t>
      </w:r>
      <w:r w:rsidR="00A90C47" w:rsidRPr="0042338A">
        <w:rPr>
          <w:rFonts w:ascii="Times New Roman" w:hAnsi="Times New Roman" w:cs="Times New Roman"/>
          <w:sz w:val="24"/>
          <w:szCs w:val="24"/>
        </w:rPr>
        <w:t xml:space="preserve"> creates</w:t>
      </w:r>
      <w:r w:rsidRPr="0042338A">
        <w:rPr>
          <w:rFonts w:ascii="Times New Roman" w:hAnsi="Times New Roman" w:cs="Times New Roman"/>
          <w:sz w:val="24"/>
          <w:szCs w:val="24"/>
        </w:rPr>
        <w:t xml:space="preserve"> an interesting question: </w:t>
      </w:r>
      <w:r w:rsidR="0095337D" w:rsidRPr="0042338A">
        <w:rPr>
          <w:rFonts w:ascii="Times New Roman" w:hAnsi="Times New Roman" w:cs="Times New Roman"/>
          <w:sz w:val="24"/>
          <w:szCs w:val="24"/>
        </w:rPr>
        <w:t>W</w:t>
      </w:r>
      <w:r w:rsidRPr="0042338A">
        <w:rPr>
          <w:rFonts w:ascii="Times New Roman" w:hAnsi="Times New Roman" w:cs="Times New Roman"/>
          <w:sz w:val="24"/>
          <w:szCs w:val="24"/>
        </w:rPr>
        <w:t xml:space="preserve">hy does the Middle Rader mega-breccia contain the smallest mean grain size? Typically, with a mass transport deposit </w:t>
      </w:r>
      <w:r w:rsidR="007A4917" w:rsidRPr="0042338A">
        <w:rPr>
          <w:rFonts w:ascii="Times New Roman" w:hAnsi="Times New Roman" w:cs="Times New Roman"/>
          <w:sz w:val="24"/>
          <w:szCs w:val="24"/>
        </w:rPr>
        <w:t>this is not the response one would expect</w:t>
      </w:r>
      <w:r w:rsidRPr="0042338A">
        <w:rPr>
          <w:rFonts w:ascii="Times New Roman" w:hAnsi="Times New Roman" w:cs="Times New Roman"/>
          <w:sz w:val="24"/>
          <w:szCs w:val="24"/>
        </w:rPr>
        <w:t>.</w:t>
      </w:r>
      <w:r w:rsidR="007A4917" w:rsidRPr="0042338A">
        <w:rPr>
          <w:rFonts w:ascii="Times New Roman" w:hAnsi="Times New Roman" w:cs="Times New Roman"/>
          <w:sz w:val="24"/>
          <w:szCs w:val="24"/>
        </w:rPr>
        <w:t xml:space="preserve"> There are two ways to decrease the mean grain size of a sample</w:t>
      </w:r>
      <w:r w:rsidR="0095337D" w:rsidRPr="0042338A">
        <w:rPr>
          <w:rFonts w:ascii="Times New Roman" w:hAnsi="Times New Roman" w:cs="Times New Roman"/>
          <w:sz w:val="24"/>
          <w:szCs w:val="24"/>
        </w:rPr>
        <w:t>.</w:t>
      </w:r>
      <w:r w:rsidR="007A4917" w:rsidRPr="0042338A">
        <w:rPr>
          <w:rFonts w:ascii="Times New Roman" w:hAnsi="Times New Roman" w:cs="Times New Roman"/>
          <w:sz w:val="24"/>
          <w:szCs w:val="24"/>
        </w:rPr>
        <w:t xml:space="preserve"> </w:t>
      </w:r>
      <w:r w:rsidR="0095337D" w:rsidRPr="0042338A">
        <w:rPr>
          <w:rFonts w:ascii="Times New Roman" w:hAnsi="Times New Roman" w:cs="Times New Roman"/>
          <w:sz w:val="24"/>
          <w:szCs w:val="24"/>
        </w:rPr>
        <w:t xml:space="preserve">Assuming one has a normal distribution, </w:t>
      </w:r>
      <w:r w:rsidR="007A4917" w:rsidRPr="0042338A">
        <w:rPr>
          <w:rFonts w:ascii="Times New Roman" w:hAnsi="Times New Roman" w:cs="Times New Roman"/>
          <w:sz w:val="24"/>
          <w:szCs w:val="24"/>
        </w:rPr>
        <w:t>the first is to lower the abundance of coarse material</w:t>
      </w:r>
      <w:r w:rsidR="0095337D" w:rsidRPr="0042338A">
        <w:rPr>
          <w:rFonts w:ascii="Times New Roman" w:hAnsi="Times New Roman" w:cs="Times New Roman"/>
          <w:sz w:val="24"/>
          <w:szCs w:val="24"/>
        </w:rPr>
        <w:t xml:space="preserve"> by subtraction</w:t>
      </w:r>
      <w:r w:rsidR="007A4917" w:rsidRPr="0042338A">
        <w:rPr>
          <w:rFonts w:ascii="Times New Roman" w:hAnsi="Times New Roman" w:cs="Times New Roman"/>
          <w:sz w:val="24"/>
          <w:szCs w:val="24"/>
        </w:rPr>
        <w:t>,</w:t>
      </w:r>
      <w:r w:rsidR="0095337D" w:rsidRPr="0042338A">
        <w:rPr>
          <w:rFonts w:ascii="Times New Roman" w:hAnsi="Times New Roman" w:cs="Times New Roman"/>
          <w:sz w:val="24"/>
          <w:szCs w:val="24"/>
        </w:rPr>
        <w:t xml:space="preserve"> and</w:t>
      </w:r>
      <w:r w:rsidR="007A4917" w:rsidRPr="0042338A">
        <w:rPr>
          <w:rFonts w:ascii="Times New Roman" w:hAnsi="Times New Roman" w:cs="Times New Roman"/>
          <w:sz w:val="24"/>
          <w:szCs w:val="24"/>
        </w:rPr>
        <w:t xml:space="preserve"> the second is to increase the abundance of finer material</w:t>
      </w:r>
      <w:r w:rsidR="0095337D" w:rsidRPr="0042338A">
        <w:rPr>
          <w:rFonts w:ascii="Times New Roman" w:hAnsi="Times New Roman" w:cs="Times New Roman"/>
          <w:sz w:val="24"/>
          <w:szCs w:val="24"/>
        </w:rPr>
        <w:t xml:space="preserve"> by addition</w:t>
      </w:r>
      <w:r w:rsidR="007A4917" w:rsidRPr="0042338A">
        <w:rPr>
          <w:rFonts w:ascii="Times New Roman" w:hAnsi="Times New Roman" w:cs="Times New Roman"/>
          <w:sz w:val="24"/>
          <w:szCs w:val="24"/>
        </w:rPr>
        <w:t xml:space="preserve">. By examining the other statistical </w:t>
      </w:r>
      <w:r w:rsidR="009D4C91" w:rsidRPr="0042338A">
        <w:rPr>
          <w:rFonts w:ascii="Times New Roman" w:hAnsi="Times New Roman" w:cs="Times New Roman"/>
          <w:sz w:val="24"/>
          <w:szCs w:val="24"/>
        </w:rPr>
        <w:t>moments,</w:t>
      </w:r>
      <w:r w:rsidR="007A4917" w:rsidRPr="0042338A">
        <w:rPr>
          <w:rFonts w:ascii="Times New Roman" w:hAnsi="Times New Roman" w:cs="Times New Roman"/>
          <w:sz w:val="24"/>
          <w:szCs w:val="24"/>
        </w:rPr>
        <w:t xml:space="preserve"> the answer can be made clear as to which of these the Middle Rader mega-breccia is </w:t>
      </w:r>
      <w:r w:rsidR="007A4917" w:rsidRPr="0042338A">
        <w:rPr>
          <w:rFonts w:ascii="Times New Roman" w:hAnsi="Times New Roman" w:cs="Times New Roman"/>
          <w:sz w:val="24"/>
          <w:szCs w:val="24"/>
        </w:rPr>
        <w:lastRenderedPageBreak/>
        <w:t>undergoing. The Middle Rader Member is positively skewed meaning th</w:t>
      </w:r>
      <w:r w:rsidR="009D4C91" w:rsidRPr="0042338A">
        <w:rPr>
          <w:rFonts w:ascii="Times New Roman" w:hAnsi="Times New Roman" w:cs="Times New Roman"/>
          <w:sz w:val="24"/>
          <w:szCs w:val="24"/>
        </w:rPr>
        <w:t>at</w:t>
      </w:r>
      <w:r w:rsidR="007A4917" w:rsidRPr="0042338A">
        <w:rPr>
          <w:rFonts w:ascii="Times New Roman" w:hAnsi="Times New Roman" w:cs="Times New Roman"/>
          <w:sz w:val="24"/>
          <w:szCs w:val="24"/>
        </w:rPr>
        <w:t xml:space="preserve"> within the distribution of the sample there is an </w:t>
      </w:r>
      <w:r w:rsidR="009D4C91" w:rsidRPr="0042338A">
        <w:rPr>
          <w:rFonts w:ascii="Times New Roman" w:hAnsi="Times New Roman" w:cs="Times New Roman"/>
          <w:sz w:val="24"/>
          <w:szCs w:val="24"/>
        </w:rPr>
        <w:t>increase in distribution</w:t>
      </w:r>
      <w:r w:rsidR="007A4917" w:rsidRPr="0042338A">
        <w:rPr>
          <w:rFonts w:ascii="Times New Roman" w:hAnsi="Times New Roman" w:cs="Times New Roman"/>
          <w:sz w:val="24"/>
          <w:szCs w:val="24"/>
        </w:rPr>
        <w:t xml:space="preserve"> of finer material. </w:t>
      </w:r>
      <w:r w:rsidR="009D4C91" w:rsidRPr="0042338A">
        <w:rPr>
          <w:rFonts w:ascii="Times New Roman" w:hAnsi="Times New Roman" w:cs="Times New Roman"/>
          <w:sz w:val="24"/>
          <w:szCs w:val="24"/>
        </w:rPr>
        <w:t>To aid with this, the kurtosis of the Middle Rader Member shows it to be on the platykurtic side. This means that the grain distribution and abundance is closer to uniform across the board rather than one grain size dominating the system. Finally, these observations are confirmed once more with the Middle Rader Member being the least sorted of the observed Members from this location.</w:t>
      </w:r>
    </w:p>
    <w:p w14:paraId="17D3C248" w14:textId="77777777" w:rsidR="009D4C91" w:rsidRPr="009D4C91" w:rsidRDefault="009D4C91" w:rsidP="0092298F">
      <w:pPr>
        <w:spacing w:line="480" w:lineRule="auto"/>
        <w:contextualSpacing/>
        <w:rPr>
          <w:rFonts w:ascii="Times New Roman" w:hAnsi="Times New Roman" w:cs="Times New Roman"/>
          <w:color w:val="0070C0"/>
          <w:sz w:val="24"/>
          <w:szCs w:val="24"/>
        </w:rPr>
      </w:pPr>
    </w:p>
    <w:p w14:paraId="04F26157" w14:textId="505A8616" w:rsidR="0092298F" w:rsidRPr="009162A6" w:rsidRDefault="0092298F" w:rsidP="00661FB6">
      <w:pPr>
        <w:pStyle w:val="Heading2"/>
        <w:rPr>
          <w:rFonts w:cs="Times New Roman"/>
        </w:rPr>
      </w:pPr>
      <w:bookmarkStart w:id="40" w:name="_Toc532298824"/>
      <w:r w:rsidRPr="009162A6">
        <w:rPr>
          <w:rFonts w:cs="Times New Roman"/>
        </w:rPr>
        <w:t>3.2 Creek Bed</w:t>
      </w:r>
      <w:r w:rsidR="003179AD">
        <w:rPr>
          <w:rFonts w:cs="Times New Roman"/>
        </w:rPr>
        <w:t xml:space="preserve"> Location</w:t>
      </w:r>
      <w:bookmarkEnd w:id="40"/>
    </w:p>
    <w:p w14:paraId="618D0671" w14:textId="04C16479" w:rsidR="0092298F" w:rsidRPr="009162A6" w:rsidRDefault="0092298F" w:rsidP="00661FB6">
      <w:pPr>
        <w:pStyle w:val="Heading3"/>
        <w:rPr>
          <w:rFonts w:ascii="Times New Roman" w:hAnsi="Times New Roman" w:cs="Times New Roman"/>
        </w:rPr>
      </w:pPr>
      <w:bookmarkStart w:id="41" w:name="_Toc532298825"/>
      <w:r w:rsidRPr="009162A6">
        <w:rPr>
          <w:rFonts w:ascii="Times New Roman" w:hAnsi="Times New Roman" w:cs="Times New Roman"/>
        </w:rPr>
        <w:t>3.2.1 Creek Bed Field Observations</w:t>
      </w:r>
      <w:r w:rsidR="003C4E07">
        <w:rPr>
          <w:rFonts w:ascii="Times New Roman" w:hAnsi="Times New Roman" w:cs="Times New Roman"/>
        </w:rPr>
        <w:t xml:space="preserve"> and Thin Section Analysis</w:t>
      </w:r>
      <w:bookmarkEnd w:id="41"/>
    </w:p>
    <w:p w14:paraId="4A6E3F61" w14:textId="53015F63" w:rsidR="00187520" w:rsidRPr="009162A6" w:rsidRDefault="001671CE" w:rsidP="00187520">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52DF57EE" wp14:editId="0F36A758">
            <wp:extent cx="5882434" cy="2819400"/>
            <wp:effectExtent l="0" t="0" r="4445"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41" cy="2848736"/>
                    </a:xfrm>
                    <a:prstGeom prst="rect">
                      <a:avLst/>
                    </a:prstGeom>
                    <a:noFill/>
                  </pic:spPr>
                </pic:pic>
              </a:graphicData>
            </a:graphic>
          </wp:inline>
        </w:drawing>
      </w:r>
    </w:p>
    <w:p w14:paraId="7A3D13F5" w14:textId="4139B470" w:rsidR="0092298F" w:rsidRPr="009162A6" w:rsidRDefault="00187520" w:rsidP="00187520">
      <w:pPr>
        <w:pStyle w:val="Caption"/>
        <w:jc w:val="both"/>
        <w:rPr>
          <w:rFonts w:ascii="Times New Roman" w:hAnsi="Times New Roman" w:cs="Times New Roman"/>
          <w:b/>
          <w:i w:val="0"/>
          <w:noProof/>
          <w:color w:val="auto"/>
          <w:sz w:val="24"/>
          <w:szCs w:val="24"/>
        </w:rPr>
      </w:pPr>
      <w:bookmarkStart w:id="42" w:name="_Toc532298867"/>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F44F6C">
        <w:rPr>
          <w:rFonts w:ascii="Times New Roman" w:hAnsi="Times New Roman" w:cs="Times New Roman"/>
          <w:b/>
          <w:i w:val="0"/>
          <w:noProof/>
          <w:color w:val="auto"/>
          <w:sz w:val="24"/>
          <w:szCs w:val="24"/>
        </w:rPr>
        <w:t>11</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w:t>
      </w:r>
      <w:r w:rsidRPr="009162A6">
        <w:rPr>
          <w:rFonts w:ascii="Times New Roman" w:hAnsi="Times New Roman" w:cs="Times New Roman"/>
          <w:b/>
          <w:i w:val="0"/>
          <w:noProof/>
          <w:color w:val="auto"/>
          <w:sz w:val="24"/>
          <w:szCs w:val="24"/>
        </w:rPr>
        <w:t>Photo of the three hummocky beds in the Creek Bed</w:t>
      </w:r>
      <w:r w:rsidR="00AC64E4">
        <w:rPr>
          <w:rFonts w:ascii="Times New Roman" w:hAnsi="Times New Roman" w:cs="Times New Roman"/>
          <w:b/>
          <w:i w:val="0"/>
          <w:noProof/>
          <w:color w:val="auto"/>
          <w:sz w:val="24"/>
          <w:szCs w:val="24"/>
        </w:rPr>
        <w:t xml:space="preserve"> location</w:t>
      </w:r>
      <w:r w:rsidRPr="009162A6">
        <w:rPr>
          <w:rFonts w:ascii="Times New Roman" w:hAnsi="Times New Roman" w:cs="Times New Roman"/>
          <w:b/>
          <w:i w:val="0"/>
          <w:noProof/>
          <w:color w:val="auto"/>
          <w:sz w:val="24"/>
          <w:szCs w:val="24"/>
        </w:rPr>
        <w:t xml:space="preserve">. The top of hummocky bed 1 is indicated </w:t>
      </w:r>
      <w:r w:rsidRPr="00AC64E4">
        <w:rPr>
          <w:rFonts w:ascii="Times New Roman" w:hAnsi="Times New Roman" w:cs="Times New Roman"/>
          <w:b/>
          <w:i w:val="0"/>
          <w:noProof/>
          <w:color w:val="auto"/>
          <w:sz w:val="24"/>
          <w:szCs w:val="24"/>
        </w:rPr>
        <w:t>by the blue arrows, top of the second bed in green, and top of the third bed in yellow. Between the second and thrid hummocky beds is a thin dark shale.</w:t>
      </w:r>
      <w:r w:rsidR="00D67A6E" w:rsidRPr="00AC64E4">
        <w:rPr>
          <w:rFonts w:ascii="Times New Roman" w:hAnsi="Times New Roman" w:cs="Times New Roman"/>
          <w:b/>
          <w:i w:val="0"/>
          <w:noProof/>
          <w:color w:val="auto"/>
          <w:sz w:val="24"/>
          <w:szCs w:val="24"/>
        </w:rPr>
        <w:t xml:space="preserve"> Above the HCS beds are turbidite deposits of the Upper </w:t>
      </w:r>
      <w:r w:rsidR="00D67A6E">
        <w:rPr>
          <w:rFonts w:ascii="Times New Roman" w:hAnsi="Times New Roman" w:cs="Times New Roman"/>
          <w:b/>
          <w:i w:val="0"/>
          <w:noProof/>
          <w:color w:val="auto"/>
          <w:sz w:val="24"/>
          <w:szCs w:val="24"/>
        </w:rPr>
        <w:t xml:space="preserve">Rader </w:t>
      </w:r>
      <w:r w:rsidR="00AC64E4">
        <w:rPr>
          <w:rFonts w:ascii="Times New Roman" w:hAnsi="Times New Roman" w:cs="Times New Roman"/>
          <w:b/>
          <w:i w:val="0"/>
          <w:noProof/>
          <w:color w:val="auto"/>
          <w:sz w:val="24"/>
          <w:szCs w:val="24"/>
        </w:rPr>
        <w:t>Member</w:t>
      </w:r>
      <w:r w:rsidR="00D67A6E">
        <w:rPr>
          <w:rFonts w:ascii="Times New Roman" w:hAnsi="Times New Roman" w:cs="Times New Roman"/>
          <w:b/>
          <w:i w:val="0"/>
          <w:noProof/>
          <w:color w:val="auto"/>
          <w:sz w:val="24"/>
          <w:szCs w:val="24"/>
        </w:rPr>
        <w:t>.</w:t>
      </w:r>
      <w:bookmarkEnd w:id="42"/>
    </w:p>
    <w:p w14:paraId="515558D8" w14:textId="77777777" w:rsidR="00187520" w:rsidRPr="009162A6" w:rsidRDefault="0092298F" w:rsidP="00187520">
      <w:pPr>
        <w:keepNext/>
        <w:contextualSpacing/>
        <w:jc w:val="center"/>
        <w:rPr>
          <w:rFonts w:ascii="Times New Roman" w:hAnsi="Times New Roman" w:cs="Times New Roman"/>
        </w:rPr>
      </w:pPr>
      <w:r w:rsidRPr="009162A6">
        <w:rPr>
          <w:rFonts w:ascii="Times New Roman" w:hAnsi="Times New Roman" w:cs="Times New Roman"/>
          <w:noProof/>
          <w:sz w:val="24"/>
          <w:szCs w:val="24"/>
        </w:rPr>
        <w:lastRenderedPageBreak/>
        <w:drawing>
          <wp:inline distT="0" distB="0" distL="0" distR="0" wp14:anchorId="6516D434" wp14:editId="38EDDE20">
            <wp:extent cx="4973559" cy="3169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5373" cy="3209317"/>
                    </a:xfrm>
                    <a:prstGeom prst="rect">
                      <a:avLst/>
                    </a:prstGeom>
                    <a:noFill/>
                  </pic:spPr>
                </pic:pic>
              </a:graphicData>
            </a:graphic>
          </wp:inline>
        </w:drawing>
      </w:r>
    </w:p>
    <w:p w14:paraId="07DB7C79" w14:textId="48C000CE" w:rsidR="0092298F" w:rsidRPr="009162A6" w:rsidRDefault="00187520" w:rsidP="00187520">
      <w:pPr>
        <w:pStyle w:val="Caption"/>
        <w:jc w:val="both"/>
        <w:rPr>
          <w:rFonts w:ascii="Times New Roman" w:hAnsi="Times New Roman" w:cs="Times New Roman"/>
          <w:b/>
          <w:i w:val="0"/>
          <w:noProof/>
          <w:color w:val="auto"/>
          <w:sz w:val="24"/>
          <w:szCs w:val="24"/>
        </w:rPr>
      </w:pPr>
      <w:bookmarkStart w:id="43" w:name="_Toc532298868"/>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F44F6C">
        <w:rPr>
          <w:rFonts w:ascii="Times New Roman" w:hAnsi="Times New Roman" w:cs="Times New Roman"/>
          <w:b/>
          <w:i w:val="0"/>
          <w:noProof/>
          <w:color w:val="auto"/>
          <w:sz w:val="24"/>
          <w:szCs w:val="24"/>
        </w:rPr>
        <w:t>12</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left image shows a cartoon reconstruction of the internal grading of the three hummocky beds. The middle image shows a comparison of relative grain sizes and grading from one bed to another. The right image is the gamma ray curve measured in the field using the hand-held RS-230. There is a gradual increase in GAPI moving from one bed to another, with the shale being the most radioactive.</w:t>
      </w:r>
      <w:bookmarkEnd w:id="43"/>
    </w:p>
    <w:p w14:paraId="163D5BFC" w14:textId="77777777" w:rsidR="00A90C47" w:rsidRDefault="00A90C47" w:rsidP="0092298F">
      <w:pPr>
        <w:spacing w:line="480" w:lineRule="auto"/>
        <w:ind w:firstLine="720"/>
        <w:contextualSpacing/>
        <w:rPr>
          <w:rFonts w:ascii="Times New Roman" w:hAnsi="Times New Roman" w:cs="Times New Roman"/>
          <w:sz w:val="24"/>
          <w:szCs w:val="24"/>
        </w:rPr>
      </w:pPr>
    </w:p>
    <w:p w14:paraId="31894F2E" w14:textId="0B74ADD4"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Located 450m north of the Road Cut outcrop, the Creek Bed </w:t>
      </w:r>
      <w:r w:rsidR="003179AD" w:rsidRPr="0042338A">
        <w:rPr>
          <w:rFonts w:ascii="Times New Roman" w:hAnsi="Times New Roman" w:cs="Times New Roman"/>
          <w:sz w:val="24"/>
          <w:szCs w:val="24"/>
        </w:rPr>
        <w:t>consisted of</w:t>
      </w:r>
      <w:r w:rsidRPr="0042338A">
        <w:rPr>
          <w:rFonts w:ascii="Times New Roman" w:hAnsi="Times New Roman" w:cs="Times New Roman"/>
          <w:sz w:val="24"/>
          <w:szCs w:val="24"/>
        </w:rPr>
        <w:t xml:space="preserve"> 15.5m of </w:t>
      </w:r>
      <w:r w:rsidR="003179AD" w:rsidRPr="0042338A">
        <w:rPr>
          <w:rFonts w:ascii="Times New Roman" w:hAnsi="Times New Roman" w:cs="Times New Roman"/>
          <w:sz w:val="24"/>
          <w:szCs w:val="24"/>
        </w:rPr>
        <w:t>well exposed</w:t>
      </w:r>
      <w:r w:rsidRPr="0042338A">
        <w:rPr>
          <w:rFonts w:ascii="Times New Roman" w:hAnsi="Times New Roman" w:cs="Times New Roman"/>
          <w:sz w:val="24"/>
          <w:szCs w:val="24"/>
        </w:rPr>
        <w:t xml:space="preserve"> stratigraphy of the Lower, Middle, and Upper Rader </w:t>
      </w:r>
      <w:r w:rsidR="003179AD" w:rsidRPr="0042338A">
        <w:rPr>
          <w:rFonts w:ascii="Times New Roman" w:hAnsi="Times New Roman" w:cs="Times New Roman"/>
          <w:sz w:val="24"/>
          <w:szCs w:val="24"/>
        </w:rPr>
        <w:t>Members</w:t>
      </w:r>
      <w:r w:rsidRPr="0042338A">
        <w:rPr>
          <w:rFonts w:ascii="Times New Roman" w:hAnsi="Times New Roman" w:cs="Times New Roman"/>
          <w:sz w:val="24"/>
          <w:szCs w:val="24"/>
        </w:rPr>
        <w:t>. The matrix of the Middle Rader mega-breccia shows a homogen</w:t>
      </w:r>
      <w:r w:rsidR="003179AD" w:rsidRPr="0042338A">
        <w:rPr>
          <w:rFonts w:ascii="Times New Roman" w:hAnsi="Times New Roman" w:cs="Times New Roman"/>
          <w:sz w:val="24"/>
          <w:szCs w:val="24"/>
        </w:rPr>
        <w:t>e</w:t>
      </w:r>
      <w:r w:rsidRPr="0042338A">
        <w:rPr>
          <w:rFonts w:ascii="Times New Roman" w:hAnsi="Times New Roman" w:cs="Times New Roman"/>
          <w:sz w:val="24"/>
          <w:szCs w:val="24"/>
        </w:rPr>
        <w:t>ous gamma-ray signature with an average of 93GAPI units. While gamma-ray values increase within the hummocky beds (Figure 1</w:t>
      </w:r>
      <w:r w:rsidR="00F44F6C" w:rsidRPr="0042338A">
        <w:rPr>
          <w:rFonts w:ascii="Times New Roman" w:hAnsi="Times New Roman" w:cs="Times New Roman"/>
          <w:sz w:val="24"/>
          <w:szCs w:val="24"/>
        </w:rPr>
        <w:t>2</w:t>
      </w:r>
      <w:r w:rsidRPr="0042338A">
        <w:rPr>
          <w:rFonts w:ascii="Times New Roman" w:hAnsi="Times New Roman" w:cs="Times New Roman"/>
          <w:sz w:val="24"/>
          <w:szCs w:val="24"/>
        </w:rPr>
        <w:t>).</w:t>
      </w:r>
      <w:r w:rsidR="00F76B5B" w:rsidRPr="0042338A">
        <w:rPr>
          <w:rFonts w:ascii="Times New Roman" w:hAnsi="Times New Roman" w:cs="Times New Roman"/>
          <w:sz w:val="24"/>
          <w:szCs w:val="24"/>
        </w:rPr>
        <w:t xml:space="preserve"> The GAPI curve was determined by using the standard by Ellis and Singer (1987).</w:t>
      </w:r>
      <w:r w:rsidRPr="0042338A">
        <w:rPr>
          <w:rFonts w:ascii="Times New Roman" w:hAnsi="Times New Roman" w:cs="Times New Roman"/>
          <w:sz w:val="24"/>
          <w:szCs w:val="24"/>
        </w:rPr>
        <w:t xml:space="preserve"> The approximately </w:t>
      </w:r>
      <w:r w:rsidR="003179AD" w:rsidRPr="0042338A">
        <w:rPr>
          <w:rFonts w:ascii="Times New Roman" w:hAnsi="Times New Roman" w:cs="Times New Roman"/>
          <w:sz w:val="24"/>
          <w:szCs w:val="24"/>
        </w:rPr>
        <w:t>5 cm</w:t>
      </w:r>
      <w:r w:rsidRPr="0042338A">
        <w:rPr>
          <w:rFonts w:ascii="Times New Roman" w:hAnsi="Times New Roman" w:cs="Times New Roman"/>
          <w:sz w:val="24"/>
          <w:szCs w:val="24"/>
        </w:rPr>
        <w:t xml:space="preserve"> shale bed between hummocky beds 2 and 3 has a gamma-ray reading of 137GAPI units, the highest reading at the outcrop. The three hummocky beds are observed to be three separate packages of fining upward sequences. Numerous fossil clasts are at the base of beds 1 and 2, while bed 3 contains </w:t>
      </w:r>
      <w:r w:rsidR="00E31F38" w:rsidRPr="0042338A">
        <w:rPr>
          <w:rFonts w:ascii="Times New Roman" w:hAnsi="Times New Roman" w:cs="Times New Roman"/>
          <w:sz w:val="24"/>
          <w:szCs w:val="24"/>
        </w:rPr>
        <w:t>larger</w:t>
      </w:r>
      <w:r w:rsidRPr="0042338A">
        <w:rPr>
          <w:rFonts w:ascii="Times New Roman" w:hAnsi="Times New Roman" w:cs="Times New Roman"/>
          <w:sz w:val="24"/>
          <w:szCs w:val="24"/>
        </w:rPr>
        <w:t xml:space="preserve"> observable shell fragments</w:t>
      </w:r>
      <w:r w:rsidR="00E31F38" w:rsidRPr="0042338A">
        <w:rPr>
          <w:rFonts w:ascii="Times New Roman" w:hAnsi="Times New Roman" w:cs="Times New Roman"/>
          <w:sz w:val="24"/>
          <w:szCs w:val="24"/>
        </w:rPr>
        <w:t xml:space="preserve"> (middle of figure 1</w:t>
      </w:r>
      <w:r w:rsidR="00F44F6C" w:rsidRPr="0042338A">
        <w:rPr>
          <w:rFonts w:ascii="Times New Roman" w:hAnsi="Times New Roman" w:cs="Times New Roman"/>
          <w:sz w:val="24"/>
          <w:szCs w:val="24"/>
        </w:rPr>
        <w:t>2</w:t>
      </w:r>
      <w:r w:rsidR="00E31F38" w:rsidRPr="0042338A">
        <w:rPr>
          <w:rFonts w:ascii="Times New Roman" w:hAnsi="Times New Roman" w:cs="Times New Roman"/>
          <w:sz w:val="24"/>
          <w:szCs w:val="24"/>
        </w:rPr>
        <w:t>)</w:t>
      </w:r>
      <w:r w:rsidRPr="0042338A">
        <w:rPr>
          <w:rFonts w:ascii="Times New Roman" w:hAnsi="Times New Roman" w:cs="Times New Roman"/>
          <w:sz w:val="24"/>
          <w:szCs w:val="24"/>
        </w:rPr>
        <w:t xml:space="preserve">. Laterally, hummocky bed 1 has a 2m wave length and an amplitude of 0.3m, HCS 2 has a </w:t>
      </w:r>
      <w:r w:rsidRPr="0042338A">
        <w:rPr>
          <w:rFonts w:ascii="Times New Roman" w:hAnsi="Times New Roman" w:cs="Times New Roman"/>
          <w:sz w:val="24"/>
          <w:szCs w:val="24"/>
        </w:rPr>
        <w:lastRenderedPageBreak/>
        <w:t>wavelength of 2m and an amplitude of 0.2m, and HCS 3 has a wavelength of 2m and an amplitude of 0.05m</w:t>
      </w:r>
      <w:r w:rsidR="00E31F38" w:rsidRPr="0042338A">
        <w:rPr>
          <w:rFonts w:ascii="Times New Roman" w:hAnsi="Times New Roman" w:cs="Times New Roman"/>
          <w:sz w:val="24"/>
          <w:szCs w:val="24"/>
        </w:rPr>
        <w:t xml:space="preserve"> (figure 1</w:t>
      </w:r>
      <w:r w:rsidR="00F44F6C" w:rsidRPr="0042338A">
        <w:rPr>
          <w:rFonts w:ascii="Times New Roman" w:hAnsi="Times New Roman" w:cs="Times New Roman"/>
          <w:sz w:val="24"/>
          <w:szCs w:val="24"/>
        </w:rPr>
        <w:t>1</w:t>
      </w:r>
      <w:r w:rsidR="00E31F38" w:rsidRPr="0042338A">
        <w:rPr>
          <w:rFonts w:ascii="Times New Roman" w:hAnsi="Times New Roman" w:cs="Times New Roman"/>
          <w:sz w:val="24"/>
          <w:szCs w:val="24"/>
        </w:rPr>
        <w:t>)</w:t>
      </w:r>
      <w:r w:rsidRPr="0042338A">
        <w:rPr>
          <w:rFonts w:ascii="Times New Roman" w:hAnsi="Times New Roman" w:cs="Times New Roman"/>
          <w:sz w:val="24"/>
          <w:szCs w:val="24"/>
        </w:rPr>
        <w:t>. Each bed moving up contains the roughly the same wavelength, but the amplitudes decrease vertically. The outcrop contains fewer boulders than the Road Cut. This is due to the creek weathering the matrix and dislocating some of the smaller boulders and leaving the larger ones.</w:t>
      </w:r>
      <w:r w:rsidR="000B52BE" w:rsidRPr="0042338A">
        <w:rPr>
          <w:rFonts w:ascii="Times New Roman" w:hAnsi="Times New Roman" w:cs="Times New Roman"/>
          <w:sz w:val="24"/>
          <w:szCs w:val="24"/>
        </w:rPr>
        <w:t xml:space="preserve"> The boulder that remain attached to the wall show morphological features of the sands forming envelopes around the bounders. This indicates that the limestone clasts were not rolling down the slope to their current location, rather these boulders were plowing through (moving along with) the sands as one massive slide.</w:t>
      </w:r>
    </w:p>
    <w:p w14:paraId="71DA1572" w14:textId="06A67481" w:rsidR="002A1434" w:rsidRPr="0042338A" w:rsidRDefault="002A1434"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 total of 12 thin sections were collected at this location, of these 5 are shown below which represent a stratigraphic column. The mega-breccia is at the base and the Upper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is at the top of the shown samples.</w:t>
      </w:r>
      <w:r w:rsidR="00E7574E" w:rsidRPr="0042338A">
        <w:rPr>
          <w:rFonts w:ascii="Times New Roman" w:hAnsi="Times New Roman" w:cs="Times New Roman"/>
          <w:sz w:val="24"/>
          <w:szCs w:val="24"/>
        </w:rPr>
        <w:t xml:space="preserve"> </w:t>
      </w:r>
      <w:proofErr w:type="gramStart"/>
      <w:r w:rsidR="00E7574E" w:rsidRPr="0042338A">
        <w:rPr>
          <w:rFonts w:ascii="Times New Roman" w:hAnsi="Times New Roman" w:cs="Times New Roman"/>
          <w:sz w:val="24"/>
          <w:szCs w:val="24"/>
        </w:rPr>
        <w:t>Similar to</w:t>
      </w:r>
      <w:proofErr w:type="gramEnd"/>
      <w:r w:rsidR="00E7574E" w:rsidRPr="0042338A">
        <w:rPr>
          <w:rFonts w:ascii="Times New Roman" w:hAnsi="Times New Roman" w:cs="Times New Roman"/>
          <w:sz w:val="24"/>
          <w:szCs w:val="24"/>
        </w:rPr>
        <w:t xml:space="preserve"> the previous location, these thin sections were analyzed to determine the source of the deposit relative to the ancient reef.</w:t>
      </w:r>
    </w:p>
    <w:p w14:paraId="7BAF6615" w14:textId="77777777" w:rsidR="0092298F" w:rsidRPr="0042338A" w:rsidRDefault="0092298F" w:rsidP="0092298F">
      <w:pPr>
        <w:spacing w:line="480" w:lineRule="auto"/>
        <w:contextualSpacing/>
        <w:rPr>
          <w:rFonts w:ascii="Times New Roman" w:hAnsi="Times New Roman" w:cs="Times New Roman"/>
          <w:sz w:val="24"/>
          <w:szCs w:val="24"/>
        </w:rPr>
      </w:pPr>
    </w:p>
    <w:p w14:paraId="3D05FF03" w14:textId="334F6772" w:rsidR="00F44F6C" w:rsidRPr="005C193E" w:rsidRDefault="00F44F6C" w:rsidP="00F44F6C">
      <w:pPr>
        <w:pStyle w:val="Caption"/>
        <w:keepNext/>
        <w:jc w:val="center"/>
        <w:rPr>
          <w:rFonts w:ascii="Times New Roman" w:hAnsi="Times New Roman" w:cs="Times New Roman"/>
          <w:b/>
          <w:i w:val="0"/>
          <w:color w:val="auto"/>
          <w:sz w:val="24"/>
          <w:szCs w:val="24"/>
        </w:rPr>
      </w:pPr>
      <w:bookmarkStart w:id="44" w:name="_Toc532298854"/>
      <w:r w:rsidRPr="005C193E">
        <w:rPr>
          <w:rFonts w:ascii="Times New Roman" w:hAnsi="Times New Roman" w:cs="Times New Roman"/>
          <w:b/>
          <w:i w:val="0"/>
          <w:color w:val="auto"/>
          <w:sz w:val="24"/>
          <w:szCs w:val="24"/>
        </w:rPr>
        <w:lastRenderedPageBreak/>
        <w:t xml:space="preserve">Table </w:t>
      </w:r>
      <w:r w:rsidRPr="005C193E">
        <w:rPr>
          <w:rFonts w:ascii="Times New Roman" w:hAnsi="Times New Roman" w:cs="Times New Roman"/>
          <w:b/>
          <w:i w:val="0"/>
          <w:color w:val="auto"/>
          <w:sz w:val="24"/>
          <w:szCs w:val="24"/>
        </w:rPr>
        <w:fldChar w:fldCharType="begin"/>
      </w:r>
      <w:r w:rsidRPr="005C193E">
        <w:rPr>
          <w:rFonts w:ascii="Times New Roman" w:hAnsi="Times New Roman" w:cs="Times New Roman"/>
          <w:b/>
          <w:i w:val="0"/>
          <w:color w:val="auto"/>
          <w:sz w:val="24"/>
          <w:szCs w:val="24"/>
        </w:rPr>
        <w:instrText xml:space="preserve"> SEQ Table \* ARABIC </w:instrText>
      </w:r>
      <w:r w:rsidRPr="005C193E">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4</w:t>
      </w:r>
      <w:r w:rsidRPr="005C193E">
        <w:rPr>
          <w:rFonts w:ascii="Times New Roman" w:hAnsi="Times New Roman" w:cs="Times New Roman"/>
          <w:b/>
          <w:i w:val="0"/>
          <w:color w:val="auto"/>
          <w:sz w:val="24"/>
          <w:szCs w:val="24"/>
        </w:rPr>
        <w:fldChar w:fldCharType="end"/>
      </w:r>
      <w:r w:rsidRPr="005C193E">
        <w:rPr>
          <w:rFonts w:ascii="Times New Roman" w:hAnsi="Times New Roman" w:cs="Times New Roman"/>
          <w:b/>
          <w:i w:val="0"/>
          <w:color w:val="auto"/>
          <w:sz w:val="24"/>
          <w:szCs w:val="24"/>
        </w:rPr>
        <w:t xml:space="preserve">. Thin sections from the Creek Bed location which represent the </w:t>
      </w:r>
      <w:r w:rsidR="005C193E" w:rsidRPr="005C193E">
        <w:rPr>
          <w:rFonts w:ascii="Times New Roman" w:hAnsi="Times New Roman" w:cs="Times New Roman"/>
          <w:b/>
          <w:i w:val="0"/>
          <w:color w:val="auto"/>
          <w:sz w:val="24"/>
          <w:szCs w:val="24"/>
        </w:rPr>
        <w:t>vertical stratigraphy from the Middle to Upper Rader Members.</w:t>
      </w:r>
      <w:bookmarkEnd w:id="44"/>
    </w:p>
    <w:p w14:paraId="7A982E9D" w14:textId="483F99FE" w:rsidR="00187520" w:rsidRPr="009162A6" w:rsidRDefault="002A1434" w:rsidP="00187520">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3C4CE0B8" wp14:editId="45D6D6FD">
            <wp:extent cx="4383694" cy="7399020"/>
            <wp:effectExtent l="0" t="0" r="0" b="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02122" cy="7430124"/>
                    </a:xfrm>
                    <a:prstGeom prst="rect">
                      <a:avLst/>
                    </a:prstGeom>
                    <a:noFill/>
                  </pic:spPr>
                </pic:pic>
              </a:graphicData>
            </a:graphic>
          </wp:inline>
        </w:drawing>
      </w:r>
    </w:p>
    <w:p w14:paraId="3A45AE2F" w14:textId="77777777" w:rsidR="0092298F" w:rsidRPr="009162A6" w:rsidRDefault="0092298F" w:rsidP="0092298F">
      <w:pPr>
        <w:spacing w:line="480" w:lineRule="auto"/>
        <w:contextualSpacing/>
        <w:rPr>
          <w:rFonts w:ascii="Times New Roman" w:hAnsi="Times New Roman" w:cs="Times New Roman"/>
          <w:sz w:val="24"/>
          <w:szCs w:val="24"/>
        </w:rPr>
      </w:pPr>
    </w:p>
    <w:p w14:paraId="1E380928" w14:textId="296C040C" w:rsidR="0092298F" w:rsidRPr="009162A6" w:rsidRDefault="0092298F" w:rsidP="00661FB6">
      <w:pPr>
        <w:pStyle w:val="Heading3"/>
        <w:rPr>
          <w:rFonts w:ascii="Times New Roman" w:hAnsi="Times New Roman" w:cs="Times New Roman"/>
        </w:rPr>
      </w:pPr>
      <w:bookmarkStart w:id="45" w:name="_Toc532298826"/>
      <w:r w:rsidRPr="009162A6">
        <w:rPr>
          <w:rFonts w:ascii="Times New Roman" w:hAnsi="Times New Roman" w:cs="Times New Roman"/>
        </w:rPr>
        <w:lastRenderedPageBreak/>
        <w:t>3.2.</w:t>
      </w:r>
      <w:r w:rsidR="003C4E07">
        <w:rPr>
          <w:rFonts w:ascii="Times New Roman" w:hAnsi="Times New Roman" w:cs="Times New Roman"/>
        </w:rPr>
        <w:t>2</w:t>
      </w:r>
      <w:r w:rsidRPr="009162A6">
        <w:rPr>
          <w:rFonts w:ascii="Times New Roman" w:hAnsi="Times New Roman" w:cs="Times New Roman"/>
        </w:rPr>
        <w:t xml:space="preserve"> Creek Bed XRF Analysis</w:t>
      </w:r>
      <w:bookmarkEnd w:id="45"/>
    </w:p>
    <w:p w14:paraId="619DE91E" w14:textId="1F959069" w:rsidR="00187520" w:rsidRPr="009162A6" w:rsidRDefault="008B0D42" w:rsidP="00187520">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02071CA8" wp14:editId="1DA64875">
            <wp:extent cx="5720486" cy="36093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6397" cy="3638308"/>
                    </a:xfrm>
                    <a:prstGeom prst="rect">
                      <a:avLst/>
                    </a:prstGeom>
                    <a:noFill/>
                  </pic:spPr>
                </pic:pic>
              </a:graphicData>
            </a:graphic>
          </wp:inline>
        </w:drawing>
      </w:r>
    </w:p>
    <w:p w14:paraId="66C41354" w14:textId="29A50266" w:rsidR="0092298F" w:rsidRPr="009162A6" w:rsidRDefault="00187520" w:rsidP="00187520">
      <w:pPr>
        <w:pStyle w:val="Caption"/>
        <w:jc w:val="both"/>
        <w:rPr>
          <w:rFonts w:ascii="Times New Roman" w:hAnsi="Times New Roman" w:cs="Times New Roman"/>
          <w:b/>
          <w:i w:val="0"/>
          <w:color w:val="auto"/>
          <w:sz w:val="24"/>
          <w:szCs w:val="24"/>
        </w:rPr>
      </w:pPr>
      <w:bookmarkStart w:id="46" w:name="_Toc532298869"/>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13</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far-left graph show</w:t>
      </w:r>
      <w:r w:rsidR="004D3A32">
        <w:rPr>
          <w:rFonts w:ascii="Times New Roman" w:hAnsi="Times New Roman" w:cs="Times New Roman"/>
          <w:b/>
          <w:i w:val="0"/>
          <w:color w:val="auto"/>
          <w:sz w:val="24"/>
          <w:szCs w:val="24"/>
        </w:rPr>
        <w:t>s</w:t>
      </w:r>
      <w:r w:rsidRPr="009162A6">
        <w:rPr>
          <w:rFonts w:ascii="Times New Roman" w:hAnsi="Times New Roman" w:cs="Times New Roman"/>
          <w:b/>
          <w:i w:val="0"/>
          <w:color w:val="auto"/>
          <w:sz w:val="24"/>
          <w:szCs w:val="24"/>
        </w:rPr>
        <w:t xml:space="preserve"> the mineralogy distribution of the samples from the program by Dr. Pigott. The Si/Al graph shows detrital source of silica on the left (brown) and biogenic on the right (green). The right two graphs; V, Mo, and Mn*, show indicators for water redox conditions. Low Mn* (black) indicates anoxic conditions, while high Mn* (blue) indicates more oxic conditions. Mo tends to parallel TOC level suggested by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{"citationItems":[{"id":"ITEM-1","itemData":{"DOI":"10.1190/INT-2014-0207.1","ISSN":"2324-8858","abstract":"Bone Spring (Leonardian) mudrock successions in Delaware Basin vary between silica- and carbonate-rich facies marking depositional responses to sea-level changes. Increased Mo, δ15N, and total organic carbon (TOC) record reduced oxygenation during sea-level lowstands. In a 91.4-m (300 ft) core from Sun No. 1 Houssels well and a 39.6-m (130 ft) core from Shell No. 1 Marsden well (Reeves Co., Texas), lower Bone Spring cycles comprised siliceous-calcareous mudrock couplets. The Marsden core was correlative to the upper part of the Houssels core. Cyclicity was interpreted from mineralogical calculations at numerous core horizons using energy- dispersive X-ray fluorescence (ED-XRF) measurements of elemental content. Elemental abundances enabled predicting mineralogy based on the stoichiometric relationships between elements and dominant minerals (calcite and quartz), and from average values of Si and K in published illite analyses. The average sample spacing for ED-XRF measurements was 0.24 m (0.8 ft) for the Houssels core and 0.15 m (0.5 ft) for the Marsden core. The measurements and interpretations provided: (1) information regarding comparisons in stratigraphic and geographic development of facies over the 10-km (6.2-mi) distance between wells and (2) guidance for petrographic, scanning electron micrograph, and organic matter analyses that address processes that produced different facies. Greater carbonate abundance in the Houssels core reflected the proximity to carbonate shelves on the Central Basin Platform (CBP); the greater siliciclastic abundance in the Marsden core was thought to reflect the greater distance from the CBP. Redox element (S and Mo) and TOC concentrations were greater, and δ15N values were higher in some siliciclastic-dominated intervals, suggesting that anoxia characterized sea-level lowstands when normal marine water flowing from the Panthalassa Ocean was inhibited through narrow inter- basin channels or over sills. Carbon isotope (δ13CTOC) variations suggested changes in organic matter characteristics, whereby greater 13C-depleted organic matter was deposited during sea-level lowstands, marking: (1) reduction of shallow-marine sources or (2) increased terrigenous organic carbon contributions.","author":[{"dropping-particle":"","family":"Nance","given":"Hardie Seay","non-dropping-particle":"","parse-names":false,"suffix":""},{"dropping-particle":"","family":"Rowe","given":"Harry","non-dropping-particle":"","parse-names":false,"suffix":""}],"container-title":"Interpretation","id":"ITEM-1","issue":"1","issued":{"date-parts":[["2015"]]},"page":"SH11-SH25","title":"Eustatic controls on stratigraphy, chemostratigraphy, and water mass evolution preserved in a Lower Permian mudrock succession, Delaware Basin, west Texas, USA","type":"article-journal","volume":"3"},"uris":["http://www.mendeley.com/documents/?uuid=a061a114-8384-47f9-b71e-be4362460dca"]}],"mendeley":{"formattedCitation":"(Nance &amp; Rowe, 2015)","manualFormatting":"Nance &amp; Rowe, (2015","plainTextFormattedCitation":"(Nance &amp; Rowe, 2015)","previouslyFormattedCitation":"(Nance &amp; Rowe, 2015)"},"properties":{"noteIndex":0},"schema":"https://github.com/citation-style-language/schema/raw/master/csl-citation.json"}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Nance &amp; Rowe, (2015</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and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{"citationItems":[{"id":"ITEM-1","itemData":{"DOI":"10.1016/j.chemgeo.2011.09.002","ISBN":"0009-2541","ISSN":"00092541","abstract":"Recent studies have identified a range of new applications of trace-metal concentration data in the analysis of paleoceanographic systems. In restricted anoxic marine systems, trace-metal/TOC ratios can provide insight into the degree of watermass restriction and estimates of deepwater renewal times. In such systems, secular changes in sediment trace-metal ratios may provide evidence of the chemical evolution of basinal deepwaters in response to differential rates of trace-metal removal to the sediment. The degree of deepwater restriction in silled basins is generally controlled by eustatic elevations, with higher (lower) sea levels resulting in lesser (greater) watermass restriction. Short-term (ca. million-year) drawdown of the trace-metal inventory of seawater has occurred repeatedly in conjunction with oceanic anoxic events, which result in elevated rates of trace-metal removal to widespread anoxic facies. Long-term (eon-scale) changes of the trace-metal composition of seawater have occurred in response to secular changes in atmospheric-oceanic redox conditions and their effects on trace-metal cycling. Caution must be exercised in evaluating trace-metal patterns in paleomarine systems, however: (1) hydrographic analyses based on trace-metal/TOC relationships can be undertaken only on systems that had anoxic deepwaters, and (2) the influence of redox variation on trace-metal accumulation patterns outweighs that of hydrographic factors in some paleomarine systems. © 2011 Elsevier B.V.","author":[{"dropping-particle":"","family":"Algeo","given":"Thomas J.","non-dropping-particle":"","parse-names":false,"suffix":""},{"dropping-particle":"","family":"Rowe","given":"Harry","non-dropping-particle":"","parse-names":false,"suffix":""}],"container-title":"Chemical Geology","id":"ITEM-1","issued":{"date-parts":[["2012"]]},"page":"6-18","publisher":"Elsevier B.V.","title":"Paleoceanographic applications of trace-metal concentration data","type":"article-journal","volume":"324-325"},"uris":["http://www.mendeley.com/documents/?uuid=6aa7670b-3958-4ef8-af7d-61042d306329"]}],"mendeley":{"formattedCitation":"(Algeo &amp; Rowe, 2012)","manualFormatting":"Algeo &amp; Rowe, (2012","plainTextFormattedCitation":"(Algeo &amp; Rowe, 2012)","previouslyFormattedCitation":"(Algeo &amp; Rowe, 2012)"},"properties":{"noteIndex":0},"schema":"https://github.com/citation-style-language/schema/raw/master/csl-citation.json"}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Algeo &amp; Rowe, (2012</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w:t>
      </w:r>
      <w:bookmarkEnd w:id="46"/>
    </w:p>
    <w:p w14:paraId="5B84521D" w14:textId="77777777" w:rsidR="0092298F" w:rsidRPr="009162A6" w:rsidRDefault="0092298F" w:rsidP="0092298F">
      <w:pPr>
        <w:spacing w:line="480" w:lineRule="auto"/>
        <w:contextualSpacing/>
        <w:rPr>
          <w:rFonts w:ascii="Times New Roman" w:hAnsi="Times New Roman" w:cs="Times New Roman"/>
          <w:b/>
          <w:sz w:val="24"/>
          <w:szCs w:val="24"/>
        </w:rPr>
      </w:pPr>
    </w:p>
    <w:p w14:paraId="7E4F0B48" w14:textId="60EB4423" w:rsidR="0092298F" w:rsidRPr="0042338A" w:rsidRDefault="0092298F" w:rsidP="0092298F">
      <w:pPr>
        <w:spacing w:line="480" w:lineRule="auto"/>
        <w:contextualSpacing/>
        <w:rPr>
          <w:rFonts w:ascii="Times New Roman" w:hAnsi="Times New Roman" w:cs="Times New Roman"/>
          <w:sz w:val="24"/>
          <w:szCs w:val="24"/>
        </w:rPr>
      </w:pPr>
      <w:r w:rsidRPr="009162A6">
        <w:rPr>
          <w:rFonts w:ascii="Times New Roman" w:hAnsi="Times New Roman" w:cs="Times New Roman"/>
          <w:sz w:val="24"/>
          <w:szCs w:val="24"/>
        </w:rPr>
        <w:tab/>
      </w:r>
      <w:r w:rsidRPr="0042338A">
        <w:rPr>
          <w:rFonts w:ascii="Times New Roman" w:hAnsi="Times New Roman" w:cs="Times New Roman"/>
          <w:sz w:val="24"/>
          <w:szCs w:val="24"/>
        </w:rPr>
        <w:t xml:space="preserve">The Creek Bed XRF geochemistry contains limited data owing to the late discovery and lack of usable XRF data from the 2016-2017 study. Nine additional samples were examined within the Middle Rader </w:t>
      </w:r>
      <w:r w:rsidR="006701AD"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but due to the epoxy used in thin section making distorted the XRF results </w:t>
      </w:r>
      <w:r w:rsidR="007E05A9" w:rsidRPr="0042338A">
        <w:rPr>
          <w:rFonts w:ascii="Times New Roman" w:hAnsi="Times New Roman" w:cs="Times New Roman"/>
          <w:sz w:val="24"/>
          <w:szCs w:val="24"/>
        </w:rPr>
        <w:t>these</w:t>
      </w:r>
      <w:r w:rsidRPr="0042338A">
        <w:rPr>
          <w:rFonts w:ascii="Times New Roman" w:hAnsi="Times New Roman" w:cs="Times New Roman"/>
          <w:sz w:val="24"/>
          <w:szCs w:val="24"/>
        </w:rPr>
        <w:t xml:space="preserve"> could not be </w:t>
      </w:r>
      <w:r w:rsidR="007E05A9" w:rsidRPr="0042338A">
        <w:rPr>
          <w:rFonts w:ascii="Times New Roman" w:hAnsi="Times New Roman" w:cs="Times New Roman"/>
          <w:sz w:val="24"/>
          <w:szCs w:val="24"/>
        </w:rPr>
        <w:t>compared</w:t>
      </w:r>
      <w:r w:rsidRPr="0042338A">
        <w:rPr>
          <w:rFonts w:ascii="Times New Roman" w:hAnsi="Times New Roman" w:cs="Times New Roman"/>
          <w:sz w:val="24"/>
          <w:szCs w:val="24"/>
        </w:rPr>
        <w:t xml:space="preserve"> to the previous geochemical study</w:t>
      </w:r>
      <w:r w:rsidR="00BC545F" w:rsidRPr="0042338A">
        <w:rPr>
          <w:rFonts w:ascii="Times New Roman" w:hAnsi="Times New Roman" w:cs="Times New Roman"/>
          <w:sz w:val="24"/>
          <w:szCs w:val="24"/>
        </w:rPr>
        <w:t>, except for the trace elemental abundances</w:t>
      </w:r>
      <w:r w:rsidRPr="0042338A">
        <w:rPr>
          <w:rFonts w:ascii="Times New Roman" w:hAnsi="Times New Roman" w:cs="Times New Roman"/>
          <w:sz w:val="24"/>
          <w:szCs w:val="24"/>
        </w:rPr>
        <w:t xml:space="preserve">. All results from this location have been interpreted from the data collected </w:t>
      </w:r>
      <w:r w:rsidR="00C51834" w:rsidRPr="0042338A">
        <w:rPr>
          <w:rFonts w:ascii="Times New Roman" w:hAnsi="Times New Roman" w:cs="Times New Roman"/>
          <w:sz w:val="24"/>
          <w:szCs w:val="24"/>
        </w:rPr>
        <w:t>in</w:t>
      </w:r>
      <w:r w:rsidRPr="0042338A">
        <w:rPr>
          <w:rFonts w:ascii="Times New Roman" w:hAnsi="Times New Roman" w:cs="Times New Roman"/>
          <w:sz w:val="24"/>
          <w:szCs w:val="24"/>
        </w:rPr>
        <w:t xml:space="preserve"> 201</w:t>
      </w:r>
      <w:r w:rsidR="00C51834" w:rsidRPr="0042338A">
        <w:rPr>
          <w:rFonts w:ascii="Times New Roman" w:hAnsi="Times New Roman" w:cs="Times New Roman"/>
          <w:sz w:val="24"/>
          <w:szCs w:val="24"/>
        </w:rPr>
        <w:t>5-16</w:t>
      </w:r>
      <w:r w:rsidRPr="0042338A">
        <w:rPr>
          <w:rFonts w:ascii="Times New Roman" w:hAnsi="Times New Roman" w:cs="Times New Roman"/>
          <w:sz w:val="24"/>
          <w:szCs w:val="24"/>
        </w:rPr>
        <w:t>.</w:t>
      </w:r>
    </w:p>
    <w:p w14:paraId="3970C6D0" w14:textId="656E954E"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lower most observed section is the Lower Rader</w:t>
      </w:r>
      <w:r w:rsidR="00072105" w:rsidRPr="0042338A">
        <w:rPr>
          <w:rFonts w:ascii="Times New Roman" w:hAnsi="Times New Roman" w:cs="Times New Roman"/>
          <w:sz w:val="24"/>
          <w:szCs w:val="24"/>
        </w:rPr>
        <w:t xml:space="preserve"> </w:t>
      </w:r>
      <w:r w:rsidR="006701AD" w:rsidRPr="0042338A">
        <w:rPr>
          <w:rFonts w:ascii="Times New Roman" w:hAnsi="Times New Roman" w:cs="Times New Roman"/>
          <w:sz w:val="24"/>
          <w:szCs w:val="24"/>
        </w:rPr>
        <w:t xml:space="preserve">Member </w:t>
      </w:r>
      <w:r w:rsidR="00BC545F" w:rsidRPr="0042338A">
        <w:rPr>
          <w:rFonts w:ascii="Times New Roman" w:hAnsi="Times New Roman" w:cs="Times New Roman"/>
          <w:sz w:val="24"/>
          <w:szCs w:val="24"/>
        </w:rPr>
        <w:t xml:space="preserve">is composed of even parts silicates and carbonates. The </w:t>
      </w:r>
      <w:r w:rsidR="00167C3D" w:rsidRPr="0042338A">
        <w:rPr>
          <w:rFonts w:ascii="Times New Roman" w:hAnsi="Times New Roman" w:cs="Times New Roman"/>
          <w:sz w:val="24"/>
          <w:szCs w:val="24"/>
        </w:rPr>
        <w:t>Member</w:t>
      </w:r>
      <w:r w:rsidR="00BC545F" w:rsidRPr="0042338A">
        <w:rPr>
          <w:rFonts w:ascii="Times New Roman" w:hAnsi="Times New Roman" w:cs="Times New Roman"/>
          <w:sz w:val="24"/>
          <w:szCs w:val="24"/>
        </w:rPr>
        <w:t xml:space="preserve"> contains</w:t>
      </w:r>
      <w:r w:rsidRPr="0042338A">
        <w:rPr>
          <w:rFonts w:ascii="Times New Roman" w:hAnsi="Times New Roman" w:cs="Times New Roman"/>
          <w:sz w:val="24"/>
          <w:szCs w:val="24"/>
        </w:rPr>
        <w:t xml:space="preserve"> minor amount of TOC indicat</w:t>
      </w:r>
      <w:r w:rsidR="00BC545F" w:rsidRPr="0042338A">
        <w:rPr>
          <w:rFonts w:ascii="Times New Roman" w:hAnsi="Times New Roman" w:cs="Times New Roman"/>
          <w:sz w:val="24"/>
          <w:szCs w:val="24"/>
        </w:rPr>
        <w:t xml:space="preserve">ed by the Mo </w:t>
      </w:r>
      <w:r w:rsidR="00BC545F" w:rsidRPr="0042338A">
        <w:rPr>
          <w:rFonts w:ascii="Times New Roman" w:hAnsi="Times New Roman" w:cs="Times New Roman"/>
          <w:sz w:val="24"/>
          <w:szCs w:val="24"/>
        </w:rPr>
        <w:lastRenderedPageBreak/>
        <w:t>abundance</w:t>
      </w:r>
      <w:r w:rsidR="00072105" w:rsidRPr="0042338A">
        <w:rPr>
          <w:rFonts w:ascii="Times New Roman" w:hAnsi="Times New Roman" w:cs="Times New Roman"/>
          <w:sz w:val="24"/>
          <w:szCs w:val="24"/>
        </w:rPr>
        <w:t>.</w:t>
      </w:r>
      <w:r w:rsidRPr="0042338A">
        <w:rPr>
          <w:rFonts w:ascii="Times New Roman" w:hAnsi="Times New Roman" w:cs="Times New Roman"/>
          <w:sz w:val="24"/>
          <w:szCs w:val="24"/>
        </w:rPr>
        <w:t xml:space="preserve"> The Si/Al ratio resembles the Road Cut, indicating a dominantly detrital input with minor amounts of biogenic silica Si. The abundance of V is low, while </w:t>
      </w:r>
      <w:r w:rsidR="00560F64" w:rsidRPr="0042338A">
        <w:rPr>
          <w:rFonts w:ascii="Times New Roman" w:hAnsi="Times New Roman" w:cs="Times New Roman"/>
          <w:sz w:val="24"/>
          <w:szCs w:val="24"/>
        </w:rPr>
        <w:t>M</w:t>
      </w:r>
      <w:r w:rsidRPr="0042338A">
        <w:rPr>
          <w:rFonts w:ascii="Times New Roman" w:hAnsi="Times New Roman" w:cs="Times New Roman"/>
          <w:sz w:val="24"/>
          <w:szCs w:val="24"/>
        </w:rPr>
        <w:t>o averages &lt;5ppm, considerably lower than the previous measured section. On the other hand, the Mn* factor does resemble the Road Cut. As stated previously, no one element is used as a proxy to determine the paleo-conditions during deposition. Since V and Mn* are suggestive of anoxic waters, the abnormal Mo was ruled out.</w:t>
      </w:r>
    </w:p>
    <w:p w14:paraId="3687E491" w14:textId="1953E938"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 xml:space="preserve">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has mostly the same elemental proxy signatures as the Road Cut. Since both the Mo and Si/Al ratio are </w:t>
      </w:r>
      <w:proofErr w:type="gramStart"/>
      <w:r w:rsidRPr="0042338A">
        <w:rPr>
          <w:rFonts w:ascii="Times New Roman" w:hAnsi="Times New Roman" w:cs="Times New Roman"/>
          <w:sz w:val="24"/>
          <w:szCs w:val="24"/>
        </w:rPr>
        <w:t>similar to</w:t>
      </w:r>
      <w:proofErr w:type="gramEnd"/>
      <w:r w:rsidRPr="0042338A">
        <w:rPr>
          <w:rFonts w:ascii="Times New Roman" w:hAnsi="Times New Roman" w:cs="Times New Roman"/>
          <w:sz w:val="24"/>
          <w:szCs w:val="24"/>
        </w:rPr>
        <w:t xml:space="preserve"> the previous study location, then the difference can be attributed to the aluminum Al concentration. Possibly being removed due to the location being an active creek. Two additional points were included into the proxy analysis for this section but were not included for the lithology assessment. The added samples were measured with the XRF back at the </w:t>
      </w:r>
      <w:r w:rsidR="00BC545F" w:rsidRPr="0042338A">
        <w:rPr>
          <w:rFonts w:ascii="Times New Roman" w:hAnsi="Times New Roman" w:cs="Times New Roman"/>
          <w:sz w:val="24"/>
          <w:szCs w:val="24"/>
        </w:rPr>
        <w:t>u</w:t>
      </w:r>
      <w:r w:rsidRPr="0042338A">
        <w:rPr>
          <w:rFonts w:ascii="Times New Roman" w:hAnsi="Times New Roman" w:cs="Times New Roman"/>
          <w:sz w:val="24"/>
          <w:szCs w:val="24"/>
        </w:rPr>
        <w:t xml:space="preserve">niversity, after being made into a thin section. The thin section stocks were the actual samples measured and contained a silica rich epoxy which distorted the main elemental results. A correction was applied to the new samples to match then to the previously gathered samples and remove the signature of the epoxy. The clustering of samples at the top of 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are the three hummocky beds. These beds are closely related to the underlying mega-breccia in terms of trace elements. </w:t>
      </w:r>
    </w:p>
    <w:p w14:paraId="165861B3" w14:textId="749D1495"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 xml:space="preserve">The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is composed mostly of carbonate minerals with minor inclusions of terrigenous material. The average abundance of TOC indicators increases from the </w:t>
      </w:r>
      <w:r w:rsidR="00072105" w:rsidRPr="0042338A">
        <w:rPr>
          <w:rFonts w:ascii="Times New Roman" w:hAnsi="Times New Roman" w:cs="Times New Roman"/>
          <w:sz w:val="24"/>
          <w:szCs w:val="24"/>
        </w:rPr>
        <w:t xml:space="preserve">Lower and </w:t>
      </w:r>
      <w:r w:rsidRPr="0042338A">
        <w:rPr>
          <w:rFonts w:ascii="Times New Roman" w:hAnsi="Times New Roman" w:cs="Times New Roman"/>
          <w:sz w:val="24"/>
          <w:szCs w:val="24"/>
        </w:rPr>
        <w:t>Middle Rader</w:t>
      </w:r>
      <w:r w:rsidR="006701AD" w:rsidRPr="0042338A">
        <w:rPr>
          <w:rFonts w:ascii="Times New Roman" w:hAnsi="Times New Roman" w:cs="Times New Roman"/>
          <w:sz w:val="24"/>
          <w:szCs w:val="24"/>
        </w:rPr>
        <w:t xml:space="preserve"> Members</w:t>
      </w:r>
      <w:r w:rsidRPr="0042338A">
        <w:rPr>
          <w:rFonts w:ascii="Times New Roman" w:hAnsi="Times New Roman" w:cs="Times New Roman"/>
          <w:sz w:val="24"/>
          <w:szCs w:val="24"/>
        </w:rPr>
        <w:t xml:space="preserve">. The detrital to biogenic source fluctuates a bit but is mostly detrital based. The paleo-redox conditions also fluctuate, but the interval is in the </w:t>
      </w:r>
      <w:proofErr w:type="spellStart"/>
      <w:r w:rsidRPr="0042338A">
        <w:rPr>
          <w:rFonts w:ascii="Times New Roman" w:hAnsi="Times New Roman" w:cs="Times New Roman"/>
          <w:sz w:val="24"/>
          <w:szCs w:val="24"/>
        </w:rPr>
        <w:t>basinal</w:t>
      </w:r>
      <w:proofErr w:type="spellEnd"/>
      <w:r w:rsidRPr="0042338A">
        <w:rPr>
          <w:rFonts w:ascii="Times New Roman" w:hAnsi="Times New Roman" w:cs="Times New Roman"/>
          <w:sz w:val="24"/>
          <w:szCs w:val="24"/>
        </w:rPr>
        <w:t xml:space="preserve"> rebound phase where it is reacclimating after the chaotic event.</w:t>
      </w:r>
    </w:p>
    <w:p w14:paraId="57A8CD64" w14:textId="77777777" w:rsidR="0092298F" w:rsidRPr="009162A6" w:rsidRDefault="0092298F" w:rsidP="0092298F">
      <w:pPr>
        <w:spacing w:line="480" w:lineRule="auto"/>
        <w:contextualSpacing/>
        <w:rPr>
          <w:rFonts w:ascii="Times New Roman" w:hAnsi="Times New Roman" w:cs="Times New Roman"/>
          <w:sz w:val="24"/>
          <w:szCs w:val="24"/>
        </w:rPr>
      </w:pPr>
    </w:p>
    <w:p w14:paraId="01DC6C78" w14:textId="5A6C839D" w:rsidR="0092298F" w:rsidRPr="009162A6" w:rsidRDefault="0092298F" w:rsidP="00661FB6">
      <w:pPr>
        <w:pStyle w:val="Heading3"/>
        <w:rPr>
          <w:rFonts w:ascii="Times New Roman" w:hAnsi="Times New Roman" w:cs="Times New Roman"/>
        </w:rPr>
      </w:pPr>
      <w:bookmarkStart w:id="47" w:name="_Toc532298827"/>
      <w:r w:rsidRPr="009162A6">
        <w:rPr>
          <w:rFonts w:ascii="Times New Roman" w:hAnsi="Times New Roman" w:cs="Times New Roman"/>
        </w:rPr>
        <w:lastRenderedPageBreak/>
        <w:t>3.2.</w:t>
      </w:r>
      <w:r w:rsidR="003C4E07">
        <w:rPr>
          <w:rFonts w:ascii="Times New Roman" w:hAnsi="Times New Roman" w:cs="Times New Roman"/>
        </w:rPr>
        <w:t>3</w:t>
      </w:r>
      <w:r w:rsidRPr="009162A6">
        <w:rPr>
          <w:rFonts w:ascii="Times New Roman" w:hAnsi="Times New Roman" w:cs="Times New Roman"/>
        </w:rPr>
        <w:t xml:space="preserve"> Creek Bed LiDAR Observations</w:t>
      </w:r>
      <w:bookmarkEnd w:id="47"/>
    </w:p>
    <w:p w14:paraId="5D98CD83" w14:textId="7CC15EB8" w:rsidR="00187520" w:rsidRPr="009162A6" w:rsidRDefault="0092298F" w:rsidP="00AE1D45">
      <w:pPr>
        <w:keepNext/>
        <w:contextualSpacing/>
        <w:jc w:val="center"/>
        <w:rPr>
          <w:rFonts w:ascii="Times New Roman" w:hAnsi="Times New Roman" w:cs="Times New Roman"/>
        </w:rPr>
      </w:pPr>
      <w:r w:rsidRPr="009162A6">
        <w:rPr>
          <w:rFonts w:ascii="Times New Roman" w:hAnsi="Times New Roman" w:cs="Times New Roman"/>
          <w:b/>
          <w:noProof/>
          <w:sz w:val="24"/>
          <w:szCs w:val="24"/>
        </w:rPr>
        <w:drawing>
          <wp:inline distT="0" distB="0" distL="0" distR="0" wp14:anchorId="43811A5C" wp14:editId="0BDBD783">
            <wp:extent cx="6542549" cy="3514973"/>
            <wp:effectExtent l="8890" t="0" r="63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898"/>
                    <a:stretch/>
                  </pic:blipFill>
                  <pic:spPr bwMode="auto">
                    <a:xfrm rot="16200000">
                      <a:off x="0" y="0"/>
                      <a:ext cx="6588779" cy="3539810"/>
                    </a:xfrm>
                    <a:prstGeom prst="rect">
                      <a:avLst/>
                    </a:prstGeom>
                    <a:noFill/>
                    <a:ln>
                      <a:noFill/>
                    </a:ln>
                    <a:extLst>
                      <a:ext uri="{53640926-AAD7-44D8-BBD7-CCE9431645EC}">
                        <a14:shadowObscured xmlns:a14="http://schemas.microsoft.com/office/drawing/2010/main"/>
                      </a:ext>
                    </a:extLst>
                  </pic:spPr>
                </pic:pic>
              </a:graphicData>
            </a:graphic>
          </wp:inline>
        </w:drawing>
      </w:r>
    </w:p>
    <w:p w14:paraId="0039E3BB" w14:textId="1FCDFEA9" w:rsidR="0092298F" w:rsidRPr="009162A6" w:rsidRDefault="00187520" w:rsidP="00AE1D45">
      <w:pPr>
        <w:pStyle w:val="Caption"/>
        <w:contextualSpacing/>
        <w:jc w:val="both"/>
        <w:rPr>
          <w:rFonts w:ascii="Times New Roman" w:hAnsi="Times New Roman" w:cs="Times New Roman"/>
          <w:b/>
          <w:i w:val="0"/>
          <w:color w:val="auto"/>
          <w:sz w:val="36"/>
          <w:szCs w:val="24"/>
        </w:rPr>
      </w:pPr>
      <w:bookmarkStart w:id="48" w:name="_Toc532298870"/>
      <w:r w:rsidRPr="009162A6">
        <w:rPr>
          <w:rFonts w:ascii="Times New Roman" w:hAnsi="Times New Roman" w:cs="Times New Roman"/>
          <w:b/>
          <w:i w:val="0"/>
          <w:color w:val="auto"/>
          <w:sz w:val="24"/>
        </w:rPr>
        <w:t xml:space="preserve">Figure </w:t>
      </w:r>
      <w:r w:rsidRPr="009162A6">
        <w:rPr>
          <w:rFonts w:ascii="Times New Roman" w:hAnsi="Times New Roman" w:cs="Times New Roman"/>
          <w:b/>
          <w:i w:val="0"/>
          <w:color w:val="auto"/>
          <w:sz w:val="24"/>
        </w:rPr>
        <w:fldChar w:fldCharType="begin"/>
      </w:r>
      <w:r w:rsidRPr="009162A6">
        <w:rPr>
          <w:rFonts w:ascii="Times New Roman" w:hAnsi="Times New Roman" w:cs="Times New Roman"/>
          <w:b/>
          <w:i w:val="0"/>
          <w:color w:val="auto"/>
          <w:sz w:val="24"/>
        </w:rPr>
        <w:instrText xml:space="preserve"> SEQ Figure \* ARABIC </w:instrText>
      </w:r>
      <w:r w:rsidRPr="009162A6">
        <w:rPr>
          <w:rFonts w:ascii="Times New Roman" w:hAnsi="Times New Roman" w:cs="Times New Roman"/>
          <w:b/>
          <w:i w:val="0"/>
          <w:color w:val="auto"/>
          <w:sz w:val="24"/>
        </w:rPr>
        <w:fldChar w:fldCharType="separate"/>
      </w:r>
      <w:r w:rsidR="005C193E">
        <w:rPr>
          <w:rFonts w:ascii="Times New Roman" w:hAnsi="Times New Roman" w:cs="Times New Roman"/>
          <w:b/>
          <w:i w:val="0"/>
          <w:noProof/>
          <w:color w:val="auto"/>
          <w:sz w:val="24"/>
        </w:rPr>
        <w:t>14</w:t>
      </w:r>
      <w:r w:rsidRPr="009162A6">
        <w:rPr>
          <w:rFonts w:ascii="Times New Roman" w:hAnsi="Times New Roman" w:cs="Times New Roman"/>
          <w:b/>
          <w:i w:val="0"/>
          <w:color w:val="auto"/>
          <w:sz w:val="24"/>
        </w:rPr>
        <w:fldChar w:fldCharType="end"/>
      </w:r>
      <w:r w:rsidRPr="009162A6">
        <w:rPr>
          <w:rFonts w:ascii="Times New Roman" w:hAnsi="Times New Roman" w:cs="Times New Roman"/>
          <w:b/>
          <w:i w:val="0"/>
          <w:color w:val="auto"/>
          <w:sz w:val="24"/>
        </w:rPr>
        <w:t xml:space="preserve">. A true color (top) and reflectivity scan (bottom) of the </w:t>
      </w:r>
      <w:r w:rsidR="0096090A">
        <w:rPr>
          <w:rFonts w:ascii="Times New Roman" w:hAnsi="Times New Roman" w:cs="Times New Roman"/>
          <w:b/>
          <w:i w:val="0"/>
          <w:color w:val="auto"/>
          <w:sz w:val="24"/>
        </w:rPr>
        <w:t>Creek Bed</w:t>
      </w:r>
      <w:r w:rsidRPr="009162A6">
        <w:rPr>
          <w:rFonts w:ascii="Times New Roman" w:hAnsi="Times New Roman" w:cs="Times New Roman"/>
          <w:b/>
          <w:i w:val="0"/>
          <w:color w:val="auto"/>
          <w:sz w:val="24"/>
        </w:rPr>
        <w:t xml:space="preserve"> location. </w:t>
      </w:r>
      <w:r w:rsidR="0096090A">
        <w:rPr>
          <w:rFonts w:ascii="Times New Roman" w:hAnsi="Times New Roman" w:cs="Times New Roman"/>
          <w:b/>
          <w:i w:val="0"/>
          <w:color w:val="auto"/>
          <w:sz w:val="24"/>
        </w:rPr>
        <w:t xml:space="preserve">Three sections are present within the scans: Middle Rader mega-breccia bottom half), Middle Rader HCS beds, and the Upper Rader </w:t>
      </w:r>
      <w:r w:rsidR="006701AD">
        <w:rPr>
          <w:rFonts w:ascii="Times New Roman" w:hAnsi="Times New Roman" w:cs="Times New Roman"/>
          <w:b/>
          <w:i w:val="0"/>
          <w:color w:val="auto"/>
          <w:sz w:val="24"/>
        </w:rPr>
        <w:t xml:space="preserve">Member </w:t>
      </w:r>
      <w:r w:rsidR="0096090A">
        <w:rPr>
          <w:rFonts w:ascii="Times New Roman" w:hAnsi="Times New Roman" w:cs="Times New Roman"/>
          <w:b/>
          <w:i w:val="0"/>
          <w:color w:val="auto"/>
          <w:sz w:val="24"/>
        </w:rPr>
        <w:t>(parallel beds in upper half). The HCS beds are marked by the first three beds above the massive mega-breccia</w:t>
      </w:r>
      <w:r w:rsidR="00744091">
        <w:rPr>
          <w:rFonts w:ascii="Times New Roman" w:hAnsi="Times New Roman" w:cs="Times New Roman"/>
          <w:b/>
          <w:i w:val="0"/>
          <w:color w:val="auto"/>
          <w:sz w:val="24"/>
        </w:rPr>
        <w:t>, and grade into the Upper Rader</w:t>
      </w:r>
      <w:r w:rsidR="006701AD">
        <w:rPr>
          <w:rFonts w:ascii="Times New Roman" w:hAnsi="Times New Roman" w:cs="Times New Roman"/>
          <w:b/>
          <w:i w:val="0"/>
          <w:color w:val="auto"/>
          <w:sz w:val="24"/>
        </w:rPr>
        <w:t xml:space="preserve"> Member</w:t>
      </w:r>
      <w:r w:rsidR="00744091">
        <w:rPr>
          <w:rFonts w:ascii="Times New Roman" w:hAnsi="Times New Roman" w:cs="Times New Roman"/>
          <w:b/>
          <w:i w:val="0"/>
          <w:color w:val="auto"/>
          <w:sz w:val="24"/>
        </w:rPr>
        <w:t>. Reflectance values are skewed due to the location being an active creek. The outcrop is coated with a lining of mud/clay which has stunted the accuracy of all LiDAR scans except for the true color.</w:t>
      </w:r>
      <w:bookmarkEnd w:id="48"/>
    </w:p>
    <w:p w14:paraId="4B53F5B8" w14:textId="07467FAA"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The upper part of figure 1</w:t>
      </w:r>
      <w:r w:rsidR="005C193E" w:rsidRPr="0042338A">
        <w:rPr>
          <w:rFonts w:ascii="Times New Roman" w:hAnsi="Times New Roman" w:cs="Times New Roman"/>
          <w:sz w:val="24"/>
          <w:szCs w:val="24"/>
        </w:rPr>
        <w:t>4</w:t>
      </w:r>
      <w:r w:rsidRPr="0042338A">
        <w:rPr>
          <w:rFonts w:ascii="Times New Roman" w:hAnsi="Times New Roman" w:cs="Times New Roman"/>
          <w:sz w:val="24"/>
          <w:szCs w:val="24"/>
        </w:rPr>
        <w:t xml:space="preserve"> shows a LiDAR</w:t>
      </w:r>
      <w:r w:rsidR="00C6477F" w:rsidRPr="0042338A">
        <w:rPr>
          <w:rFonts w:ascii="Times New Roman" w:hAnsi="Times New Roman" w:cs="Times New Roman"/>
          <w:sz w:val="24"/>
          <w:szCs w:val="24"/>
        </w:rPr>
        <w:t>,</w:t>
      </w:r>
      <w:r w:rsidRPr="0042338A">
        <w:rPr>
          <w:rFonts w:ascii="Times New Roman" w:hAnsi="Times New Roman" w:cs="Times New Roman"/>
          <w:sz w:val="24"/>
          <w:szCs w:val="24"/>
        </w:rPr>
        <w:t xml:space="preserve"> true color image of the Creek Bed. A sharp contact between the mega-breccia and hummocky beds can be observed about half way up the scan. The contact between the hummocky beds and the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turbidites is a </w:t>
      </w:r>
      <w:r w:rsidR="00C6477F" w:rsidRPr="0042338A">
        <w:rPr>
          <w:rFonts w:ascii="Times New Roman" w:hAnsi="Times New Roman" w:cs="Times New Roman"/>
          <w:sz w:val="24"/>
          <w:szCs w:val="24"/>
        </w:rPr>
        <w:t>gradational</w:t>
      </w:r>
      <w:r w:rsidR="00560F64" w:rsidRPr="0042338A">
        <w:rPr>
          <w:rFonts w:ascii="Times New Roman" w:hAnsi="Times New Roman" w:cs="Times New Roman"/>
          <w:sz w:val="24"/>
          <w:szCs w:val="24"/>
        </w:rPr>
        <w:t xml:space="preserve"> contact</w:t>
      </w:r>
      <w:r w:rsidRPr="0042338A">
        <w:rPr>
          <w:rFonts w:ascii="Times New Roman" w:hAnsi="Times New Roman" w:cs="Times New Roman"/>
          <w:sz w:val="24"/>
          <w:szCs w:val="24"/>
        </w:rPr>
        <w:t xml:space="preserve">. Within the mega-breccia, </w:t>
      </w:r>
      <w:r w:rsidR="00C6477F" w:rsidRPr="0042338A">
        <w:rPr>
          <w:rFonts w:ascii="Times New Roman" w:hAnsi="Times New Roman" w:cs="Times New Roman"/>
          <w:sz w:val="24"/>
          <w:szCs w:val="24"/>
        </w:rPr>
        <w:t xml:space="preserve">the </w:t>
      </w:r>
      <w:r w:rsidRPr="0042338A">
        <w:rPr>
          <w:rFonts w:ascii="Times New Roman" w:hAnsi="Times New Roman" w:cs="Times New Roman"/>
          <w:sz w:val="24"/>
          <w:szCs w:val="24"/>
        </w:rPr>
        <w:t xml:space="preserve">lower half of the image, a </w:t>
      </w:r>
      <w:proofErr w:type="gramStart"/>
      <w:r w:rsidRPr="0042338A">
        <w:rPr>
          <w:rFonts w:ascii="Times New Roman" w:hAnsi="Times New Roman" w:cs="Times New Roman"/>
          <w:sz w:val="24"/>
          <w:szCs w:val="24"/>
        </w:rPr>
        <w:t>dark algae</w:t>
      </w:r>
      <w:proofErr w:type="gramEnd"/>
      <w:r w:rsidRPr="0042338A">
        <w:rPr>
          <w:rFonts w:ascii="Times New Roman" w:hAnsi="Times New Roman" w:cs="Times New Roman"/>
          <w:sz w:val="24"/>
          <w:szCs w:val="24"/>
        </w:rPr>
        <w:t xml:space="preserve"> is growing on the</w:t>
      </w:r>
      <w:r w:rsidR="00C6477F" w:rsidRPr="0042338A">
        <w:rPr>
          <w:rFonts w:ascii="Times New Roman" w:hAnsi="Times New Roman" w:cs="Times New Roman"/>
          <w:sz w:val="24"/>
          <w:szCs w:val="24"/>
        </w:rPr>
        <w:t xml:space="preserve"> face of the</w:t>
      </w:r>
      <w:r w:rsidRPr="0042338A">
        <w:rPr>
          <w:rFonts w:ascii="Times New Roman" w:hAnsi="Times New Roman" w:cs="Times New Roman"/>
          <w:sz w:val="24"/>
          <w:szCs w:val="24"/>
        </w:rPr>
        <w:t xml:space="preserve"> outcro</w:t>
      </w:r>
      <w:r w:rsidR="00C6477F" w:rsidRPr="0042338A">
        <w:rPr>
          <w:rFonts w:ascii="Times New Roman" w:hAnsi="Times New Roman" w:cs="Times New Roman"/>
          <w:sz w:val="24"/>
          <w:szCs w:val="24"/>
        </w:rPr>
        <w:t>p</w:t>
      </w:r>
      <w:r w:rsidRPr="0042338A">
        <w:rPr>
          <w:rFonts w:ascii="Times New Roman" w:hAnsi="Times New Roman" w:cs="Times New Roman"/>
          <w:sz w:val="24"/>
          <w:szCs w:val="24"/>
        </w:rPr>
        <w:t>. This interferes with the LiDAR reading</w:t>
      </w:r>
      <w:r w:rsidR="00C6477F" w:rsidRPr="0042338A">
        <w:rPr>
          <w:rFonts w:ascii="Times New Roman" w:hAnsi="Times New Roman" w:cs="Times New Roman"/>
          <w:sz w:val="24"/>
          <w:szCs w:val="24"/>
        </w:rPr>
        <w:t xml:space="preserve"> since the beam cannot penetrate past the surface features</w:t>
      </w:r>
      <w:r w:rsidRPr="0042338A">
        <w:rPr>
          <w:rFonts w:ascii="Times New Roman" w:hAnsi="Times New Roman" w:cs="Times New Roman"/>
          <w:sz w:val="24"/>
          <w:szCs w:val="24"/>
        </w:rPr>
        <w:t xml:space="preserve">. This interference can be observed more predominantly in the reflectance attribute, </w:t>
      </w:r>
      <w:r w:rsidR="00A74B9A" w:rsidRPr="0042338A">
        <w:rPr>
          <w:rFonts w:ascii="Times New Roman" w:hAnsi="Times New Roman" w:cs="Times New Roman"/>
          <w:sz w:val="24"/>
          <w:szCs w:val="24"/>
        </w:rPr>
        <w:t xml:space="preserve">lower </w:t>
      </w:r>
      <w:r w:rsidRPr="0042338A">
        <w:rPr>
          <w:rFonts w:ascii="Times New Roman" w:hAnsi="Times New Roman" w:cs="Times New Roman"/>
          <w:sz w:val="24"/>
          <w:szCs w:val="24"/>
        </w:rPr>
        <w:t xml:space="preserve">figure </w:t>
      </w:r>
      <w:r w:rsidR="00A74B9A" w:rsidRPr="0042338A">
        <w:rPr>
          <w:rFonts w:ascii="Times New Roman" w:hAnsi="Times New Roman" w:cs="Times New Roman"/>
          <w:sz w:val="24"/>
          <w:szCs w:val="24"/>
        </w:rPr>
        <w:t>1</w:t>
      </w:r>
      <w:r w:rsidR="005C193E" w:rsidRPr="0042338A">
        <w:rPr>
          <w:rFonts w:ascii="Times New Roman" w:hAnsi="Times New Roman" w:cs="Times New Roman"/>
          <w:sz w:val="24"/>
          <w:szCs w:val="24"/>
        </w:rPr>
        <w:t>4</w:t>
      </w:r>
      <w:r w:rsidRPr="0042338A">
        <w:rPr>
          <w:rFonts w:ascii="Times New Roman" w:hAnsi="Times New Roman" w:cs="Times New Roman"/>
          <w:sz w:val="24"/>
          <w:szCs w:val="24"/>
        </w:rPr>
        <w:t xml:space="preserve">. The algae appear as a very absorbent material and has a low reflectance value of </w:t>
      </w:r>
      <w:r w:rsidR="00A74B9A" w:rsidRPr="0042338A">
        <w:rPr>
          <w:rFonts w:ascii="Times New Roman" w:hAnsi="Times New Roman" w:cs="Times New Roman"/>
          <w:sz w:val="24"/>
          <w:szCs w:val="24"/>
        </w:rPr>
        <w:t>-9</w:t>
      </w:r>
      <w:r w:rsidRPr="0042338A">
        <w:rPr>
          <w:rFonts w:ascii="Times New Roman" w:hAnsi="Times New Roman" w:cs="Times New Roman"/>
          <w:sz w:val="24"/>
          <w:szCs w:val="24"/>
        </w:rPr>
        <w:t xml:space="preserve">dB. </w:t>
      </w:r>
      <w:r w:rsidR="00C6477F" w:rsidRPr="0042338A">
        <w:rPr>
          <w:rFonts w:ascii="Times New Roman" w:hAnsi="Times New Roman" w:cs="Times New Roman"/>
          <w:sz w:val="24"/>
          <w:szCs w:val="24"/>
        </w:rPr>
        <w:t>In addition to the algae, d</w:t>
      </w:r>
      <w:r w:rsidRPr="0042338A">
        <w:rPr>
          <w:rFonts w:ascii="Times New Roman" w:hAnsi="Times New Roman" w:cs="Times New Roman"/>
          <w:sz w:val="24"/>
          <w:szCs w:val="24"/>
        </w:rPr>
        <w:t>ue to the location being an active creek bed the outcrop walls are also covered in a thin layer of mud/clay. This thin coating masks the unique signatures of the different units. The distinctly low reflectance of the hummocky beds observed at the Road Cut are covered up and do not stand out at this location. Above the hummocky beds</w:t>
      </w:r>
      <w:r w:rsidR="00C6477F" w:rsidRPr="0042338A">
        <w:rPr>
          <w:rFonts w:ascii="Times New Roman" w:hAnsi="Times New Roman" w:cs="Times New Roman"/>
          <w:sz w:val="24"/>
          <w:szCs w:val="24"/>
        </w:rPr>
        <w:t>, beyond the reach of the creek processes,</w:t>
      </w:r>
      <w:r w:rsidRPr="0042338A">
        <w:rPr>
          <w:rFonts w:ascii="Times New Roman" w:hAnsi="Times New Roman" w:cs="Times New Roman"/>
          <w:sz w:val="24"/>
          <w:szCs w:val="24"/>
        </w:rPr>
        <w:t xml:space="preserve"> the layered turbidites are highlighted by alternating high and low reflectance values. </w:t>
      </w:r>
      <w:proofErr w:type="gramStart"/>
      <w:r w:rsidRPr="0042338A">
        <w:rPr>
          <w:rFonts w:ascii="Times New Roman" w:hAnsi="Times New Roman" w:cs="Times New Roman"/>
          <w:sz w:val="24"/>
          <w:szCs w:val="24"/>
        </w:rPr>
        <w:t>Similar to</w:t>
      </w:r>
      <w:proofErr w:type="gramEnd"/>
      <w:r w:rsidRPr="0042338A">
        <w:rPr>
          <w:rFonts w:ascii="Times New Roman" w:hAnsi="Times New Roman" w:cs="Times New Roman"/>
          <w:sz w:val="24"/>
          <w:szCs w:val="24"/>
        </w:rPr>
        <w:t xml:space="preserve"> the Road Cut, the reflectance values for the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ranges from -0.45dB to 3.60dB. The contact between the hummocky beds and the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is easier to observe through reflectance than the true color image.</w:t>
      </w:r>
    </w:p>
    <w:p w14:paraId="6F0670C1" w14:textId="77777777" w:rsidR="0092298F" w:rsidRPr="009162A6" w:rsidRDefault="0092298F" w:rsidP="0092298F">
      <w:pPr>
        <w:spacing w:line="480" w:lineRule="auto"/>
        <w:ind w:left="720" w:firstLine="720"/>
        <w:contextualSpacing/>
        <w:rPr>
          <w:rFonts w:ascii="Times New Roman" w:hAnsi="Times New Roman" w:cs="Times New Roman"/>
          <w:sz w:val="24"/>
          <w:szCs w:val="24"/>
        </w:rPr>
      </w:pPr>
    </w:p>
    <w:p w14:paraId="65207EF1" w14:textId="3AF02B9C" w:rsidR="0092298F" w:rsidRPr="009162A6" w:rsidRDefault="0092298F" w:rsidP="00661FB6">
      <w:pPr>
        <w:pStyle w:val="Heading3"/>
        <w:rPr>
          <w:rFonts w:ascii="Times New Roman" w:hAnsi="Times New Roman" w:cs="Times New Roman"/>
        </w:rPr>
      </w:pPr>
      <w:bookmarkStart w:id="49" w:name="_Toc532298828"/>
      <w:r w:rsidRPr="009162A6">
        <w:rPr>
          <w:rFonts w:ascii="Times New Roman" w:hAnsi="Times New Roman" w:cs="Times New Roman"/>
        </w:rPr>
        <w:lastRenderedPageBreak/>
        <w:t>3.2.</w:t>
      </w:r>
      <w:r w:rsidR="003C4E07">
        <w:rPr>
          <w:rFonts w:ascii="Times New Roman" w:hAnsi="Times New Roman" w:cs="Times New Roman"/>
        </w:rPr>
        <w:t>4</w:t>
      </w:r>
      <w:r w:rsidRPr="009162A6">
        <w:rPr>
          <w:rFonts w:ascii="Times New Roman" w:hAnsi="Times New Roman" w:cs="Times New Roman"/>
        </w:rPr>
        <w:t xml:space="preserve"> Creek Bed Digital Grain Size Analysis</w:t>
      </w:r>
      <w:bookmarkEnd w:id="49"/>
    </w:p>
    <w:p w14:paraId="1F7D8701" w14:textId="5ABC9954" w:rsidR="00187520" w:rsidRPr="009162A6" w:rsidRDefault="00BF7FEA" w:rsidP="00187520">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757D99C5" wp14:editId="4BB5B49B">
            <wp:extent cx="5914094" cy="2874873"/>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51856" cy="2893229"/>
                    </a:xfrm>
                    <a:prstGeom prst="rect">
                      <a:avLst/>
                    </a:prstGeom>
                    <a:noFill/>
                  </pic:spPr>
                </pic:pic>
              </a:graphicData>
            </a:graphic>
          </wp:inline>
        </w:drawing>
      </w:r>
    </w:p>
    <w:p w14:paraId="2AB2D3DF" w14:textId="2400746D" w:rsidR="0092298F" w:rsidRPr="009162A6" w:rsidRDefault="00187520" w:rsidP="00187520">
      <w:pPr>
        <w:pStyle w:val="Caption"/>
        <w:jc w:val="both"/>
        <w:rPr>
          <w:rFonts w:ascii="Times New Roman" w:hAnsi="Times New Roman" w:cs="Times New Roman"/>
          <w:b/>
          <w:i w:val="0"/>
          <w:color w:val="auto"/>
          <w:sz w:val="24"/>
          <w:szCs w:val="24"/>
        </w:rPr>
      </w:pPr>
      <w:bookmarkStart w:id="50" w:name="_Toc532298871"/>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15</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grain size distribution from the Creek Bed</w:t>
      </w:r>
      <w:r w:rsidR="00AC64E4">
        <w:rPr>
          <w:rFonts w:ascii="Times New Roman" w:hAnsi="Times New Roman" w:cs="Times New Roman"/>
          <w:b/>
          <w:i w:val="0"/>
          <w:color w:val="auto"/>
          <w:sz w:val="24"/>
          <w:szCs w:val="24"/>
        </w:rPr>
        <w:t xml:space="preserve"> location</w:t>
      </w:r>
      <w:r w:rsidRPr="009162A6">
        <w:rPr>
          <w:rFonts w:ascii="Times New Roman" w:hAnsi="Times New Roman" w:cs="Times New Roman"/>
          <w:b/>
          <w:i w:val="0"/>
          <w:color w:val="auto"/>
          <w:sz w:val="24"/>
          <w:szCs w:val="24"/>
        </w:rPr>
        <w:t xml:space="preserve"> showing the four statistical moments in the Middle Rader and Upper Rader </w:t>
      </w:r>
      <w:r w:rsidR="00AC64E4">
        <w:rPr>
          <w:rFonts w:ascii="Times New Roman" w:hAnsi="Times New Roman" w:cs="Times New Roman"/>
          <w:b/>
          <w:i w:val="0"/>
          <w:color w:val="auto"/>
          <w:sz w:val="24"/>
          <w:szCs w:val="24"/>
        </w:rPr>
        <w:t>Members</w:t>
      </w:r>
      <w:r w:rsidRPr="009162A6">
        <w:rPr>
          <w:rFonts w:ascii="Times New Roman" w:hAnsi="Times New Roman" w:cs="Times New Roman"/>
          <w:b/>
          <w:i w:val="0"/>
          <w:color w:val="auto"/>
          <w:sz w:val="24"/>
          <w:szCs w:val="24"/>
        </w:rPr>
        <w:t>. Moving from left to right the graphs are; XRF lithology, Mean Grain Size, Sorting, Skewness, and Kurtosis. The far-right shows thin section stocks under a black light to highlight the changes in abundance of carbonate clasts suspended in the sandy matrix.</w:t>
      </w:r>
      <w:bookmarkEnd w:id="50"/>
    </w:p>
    <w:p w14:paraId="4E1E2B96" w14:textId="77777777" w:rsidR="0092298F" w:rsidRPr="009162A6" w:rsidRDefault="0092298F" w:rsidP="0092298F">
      <w:pPr>
        <w:spacing w:line="480" w:lineRule="auto"/>
        <w:contextualSpacing/>
        <w:rPr>
          <w:rFonts w:ascii="Times New Roman" w:hAnsi="Times New Roman" w:cs="Times New Roman"/>
          <w:b/>
          <w:sz w:val="24"/>
          <w:szCs w:val="24"/>
        </w:rPr>
      </w:pPr>
    </w:p>
    <w:p w14:paraId="767B0B61" w14:textId="3290B60F"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Of the ten samples taken from the Creek Bed location, nine could be processed through the Digital Grain Size Analysis (DGSA) script. The exception being the lowest sample from the hummocky 1 bed since the average grain size was too large to accurately be measured by the script</w:t>
      </w:r>
      <w:r w:rsidR="00BB4DB7" w:rsidRPr="0042338A">
        <w:rPr>
          <w:rFonts w:ascii="Times New Roman" w:hAnsi="Times New Roman" w:cs="Times New Roman"/>
          <w:sz w:val="24"/>
          <w:szCs w:val="24"/>
        </w:rPr>
        <w:t xml:space="preserve">, as mentioned before needing approximately 1000 grains for an accurate </w:t>
      </w:r>
      <w:r w:rsidR="00DC00EA" w:rsidRPr="0042338A">
        <w:rPr>
          <w:rFonts w:ascii="Times New Roman" w:hAnsi="Times New Roman" w:cs="Times New Roman"/>
          <w:sz w:val="24"/>
          <w:szCs w:val="24"/>
        </w:rPr>
        <w:t>measurement.</w:t>
      </w:r>
    </w:p>
    <w:p w14:paraId="73911F09" w14:textId="77777777" w:rsidR="00AE790A"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Within the mega-breccia, the grains have a relative</w:t>
      </w:r>
      <w:r w:rsidR="00560F64" w:rsidRPr="0042338A">
        <w:rPr>
          <w:rFonts w:ascii="Times New Roman" w:hAnsi="Times New Roman" w:cs="Times New Roman"/>
          <w:sz w:val="24"/>
          <w:szCs w:val="24"/>
        </w:rPr>
        <w:t>ly</w:t>
      </w:r>
      <w:r w:rsidRPr="0042338A">
        <w:rPr>
          <w:rFonts w:ascii="Times New Roman" w:hAnsi="Times New Roman" w:cs="Times New Roman"/>
          <w:sz w:val="24"/>
          <w:szCs w:val="24"/>
        </w:rPr>
        <w:t xml:space="preserve"> consistent distribution. Average grain size in this interval is 3.75</w:t>
      </w:r>
      <w:r w:rsidR="00E7574E" w:rsidRPr="0042338A">
        <w:rPr>
          <w:rFonts w:ascii="Times New Roman" w:hAnsi="Times New Roman" w:cs="Times New Roman"/>
          <w:sz w:val="24"/>
          <w:szCs w:val="24"/>
        </w:rPr>
        <w:t>ϕ</w:t>
      </w:r>
      <w:r w:rsidRPr="0042338A">
        <w:rPr>
          <w:rFonts w:ascii="Times New Roman" w:hAnsi="Times New Roman" w:cs="Times New Roman"/>
          <w:sz w:val="24"/>
          <w:szCs w:val="24"/>
        </w:rPr>
        <w:t>. Moving into the three hummocky beds, each bed contains less fine material than the previous bed. The average grain size changes from 3.68</w:t>
      </w:r>
      <w:r w:rsidR="00E7574E" w:rsidRPr="0042338A">
        <w:rPr>
          <w:rFonts w:ascii="Times New Roman" w:hAnsi="Times New Roman" w:cs="Times New Roman"/>
          <w:sz w:val="24"/>
          <w:szCs w:val="24"/>
        </w:rPr>
        <w:t xml:space="preserve">ϕ </w:t>
      </w:r>
      <w:r w:rsidRPr="0042338A">
        <w:rPr>
          <w:rFonts w:ascii="Times New Roman" w:hAnsi="Times New Roman" w:cs="Times New Roman"/>
          <w:sz w:val="24"/>
          <w:szCs w:val="24"/>
        </w:rPr>
        <w:t>in hummocky bed 1, 3.59</w:t>
      </w:r>
      <w:r w:rsidR="00E7574E" w:rsidRPr="0042338A">
        <w:rPr>
          <w:rFonts w:ascii="Times New Roman" w:hAnsi="Times New Roman" w:cs="Times New Roman"/>
          <w:sz w:val="24"/>
          <w:szCs w:val="24"/>
        </w:rPr>
        <w:t xml:space="preserve">ϕ </w:t>
      </w:r>
      <w:r w:rsidRPr="0042338A">
        <w:rPr>
          <w:rFonts w:ascii="Times New Roman" w:hAnsi="Times New Roman" w:cs="Times New Roman"/>
          <w:sz w:val="24"/>
          <w:szCs w:val="24"/>
        </w:rPr>
        <w:t>in hummocky bed 2, and 3.37</w:t>
      </w:r>
      <w:r w:rsidR="00E7574E" w:rsidRPr="0042338A">
        <w:rPr>
          <w:rFonts w:ascii="Times New Roman" w:hAnsi="Times New Roman" w:cs="Times New Roman"/>
          <w:sz w:val="24"/>
          <w:szCs w:val="24"/>
        </w:rPr>
        <w:t>ϕ</w:t>
      </w:r>
      <w:r w:rsidRPr="0042338A">
        <w:rPr>
          <w:rFonts w:ascii="Times New Roman" w:hAnsi="Times New Roman" w:cs="Times New Roman"/>
          <w:sz w:val="24"/>
          <w:szCs w:val="24"/>
        </w:rPr>
        <w:t xml:space="preserve"> in hummocky bed 3. The sorting of 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mirrors the trend of the mean grain size, and the samples become more poorly sorted moving vertically upward. All 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ha</w:t>
      </w:r>
      <w:r w:rsidR="00CD2BFF" w:rsidRPr="0042338A">
        <w:rPr>
          <w:rFonts w:ascii="Times New Roman" w:hAnsi="Times New Roman" w:cs="Times New Roman"/>
          <w:sz w:val="24"/>
          <w:szCs w:val="24"/>
        </w:rPr>
        <w:t>ve</w:t>
      </w:r>
      <w:r w:rsidRPr="0042338A">
        <w:rPr>
          <w:rFonts w:ascii="Times New Roman" w:hAnsi="Times New Roman" w:cs="Times New Roman"/>
          <w:sz w:val="24"/>
          <w:szCs w:val="24"/>
        </w:rPr>
        <w:t xml:space="preserve"> a negative skewness</w:t>
      </w:r>
      <w:r w:rsidR="00CD2BFF" w:rsidRPr="0042338A">
        <w:rPr>
          <w:rFonts w:ascii="Times New Roman" w:hAnsi="Times New Roman" w:cs="Times New Roman"/>
          <w:sz w:val="24"/>
          <w:szCs w:val="24"/>
        </w:rPr>
        <w:t xml:space="preserve"> with </w:t>
      </w:r>
      <w:r w:rsidR="00CD2BFF" w:rsidRPr="0042338A">
        <w:rPr>
          <w:rFonts w:ascii="Times New Roman" w:hAnsi="Times New Roman" w:cs="Times New Roman"/>
          <w:sz w:val="24"/>
          <w:szCs w:val="24"/>
        </w:rPr>
        <w:lastRenderedPageBreak/>
        <w:t>an average value of the mega-</w:t>
      </w:r>
      <w:r w:rsidRPr="0042338A">
        <w:rPr>
          <w:rFonts w:ascii="Times New Roman" w:hAnsi="Times New Roman" w:cs="Times New Roman"/>
          <w:sz w:val="24"/>
          <w:szCs w:val="24"/>
        </w:rPr>
        <w:t xml:space="preserve">breccia </w:t>
      </w:r>
      <w:r w:rsidR="00CD2BFF" w:rsidRPr="0042338A">
        <w:rPr>
          <w:rFonts w:ascii="Times New Roman" w:hAnsi="Times New Roman" w:cs="Times New Roman"/>
          <w:sz w:val="24"/>
          <w:szCs w:val="24"/>
        </w:rPr>
        <w:t>being</w:t>
      </w:r>
      <w:r w:rsidRPr="0042338A">
        <w:rPr>
          <w:rFonts w:ascii="Times New Roman" w:hAnsi="Times New Roman" w:cs="Times New Roman"/>
          <w:sz w:val="24"/>
          <w:szCs w:val="24"/>
        </w:rPr>
        <w:t xml:space="preserve"> -0.15, </w:t>
      </w:r>
      <w:r w:rsidR="00CD2BFF" w:rsidRPr="0042338A">
        <w:rPr>
          <w:rFonts w:ascii="Times New Roman" w:hAnsi="Times New Roman" w:cs="Times New Roman"/>
          <w:sz w:val="24"/>
          <w:szCs w:val="24"/>
        </w:rPr>
        <w:t>and</w:t>
      </w:r>
      <w:r w:rsidRPr="0042338A">
        <w:rPr>
          <w:rFonts w:ascii="Times New Roman" w:hAnsi="Times New Roman" w:cs="Times New Roman"/>
          <w:sz w:val="24"/>
          <w:szCs w:val="24"/>
        </w:rPr>
        <w:t xml:space="preserve"> the hummocky beds transition from -0.22 to -0.27. This skewness change correlates to the observed grain size shift and indicates that the average grain size in not increasing, rather the abundance of finer grains is being depleted, resulting in the same mean grain size trend. The mega-breccia has a kurtosis of 1.09, then drops to 0.99 at the </w:t>
      </w:r>
      <w:r w:rsidR="00CD2BFF" w:rsidRPr="0042338A">
        <w:rPr>
          <w:rFonts w:ascii="Times New Roman" w:hAnsi="Times New Roman" w:cs="Times New Roman"/>
          <w:sz w:val="24"/>
          <w:szCs w:val="24"/>
        </w:rPr>
        <w:t>middle</w:t>
      </w:r>
      <w:r w:rsidRPr="0042338A">
        <w:rPr>
          <w:rFonts w:ascii="Times New Roman" w:hAnsi="Times New Roman" w:cs="Times New Roman"/>
          <w:sz w:val="24"/>
          <w:szCs w:val="24"/>
        </w:rPr>
        <w:t xml:space="preserve"> of the first hummocky bed. This boundary transitions from a leptokurtic distribution in the mega-breccia to a mesokurtic distribution in the hummocky beds. Moving through the hummocky beds the kurtosis gradually moves toward the leptokurtic distribution.</w:t>
      </w:r>
    </w:p>
    <w:p w14:paraId="69708C09" w14:textId="441A8D04" w:rsidR="0092298F" w:rsidRPr="0042338A" w:rsidRDefault="00AE790A" w:rsidP="00AE790A">
      <w:pPr>
        <w:spacing w:line="480" w:lineRule="auto"/>
        <w:ind w:firstLine="720"/>
        <w:contextualSpacing/>
        <w:rPr>
          <w:rFonts w:ascii="Times New Roman" w:hAnsi="Times New Roman" w:cs="Times New Roman"/>
          <w:sz w:val="24"/>
          <w:szCs w:val="24"/>
        </w:rPr>
      </w:pPr>
      <w:proofErr w:type="gramStart"/>
      <w:r w:rsidRPr="0042338A">
        <w:rPr>
          <w:rFonts w:ascii="Times New Roman" w:hAnsi="Times New Roman" w:cs="Times New Roman"/>
          <w:sz w:val="24"/>
          <w:szCs w:val="24"/>
        </w:rPr>
        <w:t>Similar to</w:t>
      </w:r>
      <w:proofErr w:type="gramEnd"/>
      <w:r w:rsidRPr="0042338A">
        <w:rPr>
          <w:rFonts w:ascii="Times New Roman" w:hAnsi="Times New Roman" w:cs="Times New Roman"/>
          <w:sz w:val="24"/>
          <w:szCs w:val="24"/>
        </w:rPr>
        <w:t xml:space="preserve"> Road Cut DGSA (3.1.4), the Middle Rader mega-breccia is observed to contain the smallest mean grain size, and the same conclusion of the addition of finer material can be made from the other statistical moments. As for the HCS beds</w:t>
      </w:r>
      <w:r w:rsidR="0092298F" w:rsidRPr="0042338A">
        <w:rPr>
          <w:rFonts w:ascii="Times New Roman" w:hAnsi="Times New Roman" w:cs="Times New Roman"/>
          <w:sz w:val="24"/>
          <w:szCs w:val="24"/>
        </w:rPr>
        <w:t>,</w:t>
      </w:r>
      <w:r w:rsidRPr="0042338A">
        <w:rPr>
          <w:rFonts w:ascii="Times New Roman" w:hAnsi="Times New Roman" w:cs="Times New Roman"/>
          <w:sz w:val="24"/>
          <w:szCs w:val="24"/>
        </w:rPr>
        <w:t xml:space="preserve"> it was interpreted that the finer grains were being removed vertically resulting in the coarsening upward sequences observed.</w:t>
      </w:r>
    </w:p>
    <w:p w14:paraId="48C8FB96" w14:textId="1A27616D" w:rsidR="00CD2BFF" w:rsidRPr="0042338A" w:rsidRDefault="00CD2BF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Two samples were taken from the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but due to the separation of the data points, no definitive conclusions could be made. Though the average grain size and distribution does mimic the measured Road Cut location.</w:t>
      </w:r>
    </w:p>
    <w:p w14:paraId="1DB92298" w14:textId="2B40543B" w:rsidR="0092298F" w:rsidRDefault="0092298F" w:rsidP="0092298F">
      <w:pPr>
        <w:spacing w:line="480" w:lineRule="auto"/>
        <w:contextualSpacing/>
        <w:rPr>
          <w:rFonts w:ascii="Times New Roman" w:hAnsi="Times New Roman" w:cs="Times New Roman"/>
          <w:sz w:val="24"/>
          <w:szCs w:val="24"/>
        </w:rPr>
      </w:pPr>
    </w:p>
    <w:p w14:paraId="5DEC1A39" w14:textId="45B6DECA" w:rsidR="00DB5286" w:rsidRDefault="00DB5286" w:rsidP="0092298F">
      <w:pPr>
        <w:spacing w:line="480" w:lineRule="auto"/>
        <w:contextualSpacing/>
        <w:rPr>
          <w:rFonts w:ascii="Times New Roman" w:hAnsi="Times New Roman" w:cs="Times New Roman"/>
          <w:sz w:val="24"/>
          <w:szCs w:val="24"/>
        </w:rPr>
      </w:pPr>
    </w:p>
    <w:p w14:paraId="138DBC4F" w14:textId="2B885596" w:rsidR="00DB5286" w:rsidRDefault="00DB5286" w:rsidP="0092298F">
      <w:pPr>
        <w:spacing w:line="480" w:lineRule="auto"/>
        <w:contextualSpacing/>
        <w:rPr>
          <w:rFonts w:ascii="Times New Roman" w:hAnsi="Times New Roman" w:cs="Times New Roman"/>
          <w:sz w:val="24"/>
          <w:szCs w:val="24"/>
        </w:rPr>
      </w:pPr>
    </w:p>
    <w:p w14:paraId="28482453" w14:textId="0DA49063" w:rsidR="00DB5286" w:rsidRDefault="00DB5286" w:rsidP="0092298F">
      <w:pPr>
        <w:spacing w:line="480" w:lineRule="auto"/>
        <w:contextualSpacing/>
        <w:rPr>
          <w:rFonts w:ascii="Times New Roman" w:hAnsi="Times New Roman" w:cs="Times New Roman"/>
          <w:sz w:val="24"/>
          <w:szCs w:val="24"/>
        </w:rPr>
      </w:pPr>
    </w:p>
    <w:p w14:paraId="7D43D325" w14:textId="77777777" w:rsidR="00DB5286" w:rsidRPr="009162A6" w:rsidRDefault="00DB5286" w:rsidP="0092298F">
      <w:pPr>
        <w:spacing w:line="480" w:lineRule="auto"/>
        <w:contextualSpacing/>
        <w:rPr>
          <w:rFonts w:ascii="Times New Roman" w:hAnsi="Times New Roman" w:cs="Times New Roman"/>
          <w:sz w:val="24"/>
          <w:szCs w:val="24"/>
        </w:rPr>
      </w:pPr>
    </w:p>
    <w:p w14:paraId="6270D538" w14:textId="53F674FB" w:rsidR="0092298F" w:rsidRPr="009162A6" w:rsidRDefault="0092298F" w:rsidP="00661FB6">
      <w:pPr>
        <w:pStyle w:val="Heading2"/>
        <w:rPr>
          <w:rFonts w:cs="Times New Roman"/>
        </w:rPr>
      </w:pPr>
      <w:bookmarkStart w:id="51" w:name="_Toc532298829"/>
      <w:r w:rsidRPr="009162A6">
        <w:rPr>
          <w:rFonts w:cs="Times New Roman"/>
        </w:rPr>
        <w:lastRenderedPageBreak/>
        <w:t>3.3 Rader Ridge</w:t>
      </w:r>
      <w:bookmarkEnd w:id="51"/>
    </w:p>
    <w:p w14:paraId="1DB0A16F" w14:textId="7ECDDC51" w:rsidR="0092298F" w:rsidRPr="0042338A" w:rsidRDefault="0092298F" w:rsidP="00661FB6">
      <w:pPr>
        <w:pStyle w:val="Heading3"/>
        <w:rPr>
          <w:rFonts w:ascii="Times New Roman" w:hAnsi="Times New Roman" w:cs="Times New Roman"/>
        </w:rPr>
      </w:pPr>
      <w:bookmarkStart w:id="52" w:name="_Toc532298830"/>
      <w:r w:rsidRPr="0042338A">
        <w:rPr>
          <w:rFonts w:ascii="Times New Roman" w:hAnsi="Times New Roman" w:cs="Times New Roman"/>
        </w:rPr>
        <w:t>3.3.1 Rader Ridge Field Observations</w:t>
      </w:r>
      <w:r w:rsidR="00E7574E" w:rsidRPr="0042338A">
        <w:rPr>
          <w:rFonts w:ascii="Times New Roman" w:hAnsi="Times New Roman" w:cs="Times New Roman"/>
        </w:rPr>
        <w:t xml:space="preserve"> and Thin Section Analysis</w:t>
      </w:r>
      <w:bookmarkEnd w:id="52"/>
    </w:p>
    <w:p w14:paraId="1C2DDBDE" w14:textId="1328C59E"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Two</w:t>
      </w:r>
      <w:r w:rsidR="00762D20" w:rsidRPr="0042338A">
        <w:rPr>
          <w:rFonts w:ascii="Times New Roman" w:hAnsi="Times New Roman" w:cs="Times New Roman"/>
          <w:sz w:val="24"/>
          <w:szCs w:val="24"/>
        </w:rPr>
        <w:t xml:space="preserve"> Rader Ridge</w:t>
      </w:r>
      <w:r w:rsidRPr="0042338A">
        <w:rPr>
          <w:rFonts w:ascii="Times New Roman" w:hAnsi="Times New Roman" w:cs="Times New Roman"/>
          <w:sz w:val="24"/>
          <w:szCs w:val="24"/>
        </w:rPr>
        <w:t xml:space="preserve"> sections were examined 2km to the northwest of the Creek Bed (Figure 5), the proximal section being 450m closer to the reef than the distal section. Vertically the proximal section measured 15.8m of stratigraphy containing the Middle and Upper Rader </w:t>
      </w:r>
      <w:r w:rsidR="006701AD" w:rsidRPr="0042338A">
        <w:rPr>
          <w:rFonts w:ascii="Times New Roman" w:hAnsi="Times New Roman" w:cs="Times New Roman"/>
          <w:sz w:val="24"/>
          <w:szCs w:val="24"/>
        </w:rPr>
        <w:t>Members</w:t>
      </w:r>
      <w:r w:rsidRPr="0042338A">
        <w:rPr>
          <w:rFonts w:ascii="Times New Roman" w:hAnsi="Times New Roman" w:cs="Times New Roman"/>
          <w:sz w:val="24"/>
          <w:szCs w:val="24"/>
        </w:rPr>
        <w:t xml:space="preserve">. The distal section measured 63.7m of vertical stratigraphy containing the Lower through Upper Rader </w:t>
      </w:r>
      <w:r w:rsidR="006701AD" w:rsidRPr="0042338A">
        <w:rPr>
          <w:rFonts w:ascii="Times New Roman" w:hAnsi="Times New Roman" w:cs="Times New Roman"/>
          <w:sz w:val="24"/>
          <w:szCs w:val="24"/>
        </w:rPr>
        <w:t>Members</w:t>
      </w:r>
      <w:r w:rsidRPr="0042338A">
        <w:rPr>
          <w:rFonts w:ascii="Times New Roman" w:hAnsi="Times New Roman" w:cs="Times New Roman"/>
          <w:sz w:val="24"/>
          <w:szCs w:val="24"/>
        </w:rPr>
        <w:t>. Due to slope conditions, portions of the section were covered up and had to be skipped during the descriptions in the previous study.</w:t>
      </w:r>
      <w:r w:rsidR="00762D20" w:rsidRPr="0042338A">
        <w:rPr>
          <w:rFonts w:ascii="Times New Roman" w:hAnsi="Times New Roman" w:cs="Times New Roman"/>
          <w:sz w:val="24"/>
          <w:szCs w:val="24"/>
        </w:rPr>
        <w:t xml:space="preserve"> Hand samples were only collected at the distal location and thus the proximal section has been omitted from this discussion.</w:t>
      </w:r>
      <w:r w:rsidR="001A0D3F" w:rsidRPr="0042338A">
        <w:rPr>
          <w:rFonts w:ascii="Times New Roman" w:hAnsi="Times New Roman" w:cs="Times New Roman"/>
          <w:sz w:val="24"/>
          <w:szCs w:val="24"/>
        </w:rPr>
        <w:t xml:space="preserve"> 5 thin section were gathered at this location and are shown below.</w:t>
      </w:r>
    </w:p>
    <w:p w14:paraId="2E0D1AD7" w14:textId="138569DE" w:rsidR="005C193E" w:rsidRPr="005C193E" w:rsidRDefault="005C193E" w:rsidP="005C193E">
      <w:pPr>
        <w:pStyle w:val="Caption"/>
        <w:keepNext/>
        <w:jc w:val="center"/>
        <w:rPr>
          <w:rFonts w:ascii="Times New Roman" w:hAnsi="Times New Roman" w:cs="Times New Roman"/>
          <w:b/>
          <w:i w:val="0"/>
          <w:color w:val="auto"/>
          <w:sz w:val="24"/>
          <w:szCs w:val="24"/>
        </w:rPr>
      </w:pPr>
      <w:bookmarkStart w:id="53" w:name="_Toc532298855"/>
      <w:r w:rsidRPr="005C193E">
        <w:rPr>
          <w:rFonts w:ascii="Times New Roman" w:hAnsi="Times New Roman" w:cs="Times New Roman"/>
          <w:b/>
          <w:i w:val="0"/>
          <w:color w:val="auto"/>
          <w:sz w:val="24"/>
          <w:szCs w:val="24"/>
        </w:rPr>
        <w:lastRenderedPageBreak/>
        <w:t xml:space="preserve">Table </w:t>
      </w:r>
      <w:r w:rsidRPr="005C193E">
        <w:rPr>
          <w:rFonts w:ascii="Times New Roman" w:hAnsi="Times New Roman" w:cs="Times New Roman"/>
          <w:b/>
          <w:i w:val="0"/>
          <w:color w:val="auto"/>
          <w:sz w:val="24"/>
          <w:szCs w:val="24"/>
        </w:rPr>
        <w:fldChar w:fldCharType="begin"/>
      </w:r>
      <w:r w:rsidRPr="005C193E">
        <w:rPr>
          <w:rFonts w:ascii="Times New Roman" w:hAnsi="Times New Roman" w:cs="Times New Roman"/>
          <w:b/>
          <w:i w:val="0"/>
          <w:color w:val="auto"/>
          <w:sz w:val="24"/>
          <w:szCs w:val="24"/>
        </w:rPr>
        <w:instrText xml:space="preserve"> SEQ Table \* ARABIC </w:instrText>
      </w:r>
      <w:r w:rsidRPr="005C193E">
        <w:rPr>
          <w:rFonts w:ascii="Times New Roman" w:hAnsi="Times New Roman" w:cs="Times New Roman"/>
          <w:b/>
          <w:i w:val="0"/>
          <w:color w:val="auto"/>
          <w:sz w:val="24"/>
          <w:szCs w:val="24"/>
        </w:rPr>
        <w:fldChar w:fldCharType="separate"/>
      </w:r>
      <w:r w:rsidRPr="005C193E">
        <w:rPr>
          <w:rFonts w:ascii="Times New Roman" w:hAnsi="Times New Roman" w:cs="Times New Roman"/>
          <w:b/>
          <w:i w:val="0"/>
          <w:noProof/>
          <w:color w:val="auto"/>
          <w:sz w:val="24"/>
          <w:szCs w:val="24"/>
        </w:rPr>
        <w:t>5</w:t>
      </w:r>
      <w:r w:rsidRPr="005C193E">
        <w:rPr>
          <w:rFonts w:ascii="Times New Roman" w:hAnsi="Times New Roman" w:cs="Times New Roman"/>
          <w:b/>
          <w:i w:val="0"/>
          <w:color w:val="auto"/>
          <w:sz w:val="24"/>
          <w:szCs w:val="24"/>
        </w:rPr>
        <w:fldChar w:fldCharType="end"/>
      </w:r>
      <w:r w:rsidRPr="005C193E">
        <w:rPr>
          <w:rFonts w:ascii="Times New Roman" w:hAnsi="Times New Roman" w:cs="Times New Roman"/>
          <w:b/>
          <w:i w:val="0"/>
          <w:color w:val="auto"/>
          <w:sz w:val="24"/>
          <w:szCs w:val="24"/>
        </w:rPr>
        <w:t>. Thin sections from the Rader Ridge location which represent the vertical stratigraphy.</w:t>
      </w:r>
      <w:bookmarkEnd w:id="53"/>
    </w:p>
    <w:p w14:paraId="4EC76F95" w14:textId="32D0B91E" w:rsidR="00187520" w:rsidRPr="009162A6" w:rsidRDefault="009D5E8A" w:rsidP="00187520">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6E705528" wp14:editId="35C8FBD7">
            <wp:extent cx="5064645" cy="7139940"/>
            <wp:effectExtent l="0" t="0" r="3175" b="381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79972" cy="7161547"/>
                    </a:xfrm>
                    <a:prstGeom prst="rect">
                      <a:avLst/>
                    </a:prstGeom>
                    <a:noFill/>
                  </pic:spPr>
                </pic:pic>
              </a:graphicData>
            </a:graphic>
          </wp:inline>
        </w:drawing>
      </w:r>
    </w:p>
    <w:p w14:paraId="40D9413D" w14:textId="77777777" w:rsidR="0092298F" w:rsidRPr="009162A6" w:rsidRDefault="0092298F" w:rsidP="0092298F">
      <w:pPr>
        <w:spacing w:line="480" w:lineRule="auto"/>
        <w:contextualSpacing/>
        <w:rPr>
          <w:rFonts w:ascii="Times New Roman" w:hAnsi="Times New Roman" w:cs="Times New Roman"/>
          <w:sz w:val="24"/>
          <w:szCs w:val="24"/>
        </w:rPr>
      </w:pPr>
    </w:p>
    <w:p w14:paraId="69A8A93C" w14:textId="03C0420F" w:rsidR="0092298F" w:rsidRPr="009162A6" w:rsidRDefault="0092298F" w:rsidP="00661FB6">
      <w:pPr>
        <w:pStyle w:val="Heading3"/>
        <w:rPr>
          <w:rFonts w:ascii="Times New Roman" w:hAnsi="Times New Roman" w:cs="Times New Roman"/>
        </w:rPr>
      </w:pPr>
      <w:bookmarkStart w:id="54" w:name="_Toc532298831"/>
      <w:r w:rsidRPr="009162A6">
        <w:rPr>
          <w:rFonts w:ascii="Times New Roman" w:hAnsi="Times New Roman" w:cs="Times New Roman"/>
        </w:rPr>
        <w:lastRenderedPageBreak/>
        <w:t>3.3.</w:t>
      </w:r>
      <w:r w:rsidR="003C4E07">
        <w:rPr>
          <w:rFonts w:ascii="Times New Roman" w:hAnsi="Times New Roman" w:cs="Times New Roman"/>
        </w:rPr>
        <w:t>2</w:t>
      </w:r>
      <w:r w:rsidRPr="009162A6">
        <w:rPr>
          <w:rFonts w:ascii="Times New Roman" w:hAnsi="Times New Roman" w:cs="Times New Roman"/>
        </w:rPr>
        <w:t xml:space="preserve"> Rader Ridge XRF Analysis</w:t>
      </w:r>
      <w:bookmarkEnd w:id="54"/>
    </w:p>
    <w:p w14:paraId="249304F2" w14:textId="605DD4B2" w:rsidR="00187520" w:rsidRPr="009162A6" w:rsidRDefault="00E57C8D" w:rsidP="00187520">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5A60368D" wp14:editId="28AEE447">
            <wp:extent cx="5216784" cy="52815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59765" cy="5325089"/>
                    </a:xfrm>
                    <a:prstGeom prst="rect">
                      <a:avLst/>
                    </a:prstGeom>
                    <a:noFill/>
                  </pic:spPr>
                </pic:pic>
              </a:graphicData>
            </a:graphic>
          </wp:inline>
        </w:drawing>
      </w:r>
    </w:p>
    <w:p w14:paraId="42E7D71A" w14:textId="5BB924E3" w:rsidR="004A660E" w:rsidRDefault="00187520" w:rsidP="00187520">
      <w:pPr>
        <w:pStyle w:val="Caption"/>
        <w:jc w:val="both"/>
        <w:rPr>
          <w:rFonts w:ascii="Times New Roman" w:hAnsi="Times New Roman" w:cs="Times New Roman"/>
          <w:b/>
          <w:i w:val="0"/>
          <w:color w:val="auto"/>
          <w:sz w:val="24"/>
          <w:szCs w:val="24"/>
        </w:rPr>
      </w:pPr>
      <w:bookmarkStart w:id="55" w:name="_Toc532298872"/>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16</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far-left graph show</w:t>
      </w:r>
      <w:r w:rsidR="00AC64E4">
        <w:rPr>
          <w:rFonts w:ascii="Times New Roman" w:hAnsi="Times New Roman" w:cs="Times New Roman"/>
          <w:b/>
          <w:i w:val="0"/>
          <w:color w:val="auto"/>
          <w:sz w:val="24"/>
          <w:szCs w:val="24"/>
        </w:rPr>
        <w:t>s</w:t>
      </w:r>
      <w:r w:rsidRPr="009162A6">
        <w:rPr>
          <w:rFonts w:ascii="Times New Roman" w:hAnsi="Times New Roman" w:cs="Times New Roman"/>
          <w:b/>
          <w:i w:val="0"/>
          <w:color w:val="auto"/>
          <w:sz w:val="24"/>
          <w:szCs w:val="24"/>
        </w:rPr>
        <w:t xml:space="preserve"> the mineralogy distribution of the samples from the program by Dr. Pigott. The Si/Al graph shows detrital source of silica on the left (brown) and biogenic on the right (green). The right two graphs; V, Mo, and Mn*, show indicators for water redox conditions. Low Mn* (black) indicates anoxic conditions, while high Mn* (blue) indicates more oxic conditions. Mo tends to parallel TOC level suggested by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{"citationItems":[{"id":"ITEM-1","itemData":{"DOI":"10.1190/INT-2014-0207.1","ISSN":"2324-8858","abstract":"Bone Spring (Leonardian) mudrock successions in Delaware Basin vary between silica- and carbonate-rich facies marking depositional responses to sea-level changes. Increased Mo, δ15N, and total organic carbon (TOC) record reduced oxygenation during sea-level lowstands. In a 91.4-m (300 ft) core from Sun No. 1 Houssels well and a 39.6-m (130 ft) core from Shell No. 1 Marsden well (Reeves Co., Texas), lower Bone Spring cycles comprised siliceous-calcareous mudrock couplets. The Marsden core was correlative to the upper part of the Houssels core. Cyclicity was interpreted from mineralogical calculations at numerous core horizons using energy- dispersive X-ray fluorescence (ED-XRF) measurements of elemental content. Elemental abundances enabled predicting mineralogy based on the stoichiometric relationships between elements and dominant minerals (calcite and quartz), and from average values of Si and K in published illite analyses. The average sample spacing for ED-XRF measurements was 0.24 m (0.8 ft) for the Houssels core and 0.15 m (0.5 ft) for the Marsden core. The measurements and interpretations provided: (1) information regarding comparisons in stratigraphic and geographic development of facies over the 10-km (6.2-mi) distance between wells and (2) guidance for petrographic, scanning electron micrograph, and organic matter analyses that address processes that produced different facies. Greater carbonate abundance in the Houssels core reflected the proximity to carbonate shelves on the Central Basin Platform (CBP); the greater siliciclastic abundance in the Marsden core was thought to reflect the greater distance from the CBP. Redox element (S and Mo) and TOC concentrations were greater, and δ15N values were higher in some siliciclastic-dominated intervals, suggesting that anoxia characterized sea-level lowstands when normal marine water flowing from the Panthalassa Ocean was inhibited through narrow inter- basin channels or over sills. Carbon isotope (δ13CTOC) variations suggested changes in organic matter characteristics, whereby greater 13C-depleted organic matter was deposited during sea-level lowstands, marking: (1) reduction of shallow-marine sources or (2) increased terrigenous organic carbon contributions.","author":[{"dropping-particle":"","family":"Nance","given":"Hardie Seay","non-dropping-particle":"","parse-names":false,"suffix":""},{"dropping-particle":"","family":"Rowe","given":"Harry","non-dropping-particle":"","parse-names":false,"suffix":""}],"container-title":"Interpretation","id":"ITEM-1","issue":"1","issued":{"date-parts":[["2015"]]},"page":"SH11-SH25","title":"Eustatic controls on stratigraphy, chemostratigraphy, and water mass evolution preserved in a Lower Permian mudrock succession, Delaware Basin, west Texas, USA","type":"article-journal","volume":"3"},"uris":["http://www.mendeley.com/documents/?uuid=a061a114-8384-47f9-b71e-be4362460dca"]}],"mendeley":{"formattedCitation":"(Nance &amp; Rowe, 2015)","manualFormatting":"Nance &amp; Rowe, (2015","plainTextFormattedCitation":"(Nance &amp; Rowe, 2015)","previouslyFormattedCitation":"(Nance &amp; Rowe, 2015)"},"properties":{"noteIndex":0},"schema":"https://github.com/citation-style-language/schema/raw/master/csl-citation.json"}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Nance &amp; Rowe, (2015</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and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{"citationItems":[{"id":"ITEM-1","itemData":{"DOI":"10.1016/j.chemgeo.2011.09.002","ISBN":"0009-2541","ISSN":"00092541","abstract":"Recent studies have identified a range of new applications of trace-metal concentration data in the analysis of paleoceanographic systems. In restricted anoxic marine systems, trace-metal/TOC ratios can provide insight into the degree of watermass restriction and estimates of deepwater renewal times. In such systems, secular changes in sediment trace-metal ratios may provide evidence of the chemical evolution of basinal deepwaters in response to differential rates of trace-metal removal to the sediment. The degree of deepwater restriction in silled basins is generally controlled by eustatic elevations, with higher (lower) sea levels resulting in lesser (greater) watermass restriction. Short-term (ca. million-year) drawdown of the trace-metal inventory of seawater has occurred repeatedly in conjunction with oceanic anoxic events, which result in elevated rates of trace-metal removal to widespread anoxic facies. Long-term (eon-scale) changes of the trace-metal composition of seawater have occurred in response to secular changes in atmospheric-oceanic redox conditions and their effects on trace-metal cycling. Caution must be exercised in evaluating trace-metal patterns in paleomarine systems, however: (1) hydrographic analyses based on trace-metal/TOC relationships can be undertaken only on systems that had anoxic deepwaters, and (2) the influence of redox variation on trace-metal accumulation patterns outweighs that of hydrographic factors in some paleomarine systems. © 2011 Elsevier B.V.","author":[{"dropping-particle":"","family":"Algeo","given":"Thomas J.","non-dropping-particle":"","parse-names":false,"suffix":""},{"dropping-particle":"","family":"Rowe","given":"Harry","non-dropping-particle":"","parse-names":false,"suffix":""}],"container-title":"Chemical Geology","id":"ITEM-1","issued":{"date-parts":[["2012"]]},"page":"6-18","publisher":"Elsevier B.V.","title":"Paleoceanographic applications of trace-metal concentration data","type":"article-journal","volume":"324-325"},"uris":["http://www.mendeley.com/documents/?uuid=6aa7670b-3958-4ef8-af7d-61042d306329"]}],"mendeley":{"formattedCitation":"(Algeo &amp; Rowe, 2012)","manualFormatting":"Algeo &amp; Rowe, (2012","plainTextFormattedCitation":"(Algeo &amp; Rowe, 2012)","previouslyFormattedCitation":"(Algeo &amp; Rowe, 2012)"},"properties":{"noteIndex":0},"schema":"https://github.com/citation-style-language/schema/raw/master/csl-citation.json"}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Algeo &amp; Rowe, (2012</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gray bars indicating sections of heavy cover where no measurements or observations could be obtained.</w:t>
      </w:r>
      <w:bookmarkEnd w:id="55"/>
    </w:p>
    <w:p w14:paraId="42D298B7" w14:textId="77777777" w:rsidR="004A660E" w:rsidRDefault="004A660E">
      <w:pPr>
        <w:rPr>
          <w:rFonts w:ascii="Times New Roman" w:hAnsi="Times New Roman" w:cs="Times New Roman"/>
          <w:b/>
          <w:iCs/>
          <w:sz w:val="24"/>
          <w:szCs w:val="24"/>
        </w:rPr>
      </w:pPr>
      <w:r>
        <w:rPr>
          <w:rFonts w:ascii="Times New Roman" w:hAnsi="Times New Roman" w:cs="Times New Roman"/>
          <w:b/>
          <w:i/>
          <w:sz w:val="24"/>
          <w:szCs w:val="24"/>
        </w:rPr>
        <w:br w:type="page"/>
      </w:r>
    </w:p>
    <w:p w14:paraId="162D1C3B" w14:textId="22EA0C32"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The </w:t>
      </w:r>
      <w:r w:rsidR="001861DE" w:rsidRPr="0042338A">
        <w:rPr>
          <w:rFonts w:ascii="Times New Roman" w:hAnsi="Times New Roman" w:cs="Times New Roman"/>
          <w:sz w:val="24"/>
          <w:szCs w:val="24"/>
        </w:rPr>
        <w:t>d</w:t>
      </w:r>
      <w:r w:rsidRPr="0042338A">
        <w:rPr>
          <w:rFonts w:ascii="Times New Roman" w:hAnsi="Times New Roman" w:cs="Times New Roman"/>
          <w:sz w:val="24"/>
          <w:szCs w:val="24"/>
        </w:rPr>
        <w:t xml:space="preserve">istal portion of the </w:t>
      </w:r>
      <w:r w:rsidR="001861DE" w:rsidRPr="0042338A">
        <w:rPr>
          <w:rFonts w:ascii="Times New Roman" w:hAnsi="Times New Roman" w:cs="Times New Roman"/>
          <w:sz w:val="24"/>
          <w:szCs w:val="24"/>
        </w:rPr>
        <w:t>Rader Ridge</w:t>
      </w:r>
      <w:r w:rsidRPr="0042338A">
        <w:rPr>
          <w:rFonts w:ascii="Times New Roman" w:hAnsi="Times New Roman" w:cs="Times New Roman"/>
          <w:sz w:val="24"/>
          <w:szCs w:val="24"/>
        </w:rPr>
        <w:t xml:space="preserve"> location was split into five segments with the base starting at the top of the lower Bell Canyon sands (base of the Lower Rader </w:t>
      </w:r>
      <w:r w:rsidR="00EF632C" w:rsidRPr="0042338A">
        <w:rPr>
          <w:rFonts w:ascii="Times New Roman" w:hAnsi="Times New Roman" w:cs="Times New Roman"/>
          <w:sz w:val="24"/>
          <w:szCs w:val="24"/>
        </w:rPr>
        <w:t>Member</w:t>
      </w:r>
      <w:r w:rsidRPr="0042338A">
        <w:rPr>
          <w:rFonts w:ascii="Times New Roman" w:hAnsi="Times New Roman" w:cs="Times New Roman"/>
          <w:sz w:val="24"/>
          <w:szCs w:val="24"/>
        </w:rPr>
        <w:t>).</w:t>
      </w:r>
    </w:p>
    <w:p w14:paraId="5BA0C897" w14:textId="06233127"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Lower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is primarily composed of calcite with thin beds of a silica-based deposit. Elemental TOC indicators gradually </w:t>
      </w:r>
      <w:r w:rsidR="000D5EDE" w:rsidRPr="0042338A">
        <w:rPr>
          <w:rFonts w:ascii="Times New Roman" w:hAnsi="Times New Roman" w:cs="Times New Roman"/>
          <w:sz w:val="24"/>
          <w:szCs w:val="24"/>
        </w:rPr>
        <w:t>increase</w:t>
      </w:r>
      <w:r w:rsidRPr="0042338A">
        <w:rPr>
          <w:rFonts w:ascii="Times New Roman" w:hAnsi="Times New Roman" w:cs="Times New Roman"/>
          <w:sz w:val="24"/>
          <w:szCs w:val="24"/>
        </w:rPr>
        <w:t xml:space="preserve"> in abundance vertically through the section</w:t>
      </w:r>
      <w:r w:rsidR="000D5EDE" w:rsidRPr="0042338A">
        <w:rPr>
          <w:rFonts w:ascii="Times New Roman" w:hAnsi="Times New Roman" w:cs="Times New Roman"/>
          <w:sz w:val="24"/>
          <w:szCs w:val="24"/>
        </w:rPr>
        <w:t>, s</w:t>
      </w:r>
      <w:r w:rsidRPr="0042338A">
        <w:rPr>
          <w:rFonts w:ascii="Times New Roman" w:hAnsi="Times New Roman" w:cs="Times New Roman"/>
          <w:sz w:val="24"/>
          <w:szCs w:val="24"/>
        </w:rPr>
        <w:t>uggesting changing conditions</w:t>
      </w:r>
      <w:r w:rsidR="000D5EDE" w:rsidRPr="0042338A">
        <w:rPr>
          <w:rFonts w:ascii="Times New Roman" w:hAnsi="Times New Roman" w:cs="Times New Roman"/>
          <w:sz w:val="24"/>
          <w:szCs w:val="24"/>
        </w:rPr>
        <w:t xml:space="preserve"> or input material</w:t>
      </w:r>
      <w:r w:rsidRPr="0042338A">
        <w:rPr>
          <w:rFonts w:ascii="Times New Roman" w:hAnsi="Times New Roman" w:cs="Times New Roman"/>
          <w:sz w:val="24"/>
          <w:szCs w:val="24"/>
        </w:rPr>
        <w:t xml:space="preserve">. The thin silica-based beds are a result of increased biogenic activity in the region as indicated by the Si/Al ratio. The carbonate materials, on the other hand, are from a detrital source. The Lower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contains the only occurrences of vanadium V, and slightly elevated abundances of Mo. Vertically through the section the Mn* factor gradually increases. This increase is potentially a result of the water column becoming more oxic.</w:t>
      </w:r>
    </w:p>
    <w:p w14:paraId="423C3BCC" w14:textId="78899F9E"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is mostly composed of carbonate material with minor amounts of clay/mica minerals. There are two different elemental signatures present within this section. The first </w:t>
      </w:r>
      <w:proofErr w:type="gramStart"/>
      <w:r w:rsidRPr="0042338A">
        <w:rPr>
          <w:rFonts w:ascii="Times New Roman" w:hAnsi="Times New Roman" w:cs="Times New Roman"/>
          <w:sz w:val="24"/>
          <w:szCs w:val="24"/>
        </w:rPr>
        <w:t>is located in</w:t>
      </w:r>
      <w:proofErr w:type="gramEnd"/>
      <w:r w:rsidRPr="0042338A">
        <w:rPr>
          <w:rFonts w:ascii="Times New Roman" w:hAnsi="Times New Roman" w:cs="Times New Roman"/>
          <w:sz w:val="24"/>
          <w:szCs w:val="24"/>
        </w:rPr>
        <w:t xml:space="preserve"> the bottom 10 samples within the Middle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and above the 23</w:t>
      </w:r>
      <w:r w:rsidRPr="0042338A">
        <w:rPr>
          <w:rFonts w:ascii="Times New Roman" w:hAnsi="Times New Roman" w:cs="Times New Roman"/>
          <w:sz w:val="24"/>
          <w:szCs w:val="24"/>
          <w:vertAlign w:val="superscript"/>
        </w:rPr>
        <w:t>rd</w:t>
      </w:r>
      <w:r w:rsidRPr="0042338A">
        <w:rPr>
          <w:rFonts w:ascii="Times New Roman" w:hAnsi="Times New Roman" w:cs="Times New Roman"/>
          <w:sz w:val="24"/>
          <w:szCs w:val="24"/>
        </w:rPr>
        <w:t xml:space="preserve"> sample to the top of the section</w:t>
      </w:r>
      <w:r w:rsidR="001861DE" w:rsidRPr="0042338A">
        <w:rPr>
          <w:rFonts w:ascii="Times New Roman" w:hAnsi="Times New Roman" w:cs="Times New Roman"/>
          <w:sz w:val="24"/>
          <w:szCs w:val="24"/>
        </w:rPr>
        <w:t xml:space="preserve"> in figure 1</w:t>
      </w:r>
      <w:r w:rsidR="005C193E" w:rsidRPr="0042338A">
        <w:rPr>
          <w:rFonts w:ascii="Times New Roman" w:hAnsi="Times New Roman" w:cs="Times New Roman"/>
          <w:sz w:val="24"/>
          <w:szCs w:val="24"/>
        </w:rPr>
        <w:t>6</w:t>
      </w:r>
      <w:r w:rsidRPr="0042338A">
        <w:rPr>
          <w:rFonts w:ascii="Times New Roman" w:hAnsi="Times New Roman" w:cs="Times New Roman"/>
          <w:sz w:val="24"/>
          <w:szCs w:val="24"/>
        </w:rPr>
        <w:t>. The second signature are from the samples 11 through 23, indicated by the “block” of clay/mica rick composition. The clay/mica</w:t>
      </w:r>
      <w:r w:rsidR="000D5EDE" w:rsidRPr="0042338A">
        <w:rPr>
          <w:rFonts w:ascii="Times New Roman" w:hAnsi="Times New Roman" w:cs="Times New Roman"/>
          <w:sz w:val="24"/>
          <w:szCs w:val="24"/>
        </w:rPr>
        <w:t xml:space="preserve"> depleted</w:t>
      </w:r>
      <w:r w:rsidRPr="0042338A">
        <w:rPr>
          <w:rFonts w:ascii="Times New Roman" w:hAnsi="Times New Roman" w:cs="Times New Roman"/>
          <w:sz w:val="24"/>
          <w:szCs w:val="24"/>
        </w:rPr>
        <w:t xml:space="preserve"> samples have higher TOC indicators and </w:t>
      </w:r>
      <w:r w:rsidR="001861DE" w:rsidRPr="0042338A">
        <w:rPr>
          <w:rFonts w:ascii="Times New Roman" w:hAnsi="Times New Roman" w:cs="Times New Roman"/>
          <w:sz w:val="24"/>
          <w:szCs w:val="24"/>
        </w:rPr>
        <w:t xml:space="preserve">have </w:t>
      </w:r>
      <w:r w:rsidRPr="0042338A">
        <w:rPr>
          <w:rFonts w:ascii="Times New Roman" w:hAnsi="Times New Roman" w:cs="Times New Roman"/>
          <w:sz w:val="24"/>
          <w:szCs w:val="24"/>
        </w:rPr>
        <w:t>more</w:t>
      </w:r>
      <w:r w:rsidR="001861DE" w:rsidRPr="0042338A">
        <w:rPr>
          <w:rFonts w:ascii="Times New Roman" w:hAnsi="Times New Roman" w:cs="Times New Roman"/>
          <w:sz w:val="24"/>
          <w:szCs w:val="24"/>
        </w:rPr>
        <w:t xml:space="preserve"> of a</w:t>
      </w:r>
      <w:r w:rsidRPr="0042338A">
        <w:rPr>
          <w:rFonts w:ascii="Times New Roman" w:hAnsi="Times New Roman" w:cs="Times New Roman"/>
          <w:sz w:val="24"/>
          <w:szCs w:val="24"/>
        </w:rPr>
        <w:t xml:space="preserve"> detrital source. The clay/mica rich samples have little to no TOC indicators and are more biogenically sourced. The whole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contains a low order of detection of vanadium V. The Mo occurs as isolated alternating peaks. These Mo</w:t>
      </w:r>
      <w:r w:rsidR="00EF632C" w:rsidRPr="0042338A">
        <w:rPr>
          <w:rFonts w:ascii="Times New Roman" w:hAnsi="Times New Roman" w:cs="Times New Roman"/>
          <w:sz w:val="24"/>
          <w:szCs w:val="24"/>
        </w:rPr>
        <w:t xml:space="preserve"> </w:t>
      </w:r>
      <w:r w:rsidRPr="0042338A">
        <w:rPr>
          <w:rFonts w:ascii="Times New Roman" w:hAnsi="Times New Roman" w:cs="Times New Roman"/>
          <w:sz w:val="24"/>
          <w:szCs w:val="24"/>
        </w:rPr>
        <w:t>peaks correlate to dolomite rich lithologies. The Mn* reading is chaotic moving vertically upward, though the overall average suggests oxic conditions.</w:t>
      </w:r>
    </w:p>
    <w:p w14:paraId="1BCECD04" w14:textId="0FCB4FC8"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upper most </w:t>
      </w:r>
      <w:r w:rsidR="00167C3D" w:rsidRPr="0042338A">
        <w:rPr>
          <w:rFonts w:ascii="Times New Roman" w:hAnsi="Times New Roman" w:cs="Times New Roman"/>
          <w:sz w:val="24"/>
          <w:szCs w:val="24"/>
        </w:rPr>
        <w:t>Member</w:t>
      </w:r>
      <w:r w:rsidRPr="0042338A">
        <w:rPr>
          <w:rFonts w:ascii="Times New Roman" w:hAnsi="Times New Roman" w:cs="Times New Roman"/>
          <w:sz w:val="24"/>
          <w:szCs w:val="24"/>
        </w:rPr>
        <w:t>, the Upper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closely matches 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with the difference being the lack of dispersion within the Mn* reading.</w:t>
      </w:r>
    </w:p>
    <w:p w14:paraId="0EF5C32A" w14:textId="4740DCE4" w:rsidR="0092298F" w:rsidRPr="009162A6" w:rsidRDefault="0092298F" w:rsidP="00661FB6">
      <w:pPr>
        <w:pStyle w:val="Heading3"/>
        <w:rPr>
          <w:rFonts w:ascii="Times New Roman" w:hAnsi="Times New Roman" w:cs="Times New Roman"/>
        </w:rPr>
      </w:pPr>
      <w:bookmarkStart w:id="56" w:name="_Toc532298832"/>
      <w:r w:rsidRPr="009162A6">
        <w:rPr>
          <w:rFonts w:ascii="Times New Roman" w:hAnsi="Times New Roman" w:cs="Times New Roman"/>
        </w:rPr>
        <w:lastRenderedPageBreak/>
        <w:t>3.3.</w:t>
      </w:r>
      <w:r w:rsidR="003C4E07">
        <w:rPr>
          <w:rFonts w:ascii="Times New Roman" w:hAnsi="Times New Roman" w:cs="Times New Roman"/>
        </w:rPr>
        <w:t>3</w:t>
      </w:r>
      <w:r w:rsidRPr="009162A6">
        <w:rPr>
          <w:rFonts w:ascii="Times New Roman" w:hAnsi="Times New Roman" w:cs="Times New Roman"/>
        </w:rPr>
        <w:t xml:space="preserve"> Rader Ridge Distal Digital Grain Size Analysis</w:t>
      </w:r>
      <w:bookmarkEnd w:id="56"/>
    </w:p>
    <w:p w14:paraId="19C86E03" w14:textId="1E817715" w:rsidR="00187520" w:rsidRPr="009162A6" w:rsidRDefault="00562E7C" w:rsidP="00187520">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7BCEBE9B" wp14:editId="74BF0531">
            <wp:extent cx="5895000" cy="3972153"/>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15176" cy="3985748"/>
                    </a:xfrm>
                    <a:prstGeom prst="rect">
                      <a:avLst/>
                    </a:prstGeom>
                    <a:noFill/>
                  </pic:spPr>
                </pic:pic>
              </a:graphicData>
            </a:graphic>
          </wp:inline>
        </w:drawing>
      </w:r>
    </w:p>
    <w:p w14:paraId="054CCCD2" w14:textId="108DBE36" w:rsidR="0092298F" w:rsidRPr="009162A6" w:rsidRDefault="00187520" w:rsidP="00187520">
      <w:pPr>
        <w:pStyle w:val="Caption"/>
        <w:jc w:val="both"/>
        <w:rPr>
          <w:rFonts w:ascii="Times New Roman" w:hAnsi="Times New Roman" w:cs="Times New Roman"/>
          <w:b/>
          <w:i w:val="0"/>
          <w:color w:val="auto"/>
          <w:sz w:val="24"/>
          <w:szCs w:val="24"/>
        </w:rPr>
      </w:pPr>
      <w:bookmarkStart w:id="57" w:name="_Toc532298873"/>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17</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The grain size distribution from Rader Ridge Distal showing the four statistical moments in the Lower Rader, Middle Rader and Upper Rader </w:t>
      </w:r>
      <w:r w:rsidR="00AC64E4">
        <w:rPr>
          <w:rFonts w:ascii="Times New Roman" w:hAnsi="Times New Roman" w:cs="Times New Roman"/>
          <w:b/>
          <w:i w:val="0"/>
          <w:color w:val="auto"/>
          <w:sz w:val="24"/>
          <w:szCs w:val="24"/>
        </w:rPr>
        <w:t>Members</w:t>
      </w:r>
      <w:r w:rsidRPr="009162A6">
        <w:rPr>
          <w:rFonts w:ascii="Times New Roman" w:hAnsi="Times New Roman" w:cs="Times New Roman"/>
          <w:b/>
          <w:i w:val="0"/>
          <w:color w:val="auto"/>
          <w:sz w:val="24"/>
          <w:szCs w:val="24"/>
        </w:rPr>
        <w:t>. Moving from left to right the graphs are; XRF lithology, Mean Grain Size, Sorting, Skewness, and Kurtosis. The far-right shows thin section stocks under a black light to highlight the changes in abundance of carbonate clasts suspended in the sandy matrix. The gray bars indicate sections of heavy cover where no measurements or observations could be obtained.</w:t>
      </w:r>
      <w:bookmarkEnd w:id="57"/>
    </w:p>
    <w:p w14:paraId="197CF07F" w14:textId="77777777" w:rsidR="0092298F" w:rsidRPr="009162A6" w:rsidRDefault="0092298F" w:rsidP="0092298F">
      <w:pPr>
        <w:spacing w:line="480" w:lineRule="auto"/>
        <w:contextualSpacing/>
        <w:rPr>
          <w:rFonts w:ascii="Times New Roman" w:hAnsi="Times New Roman" w:cs="Times New Roman"/>
          <w:sz w:val="24"/>
          <w:szCs w:val="24"/>
        </w:rPr>
      </w:pPr>
    </w:p>
    <w:p w14:paraId="6923004A" w14:textId="1600F34D" w:rsidR="0092298F" w:rsidRPr="0042338A" w:rsidRDefault="005E0F5C"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F</w:t>
      </w:r>
      <w:r w:rsidR="0092298F" w:rsidRPr="0042338A">
        <w:rPr>
          <w:rFonts w:ascii="Times New Roman" w:hAnsi="Times New Roman" w:cs="Times New Roman"/>
          <w:sz w:val="24"/>
          <w:szCs w:val="24"/>
        </w:rPr>
        <w:t>our</w:t>
      </w:r>
      <w:r w:rsidRPr="0042338A">
        <w:rPr>
          <w:rFonts w:ascii="Times New Roman" w:hAnsi="Times New Roman" w:cs="Times New Roman"/>
          <w:sz w:val="24"/>
          <w:szCs w:val="24"/>
        </w:rPr>
        <w:t xml:space="preserve"> of the five</w:t>
      </w:r>
      <w:r w:rsidR="0092298F" w:rsidRPr="0042338A">
        <w:rPr>
          <w:rFonts w:ascii="Times New Roman" w:hAnsi="Times New Roman" w:cs="Times New Roman"/>
          <w:sz w:val="24"/>
          <w:szCs w:val="24"/>
        </w:rPr>
        <w:t xml:space="preserve"> thin sections</w:t>
      </w:r>
      <w:r w:rsidRPr="0042338A">
        <w:rPr>
          <w:rFonts w:ascii="Times New Roman" w:hAnsi="Times New Roman" w:cs="Times New Roman"/>
          <w:sz w:val="24"/>
          <w:szCs w:val="24"/>
        </w:rPr>
        <w:t xml:space="preserve"> obtained from the </w:t>
      </w:r>
      <w:r w:rsidR="0092298F" w:rsidRPr="0042338A">
        <w:rPr>
          <w:rFonts w:ascii="Times New Roman" w:hAnsi="Times New Roman" w:cs="Times New Roman"/>
          <w:sz w:val="24"/>
          <w:szCs w:val="24"/>
        </w:rPr>
        <w:t>Distal Rader Ridge location</w:t>
      </w:r>
      <w:r w:rsidRPr="0042338A">
        <w:rPr>
          <w:rFonts w:ascii="Times New Roman" w:hAnsi="Times New Roman" w:cs="Times New Roman"/>
          <w:sz w:val="24"/>
          <w:szCs w:val="24"/>
        </w:rPr>
        <w:t xml:space="preserve"> could be processed through the DGSA script. The sample omitted was the </w:t>
      </w:r>
      <w:r w:rsidR="005C193E" w:rsidRPr="0042338A">
        <w:rPr>
          <w:rFonts w:ascii="Times New Roman" w:hAnsi="Times New Roman" w:cs="Times New Roman"/>
          <w:sz w:val="24"/>
          <w:szCs w:val="24"/>
        </w:rPr>
        <w:t xml:space="preserve">Upper Rader </w:t>
      </w:r>
      <w:r w:rsidR="006701AD" w:rsidRPr="0042338A">
        <w:rPr>
          <w:rFonts w:ascii="Times New Roman" w:hAnsi="Times New Roman" w:cs="Times New Roman"/>
          <w:sz w:val="24"/>
          <w:szCs w:val="24"/>
        </w:rPr>
        <w:t xml:space="preserve">Member </w:t>
      </w:r>
      <w:proofErr w:type="spellStart"/>
      <w:r w:rsidR="005C193E" w:rsidRPr="0042338A">
        <w:rPr>
          <w:rFonts w:ascii="Times New Roman" w:hAnsi="Times New Roman" w:cs="Times New Roman"/>
          <w:sz w:val="24"/>
          <w:szCs w:val="24"/>
        </w:rPr>
        <w:t>d</w:t>
      </w:r>
      <w:r w:rsidRPr="0042338A">
        <w:rPr>
          <w:rFonts w:ascii="Times New Roman" w:hAnsi="Times New Roman" w:cs="Times New Roman"/>
          <w:sz w:val="24"/>
          <w:szCs w:val="24"/>
        </w:rPr>
        <w:t>ebrite</w:t>
      </w:r>
      <w:proofErr w:type="spellEnd"/>
      <w:r w:rsidR="005C193E" w:rsidRPr="0042338A">
        <w:rPr>
          <w:rFonts w:ascii="Times New Roman" w:hAnsi="Times New Roman" w:cs="Times New Roman"/>
          <w:sz w:val="24"/>
          <w:szCs w:val="24"/>
        </w:rPr>
        <w:t>, table 4</w:t>
      </w:r>
      <w:r w:rsidR="0092298F" w:rsidRPr="0042338A">
        <w:rPr>
          <w:rFonts w:ascii="Times New Roman" w:hAnsi="Times New Roman" w:cs="Times New Roman"/>
          <w:sz w:val="24"/>
          <w:szCs w:val="24"/>
        </w:rPr>
        <w:t>. Despite being separated vertically, trends can still be noted. The base of the location, the Lower Rader</w:t>
      </w:r>
      <w:r w:rsidR="006701AD" w:rsidRPr="0042338A">
        <w:rPr>
          <w:rFonts w:ascii="Times New Roman" w:hAnsi="Times New Roman" w:cs="Times New Roman"/>
          <w:sz w:val="24"/>
          <w:szCs w:val="24"/>
        </w:rPr>
        <w:t xml:space="preserve"> Member</w:t>
      </w:r>
      <w:r w:rsidR="0092298F" w:rsidRPr="0042338A">
        <w:rPr>
          <w:rFonts w:ascii="Times New Roman" w:hAnsi="Times New Roman" w:cs="Times New Roman"/>
          <w:sz w:val="24"/>
          <w:szCs w:val="24"/>
        </w:rPr>
        <w:t>, contains a similar grain size 3.75</w:t>
      </w:r>
      <w:r w:rsidR="00E7574E" w:rsidRPr="0042338A">
        <w:rPr>
          <w:rFonts w:ascii="Times New Roman" w:hAnsi="Times New Roman" w:cs="Times New Roman"/>
          <w:sz w:val="24"/>
          <w:szCs w:val="24"/>
        </w:rPr>
        <w:t>ϕ</w:t>
      </w:r>
      <w:r w:rsidR="0092298F" w:rsidRPr="0042338A">
        <w:rPr>
          <w:rFonts w:ascii="Times New Roman" w:hAnsi="Times New Roman" w:cs="Times New Roman"/>
          <w:sz w:val="24"/>
          <w:szCs w:val="24"/>
        </w:rPr>
        <w:t>. The sorting is slightly less sorted than the Middle Rader</w:t>
      </w:r>
      <w:r w:rsidR="006701AD" w:rsidRPr="0042338A">
        <w:rPr>
          <w:rFonts w:ascii="Times New Roman" w:hAnsi="Times New Roman" w:cs="Times New Roman"/>
          <w:sz w:val="24"/>
          <w:szCs w:val="24"/>
        </w:rPr>
        <w:t xml:space="preserve"> Member</w:t>
      </w:r>
      <w:r w:rsidR="0092298F" w:rsidRPr="0042338A">
        <w:rPr>
          <w:rFonts w:ascii="Times New Roman" w:hAnsi="Times New Roman" w:cs="Times New Roman"/>
          <w:sz w:val="24"/>
          <w:szCs w:val="24"/>
        </w:rPr>
        <w:t xml:space="preserve">. The Lower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t xml:space="preserve">is negatively skewed at -0.25 and has a kurtosis of 0.99 making the grain distribution essentially mesokurtic. The Middle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lastRenderedPageBreak/>
        <w:t>shifts to a slightly finer mean grain size of 4.13</w:t>
      </w:r>
      <w:r w:rsidR="00E7574E" w:rsidRPr="0042338A">
        <w:rPr>
          <w:rFonts w:ascii="Times New Roman" w:hAnsi="Times New Roman" w:cs="Times New Roman"/>
          <w:sz w:val="24"/>
          <w:szCs w:val="24"/>
        </w:rPr>
        <w:t>ϕ</w:t>
      </w:r>
      <w:r w:rsidR="0092298F" w:rsidRPr="0042338A">
        <w:rPr>
          <w:rFonts w:ascii="Times New Roman" w:hAnsi="Times New Roman" w:cs="Times New Roman"/>
          <w:sz w:val="24"/>
          <w:szCs w:val="24"/>
        </w:rPr>
        <w:t xml:space="preserve">. The sorting through this interval became worse, though only two samples were taken. The Middle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t xml:space="preserve">has a more evenly distributed grain skewness of -0.04 while the kurtosis changes from 0.98 to 0.84 at the top of the interval. This change in kurtosis is from a mesokurtic to platykurtic distribution. The Upper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t>sample shows a slight increase in mean grain size to 3.3</w:t>
      </w:r>
      <w:r w:rsidR="00E7574E" w:rsidRPr="0042338A">
        <w:rPr>
          <w:rFonts w:ascii="Times New Roman" w:hAnsi="Times New Roman" w:cs="Times New Roman"/>
          <w:sz w:val="24"/>
          <w:szCs w:val="24"/>
        </w:rPr>
        <w:t>1ϕ</w:t>
      </w:r>
      <w:r w:rsidR="0092298F" w:rsidRPr="0042338A">
        <w:rPr>
          <w:rFonts w:ascii="Times New Roman" w:hAnsi="Times New Roman" w:cs="Times New Roman"/>
          <w:sz w:val="24"/>
          <w:szCs w:val="24"/>
        </w:rPr>
        <w:t>, while the sorting becomes worse (more poorly sorted). There is a major change to the skewness from the Middle to Upper Rader</w:t>
      </w:r>
      <w:r w:rsidR="006701AD" w:rsidRPr="0042338A">
        <w:rPr>
          <w:rFonts w:ascii="Times New Roman" w:hAnsi="Times New Roman" w:cs="Times New Roman"/>
          <w:sz w:val="24"/>
          <w:szCs w:val="24"/>
        </w:rPr>
        <w:t xml:space="preserve"> Member</w:t>
      </w:r>
      <w:r w:rsidR="0092298F" w:rsidRPr="0042338A">
        <w:rPr>
          <w:rFonts w:ascii="Times New Roman" w:hAnsi="Times New Roman" w:cs="Times New Roman"/>
          <w:sz w:val="24"/>
          <w:szCs w:val="24"/>
        </w:rPr>
        <w:t xml:space="preserve">. The Upper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t xml:space="preserve">more closely resembles the Lower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t xml:space="preserve">with a skewness of -0.30. Like the skewness the kurtosis also resembles the Lower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t>with a value of 1.01.</w:t>
      </w:r>
    </w:p>
    <w:p w14:paraId="2B1DDDC0" w14:textId="2DD12181" w:rsidR="0092298F" w:rsidRPr="0042338A" w:rsidRDefault="0092298F" w:rsidP="0092298F">
      <w:pPr>
        <w:spacing w:line="480" w:lineRule="auto"/>
        <w:contextualSpacing/>
        <w:rPr>
          <w:rFonts w:ascii="Times New Roman" w:hAnsi="Times New Roman" w:cs="Times New Roman"/>
          <w:sz w:val="24"/>
          <w:szCs w:val="24"/>
        </w:rPr>
      </w:pPr>
    </w:p>
    <w:p w14:paraId="37316D1C" w14:textId="7D99E49E" w:rsidR="0092298F" w:rsidRPr="0042338A" w:rsidRDefault="0092298F" w:rsidP="00661FB6">
      <w:pPr>
        <w:pStyle w:val="Heading1"/>
        <w:rPr>
          <w:rFonts w:cs="Times New Roman"/>
        </w:rPr>
      </w:pPr>
      <w:bookmarkStart w:id="58" w:name="_Toc532298833"/>
      <w:r w:rsidRPr="0042338A">
        <w:rPr>
          <w:rFonts w:cs="Times New Roman"/>
        </w:rPr>
        <w:t>Chapter 4: Interpretations</w:t>
      </w:r>
      <w:bookmarkEnd w:id="58"/>
    </w:p>
    <w:p w14:paraId="7E33A8D4" w14:textId="1C62A746" w:rsidR="0092298F" w:rsidRPr="0042338A" w:rsidRDefault="0092298F" w:rsidP="00661FB6">
      <w:pPr>
        <w:pStyle w:val="Heading2"/>
        <w:rPr>
          <w:rFonts w:cs="Times New Roman"/>
        </w:rPr>
      </w:pPr>
      <w:bookmarkStart w:id="59" w:name="_Toc532298834"/>
      <w:r w:rsidRPr="0042338A">
        <w:rPr>
          <w:rFonts w:cs="Times New Roman"/>
        </w:rPr>
        <w:t>4.1 Paleo-Redox Conditions</w:t>
      </w:r>
      <w:bookmarkEnd w:id="59"/>
    </w:p>
    <w:p w14:paraId="1EE0CF2B" w14:textId="456C7F86"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Rader</w:t>
      </w:r>
      <w:r w:rsidR="00196633" w:rsidRPr="0042338A">
        <w:rPr>
          <w:rFonts w:ascii="Times New Roman" w:hAnsi="Times New Roman" w:cs="Times New Roman"/>
          <w:sz w:val="24"/>
          <w:szCs w:val="24"/>
        </w:rPr>
        <w:t xml:space="preserve"> </w:t>
      </w:r>
      <w:r w:rsidR="000267AA"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is determined to be a</w:t>
      </w:r>
      <w:r w:rsidR="00196633" w:rsidRPr="0042338A">
        <w:rPr>
          <w:rFonts w:ascii="Times New Roman" w:hAnsi="Times New Roman" w:cs="Times New Roman"/>
          <w:sz w:val="24"/>
          <w:szCs w:val="24"/>
        </w:rPr>
        <w:t xml:space="preserve"> sub-oxic to </w:t>
      </w:r>
      <w:r w:rsidRPr="0042338A">
        <w:rPr>
          <w:rFonts w:ascii="Times New Roman" w:hAnsi="Times New Roman" w:cs="Times New Roman"/>
          <w:sz w:val="24"/>
          <w:szCs w:val="24"/>
        </w:rPr>
        <w:t xml:space="preserve">anoxic </w:t>
      </w:r>
      <w:r w:rsidR="000267AA" w:rsidRPr="0042338A">
        <w:rPr>
          <w:rFonts w:ascii="Times New Roman" w:hAnsi="Times New Roman" w:cs="Times New Roman"/>
          <w:sz w:val="24"/>
          <w:szCs w:val="24"/>
        </w:rPr>
        <w:t>condition</w:t>
      </w:r>
      <w:r w:rsidRPr="0042338A">
        <w:rPr>
          <w:rFonts w:ascii="Times New Roman" w:hAnsi="Times New Roman" w:cs="Times New Roman"/>
          <w:sz w:val="24"/>
          <w:szCs w:val="24"/>
        </w:rPr>
        <w:t xml:space="preserve"> during its time of deposition</w:t>
      </w:r>
      <w:r w:rsidR="00880922" w:rsidRPr="0042338A">
        <w:rPr>
          <w:rFonts w:ascii="Times New Roman" w:hAnsi="Times New Roman" w:cs="Times New Roman"/>
          <w:sz w:val="24"/>
          <w:szCs w:val="24"/>
        </w:rPr>
        <w:t xml:space="preserve"> in the Late Guadalupian</w:t>
      </w:r>
      <w:r w:rsidRPr="0042338A">
        <w:rPr>
          <w:rFonts w:ascii="Times New Roman" w:hAnsi="Times New Roman" w:cs="Times New Roman"/>
          <w:sz w:val="24"/>
          <w:szCs w:val="24"/>
        </w:rPr>
        <w:t xml:space="preserve">. In </w:t>
      </w:r>
      <w:r w:rsidRPr="0042338A">
        <w:rPr>
          <w:rFonts w:ascii="Times New Roman" w:hAnsi="Times New Roman" w:cs="Times New Roman"/>
          <w:sz w:val="24"/>
          <w:szCs w:val="24"/>
        </w:rPr>
        <w:fldChar w:fldCharType="begin" w:fldLock="1"/>
      </w:r>
      <w:r w:rsidR="000267AA" w:rsidRPr="0042338A">
        <w:rPr>
          <w:rFonts w:ascii="Times New Roman" w:hAnsi="Times New Roman" w:cs="Times New Roman"/>
          <w:sz w:val="24"/>
          <w:szCs w:val="24"/>
        </w:rPr>
        <w:instrText>ADDIN CSL_CITATION {"citationItems":[{"id":"ITEM-1","itemData":{"DOI":"10.1016/j.chemgeo.2011.09.002","ISBN":"0009-2541","ISSN":"00092541","abstract":"Recent studies have identified a range of new applications of trace-metal concentration data in the analysis of paleoceanographic systems. In restricted anoxic marine systems, trace-metal/TOC ratios can provide insight into the degree of watermass restriction and estimates of deepwater renewal times. In such systems, secular changes in sediment trace-metal ratios may provide evidence of the chemical evolution of basinal deepwaters in response to differential rates of trace-metal removal to the sediment. The degree of deepwater restriction in silled basins is generally controlled by eustatic elevations, with higher (lower) sea levels resulting in lesser (greater) watermass restriction. Short-term (ca. million-year) drawdown of the trace-metal inventory of seawater has occurred repeatedly in conjunction with oceanic anoxic events, which result in elevated rates of trace-metal removal to widespread anoxic facies. Long-term (eon-scale) changes of the trace-metal composition of seawater have occurred in response to secular changes in atmospheric-oceanic redox conditions and their effects on trace-metal cycling. Caution must be exercised in evaluating trace-metal patterns in paleomarine systems, however: (1) hydrographic analyses based on trace-metal/TOC relationships can be undertaken only on systems that had anoxic deepwaters, and (2) the influence of redox variation on trace-metal accumulation patterns outweighs that of hydrographic factors in some paleomarine systems. © 2011 Elsevier B.V.","author":[{"dropping-particle":"","family":"Algeo","given":"Thomas J.","non-dropping-particle":"","parse-names":false,"suffix":""},{"dropping-particle":"","family":"Rowe","given":"Harry","non-dropping-particle":"","parse-names":false,"suffix":""}],"container-title":"Chemical Geology","id":"ITEM-1","issued":{"date-parts":[["2012"]]},"page":"6-18","publisher":"Elsevier B.V.","title":"Paleoceanographic applications of trace-metal concentration data","type":"article-journal","volume":"324-325"},"uris":["http://www.mendeley.com/documents/?uuid=6aa7670b-3958-4ef8-af7d-61042d306329"]}],"mendeley":{"formattedCitation":"(Algeo &amp; Rowe, 2012)","manualFormatting":"Algeo &amp; Rowe, (2012","plainTextFormattedCitation":"(Algeo &amp; Rowe, 2012)","previouslyFormattedCitation":"(Algeo &amp; Rowe, 2012)"},"properties":{"noteIndex":0},"schema":"https://github.com/citation-style-language/schema/raw/master/csl-citation.json"}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 xml:space="preserve">Algeo &amp; Rowe, </w:t>
      </w:r>
      <w:r w:rsidR="000267AA" w:rsidRPr="0042338A">
        <w:rPr>
          <w:rFonts w:ascii="Times New Roman" w:hAnsi="Times New Roman" w:cs="Times New Roman"/>
          <w:noProof/>
          <w:sz w:val="24"/>
          <w:szCs w:val="24"/>
        </w:rPr>
        <w:t>(</w:t>
      </w:r>
      <w:r w:rsidRPr="0042338A">
        <w:rPr>
          <w:rFonts w:ascii="Times New Roman" w:hAnsi="Times New Roman" w:cs="Times New Roman"/>
          <w:noProof/>
          <w:sz w:val="24"/>
          <w:szCs w:val="24"/>
        </w:rPr>
        <w:t>2012</w:t>
      </w:r>
      <w:r w:rsidRPr="0042338A">
        <w:rPr>
          <w:rFonts w:ascii="Times New Roman" w:hAnsi="Times New Roman" w:cs="Times New Roman"/>
          <w:sz w:val="24"/>
          <w:szCs w:val="24"/>
        </w:rPr>
        <w:fldChar w:fldCharType="end"/>
      </w:r>
      <w:r w:rsidR="000267AA" w:rsidRPr="0042338A">
        <w:rPr>
          <w:rFonts w:ascii="Times New Roman" w:hAnsi="Times New Roman" w:cs="Times New Roman"/>
          <w:sz w:val="24"/>
          <w:szCs w:val="24"/>
        </w:rPr>
        <w:t>)</w:t>
      </w:r>
      <w:r w:rsidRPr="0042338A">
        <w:rPr>
          <w:rFonts w:ascii="Times New Roman" w:hAnsi="Times New Roman" w:cs="Times New Roman"/>
          <w:sz w:val="24"/>
          <w:szCs w:val="24"/>
        </w:rPr>
        <w:t xml:space="preserve">, reduced Molybdenum and anoxic conditions occur around 30% of the relative water depth. For the Delaware basin this would be approximately 275 </w:t>
      </w:r>
      <w:r w:rsidR="000267AA" w:rsidRPr="0042338A">
        <w:rPr>
          <w:rFonts w:ascii="Times New Roman" w:hAnsi="Times New Roman" w:cs="Times New Roman"/>
          <w:sz w:val="24"/>
          <w:szCs w:val="24"/>
        </w:rPr>
        <w:t>meters</w:t>
      </w:r>
      <w:r w:rsidRPr="0042338A">
        <w:rPr>
          <w:rFonts w:ascii="Times New Roman" w:hAnsi="Times New Roman" w:cs="Times New Roman"/>
          <w:sz w:val="24"/>
          <w:szCs w:val="24"/>
        </w:rPr>
        <w:t xml:space="preserve"> below sea level.</w:t>
      </w:r>
      <w:r w:rsidR="00196633" w:rsidRPr="0042338A">
        <w:rPr>
          <w:rFonts w:ascii="Times New Roman" w:hAnsi="Times New Roman" w:cs="Times New Roman"/>
          <w:sz w:val="24"/>
          <w:szCs w:val="24"/>
        </w:rPr>
        <w:t xml:space="preserve"> </w:t>
      </w:r>
      <w:r w:rsidR="000267AA" w:rsidRPr="0042338A">
        <w:rPr>
          <w:rFonts w:ascii="Times New Roman" w:hAnsi="Times New Roman" w:cs="Times New Roman"/>
          <w:sz w:val="24"/>
          <w:szCs w:val="24"/>
        </w:rPr>
        <w:t>Thin section analysis from the Lower and Upper Rader Members, show f</w:t>
      </w:r>
      <w:r w:rsidR="00196633" w:rsidRPr="0042338A">
        <w:rPr>
          <w:rFonts w:ascii="Times New Roman" w:hAnsi="Times New Roman" w:cs="Times New Roman"/>
          <w:sz w:val="24"/>
          <w:szCs w:val="24"/>
        </w:rPr>
        <w:t xml:space="preserve">ossil assemblages of benthic foraminifera which require some amounts of oxygen to persist </w:t>
      </w:r>
      <w:r w:rsidR="00196633" w:rsidRPr="0042338A">
        <w:rPr>
          <w:rFonts w:ascii="Times New Roman" w:hAnsi="Times New Roman" w:cs="Times New Roman"/>
          <w:sz w:val="24"/>
          <w:szCs w:val="24"/>
        </w:rPr>
        <w:fldChar w:fldCharType="begin" w:fldLock="1"/>
      </w:r>
      <w:r w:rsidR="0061549F" w:rsidRPr="0042338A">
        <w:rPr>
          <w:rFonts w:ascii="Times New Roman" w:hAnsi="Times New Roman" w:cs="Times New Roman"/>
          <w:sz w:val="24"/>
          <w:szCs w:val="24"/>
        </w:rPr>
        <w:instrText>ADDIN CSL_CITATION {"citationItems":[{"id":"ITEM-1","itemData":{"DOI":"10.2110/jsr.2015.88","ISBN":"0960-8524 (Print)\\r0960-8524 (Linking)","ISSN":"1527-1404","PMID":"12137264","abstract":"A wastewater treatment system employing a UASB reactor in temperate regions requires biogas as a heat source for the UASB reactor during low temperature seasons. In this case, removal of H2S in the biogas by means of a scrubber before burning is necessary in order to prevent the boilers from corroding. Heating of the UASB reactor is, however, unnecessary in a warm season, and the scrubber and biogas become useless. Methane-dependent water quality improvement using the scrubber and biogas would be one way to use them efficiently during the warm season. The possible dual-purpose use of a packed-bed reactor was examined, with one of its uses being the scrubbing of biogas during the cold season and the other being the methane-dependent improvement of effluent water quality during the warm season. A bench scale packed-bed filled with plastic latticed-ring media was installed in a livestock wastewater treatment plant consisting of a UASB reactor and a trickling filter for post-treatment. The packed-bed was operated with biogas flowing at a superficial velocity of 0.14-0.39 m h(-1) and the hydraulic loading of trickling filter effluent sprayed onto the media 9.4-26.1 m3 m2 day(-1). H2S in the biogas from the UASB reactor was reduced from 1,200-2,500 ppm to less than 2 ppm by the reactor. Methane-dependent water quality improvement was examined using a laboratory scale reactor to which methane and/or air was supplied from the bottom, while plant effluent was spread from the top of the reactor. When the mixture gas of methane and air (volume ratio 1:3) was added to the reactor, biofilm grew on the surface of the media. Accompanying this growth, ammonium and phosphate in the spread water decreased, probably due to assimilation by the methane-oxidizing bacteria. Though assimilation activity dropped after the accumulation of biomass, it could be reactivated by washing out the excess biomass. Periodical backwash at a rate of more than once a week seemed to efficiently maintain the removal activity. The dark brown color of the wastewater could be also reduced in concert with methane oxidation. It seemed that methane-oxidizing bacteria degraded color-causing compounds. These results suggest that the packed-bed reactor is useful for both H2S purification of biogas and methane-dependent effluent water quality improvement.","author":[{"dropping-particle":"","family":"Wilson","given":"Ryan D.","non-dropping-particle":"","parse-names":false,"suffix":""},{"dropping-particle":"","family":"Schieber","given":"Juergen","non-dropping-particle":"","parse-names":false,"suffix":""}],"container-title":"Journal of Sedimentary Research","id":"ITEM-1","issue":"11","issued":{"date-parts":[["2015"]]},"page":"1393-1415","title":"Sedimentary Facies and Depositional Environment of the Middle Devonian Geneseo Formation of New York, U.S.A.","type":"article-journal","volume":"85"},"uris":["http://www.mendeley.com/documents/?uuid=ca69f090-3148-4077-8164-8910280f2a2d"]}],"mendeley":{"formattedCitation":"(Wilson &amp; Schieber, 2015)","plainTextFormattedCitation":"(Wilson &amp; Schieber, 2015)","previouslyFormattedCitation":"(Wilson &amp; Schieber, 2015)"},"properties":{"noteIndex":0},"schema":"https://github.com/citation-style-language/schema/raw/master/csl-citation.json"}</w:instrText>
      </w:r>
      <w:r w:rsidR="00196633" w:rsidRPr="0042338A">
        <w:rPr>
          <w:rFonts w:ascii="Times New Roman" w:hAnsi="Times New Roman" w:cs="Times New Roman"/>
          <w:sz w:val="24"/>
          <w:szCs w:val="24"/>
        </w:rPr>
        <w:fldChar w:fldCharType="separate"/>
      </w:r>
      <w:r w:rsidR="00196633" w:rsidRPr="0042338A">
        <w:rPr>
          <w:rFonts w:ascii="Times New Roman" w:hAnsi="Times New Roman" w:cs="Times New Roman"/>
          <w:noProof/>
          <w:sz w:val="24"/>
          <w:szCs w:val="24"/>
        </w:rPr>
        <w:t>(Wilson &amp; Schieber, 2015)</w:t>
      </w:r>
      <w:r w:rsidR="00196633" w:rsidRPr="0042338A">
        <w:rPr>
          <w:rFonts w:ascii="Times New Roman" w:hAnsi="Times New Roman" w:cs="Times New Roman"/>
          <w:sz w:val="24"/>
          <w:szCs w:val="24"/>
        </w:rPr>
        <w:fldChar w:fldCharType="end"/>
      </w:r>
      <w:r w:rsidR="00196633" w:rsidRPr="0042338A">
        <w:rPr>
          <w:rFonts w:ascii="Times New Roman" w:hAnsi="Times New Roman" w:cs="Times New Roman"/>
          <w:sz w:val="24"/>
          <w:szCs w:val="24"/>
        </w:rPr>
        <w:t>.</w:t>
      </w:r>
    </w:p>
    <w:p w14:paraId="31786BBB" w14:textId="7006AB7F"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As stated previously, a suite of various elements </w:t>
      </w:r>
      <w:r w:rsidR="00880922" w:rsidRPr="0042338A">
        <w:rPr>
          <w:rFonts w:ascii="Times New Roman" w:hAnsi="Times New Roman" w:cs="Times New Roman"/>
          <w:sz w:val="24"/>
          <w:szCs w:val="24"/>
        </w:rPr>
        <w:t>was</w:t>
      </w:r>
      <w:r w:rsidRPr="0042338A">
        <w:rPr>
          <w:rFonts w:ascii="Times New Roman" w:hAnsi="Times New Roman" w:cs="Times New Roman"/>
          <w:sz w:val="24"/>
          <w:szCs w:val="24"/>
        </w:rPr>
        <w:t xml:space="preserve"> used to discern the paleo</w:t>
      </w:r>
      <w:r w:rsidR="00472323" w:rsidRPr="0042338A">
        <w:rPr>
          <w:rFonts w:ascii="Times New Roman" w:hAnsi="Times New Roman" w:cs="Times New Roman"/>
          <w:sz w:val="24"/>
          <w:szCs w:val="24"/>
        </w:rPr>
        <w:t>-</w:t>
      </w:r>
      <w:r w:rsidRPr="0042338A">
        <w:rPr>
          <w:rFonts w:ascii="Times New Roman" w:hAnsi="Times New Roman" w:cs="Times New Roman"/>
          <w:sz w:val="24"/>
          <w:szCs w:val="24"/>
        </w:rPr>
        <w:t>redox conditions</w:t>
      </w:r>
      <w:r w:rsidR="00880922" w:rsidRPr="0042338A">
        <w:rPr>
          <w:rFonts w:ascii="Times New Roman" w:hAnsi="Times New Roman" w:cs="Times New Roman"/>
          <w:sz w:val="24"/>
          <w:szCs w:val="24"/>
        </w:rPr>
        <w:t xml:space="preserve"> during the time of deposition, these included</w:t>
      </w:r>
      <w:r w:rsidRPr="0042338A">
        <w:rPr>
          <w:rFonts w:ascii="Times New Roman" w:hAnsi="Times New Roman" w:cs="Times New Roman"/>
          <w:sz w:val="24"/>
          <w:szCs w:val="24"/>
        </w:rPr>
        <w:t xml:space="preserve">: Mo, </w:t>
      </w:r>
      <w:r w:rsidR="00880922" w:rsidRPr="0042338A">
        <w:rPr>
          <w:rFonts w:ascii="Times New Roman" w:hAnsi="Times New Roman" w:cs="Times New Roman"/>
          <w:sz w:val="24"/>
          <w:szCs w:val="24"/>
        </w:rPr>
        <w:t xml:space="preserve">Co, </w:t>
      </w:r>
      <w:r w:rsidRPr="0042338A">
        <w:rPr>
          <w:rFonts w:ascii="Times New Roman" w:hAnsi="Times New Roman" w:cs="Times New Roman"/>
          <w:sz w:val="24"/>
          <w:szCs w:val="24"/>
        </w:rPr>
        <w:t xml:space="preserve">V, Ni, Cu, and Mn*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{"citationItems":[{"id":"ITEM-1","itemData":{"author":[{"dropping-particle":"","family":"Crosby","given":"Charles","non-dropping-particle":"","parse-names":false,"suffix":""}],"id":"ITEM-1","issued":{"date-parts":[["2015"]]},"publisher":"Oklahoma","title":"Depositional History and High-Resolution Sequence Stratigraphy of the Leonardian Bone Spring Formation, Northern Delaware Basin, Eddy and Lea Counties, New Mexico","type":"thesis"},"uris":["http://www.mendeley.com/documents/?uuid=678fb566-d011-4123-a46c-19dc1965d902"]}],"mendeley":{"formattedCitation":"(Crosby, 2015)","plainTextFormattedCitation":"(Crosby, 2015)","previouslyFormattedCitation":"(Crosby, 2015)"},"properties":{"noteIndex":0},"schema":"https://github.com/citation-style-language/schema/raw/master/csl-citation.json"}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(Crosby, 2015)</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For determining variations in oxygen content V, Cr, Co, and Mo are the most sensitive to these changes. Mo and V are two of the most commonly used elemental proxies to determine whether conditions are oxidizing or reducing due to their immobility and independence from </w:t>
      </w:r>
      <w:r w:rsidRPr="0042338A">
        <w:rPr>
          <w:rFonts w:ascii="Times New Roman" w:hAnsi="Times New Roman" w:cs="Times New Roman"/>
          <w:sz w:val="24"/>
          <w:szCs w:val="24"/>
        </w:rPr>
        <w:lastRenderedPageBreak/>
        <w:t>detrital fluxes</w:t>
      </w:r>
      <w:r w:rsidR="00880922" w:rsidRPr="0042338A">
        <w:rPr>
          <w:rFonts w:ascii="Times New Roman" w:hAnsi="Times New Roman" w:cs="Times New Roman"/>
          <w:sz w:val="24"/>
          <w:szCs w:val="24"/>
        </w:rPr>
        <w:t xml:space="preserve"> </w:t>
      </w:r>
      <w:r w:rsidR="00880922" w:rsidRPr="0042338A">
        <w:rPr>
          <w:rFonts w:ascii="Times New Roman" w:hAnsi="Times New Roman" w:cs="Times New Roman"/>
          <w:sz w:val="24"/>
          <w:szCs w:val="24"/>
        </w:rPr>
        <w:fldChar w:fldCharType="begin" w:fldLock="1"/>
      </w:r>
      <w:r w:rsidR="00CE1622" w:rsidRPr="0042338A">
        <w:rPr>
          <w:rFonts w:ascii="Times New Roman" w:hAnsi="Times New Roman" w:cs="Times New Roman"/>
          <w:sz w:val="24"/>
          <w:szCs w:val="24"/>
        </w:rPr>
        <w:instrText>ADDIN CSL_CITATION {"citationItems":[{"id":"ITEM-1","itemData":{"author":[{"dropping-particle":"","family":"Turner","given":"Bryan W.","non-dropping-particle":"","parse-names":false,"suffix":""},{"dropping-particle":"","family":"Molinares-blanco","given":"Carlos E.","non-dropping-particle":"","parse-names":false,"suffix":""},{"dropping-particle":"","family":"Slatt","given":"Roger M.","non-dropping-particle":"","parse-names":false,"suffix":""}],"id":"ITEM-1","issue":"1","issued":{"date-parts":[["2015"]]},"page":"1-9","title":"Chemostratigraphic, palynostratigraphic, and sequence stratigraphic analysis of the Woodford Shale, Wyche Farm Quarry , Pontotoc County, Oklahoma","type":"article-journal","volume":"3"},"uris":["http://www.mendeley.com/documents/?uuid=9063d43f-8dc9-4252-bd84-8ecd69315248"]}],"mendeley":{"formattedCitation":"(Turner et al., 2015)","plainTextFormattedCitation":"(Turner et al., 2015)","previouslyFormattedCitation":"(Turner et al., 2015)"},"properties":{"noteIndex":0},"schema":"https://github.com/citation-style-language/schema/raw/master/csl-citation.json"}</w:instrText>
      </w:r>
      <w:r w:rsidR="00880922" w:rsidRPr="0042338A">
        <w:rPr>
          <w:rFonts w:ascii="Times New Roman" w:hAnsi="Times New Roman" w:cs="Times New Roman"/>
          <w:sz w:val="24"/>
          <w:szCs w:val="24"/>
        </w:rPr>
        <w:fldChar w:fldCharType="separate"/>
      </w:r>
      <w:r w:rsidR="00CE1622" w:rsidRPr="0042338A">
        <w:rPr>
          <w:rFonts w:ascii="Times New Roman" w:hAnsi="Times New Roman" w:cs="Times New Roman"/>
          <w:noProof/>
          <w:sz w:val="24"/>
          <w:szCs w:val="24"/>
        </w:rPr>
        <w:t>(Turner et al., 2015)</w:t>
      </w:r>
      <w:r w:rsidR="00880922"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Redox conditions are when the demand for oxygen </w:t>
      </w:r>
      <w:r w:rsidR="000267AA" w:rsidRPr="0042338A">
        <w:rPr>
          <w:rFonts w:ascii="Times New Roman" w:hAnsi="Times New Roman" w:cs="Times New Roman"/>
          <w:sz w:val="24"/>
          <w:szCs w:val="24"/>
        </w:rPr>
        <w:t>exceeds</w:t>
      </w:r>
      <w:r w:rsidRPr="0042338A">
        <w:rPr>
          <w:rFonts w:ascii="Times New Roman" w:hAnsi="Times New Roman" w:cs="Times New Roman"/>
          <w:sz w:val="24"/>
          <w:szCs w:val="24"/>
        </w:rPr>
        <w:t xml:space="preserve"> supply, or, when restricted water column circulation prevents oceanic oxygen renewal </w:t>
      </w:r>
      <w:r w:rsidRPr="0042338A">
        <w:rPr>
          <w:rFonts w:ascii="Times New Roman" w:hAnsi="Times New Roman" w:cs="Times New Roman"/>
          <w:sz w:val="24"/>
          <w:szCs w:val="24"/>
        </w:rPr>
        <w:fldChar w:fldCharType="begin" w:fldLock="1"/>
      </w:r>
      <w:r w:rsidR="00283F2D" w:rsidRPr="0042338A">
        <w:rPr>
          <w:rFonts w:ascii="Times New Roman" w:hAnsi="Times New Roman" w:cs="Times New Roman"/>
          <w:sz w:val="24"/>
          <w:szCs w:val="24"/>
        </w:rPr>
        <w:instrText>ADDIN CSL_CITATION {"citationItems":[{"id":"ITEM-1","itemData":{"DOI":"10.1016/j.chemgeo.2006.02.012","ISBN":"0009-2541","ISSN":"00092541","PMID":"24348","abstract":"This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Geology","id":"ITEM-1","issue":"1-2","issued":{"date-parts":[["2006"]]},"page":"12-32","title":"Trace metals as paleoredox and paleoproductivity proxies: An update","type":"article-journal","volume":"232"},"uris":["http://www.mendeley.com/documents/?uuid=65e0b45b-7e81-4c1a-a36e-a736ddc4f231"]}],"mendeley":{"formattedCitation":"(Tribovillard et al., 2006)","plainTextFormattedCitation":"(Tribovillard et al., 2006)","previouslyFormattedCitation":"(Tribovillard et al., 2006)"},"properties":{"noteIndex":0},"schema":"https://github.com/citation-style-language/schema/raw/master/csl-citation.json"}</w:instrText>
      </w:r>
      <w:r w:rsidRPr="0042338A">
        <w:rPr>
          <w:rFonts w:ascii="Times New Roman" w:hAnsi="Times New Roman" w:cs="Times New Roman"/>
          <w:sz w:val="24"/>
          <w:szCs w:val="24"/>
        </w:rPr>
        <w:fldChar w:fldCharType="separate"/>
      </w:r>
      <w:r w:rsidR="00A32243" w:rsidRPr="0042338A">
        <w:rPr>
          <w:rFonts w:ascii="Times New Roman" w:hAnsi="Times New Roman" w:cs="Times New Roman"/>
          <w:noProof/>
          <w:sz w:val="24"/>
          <w:szCs w:val="24"/>
        </w:rPr>
        <w:t>(Tribovillard et al., 2006)</w:t>
      </w:r>
      <w:r w:rsidRPr="0042338A">
        <w:rPr>
          <w:rFonts w:ascii="Times New Roman" w:hAnsi="Times New Roman" w:cs="Times New Roman"/>
          <w:sz w:val="24"/>
          <w:szCs w:val="24"/>
        </w:rPr>
        <w:fldChar w:fldCharType="end"/>
      </w:r>
      <w:r w:rsidR="00880922" w:rsidRPr="0042338A">
        <w:rPr>
          <w:rFonts w:ascii="Times New Roman" w:hAnsi="Times New Roman" w:cs="Times New Roman"/>
          <w:sz w:val="24"/>
          <w:szCs w:val="24"/>
        </w:rPr>
        <w:t>. However,</w:t>
      </w:r>
      <w:r w:rsidRPr="0042338A">
        <w:rPr>
          <w:rFonts w:ascii="Times New Roman" w:hAnsi="Times New Roman" w:cs="Times New Roman"/>
          <w:sz w:val="24"/>
          <w:szCs w:val="24"/>
        </w:rPr>
        <w:t xml:space="preserve"> this could be a result of the “basin reservoir effect” as stated by </w:t>
      </w:r>
      <w:proofErr w:type="spellStart"/>
      <w:r w:rsidRPr="0042338A">
        <w:rPr>
          <w:rFonts w:ascii="Times New Roman" w:hAnsi="Times New Roman" w:cs="Times New Roman"/>
          <w:sz w:val="24"/>
          <w:szCs w:val="24"/>
        </w:rPr>
        <w:t>Algeo</w:t>
      </w:r>
      <w:proofErr w:type="spellEnd"/>
      <w:r w:rsidRPr="0042338A">
        <w:rPr>
          <w:rFonts w:ascii="Times New Roman" w:hAnsi="Times New Roman" w:cs="Times New Roman"/>
          <w:sz w:val="24"/>
          <w:szCs w:val="24"/>
        </w:rPr>
        <w:t xml:space="preserve"> and Rowe (2012). Ni and Cu are commonly in association with organometallic complexes, thus when these elements are in higher concentrations, they are used as markers of high organic matter input into the basin </w:t>
      </w:r>
      <w:r w:rsidRPr="0042338A">
        <w:rPr>
          <w:rFonts w:ascii="Times New Roman" w:hAnsi="Times New Roman" w:cs="Times New Roman"/>
          <w:sz w:val="24"/>
          <w:szCs w:val="24"/>
        </w:rPr>
        <w:fldChar w:fldCharType="begin" w:fldLock="1"/>
      </w:r>
      <w:r w:rsidR="00283F2D" w:rsidRPr="0042338A">
        <w:rPr>
          <w:rFonts w:ascii="Times New Roman" w:hAnsi="Times New Roman" w:cs="Times New Roman"/>
          <w:sz w:val="24"/>
          <w:szCs w:val="24"/>
        </w:rPr>
        <w:instrText>ADDIN CSL_CITATION {"citationItems":[{"id":"ITEM-1","itemData":{"DOI":"10.1016/j.chemgeo.2006.02.012","ISBN":"0009-2541","ISSN":"00092541","PMID":"24348","abstract":"This paper is a synthesis of the use of selected trace elements as proxies for reconstruction of paleoproductivity and paleoredox conditions. Many of the trace elements considered here show variations in oxidation state and solubility as a function of the redox status of the depositional environment. Redox-sensitive trace metals tend to be more soluble under oxidizing conditions and less soluble under reducing conditions, resulting in authigenic enrichments in oxygen-depleted sedimentary facies. This behavior makes U, V and Mo, and to a lesser extent certain other trace metals such as Cr and Co, useful as paleoredox proxies. Some redox-sensitive elements are delivered to the sediment mainly in association with organic matter (Ni, Cu, Zn, Cd) and they may be retained within the sediment in association with pyrite, after organic matter decay in reducing sediment. This particularity confers to Ni and Cu a good value as proxies for organic C sinking flux (frequently referred to as productivity). Elements with only one oxidation state such as Ba and P are classically used to assess paleoproductivity levels but they suffer from the fact that they are solubilized under reducing conditions and may be lost from oxygen-deprived sediments. The combined used of U, V and Mo enrichments may allow suboxic environments to be distinguished from anoxic-euxinic ones. Specifically, these elements tend to be much more strongly enriched in anoxic-euxinic environments and to exhibit weaker covariation with TOC than in suboxic environments. © 2006 Elsevier B.V. All rights reserved.","author":[{"dropping-particle":"","family":"Tribovillard","given":"Nicolas","non-dropping-particle":"","parse-names":false,"suffix":""},{"dropping-particle":"","family":"Algeo","given":"Thomas J.","non-dropping-particle":"","parse-names":false,"suffix":""},{"dropping-particle":"","family":"Lyons","given":"Timothy W.","non-dropping-particle":"","parse-names":false,"suffix":""},{"dropping-particle":"","family":"Riboulleau","given":"Armelle","non-dropping-particle":"","parse-names":false,"suffix":""}],"container-title":"Chemical Geology","id":"ITEM-1","issue":"1-2","issued":{"date-parts":[["2006"]]},"page":"12-32","title":"Trace metals as paleoredox and paleoproductivity proxies: An update","type":"article-journal","volume":"232"},"uris":["http://www.mendeley.com/documents/?uuid=65e0b45b-7e81-4c1a-a36e-a736ddc4f231"]}],"mendeley":{"formattedCitation":"(Tribovillard et al., 2006)","plainTextFormattedCitation":"(Tribovillard et al., 2006)","previouslyFormattedCitation":"(Tribovillard et al., 2006)"},"properties":{"noteIndex":0},"schema":"https://github.com/citation-style-language/schema/raw/master/csl-citation.json"}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(Tribovillard et al., 2006)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73C9A6DE" w14:textId="4AB11015" w:rsidR="004A660E"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Mo and V values tend to be suppressed mostly into isolated peaks. This supports more evidence for sub-oxic conditions, as opposed to anoxic conditions. However, during the deposition of the Rader</w:t>
      </w:r>
      <w:r w:rsidR="000267AA"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the Delaware Basin was becoming separated and restricted from the Panthalassa Ocean. This increasing restriction is interpreted to be the main cause of low Mo and V readings due to a lack of replenishment of these elements into the separated basin</w:t>
      </w:r>
      <w:r w:rsidR="00880922" w:rsidRPr="0042338A">
        <w:rPr>
          <w:rFonts w:ascii="Times New Roman" w:hAnsi="Times New Roman" w:cs="Times New Roman"/>
          <w:sz w:val="24"/>
          <w:szCs w:val="24"/>
        </w:rPr>
        <w:t xml:space="preserve"> </w:t>
      </w:r>
      <w:r w:rsidR="00880922" w:rsidRPr="0042338A">
        <w:rPr>
          <w:rFonts w:ascii="Times New Roman" w:hAnsi="Times New Roman" w:cs="Times New Roman"/>
          <w:sz w:val="24"/>
          <w:szCs w:val="24"/>
        </w:rPr>
        <w:fldChar w:fldCharType="begin" w:fldLock="1"/>
      </w:r>
      <w:r w:rsidR="003A1C0F" w:rsidRPr="0042338A">
        <w:rPr>
          <w:rFonts w:ascii="Times New Roman" w:hAnsi="Times New Roman" w:cs="Times New Roman"/>
          <w:sz w:val="24"/>
          <w:szCs w:val="24"/>
        </w:rPr>
        <w:instrText>ADDIN CSL_CITATION {"citationItems":[{"id":"ITEM-1","itemData":{"DOI":"10.1016/j.chemgeo.2011.09.002","ISBN":"0009-2541","ISSN":"00092541","abstract":"Recent studies have identified a range of new applications of trace-metal concentration data in the analysis of paleoceanographic systems. In restricted anoxic marine systems, trace-metal/TOC ratios can provide insight into the degree of watermass restriction and estimates of deepwater renewal times. In such systems, secular changes in sediment trace-metal ratios may provide evidence of the chemical evolution of basinal deepwaters in response to differential rates of trace-metal removal to the sediment. The degree of deepwater restriction in silled basins is generally controlled by eustatic elevations, with higher (lower) sea levels resulting in lesser (greater) watermass restriction. Short-term (ca. million-year) drawdown of the trace-metal inventory of seawater has occurred repeatedly in conjunction with oceanic anoxic events, which result in elevated rates of trace-metal removal to widespread anoxic facies. Long-term (eon-scale) changes of the trace-metal composition of seawater have occurred in response to secular changes in atmospheric-oceanic redox conditions and their effects on trace-metal cycling. Caution must be exercised in evaluating trace-metal patterns in paleomarine systems, however: (1) hydrographic analyses based on trace-metal/TOC relationships can be undertaken only on systems that had anoxic deepwaters, and (2) the influence of redox variation on trace-metal accumulation patterns outweighs that of hydrographic factors in some paleomarine systems. © 2011 Elsevier B.V.","author":[{"dropping-particle":"","family":"Algeo","given":"Thomas J.","non-dropping-particle":"","parse-names":false,"suffix":""},{"dropping-particle":"","family":"Rowe","given":"Harry","non-dropping-particle":"","parse-names":false,"suffix":""}],"container-title":"Chemical Geology","id":"ITEM-1","issued":{"date-parts":[["2012"]]},"page":"6-18","publisher":"Elsevier B.V.","title":"Paleoceanographic applications of trace-metal concentration data","type":"article-journal","volume":"324-325"},"uris":["http://www.mendeley.com/documents/?uuid=6aa7670b-3958-4ef8-af7d-61042d306329"]}],"mendeley":{"formattedCitation":"(Algeo &amp; Rowe, 2012)","plainTextFormattedCitation":"(Algeo &amp; Rowe, 2012)","previouslyFormattedCitation":"(Algeo &amp; Rowe, 2012)"},"properties":{"noteIndex":0},"schema":"https://github.com/citation-style-language/schema/raw/master/csl-citation.json"}</w:instrText>
      </w:r>
      <w:r w:rsidR="00880922" w:rsidRPr="0042338A">
        <w:rPr>
          <w:rFonts w:ascii="Times New Roman" w:hAnsi="Times New Roman" w:cs="Times New Roman"/>
          <w:sz w:val="24"/>
          <w:szCs w:val="24"/>
        </w:rPr>
        <w:fldChar w:fldCharType="separate"/>
      </w:r>
      <w:r w:rsidR="00880922" w:rsidRPr="0042338A">
        <w:rPr>
          <w:rFonts w:ascii="Times New Roman" w:hAnsi="Times New Roman" w:cs="Times New Roman"/>
          <w:noProof/>
          <w:sz w:val="24"/>
          <w:szCs w:val="24"/>
        </w:rPr>
        <w:t>(Algeo &amp; Rowe, 2012)</w:t>
      </w:r>
      <w:r w:rsidR="00880922"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38EC34DC" w14:textId="77777777" w:rsidR="004A660E" w:rsidRDefault="004A660E">
      <w:pPr>
        <w:rPr>
          <w:rFonts w:ascii="Times New Roman" w:hAnsi="Times New Roman" w:cs="Times New Roman"/>
          <w:sz w:val="24"/>
          <w:szCs w:val="24"/>
        </w:rPr>
      </w:pPr>
      <w:r>
        <w:rPr>
          <w:rFonts w:ascii="Times New Roman" w:hAnsi="Times New Roman" w:cs="Times New Roman"/>
          <w:sz w:val="24"/>
          <w:szCs w:val="24"/>
        </w:rPr>
        <w:br w:type="page"/>
      </w:r>
    </w:p>
    <w:p w14:paraId="7B0F9149" w14:textId="55092C0E" w:rsidR="0092298F" w:rsidRPr="009162A6" w:rsidRDefault="0092298F" w:rsidP="00661FB6">
      <w:pPr>
        <w:pStyle w:val="Heading2"/>
        <w:rPr>
          <w:rFonts w:cs="Times New Roman"/>
        </w:rPr>
      </w:pPr>
      <w:bookmarkStart w:id="60" w:name="_Toc532298835"/>
      <w:r w:rsidRPr="009162A6">
        <w:rPr>
          <w:rFonts w:cs="Times New Roman"/>
        </w:rPr>
        <w:lastRenderedPageBreak/>
        <w:t>4.2 Depositional Processes of the Middle Rader Mega-Breccia</w:t>
      </w:r>
      <w:bookmarkEnd w:id="60"/>
    </w:p>
    <w:p w14:paraId="22F3EB8B" w14:textId="77777777" w:rsidR="00187520" w:rsidRPr="009162A6" w:rsidRDefault="0092298F" w:rsidP="00187520">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5B8A2990" wp14:editId="62B7035A">
            <wp:extent cx="4999727"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58768" cy="3700792"/>
                    </a:xfrm>
                    <a:prstGeom prst="rect">
                      <a:avLst/>
                    </a:prstGeom>
                  </pic:spPr>
                </pic:pic>
              </a:graphicData>
            </a:graphic>
          </wp:inline>
        </w:drawing>
      </w:r>
    </w:p>
    <w:p w14:paraId="1F4594A8" w14:textId="6EDE2970" w:rsidR="0092298F" w:rsidRPr="009162A6" w:rsidRDefault="00187520" w:rsidP="00187520">
      <w:pPr>
        <w:pStyle w:val="Caption"/>
        <w:jc w:val="both"/>
        <w:rPr>
          <w:rFonts w:ascii="Times New Roman" w:hAnsi="Times New Roman" w:cs="Times New Roman"/>
          <w:b/>
          <w:i w:val="0"/>
          <w:color w:val="auto"/>
          <w:sz w:val="24"/>
          <w:szCs w:val="24"/>
        </w:rPr>
      </w:pPr>
      <w:bookmarkStart w:id="61" w:name="_Toc532298874"/>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18</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During times of low sea levels, the basin is dominated by sediments which originate from a terrestrial source, deep water fan deposits. Once the sea levels rise, predominant sedimentation is through carbonate reef growth along the </w:t>
      </w:r>
      <w:r w:rsidR="004A660E">
        <w:rPr>
          <w:rFonts w:ascii="Times New Roman" w:hAnsi="Times New Roman" w:cs="Times New Roman"/>
          <w:b/>
          <w:i w:val="0"/>
          <w:color w:val="auto"/>
          <w:sz w:val="24"/>
          <w:szCs w:val="24"/>
        </w:rPr>
        <w:t>crest</w:t>
      </w:r>
      <w:r w:rsidRPr="009162A6">
        <w:rPr>
          <w:rFonts w:ascii="Times New Roman" w:hAnsi="Times New Roman" w:cs="Times New Roman"/>
          <w:b/>
          <w:i w:val="0"/>
          <w:color w:val="auto"/>
          <w:sz w:val="24"/>
          <w:szCs w:val="24"/>
        </w:rPr>
        <w:t xml:space="preserve"> of the basin. In the deeper portions of the basin, an organic</w:t>
      </w:r>
      <w:r w:rsidR="00AC64E4">
        <w:rPr>
          <w:rFonts w:ascii="Times New Roman" w:hAnsi="Times New Roman" w:cs="Times New Roman"/>
          <w:b/>
          <w:i w:val="0"/>
          <w:color w:val="auto"/>
          <w:sz w:val="24"/>
          <w:szCs w:val="24"/>
        </w:rPr>
        <w:t>-</w:t>
      </w:r>
      <w:r w:rsidRPr="009162A6">
        <w:rPr>
          <w:rFonts w:ascii="Times New Roman" w:hAnsi="Times New Roman" w:cs="Times New Roman"/>
          <w:b/>
          <w:i w:val="0"/>
          <w:color w:val="auto"/>
          <w:sz w:val="24"/>
          <w:szCs w:val="24"/>
        </w:rPr>
        <w:t xml:space="preserve">rich hemipelagic drape (shale) is deposited as a continuous sheet, this is known as the maximum flooding surface. Once sea level falls again, the sedimentation is again dominated by </w:t>
      </w:r>
      <w:r w:rsidR="00AC64E4">
        <w:rPr>
          <w:rFonts w:ascii="Times New Roman" w:hAnsi="Times New Roman" w:cs="Times New Roman"/>
          <w:b/>
          <w:i w:val="0"/>
          <w:color w:val="auto"/>
          <w:sz w:val="24"/>
          <w:szCs w:val="24"/>
        </w:rPr>
        <w:t xml:space="preserve">a </w:t>
      </w:r>
      <w:r w:rsidRPr="009162A6">
        <w:rPr>
          <w:rFonts w:ascii="Times New Roman" w:hAnsi="Times New Roman" w:cs="Times New Roman"/>
          <w:b/>
          <w:i w:val="0"/>
          <w:color w:val="auto"/>
          <w:sz w:val="24"/>
          <w:szCs w:val="24"/>
        </w:rPr>
        <w:t>terrestrial source. Commonly fan-like turbidite gravity flows, and in rare conditions instability of the new carbonate slope can develop causing it to breakoff and slide into the basin. The figure is taken and constructed by Hornbuckle, 2017.</w:t>
      </w:r>
      <w:bookmarkEnd w:id="61"/>
    </w:p>
    <w:p w14:paraId="08927DF3" w14:textId="77777777" w:rsidR="007E5316" w:rsidRDefault="0092298F" w:rsidP="0092298F">
      <w:pPr>
        <w:spacing w:line="480" w:lineRule="auto"/>
        <w:contextualSpacing/>
        <w:rPr>
          <w:rFonts w:ascii="Times New Roman" w:hAnsi="Times New Roman" w:cs="Times New Roman"/>
          <w:sz w:val="24"/>
          <w:szCs w:val="24"/>
        </w:rPr>
      </w:pPr>
      <w:r w:rsidRPr="009162A6">
        <w:rPr>
          <w:rFonts w:ascii="Times New Roman" w:hAnsi="Times New Roman" w:cs="Times New Roman"/>
          <w:sz w:val="24"/>
          <w:szCs w:val="24"/>
        </w:rPr>
        <w:tab/>
      </w:r>
    </w:p>
    <w:p w14:paraId="7AD25690" w14:textId="63F014DB" w:rsidR="0092298F" w:rsidRPr="0042338A" w:rsidRDefault="0092298F" w:rsidP="007E5316">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 visualization of the Rade</w:t>
      </w:r>
      <w:r w:rsidR="000267AA" w:rsidRPr="0042338A">
        <w:rPr>
          <w:rFonts w:ascii="Times New Roman" w:hAnsi="Times New Roman" w:cs="Times New Roman"/>
          <w:sz w:val="24"/>
          <w:szCs w:val="24"/>
        </w:rPr>
        <w:t>r Member’s</w:t>
      </w:r>
      <w:r w:rsidRPr="0042338A">
        <w:rPr>
          <w:rFonts w:ascii="Times New Roman" w:hAnsi="Times New Roman" w:cs="Times New Roman"/>
          <w:sz w:val="24"/>
          <w:szCs w:val="24"/>
        </w:rPr>
        <w:t xml:space="preserve"> deposition by Hornbuckle (2017) </w:t>
      </w:r>
      <w:r w:rsidR="00746030" w:rsidRPr="0042338A">
        <w:rPr>
          <w:rFonts w:ascii="Times New Roman" w:hAnsi="Times New Roman" w:cs="Times New Roman"/>
          <w:sz w:val="24"/>
          <w:szCs w:val="24"/>
        </w:rPr>
        <w:t>relates</w:t>
      </w:r>
      <w:r w:rsidRPr="0042338A">
        <w:rPr>
          <w:rFonts w:ascii="Times New Roman" w:hAnsi="Times New Roman" w:cs="Times New Roman"/>
          <w:sz w:val="24"/>
          <w:szCs w:val="24"/>
        </w:rPr>
        <w:t xml:space="preserve"> </w:t>
      </w:r>
      <w:r w:rsidR="007244F9" w:rsidRPr="0042338A">
        <w:rPr>
          <w:rFonts w:ascii="Times New Roman" w:hAnsi="Times New Roman" w:cs="Times New Roman"/>
          <w:sz w:val="24"/>
          <w:szCs w:val="24"/>
        </w:rPr>
        <w:t xml:space="preserve">the changes in sedimentation styles explained by </w:t>
      </w:r>
      <w:r w:rsidR="003A1C0F" w:rsidRPr="0042338A">
        <w:rPr>
          <w:rFonts w:ascii="Times New Roman" w:hAnsi="Times New Roman" w:cs="Times New Roman"/>
          <w:sz w:val="24"/>
          <w:szCs w:val="24"/>
        </w:rPr>
        <w:t xml:space="preserve">Vail and Galloway </w:t>
      </w:r>
      <w:r w:rsidR="003A1C0F"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{"citationItems":[{"id":"ITEM-1","itemData":{"DOI":"10.1016/j.gaceta.2012.07.008 [doi]","ISBN":"0271-8510, 0271-8510","ISSN":"1578-1283; 0213-9111","PMID":"33701","abstract":"OBJECTIVE: This study aimed to analyze variability in rates of carpal tunnel release surgery among the healthcare areas of the autonomous region of Valencia, and to evaluate the contribution of ambulatory surgery and referrals to private hospitals to the variability found. METHODS: We carried out a cross-sectional, population-based study, describing the rates of carpal tunnel release surgery, standardized by age and sex, among areas in the region of Valencia in 2006. The observed variation was then analyzed using small-area analysis methods. Data from hospital admissions, referrals to private hospitals, population statistics and hospital resources were used to construct standardized rates, and Spearman's correlation was used to test the association with surgical setting and hospital resources. RESULTS: There were 8.2 carpal tunnel release surgeries per 10,000 inhabitants in the region of Valencia in 2006. Most (88.2%) of these interventions were performed as ambulatory surgery. After we excluded areas outside the 5th-95th percentiles, variation among areas was moderate and was similar for men and women. Variation was not associated with the proportion of the distinct surgical settings (admission to a public hospital, outpatient clinic, or referral to a private hospital) used in each area, or with the availability of resources. CONCLUSIONS: Variation in carpal tunnel release surgery among areas in the region of Valencia is moderate, but has a strong impact on the population because of the high prevalence of this disorder. This variation is not explained by the hospital resources available in each area or the surgical setting.","author":[{"dropping-particle":"","family":"Vail","given":"P R","non-dropping-particle":"","parse-names":false,"suffix":""}],"container-title":"AAPG Studies in Geology #27, volume 1: Atlas of Seismic Stratigraphy","id":"ITEM-1","issue":"1","issued":{"date-parts":[["1987"]]},"page":"1-10","title":"Seismic Stratigraphy Interpretation Using Sequence Stratigraphy","type":"article-journal","volume":"1"},"uris":["http://www.mendeley.com/documents/?uuid=85682176-08e8-4018-8fd1-5da6a2db70bd"]},{"id":"ITEM-2","itemData":{"author":[{"dropping-particle":"","family":"Galloway","given":"William E","non-dropping-particle":"","parse-names":false,"suffix":""}],"id":"ITEM-2","issue":"2","issued":{"date-parts":[["1989"]]},"title":"Genetic stratigraphic sequence in basin analysis II Application to northwest Gulf of Mexico Cenozoic basin","type":"article-journal","volume":"2"},"uris":["http://www.mendeley.com/documents/?uuid=045185df-72ba-4fc6-96dc-db7773794370"]}],"mendeley":{"formattedCitation":"(Galloway, 1989; Vail, 1987)","plainTextFormattedCitation":"(Galloway, 1989; Vail, 1987)","previouslyFormattedCitation":"(Galloway, 1989; Vail, 1987)"},"properties":{"noteIndex":0},"schema":"https://github.com/citation-style-language/schema/raw/master/csl-citation.json"}</w:instrText>
      </w:r>
      <w:r w:rsidR="003A1C0F" w:rsidRPr="0042338A">
        <w:rPr>
          <w:rFonts w:ascii="Times New Roman" w:hAnsi="Times New Roman" w:cs="Times New Roman"/>
          <w:sz w:val="24"/>
          <w:szCs w:val="24"/>
        </w:rPr>
        <w:fldChar w:fldCharType="separate"/>
      </w:r>
      <w:r w:rsidR="003A1C0F" w:rsidRPr="0042338A">
        <w:rPr>
          <w:rFonts w:ascii="Times New Roman" w:hAnsi="Times New Roman" w:cs="Times New Roman"/>
          <w:noProof/>
          <w:sz w:val="24"/>
          <w:szCs w:val="24"/>
        </w:rPr>
        <w:t>(Galloway, 1989; Vail, 1987)</w:t>
      </w:r>
      <w:r w:rsidR="003A1C0F" w:rsidRPr="0042338A">
        <w:rPr>
          <w:rFonts w:ascii="Times New Roman" w:hAnsi="Times New Roman" w:cs="Times New Roman"/>
          <w:sz w:val="24"/>
          <w:szCs w:val="24"/>
        </w:rPr>
        <w:fldChar w:fldCharType="end"/>
      </w:r>
      <w:r w:rsidR="003A1C0F" w:rsidRPr="0042338A">
        <w:rPr>
          <w:rFonts w:ascii="Times New Roman" w:hAnsi="Times New Roman" w:cs="Times New Roman"/>
          <w:sz w:val="24"/>
          <w:szCs w:val="24"/>
        </w:rPr>
        <w:t>. Du</w:t>
      </w:r>
      <w:r w:rsidRPr="0042338A">
        <w:rPr>
          <w:rFonts w:ascii="Times New Roman" w:hAnsi="Times New Roman" w:cs="Times New Roman"/>
          <w:sz w:val="24"/>
          <w:szCs w:val="24"/>
        </w:rPr>
        <w:t>ring low sea level times (T1) deep-water fans are deposited in the basin</w:t>
      </w:r>
      <w:r w:rsidR="003A1C0F" w:rsidRPr="0042338A">
        <w:rPr>
          <w:rFonts w:ascii="Times New Roman" w:hAnsi="Times New Roman" w:cs="Times New Roman"/>
          <w:sz w:val="24"/>
          <w:szCs w:val="24"/>
        </w:rPr>
        <w:t xml:space="preserve"> and are</w:t>
      </w:r>
      <w:r w:rsidRPr="0042338A">
        <w:rPr>
          <w:rFonts w:ascii="Times New Roman" w:hAnsi="Times New Roman" w:cs="Times New Roman"/>
          <w:sz w:val="24"/>
          <w:szCs w:val="24"/>
        </w:rPr>
        <w:t xml:space="preserve"> composed mostly of terrigenous sands and other eroded sediments. Once sea level rises and the system becomes a high stand time (T2), the </w:t>
      </w:r>
      <w:r w:rsidR="003A1C0F" w:rsidRPr="0042338A">
        <w:rPr>
          <w:rFonts w:ascii="Times New Roman" w:hAnsi="Times New Roman" w:cs="Times New Roman"/>
          <w:sz w:val="24"/>
          <w:szCs w:val="24"/>
        </w:rPr>
        <w:t xml:space="preserve">growth of the system is predominantly through the </w:t>
      </w:r>
      <w:r w:rsidRPr="0042338A">
        <w:rPr>
          <w:rFonts w:ascii="Times New Roman" w:hAnsi="Times New Roman" w:cs="Times New Roman"/>
          <w:sz w:val="24"/>
          <w:szCs w:val="24"/>
        </w:rPr>
        <w:t xml:space="preserve">carbonate reef, </w:t>
      </w:r>
      <w:r w:rsidR="003A1C0F" w:rsidRPr="0042338A">
        <w:rPr>
          <w:rFonts w:ascii="Times New Roman" w:hAnsi="Times New Roman" w:cs="Times New Roman"/>
          <w:sz w:val="24"/>
          <w:szCs w:val="24"/>
        </w:rPr>
        <w:t xml:space="preserve">while </w:t>
      </w:r>
      <w:r w:rsidRPr="0042338A">
        <w:rPr>
          <w:rFonts w:ascii="Times New Roman" w:hAnsi="Times New Roman" w:cs="Times New Roman"/>
          <w:sz w:val="24"/>
          <w:szCs w:val="24"/>
        </w:rPr>
        <w:t>sediment sourced from the land are restricted</w:t>
      </w:r>
      <w:r w:rsidR="003A1C0F" w:rsidRPr="0042338A">
        <w:rPr>
          <w:rFonts w:ascii="Times New Roman" w:hAnsi="Times New Roman" w:cs="Times New Roman"/>
          <w:sz w:val="24"/>
          <w:szCs w:val="24"/>
        </w:rPr>
        <w:t>/depleted</w:t>
      </w:r>
      <w:r w:rsidRPr="0042338A">
        <w:rPr>
          <w:rFonts w:ascii="Times New Roman" w:hAnsi="Times New Roman" w:cs="Times New Roman"/>
          <w:sz w:val="24"/>
          <w:szCs w:val="24"/>
        </w:rPr>
        <w:t xml:space="preserve"> in the basin. </w:t>
      </w:r>
      <w:r w:rsidR="003A1C0F" w:rsidRPr="0042338A">
        <w:rPr>
          <w:rFonts w:ascii="Times New Roman" w:hAnsi="Times New Roman" w:cs="Times New Roman"/>
          <w:sz w:val="24"/>
          <w:szCs w:val="24"/>
        </w:rPr>
        <w:t>T</w:t>
      </w:r>
      <w:r w:rsidRPr="0042338A">
        <w:rPr>
          <w:rFonts w:ascii="Times New Roman" w:hAnsi="Times New Roman" w:cs="Times New Roman"/>
          <w:sz w:val="24"/>
          <w:szCs w:val="24"/>
        </w:rPr>
        <w:t xml:space="preserve">hese sands tend </w:t>
      </w:r>
      <w:r w:rsidRPr="0042338A">
        <w:rPr>
          <w:rFonts w:ascii="Times New Roman" w:hAnsi="Times New Roman" w:cs="Times New Roman"/>
          <w:sz w:val="24"/>
          <w:szCs w:val="24"/>
        </w:rPr>
        <w:lastRenderedPageBreak/>
        <w:t xml:space="preserve">to build up behind the </w:t>
      </w:r>
      <w:r w:rsidR="003A1C0F" w:rsidRPr="0042338A">
        <w:rPr>
          <w:rFonts w:ascii="Times New Roman" w:hAnsi="Times New Roman" w:cs="Times New Roman"/>
          <w:sz w:val="24"/>
          <w:szCs w:val="24"/>
        </w:rPr>
        <w:t>reef crest</w:t>
      </w:r>
      <w:r w:rsidRPr="0042338A">
        <w:rPr>
          <w:rFonts w:ascii="Times New Roman" w:hAnsi="Times New Roman" w:cs="Times New Roman"/>
          <w:sz w:val="24"/>
          <w:szCs w:val="24"/>
        </w:rPr>
        <w:t xml:space="preserve"> and form shallow water deltas. Along with the carbonate growth</w:t>
      </w:r>
      <w:r w:rsidR="003A1C0F" w:rsidRPr="0042338A">
        <w:rPr>
          <w:rFonts w:ascii="Times New Roman" w:hAnsi="Times New Roman" w:cs="Times New Roman"/>
          <w:sz w:val="24"/>
          <w:szCs w:val="24"/>
        </w:rPr>
        <w:t>,</w:t>
      </w:r>
      <w:r w:rsidRPr="0042338A">
        <w:rPr>
          <w:rFonts w:ascii="Times New Roman" w:hAnsi="Times New Roman" w:cs="Times New Roman"/>
          <w:sz w:val="24"/>
          <w:szCs w:val="24"/>
        </w:rPr>
        <w:t xml:space="preserve"> a thin organic rich shale layer is draped over the </w:t>
      </w:r>
      <w:r w:rsidR="003A1C0F" w:rsidRPr="0042338A">
        <w:rPr>
          <w:rFonts w:ascii="Times New Roman" w:hAnsi="Times New Roman" w:cs="Times New Roman"/>
          <w:sz w:val="24"/>
          <w:szCs w:val="24"/>
        </w:rPr>
        <w:t xml:space="preserve">deeper portions of the </w:t>
      </w:r>
      <w:r w:rsidRPr="0042338A">
        <w:rPr>
          <w:rFonts w:ascii="Times New Roman" w:hAnsi="Times New Roman" w:cs="Times New Roman"/>
          <w:sz w:val="24"/>
          <w:szCs w:val="24"/>
        </w:rPr>
        <w:t xml:space="preserve">basin, this is known as the condensed section associated with a maximum flooding surface </w:t>
      </w:r>
      <w:r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{"citationItems":[{"id":"ITEM-1","itemData":{"author":[{"dropping-particle":"","family":"Galloway","given":"William E","non-dropping-particle":"","parse-names":false,"suffix":""}],"id":"ITEM-1","issue":"2","issued":{"date-parts":[["1989"]]},"title":"Genetic stratigraphic sequence in basin analysis II Application to northwest Gulf of Mexico Cenozoic basin","type":"article-journal","volume":"2"},"uris":["http://www.mendeley.com/documents/?uuid=045185df-72ba-4fc6-96dc-db7773794370"]}],"mendeley":{"formattedCitation":"(Galloway, 1989)","plainTextFormattedCitation":"(Galloway, 1989)","previouslyFormattedCitation":"(Galloway, 1989)"},"properties":{"noteIndex":0},"schema":"https://github.com/citation-style-language/schema/raw/master/csl-citation.json"}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(Galloway, 1989)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When sea level begins to fall once again (T3) those sands that were deposited behind the shelf along with terrigenous sands are transported down the slope and into the basin as turbidite gravity flows. </w:t>
      </w:r>
      <w:r w:rsidR="003A1C0F" w:rsidRPr="0042338A">
        <w:rPr>
          <w:rFonts w:ascii="Times New Roman" w:hAnsi="Times New Roman" w:cs="Times New Roman"/>
          <w:sz w:val="24"/>
          <w:szCs w:val="24"/>
        </w:rPr>
        <w:t>These flows can be initiated through a variety of different means</w:t>
      </w:r>
      <w:r w:rsidRPr="0042338A">
        <w:rPr>
          <w:rFonts w:ascii="Times New Roman" w:hAnsi="Times New Roman" w:cs="Times New Roman"/>
          <w:sz w:val="24"/>
          <w:szCs w:val="24"/>
        </w:rPr>
        <w:t>. Common causes being seismic or other geophysical causes for the sediments to be agitated or falling sea level causes the pore pressure developed during a high stand time to be out of balance with the overburden pressure from the lower water column and cause fractures. When this occurs large portions of sediments and reef can become unstable and fracture.</w:t>
      </w:r>
      <w:r w:rsidR="003A1C0F"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The change from high stand (T2, T4) to low stand (T1, T3) is a very cyclical processes and is well documented and studied globally </w:t>
      </w:r>
      <w:r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{"citationItems":[{"id":"ITEM-1","itemData":{"DOI":"10.2110/pec.88.01.0155","ISBN":"0918985749","ISSN":"0097-3270","PMID":"29189","abstract":"The major controls on changes in carbonate productivity, as well as platform or bank growth and the resultant facies distribution, are interpreted here to be short-term eustatic changes superimposed on longer term tectonic changes (i.e., relative changes in sea level). Carbonate platforms associated with sea-level highstands are characterized by relatively thick aggradational-to-progradational geometry. They are bounded below by the top of a transgressive unit and above by a sequence boundary. Two types of highstand platform, and , are differentiated here. (1) carbonate highstand platform is interpreted to represent a relatively rapid rate of accumulation that is able to keep pace with periodic rises in relative sea level. A carbonate is characterized at the platform margin by grain-rich, mud-poor lithofacies and nonpervasive submarine cementation. platforms display a mounded/oblique stratal configuration at the platform/bank margin and in places on the platform. (2) carbonate highstand platform is interpreted to represent a relatively slow rate of accumulation that is characterized by micrite-rich parasequences and pervasive early submarine cementation at the platform margin. A carbonate displays a sigmoid depositional profile at the platform/bank margin. At the formation of a type 1 sequence boundary, where the rate of eustatic fall is interpreted to be greater than subsidence at the platform/bank margin, two major processes occur: (1) local-to-regional slope front erosion and (2) subaerial exposure of the shelf and major seaward movement of the regional meteoric lens. At a , sea level may fall from 75 to 100 m or more and for an extended period of time. When this occurs, the meteoric lens becomes established over the shelf for a long time, and its influence extends well into the subsurface. If there is sufficient rainfall and a permeable section with mineralogically unstable grains, significant solution will occur over the shelf in the shallow portion of the underlying highstand carbonate platform. Precipitation of phreatic cements will occur deeper or downdip in the section. At a , where sea level falls less than about 100 m and for a short period of time, the meteoric lens becomes less well established. It remains in a shallow position on the shelf, causing less extensive solution. Mixing and hypersaline dolomitization may be important processes during the late highstand and continuing through the formation of either a large- or small-scale type 1 …","author":[{"dropping-particle":"","family":"Sarg","given":"J F","non-dropping-particle":"","parse-names":false,"suffix":""}],"container-title":"Sea level changes - an integrated approach","id":"ITEM-1","issue":"42","issued":{"date-parts":[["1988"]]},"number-of-pages":"155-181","title":"Carbonate sequence stratigraphy","type":"book","volume":"42"},"uris":["http://www.mendeley.com/documents/?uuid=7feb98f0-d42e-4cec-9e62-405706d21880"]},{"id":"ITEM-2","itemData":{"author":[{"dropping-particle":"","family":"Galloway","given":"William E","non-dropping-particle":"","parse-names":false,"suffix":""}],"id":"ITEM-2","issue":"2","issued":{"date-parts":[["1989"]]},"title":"Genetic stratigraphic sequence in basin analysis II Application to northwest Gulf of Mexico Cenozoic basin","type":"article-journal","volume":"2"},"uris":["http://www.mendeley.com/documents/?uuid=045185df-72ba-4fc6-96dc-db7773794370"]},{"id":"ITEM-3","itemData":{"DOI":"10.2110/jsr.68.1146","ISBN":"0099-9040","ISSN":"1527-1404","abstract":"Shelf-to-basin outcrop studies in steep-rimmed, shelf-margin settings are uncommon because continuous shelf-to-basin transects are rarely exposed in a single outcrop. Discontinuous or absent stratigraphic marker beds across the shelf margin further complicate outcrop studies in the shelf-margin setting. This paper discusses the results of a high-resolution investigation of the shelf-to-basin profile along the north wall of North McKittrick Canyon, New Mexico and Texas. In McKittrick Canyon, carbonate-dominated sedimentary rocks associated with the steep-rimmed, Upper Permian Capitan depositional system are exposed along a continuous 5-km outcrop face. Measured sections, lateral transects, scintillometer readings, and geochemical data were synthesized into a digital database and interpreted in conjunction with a digital photomosaic of the entire canyon wall. Results of this work include a shelf-to-basin facies map and of the north wall of North McKittrick Canyon, and indicate that the dominant bathymetric profile during Capitan deposition was a marginal mound. In this model, the Capitan reef facies was deposited at the shelf-slope break in water depths ranging from 15 to 75 m, but always downdip from the topographically higher shelf crest. This model is supported by the following observations and interpretations: (1) a facies progression from the shelf crest to the shelf margin interpreted to represent a shallow-to-deeper-water succession; (2) proportional expansion of beds in a downdip direction; (3) presence of oriented (transported) fusulinid grainstones downdip from in situ fusulinid wackestones and packstones updip; (4) siltstones that thin and pinch out towards the shelf margin; (5) a decrease in dolomite from the shelf crest to the shelf margin; and (6) the absence of true toplap stratal geometries. In reality, a static paleobathymetric model cannot characterize the depositional system, because the facies distributions, facies proportions, stratal geometries, and quantified depositional parameters vary systematically from the Seven Rivers through the Tansill. In order to understand the observed variations, emphasis was placed on quantifying key depositional parameters such as progradation, aggradation, offlap angle, outer-shelf dip, water depth, distance to the shelf margin and toe of slope, and facies-tract width. The systematic variations in these parameters, in conjunction with the facies distribution map and stratal geometries, helped to defin…","author":[{"dropping-particle":"","family":"Tinker","given":"Scott W.","non-dropping-particle":"","parse-names":false,"suffix":""}],"container-title":"Journal of Sedimentary Research","id":"ITEM-3","issue":"6","issued":{"date-parts":[["1998"]]},"page":"1146-1174","title":"Shelf-To-Basin Facies Distributions and Sequence Stratigraphy of a Steep-Rimmed Carbonate Margin; Capitan Depositional System, McKittrick Canyon, New Mexico and Texas","type":"article-journal","volume":"68"},"uris":["http://www.mendeley.com/documents/?uuid=d57f2a18-6772-4318-a6f9-533e4f992861"]},{"id":"ITEM-4","itemData":{"author":[{"dropping-particle":"","family":"Saller","given":"Arthur","non-dropping-particle":"","parse-names":false,"suffix":""}],"id":"ITEM-4","issued":{"date-parts":[["2013"]]},"title":"Sequence Stratigraphy of Classic Carbonate Outcrops in West Texas and Southeast New Mexico and Application to Subsurface Reservoirs *","type":"article-journal","volume":"50846"},"uris":["http://www.mendeley.com/documents/?uuid=bda255d2-30df-4cec-993a-c36eff05eaaa"]},{"id":"ITEM-5","itemData":{"DOI":"10.1016/j.gaceta.2012.07.008 [doi]","ISBN":"0271-8510, 0271-8510","ISSN":"1578-1283; 0213-9111","PMID":"33701","abstract":"OBJECTIVE: This study aimed to analyze variability in rates of carpal tunnel release surgery among the healthcare areas of the autonomous region of Valencia, and to evaluate the contribution of ambulatory surgery and referrals to private hospitals to the variability found. METHODS: We carried out a cross-sectional, population-based study, describing the rates of carpal tunnel release surgery, standardized by age and sex, among areas in the region of Valencia in 2006. The observed variation was then analyzed using small-area analysis methods. Data from hospital admissions, referrals to private hospitals, population statistics and hospital resources were used to construct standardized rates, and Spearman's correlation was used to test the association with surgical setting and hospital resources. RESULTS: There were 8.2 carpal tunnel release surgeries per 10,000 inhabitants in the region of Valencia in 2006. Most (88.2%) of these interventions were performed as ambulatory surgery. After we excluded areas outside the 5th-95th percentiles, variation among areas was moderate and was similar for men and women. Variation was not associated with the proportion of the distinct surgical settings (admission to a public hospital, outpatient clinic, or referral to a private hospital) used in each area, or with the availability of resources. CONCLUSIONS: Variation in carpal tunnel release surgery among areas in the region of Valencia is moderate, but has a strong impact on the population because of the high prevalence of this disorder. This variation is not explained by the hospital resources available in each area or the surgical setting.","author":[{"dropping-particle":"","family":"Vail","given":"P R","non-dropping-particle":"","parse-names":false,"suffix":""}],"container-title":"AAPG Studies in Geology #27, volume 1: Atlas of Seismic Stratigraphy","id":"ITEM-5","issue":"1","issued":{"date-parts":[["1987"]]},"page":"1-10","title":"Seismic Stratigraphy Interpretation Using Sequence Stratigraphy","type":"article-journal","volume":"1"},"uris":["http://www.mendeley.com/documents/?uuid=85682176-08e8-4018-8fd1-5da6a2db70bd"]},{"id":"ITEM-6","itemData":{"abstract":"The Delaware Mountain Group (DMG) of the Delaware Basin of Texas and New Mexico comprises up to 4,500 ft (1,375 m) of Guadalupian-age arkosic to subarkosic sandstone, siltstone, and detrital limestone that was deposited in deep water, mainly during lowstand and early transgressive sea-level stages. Primary depositional processes include density-current flow and suspension settling. Regionally extensive organic-rich siltstones record largely highstand deposition and provided hydrocarbons to sandstone reservoirs. Authigenic illite and chlorite are present, but there is little detrital clay. The DMG is restricted to the slope and basin, was sourced from shelf-sediment source areas through poorly exposed incised valleys, and generally is not depositionally correlative with siliciclastics on the shelf. Interbedded carbonate units thicken shelfward and are typically correlative to “reef”-margin-complex carbonate sources along the shelf margin. Gamma-ray and porosity logs are useful for differentiating primary sandstone, siltstone, and carbonate end-member rock types, although application of outcrop models is critical for differentiating channel, levee, and splay sandstone subfacies using well logs. The basin succession is formally divided into the Brushy Canyon, Cherry Canyon, and Bell Canyon Formations. The Brushy Canyon, the coarsest grained, contains little detrital carbonate. The other formations contain prominent carbonate members that are used extensively for subsurface correlations and to subdivide the intervals into informally named productive units. The DMG has been interpreted to contain 28 high-frequency depositional sequences aggregated into 6 composite sequences. The DMG contains more than 260 hydrocarbon reservoirs at 900 to 9,820 ft depth (274– 2,993 m) that have produced more than 262.2 MMbbl of oil and 280,517,264 Mcf of gas from channel/lobe complexes and associated levee and splay facies deposited by turbidites. Hydrocarbon source beds are intraformational, organic-rich siltstones that accumulated by suspension settling between episodes of turbidite activity. Hydrocarbon traps include both stratigraphic and structural components. Stratigraphic traps are formed where reservoir sandstone facies pinch out laterally into siltstone. Siltstone and calcite cements form stratigraphic seals. Hydrocarbon-bearing and water-bearing intervals alternate stratigraphically. Hydrocarbon migration is focused into stratigraphic traps that are located favorabl…","author":[{"dropping-particle":"","family":"Nance","given":"Hardie Seay","non-dropping-particle":"","parse-names":false,"suffix":""}],"container-title":"Thesis","id":"ITEM-6","issued":{"date-parts":[["2007"]]},"page":"80pp","title":"Middle Permian basinal siliciclastic deposition in the Delaware Basin: the Delaware Mountain Group (Guadalupian)","type":"article-journal"},"uris":["http://www.mendeley.com/documents/?uuid=da064993-36ad-4c0b-b34a-b1244045d0a6"]}],"mendeley":{"formattedCitation":"(Galloway, 1989; Nance, 2007; Saller, 2013; Sarg, 1988; Tinker, 1998; Vail, 1987)","plainTextFormattedCitation":"(Galloway, 1989; Nance, 2007; Saller, 2013; Sarg, 1988; Tinker, 1998; Vail, 1987)","previouslyFormattedCitation":"(Galloway, 1989; Nance, 2007; Saller, 2013; Sarg, 1988; Tinker, 1998; Vail, 1987)"},"properties":{"noteIndex":0},"schema":"https://github.com/citation-style-language/schema/raw/master/csl-citation.json"}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(Galloway, 1989; Nance, 2007; Saller, 2013; Sarg, 1988; Tinker, 1998; Vail, 1987)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0C5D0B93" w14:textId="22BC5279" w:rsidR="006534A8" w:rsidRPr="0042338A" w:rsidRDefault="006534A8" w:rsidP="007E5316">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Nicklen, Bell, and Huff (2015) correlated the basin deposits (</w:t>
      </w:r>
      <w:proofErr w:type="spellStart"/>
      <w:r w:rsidRPr="0042338A">
        <w:rPr>
          <w:rFonts w:ascii="Times New Roman" w:hAnsi="Times New Roman" w:cs="Times New Roman"/>
          <w:sz w:val="24"/>
          <w:szCs w:val="24"/>
        </w:rPr>
        <w:t>i.g</w:t>
      </w:r>
      <w:proofErr w:type="spellEnd"/>
      <w:r w:rsidRPr="0042338A">
        <w:rPr>
          <w:rFonts w:ascii="Times New Roman" w:hAnsi="Times New Roman" w:cs="Times New Roman"/>
          <w:sz w:val="24"/>
          <w:szCs w:val="24"/>
        </w:rPr>
        <w:t>. Pinery, Rader Members) to the back-reef sands (</w:t>
      </w:r>
      <w:proofErr w:type="spellStart"/>
      <w:r w:rsidRPr="0042338A">
        <w:rPr>
          <w:rFonts w:ascii="Times New Roman" w:hAnsi="Times New Roman" w:cs="Times New Roman"/>
          <w:sz w:val="24"/>
          <w:szCs w:val="24"/>
        </w:rPr>
        <w:t>i.g</w:t>
      </w:r>
      <w:proofErr w:type="spellEnd"/>
      <w:r w:rsidRPr="0042338A">
        <w:rPr>
          <w:rFonts w:ascii="Times New Roman" w:hAnsi="Times New Roman" w:cs="Times New Roman"/>
          <w:sz w:val="24"/>
          <w:szCs w:val="24"/>
        </w:rPr>
        <w:t xml:space="preserve">. Yates, </w:t>
      </w:r>
      <w:proofErr w:type="spellStart"/>
      <w:r w:rsidRPr="0042338A">
        <w:rPr>
          <w:rFonts w:ascii="Times New Roman" w:hAnsi="Times New Roman" w:cs="Times New Roman"/>
          <w:sz w:val="24"/>
          <w:szCs w:val="24"/>
        </w:rPr>
        <w:t>Tansill</w:t>
      </w:r>
      <w:proofErr w:type="spellEnd"/>
      <w:r w:rsidRPr="0042338A">
        <w:rPr>
          <w:rFonts w:ascii="Times New Roman" w:hAnsi="Times New Roman" w:cs="Times New Roman"/>
          <w:sz w:val="24"/>
          <w:szCs w:val="24"/>
        </w:rPr>
        <w:t xml:space="preserve"> Formations) defined by Tinker (1998) (Figure 3). As stated previously, the Lower Rader Member was correlated to Y3 (Yates 3), the Upper Rader Member to Y4</w:t>
      </w:r>
      <w:r w:rsidR="00FE5C03" w:rsidRPr="0042338A">
        <w:rPr>
          <w:rFonts w:ascii="Times New Roman" w:hAnsi="Times New Roman" w:cs="Times New Roman"/>
          <w:sz w:val="24"/>
          <w:szCs w:val="24"/>
        </w:rPr>
        <w:t xml:space="preserve"> </w:t>
      </w:r>
      <w:r w:rsidR="00FE5C03" w:rsidRPr="0042338A">
        <w:rPr>
          <w:rFonts w:ascii="Times New Roman" w:hAnsi="Times New Roman" w:cs="Times New Roman"/>
          <w:sz w:val="24"/>
          <w:szCs w:val="24"/>
        </w:rPr>
        <w:fldChar w:fldCharType="begin" w:fldLock="1"/>
      </w:r>
      <w:r w:rsidR="00FE5C03" w:rsidRPr="0042338A">
        <w:rPr>
          <w:rFonts w:ascii="Times New Roman" w:hAnsi="Times New Roman" w:cs="Times New Roman"/>
          <w:sz w:val="24"/>
          <w:szCs w:val="24"/>
        </w:rPr>
        <w:instrText>ADDIN CSL_CITATION {"citationItems":[{"id":"ITEM-1","itemData":{"author":[{"dropping-particle":"","family":"Nicklen","given":"Brian L.","non-dropping-particle":"","parse-names":false,"suffix":""},{"dropping-particle":"","family":"Bell","given":"Gorden L. Jr.","non-dropping-particle":"","parse-names":false,"suffix":""},{"dropping-particle":"","family":"Huff","given":"Warren D.","non-dropping-particle":"","parse-names":false,"suffix":""}],"container-title":"Stratigraphy","id":"ITEM-1","issue":"2","issued":{"date-parts":[["2015"]]},"page":"109-122","title":"A new shelf-to-basin timeline for the Middle Permian (Guadalupian) Capitan depositional system, west Texas and southeastern New Mexico, USA","type":"article-journal","volume":"12"},"uris":["http://www.mendeley.com/documents/?uuid=b9961659-0880-483c-af9b-00e0c1f0e049"]}],"mendeley":{"formattedCitation":"(Nicklen et al., 2015)","plainTextFormattedCitation":"(Nicklen et al., 2015)","previouslyFormattedCitation":"(Nicklen et al., 2015)"},"properties":{"noteIndex":0},"schema":"https://github.com/citation-style-language/schema/raw/master/csl-citation.json"}</w:instrText>
      </w:r>
      <w:r w:rsidR="00FE5C03" w:rsidRPr="0042338A">
        <w:rPr>
          <w:rFonts w:ascii="Times New Roman" w:hAnsi="Times New Roman" w:cs="Times New Roman"/>
          <w:sz w:val="24"/>
          <w:szCs w:val="24"/>
        </w:rPr>
        <w:fldChar w:fldCharType="separate"/>
      </w:r>
      <w:r w:rsidR="00FE5C03" w:rsidRPr="0042338A">
        <w:rPr>
          <w:rFonts w:ascii="Times New Roman" w:hAnsi="Times New Roman" w:cs="Times New Roman"/>
          <w:noProof/>
          <w:sz w:val="24"/>
          <w:szCs w:val="24"/>
        </w:rPr>
        <w:t>(Nicklen et al., 2015)</w:t>
      </w:r>
      <w:r w:rsidR="00FE5C03" w:rsidRPr="0042338A">
        <w:rPr>
          <w:rFonts w:ascii="Times New Roman" w:hAnsi="Times New Roman" w:cs="Times New Roman"/>
          <w:sz w:val="24"/>
          <w:szCs w:val="24"/>
        </w:rPr>
        <w:fldChar w:fldCharType="end"/>
      </w:r>
      <w:r w:rsidR="00FE5C03" w:rsidRPr="0042338A">
        <w:rPr>
          <w:rFonts w:ascii="Times New Roman" w:hAnsi="Times New Roman" w:cs="Times New Roman"/>
          <w:sz w:val="24"/>
          <w:szCs w:val="24"/>
        </w:rPr>
        <w:t xml:space="preserve">. Taking this a step further the Y3 unit was determined to be deposited in a high stand </w:t>
      </w:r>
      <w:r w:rsidR="00563DBF" w:rsidRPr="0042338A">
        <w:rPr>
          <w:rFonts w:ascii="Times New Roman" w:hAnsi="Times New Roman" w:cs="Times New Roman"/>
          <w:sz w:val="24"/>
          <w:szCs w:val="24"/>
        </w:rPr>
        <w:t>time</w:t>
      </w:r>
      <w:r w:rsidR="00FE5C03" w:rsidRPr="0042338A">
        <w:rPr>
          <w:rFonts w:ascii="Times New Roman" w:hAnsi="Times New Roman" w:cs="Times New Roman"/>
          <w:sz w:val="24"/>
          <w:szCs w:val="24"/>
        </w:rPr>
        <w:t xml:space="preserve"> with a fall in sea level at the very top of the unit </w:t>
      </w:r>
      <w:r w:rsidR="00FE5C03" w:rsidRPr="0042338A">
        <w:rPr>
          <w:rFonts w:ascii="Times New Roman" w:hAnsi="Times New Roman" w:cs="Times New Roman"/>
          <w:sz w:val="24"/>
          <w:szCs w:val="24"/>
        </w:rPr>
        <w:fldChar w:fldCharType="begin" w:fldLock="1"/>
      </w:r>
      <w:r w:rsidR="00FE5C03" w:rsidRPr="0042338A">
        <w:rPr>
          <w:rFonts w:ascii="Times New Roman" w:hAnsi="Times New Roman" w:cs="Times New Roman"/>
          <w:sz w:val="24"/>
          <w:szCs w:val="24"/>
        </w:rPr>
        <w:instrText>ADDIN CSL_CITATION {"citationItems":[{"id":"ITEM-1","itemData":{"DOI":"10.2110/jsr.68.1146","ISBN":"0099-9040","ISSN":"1527-1404","abstract":"Shelf-to-basin outcrop studies in steep-rimmed, shelf-margin settings are uncommon because continuous shelf-to-basin transects are rarely exposed in a single outcrop. Discontinuous or absent stratigraphic marker beds across the shelf margin further complicate outcrop studies in the shelf-margin setting. This paper discusses the results of a high-resolution investigation of the shelf-to-basin profile along the north wall of North McKittrick Canyon, New Mexico and Texas. In McKittrick Canyon, carbonate-dominated sedimentary rocks associated with the steep-rimmed, Upper Permian Capitan depositional system are exposed along a continuous 5-km outcrop face. Measured sections, lateral transects, scintillometer readings, and geochemical data were synthesized into a digital database and interpreted in conjunction with a digital photomosaic of the entire canyon wall. Results of this work include a shelf-to-basin facies map and of the north wall of North McKittrick Canyon, and indicate that the dominant bathymetric profile during Capitan deposition was a marginal mound. In this model, the Capitan reef facies was deposited at the shelf-slope break in water depths ranging from 15 to 75 m, but always downdip from the topographically higher shelf crest. This model is supported by the following observations and interpretations: (1) a facies progression from the shelf crest to the shelf margin interpreted to represent a shallow-to-deeper-water succession; (2) proportional expansion of beds in a downdip direction; (3) presence of oriented (transported) fusulinid grainstones downdip from in situ fusulinid wackestones and packstones updip; (4) siltstones that thin and pinch out towards the shelf margin; (5) a decrease in dolomite from the shelf crest to the shelf margin; and (6) the absence of true toplap stratal geometries. In reality, a static paleobathymetric model cannot characterize the depositional system, because the facies distributions, facies proportions, stratal geometries, and quantified depositional parameters vary systematically from the Seven Rivers through the Tansill. In order to understand the observed variations, emphasis was placed on quantifying key depositional parameters such as progradation, aggradation, offlap angle, outer-shelf dip, water depth, distance to the shelf margin and toe of slope, and facies-tract width. The systematic variations in these parameters, in conjunction with the facies distribution map and stratal geometries, helped to defin…","author":[{"dropping-particle":"","family":"Tinker","given":"Scott W.","non-dropping-particle":"","parse-names":false,"suffix":""}],"container-title":"Journal of Sedimentary Research","id":"ITEM-1","issue":"6","issued":{"date-parts":[["1998"]]},"page":"1146-1174","title":"Shelf-To-Basin Facies Distributions and Sequence Stratigraphy of a Steep-Rimmed Carbonate Margin; Capitan Depositional System, McKittrick Canyon, New Mexico and Texas","type":"article-journal","volume":"68"},"uris":["http://www.mendeley.com/documents/?uuid=d57f2a18-6772-4318-a6f9-533e4f992861"]}],"mendeley":{"formattedCitation":"(Tinker, 1998)","plainTextFormattedCitation":"(Tinker, 1998)","previouslyFormattedCitation":"(Tinker, 1998)"},"properties":{"noteIndex":0},"schema":"https://github.com/citation-style-language/schema/raw/master/csl-citation.json"}</w:instrText>
      </w:r>
      <w:r w:rsidR="00FE5C03" w:rsidRPr="0042338A">
        <w:rPr>
          <w:rFonts w:ascii="Times New Roman" w:hAnsi="Times New Roman" w:cs="Times New Roman"/>
          <w:sz w:val="24"/>
          <w:szCs w:val="24"/>
        </w:rPr>
        <w:fldChar w:fldCharType="separate"/>
      </w:r>
      <w:r w:rsidR="00FE5C03" w:rsidRPr="0042338A">
        <w:rPr>
          <w:rFonts w:ascii="Times New Roman" w:hAnsi="Times New Roman" w:cs="Times New Roman"/>
          <w:noProof/>
          <w:sz w:val="24"/>
          <w:szCs w:val="24"/>
        </w:rPr>
        <w:t>(Tinker, 1998)</w:t>
      </w:r>
      <w:r w:rsidR="00FE5C03" w:rsidRPr="0042338A">
        <w:rPr>
          <w:rFonts w:ascii="Times New Roman" w:hAnsi="Times New Roman" w:cs="Times New Roman"/>
          <w:sz w:val="24"/>
          <w:szCs w:val="24"/>
        </w:rPr>
        <w:fldChar w:fldCharType="end"/>
      </w:r>
      <w:r w:rsidR="00FE5C03" w:rsidRPr="0042338A">
        <w:rPr>
          <w:rFonts w:ascii="Times New Roman" w:hAnsi="Times New Roman" w:cs="Times New Roman"/>
          <w:sz w:val="24"/>
          <w:szCs w:val="24"/>
        </w:rPr>
        <w:t xml:space="preserve">. The Y4 unit was interpreted to be deposited under the same style of sea level changes </w:t>
      </w:r>
      <w:r w:rsidR="00FE5C03" w:rsidRPr="0042338A">
        <w:rPr>
          <w:rFonts w:ascii="Times New Roman" w:hAnsi="Times New Roman" w:cs="Times New Roman"/>
          <w:sz w:val="24"/>
          <w:szCs w:val="24"/>
        </w:rPr>
        <w:fldChar w:fldCharType="begin" w:fldLock="1"/>
      </w:r>
      <w:r w:rsidR="00FE5C03" w:rsidRPr="0042338A">
        <w:rPr>
          <w:rFonts w:ascii="Times New Roman" w:hAnsi="Times New Roman" w:cs="Times New Roman"/>
          <w:sz w:val="24"/>
          <w:szCs w:val="24"/>
        </w:rPr>
        <w:instrText>ADDIN CSL_CITATION {"citationItems":[{"id":"ITEM-1","itemData":{"DOI":"10.2110/jsr.68.1146","ISBN":"0099-9040","ISSN":"1527-1404","abstract":"Shelf-to-basin outcrop studies in steep-rimmed, shelf-margin settings are uncommon because continuous shelf-to-basin transects are rarely exposed in a single outcrop. Discontinuous or absent stratigraphic marker beds across the shelf margin further complicate outcrop studies in the shelf-margin setting. This paper discusses the results of a high-resolution investigation of the shelf-to-basin profile along the north wall of North McKittrick Canyon, New Mexico and Texas. In McKittrick Canyon, carbonate-dominated sedimentary rocks associated with the steep-rimmed, Upper Permian Capitan depositional system are exposed along a continuous 5-km outcrop face. Measured sections, lateral transects, scintillometer readings, and geochemical data were synthesized into a digital database and interpreted in conjunction with a digital photomosaic of the entire canyon wall. Results of this work include a shelf-to-basin facies map and of the north wall of North McKittrick Canyon, and indicate that the dominant bathymetric profile during Capitan deposition was a marginal mound. In this model, the Capitan reef facies was deposited at the shelf-slope break in water depths ranging from 15 to 75 m, but always downdip from the topographically higher shelf crest. This model is supported by the following observations and interpretations: (1) a facies progression from the shelf crest to the shelf margin interpreted to represent a shallow-to-deeper-water succession; (2) proportional expansion of beds in a downdip direction; (3) presence of oriented (transported) fusulinid grainstones downdip from in situ fusulinid wackestones and packstones updip; (4) siltstones that thin and pinch out towards the shelf margin; (5) a decrease in dolomite from the shelf crest to the shelf margin; and (6) the absence of true toplap stratal geometries. In reality, a static paleobathymetric model cannot characterize the depositional system, because the facies distributions, facies proportions, stratal geometries, and quantified depositional parameters vary systematically from the Seven Rivers through the Tansill. In order to understand the observed variations, emphasis was placed on quantifying key depositional parameters such as progradation, aggradation, offlap angle, outer-shelf dip, water depth, distance to the shelf margin and toe of slope, and facies-tract width. The systematic variations in these parameters, in conjunction with the facies distribution map and stratal geometries, helped to defin…","author":[{"dropping-particle":"","family":"Tinker","given":"Scott W.","non-dropping-particle":"","parse-names":false,"suffix":""}],"container-title":"Journal of Sedimentary Research","id":"ITEM-1","issue":"6","issued":{"date-parts":[["1998"]]},"page":"1146-1174","title":"Shelf-To-Basin Facies Distributions and Sequence Stratigraphy of a Steep-Rimmed Carbonate Margin; Capitan Depositional System, McKittrick Canyon, New Mexico and Texas","type":"article-journal","volume":"68"},"uris":["http://www.mendeley.com/documents/?uuid=d57f2a18-6772-4318-a6f9-533e4f992861"]}],"mendeley":{"formattedCitation":"(Tinker, 1998)","plainTextFormattedCitation":"(Tinker, 1998)"},"properties":{"noteIndex":0},"schema":"https://github.com/citation-style-language/schema/raw/master/csl-citation.json"}</w:instrText>
      </w:r>
      <w:r w:rsidR="00FE5C03" w:rsidRPr="0042338A">
        <w:rPr>
          <w:rFonts w:ascii="Times New Roman" w:hAnsi="Times New Roman" w:cs="Times New Roman"/>
          <w:sz w:val="24"/>
          <w:szCs w:val="24"/>
        </w:rPr>
        <w:fldChar w:fldCharType="separate"/>
      </w:r>
      <w:r w:rsidR="00FE5C03" w:rsidRPr="0042338A">
        <w:rPr>
          <w:rFonts w:ascii="Times New Roman" w:hAnsi="Times New Roman" w:cs="Times New Roman"/>
          <w:noProof/>
          <w:sz w:val="24"/>
          <w:szCs w:val="24"/>
        </w:rPr>
        <w:t>(Tinker, 1998)</w:t>
      </w:r>
      <w:r w:rsidR="00FE5C03" w:rsidRPr="0042338A">
        <w:rPr>
          <w:rFonts w:ascii="Times New Roman" w:hAnsi="Times New Roman" w:cs="Times New Roman"/>
          <w:sz w:val="24"/>
          <w:szCs w:val="24"/>
        </w:rPr>
        <w:fldChar w:fldCharType="end"/>
      </w:r>
      <w:r w:rsidR="00FE5C03" w:rsidRPr="0042338A">
        <w:rPr>
          <w:rFonts w:ascii="Times New Roman" w:hAnsi="Times New Roman" w:cs="Times New Roman"/>
          <w:sz w:val="24"/>
          <w:szCs w:val="24"/>
        </w:rPr>
        <w:t xml:space="preserve">. Given that the end of Y3 was falling sea level (T2 to T3), and the start of Y4 was rising sea level (T3 to T4), then the boundary between the two is </w:t>
      </w:r>
      <w:r w:rsidR="00740864" w:rsidRPr="0042338A">
        <w:rPr>
          <w:rFonts w:ascii="Times New Roman" w:hAnsi="Times New Roman" w:cs="Times New Roman"/>
          <w:sz w:val="24"/>
          <w:szCs w:val="24"/>
        </w:rPr>
        <w:t xml:space="preserve">interpreted to be </w:t>
      </w:r>
      <w:r w:rsidR="00FE5C03" w:rsidRPr="0042338A">
        <w:rPr>
          <w:rFonts w:ascii="Times New Roman" w:hAnsi="Times New Roman" w:cs="Times New Roman"/>
          <w:sz w:val="24"/>
          <w:szCs w:val="24"/>
        </w:rPr>
        <w:t xml:space="preserve">a low stand </w:t>
      </w:r>
      <w:r w:rsidR="00563DBF" w:rsidRPr="0042338A">
        <w:rPr>
          <w:rFonts w:ascii="Times New Roman" w:hAnsi="Times New Roman" w:cs="Times New Roman"/>
          <w:sz w:val="24"/>
          <w:szCs w:val="24"/>
        </w:rPr>
        <w:t>time</w:t>
      </w:r>
      <w:r w:rsidR="00FE5C03" w:rsidRPr="0042338A">
        <w:rPr>
          <w:rFonts w:ascii="Times New Roman" w:hAnsi="Times New Roman" w:cs="Times New Roman"/>
          <w:sz w:val="24"/>
          <w:szCs w:val="24"/>
        </w:rPr>
        <w:t xml:space="preserve"> (T3)</w:t>
      </w:r>
      <w:r w:rsidR="00563DBF" w:rsidRPr="0042338A">
        <w:rPr>
          <w:rFonts w:ascii="Times New Roman" w:hAnsi="Times New Roman" w:cs="Times New Roman"/>
          <w:sz w:val="24"/>
          <w:szCs w:val="24"/>
        </w:rPr>
        <w:t>, and correlative to the Middle Rader Member</w:t>
      </w:r>
      <w:r w:rsidR="00740864" w:rsidRPr="0042338A">
        <w:rPr>
          <w:rFonts w:ascii="Times New Roman" w:hAnsi="Times New Roman" w:cs="Times New Roman"/>
          <w:sz w:val="24"/>
          <w:szCs w:val="24"/>
        </w:rPr>
        <w:t xml:space="preserve"> (Figure 18)</w:t>
      </w:r>
      <w:r w:rsidR="00563DBF" w:rsidRPr="0042338A">
        <w:rPr>
          <w:rFonts w:ascii="Times New Roman" w:hAnsi="Times New Roman" w:cs="Times New Roman"/>
          <w:sz w:val="24"/>
          <w:szCs w:val="24"/>
        </w:rPr>
        <w:t>.</w:t>
      </w:r>
    </w:p>
    <w:p w14:paraId="724FC433" w14:textId="2124029C" w:rsidR="0092298F" w:rsidRPr="0042338A" w:rsidRDefault="0092298F" w:rsidP="001E1C88">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Evidence for seismic activity can be observed within the Brushy Canyon road cut as soft sediment deformation (personal communication with Dr. Pigott;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{"citationItems":[{"id":"ITEM-1","itemData":{"author":[{"dropping-particle":"","family":"Saller","given":"Arthur","non-dropping-particle":"","parse-names":false,"suffix":""}],"id":"ITEM-1","issued":{"date-parts":[["2013"]]},"title":"Sequence Stratigraphy of Classic Carbonate Outcrops in West Texas and Southeast New Mexico and Application to Subsurface Reservoirs *","type":"article-journal","volume":"50846"},"uris":["http://www.mendeley.com/documents/?uuid=bda255d2-30df-4cec-993a-c36eff05eaaa"]}],"mendeley":{"formattedCitation":"(Saller, 2013)","manualFormatting":"Saller, 2013","plainTextFormattedCitation":"(Saller, 2013)","previouslyFormattedCitation":"(Saller, 2013)"},"properties":{"noteIndex":0},"schema":"https://github.com/citation-style-language/schema/raw/master/csl-citation.json"}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Saller, 2013</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t>
      </w:r>
      <w:r w:rsidR="0099257D" w:rsidRPr="0042338A">
        <w:rPr>
          <w:rFonts w:ascii="Times New Roman" w:hAnsi="Times New Roman" w:cs="Times New Roman"/>
          <w:sz w:val="24"/>
          <w:szCs w:val="24"/>
        </w:rPr>
        <w:t xml:space="preserve">The occurrence of </w:t>
      </w:r>
      <w:r w:rsidR="0099257D" w:rsidRPr="0042338A">
        <w:rPr>
          <w:rFonts w:ascii="Times New Roman" w:hAnsi="Times New Roman" w:cs="Times New Roman"/>
          <w:sz w:val="24"/>
          <w:szCs w:val="24"/>
        </w:rPr>
        <w:lastRenderedPageBreak/>
        <w:t xml:space="preserve">these </w:t>
      </w:r>
      <w:proofErr w:type="spellStart"/>
      <w:r w:rsidR="0099257D" w:rsidRPr="0042338A">
        <w:rPr>
          <w:rFonts w:ascii="Times New Roman" w:hAnsi="Times New Roman" w:cs="Times New Roman"/>
          <w:sz w:val="24"/>
          <w:szCs w:val="24"/>
        </w:rPr>
        <w:t>seisimites</w:t>
      </w:r>
      <w:proofErr w:type="spellEnd"/>
      <w:r w:rsidR="0099257D" w:rsidRPr="0042338A">
        <w:rPr>
          <w:rFonts w:ascii="Times New Roman" w:hAnsi="Times New Roman" w:cs="Times New Roman"/>
          <w:sz w:val="24"/>
          <w:szCs w:val="24"/>
        </w:rPr>
        <w:t xml:space="preserve"> indicates that seismic activity continued </w:t>
      </w:r>
      <w:r w:rsidR="001E1C88" w:rsidRPr="0042338A">
        <w:rPr>
          <w:rFonts w:ascii="Times New Roman" w:hAnsi="Times New Roman" w:cs="Times New Roman"/>
          <w:sz w:val="24"/>
          <w:szCs w:val="24"/>
        </w:rPr>
        <w:t xml:space="preserve">well </w:t>
      </w:r>
      <w:r w:rsidR="0099257D" w:rsidRPr="0042338A">
        <w:rPr>
          <w:rFonts w:ascii="Times New Roman" w:hAnsi="Times New Roman" w:cs="Times New Roman"/>
          <w:sz w:val="24"/>
          <w:szCs w:val="24"/>
        </w:rPr>
        <w:t>past the</w:t>
      </w:r>
      <w:r w:rsidR="001E1C88" w:rsidRPr="0042338A">
        <w:rPr>
          <w:rFonts w:ascii="Times New Roman" w:hAnsi="Times New Roman" w:cs="Times New Roman"/>
          <w:sz w:val="24"/>
          <w:szCs w:val="24"/>
        </w:rPr>
        <w:t xml:space="preserve"> Carboniferous, and that earthquakes could be a trigger for the sudden failure of the Capitan Reef. L</w:t>
      </w:r>
      <w:r w:rsidRPr="0042338A">
        <w:rPr>
          <w:rFonts w:ascii="Times New Roman" w:hAnsi="Times New Roman" w:cs="Times New Roman"/>
          <w:sz w:val="24"/>
          <w:szCs w:val="24"/>
        </w:rPr>
        <w:t xml:space="preserve">ocated near Whites City, NM, are </w:t>
      </w:r>
      <w:r w:rsidR="00FA3C3F" w:rsidRPr="0042338A">
        <w:rPr>
          <w:rFonts w:ascii="Times New Roman" w:hAnsi="Times New Roman" w:cs="Times New Roman"/>
          <w:sz w:val="24"/>
          <w:szCs w:val="24"/>
        </w:rPr>
        <w:t>numerous</w:t>
      </w:r>
      <w:r w:rsidRPr="0042338A">
        <w:rPr>
          <w:rFonts w:ascii="Times New Roman" w:hAnsi="Times New Roman" w:cs="Times New Roman"/>
          <w:sz w:val="24"/>
          <w:szCs w:val="24"/>
        </w:rPr>
        <w:t xml:space="preserve"> Neptunian dike</w:t>
      </w:r>
      <w:r w:rsidR="00746030" w:rsidRPr="0042338A">
        <w:rPr>
          <w:rFonts w:ascii="Times New Roman" w:hAnsi="Times New Roman" w:cs="Times New Roman"/>
          <w:sz w:val="24"/>
          <w:szCs w:val="24"/>
        </w:rPr>
        <w:t>s</w:t>
      </w:r>
      <w:r w:rsidR="001E1C88" w:rsidRPr="0042338A">
        <w:rPr>
          <w:rFonts w:ascii="Times New Roman" w:hAnsi="Times New Roman" w:cs="Times New Roman"/>
          <w:sz w:val="24"/>
          <w:szCs w:val="24"/>
        </w:rPr>
        <w:t xml:space="preserve"> which </w:t>
      </w:r>
      <w:r w:rsidR="00746030" w:rsidRPr="0042338A">
        <w:rPr>
          <w:rFonts w:ascii="Times New Roman" w:hAnsi="Times New Roman" w:cs="Times New Roman"/>
          <w:sz w:val="24"/>
          <w:szCs w:val="24"/>
        </w:rPr>
        <w:t xml:space="preserve">indicate </w:t>
      </w:r>
      <w:r w:rsidR="001E1C88" w:rsidRPr="0042338A">
        <w:rPr>
          <w:rFonts w:ascii="Times New Roman" w:hAnsi="Times New Roman" w:cs="Times New Roman"/>
          <w:sz w:val="24"/>
          <w:szCs w:val="24"/>
        </w:rPr>
        <w:t>large scale fracturing of the reef</w:t>
      </w:r>
      <w:r w:rsidRPr="0042338A">
        <w:rPr>
          <w:rFonts w:ascii="Times New Roman" w:hAnsi="Times New Roman" w:cs="Times New Roman"/>
          <w:sz w:val="24"/>
          <w:szCs w:val="24"/>
        </w:rPr>
        <w:t xml:space="preserve"> </w:t>
      </w:r>
      <w:r w:rsidR="001E1C88" w:rsidRPr="0042338A">
        <w:rPr>
          <w:rFonts w:ascii="Times New Roman" w:hAnsi="Times New Roman" w:cs="Times New Roman"/>
          <w:sz w:val="24"/>
          <w:szCs w:val="24"/>
        </w:rPr>
        <w:t>(</w:t>
      </w:r>
      <w:r w:rsidRPr="0042338A">
        <w:rPr>
          <w:rFonts w:ascii="Times New Roman" w:hAnsi="Times New Roman" w:cs="Times New Roman"/>
          <w:sz w:val="24"/>
          <w:szCs w:val="24"/>
        </w:rPr>
        <w:t xml:space="preserve">Figure </w:t>
      </w:r>
      <w:r w:rsidR="005C193E" w:rsidRPr="0042338A">
        <w:rPr>
          <w:rFonts w:ascii="Times New Roman" w:hAnsi="Times New Roman" w:cs="Times New Roman"/>
          <w:sz w:val="24"/>
          <w:szCs w:val="24"/>
        </w:rPr>
        <w:t>19</w:t>
      </w:r>
      <w:r w:rsidR="001E1C88" w:rsidRPr="0042338A">
        <w:rPr>
          <w:rFonts w:ascii="Times New Roman" w:hAnsi="Times New Roman" w:cs="Times New Roman"/>
          <w:sz w:val="24"/>
          <w:szCs w:val="24"/>
        </w:rPr>
        <w:t>).</w:t>
      </w:r>
    </w:p>
    <w:p w14:paraId="60B24C2C" w14:textId="77777777" w:rsidR="00187520" w:rsidRPr="009162A6" w:rsidRDefault="0092298F" w:rsidP="00187520">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0D31481B" wp14:editId="4B79F7CB">
            <wp:extent cx="5440192" cy="4052455"/>
            <wp:effectExtent l="0" t="0" r="825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05737" cy="4101280"/>
                    </a:xfrm>
                    <a:prstGeom prst="rect">
                      <a:avLst/>
                    </a:prstGeom>
                    <a:noFill/>
                  </pic:spPr>
                </pic:pic>
              </a:graphicData>
            </a:graphic>
          </wp:inline>
        </w:drawing>
      </w:r>
    </w:p>
    <w:p w14:paraId="7926DC53" w14:textId="0461A3D3" w:rsidR="0092298F" w:rsidRPr="009162A6" w:rsidRDefault="00187520" w:rsidP="00187520">
      <w:pPr>
        <w:pStyle w:val="Caption"/>
        <w:jc w:val="both"/>
        <w:rPr>
          <w:rFonts w:ascii="Times New Roman" w:hAnsi="Times New Roman" w:cs="Times New Roman"/>
          <w:b/>
          <w:i w:val="0"/>
          <w:color w:val="auto"/>
          <w:sz w:val="24"/>
          <w:szCs w:val="24"/>
        </w:rPr>
      </w:pPr>
      <w:bookmarkStart w:id="62" w:name="_Toc532298875"/>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19</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The left image shows a Neptunian crack near Whites City, NM, with a rock hammer for scale. The </w:t>
      </w:r>
      <w:r w:rsidR="00AC64E4">
        <w:rPr>
          <w:rFonts w:ascii="Times New Roman" w:hAnsi="Times New Roman" w:cs="Times New Roman"/>
          <w:b/>
          <w:i w:val="0"/>
          <w:color w:val="auto"/>
          <w:sz w:val="24"/>
          <w:szCs w:val="24"/>
        </w:rPr>
        <w:t>r</w:t>
      </w:r>
      <w:r w:rsidRPr="009162A6">
        <w:rPr>
          <w:rFonts w:ascii="Times New Roman" w:hAnsi="Times New Roman" w:cs="Times New Roman"/>
          <w:b/>
          <w:i w:val="0"/>
          <w:color w:val="auto"/>
          <w:sz w:val="24"/>
          <w:szCs w:val="24"/>
        </w:rPr>
        <w:t>ight image, taken by Peter Scholle, shows the internal structure of the cement, post-fracturing (healing). Penny for scale. The cement growth pattern suggests that these fractures remain unstable up until the point that they are fully healed. The common orientation of these fractures is to the NE-SW, parallel to the strike of the Capitan reef.</w:t>
      </w:r>
      <w:bookmarkEnd w:id="62"/>
    </w:p>
    <w:p w14:paraId="2B128166" w14:textId="77777777" w:rsidR="0092298F" w:rsidRPr="009162A6" w:rsidRDefault="0092298F" w:rsidP="0092298F">
      <w:pPr>
        <w:spacing w:line="480" w:lineRule="auto"/>
        <w:contextualSpacing/>
        <w:rPr>
          <w:rFonts w:ascii="Times New Roman" w:hAnsi="Times New Roman" w:cs="Times New Roman"/>
          <w:sz w:val="24"/>
          <w:szCs w:val="24"/>
        </w:rPr>
      </w:pPr>
    </w:p>
    <w:p w14:paraId="7FFAE2BE" w14:textId="6CAD13F8" w:rsidR="0092298F" w:rsidRPr="0042338A" w:rsidRDefault="00343B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These</w:t>
      </w:r>
      <w:r w:rsidR="0092298F" w:rsidRPr="0042338A">
        <w:rPr>
          <w:rFonts w:ascii="Times New Roman" w:hAnsi="Times New Roman" w:cs="Times New Roman"/>
          <w:sz w:val="24"/>
          <w:szCs w:val="24"/>
        </w:rPr>
        <w:t xml:space="preserve"> fractures are</w:t>
      </w:r>
      <w:r w:rsidRPr="0042338A">
        <w:rPr>
          <w:rFonts w:ascii="Times New Roman" w:hAnsi="Times New Roman" w:cs="Times New Roman"/>
          <w:sz w:val="24"/>
          <w:szCs w:val="24"/>
        </w:rPr>
        <w:t xml:space="preserve"> commonly</w:t>
      </w:r>
      <w:r w:rsidR="0092298F" w:rsidRPr="0042338A">
        <w:rPr>
          <w:rFonts w:ascii="Times New Roman" w:hAnsi="Times New Roman" w:cs="Times New Roman"/>
          <w:sz w:val="24"/>
          <w:szCs w:val="24"/>
        </w:rPr>
        <w:t xml:space="preserve"> orientated parallel to the strike of the Capitan Reef Complex. Meaning the major direction of failure is perpendicular to the reef trend, which promotes mass she</w:t>
      </w:r>
      <w:r w:rsidR="000267AA" w:rsidRPr="0042338A">
        <w:rPr>
          <w:rFonts w:ascii="Times New Roman" w:hAnsi="Times New Roman" w:cs="Times New Roman"/>
          <w:sz w:val="24"/>
          <w:szCs w:val="24"/>
        </w:rPr>
        <w:t>d</w:t>
      </w:r>
      <w:r w:rsidR="0092298F" w:rsidRPr="0042338A">
        <w:rPr>
          <w:rFonts w:ascii="Times New Roman" w:hAnsi="Times New Roman" w:cs="Times New Roman"/>
          <w:sz w:val="24"/>
          <w:szCs w:val="24"/>
        </w:rPr>
        <w:t xml:space="preserve">ding of reef material into the basin. The fractures themselves are mostly </w:t>
      </w:r>
      <w:r w:rsidRPr="0042338A">
        <w:rPr>
          <w:rFonts w:ascii="Times New Roman" w:hAnsi="Times New Roman" w:cs="Times New Roman"/>
          <w:sz w:val="24"/>
          <w:szCs w:val="24"/>
        </w:rPr>
        <w:lastRenderedPageBreak/>
        <w:t>filled with</w:t>
      </w:r>
      <w:r w:rsidR="0092298F" w:rsidRPr="0042338A">
        <w:rPr>
          <w:rFonts w:ascii="Times New Roman" w:hAnsi="Times New Roman" w:cs="Times New Roman"/>
          <w:sz w:val="24"/>
          <w:szCs w:val="24"/>
        </w:rPr>
        <w:t xml:space="preserve"> carbonate mud shortly after forming, and later cemented</w:t>
      </w:r>
      <w:r w:rsidRPr="0042338A">
        <w:rPr>
          <w:rFonts w:ascii="Times New Roman" w:hAnsi="Times New Roman" w:cs="Times New Roman"/>
          <w:sz w:val="24"/>
          <w:szCs w:val="24"/>
        </w:rPr>
        <w:t xml:space="preserve"> with a variety of carbonate cements</w:t>
      </w:r>
      <w:r w:rsidR="0092298F" w:rsidRPr="0042338A">
        <w:rPr>
          <w:rFonts w:ascii="Times New Roman" w:hAnsi="Times New Roman" w:cs="Times New Roman"/>
          <w:sz w:val="24"/>
          <w:szCs w:val="24"/>
        </w:rPr>
        <w:t xml:space="preserve">. The fracture will remain unstable until the cementation processes is complete, starting at the edge and migrating </w:t>
      </w:r>
      <w:r w:rsidRPr="0042338A">
        <w:rPr>
          <w:rFonts w:ascii="Times New Roman" w:hAnsi="Times New Roman" w:cs="Times New Roman"/>
          <w:sz w:val="24"/>
          <w:szCs w:val="24"/>
        </w:rPr>
        <w:t>and works inward</w:t>
      </w:r>
      <w:r w:rsidR="0092298F" w:rsidRPr="0042338A">
        <w:rPr>
          <w:rFonts w:ascii="Times New Roman" w:hAnsi="Times New Roman" w:cs="Times New Roman"/>
          <w:sz w:val="24"/>
          <w:szCs w:val="24"/>
        </w:rPr>
        <w:t xml:space="preserve"> (observed as the growth lines leading toward the middle in figure </w:t>
      </w:r>
      <w:r w:rsidR="005C193E" w:rsidRPr="0042338A">
        <w:rPr>
          <w:rFonts w:ascii="Times New Roman" w:hAnsi="Times New Roman" w:cs="Times New Roman"/>
          <w:sz w:val="24"/>
          <w:szCs w:val="24"/>
        </w:rPr>
        <w:t>19</w:t>
      </w:r>
      <w:r w:rsidR="0092298F" w:rsidRPr="0042338A">
        <w:rPr>
          <w:rFonts w:ascii="Times New Roman" w:hAnsi="Times New Roman" w:cs="Times New Roman"/>
          <w:sz w:val="24"/>
          <w:szCs w:val="24"/>
        </w:rPr>
        <w:t>).</w:t>
      </w:r>
    </w:p>
    <w:p w14:paraId="56D9982C" w14:textId="5630BE24"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r>
      <w:r w:rsidR="000267AA" w:rsidRPr="0042338A">
        <w:rPr>
          <w:rFonts w:ascii="Times New Roman" w:hAnsi="Times New Roman" w:cs="Times New Roman"/>
          <w:sz w:val="24"/>
          <w:szCs w:val="24"/>
        </w:rPr>
        <w:t>S</w:t>
      </w:r>
      <w:r w:rsidRPr="0042338A">
        <w:rPr>
          <w:rFonts w:ascii="Times New Roman" w:hAnsi="Times New Roman" w:cs="Times New Roman"/>
          <w:sz w:val="24"/>
          <w:szCs w:val="24"/>
        </w:rPr>
        <w:t>eismic activity</w:t>
      </w:r>
      <w:r w:rsidR="00AE0829" w:rsidRPr="0042338A">
        <w:rPr>
          <w:rFonts w:ascii="Times New Roman" w:hAnsi="Times New Roman" w:cs="Times New Roman"/>
          <w:sz w:val="24"/>
          <w:szCs w:val="24"/>
        </w:rPr>
        <w:t xml:space="preserve"> (Brushy Canyon </w:t>
      </w:r>
      <w:proofErr w:type="spellStart"/>
      <w:r w:rsidR="00AE0829" w:rsidRPr="0042338A">
        <w:rPr>
          <w:rFonts w:ascii="Times New Roman" w:hAnsi="Times New Roman" w:cs="Times New Roman"/>
          <w:sz w:val="24"/>
          <w:szCs w:val="24"/>
        </w:rPr>
        <w:t>seisimite</w:t>
      </w:r>
      <w:proofErr w:type="spellEnd"/>
      <w:r w:rsidR="00AE0829" w:rsidRPr="0042338A">
        <w:rPr>
          <w:rFonts w:ascii="Times New Roman" w:hAnsi="Times New Roman" w:cs="Times New Roman"/>
          <w:sz w:val="24"/>
          <w:szCs w:val="24"/>
        </w:rPr>
        <w:t>)</w:t>
      </w:r>
      <w:r w:rsidRPr="0042338A">
        <w:rPr>
          <w:rFonts w:ascii="Times New Roman" w:hAnsi="Times New Roman" w:cs="Times New Roman"/>
          <w:sz w:val="24"/>
          <w:szCs w:val="24"/>
        </w:rPr>
        <w:t xml:space="preserve">, and presence of Neptunian fractures in the Capitan Reef </w:t>
      </w:r>
      <w:r w:rsidR="00AE0829" w:rsidRPr="0042338A">
        <w:rPr>
          <w:rFonts w:ascii="Times New Roman" w:hAnsi="Times New Roman" w:cs="Times New Roman"/>
          <w:sz w:val="24"/>
          <w:szCs w:val="24"/>
        </w:rPr>
        <w:t xml:space="preserve">(figure </w:t>
      </w:r>
      <w:r w:rsidR="005C193E" w:rsidRPr="0042338A">
        <w:rPr>
          <w:rFonts w:ascii="Times New Roman" w:hAnsi="Times New Roman" w:cs="Times New Roman"/>
          <w:sz w:val="24"/>
          <w:szCs w:val="24"/>
        </w:rPr>
        <w:t>19</w:t>
      </w:r>
      <w:r w:rsidR="00AE0829"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the Middle Rader mega-breccia is determined to be the result of a mass reef failure during a low </w:t>
      </w:r>
      <w:r w:rsidR="00AE0829" w:rsidRPr="0042338A">
        <w:rPr>
          <w:rFonts w:ascii="Times New Roman" w:hAnsi="Times New Roman" w:cs="Times New Roman"/>
          <w:sz w:val="24"/>
          <w:szCs w:val="24"/>
        </w:rPr>
        <w:t>sea level</w:t>
      </w:r>
      <w:r w:rsidRPr="0042338A">
        <w:rPr>
          <w:rFonts w:ascii="Times New Roman" w:hAnsi="Times New Roman" w:cs="Times New Roman"/>
          <w:sz w:val="24"/>
          <w:szCs w:val="24"/>
        </w:rPr>
        <w:t xml:space="preserve"> time</w:t>
      </w:r>
      <w:r w:rsidR="000267AA" w:rsidRPr="0042338A">
        <w:rPr>
          <w:rFonts w:ascii="Times New Roman" w:hAnsi="Times New Roman" w:cs="Times New Roman"/>
          <w:sz w:val="24"/>
          <w:szCs w:val="24"/>
        </w:rPr>
        <w:t xml:space="preserve"> </w:t>
      </w:r>
      <w:r w:rsidR="000267AA"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{"citationItems":[{"id":"ITEM-1","itemData":{"author":[{"dropping-particle":"","family":"Hornbuckle","given":"John S.","non-dropping-particle":"","parse-names":false,"suffix":""}],"id":"ITEM-1","issued":{"date-parts":[["2017"]]},"publisher":"Oklahoma","title":"Process Sedimentology of the Gueadalupian Rader Limestone, Delaware Basin","type":"thesis"},"uris":["http://www.mendeley.com/documents/?uuid=700cdaee-0557-40c3-87d9-0f3394905fa7"]},{"id":"ITEM-2","itemData":{"author":[{"dropping-particle":"","family":"Lawson","given":"Ellen C.","non-dropping-particle":"","parse-names":false,"suffix":""}],"id":"ITEM-2","issue":"806","issued":{"date-parts":[["1989"]]},"title":"Subaquieous Gravity Flows and Associated Deposits in the Rader Member, Capitan Reef Complex (Permian), Delaware Mountains, West Texas","type":"article-journal"},"uris":["http://www.mendeley.com/documents/?uuid=9336ed03-d4e5-4baf-8142-d5e06772ce39"]}],"mendeley":{"formattedCitation":"(Hornbuckle, 2017; Lawson, 1989)","plainTextFormattedCitation":"(Hornbuckle, 2017; Lawson, 1989)","previouslyFormattedCitation":"(Hornbuckle, 2017; Lawson, 1989)"},"properties":{"noteIndex":0},"schema":"https://github.com/citation-style-language/schema/raw/master/csl-citation.json"}</w:instrText>
      </w:r>
      <w:r w:rsidR="000267AA" w:rsidRPr="0042338A">
        <w:rPr>
          <w:rFonts w:ascii="Times New Roman" w:hAnsi="Times New Roman" w:cs="Times New Roman"/>
          <w:sz w:val="24"/>
          <w:szCs w:val="24"/>
        </w:rPr>
        <w:fldChar w:fldCharType="separate"/>
      </w:r>
      <w:r w:rsidR="000267AA" w:rsidRPr="0042338A">
        <w:rPr>
          <w:rFonts w:ascii="Times New Roman" w:hAnsi="Times New Roman" w:cs="Times New Roman"/>
          <w:noProof/>
          <w:sz w:val="24"/>
          <w:szCs w:val="24"/>
        </w:rPr>
        <w:t>(Hornbuckle, 2017; Lawson, 1989)</w:t>
      </w:r>
      <w:r w:rsidR="000267AA"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This failure displaced large boulders of previously lithified </w:t>
      </w:r>
      <w:proofErr w:type="spellStart"/>
      <w:r w:rsidRPr="0042338A">
        <w:rPr>
          <w:rFonts w:ascii="Times New Roman" w:hAnsi="Times New Roman" w:cs="Times New Roman"/>
          <w:sz w:val="24"/>
          <w:szCs w:val="24"/>
        </w:rPr>
        <w:t>reefal</w:t>
      </w:r>
      <w:proofErr w:type="spellEnd"/>
      <w:r w:rsidRPr="0042338A">
        <w:rPr>
          <w:rFonts w:ascii="Times New Roman" w:hAnsi="Times New Roman" w:cs="Times New Roman"/>
          <w:sz w:val="24"/>
          <w:szCs w:val="24"/>
        </w:rPr>
        <w:t xml:space="preserve"> material, along with an enormous volume of sand. The total energy of this slide was many magnitudes greater than the normal sediment gravity flows which occurred before and after. The small and typical gravity flows are recorded </w:t>
      </w:r>
      <w:r w:rsidR="00AE0829" w:rsidRPr="0042338A">
        <w:rPr>
          <w:rFonts w:ascii="Times New Roman" w:hAnsi="Times New Roman" w:cs="Times New Roman"/>
          <w:sz w:val="24"/>
          <w:szCs w:val="24"/>
        </w:rPr>
        <w:t>as</w:t>
      </w:r>
      <w:r w:rsidRPr="0042338A">
        <w:rPr>
          <w:rFonts w:ascii="Times New Roman" w:hAnsi="Times New Roman" w:cs="Times New Roman"/>
          <w:sz w:val="24"/>
          <w:szCs w:val="24"/>
        </w:rPr>
        <w:t xml:space="preserve"> the Lower and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turbidite deposits.</w:t>
      </w:r>
    </w:p>
    <w:p w14:paraId="085FAD9E" w14:textId="77777777" w:rsidR="004A660E" w:rsidRPr="009162A6" w:rsidRDefault="004A660E" w:rsidP="0092298F">
      <w:pPr>
        <w:spacing w:line="480" w:lineRule="auto"/>
        <w:contextualSpacing/>
        <w:rPr>
          <w:rFonts w:ascii="Times New Roman" w:hAnsi="Times New Roman" w:cs="Times New Roman"/>
          <w:sz w:val="24"/>
          <w:szCs w:val="24"/>
        </w:rPr>
      </w:pPr>
    </w:p>
    <w:p w14:paraId="2BEE119A" w14:textId="77777777" w:rsidR="00187520" w:rsidRPr="009162A6" w:rsidRDefault="0092298F" w:rsidP="00187520">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633E033B" wp14:editId="6CB545D8">
            <wp:extent cx="5703783" cy="27293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98599" cy="2774716"/>
                    </a:xfrm>
                    <a:prstGeom prst="rect">
                      <a:avLst/>
                    </a:prstGeom>
                    <a:noFill/>
                  </pic:spPr>
                </pic:pic>
              </a:graphicData>
            </a:graphic>
          </wp:inline>
        </w:drawing>
      </w:r>
    </w:p>
    <w:p w14:paraId="74AFA147" w14:textId="003E6409" w:rsidR="0092298F" w:rsidRPr="009162A6" w:rsidRDefault="00187520" w:rsidP="008A0276">
      <w:pPr>
        <w:pStyle w:val="Caption"/>
        <w:jc w:val="both"/>
        <w:rPr>
          <w:rFonts w:ascii="Times New Roman" w:hAnsi="Times New Roman" w:cs="Times New Roman"/>
          <w:b/>
          <w:i w:val="0"/>
          <w:color w:val="auto"/>
          <w:sz w:val="24"/>
          <w:szCs w:val="24"/>
        </w:rPr>
      </w:pPr>
      <w:bookmarkStart w:id="63" w:name="_Toc532298876"/>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20</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w:t>
      </w:r>
      <w:r w:rsidR="008A0276" w:rsidRPr="009162A6">
        <w:rPr>
          <w:rFonts w:ascii="Times New Roman" w:hAnsi="Times New Roman" w:cs="Times New Roman"/>
          <w:b/>
          <w:i w:val="0"/>
          <w:color w:val="auto"/>
          <w:sz w:val="24"/>
          <w:szCs w:val="24"/>
        </w:rPr>
        <w:t xml:space="preserve"> A comparison of the different variables that are accounted for when a portion of the basin breaks off and slides downward. As the sediment starts to move down a depression forms on the water surface directly above. In front of the slide water builds up and forms a long wave. Modified from </w:t>
      </w:r>
      <w:r w:rsidR="008A0276" w:rsidRPr="009162A6">
        <w:rPr>
          <w:rFonts w:ascii="Times New Roman" w:hAnsi="Times New Roman" w:cs="Times New Roman"/>
          <w:b/>
          <w:i w:val="0"/>
          <w:color w:val="auto"/>
          <w:sz w:val="24"/>
          <w:szCs w:val="24"/>
        </w:rPr>
        <w:fldChar w:fldCharType="begin" w:fldLock="1"/>
      </w:r>
      <w:r w:rsidR="008A0276" w:rsidRPr="009162A6">
        <w:rPr>
          <w:rFonts w:ascii="Times New Roman" w:hAnsi="Times New Roman" w:cs="Times New Roman"/>
          <w:b/>
          <w:i w:val="0"/>
          <w:color w:val="auto"/>
          <w:sz w:val="24"/>
          <w:szCs w:val="24"/>
        </w:rPr>
        <w:instrText>ADDIN CSL_CITATION {"citationItems":[{"id":"ITEM-1","itemData":{"DOI":"10.1007/s11069-016-2692-3","ISSN":"15730840","abstract":"© 2016, Springer Science+Business Media Dordrecht. We perform numerical simulations to assess how coastal tsunami hazard from submarine mass failures (SMFs) is affected by slide kinematics and rheology. Two types of two-layer SMF tsunami generation models are used, in which the bottom ( slide) layer is depth-integrated and represented by either a dense Newtonian fluid or a granular flow, in which inter-granular stresses are governed by Coulomb friction (Savage and Hutter model). In both cases, the upper (water) layer flow is simulated with the non-hydrostatic 3D σ-layer model NHWAVE. Both models are validated by simulating laboratory experiments for SMFs made of glass beads moving down a steep plane slope. In those, we assess the convergence of results (i.e., SMF motion and surface wave generation) with model parameters and their sensitivity to slide parameters (i.e., viscosity, bottom friction, and initial submergence). The historical Currituck SMF is simulated with the viscous slide model, to estimate relevant parameters for simulating tsunami generation from a possible SMF sited near the Hudson River Canyon. Compared to a rigid slump, we find that deforming SMFs of various rheology, despite having a slightly larger initial acceleration, generate a smaller tsunami due to their spreading and thinning out during motion, which gradually makes them less tsunamigenic; the latter behavior is controlled by slide rheology. Coastal tsunami hazard is finally assessed by performing tsunami simulations with the Boussinesq long wave model FUNWAVE-TVD, initialized by SMF tsunami sources, in nested grids of increasing resolution. While initial tsunami elevations are very large (up to 25 m for the rigid slump), nearshore tsunami elevations are significantly reduced in all cases (to a maximum of 6.5 m). However, at most nearshore locations, surface elevations obtained assuming a rigid slump are up to a factor of 2 larger than those obtained for deforming slides. We conclude that modeling SMFs as rigid slumps provides a conservative estimate of coastal tsunami hazard while using a more realistic rheology, in general, reduces coastal tsunami impact.","author":[{"dropping-particle":"","family":"Grilli","given":"Stéphan T.","non-dropping-particle":"","parse-names":false,"suffix":""},{"dropping-particle":"","family":"Shelby","given":"Mike","non-dropping-particle":"","parse-names":false,"suffix":""},{"dropping-particle":"","family":"Kimmoun","given":"Olivier","non-dropping-particle":"","parse-names":false,"suffix":""},{"dropping-particle":"","family":"Dupont","given":"Guillaume","non-dropping-particle":"","parse-names":false,"suffix":""},{"dropping-particle":"","family":"Nicolsky","given":"Dmitry","non-dropping-particle":"","parse-names":false,"suffix":""},{"dropping-particle":"","family":"Ma","given":"Gangfeng","non-dropping-particle":"","parse-names":false,"suffix":""},{"dropping-particle":"","family":"Kirby","given":"James T.","non-dropping-particle":"","parse-names":false,"suffix":""},{"dropping-particle":"","family":"Shi","given":"Fengyan","non-dropping-particle":"","parse-names":false,"suffix":""}],"container-title":"Natural Hazards","id":"ITEM-1","issue":"1","issued":{"date-parts":[["2017"]]},"page":"353-391","title":"Modeling coastal tsunami hazard from submarine mass failures: effect of slide rheology, experimental validation, and case studies off the US East Coast","type":"article-journal","volume":"86"},"uris":["http://www.mendeley.com/documents/?uuid=48864bf7-a7f0-4ab9-9dfa-a78ea1c75fe6"]}],"mendeley":{"formattedCitation":"(Grilli et al., 2017)","plainTextFormattedCitation":"(Grilli et al., 2017)","previouslyFormattedCitation":"(Grilli et al., 2017)"},"properties":{"noteIndex":0},"schema":"https://github.com/citation-style-language/schema/raw/master/csl-citation.json"}</w:instrText>
      </w:r>
      <w:r w:rsidR="008A0276" w:rsidRPr="009162A6">
        <w:rPr>
          <w:rFonts w:ascii="Times New Roman" w:hAnsi="Times New Roman" w:cs="Times New Roman"/>
          <w:b/>
          <w:i w:val="0"/>
          <w:color w:val="auto"/>
          <w:sz w:val="24"/>
          <w:szCs w:val="24"/>
        </w:rPr>
        <w:fldChar w:fldCharType="separate"/>
      </w:r>
      <w:r w:rsidR="008A0276" w:rsidRPr="009162A6">
        <w:rPr>
          <w:rFonts w:ascii="Times New Roman" w:hAnsi="Times New Roman" w:cs="Times New Roman"/>
          <w:b/>
          <w:i w:val="0"/>
          <w:noProof/>
          <w:color w:val="auto"/>
          <w:sz w:val="24"/>
          <w:szCs w:val="24"/>
        </w:rPr>
        <w:t>(Grilli et al., 2017)</w:t>
      </w:r>
      <w:r w:rsidR="008A0276" w:rsidRPr="009162A6">
        <w:rPr>
          <w:rFonts w:ascii="Times New Roman" w:hAnsi="Times New Roman" w:cs="Times New Roman"/>
          <w:b/>
          <w:i w:val="0"/>
          <w:color w:val="auto"/>
          <w:sz w:val="24"/>
          <w:szCs w:val="24"/>
        </w:rPr>
        <w:fldChar w:fldCharType="end"/>
      </w:r>
      <w:r w:rsidR="004D3A32">
        <w:rPr>
          <w:rFonts w:ascii="Times New Roman" w:hAnsi="Times New Roman" w:cs="Times New Roman"/>
          <w:b/>
          <w:i w:val="0"/>
          <w:color w:val="auto"/>
          <w:sz w:val="24"/>
          <w:szCs w:val="24"/>
        </w:rPr>
        <w:t>.</w:t>
      </w:r>
      <w:bookmarkEnd w:id="63"/>
    </w:p>
    <w:p w14:paraId="020CB53E" w14:textId="77777777" w:rsidR="008A0276" w:rsidRPr="009162A6" w:rsidRDefault="008A0276" w:rsidP="0092298F">
      <w:pPr>
        <w:spacing w:line="480" w:lineRule="auto"/>
        <w:contextualSpacing/>
        <w:rPr>
          <w:rFonts w:ascii="Times New Roman" w:hAnsi="Times New Roman" w:cs="Times New Roman"/>
          <w:sz w:val="24"/>
          <w:szCs w:val="24"/>
        </w:rPr>
      </w:pPr>
    </w:p>
    <w:p w14:paraId="2E207BCC" w14:textId="188E4ED9" w:rsidR="001A10C0" w:rsidRPr="0042338A" w:rsidRDefault="0092298F" w:rsidP="0092298F">
      <w:pPr>
        <w:spacing w:line="480" w:lineRule="auto"/>
        <w:contextualSpacing/>
        <w:rPr>
          <w:rFonts w:ascii="Times New Roman" w:hAnsi="Times New Roman" w:cs="Times New Roman"/>
          <w:sz w:val="24"/>
          <w:szCs w:val="24"/>
        </w:rPr>
      </w:pPr>
      <w:r w:rsidRPr="009162A6">
        <w:rPr>
          <w:rFonts w:ascii="Times New Roman" w:hAnsi="Times New Roman" w:cs="Times New Roman"/>
          <w:sz w:val="24"/>
          <w:szCs w:val="24"/>
        </w:rPr>
        <w:lastRenderedPageBreak/>
        <w:tab/>
      </w:r>
      <w:r w:rsidRPr="0042338A">
        <w:rPr>
          <w:rFonts w:ascii="Times New Roman" w:hAnsi="Times New Roman" w:cs="Times New Roman"/>
          <w:sz w:val="24"/>
          <w:szCs w:val="24"/>
        </w:rPr>
        <w:t>When a portion of the basin slope fails</w:t>
      </w:r>
      <w:r w:rsidR="003846E6" w:rsidRPr="0042338A">
        <w:rPr>
          <w:rFonts w:ascii="Times New Roman" w:hAnsi="Times New Roman" w:cs="Times New Roman"/>
          <w:sz w:val="24"/>
          <w:szCs w:val="24"/>
        </w:rPr>
        <w:t>,</w:t>
      </w:r>
      <w:r w:rsidRPr="0042338A">
        <w:rPr>
          <w:rFonts w:ascii="Times New Roman" w:hAnsi="Times New Roman" w:cs="Times New Roman"/>
          <w:sz w:val="24"/>
          <w:szCs w:val="24"/>
        </w:rPr>
        <w:t xml:space="preserve"> it not only disturbs the subaqueous sediments, but the sudden movement of sediments can disturb the surface of the water. Figure 2</w:t>
      </w:r>
      <w:r w:rsidR="005C193E" w:rsidRPr="0042338A">
        <w:rPr>
          <w:rFonts w:ascii="Times New Roman" w:hAnsi="Times New Roman" w:cs="Times New Roman"/>
          <w:sz w:val="24"/>
          <w:szCs w:val="24"/>
        </w:rPr>
        <w:t>0</w:t>
      </w:r>
      <w:r w:rsidRPr="0042338A">
        <w:rPr>
          <w:rFonts w:ascii="Times New Roman" w:hAnsi="Times New Roman" w:cs="Times New Roman"/>
          <w:sz w:val="24"/>
          <w:szCs w:val="24"/>
        </w:rPr>
        <w:t xml:space="preserve"> is a representation constructed by </w:t>
      </w:r>
      <w:r w:rsidR="003846E6" w:rsidRPr="0042338A">
        <w:rPr>
          <w:rFonts w:ascii="Times New Roman" w:hAnsi="Times New Roman" w:cs="Times New Roman"/>
          <w:sz w:val="24"/>
          <w:szCs w:val="24"/>
        </w:rPr>
        <w:t xml:space="preserve">Jim </w:t>
      </w:r>
      <w:r w:rsidRPr="0042338A">
        <w:rPr>
          <w:rFonts w:ascii="Times New Roman" w:hAnsi="Times New Roman" w:cs="Times New Roman"/>
          <w:sz w:val="24"/>
          <w:szCs w:val="24"/>
        </w:rPr>
        <w:t xml:space="preserve">Kirby (2016) describing the different dynamic variables </w:t>
      </w:r>
      <w:r w:rsidR="003846E6" w:rsidRPr="0042338A">
        <w:rPr>
          <w:rFonts w:ascii="Times New Roman" w:hAnsi="Times New Roman" w:cs="Times New Roman"/>
          <w:sz w:val="24"/>
          <w:szCs w:val="24"/>
        </w:rPr>
        <w:t>occur during these landslides</w:t>
      </w:r>
      <w:r w:rsidRPr="0042338A">
        <w:rPr>
          <w:rFonts w:ascii="Times New Roman" w:hAnsi="Times New Roman" w:cs="Times New Roman"/>
          <w:sz w:val="24"/>
          <w:szCs w:val="24"/>
        </w:rPr>
        <w:t>. As sediments start to move down slope</w:t>
      </w:r>
      <w:r w:rsidR="003846E6" w:rsidRPr="0042338A">
        <w:rPr>
          <w:rFonts w:ascii="Times New Roman" w:hAnsi="Times New Roman" w:cs="Times New Roman"/>
          <w:sz w:val="24"/>
          <w:szCs w:val="24"/>
        </w:rPr>
        <w:t>,</w:t>
      </w:r>
      <w:r w:rsidRPr="0042338A">
        <w:rPr>
          <w:rFonts w:ascii="Times New Roman" w:hAnsi="Times New Roman" w:cs="Times New Roman"/>
          <w:sz w:val="24"/>
          <w:szCs w:val="24"/>
        </w:rPr>
        <w:t xml:space="preserve"> the water column is also pulled down </w:t>
      </w:r>
      <w:r w:rsidR="003846E6" w:rsidRPr="0042338A">
        <w:rPr>
          <w:rFonts w:ascii="Times New Roman" w:hAnsi="Times New Roman" w:cs="Times New Roman"/>
          <w:sz w:val="24"/>
          <w:szCs w:val="24"/>
        </w:rPr>
        <w:t>(</w:t>
      </w:r>
      <w:r w:rsidR="003846E6" w:rsidRPr="0042338A">
        <w:rPr>
          <w:rFonts w:ascii="Times New Roman" w:hAnsi="Times New Roman" w:cs="Times New Roman"/>
          <w:i/>
          <w:sz w:val="24"/>
          <w:szCs w:val="24"/>
        </w:rPr>
        <w:t>n</w:t>
      </w:r>
      <w:r w:rsidR="003846E6" w:rsidRPr="0042338A">
        <w:rPr>
          <w:rFonts w:ascii="Times New Roman" w:hAnsi="Times New Roman" w:cs="Times New Roman"/>
          <w:sz w:val="24"/>
          <w:szCs w:val="24"/>
        </w:rPr>
        <w:t xml:space="preserve">) </w:t>
      </w:r>
      <w:r w:rsidRPr="0042338A">
        <w:rPr>
          <w:rFonts w:ascii="Times New Roman" w:hAnsi="Times New Roman" w:cs="Times New Roman"/>
          <w:sz w:val="24"/>
          <w:szCs w:val="24"/>
        </w:rPr>
        <w:t>(as to avoid a vacuum developing between the top of the slide and the bottom of the water</w:t>
      </w:r>
      <w:r w:rsidR="003846E6" w:rsidRPr="0042338A">
        <w:rPr>
          <w:rFonts w:ascii="Times New Roman" w:hAnsi="Times New Roman" w:cs="Times New Roman"/>
          <w:sz w:val="24"/>
          <w:szCs w:val="24"/>
        </w:rPr>
        <w:t xml:space="preserve"> column</w:t>
      </w:r>
      <w:r w:rsidRPr="0042338A">
        <w:rPr>
          <w:rFonts w:ascii="Times New Roman" w:hAnsi="Times New Roman" w:cs="Times New Roman"/>
          <w:sz w:val="24"/>
          <w:szCs w:val="24"/>
        </w:rPr>
        <w:t>). As the slide travels down the slope</w:t>
      </w:r>
      <w:r w:rsidR="003846E6" w:rsidRPr="0042338A">
        <w:rPr>
          <w:rFonts w:ascii="Times New Roman" w:hAnsi="Times New Roman" w:cs="Times New Roman"/>
          <w:sz w:val="24"/>
          <w:szCs w:val="24"/>
        </w:rPr>
        <w:t>,</w:t>
      </w:r>
      <w:r w:rsidRPr="0042338A">
        <w:rPr>
          <w:rFonts w:ascii="Times New Roman" w:hAnsi="Times New Roman" w:cs="Times New Roman"/>
          <w:sz w:val="24"/>
          <w:szCs w:val="24"/>
        </w:rPr>
        <w:t xml:space="preserve"> the deeper water column is displaced causing it to rise, noted as being higher than the </w:t>
      </w:r>
      <w:proofErr w:type="spellStart"/>
      <w:r w:rsidRPr="0042338A">
        <w:rPr>
          <w:rFonts w:ascii="Times New Roman" w:hAnsi="Times New Roman" w:cs="Times New Roman"/>
          <w:sz w:val="24"/>
          <w:szCs w:val="24"/>
        </w:rPr>
        <w:t>swl</w:t>
      </w:r>
      <w:proofErr w:type="spellEnd"/>
      <w:r w:rsidRPr="0042338A">
        <w:rPr>
          <w:rFonts w:ascii="Times New Roman" w:hAnsi="Times New Roman" w:cs="Times New Roman"/>
          <w:sz w:val="24"/>
          <w:szCs w:val="24"/>
        </w:rPr>
        <w:t xml:space="preserve"> (still water level) in figure 2</w:t>
      </w:r>
      <w:r w:rsidR="005C193E" w:rsidRPr="0042338A">
        <w:rPr>
          <w:rFonts w:ascii="Times New Roman" w:hAnsi="Times New Roman" w:cs="Times New Roman"/>
          <w:sz w:val="24"/>
          <w:szCs w:val="24"/>
        </w:rPr>
        <w:t>0</w:t>
      </w:r>
      <w:r w:rsidRPr="0042338A">
        <w:rPr>
          <w:rFonts w:ascii="Times New Roman" w:hAnsi="Times New Roman" w:cs="Times New Roman"/>
          <w:sz w:val="24"/>
          <w:szCs w:val="24"/>
        </w:rPr>
        <w:t xml:space="preserve">. This higher sea level will propagate outward from the source in all directions as a tsunami wave. A tsunami wave is defined as long water waves of small steepness generated by impulsive geophysical events on the ocean floor or at the coastline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{"citationItems":[{"id":"ITEM-1","itemData":{"DOI":"10.1017/S002211208700329X","ISBN":"0030-8870","ISSN":"14697645","PMID":"24439530","abstract":"See, stats, and : http : / / www . researchgate . net / publication / 231912199 The ARTICLE Impact : 2 . 29 : 10 . 1017 / S002211208700329X CITATIONS 360 DOWNLOADS 683 VIEWS 158 1 : Costas. Synolakis University 249 , 338 SEE Available : Costas . Synolakis Retrieved : 13 This is a study of the runup of solitary waves on plane beaches . An approximate theory is presented for non - breaking waves and an asymptotic result is derived for the maximum runup of solitary waves . A series of laboratory experiments is described to support the theory . It is shown that the linear theory predicts the maximum runup satisfactorily , and that the nonlinear theory describes the climb of solitary waves equally well . Different runup regimes are found to exist for the runup of breaking and non - breaking waves . A breaking criterion is derived for determining whether a solitary wave will break as it climbs up a sloping beach , and a different criterion is shown to apply for determining whether a wave will break during rundown . These results are used to explain some of the existing empirical runup relationships .","author":[{"dropping-particle":"","family":"Synolakis","given":"Costas Emmanuel","non-dropping-particle":"","parse-names":false,"suffix":""}],"container-title":"Journal of Fluid Mechanics","id":"ITEM-1","issued":{"date-parts":[["1987"]]},"page":"523-545","title":"The runup of solitary waves","type":"article-journal","volume":"185"},"uris":["http://www.mendeley.com/documents/?uuid=dfec7a6e-8843-4907-8a96-39bbdb99d99d"]}],"mendeley":{"formattedCitation":"(Synolakis, 1987)","plainTextFormattedCitation":"(Synolakis, 1987)","previouslyFormattedCitation":"(Synolakis, 1987)"},"properties":{"noteIndex":0},"schema":"https://github.com/citation-style-language/schema/raw/master/csl-citation.json"}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(Synolakis, 1987)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t>
      </w:r>
      <w:r w:rsidR="001A10C0" w:rsidRPr="0042338A">
        <w:rPr>
          <w:rFonts w:ascii="Times New Roman" w:hAnsi="Times New Roman" w:cs="Times New Roman"/>
          <w:sz w:val="24"/>
          <w:szCs w:val="24"/>
        </w:rPr>
        <w:t>As this wave propagates outward, the depression initially caused by the failing sediments rebounds and forms the maximum wave height. This large wave does not propagate like the initial wave does, rather diminished back to normality.</w:t>
      </w:r>
    </w:p>
    <w:p w14:paraId="3EDEB38F" w14:textId="77777777" w:rsidR="00BD0A66" w:rsidRPr="0042338A" w:rsidRDefault="00BD0A66" w:rsidP="0092298F">
      <w:pPr>
        <w:spacing w:line="480" w:lineRule="auto"/>
        <w:contextualSpacing/>
        <w:rPr>
          <w:rFonts w:ascii="Times New Roman" w:hAnsi="Times New Roman" w:cs="Times New Roman"/>
          <w:sz w:val="24"/>
          <w:szCs w:val="24"/>
        </w:rPr>
      </w:pPr>
    </w:p>
    <w:p w14:paraId="27935603" w14:textId="56A0259D" w:rsidR="0092298F" w:rsidRPr="0042338A" w:rsidRDefault="0092298F" w:rsidP="00661FB6">
      <w:pPr>
        <w:pStyle w:val="Heading2"/>
        <w:rPr>
          <w:rFonts w:cs="Times New Roman"/>
        </w:rPr>
      </w:pPr>
      <w:bookmarkStart w:id="64" w:name="_Toc532298836"/>
      <w:r w:rsidRPr="0042338A">
        <w:rPr>
          <w:rFonts w:cs="Times New Roman"/>
        </w:rPr>
        <w:t>4.3 Depositional Processes of the Hummocky Cross Stratified (HCS) Beds</w:t>
      </w:r>
      <w:bookmarkEnd w:id="64"/>
    </w:p>
    <w:p w14:paraId="1729503A" w14:textId="4AFE8E57" w:rsidR="00FE2F15" w:rsidRPr="0042338A" w:rsidRDefault="0092298F" w:rsidP="0092298F">
      <w:pPr>
        <w:spacing w:line="480" w:lineRule="auto"/>
        <w:ind w:firstLine="360"/>
        <w:contextualSpacing/>
        <w:rPr>
          <w:rFonts w:ascii="Times New Roman" w:hAnsi="Times New Roman" w:cs="Times New Roman"/>
          <w:sz w:val="24"/>
          <w:szCs w:val="24"/>
        </w:rPr>
      </w:pPr>
      <w:r w:rsidRPr="0042338A">
        <w:rPr>
          <w:rFonts w:ascii="Times New Roman" w:hAnsi="Times New Roman" w:cs="Times New Roman"/>
          <w:sz w:val="24"/>
          <w:szCs w:val="24"/>
        </w:rPr>
        <w:t xml:space="preserve">The Middle Rader mega-breccia was the result of </w:t>
      </w:r>
      <w:r w:rsidR="00BD0A66" w:rsidRPr="0042338A">
        <w:rPr>
          <w:rFonts w:ascii="Times New Roman" w:hAnsi="Times New Roman" w:cs="Times New Roman"/>
          <w:sz w:val="24"/>
          <w:szCs w:val="24"/>
        </w:rPr>
        <w:t>the</w:t>
      </w:r>
      <w:r w:rsidRPr="0042338A">
        <w:rPr>
          <w:rFonts w:ascii="Times New Roman" w:hAnsi="Times New Roman" w:cs="Times New Roman"/>
          <w:sz w:val="24"/>
          <w:szCs w:val="24"/>
        </w:rPr>
        <w:t xml:space="preserve"> catastrophic failure of the Capitan Reef. However, the depositional processes of the hummocky cross stratified beds immediately above this mega-breccia </w:t>
      </w:r>
      <w:r w:rsidR="00BD0A66" w:rsidRPr="0042338A">
        <w:rPr>
          <w:rFonts w:ascii="Times New Roman" w:hAnsi="Times New Roman" w:cs="Times New Roman"/>
          <w:sz w:val="24"/>
          <w:szCs w:val="24"/>
        </w:rPr>
        <w:t>is</w:t>
      </w:r>
      <w:r w:rsidRPr="0042338A">
        <w:rPr>
          <w:rFonts w:ascii="Times New Roman" w:hAnsi="Times New Roman" w:cs="Times New Roman"/>
          <w:sz w:val="24"/>
          <w:szCs w:val="24"/>
        </w:rPr>
        <w:t xml:space="preserve"> poorly understood. Previous analysis determined that the</w:t>
      </w:r>
      <w:r w:rsidR="00BD0A66" w:rsidRPr="0042338A">
        <w:rPr>
          <w:rFonts w:ascii="Times New Roman" w:hAnsi="Times New Roman" w:cs="Times New Roman"/>
          <w:sz w:val="24"/>
          <w:szCs w:val="24"/>
        </w:rPr>
        <w:t xml:space="preserve"> HCS</w:t>
      </w:r>
      <w:r w:rsidRPr="0042338A">
        <w:rPr>
          <w:rFonts w:ascii="Times New Roman" w:hAnsi="Times New Roman" w:cs="Times New Roman"/>
          <w:sz w:val="24"/>
          <w:szCs w:val="24"/>
        </w:rPr>
        <w:t xml:space="preserve"> beds were a result of turbidite flows</w:t>
      </w:r>
      <w:r w:rsidR="00BD0A66" w:rsidRPr="0042338A">
        <w:rPr>
          <w:rFonts w:ascii="Times New Roman" w:hAnsi="Times New Roman" w:cs="Times New Roman"/>
          <w:sz w:val="24"/>
          <w:szCs w:val="24"/>
        </w:rPr>
        <w:t xml:space="preserve"> and</w:t>
      </w:r>
      <w:r w:rsidRPr="0042338A">
        <w:rPr>
          <w:rFonts w:ascii="Times New Roman" w:hAnsi="Times New Roman" w:cs="Times New Roman"/>
          <w:sz w:val="24"/>
          <w:szCs w:val="24"/>
        </w:rPr>
        <w:t xml:space="preserve"> </w:t>
      </w:r>
      <w:r w:rsidR="00BD0A66" w:rsidRPr="0042338A">
        <w:rPr>
          <w:rFonts w:ascii="Times New Roman" w:hAnsi="Times New Roman" w:cs="Times New Roman"/>
          <w:sz w:val="24"/>
          <w:szCs w:val="24"/>
        </w:rPr>
        <w:t xml:space="preserve">labeled as </w:t>
      </w:r>
      <w:r w:rsidRPr="0042338A">
        <w:rPr>
          <w:rFonts w:ascii="Times New Roman" w:hAnsi="Times New Roman" w:cs="Times New Roman"/>
          <w:sz w:val="24"/>
          <w:szCs w:val="24"/>
        </w:rPr>
        <w:t xml:space="preserve">the “Bull Head Turbidite” </w:t>
      </w:r>
      <w:r w:rsidRPr="0042338A">
        <w:rPr>
          <w:rFonts w:ascii="Times New Roman" w:hAnsi="Times New Roman" w:cs="Times New Roman"/>
          <w:sz w:val="24"/>
          <w:szCs w:val="24"/>
        </w:rPr>
        <w:fldChar w:fldCharType="begin" w:fldLock="1"/>
      </w:r>
      <w:r w:rsidR="002E0253" w:rsidRPr="0042338A">
        <w:rPr>
          <w:rFonts w:ascii="Times New Roman" w:hAnsi="Times New Roman" w:cs="Times New Roman"/>
          <w:sz w:val="24"/>
          <w:szCs w:val="24"/>
        </w:rPr>
        <w:instrText>ADDIN CSL_CITATION {"citationItems":[{"id":"ITEM-1","itemData":{"author":[{"dropping-particle":"","family":"Lawson","given":"Ellen C.","non-dropping-particle":"","parse-names":false,"suffix":""}],"id":"ITEM-1","issue":"806","issued":{"date-parts":[["1989"]]},"title":"Subaquieous Gravity Flows and Associated Deposits in the Rader Member, Capitan Reef Complex (Permian), Delaware Mountains, West Texas","type":"article-journal"},"uris":["http://www.mendeley.com/documents/?uuid=9336ed03-d4e5-4baf-8142-d5e06772ce39"]},{"id":"ITEM-2","itemData":{"author":[{"dropping-particle":"","family":"Hornbuckle","given":"John S.","non-dropping-particle":"","parse-names":false,"suffix":""}],"id":"ITEM-2","issued":{"date-parts":[["2017"]]},"publisher":"Oklahoma","title":"Process Sedimentology of the Gueadalupian Rader Limestone, Delaware Basin","type":"thesis"},"uris":["http://www.mendeley.com/documents/?uuid=700cdaee-0557-40c3-87d9-0f3394905fa7"]}],"mendeley":{"formattedCitation":"(Hornbuckle, 2017; Lawson, 1989)","plainTextFormattedCitation":"(Hornbuckle, 2017; Lawson, 1989)","previouslyFormattedCitation":"(Hornbuckle, 2017; Lawson, 1989)"},"properties":{"noteIndex":0},"schema":"https://github.com/citation-style-language/schema/raw/master/csl-citation.json"}</w:instrText>
      </w:r>
      <w:r w:rsidRPr="0042338A">
        <w:rPr>
          <w:rFonts w:ascii="Times New Roman" w:hAnsi="Times New Roman" w:cs="Times New Roman"/>
          <w:sz w:val="24"/>
          <w:szCs w:val="24"/>
        </w:rPr>
        <w:fldChar w:fldCharType="separate"/>
      </w:r>
      <w:r w:rsidR="00BD0A66" w:rsidRPr="0042338A">
        <w:rPr>
          <w:rFonts w:ascii="Times New Roman" w:hAnsi="Times New Roman" w:cs="Times New Roman"/>
          <w:noProof/>
          <w:sz w:val="24"/>
          <w:szCs w:val="24"/>
        </w:rPr>
        <w:t>(Hornbuckle, 2017; Lawson, 1989)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Hummocky Cross Stratification (HCS) by itself does not point to a unique depositional environment or condition. There are three common processes that can result in these bedforms. 1) HCS beds can be indicative of shallow shelf storm deposits. The mixing of unidirectional and bidirectional flows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{"citationItems":[{"id":"ITEM-1","itemData":{"DOI":"10.2110/jsr.2006.110","ISBN":"1527-1404","ISSN":"1527-1404","abstract":"In this contribution we explore the preservation potential of offshore tsunami deposits. The application of linear wave theory and flat-bottom conditions allows a simplified representation of the physical environment. In such an environment it is possible to compute the boundary water depth, below which the influence of storm waves on tsunami deposits is negligible. The majority of the tsunami deposits described in the literature were deposited onshore where the tsunami wave is transformed into bores and rollers. These deposits differ from tsunami sediments of the deeper shelf, where the water-sediment interaction corresponds more to wave influences.  We define the boundary depth db as the depth below which tsunami deposits cannot be reworked due to storm waves. This is based on the assumption that the wave base coincides with the seabed. If the wave base is below the bed, a reworking of bed sediments occurs. If it is above, no energy is transferred to the bottom. As an example, we use tide-gauge records at Pointe de La Rue, Seychelles, and ca. 50 km offshore from Brisbane, Australia, at a water depth of 70 m, to derive the major wave parameters of the Sumatra tsunami and a Category 1 Cyclone that occurred from 4-6 March 2004 in Brisbane. The Brisbane storm wave reached the maximum wave height of 14.3 m. Wave periods varied between 6 s and 14 s and the computed maximum wavelength was 237 m. The largest height of the Sumatra tsunami was 3.01 m. Periods of between 24 min and 61 min were computed for the time between two subsequent peaks.  The combination of our hydrodynamic considerations with information from a simplified Hjulstrom-Sundborg diagram implies that the most powerful storm and tsunami waves produce conditions near and at the sea bed that allow the transport of sediment grains from decimeters to meters in diameter. That means a sandy tsunami deposit in the area of the Brisbane tide gauge would be reworked by storm waves. Assuming the highest wave amplitude during the 2004 March storm at Brisbane as such a boundary wave, the water depth below which preservation of tsunami deposits is most likely is greater than 65 m.","author":[{"dropping-particle":"","family":"Weiss","given":"R.","non-dropping-particle":"","parse-names":false,"suffix":""},{"dropping-particle":"","family":"Bahlburg","given":"H.","non-dropping-particle":"","parse-names":false,"suffix":""}],"container-title":"Journal of Sedimentary Research","id":"ITEM-1","issue":"12","issued":{"date-parts":[["2006"]]},"page":"1267-1273","title":"A Note on the Preservation of Offshore Tsunami Deposits","type":"article-journal","volume":"76"},"uris":["http://www.mendeley.com/documents/?uuid=92a23ddc-7702-463d-8d06-e53bbf5d1d53"]}],"mendeley":{"formattedCitation":"(Weiss &amp; Bahlburg, 2006)","plainTextFormattedCitation":"(Weiss &amp; Bahlburg, 2006)","previouslyFormattedCitation":"(Weiss &amp; Bahlburg, 2006)"},"properties":{"noteIndex":0},"schema":"https://github.com/citation-style-language/schema/raw/master/csl-citation.json"}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(Weiss &amp; Bahlburg, 2006)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2) HCS beds can be indicative </w:t>
      </w:r>
      <w:r w:rsidRPr="0042338A">
        <w:rPr>
          <w:rFonts w:ascii="Times New Roman" w:hAnsi="Times New Roman" w:cs="Times New Roman"/>
          <w:sz w:val="24"/>
          <w:szCs w:val="24"/>
        </w:rPr>
        <w:lastRenderedPageBreak/>
        <w:t xml:space="preserve">of deep-water sediment gravity flows (turbidites) </w:t>
      </w:r>
      <w:r w:rsidRPr="0042338A">
        <w:rPr>
          <w:rFonts w:ascii="Times New Roman" w:hAnsi="Times New Roman" w:cs="Times New Roman"/>
          <w:sz w:val="24"/>
          <w:szCs w:val="24"/>
        </w:rPr>
        <w:fldChar w:fldCharType="begin" w:fldLock="1"/>
      </w:r>
      <w:r w:rsidR="00F37C7A" w:rsidRPr="0042338A">
        <w:rPr>
          <w:rFonts w:ascii="Times New Roman" w:hAnsi="Times New Roman" w:cs="Times New Roman"/>
          <w:sz w:val="24"/>
          <w:szCs w:val="24"/>
        </w:rPr>
        <w:instrText>ADDIN CSL_CITATION {"citationItems":[{"id":"ITEM-1","itemData":{"DOI":"10.1111/j.1365-3091.2008.01014.x","ISBN":"1365-3091","ISSN":"13653091","abstract":"Hummocky cross-stratification is a sedimentary structure which is widely interpreted as the sedimentary record of an oscillatory current generated by energetic storm waves remobilizing surface sediment on the continental shelf. Sedimentary structures named hummocky cross-stratification-like structures, similar to true hummocky cross-stratification, have been observed in the Turonian2013Senonian Basque Flysch Basin (south-west France). The bathymetry (1000 to 1500 m) suggests that the observed sedimentary structures do not result from a hydrodynamic process similar to those acting on a continental shelf. The morphology of these three-dimensional structures shares similarities with the morphology of hummocky cross-stratification despite a smaller size. The lateral extent of these structures ranges from a few decimetres to many decimetres; they consist of convex-up domes (hummock) and concave-up swales with a non-erosive base. Four types of hummocky cross-stratification-like geometries are described; they occur in association with structures such as climbing current ripple lamination and synsedimentary deformations. In the Basque Flysch, hummocky cross-stratification-like structures are only found in the Tc interval of the Bouma sequence. Hummocky cross-stratification-like structures are sporadic in the stratigraphic series and observed only in few turbidite beds or bed packages. This observation suggests that hummocky cross-stratification-like structures are linked genetically to the turbidity current but form under a very restricted range of parameters. These structures sometimes show an up-current (upslope) migration trend (antidunes). In the described examples, they could result from standing waves forming at the upper flow interface because of Kelvin2013Helmholtz instability.","author":[{"dropping-particle":"","family":"Mulder","given":"Thierry","non-dropping-particle":"","parse-names":false,"suffix":""},{"dropping-particle":"","family":"Razin","given":"Philippe","non-dropping-particle":"","parse-names":false,"suffix":""},{"dropping-particle":"","family":"Faugeres","given":"Jean Claude","non-dropping-particle":"","parse-names":false,"suffix":""}],"container-title":"Sedimentology","id":"ITEM-1","issue":"4","issued":{"date-parts":[["2009"]]},"page":"997-1015","title":"Hummocky cross-stratification-like structures in deep-sea turbidites: Upper Cretaceous Basque basins (Western Pyrenees, France)","type":"article-journal","volume":"56"},"uris":["http://www.mendeley.com/documents/?uuid=fdbac89a-f1f7-4203-81da-d425a78b72b3"]}],"mendeley":{"formattedCitation":"(Mulder et al., 2009)","plainTextFormattedCitation":"(Mulder et al., 2009)","previouslyFormattedCitation":"(Mulder et al., 2009)"},"properties":{"noteIndex":0},"schema":"https://github.com/citation-style-language/schema/raw/master/csl-citation.json"}</w:instrText>
      </w:r>
      <w:r w:rsidRPr="0042338A">
        <w:rPr>
          <w:rFonts w:ascii="Times New Roman" w:hAnsi="Times New Roman" w:cs="Times New Roman"/>
          <w:sz w:val="24"/>
          <w:szCs w:val="24"/>
        </w:rPr>
        <w:fldChar w:fldCharType="separate"/>
      </w:r>
      <w:r w:rsidR="009568D8" w:rsidRPr="0042338A">
        <w:rPr>
          <w:rFonts w:ascii="Times New Roman" w:hAnsi="Times New Roman" w:cs="Times New Roman"/>
          <w:noProof/>
          <w:sz w:val="24"/>
          <w:szCs w:val="24"/>
        </w:rPr>
        <w:t>(Mulder et al., 2009)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3) HCS beds can be indicative of upper flow regime bedforms (</w:t>
      </w:r>
      <w:proofErr w:type="spellStart"/>
      <w:r w:rsidRPr="0042338A">
        <w:rPr>
          <w:rFonts w:ascii="Times New Roman" w:hAnsi="Times New Roman" w:cs="Times New Roman"/>
          <w:sz w:val="24"/>
          <w:szCs w:val="24"/>
        </w:rPr>
        <w:t>antidunes</w:t>
      </w:r>
      <w:proofErr w:type="spellEnd"/>
      <w:r w:rsidRPr="0042338A">
        <w:rPr>
          <w:rFonts w:ascii="Times New Roman" w:hAnsi="Times New Roman" w:cs="Times New Roman"/>
          <w:sz w:val="24"/>
          <w:szCs w:val="24"/>
        </w:rPr>
        <w:t xml:space="preserve">) </w:t>
      </w:r>
      <w:r w:rsidR="00283F2D" w:rsidRPr="0042338A">
        <w:rPr>
          <w:rFonts w:ascii="Times New Roman" w:hAnsi="Times New Roman" w:cs="Times New Roman"/>
          <w:sz w:val="24"/>
          <w:szCs w:val="24"/>
        </w:rPr>
        <w:fldChar w:fldCharType="begin" w:fldLock="1"/>
      </w:r>
      <w:r w:rsidR="00CE1622" w:rsidRPr="0042338A">
        <w:rPr>
          <w:rFonts w:ascii="Times New Roman" w:hAnsi="Times New Roman" w:cs="Times New Roman"/>
          <w:sz w:val="24"/>
          <w:szCs w:val="24"/>
        </w:rPr>
        <w:instrText>ADDIN CSL_CITATION {"citationItems":[{"id":"ITEM-1","itemData":{"DOI":"10.1306/74D713AC-2B21-11D7-8648000102C1865D","abstract":"Crossbedding and horizontal bedding formed by antidunes in a laboratory flume are described. These structures are characterized by faint lensor wedge-shaped bodies and by entirely low-angle laminae. Although bed-forms were destroyed by waning flow, some of the internal structures were preserved so such structures may be expected to occur in ancient rocks.","author":[{"dropping-particle":"V","family":"Middleton","given":"G","non-dropping-particle":"","parse-names":false,"suffix":""}],"container-title":"Journal of Sedimentary Research","id":"ITEM-1","issue":"4","issued":{"date-parts":[["1965"]]},"page":"922-927","title":"Antidune cross-bedding in a large flume","type":"article-journal","volume":"35"},"uris":["http://www.mendeley.com/documents/?uuid=52e53c6b-73cb-4726-8f07-21d9152d11f9"]},{"id":"ITEM-2","itemData":{"DOI":"10.1111/j.1365-3091.1990.tb00152.x","ISSN":"13653091","abstract":"-","author":[{"dropping-particle":"","family":"Prave","given":"A. R.","non-dropping-particle":"","parse-names":false,"suffix":""},{"dropping-particle":"","family":"Duke","given":"W. L.","non-dropping-particle":"","parse-names":false,"suffix":""}],"container-title":"Sedimentology","id":"ITEM-2","issue":"3","issued":{"date-parts":[["1990"]]},"page":"531-539","title":"Small‐scale hummocky cross‐stratification in turbidites: a form of antidune stratification?","type":"article-journal","volume":"37"},"uris":["http://www.mendeley.com/documents/?uuid=c8741ef4-96c4-47c9-9b58-2f4e50a96af1"]}],"mendeley":{"formattedCitation":"(Middleton, 1965; Prave &amp; Duke, 1990)","plainTextFormattedCitation":"(Middleton, 1965; Prave &amp; Duke, 1990)","previouslyFormattedCitation":"(Middleton, 1965; Prave &amp; Duke, 1990)"},"properties":{"noteIndex":0},"schema":"https://github.com/citation-style-language/schema/raw/master/csl-citation.json"}</w:instrText>
      </w:r>
      <w:r w:rsidR="00283F2D" w:rsidRPr="0042338A">
        <w:rPr>
          <w:rFonts w:ascii="Times New Roman" w:hAnsi="Times New Roman" w:cs="Times New Roman"/>
          <w:sz w:val="24"/>
          <w:szCs w:val="24"/>
        </w:rPr>
        <w:fldChar w:fldCharType="separate"/>
      </w:r>
      <w:r w:rsidR="00AC551E" w:rsidRPr="0042338A">
        <w:rPr>
          <w:rFonts w:ascii="Times New Roman" w:hAnsi="Times New Roman" w:cs="Times New Roman"/>
          <w:noProof/>
          <w:sz w:val="24"/>
          <w:szCs w:val="24"/>
        </w:rPr>
        <w:t>(Middleton, 1965; Prave &amp; Duke, 1990)</w:t>
      </w:r>
      <w:r w:rsidR="00283F2D"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r w:rsidR="00B50249" w:rsidRPr="0042338A">
        <w:rPr>
          <w:rFonts w:ascii="Times New Roman" w:hAnsi="Times New Roman" w:cs="Times New Roman"/>
          <w:sz w:val="24"/>
          <w:szCs w:val="24"/>
        </w:rPr>
        <w:t xml:space="preserve"> </w:t>
      </w:r>
      <w:r w:rsidRPr="0042338A">
        <w:rPr>
          <w:rFonts w:ascii="Times New Roman" w:hAnsi="Times New Roman" w:cs="Times New Roman"/>
          <w:sz w:val="24"/>
          <w:szCs w:val="24"/>
        </w:rPr>
        <w:t>In order to determine the correct processes of deposition, we first need to review the known depositional conditions</w:t>
      </w:r>
      <w:r w:rsidR="00F06961" w:rsidRPr="0042338A">
        <w:rPr>
          <w:rFonts w:ascii="Times New Roman" w:hAnsi="Times New Roman" w:cs="Times New Roman"/>
          <w:sz w:val="24"/>
          <w:szCs w:val="24"/>
        </w:rPr>
        <w:t>:</w:t>
      </w:r>
    </w:p>
    <w:p w14:paraId="6946377A" w14:textId="74A0091F" w:rsidR="0092298F" w:rsidRPr="0042338A" w:rsidRDefault="0092298F" w:rsidP="0092298F">
      <w:pPr>
        <w:pStyle w:val="ListParagraph"/>
        <w:numPr>
          <w:ilvl w:val="0"/>
          <w:numId w:val="4"/>
        </w:numPr>
        <w:spacing w:line="480" w:lineRule="auto"/>
        <w:rPr>
          <w:rFonts w:ascii="Times New Roman" w:hAnsi="Times New Roman" w:cs="Times New Roman"/>
          <w:sz w:val="24"/>
          <w:szCs w:val="24"/>
        </w:rPr>
      </w:pPr>
      <w:r w:rsidRPr="0042338A">
        <w:rPr>
          <w:rFonts w:ascii="Times New Roman" w:hAnsi="Times New Roman" w:cs="Times New Roman"/>
          <w:sz w:val="24"/>
          <w:szCs w:val="24"/>
        </w:rPr>
        <w:t xml:space="preserve">Boulders within the mega-breccia are composed of cemented reef fossils. Suggesting a subaqueous slide but </w:t>
      </w:r>
      <w:r w:rsidR="00BD0A66" w:rsidRPr="0042338A">
        <w:rPr>
          <w:rFonts w:ascii="Times New Roman" w:hAnsi="Times New Roman" w:cs="Times New Roman"/>
          <w:sz w:val="24"/>
          <w:szCs w:val="24"/>
        </w:rPr>
        <w:t xml:space="preserve">inclusions </w:t>
      </w:r>
      <w:r w:rsidRPr="0042338A">
        <w:rPr>
          <w:rFonts w:ascii="Times New Roman" w:hAnsi="Times New Roman" w:cs="Times New Roman"/>
          <w:sz w:val="24"/>
          <w:szCs w:val="24"/>
        </w:rPr>
        <w:t>contains trace amounts of subaerial</w:t>
      </w:r>
      <w:r w:rsidR="006B13BE" w:rsidRPr="0042338A">
        <w:rPr>
          <w:rFonts w:ascii="Times New Roman" w:hAnsi="Times New Roman" w:cs="Times New Roman"/>
          <w:sz w:val="24"/>
          <w:szCs w:val="24"/>
        </w:rPr>
        <w:t>-near surface</w:t>
      </w:r>
      <w:r w:rsidRPr="0042338A">
        <w:rPr>
          <w:rFonts w:ascii="Times New Roman" w:hAnsi="Times New Roman" w:cs="Times New Roman"/>
          <w:sz w:val="24"/>
          <w:szCs w:val="24"/>
        </w:rPr>
        <w:t xml:space="preserve"> indicators</w:t>
      </w:r>
      <w:r w:rsidR="006B13BE" w:rsidRPr="0042338A">
        <w:rPr>
          <w:rFonts w:ascii="Times New Roman" w:hAnsi="Times New Roman" w:cs="Times New Roman"/>
          <w:sz w:val="24"/>
          <w:szCs w:val="24"/>
        </w:rPr>
        <w:t xml:space="preserve"> as determined by back reef inclusions from thin section</w:t>
      </w:r>
      <w:r w:rsidRPr="0042338A">
        <w:rPr>
          <w:rFonts w:ascii="Times New Roman" w:hAnsi="Times New Roman" w:cs="Times New Roman"/>
          <w:sz w:val="24"/>
          <w:szCs w:val="24"/>
        </w:rPr>
        <w:t>.</w:t>
      </w:r>
    </w:p>
    <w:p w14:paraId="45CB452C" w14:textId="320DF914" w:rsidR="0092298F" w:rsidRPr="0042338A" w:rsidRDefault="0092298F" w:rsidP="0092298F">
      <w:pPr>
        <w:pStyle w:val="ListParagraph"/>
        <w:numPr>
          <w:ilvl w:val="0"/>
          <w:numId w:val="4"/>
        </w:numPr>
        <w:spacing w:line="480" w:lineRule="auto"/>
        <w:rPr>
          <w:rFonts w:ascii="Times New Roman" w:hAnsi="Times New Roman" w:cs="Times New Roman"/>
          <w:sz w:val="24"/>
          <w:szCs w:val="24"/>
        </w:rPr>
      </w:pPr>
      <w:r w:rsidRPr="0042338A">
        <w:rPr>
          <w:rFonts w:ascii="Times New Roman" w:hAnsi="Times New Roman" w:cs="Times New Roman"/>
          <w:sz w:val="24"/>
          <w:szCs w:val="24"/>
        </w:rPr>
        <w:t xml:space="preserve">A paleo-water depth </w:t>
      </w:r>
      <w:r w:rsidR="00BD0A66" w:rsidRPr="0042338A">
        <w:rPr>
          <w:rFonts w:ascii="Times New Roman" w:hAnsi="Times New Roman" w:cs="Times New Roman"/>
          <w:sz w:val="24"/>
          <w:szCs w:val="24"/>
        </w:rPr>
        <w:t xml:space="preserve">was </w:t>
      </w:r>
      <w:r w:rsidR="006B13BE" w:rsidRPr="0042338A">
        <w:rPr>
          <w:rFonts w:ascii="Times New Roman" w:hAnsi="Times New Roman" w:cs="Times New Roman"/>
          <w:sz w:val="24"/>
          <w:szCs w:val="24"/>
        </w:rPr>
        <w:t>interpreted</w:t>
      </w:r>
      <w:r w:rsidRPr="0042338A">
        <w:rPr>
          <w:rFonts w:ascii="Times New Roman" w:hAnsi="Times New Roman" w:cs="Times New Roman"/>
          <w:sz w:val="24"/>
          <w:szCs w:val="24"/>
        </w:rPr>
        <w:t xml:space="preserve"> to be a maximum of 900m and a minimum of 300m.</w:t>
      </w:r>
    </w:p>
    <w:p w14:paraId="22297A82" w14:textId="0661751C" w:rsidR="0092298F" w:rsidRPr="0042338A" w:rsidRDefault="0092298F" w:rsidP="0092298F">
      <w:pPr>
        <w:pStyle w:val="ListParagraph"/>
        <w:numPr>
          <w:ilvl w:val="0"/>
          <w:numId w:val="4"/>
        </w:numPr>
        <w:spacing w:line="480" w:lineRule="auto"/>
        <w:rPr>
          <w:rFonts w:ascii="Times New Roman" w:hAnsi="Times New Roman" w:cs="Times New Roman"/>
          <w:sz w:val="24"/>
          <w:szCs w:val="24"/>
        </w:rPr>
      </w:pPr>
      <w:r w:rsidRPr="0042338A">
        <w:rPr>
          <w:rFonts w:ascii="Times New Roman" w:hAnsi="Times New Roman" w:cs="Times New Roman"/>
          <w:sz w:val="24"/>
          <w:szCs w:val="24"/>
        </w:rPr>
        <w:t>The mega-breccia matrix contains a lack of shallow water fossils, while the boulders contain abundant shallow water fossils.</w:t>
      </w:r>
    </w:p>
    <w:p w14:paraId="2C4D98AE" w14:textId="3D683A2E" w:rsidR="0092298F" w:rsidRPr="0042338A" w:rsidRDefault="0092298F" w:rsidP="0092298F">
      <w:pPr>
        <w:pStyle w:val="ListParagraph"/>
        <w:numPr>
          <w:ilvl w:val="0"/>
          <w:numId w:val="4"/>
        </w:numPr>
        <w:spacing w:line="480" w:lineRule="auto"/>
        <w:rPr>
          <w:rFonts w:ascii="Times New Roman" w:hAnsi="Times New Roman" w:cs="Times New Roman"/>
          <w:sz w:val="24"/>
          <w:szCs w:val="24"/>
        </w:rPr>
      </w:pPr>
      <w:r w:rsidRPr="0042338A">
        <w:rPr>
          <w:rFonts w:ascii="Times New Roman" w:hAnsi="Times New Roman" w:cs="Times New Roman"/>
          <w:sz w:val="24"/>
          <w:szCs w:val="24"/>
        </w:rPr>
        <w:t>No evidence of bioturbation within the HCS beds</w:t>
      </w:r>
      <w:r w:rsidR="00BD0A66" w:rsidRPr="0042338A">
        <w:rPr>
          <w:rFonts w:ascii="Times New Roman" w:hAnsi="Times New Roman" w:cs="Times New Roman"/>
          <w:sz w:val="24"/>
          <w:szCs w:val="24"/>
        </w:rPr>
        <w:t>, or mega-breccia matrix</w:t>
      </w:r>
      <w:r w:rsidRPr="0042338A">
        <w:rPr>
          <w:rFonts w:ascii="Times New Roman" w:hAnsi="Times New Roman" w:cs="Times New Roman"/>
          <w:sz w:val="24"/>
          <w:szCs w:val="24"/>
        </w:rPr>
        <w:t>.</w:t>
      </w:r>
    </w:p>
    <w:p w14:paraId="37E721AE" w14:textId="145E3134" w:rsidR="0092298F" w:rsidRPr="0042338A" w:rsidRDefault="0092298F" w:rsidP="0092298F">
      <w:pPr>
        <w:pStyle w:val="ListParagraph"/>
        <w:numPr>
          <w:ilvl w:val="0"/>
          <w:numId w:val="4"/>
        </w:numPr>
        <w:spacing w:line="480" w:lineRule="auto"/>
        <w:rPr>
          <w:rFonts w:ascii="Times New Roman" w:hAnsi="Times New Roman" w:cs="Times New Roman"/>
          <w:sz w:val="24"/>
          <w:szCs w:val="24"/>
        </w:rPr>
      </w:pPr>
      <w:r w:rsidRPr="0042338A">
        <w:rPr>
          <w:rFonts w:ascii="Times New Roman" w:hAnsi="Times New Roman" w:cs="Times New Roman"/>
          <w:sz w:val="24"/>
          <w:szCs w:val="24"/>
        </w:rPr>
        <w:t xml:space="preserve">XRF </w:t>
      </w:r>
      <w:r w:rsidR="007E5316" w:rsidRPr="0042338A">
        <w:rPr>
          <w:rFonts w:ascii="Times New Roman" w:hAnsi="Times New Roman" w:cs="Times New Roman"/>
          <w:sz w:val="24"/>
          <w:szCs w:val="24"/>
        </w:rPr>
        <w:t>proxies</w:t>
      </w:r>
      <w:r w:rsidRPr="0042338A">
        <w:rPr>
          <w:rFonts w:ascii="Times New Roman" w:hAnsi="Times New Roman" w:cs="Times New Roman"/>
          <w:sz w:val="24"/>
          <w:szCs w:val="24"/>
        </w:rPr>
        <w:t xml:space="preserve"> suggest anoxic</w:t>
      </w:r>
      <w:r w:rsidR="00BD0A66" w:rsidRPr="0042338A">
        <w:rPr>
          <w:rFonts w:ascii="Times New Roman" w:hAnsi="Times New Roman" w:cs="Times New Roman"/>
          <w:sz w:val="24"/>
          <w:szCs w:val="24"/>
        </w:rPr>
        <w:t xml:space="preserve"> to sub-oxic</w:t>
      </w:r>
      <w:r w:rsidRPr="0042338A">
        <w:rPr>
          <w:rFonts w:ascii="Times New Roman" w:hAnsi="Times New Roman" w:cs="Times New Roman"/>
          <w:sz w:val="24"/>
          <w:szCs w:val="24"/>
        </w:rPr>
        <w:t xml:space="preserve"> water conditions of the </w:t>
      </w:r>
      <w:r w:rsidR="00BD0A66" w:rsidRPr="0042338A">
        <w:rPr>
          <w:rFonts w:ascii="Times New Roman" w:hAnsi="Times New Roman" w:cs="Times New Roman"/>
          <w:sz w:val="24"/>
          <w:szCs w:val="24"/>
        </w:rPr>
        <w:t>Lower, Middle, and Upper Rader</w:t>
      </w:r>
      <w:r w:rsidR="00963C44" w:rsidRPr="0042338A">
        <w:rPr>
          <w:rFonts w:ascii="Times New Roman" w:hAnsi="Times New Roman" w:cs="Times New Roman"/>
          <w:sz w:val="24"/>
          <w:szCs w:val="24"/>
        </w:rPr>
        <w:t xml:space="preserve"> </w:t>
      </w:r>
      <w:r w:rsidR="006701AD" w:rsidRPr="0042338A">
        <w:rPr>
          <w:rFonts w:ascii="Times New Roman" w:hAnsi="Times New Roman" w:cs="Times New Roman"/>
          <w:sz w:val="24"/>
          <w:szCs w:val="24"/>
        </w:rPr>
        <w:t>Member</w:t>
      </w:r>
      <w:r w:rsidRPr="0042338A">
        <w:rPr>
          <w:rFonts w:ascii="Times New Roman" w:hAnsi="Times New Roman" w:cs="Times New Roman"/>
          <w:sz w:val="24"/>
          <w:szCs w:val="24"/>
        </w:rPr>
        <w:t>.</w:t>
      </w:r>
    </w:p>
    <w:p w14:paraId="667A501D"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lastRenderedPageBreak/>
        <w:drawing>
          <wp:inline distT="0" distB="0" distL="0" distR="0" wp14:anchorId="1F44E7A4" wp14:editId="5DF6B13F">
            <wp:extent cx="5516880" cy="411480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791"/>
                    <a:stretch/>
                  </pic:blipFill>
                  <pic:spPr bwMode="auto">
                    <a:xfrm>
                      <a:off x="0" y="0"/>
                      <a:ext cx="5529507" cy="4124218"/>
                    </a:xfrm>
                    <a:prstGeom prst="rect">
                      <a:avLst/>
                    </a:prstGeom>
                    <a:noFill/>
                    <a:ln>
                      <a:noFill/>
                    </a:ln>
                    <a:extLst>
                      <a:ext uri="{53640926-AAD7-44D8-BBD7-CCE9431645EC}">
                        <a14:shadowObscured xmlns:a14="http://schemas.microsoft.com/office/drawing/2010/main"/>
                      </a:ext>
                    </a:extLst>
                  </pic:spPr>
                </pic:pic>
              </a:graphicData>
            </a:graphic>
          </wp:inline>
        </w:drawing>
      </w:r>
    </w:p>
    <w:p w14:paraId="3903DB37" w14:textId="2F457E05" w:rsidR="0092298F" w:rsidRPr="0042338A" w:rsidRDefault="008A0276" w:rsidP="008A0276">
      <w:pPr>
        <w:pStyle w:val="Caption"/>
        <w:jc w:val="both"/>
        <w:rPr>
          <w:rFonts w:ascii="Times New Roman" w:hAnsi="Times New Roman" w:cs="Times New Roman"/>
          <w:b/>
          <w:i w:val="0"/>
          <w:color w:val="auto"/>
          <w:sz w:val="24"/>
          <w:szCs w:val="24"/>
        </w:rPr>
      </w:pPr>
      <w:bookmarkStart w:id="65" w:name="_Toc532298877"/>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21</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upper three graphs show the decrease in a wave</w:t>
      </w:r>
      <w:r w:rsidR="00FA2E48">
        <w:rPr>
          <w:rFonts w:ascii="Times New Roman" w:hAnsi="Times New Roman" w:cs="Times New Roman"/>
          <w:b/>
          <w:i w:val="0"/>
          <w:color w:val="auto"/>
          <w:sz w:val="24"/>
          <w:szCs w:val="24"/>
        </w:rPr>
        <w:t>’</w:t>
      </w:r>
      <w:r w:rsidRPr="009162A6">
        <w:rPr>
          <w:rFonts w:ascii="Times New Roman" w:hAnsi="Times New Roman" w:cs="Times New Roman"/>
          <w:b/>
          <w:i w:val="0"/>
          <w:color w:val="auto"/>
          <w:sz w:val="24"/>
          <w:szCs w:val="24"/>
        </w:rPr>
        <w:t>s ability to disturb sediments on the ocean floor. The lower graph shows the wave amplitude required to agitate ocean floor sediments at increasing depths.</w:t>
      </w:r>
      <w:r w:rsidR="004A660E">
        <w:rPr>
          <w:rFonts w:ascii="Times New Roman" w:hAnsi="Times New Roman" w:cs="Times New Roman"/>
          <w:b/>
          <w:i w:val="0"/>
          <w:color w:val="auto"/>
          <w:sz w:val="24"/>
          <w:szCs w:val="24"/>
        </w:rPr>
        <w:t xml:space="preserve"> To agitate sediments at 300m water depth, surface wave </w:t>
      </w:r>
      <w:r w:rsidR="004A660E" w:rsidRPr="0042338A">
        <w:rPr>
          <w:rFonts w:ascii="Times New Roman" w:hAnsi="Times New Roman" w:cs="Times New Roman"/>
          <w:b/>
          <w:i w:val="0"/>
          <w:color w:val="auto"/>
          <w:sz w:val="24"/>
          <w:szCs w:val="24"/>
        </w:rPr>
        <w:t>need to be stabilized at 15+m.</w:t>
      </w:r>
      <w:r w:rsidRPr="0042338A">
        <w:rPr>
          <w:rFonts w:ascii="Times New Roman" w:hAnsi="Times New Roman" w:cs="Times New Roman"/>
          <w:b/>
          <w:i w:val="0"/>
          <w:color w:val="auto"/>
          <w:sz w:val="24"/>
          <w:szCs w:val="24"/>
        </w:rPr>
        <w:t xml:space="preserve"> </w:t>
      </w:r>
      <w:r w:rsidRPr="0042338A">
        <w:rPr>
          <w:rFonts w:ascii="Times New Roman" w:hAnsi="Times New Roman" w:cs="Times New Roman"/>
          <w:b/>
          <w:i w:val="0"/>
          <w:color w:val="auto"/>
          <w:sz w:val="24"/>
          <w:szCs w:val="24"/>
        </w:rPr>
        <w:fldChar w:fldCharType="begin" w:fldLock="1"/>
      </w:r>
      <w:r w:rsidRPr="0042338A">
        <w:rPr>
          <w:rFonts w:ascii="Times New Roman" w:hAnsi="Times New Roman" w:cs="Times New Roman"/>
          <w:b/>
          <w:i w:val="0"/>
          <w:color w:val="auto"/>
          <w:sz w:val="24"/>
          <w:szCs w:val="24"/>
        </w:rPr>
        <w:instrText>ADDIN CSL_CITATION {"citationItems":[{"id":"ITEM-1","itemData":{"DOI":"10.2110/jsr.2006.110","ISBN":"1527-1404","ISSN":"1527-1404","abstract":"In this contribution we explore the preservation potential of offshore tsunami deposits. The application of linear wave theory and flat-bottom conditions allows a simplified representation of the physical environment. In such an environment it is possible to compute the boundary water depth, below which the influence of storm waves on tsunami deposits is negligible. The majority of the tsunami deposits described in the literature were deposited onshore where the tsunami wave is transformed into bores and rollers. These deposits differ from tsunami sediments of the deeper shelf, where the water-sediment interaction corresponds more to wave influences.  We define the boundary depth db as the depth below which tsunami deposits cannot be reworked due to storm waves. This is based on the assumption that the wave base coincides with the seabed. If the wave base is below the bed, a reworking of bed sediments occurs. If it is above, no energy is transferred to the bottom. As an example, we use tide-gauge records at Pointe de La Rue, Seychelles, and ca. 50 km offshore from Brisbane, Australia, at a water depth of 70 m, to derive the major wave parameters of the Sumatra tsunami and a Category 1 Cyclone that occurred from 4-6 March 2004 in Brisbane. The Brisbane storm wave reached the maximum wave height of 14.3 m. Wave periods varied between 6 s and 14 s and the computed maximum wavelength was 237 m. The largest height of the Sumatra tsunami was 3.01 m. Periods of between 24 min and 61 min were computed for the time between two subsequent peaks.  The combination of our hydrodynamic considerations with information from a simplified Hjulstrom-Sundborg diagram implies that the most powerful storm and tsunami waves produce conditions near and at the sea bed that allow the transport of sediment grains from decimeters to meters in diameter. That means a sandy tsunami deposit in the area of the Brisbane tide gauge would be reworked by storm waves. Assuming the highest wave amplitude during the 2004 March storm at Brisbane as such a boundary wave, the water depth below which preservation of tsunami deposits is most likely is greater than 65 m.","author":[{"dropping-particle":"","family":"Weiss","given":"R.","non-dropping-particle":"","parse-names":false,"suffix":""},{"dropping-particle":"","family":"Bahlburg","given":"H.","non-dropping-particle":"","parse-names":false,"suffix":""}],"container-title":"Journal of Sedimentary Research","id":"ITEM-1","issue":"12","issued":{"date-parts":[["2006"]]},"page":"1267-1273","title":"A Note on the Preservation of Offshore Tsunami Deposits","type":"article-journal","volume":"76"},"uris":["http://www.mendeley.com/documents/?uuid=92a23ddc-7702-463d-8d06-e53bbf5d1d53"]}],"mendeley":{"formattedCitation":"(Weiss &amp; Bahlburg, 2006)","plainTextFormattedCitation":"(Weiss &amp; Bahlburg, 2006)","previouslyFormattedCitation":"(Weiss &amp; Bahlburg, 2006)"},"properties":{"noteIndex":0},"schema":"https://github.com/citation-style-language/schema/raw/master/csl-citation.json"}</w:instrText>
      </w:r>
      <w:r w:rsidRPr="0042338A">
        <w:rPr>
          <w:rFonts w:ascii="Times New Roman" w:hAnsi="Times New Roman" w:cs="Times New Roman"/>
          <w:b/>
          <w:i w:val="0"/>
          <w:color w:val="auto"/>
          <w:sz w:val="24"/>
          <w:szCs w:val="24"/>
        </w:rPr>
        <w:fldChar w:fldCharType="separate"/>
      </w:r>
      <w:r w:rsidRPr="0042338A">
        <w:rPr>
          <w:rFonts w:ascii="Times New Roman" w:hAnsi="Times New Roman" w:cs="Times New Roman"/>
          <w:b/>
          <w:i w:val="0"/>
          <w:noProof/>
          <w:color w:val="auto"/>
          <w:sz w:val="24"/>
          <w:szCs w:val="24"/>
        </w:rPr>
        <w:t>(Weiss &amp; Bahlburg, 2006)</w:t>
      </w:r>
      <w:r w:rsidRPr="0042338A">
        <w:rPr>
          <w:rFonts w:ascii="Times New Roman" w:hAnsi="Times New Roman" w:cs="Times New Roman"/>
          <w:b/>
          <w:i w:val="0"/>
          <w:color w:val="auto"/>
          <w:sz w:val="24"/>
          <w:szCs w:val="24"/>
        </w:rPr>
        <w:fldChar w:fldCharType="end"/>
      </w:r>
      <w:r w:rsidRPr="0042338A">
        <w:rPr>
          <w:rFonts w:ascii="Times New Roman" w:hAnsi="Times New Roman" w:cs="Times New Roman"/>
          <w:b/>
          <w:i w:val="0"/>
          <w:color w:val="auto"/>
          <w:sz w:val="24"/>
          <w:szCs w:val="24"/>
        </w:rPr>
        <w:t>.</w:t>
      </w:r>
      <w:bookmarkEnd w:id="65"/>
    </w:p>
    <w:p w14:paraId="79CBEDB4" w14:textId="15D21611" w:rsidR="0092298F" w:rsidRPr="0042338A" w:rsidRDefault="0092298F" w:rsidP="00FE2F15">
      <w:pPr>
        <w:spacing w:line="480" w:lineRule="auto"/>
        <w:contextualSpacing/>
        <w:rPr>
          <w:rFonts w:ascii="Times New Roman" w:hAnsi="Times New Roman" w:cs="Times New Roman"/>
          <w:sz w:val="24"/>
          <w:szCs w:val="24"/>
        </w:rPr>
      </w:pPr>
      <w:r w:rsidRPr="0042338A">
        <w:rPr>
          <w:rFonts w:ascii="Times New Roman" w:hAnsi="Times New Roman" w:cs="Times New Roman"/>
          <w:b/>
          <w:sz w:val="24"/>
          <w:szCs w:val="24"/>
        </w:rPr>
        <w:t xml:space="preserve"> </w:t>
      </w:r>
      <w:r w:rsidR="00FE2F15" w:rsidRPr="0042338A">
        <w:rPr>
          <w:rFonts w:ascii="Times New Roman" w:hAnsi="Times New Roman" w:cs="Times New Roman"/>
          <w:b/>
          <w:sz w:val="24"/>
          <w:szCs w:val="24"/>
        </w:rPr>
        <w:tab/>
      </w:r>
      <w:r w:rsidRPr="0042338A">
        <w:rPr>
          <w:rFonts w:ascii="Times New Roman" w:hAnsi="Times New Roman" w:cs="Times New Roman"/>
          <w:sz w:val="24"/>
          <w:szCs w:val="24"/>
        </w:rPr>
        <w:t xml:space="preserve">The first possible processes for depositing the </w:t>
      </w:r>
      <w:r w:rsidR="006701AD" w:rsidRPr="0042338A">
        <w:rPr>
          <w:rFonts w:ascii="Times New Roman" w:hAnsi="Times New Roman" w:cs="Times New Roman"/>
          <w:sz w:val="24"/>
          <w:szCs w:val="24"/>
        </w:rPr>
        <w:t xml:space="preserve">Middle </w:t>
      </w:r>
      <w:r w:rsidRPr="0042338A">
        <w:rPr>
          <w:rFonts w:ascii="Times New Roman" w:hAnsi="Times New Roman" w:cs="Times New Roman"/>
          <w:sz w:val="24"/>
          <w:szCs w:val="24"/>
        </w:rPr>
        <w:t xml:space="preserve">Rader HCS beds is through storm agitation. Weiss and </w:t>
      </w:r>
      <w:proofErr w:type="spellStart"/>
      <w:r w:rsidRPr="0042338A">
        <w:rPr>
          <w:rFonts w:ascii="Times New Roman" w:hAnsi="Times New Roman" w:cs="Times New Roman"/>
          <w:sz w:val="24"/>
          <w:szCs w:val="24"/>
        </w:rPr>
        <w:t>Bahlburg</w:t>
      </w:r>
      <w:proofErr w:type="spellEnd"/>
      <w:r w:rsidRPr="0042338A">
        <w:rPr>
          <w:rFonts w:ascii="Times New Roman" w:hAnsi="Times New Roman" w:cs="Times New Roman"/>
          <w:sz w:val="24"/>
          <w:szCs w:val="24"/>
        </w:rPr>
        <w:t xml:space="preserve"> (2006) conducted a study on the decrease in horizontal velocity with increasing water depth. In shallow waters (0-4 meters), storm waves </w:t>
      </w:r>
      <w:proofErr w:type="gramStart"/>
      <w:r w:rsidRPr="0042338A">
        <w:rPr>
          <w:rFonts w:ascii="Times New Roman" w:hAnsi="Times New Roman" w:cs="Times New Roman"/>
          <w:sz w:val="24"/>
          <w:szCs w:val="24"/>
        </w:rPr>
        <w:t>are able to</w:t>
      </w:r>
      <w:proofErr w:type="gramEnd"/>
      <w:r w:rsidRPr="0042338A">
        <w:rPr>
          <w:rFonts w:ascii="Times New Roman" w:hAnsi="Times New Roman" w:cs="Times New Roman"/>
          <w:sz w:val="24"/>
          <w:szCs w:val="24"/>
        </w:rPr>
        <w:t xml:space="preserve"> disrupt sediments with no decrease in velocity vertically. When water depths were increased to intermediate depths (0-30 meters) the horizontal velocity noticeably decreased but was still able to disturb sediments at the ocean bottom. When the water depth was increased to 70 meters, deep</w:t>
      </w:r>
      <w:r w:rsidR="005365A4" w:rsidRPr="0042338A">
        <w:rPr>
          <w:rFonts w:ascii="Times New Roman" w:hAnsi="Times New Roman" w:cs="Times New Roman"/>
          <w:sz w:val="24"/>
          <w:szCs w:val="24"/>
        </w:rPr>
        <w:t>-</w:t>
      </w:r>
      <w:r w:rsidRPr="0042338A">
        <w:rPr>
          <w:rFonts w:ascii="Times New Roman" w:hAnsi="Times New Roman" w:cs="Times New Roman"/>
          <w:sz w:val="24"/>
          <w:szCs w:val="24"/>
        </w:rPr>
        <w:t xml:space="preserve">water, sediments only to 50m were agitated. This is known as the storm wave base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{"citationItems":[{"id":"ITEM-1","itemData":{"DOI":"10.2110/jsr.2006.110","ISBN":"1527-1404","ISSN":"1527-1404","abstract":"In this contribution we explore the preservation potential of offshore tsunami deposits. The application of linear wave theory and flat-bottom conditions allows a simplified representation of the physical environment. In such an environment it is possible to compute the boundary water depth, below which the influence of storm waves on tsunami deposits is negligible. The majority of the tsunami deposits described in the literature were deposited onshore where the tsunami wave is transformed into bores and rollers. These deposits differ from tsunami sediments of the deeper shelf, where the water-sediment interaction corresponds more to wave influences.  We define the boundary depth db as the depth below which tsunami deposits cannot be reworked due to storm waves. This is based on the assumption that the wave base coincides with the seabed. If the wave base is below the bed, a reworking of bed sediments occurs. If it is above, no energy is transferred to the bottom. As an example, we use tide-gauge records at Pointe de La Rue, Seychelles, and ca. 50 km offshore from Brisbane, Australia, at a water depth of 70 m, to derive the major wave parameters of the Sumatra tsunami and a Category 1 Cyclone that occurred from 4-6 March 2004 in Brisbane. The Brisbane storm wave reached the maximum wave height of 14.3 m. Wave periods varied between 6 s and 14 s and the computed maximum wavelength was 237 m. The largest height of the Sumatra tsunami was 3.01 m. Periods of between 24 min and 61 min were computed for the time between two subsequent peaks.  The combination of our hydrodynamic considerations with information from a simplified Hjulstrom-Sundborg diagram implies that the most powerful storm and tsunami waves produce conditions near and at the sea bed that allow the transport of sediment grains from decimeters to meters in diameter. That means a sandy tsunami deposit in the area of the Brisbane tide gauge would be reworked by storm waves. Assuming the highest wave amplitude during the 2004 March storm at Brisbane as such a boundary wave, the water depth below which preservation of tsunami deposits is most likely is greater than 65 m.","author":[{"dropping-particle":"","family":"Weiss","given":"R.","non-dropping-particle":"","parse-names":false,"suffix":""},{"dropping-particle":"","family":"Bahlburg","given":"H.","non-dropping-particle":"","parse-names":false,"suffix":""}],"container-title":"Journal of Sedimentary Research","id":"ITEM-1","issue":"12","issued":{"date-parts":[["2006"]]},"page":"1267-1273","title":"A Note on the Preservation of Offshore Tsunami Deposits","type":"article-journal","volume":"76"},"uris":["http://www.mendeley.com/documents/?uuid=92a23ddc-7702-463d-8d06-e53bbf5d1d53"]}],"mendeley":{"formattedCitation":"(Weiss &amp; Bahlburg, 2006)","plainTextFormattedCitation":"(Weiss &amp; Bahlburg, 2006)","previouslyFormattedCitation":"(Weiss &amp; Bahlburg, 2006)"},"properties":{"noteIndex":0},"schema":"https://github.com/citation-style-language/schema/raw/master/csl-citation.json"}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(Weiss &amp; Bahlburg, 2006)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With increasing storm power (surface wave velocity</w:t>
      </w:r>
      <w:r w:rsidR="005365A4" w:rsidRPr="0042338A">
        <w:rPr>
          <w:rFonts w:ascii="Times New Roman" w:hAnsi="Times New Roman" w:cs="Times New Roman"/>
          <w:sz w:val="24"/>
          <w:szCs w:val="24"/>
        </w:rPr>
        <w:t>, and wave height</w:t>
      </w:r>
      <w:r w:rsidRPr="0042338A">
        <w:rPr>
          <w:rFonts w:ascii="Times New Roman" w:hAnsi="Times New Roman" w:cs="Times New Roman"/>
          <w:sz w:val="24"/>
          <w:szCs w:val="24"/>
        </w:rPr>
        <w:t xml:space="preserve">) sediments at deeper depths can be agitated, but only to a certain point. Following the trend of the </w:t>
      </w:r>
      <w:r w:rsidRPr="0042338A">
        <w:rPr>
          <w:rFonts w:ascii="Times New Roman" w:hAnsi="Times New Roman" w:cs="Times New Roman"/>
          <w:sz w:val="24"/>
          <w:szCs w:val="24"/>
        </w:rPr>
        <w:lastRenderedPageBreak/>
        <w:t xml:space="preserve">data storm waves in excess of </w:t>
      </w:r>
      <w:r w:rsidR="005365A4" w:rsidRPr="0042338A">
        <w:rPr>
          <w:rFonts w:ascii="Times New Roman" w:hAnsi="Times New Roman" w:cs="Times New Roman"/>
          <w:sz w:val="24"/>
          <w:szCs w:val="24"/>
        </w:rPr>
        <w:t>18</w:t>
      </w:r>
      <w:r w:rsidRPr="0042338A">
        <w:rPr>
          <w:rFonts w:ascii="Times New Roman" w:hAnsi="Times New Roman" w:cs="Times New Roman"/>
          <w:sz w:val="24"/>
          <w:szCs w:val="24"/>
        </w:rPr>
        <w:t xml:space="preserve"> meters would need to be sustained in order to agitate sediments at </w:t>
      </w:r>
      <w:r w:rsidR="005365A4" w:rsidRPr="0042338A">
        <w:rPr>
          <w:rFonts w:ascii="Times New Roman" w:hAnsi="Times New Roman" w:cs="Times New Roman"/>
          <w:sz w:val="24"/>
          <w:szCs w:val="24"/>
        </w:rPr>
        <w:t>3</w:t>
      </w:r>
      <w:r w:rsidRPr="0042338A">
        <w:rPr>
          <w:rFonts w:ascii="Times New Roman" w:hAnsi="Times New Roman" w:cs="Times New Roman"/>
          <w:sz w:val="24"/>
          <w:szCs w:val="24"/>
        </w:rPr>
        <w:t xml:space="preserve">00+m of water (the depth of the </w:t>
      </w:r>
      <w:r w:rsidR="006701AD" w:rsidRPr="0042338A">
        <w:rPr>
          <w:rFonts w:ascii="Times New Roman" w:hAnsi="Times New Roman" w:cs="Times New Roman"/>
          <w:sz w:val="24"/>
          <w:szCs w:val="24"/>
        </w:rPr>
        <w:t xml:space="preserve">Middle </w:t>
      </w:r>
      <w:r w:rsidRPr="0042338A">
        <w:rPr>
          <w:rFonts w:ascii="Times New Roman" w:hAnsi="Times New Roman" w:cs="Times New Roman"/>
          <w:sz w:val="24"/>
          <w:szCs w:val="24"/>
        </w:rPr>
        <w:t xml:space="preserve">Rader HCS beds)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{"citationItems":[{"id":"ITEM-1","itemData":{"DOI":"10.2110/jsr.2006.110","ISBN":"1527-1404","ISSN":"1527-1404","abstract":"In this contribution we explore the preservation potential of offshore tsunami deposits. The application of linear wave theory and flat-bottom conditions allows a simplified representation of the physical environment. In such an environment it is possible to compute the boundary water depth, below which the influence of storm waves on tsunami deposits is negligible. The majority of the tsunami deposits described in the literature were deposited onshore where the tsunami wave is transformed into bores and rollers. These deposits differ from tsunami sediments of the deeper shelf, where the water-sediment interaction corresponds more to wave influences.  We define the boundary depth db as the depth below which tsunami deposits cannot be reworked due to storm waves. This is based on the assumption that the wave base coincides with the seabed. If the wave base is below the bed, a reworking of bed sediments occurs. If it is above, no energy is transferred to the bottom. As an example, we use tide-gauge records at Pointe de La Rue, Seychelles, and ca. 50 km offshore from Brisbane, Australia, at a water depth of 70 m, to derive the major wave parameters of the Sumatra tsunami and a Category 1 Cyclone that occurred from 4-6 March 2004 in Brisbane. The Brisbane storm wave reached the maximum wave height of 14.3 m. Wave periods varied between 6 s and 14 s and the computed maximum wavelength was 237 m. The largest height of the Sumatra tsunami was 3.01 m. Periods of between 24 min and 61 min were computed for the time between two subsequent peaks.  The combination of our hydrodynamic considerations with information from a simplified Hjulstrom-Sundborg diagram implies that the most powerful storm and tsunami waves produce conditions near and at the sea bed that allow the transport of sediment grains from decimeters to meters in diameter. That means a sandy tsunami deposit in the area of the Brisbane tide gauge would be reworked by storm waves. Assuming the highest wave amplitude during the 2004 March storm at Brisbane as such a boundary wave, the water depth below which preservation of tsunami deposits is most likely is greater than 65 m.","author":[{"dropping-particle":"","family":"Weiss","given":"R.","non-dropping-particle":"","parse-names":false,"suffix":""},{"dropping-particle":"","family":"Bahlburg","given":"H.","non-dropping-particle":"","parse-names":false,"suffix":""}],"container-title":"Journal of Sedimentary Research","id":"ITEM-1","issue":"12","issued":{"date-parts":[["2006"]]},"page":"1267-1273","title":"A Note on the Preservation of Offshore Tsunami Deposits","type":"article-journal","volume":"76"},"uris":["http://www.mendeley.com/documents/?uuid=92a23ddc-7702-463d-8d06-e53bbf5d1d53"]}],"mendeley":{"formattedCitation":"(Weiss &amp; Bahlburg, 2006)","plainTextFormattedCitation":"(Weiss &amp; Bahlburg, 2006)","previouslyFormattedCitation":"(Weiss &amp; Bahlburg, 2006)"},"properties":{"noteIndex":0},"schema":"https://github.com/citation-style-language/schema/raw/master/csl-citation.json"}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(Weiss &amp; Bahlburg, 2006)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r w:rsidR="005365A4" w:rsidRPr="0042338A">
        <w:rPr>
          <w:rFonts w:ascii="Times New Roman" w:hAnsi="Times New Roman" w:cs="Times New Roman"/>
          <w:sz w:val="24"/>
          <w:szCs w:val="24"/>
        </w:rPr>
        <w:t xml:space="preserve"> In recorded history the largest storm surge only reached 10.1 meters in height </w:t>
      </w:r>
      <w:r w:rsidR="005365A4" w:rsidRPr="0042338A">
        <w:rPr>
          <w:rFonts w:ascii="Times New Roman" w:hAnsi="Times New Roman" w:cs="Times New Roman"/>
          <w:sz w:val="24"/>
          <w:szCs w:val="24"/>
        </w:rPr>
        <w:fldChar w:fldCharType="begin" w:fldLock="1"/>
      </w:r>
      <w:r w:rsidR="00042198" w:rsidRPr="0042338A">
        <w:rPr>
          <w:rFonts w:ascii="Times New Roman" w:hAnsi="Times New Roman" w:cs="Times New Roman"/>
          <w:sz w:val="24"/>
          <w:szCs w:val="24"/>
        </w:rPr>
        <w:instrText>ADDIN CSL_CITATION {"citationItems":[{"id":"ITEM-1","itemData":{"DOI":"10.5296/jpag.v8i1.12648","ISBN":"0936-577X","ISSN":"2161-7104","abstract":"Bangladesh is likely to be one of the most vulnerable countries in the world to climate change. This paper discusses the possible impacts of climate change in Bangladesh through tropical cyclones, storm surges, coastal erosion and back water effect. The possible increase in cyclone fre- quency in the Bay of Bengal, lying south of Bangladesh, due to climate change is looked at by analyz- ing the cyclone data for 119 yr. Both qualitative and quantitative discussions are made on cyclone intensity increase for a sea surface temperature rise of 2 and 4°C. Different scenarios of storm surges under different climate change conditions are developed by using a numerical model of storm surges for the Bay of Bengal. Possible loss of land through beach erosion due to sea level rise on the eastern coast of Bangladesh is examined. Some discussions are also made on the impacts of back water effect due to sea level rise on flood situations in the country. Finally, a few remarks are made on the adapta- tion options for Bangladesh in the event of climate change.","author":[{"dropping-particle":"","family":"Ali","given":"Anwar","non-dropping-particle":"","parse-names":false,"suffix":""}],"container-title":"Climate Research","id":"ITEM-1","issued":{"date-parts":[["1999"]]},"page":"109-116","title":"Climate Change Impacts and Adaptaion Assessment in Bangladesh","type":"article-journal"},"uris":["http://www.mendeley.com/documents/?uuid=8aa4d144-c906-4782-bd1e-ba8a5687976d"]}],"mendeley":{"formattedCitation":"(Ali, 1999)","plainTextFormattedCitation":"(Ali, 1999)","previouslyFormattedCitation":"(Ali, 1999)"},"properties":{"noteIndex":0},"schema":"https://github.com/citation-style-language/schema/raw/master/csl-citation.json"}</w:instrText>
      </w:r>
      <w:r w:rsidR="005365A4" w:rsidRPr="0042338A">
        <w:rPr>
          <w:rFonts w:ascii="Times New Roman" w:hAnsi="Times New Roman" w:cs="Times New Roman"/>
          <w:sz w:val="24"/>
          <w:szCs w:val="24"/>
        </w:rPr>
        <w:fldChar w:fldCharType="separate"/>
      </w:r>
      <w:r w:rsidR="005365A4" w:rsidRPr="0042338A">
        <w:rPr>
          <w:rFonts w:ascii="Times New Roman" w:hAnsi="Times New Roman" w:cs="Times New Roman"/>
          <w:noProof/>
          <w:sz w:val="24"/>
          <w:szCs w:val="24"/>
        </w:rPr>
        <w:t>(Ali, 1999)</w:t>
      </w:r>
      <w:r w:rsidR="005365A4" w:rsidRPr="0042338A">
        <w:rPr>
          <w:rFonts w:ascii="Times New Roman" w:hAnsi="Times New Roman" w:cs="Times New Roman"/>
          <w:sz w:val="24"/>
          <w:szCs w:val="24"/>
        </w:rPr>
        <w:fldChar w:fldCharType="end"/>
      </w:r>
      <w:r w:rsidR="005365A4" w:rsidRPr="0042338A">
        <w:rPr>
          <w:rFonts w:ascii="Times New Roman" w:hAnsi="Times New Roman" w:cs="Times New Roman"/>
          <w:sz w:val="24"/>
          <w:szCs w:val="24"/>
        </w:rPr>
        <w:t>, discouraging the idea that the</w:t>
      </w:r>
      <w:r w:rsidR="006701AD" w:rsidRPr="0042338A">
        <w:rPr>
          <w:rFonts w:ascii="Times New Roman" w:hAnsi="Times New Roman" w:cs="Times New Roman"/>
          <w:sz w:val="24"/>
          <w:szCs w:val="24"/>
        </w:rPr>
        <w:t xml:space="preserve"> Middle</w:t>
      </w:r>
      <w:r w:rsidR="005365A4" w:rsidRPr="0042338A">
        <w:rPr>
          <w:rFonts w:ascii="Times New Roman" w:hAnsi="Times New Roman" w:cs="Times New Roman"/>
          <w:sz w:val="24"/>
          <w:szCs w:val="24"/>
        </w:rPr>
        <w:t xml:space="preserve"> Rader HCS beds were deposited by storm waves.</w:t>
      </w:r>
    </w:p>
    <w:p w14:paraId="1F6B0B41" w14:textId="2644A857"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The second possible processes for depositing the</w:t>
      </w:r>
      <w:r w:rsidR="006701AD" w:rsidRPr="0042338A">
        <w:rPr>
          <w:rFonts w:ascii="Times New Roman" w:hAnsi="Times New Roman" w:cs="Times New Roman"/>
          <w:sz w:val="24"/>
          <w:szCs w:val="24"/>
        </w:rPr>
        <w:t xml:space="preserve"> Middle</w:t>
      </w:r>
      <w:r w:rsidRPr="0042338A">
        <w:rPr>
          <w:rFonts w:ascii="Times New Roman" w:hAnsi="Times New Roman" w:cs="Times New Roman"/>
          <w:sz w:val="24"/>
          <w:szCs w:val="24"/>
        </w:rPr>
        <w:t xml:space="preserve"> Rader HCS beds is through deep-water turbidite gravity flows. Through a 2009 study conducted by </w:t>
      </w:r>
      <w:r w:rsidR="00463A3F" w:rsidRPr="0042338A">
        <w:rPr>
          <w:rFonts w:ascii="Times New Roman" w:hAnsi="Times New Roman" w:cs="Times New Roman"/>
          <w:sz w:val="24"/>
          <w:szCs w:val="24"/>
        </w:rPr>
        <w:t xml:space="preserve">Thierry </w:t>
      </w:r>
      <w:r w:rsidRPr="0042338A">
        <w:rPr>
          <w:rFonts w:ascii="Times New Roman" w:hAnsi="Times New Roman" w:cs="Times New Roman"/>
          <w:sz w:val="24"/>
          <w:szCs w:val="24"/>
        </w:rPr>
        <w:t xml:space="preserve">Mulder, examined a series of HCS-like deposits in Western Pyrenees, France. These deposits were from a paleowater-depth of 1,000+m and found exclusively within the Tc interval of </w:t>
      </w:r>
      <w:r w:rsidR="00463A3F" w:rsidRPr="0042338A">
        <w:rPr>
          <w:rFonts w:ascii="Times New Roman" w:hAnsi="Times New Roman" w:cs="Times New Roman"/>
          <w:sz w:val="24"/>
          <w:szCs w:val="24"/>
        </w:rPr>
        <w:t xml:space="preserve">a </w:t>
      </w:r>
      <w:r w:rsidRPr="0042338A">
        <w:rPr>
          <w:rFonts w:ascii="Times New Roman" w:hAnsi="Times New Roman" w:cs="Times New Roman"/>
          <w:sz w:val="24"/>
          <w:szCs w:val="24"/>
        </w:rPr>
        <w:t xml:space="preserve">Bouma sequence </w:t>
      </w:r>
      <w:r w:rsidRPr="0042338A">
        <w:rPr>
          <w:rFonts w:ascii="Times New Roman" w:hAnsi="Times New Roman" w:cs="Times New Roman"/>
          <w:sz w:val="24"/>
          <w:szCs w:val="24"/>
        </w:rPr>
        <w:fldChar w:fldCharType="begin" w:fldLock="1"/>
      </w:r>
      <w:r w:rsidR="007E497C" w:rsidRPr="0042338A">
        <w:rPr>
          <w:rFonts w:ascii="Times New Roman" w:hAnsi="Times New Roman" w:cs="Times New Roman"/>
          <w:sz w:val="24"/>
          <w:szCs w:val="24"/>
        </w:rPr>
        <w:instrText>ADDIN CSL_CITATION {"citationItems":[{"id":"ITEM-1","itemData":{"DOI":"10.1111/j.1365-3091.2008.01014.x","ISBN":"1365-3091","ISSN":"13653091","abstract":"Hummocky cross-stratification is a sedimentary structure which is widely interpreted as the sedimentary record of an oscillatory current generated by energetic storm waves remobilizing surface sediment on the continental shelf. Sedimentary structures named hummocky cross-stratification-like structures, similar to true hummocky cross-stratification, have been observed in the Turonian2013Senonian Basque Flysch Basin (south-west France). The bathymetry (1000 to 1500 m) suggests that the observed sedimentary structures do not result from a hydrodynamic process similar to those acting on a continental shelf. The morphology of these three-dimensional structures shares similarities with the morphology of hummocky cross-stratification despite a smaller size. The lateral extent of these structures ranges from a few decimetres to many decimetres; they consist of convex-up domes (hummock) and concave-up swales with a non-erosive base. Four types of hummocky cross-stratification-like geometries are described; they occur in association with structures such as climbing current ripple lamination and synsedimentary deformations. In the Basque Flysch, hummocky cross-stratification-like structures are only found in the Tc interval of the Bouma sequence. Hummocky cross-stratification-like structures are sporadic in the stratigraphic series and observed only in few turbidite beds or bed packages. This observation suggests that hummocky cross-stratification-like structures are linked genetically to the turbidity current but form under a very restricted range of parameters. These structures sometimes show an up-current (upslope) migration trend (antidunes). In the described examples, they could result from standing waves forming at the upper flow interface because of Kelvin2013Helmholtz instability.","author":[{"dropping-particle":"","family":"Mulder","given":"Thierry","non-dropping-particle":"","parse-names":false,"suffix":""},{"dropping-particle":"","family":"Razin","given":"Philippe","non-dropping-particle":"","parse-names":false,"suffix":""},{"dropping-particle":"","family":"Faugeres","given":"Jean Claude","non-dropping-particle":"","parse-names":false,"suffix":""}],"container-title":"Sedimentology","id":"ITEM-1","issue":"4","issued":{"date-parts":[["2009"]]},"page":"997-1015","title":"Hummocky cross-stratification-like structures in deep-sea turbidites: Upper Cretaceous Basque basins (Western Pyrenees, France)","type":"article-journal","volume":"56"},"uris":["http://www.mendeley.com/documents/?uuid=fdbac89a-f1f7-4203-81da-d425a78b72b3"]},{"id":"ITEM-2","itemData":{"DOI":"10.1306/022102720641","ISBN":"15271404","ISSN":"1527-1404","abstract":"Sandstone tempestite beds in the Starshot Formation, central Transantarctic Mountains, were deposited in a range of shoreline to shelf environments. Detailed sedimentological analysis indicates that these beds were largely deposited by wave-modified turbidity currents. These currents are types of combined flows in which storm-generated waves overprint flows driven by excess-weight forces. The interpretation of the tempestites of the Starshot Formation as wave-dominated turbidites rests on multiple criteria. First, the beds are generally well graded and contain Bouma-like sequences. Like many turbidites, the soles display abundant well-developed flutes. They also contain thick divisions of climbing-ripple lamination. The lamination, however, is dominated by convex-up and sigmoidal foresets, which are geometries identical to those produced experimentally in current-dominated combined flows in clear water. Finally, paleocurrent data support a turbidity-current component of flow. Asymmetric folds in abundant convolute bedding reflect liquefaction and gravity-driven movement and hence their orientations indicate the downslope direction at the time of deposition. The vergence direction of these folds parallels paleocurrent readings of flute marks, combined-flow ripples, and a number of other current-generated features in the Starshot event beds, indicating that the flows were driven down slope by gravity. The wave component of flow in these beds is indicated by the presence of small- to large-scale hummocky cross-stratification and rare small two-dimensional ripples.Wave-modified turbidity currents differ from deep-sea turbidity currents in that they may not be autosuspending and some proportion of the turbulence that maintains these flows comes from storm waves. Such currents are formed in modern shoreline environments by a combination of storm waves and downwelling sediment-laden currents. They may also be formed as a result of oceanic floods, events in which intense sediment-laden fluvial discharge creates a hyperpycnal flow. Event beds in the Starshot Formation may have formed from such a mechanism. Oceanic floods are formed in rivers of small to medium size in areas of high relief, commonly on active margins. The Starshot Formation and the coeval Douglas Conglomerate are clastic units that formed in response to uplift associated with active tectonism. Sedimentological and stratigraphic data suggest that coarse alluvial fans formed directly adjacent to a …","author":[{"dropping-particle":"","family":"Myrow","given":"P. M.","non-dropping-particle":"","parse-names":false,"suffix":""},{"dropping-particle":"","family":"Fischer","given":"W.","non-dropping-particle":"","parse-names":false,"suffix":""},{"dropping-particle":"","family":"Goodge","given":"J. W.","non-dropping-particle":"","parse-names":false,"suffix":""}],"container-title":"Journal of Sedimentary Research","id":"ITEM-2","issue":"5","issued":{"date-parts":[["2002"]]},"page":"641-656","title":"Wave-Modified Turbidites: Combined-Flow Shoreline and Shelf Deposits, Cambrian, Antarctica","type":"article-journal","volume":"72"},"uris":["http://www.mendeley.com/documents/?uuid=a61dd134-8801-47ab-895e-7a9c82d5af11"]}],"mendeley":{"formattedCitation":"(Mulder et al., 2009; Myrow, Fischer, &amp; Goodge, 2002)","plainTextFormattedCitation":"(Mulder et al., 2009; Myrow, Fischer, &amp; Goodge, 2002)","previouslyFormattedCitation":"(Mulder et al., 2009; Myrow, Fischer, &amp; Goodge, 2002)"},"properties":{"noteIndex":0},"schema":"https://github.com/citation-style-language/schema/raw/master/csl-citation.json"}</w:instrText>
      </w:r>
      <w:r w:rsidRPr="0042338A">
        <w:rPr>
          <w:rFonts w:ascii="Times New Roman" w:hAnsi="Times New Roman" w:cs="Times New Roman"/>
          <w:sz w:val="24"/>
          <w:szCs w:val="24"/>
        </w:rPr>
        <w:fldChar w:fldCharType="separate"/>
      </w:r>
      <w:r w:rsidR="00923FE2" w:rsidRPr="0042338A">
        <w:rPr>
          <w:rFonts w:ascii="Times New Roman" w:hAnsi="Times New Roman" w:cs="Times New Roman"/>
          <w:noProof/>
          <w:sz w:val="24"/>
          <w:szCs w:val="24"/>
        </w:rPr>
        <w:t>(Mulder et al., 2009; Myrow, Fischer, &amp; Goodge, 2002)</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Other requirements for these deep-water HCS deposits </w:t>
      </w:r>
      <w:r w:rsidR="00463A3F" w:rsidRPr="0042338A">
        <w:rPr>
          <w:rFonts w:ascii="Times New Roman" w:hAnsi="Times New Roman" w:cs="Times New Roman"/>
          <w:sz w:val="24"/>
          <w:szCs w:val="24"/>
        </w:rPr>
        <w:t>were</w:t>
      </w:r>
      <w:r w:rsidRPr="0042338A">
        <w:rPr>
          <w:rFonts w:ascii="Times New Roman" w:hAnsi="Times New Roman" w:cs="Times New Roman"/>
          <w:sz w:val="24"/>
          <w:szCs w:val="24"/>
        </w:rPr>
        <w:t xml:space="preserve"> that they </w:t>
      </w:r>
      <w:r w:rsidR="00463A3F" w:rsidRPr="0042338A">
        <w:rPr>
          <w:rFonts w:ascii="Times New Roman" w:hAnsi="Times New Roman" w:cs="Times New Roman"/>
          <w:sz w:val="24"/>
          <w:szCs w:val="24"/>
        </w:rPr>
        <w:t>are</w:t>
      </w:r>
      <w:r w:rsidRPr="0042338A">
        <w:rPr>
          <w:rFonts w:ascii="Times New Roman" w:hAnsi="Times New Roman" w:cs="Times New Roman"/>
          <w:sz w:val="24"/>
          <w:szCs w:val="24"/>
        </w:rPr>
        <w:t xml:space="preserve"> composed completely of fine</w:t>
      </w:r>
      <w:r w:rsidR="006B13BE" w:rsidRPr="0042338A">
        <w:rPr>
          <w:rFonts w:ascii="Times New Roman" w:hAnsi="Times New Roman" w:cs="Times New Roman"/>
          <w:sz w:val="24"/>
          <w:szCs w:val="24"/>
        </w:rPr>
        <w:t>-sand</w:t>
      </w:r>
      <w:r w:rsidRPr="0042338A">
        <w:rPr>
          <w:rFonts w:ascii="Times New Roman" w:hAnsi="Times New Roman" w:cs="Times New Roman"/>
          <w:sz w:val="24"/>
          <w:szCs w:val="24"/>
        </w:rPr>
        <w:t xml:space="preserve"> to silt</w:t>
      </w:r>
      <w:r w:rsidR="006B13BE" w:rsidRPr="0042338A">
        <w:rPr>
          <w:rFonts w:ascii="Times New Roman" w:hAnsi="Times New Roman" w:cs="Times New Roman"/>
          <w:sz w:val="24"/>
          <w:szCs w:val="24"/>
        </w:rPr>
        <w:t>-</w:t>
      </w:r>
      <w:r w:rsidRPr="0042338A">
        <w:rPr>
          <w:rFonts w:ascii="Times New Roman" w:hAnsi="Times New Roman" w:cs="Times New Roman"/>
          <w:sz w:val="24"/>
          <w:szCs w:val="24"/>
        </w:rPr>
        <w:t>sized grains. Paleo-hydrologic conditions for the</w:t>
      </w:r>
      <w:r w:rsidR="00463A3F" w:rsidRPr="0042338A">
        <w:rPr>
          <w:rFonts w:ascii="Times New Roman" w:hAnsi="Times New Roman" w:cs="Times New Roman"/>
          <w:sz w:val="24"/>
          <w:szCs w:val="24"/>
        </w:rPr>
        <w:t>se</w:t>
      </w:r>
      <w:r w:rsidRPr="0042338A">
        <w:rPr>
          <w:rFonts w:ascii="Times New Roman" w:hAnsi="Times New Roman" w:cs="Times New Roman"/>
          <w:sz w:val="24"/>
          <w:szCs w:val="24"/>
        </w:rPr>
        <w:t xml:space="preserve"> HCS-like deposition was interpreted to be a narrow window of low-energy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{"citationItems":[{"id":"ITEM-1","itemData":{"DOI":"10.1111/j.1365-3091.2008.01014.x","ISBN":"1365-3091","ISSN":"13653091","abstract":"Hummocky cross-stratification is a sedimentary structure which is widely interpreted as the sedimentary record of an oscillatory current generated by energetic storm waves remobilizing surface sediment on the continental shelf. Sedimentary structures named hummocky cross-stratification-like structures, similar to true hummocky cross-stratification, have been observed in the Turonian2013Senonian Basque Flysch Basin (south-west France). The bathymetry (1000 to 1500 m) suggests that the observed sedimentary structures do not result from a hydrodynamic process similar to those acting on a continental shelf. The morphology of these three-dimensional structures shares similarities with the morphology of hummocky cross-stratification despite a smaller size. The lateral extent of these structures ranges from a few decimetres to many decimetres; they consist of convex-up domes (hummock) and concave-up swales with a non-erosive base. Four types of hummocky cross-stratification-like geometries are described; they occur in association with structures such as climbing current ripple lamination and synsedimentary deformations. In the Basque Flysch, hummocky cross-stratification-like structures are only found in the Tc interval of the Bouma sequence. Hummocky cross-stratification-like structures are sporadic in the stratigraphic series and observed only in few turbidite beds or bed packages. This observation suggests that hummocky cross-stratification-like structures are linked genetically to the turbidity current but form under a very restricted range of parameters. These structures sometimes show an up-current (upslope) migration trend (antidunes). In the described examples, they could result from standing waves forming at the upper flow interface because of Kelvin2013Helmholtz instability.","author":[{"dropping-particle":"","family":"Mulder","given":"Thierry","non-dropping-particle":"","parse-names":false,"suffix":""},{"dropping-particle":"","family":"Razin","given":"Philippe","non-dropping-particle":"","parse-names":false,"suffix":""},{"dropping-particle":"","family":"Faugeres","given":"Jean Claude","non-dropping-particle":"","parse-names":false,"suffix":""}],"container-title":"Sedimentology","id":"ITEM-1","issue":"4","issued":{"date-parts":[["2009"]]},"page":"997-1015","title":"Hummocky cross-stratification-like structures in deep-sea turbidites: Upper Cretaceous Basque basins (Western Pyrenees, France)","type":"article-journal","volume":"56"},"uris":["http://www.mendeley.com/documents/?uuid=fdbac89a-f1f7-4203-81da-d425a78b72b3"]}],"mendeley":{"formattedCitation":"(Mulder et al., 2009)","plainTextFormattedCitation":"(Mulder et al., 2009)","previouslyFormattedCitation":"(Mulder et al., 2009)"},"properties":{"noteIndex":0},"schema":"https://github.com/citation-style-language/schema/raw/master/csl-citation.json"}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(Mulder et al., 2009)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owing to the lateral extent of these deposits being only a few decimeters.</w:t>
      </w:r>
    </w:p>
    <w:p w14:paraId="64B69F73"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lastRenderedPageBreak/>
        <w:drawing>
          <wp:inline distT="0" distB="0" distL="0" distR="0" wp14:anchorId="4806CF62" wp14:editId="40218661">
            <wp:extent cx="3344442" cy="3811219"/>
            <wp:effectExtent l="0" t="0" r="8890" b="0"/>
            <wp:docPr id="31" name="Picture 2">
              <a:extLst xmlns:a="http://schemas.openxmlformats.org/drawingml/2006/main">
                <a:ext uri="{FF2B5EF4-FFF2-40B4-BE49-F238E27FC236}">
                  <a16:creationId xmlns:a16="http://schemas.microsoft.com/office/drawing/2014/main" id="{4A6B3D01-8B0D-4BCA-949B-010C9AEEB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A6B3D01-8B0D-4BCA-949B-010C9AEEB956}"/>
                        </a:ext>
                      </a:extLst>
                    </pic:cNvPr>
                    <pic:cNvPicPr>
                      <a:picLocks noChangeAspect="1"/>
                    </pic:cNvPicPr>
                  </pic:nvPicPr>
                  <pic:blipFill>
                    <a:blip r:embed="rId37"/>
                    <a:stretch>
                      <a:fillRect/>
                    </a:stretch>
                  </pic:blipFill>
                  <pic:spPr>
                    <a:xfrm>
                      <a:off x="0" y="0"/>
                      <a:ext cx="3349637" cy="3817139"/>
                    </a:xfrm>
                    <a:prstGeom prst="rect">
                      <a:avLst/>
                    </a:prstGeom>
                  </pic:spPr>
                </pic:pic>
              </a:graphicData>
            </a:graphic>
          </wp:inline>
        </w:drawing>
      </w:r>
    </w:p>
    <w:p w14:paraId="689B6FA3" w14:textId="6A5AF050" w:rsidR="0092298F" w:rsidRPr="009162A6" w:rsidRDefault="008A0276" w:rsidP="008A0276">
      <w:pPr>
        <w:pStyle w:val="Caption"/>
        <w:jc w:val="both"/>
        <w:rPr>
          <w:rFonts w:ascii="Times New Roman" w:hAnsi="Times New Roman" w:cs="Times New Roman"/>
          <w:b/>
          <w:i w:val="0"/>
          <w:color w:val="auto"/>
          <w:sz w:val="24"/>
          <w:szCs w:val="24"/>
        </w:rPr>
      </w:pPr>
      <w:bookmarkStart w:id="66" w:name="_Toc532298878"/>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22</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The geomorphology of the Creek Bed showing the thickness of the individual Upper Rader </w:t>
      </w:r>
      <w:r w:rsidR="006701AD">
        <w:rPr>
          <w:rFonts w:ascii="Times New Roman" w:hAnsi="Times New Roman" w:cs="Times New Roman"/>
          <w:b/>
          <w:i w:val="0"/>
          <w:color w:val="auto"/>
          <w:sz w:val="24"/>
          <w:szCs w:val="24"/>
        </w:rPr>
        <w:t xml:space="preserve">Member </w:t>
      </w:r>
      <w:r w:rsidRPr="009162A6">
        <w:rPr>
          <w:rFonts w:ascii="Times New Roman" w:hAnsi="Times New Roman" w:cs="Times New Roman"/>
          <w:b/>
          <w:i w:val="0"/>
          <w:color w:val="auto"/>
          <w:sz w:val="24"/>
          <w:szCs w:val="24"/>
        </w:rPr>
        <w:t>Turbidite deposits.</w:t>
      </w:r>
      <w:r w:rsidR="00A83BF9">
        <w:rPr>
          <w:rFonts w:ascii="Times New Roman" w:hAnsi="Times New Roman" w:cs="Times New Roman"/>
          <w:b/>
          <w:i w:val="0"/>
          <w:color w:val="auto"/>
          <w:sz w:val="24"/>
          <w:szCs w:val="24"/>
        </w:rPr>
        <w:t xml:space="preserve"> Each bed </w:t>
      </w:r>
      <w:r w:rsidR="0077314B">
        <w:rPr>
          <w:rFonts w:ascii="Times New Roman" w:hAnsi="Times New Roman" w:cs="Times New Roman"/>
          <w:b/>
          <w:i w:val="0"/>
          <w:color w:val="auto"/>
          <w:sz w:val="24"/>
          <w:szCs w:val="24"/>
        </w:rPr>
        <w:t>is roughly 5 to 10 cm thick.</w:t>
      </w:r>
      <w:r w:rsidRPr="009162A6">
        <w:rPr>
          <w:rFonts w:ascii="Times New Roman" w:hAnsi="Times New Roman" w:cs="Times New Roman"/>
          <w:b/>
          <w:i w:val="0"/>
          <w:color w:val="auto"/>
          <w:sz w:val="24"/>
          <w:szCs w:val="24"/>
        </w:rPr>
        <w:t xml:space="preserve"> Photo taken by John Hornbuckle, 2016, and field book for scale.</w:t>
      </w:r>
      <w:bookmarkEnd w:id="66"/>
    </w:p>
    <w:p w14:paraId="38230E97" w14:textId="77777777" w:rsidR="0092298F" w:rsidRPr="009162A6" w:rsidRDefault="0092298F" w:rsidP="008A0276">
      <w:pPr>
        <w:spacing w:line="480" w:lineRule="auto"/>
        <w:contextualSpacing/>
        <w:rPr>
          <w:rFonts w:ascii="Times New Roman" w:hAnsi="Times New Roman" w:cs="Times New Roman"/>
          <w:sz w:val="24"/>
          <w:szCs w:val="24"/>
        </w:rPr>
      </w:pPr>
    </w:p>
    <w:p w14:paraId="1FEF0643" w14:textId="69D2B590" w:rsidR="0092298F" w:rsidRPr="0042338A" w:rsidRDefault="0092298F" w:rsidP="00290E6B">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Despite the </w:t>
      </w:r>
      <w:r w:rsidR="006701AD" w:rsidRPr="0042338A">
        <w:rPr>
          <w:rFonts w:ascii="Times New Roman" w:hAnsi="Times New Roman" w:cs="Times New Roman"/>
          <w:sz w:val="24"/>
          <w:szCs w:val="24"/>
        </w:rPr>
        <w:t xml:space="preserve">Middle </w:t>
      </w:r>
      <w:r w:rsidRPr="0042338A">
        <w:rPr>
          <w:rFonts w:ascii="Times New Roman" w:hAnsi="Times New Roman" w:cs="Times New Roman"/>
          <w:sz w:val="24"/>
          <w:szCs w:val="24"/>
        </w:rPr>
        <w:t>Rader hummocky beds being deposited in similar water depths to the HCS</w:t>
      </w:r>
      <w:r w:rsidR="00463A3F" w:rsidRPr="0042338A">
        <w:rPr>
          <w:rFonts w:ascii="Times New Roman" w:hAnsi="Times New Roman" w:cs="Times New Roman"/>
          <w:sz w:val="24"/>
          <w:szCs w:val="24"/>
        </w:rPr>
        <w:t>-like depots</w:t>
      </w:r>
      <w:r w:rsidRPr="0042338A">
        <w:rPr>
          <w:rFonts w:ascii="Times New Roman" w:hAnsi="Times New Roman" w:cs="Times New Roman"/>
          <w:sz w:val="24"/>
          <w:szCs w:val="24"/>
        </w:rPr>
        <w:t xml:space="preserve"> described by Mulder</w:t>
      </w:r>
      <w:r w:rsidR="006B13BE" w:rsidRPr="0042338A">
        <w:rPr>
          <w:rFonts w:ascii="Times New Roman" w:hAnsi="Times New Roman" w:cs="Times New Roman"/>
          <w:sz w:val="24"/>
          <w:szCs w:val="24"/>
        </w:rPr>
        <w:t xml:space="preserve"> (2009)</w:t>
      </w:r>
      <w:r w:rsidR="00290E6B" w:rsidRPr="0042338A">
        <w:rPr>
          <w:rFonts w:ascii="Times New Roman" w:hAnsi="Times New Roman" w:cs="Times New Roman"/>
          <w:sz w:val="24"/>
          <w:szCs w:val="24"/>
        </w:rPr>
        <w:t xml:space="preserve">, </w:t>
      </w:r>
      <w:proofErr w:type="gramStart"/>
      <w:r w:rsidR="00290E6B" w:rsidRPr="0042338A">
        <w:rPr>
          <w:rFonts w:ascii="Times New Roman" w:hAnsi="Times New Roman" w:cs="Times New Roman"/>
          <w:sz w:val="24"/>
          <w:szCs w:val="24"/>
        </w:rPr>
        <w:t>a number of</w:t>
      </w:r>
      <w:proofErr w:type="gramEnd"/>
      <w:r w:rsidR="00290E6B" w:rsidRPr="0042338A">
        <w:rPr>
          <w:rFonts w:ascii="Times New Roman" w:hAnsi="Times New Roman" w:cs="Times New Roman"/>
          <w:sz w:val="24"/>
          <w:szCs w:val="24"/>
        </w:rPr>
        <w:t xml:space="preserve"> other features did not match the constraints</w:t>
      </w:r>
      <w:r w:rsidRPr="0042338A">
        <w:rPr>
          <w:rFonts w:ascii="Times New Roman" w:hAnsi="Times New Roman" w:cs="Times New Roman"/>
          <w:sz w:val="24"/>
          <w:szCs w:val="24"/>
        </w:rPr>
        <w:t xml:space="preserve">. These being (1) </w:t>
      </w:r>
      <w:r w:rsidR="006701AD" w:rsidRPr="0042338A">
        <w:rPr>
          <w:rFonts w:ascii="Times New Roman" w:hAnsi="Times New Roman" w:cs="Times New Roman"/>
          <w:sz w:val="24"/>
          <w:szCs w:val="24"/>
        </w:rPr>
        <w:t xml:space="preserve">Middle </w:t>
      </w:r>
      <w:r w:rsidRPr="0042338A">
        <w:rPr>
          <w:rFonts w:ascii="Times New Roman" w:hAnsi="Times New Roman" w:cs="Times New Roman"/>
          <w:sz w:val="24"/>
          <w:szCs w:val="24"/>
        </w:rPr>
        <w:t xml:space="preserve">Rader HCS beds contained clasts described </w:t>
      </w:r>
      <w:r w:rsidR="00047733" w:rsidRPr="0042338A">
        <w:rPr>
          <w:rFonts w:ascii="Times New Roman" w:hAnsi="Times New Roman" w:cs="Times New Roman"/>
          <w:sz w:val="24"/>
          <w:szCs w:val="24"/>
        </w:rPr>
        <w:t>in t</w:t>
      </w:r>
      <w:r w:rsidRPr="0042338A">
        <w:rPr>
          <w:rFonts w:ascii="Times New Roman" w:hAnsi="Times New Roman" w:cs="Times New Roman"/>
          <w:sz w:val="24"/>
          <w:szCs w:val="24"/>
        </w:rPr>
        <w:t xml:space="preserve">hin </w:t>
      </w:r>
      <w:r w:rsidR="00047733" w:rsidRPr="0042338A">
        <w:rPr>
          <w:rFonts w:ascii="Times New Roman" w:hAnsi="Times New Roman" w:cs="Times New Roman"/>
          <w:sz w:val="24"/>
          <w:szCs w:val="24"/>
        </w:rPr>
        <w:t>s</w:t>
      </w:r>
      <w:r w:rsidRPr="0042338A">
        <w:rPr>
          <w:rFonts w:ascii="Times New Roman" w:hAnsi="Times New Roman" w:cs="Times New Roman"/>
          <w:sz w:val="24"/>
          <w:szCs w:val="24"/>
        </w:rPr>
        <w:t>ection and DGSA (</w:t>
      </w:r>
      <w:r w:rsidR="00283F2D" w:rsidRPr="0042338A">
        <w:rPr>
          <w:rFonts w:ascii="Times New Roman" w:hAnsi="Times New Roman" w:cs="Times New Roman"/>
          <w:sz w:val="24"/>
          <w:szCs w:val="24"/>
        </w:rPr>
        <w:t>3.2.2 and 3.2.5</w:t>
      </w:r>
      <w:r w:rsidRPr="0042338A">
        <w:rPr>
          <w:rFonts w:ascii="Times New Roman" w:hAnsi="Times New Roman" w:cs="Times New Roman"/>
          <w:sz w:val="24"/>
          <w:szCs w:val="24"/>
        </w:rPr>
        <w:t>)</w:t>
      </w:r>
      <w:r w:rsidR="00290E6B" w:rsidRPr="0042338A">
        <w:rPr>
          <w:rFonts w:ascii="Times New Roman" w:hAnsi="Times New Roman" w:cs="Times New Roman"/>
          <w:sz w:val="24"/>
          <w:szCs w:val="24"/>
        </w:rPr>
        <w:t xml:space="preserve"> being larger than the fine</w:t>
      </w:r>
      <w:r w:rsidR="006B13BE" w:rsidRPr="0042338A">
        <w:rPr>
          <w:rFonts w:ascii="Times New Roman" w:hAnsi="Times New Roman" w:cs="Times New Roman"/>
          <w:sz w:val="24"/>
          <w:szCs w:val="24"/>
        </w:rPr>
        <w:t>-sand</w:t>
      </w:r>
      <w:r w:rsidR="00290E6B" w:rsidRPr="0042338A">
        <w:rPr>
          <w:rFonts w:ascii="Times New Roman" w:hAnsi="Times New Roman" w:cs="Times New Roman"/>
          <w:sz w:val="24"/>
          <w:szCs w:val="24"/>
        </w:rPr>
        <w:t xml:space="preserve"> to silt</w:t>
      </w:r>
      <w:r w:rsidR="006B13BE" w:rsidRPr="0042338A">
        <w:rPr>
          <w:rFonts w:ascii="Times New Roman" w:hAnsi="Times New Roman" w:cs="Times New Roman"/>
          <w:sz w:val="24"/>
          <w:szCs w:val="24"/>
        </w:rPr>
        <w:t>-</w:t>
      </w:r>
      <w:r w:rsidR="00290E6B" w:rsidRPr="0042338A">
        <w:rPr>
          <w:rFonts w:ascii="Times New Roman" w:hAnsi="Times New Roman" w:cs="Times New Roman"/>
          <w:sz w:val="24"/>
          <w:szCs w:val="24"/>
        </w:rPr>
        <w:t>size restriction described by Mulder.</w:t>
      </w:r>
      <w:r w:rsidRPr="0042338A">
        <w:rPr>
          <w:rFonts w:ascii="Times New Roman" w:hAnsi="Times New Roman" w:cs="Times New Roman"/>
          <w:sz w:val="24"/>
          <w:szCs w:val="24"/>
        </w:rPr>
        <w:t xml:space="preserve"> (2) That the </w:t>
      </w:r>
      <w:r w:rsidR="006701AD" w:rsidRPr="0042338A">
        <w:rPr>
          <w:rFonts w:ascii="Times New Roman" w:hAnsi="Times New Roman" w:cs="Times New Roman"/>
          <w:sz w:val="24"/>
          <w:szCs w:val="24"/>
        </w:rPr>
        <w:t xml:space="preserve">Middle </w:t>
      </w:r>
      <w:r w:rsidRPr="0042338A">
        <w:rPr>
          <w:rFonts w:ascii="Times New Roman" w:hAnsi="Times New Roman" w:cs="Times New Roman"/>
          <w:sz w:val="24"/>
          <w:szCs w:val="24"/>
        </w:rPr>
        <w:t>Rader HCS</w:t>
      </w:r>
      <w:r w:rsidR="00290E6B" w:rsidRPr="0042338A">
        <w:rPr>
          <w:rFonts w:ascii="Times New Roman" w:hAnsi="Times New Roman" w:cs="Times New Roman"/>
          <w:sz w:val="24"/>
          <w:szCs w:val="24"/>
        </w:rPr>
        <w:t xml:space="preserve"> </w:t>
      </w:r>
      <w:r w:rsidRPr="0042338A">
        <w:rPr>
          <w:rFonts w:ascii="Times New Roman" w:hAnsi="Times New Roman" w:cs="Times New Roman"/>
          <w:sz w:val="24"/>
          <w:szCs w:val="24"/>
        </w:rPr>
        <w:t>beds are</w:t>
      </w:r>
      <w:r w:rsidR="00290E6B" w:rsidRPr="0042338A">
        <w:rPr>
          <w:rFonts w:ascii="Times New Roman" w:hAnsi="Times New Roman" w:cs="Times New Roman"/>
          <w:sz w:val="24"/>
          <w:szCs w:val="24"/>
        </w:rPr>
        <w:t xml:space="preserve"> </w:t>
      </w:r>
      <w:r w:rsidRPr="0042338A">
        <w:rPr>
          <w:rFonts w:ascii="Times New Roman" w:hAnsi="Times New Roman" w:cs="Times New Roman"/>
          <w:sz w:val="24"/>
          <w:szCs w:val="24"/>
        </w:rPr>
        <w:t>laterally continuous and can be found in both proximal/distal locations</w:t>
      </w:r>
      <w:r w:rsidR="00290E6B" w:rsidRPr="0042338A">
        <w:rPr>
          <w:rFonts w:ascii="Times New Roman" w:hAnsi="Times New Roman" w:cs="Times New Roman"/>
          <w:sz w:val="24"/>
          <w:szCs w:val="24"/>
        </w:rPr>
        <w:t>,</w:t>
      </w:r>
      <w:r w:rsidRPr="0042338A">
        <w:rPr>
          <w:rFonts w:ascii="Times New Roman" w:hAnsi="Times New Roman" w:cs="Times New Roman"/>
          <w:sz w:val="24"/>
          <w:szCs w:val="24"/>
        </w:rPr>
        <w:t xml:space="preserve"> suggesting a much wider window of hydrological conditions. (3) The transition from the </w:t>
      </w:r>
      <w:r w:rsidR="00290E6B" w:rsidRPr="0042338A">
        <w:rPr>
          <w:rFonts w:ascii="Times New Roman" w:hAnsi="Times New Roman" w:cs="Times New Roman"/>
          <w:sz w:val="24"/>
          <w:szCs w:val="24"/>
        </w:rPr>
        <w:t xml:space="preserve">second </w:t>
      </w:r>
      <w:r w:rsidR="006701AD" w:rsidRPr="0042338A">
        <w:rPr>
          <w:rFonts w:ascii="Times New Roman" w:hAnsi="Times New Roman" w:cs="Times New Roman"/>
          <w:sz w:val="24"/>
          <w:szCs w:val="24"/>
        </w:rPr>
        <w:t xml:space="preserve">Middle </w:t>
      </w:r>
      <w:r w:rsidRPr="0042338A">
        <w:rPr>
          <w:rFonts w:ascii="Times New Roman" w:hAnsi="Times New Roman" w:cs="Times New Roman"/>
          <w:sz w:val="24"/>
          <w:szCs w:val="24"/>
        </w:rPr>
        <w:t>Rader</w:t>
      </w:r>
      <w:r w:rsidR="00290E6B" w:rsidRPr="0042338A">
        <w:rPr>
          <w:rFonts w:ascii="Times New Roman" w:hAnsi="Times New Roman" w:cs="Times New Roman"/>
          <w:sz w:val="24"/>
          <w:szCs w:val="24"/>
        </w:rPr>
        <w:t xml:space="preserve"> HCS bed</w:t>
      </w:r>
      <w:r w:rsidRPr="0042338A">
        <w:rPr>
          <w:rFonts w:ascii="Times New Roman" w:hAnsi="Times New Roman" w:cs="Times New Roman"/>
          <w:sz w:val="24"/>
          <w:szCs w:val="24"/>
        </w:rPr>
        <w:t xml:space="preserve"> into the shale unit is a sharp contact, the deposits for turbidite flows would be expected to grade into this shale unit, transitioning from Bouma sequence Tc to Td to </w:t>
      </w:r>
      <w:proofErr w:type="spellStart"/>
      <w:r w:rsidRPr="0042338A">
        <w:rPr>
          <w:rFonts w:ascii="Times New Roman" w:hAnsi="Times New Roman" w:cs="Times New Roman"/>
          <w:sz w:val="24"/>
          <w:szCs w:val="24"/>
        </w:rPr>
        <w:t>Te</w:t>
      </w:r>
      <w:proofErr w:type="spellEnd"/>
      <w:r w:rsidRPr="0042338A">
        <w:rPr>
          <w:rFonts w:ascii="Times New Roman" w:hAnsi="Times New Roman" w:cs="Times New Roman"/>
          <w:sz w:val="24"/>
          <w:szCs w:val="24"/>
        </w:rPr>
        <w:t>.</w:t>
      </w:r>
      <w:r w:rsidR="00290E6B" w:rsidRPr="0042338A">
        <w:rPr>
          <w:rFonts w:ascii="Times New Roman" w:hAnsi="Times New Roman" w:cs="Times New Roman"/>
          <w:sz w:val="24"/>
          <w:szCs w:val="24"/>
        </w:rPr>
        <w:t xml:space="preserve"> (4)</w:t>
      </w:r>
      <w:r w:rsidRPr="0042338A">
        <w:rPr>
          <w:rFonts w:ascii="Times New Roman" w:hAnsi="Times New Roman" w:cs="Times New Roman"/>
          <w:sz w:val="24"/>
          <w:szCs w:val="24"/>
        </w:rPr>
        <w:t xml:space="preserve"> The vast majority of the Lower and Upper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lastRenderedPageBreak/>
        <w:t xml:space="preserve">are made up of distal turbidites. These tend to be around </w:t>
      </w:r>
      <w:r w:rsidR="006B13BE" w:rsidRPr="0042338A">
        <w:rPr>
          <w:rFonts w:ascii="Times New Roman" w:hAnsi="Times New Roman" w:cs="Times New Roman"/>
          <w:sz w:val="24"/>
          <w:szCs w:val="24"/>
        </w:rPr>
        <w:t xml:space="preserve">2-5cm </w:t>
      </w:r>
      <w:r w:rsidRPr="0042338A">
        <w:rPr>
          <w:rFonts w:ascii="Times New Roman" w:hAnsi="Times New Roman" w:cs="Times New Roman"/>
          <w:sz w:val="24"/>
          <w:szCs w:val="24"/>
        </w:rPr>
        <w:t xml:space="preserve">in thickness and be composed of fine to silty sand grains. This composition is vastly different from what is found in the three hummocky beds and the </w:t>
      </w:r>
      <w:r w:rsidR="00290E6B" w:rsidRPr="0042338A">
        <w:rPr>
          <w:rFonts w:ascii="Times New Roman" w:hAnsi="Times New Roman" w:cs="Times New Roman"/>
          <w:sz w:val="24"/>
          <w:szCs w:val="24"/>
        </w:rPr>
        <w:t>numerous</w:t>
      </w:r>
      <w:r w:rsidRPr="0042338A">
        <w:rPr>
          <w:rFonts w:ascii="Times New Roman" w:hAnsi="Times New Roman" w:cs="Times New Roman"/>
          <w:sz w:val="24"/>
          <w:szCs w:val="24"/>
        </w:rPr>
        <w:t xml:space="preserve"> </w:t>
      </w:r>
      <w:proofErr w:type="spellStart"/>
      <w:r w:rsidRPr="0042338A">
        <w:rPr>
          <w:rFonts w:ascii="Times New Roman" w:hAnsi="Times New Roman" w:cs="Times New Roman"/>
          <w:sz w:val="24"/>
          <w:szCs w:val="24"/>
        </w:rPr>
        <w:t>debrite</w:t>
      </w:r>
      <w:proofErr w:type="spellEnd"/>
      <w:r w:rsidRPr="0042338A">
        <w:rPr>
          <w:rFonts w:ascii="Times New Roman" w:hAnsi="Times New Roman" w:cs="Times New Roman"/>
          <w:sz w:val="24"/>
          <w:szCs w:val="24"/>
        </w:rPr>
        <w:t xml:space="preserve"> deposit</w:t>
      </w:r>
      <w:r w:rsidR="00290E6B" w:rsidRPr="0042338A">
        <w:rPr>
          <w:rFonts w:ascii="Times New Roman" w:hAnsi="Times New Roman" w:cs="Times New Roman"/>
          <w:sz w:val="24"/>
          <w:szCs w:val="24"/>
        </w:rPr>
        <w:t>s</w:t>
      </w:r>
      <w:r w:rsidR="003A7784" w:rsidRPr="0042338A">
        <w:rPr>
          <w:rFonts w:ascii="Times New Roman" w:hAnsi="Times New Roman" w:cs="Times New Roman"/>
          <w:sz w:val="24"/>
          <w:szCs w:val="24"/>
        </w:rPr>
        <w:t xml:space="preserve"> (figure 2</w:t>
      </w:r>
      <w:r w:rsidR="005C193E" w:rsidRPr="0042338A">
        <w:rPr>
          <w:rFonts w:ascii="Times New Roman" w:hAnsi="Times New Roman" w:cs="Times New Roman"/>
          <w:sz w:val="24"/>
          <w:szCs w:val="24"/>
        </w:rPr>
        <w:t>2</w:t>
      </w:r>
      <w:r w:rsidR="003A7784" w:rsidRPr="0042338A">
        <w:rPr>
          <w:rFonts w:ascii="Times New Roman" w:hAnsi="Times New Roman" w:cs="Times New Roman"/>
          <w:sz w:val="24"/>
          <w:szCs w:val="24"/>
        </w:rPr>
        <w:t>)</w:t>
      </w:r>
      <w:r w:rsidRPr="0042338A">
        <w:rPr>
          <w:rFonts w:ascii="Times New Roman" w:hAnsi="Times New Roman" w:cs="Times New Roman"/>
          <w:sz w:val="24"/>
          <w:szCs w:val="24"/>
        </w:rPr>
        <w:t>.</w:t>
      </w:r>
    </w:p>
    <w:p w14:paraId="2FD00CDC" w14:textId="5FA79BFD" w:rsidR="0092298F" w:rsidRPr="0042338A" w:rsidRDefault="006B13BE"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Alt</w:t>
      </w:r>
      <w:r w:rsidR="0092298F" w:rsidRPr="0042338A">
        <w:rPr>
          <w:rFonts w:ascii="Times New Roman" w:hAnsi="Times New Roman" w:cs="Times New Roman"/>
          <w:sz w:val="24"/>
          <w:szCs w:val="24"/>
        </w:rPr>
        <w:t>hough not all of Mulder</w:t>
      </w:r>
      <w:r w:rsidRPr="0042338A">
        <w:rPr>
          <w:rFonts w:ascii="Times New Roman" w:hAnsi="Times New Roman" w:cs="Times New Roman"/>
          <w:sz w:val="24"/>
          <w:szCs w:val="24"/>
        </w:rPr>
        <w:t>’</w:t>
      </w:r>
      <w:r w:rsidR="0092298F" w:rsidRPr="0042338A">
        <w:rPr>
          <w:rFonts w:ascii="Times New Roman" w:hAnsi="Times New Roman" w:cs="Times New Roman"/>
          <w:sz w:val="24"/>
          <w:szCs w:val="24"/>
        </w:rPr>
        <w:t>s</w:t>
      </w:r>
      <w:r w:rsidRPr="0042338A">
        <w:rPr>
          <w:rFonts w:ascii="Times New Roman" w:hAnsi="Times New Roman" w:cs="Times New Roman"/>
          <w:sz w:val="24"/>
          <w:szCs w:val="24"/>
        </w:rPr>
        <w:t xml:space="preserve"> (2009)</w:t>
      </w:r>
      <w:r w:rsidR="0092298F" w:rsidRPr="0042338A">
        <w:rPr>
          <w:rFonts w:ascii="Times New Roman" w:hAnsi="Times New Roman" w:cs="Times New Roman"/>
          <w:sz w:val="24"/>
          <w:szCs w:val="24"/>
        </w:rPr>
        <w:t xml:space="preserve"> findings are to be disregarded </w:t>
      </w:r>
      <w:r w:rsidRPr="0042338A">
        <w:rPr>
          <w:rFonts w:ascii="Times New Roman" w:hAnsi="Times New Roman" w:cs="Times New Roman"/>
          <w:sz w:val="24"/>
          <w:szCs w:val="24"/>
        </w:rPr>
        <w:t>as</w:t>
      </w:r>
      <w:r w:rsidR="0092298F" w:rsidRPr="0042338A">
        <w:rPr>
          <w:rFonts w:ascii="Times New Roman" w:hAnsi="Times New Roman" w:cs="Times New Roman"/>
          <w:sz w:val="24"/>
          <w:szCs w:val="24"/>
        </w:rPr>
        <w:t xml:space="preserve"> possible deposition of the </w:t>
      </w:r>
      <w:r w:rsidR="006701AD" w:rsidRPr="0042338A">
        <w:rPr>
          <w:rFonts w:ascii="Times New Roman" w:hAnsi="Times New Roman" w:cs="Times New Roman"/>
          <w:sz w:val="24"/>
          <w:szCs w:val="24"/>
        </w:rPr>
        <w:t xml:space="preserve">Middle </w:t>
      </w:r>
      <w:r w:rsidR="0092298F" w:rsidRPr="0042338A">
        <w:rPr>
          <w:rFonts w:ascii="Times New Roman" w:hAnsi="Times New Roman" w:cs="Times New Roman"/>
          <w:sz w:val="24"/>
          <w:szCs w:val="24"/>
        </w:rPr>
        <w:t>Rader hummocky beds. As previously mentioned, when Froude number increases from 0 to 1.0, the observed bedforms change from lower flow regime planer beds to ripples to climbing ripples to sand waves and then to sand dunes. Once the Froude number is equal to 1, the upper flow regime plan</w:t>
      </w:r>
      <w:r w:rsidRPr="0042338A">
        <w:rPr>
          <w:rFonts w:ascii="Times New Roman" w:hAnsi="Times New Roman" w:cs="Times New Roman"/>
          <w:sz w:val="24"/>
          <w:szCs w:val="24"/>
        </w:rPr>
        <w:t>a</w:t>
      </w:r>
      <w:r w:rsidR="0092298F" w:rsidRPr="0042338A">
        <w:rPr>
          <w:rFonts w:ascii="Times New Roman" w:hAnsi="Times New Roman" w:cs="Times New Roman"/>
          <w:sz w:val="24"/>
          <w:szCs w:val="24"/>
        </w:rPr>
        <w:t>r beds take over. These water conditions are the transition from depositional waters</w:t>
      </w:r>
      <w:r w:rsidR="00805DAB" w:rsidRPr="0042338A">
        <w:rPr>
          <w:rFonts w:ascii="Times New Roman" w:hAnsi="Times New Roman" w:cs="Times New Roman"/>
          <w:sz w:val="24"/>
          <w:szCs w:val="24"/>
        </w:rPr>
        <w:t xml:space="preserve"> (Fr&lt;1.0)</w:t>
      </w:r>
      <w:r w:rsidR="0092298F" w:rsidRPr="0042338A">
        <w:rPr>
          <w:rFonts w:ascii="Times New Roman" w:hAnsi="Times New Roman" w:cs="Times New Roman"/>
          <w:sz w:val="24"/>
          <w:szCs w:val="24"/>
        </w:rPr>
        <w:t>, where sediments can buildup, to erosive waters</w:t>
      </w:r>
      <w:r w:rsidR="00805DAB" w:rsidRPr="0042338A">
        <w:rPr>
          <w:rFonts w:ascii="Times New Roman" w:hAnsi="Times New Roman" w:cs="Times New Roman"/>
          <w:sz w:val="24"/>
          <w:szCs w:val="24"/>
        </w:rPr>
        <w:t xml:space="preserve"> (Fr&gt;1.0)</w:t>
      </w:r>
      <w:r w:rsidR="0092298F" w:rsidRPr="0042338A">
        <w:rPr>
          <w:rFonts w:ascii="Times New Roman" w:hAnsi="Times New Roman" w:cs="Times New Roman"/>
          <w:sz w:val="24"/>
          <w:szCs w:val="24"/>
        </w:rPr>
        <w:t xml:space="preserve">, where the flow picks up and transports large amounts of </w:t>
      </w:r>
      <w:r w:rsidR="00805DAB" w:rsidRPr="0042338A">
        <w:rPr>
          <w:rFonts w:ascii="Times New Roman" w:hAnsi="Times New Roman" w:cs="Times New Roman"/>
          <w:sz w:val="24"/>
          <w:szCs w:val="24"/>
        </w:rPr>
        <w:t>sediment</w:t>
      </w:r>
      <w:r w:rsidR="0092298F" w:rsidRPr="0042338A">
        <w:rPr>
          <w:rFonts w:ascii="Times New Roman" w:hAnsi="Times New Roman" w:cs="Times New Roman"/>
          <w:sz w:val="24"/>
          <w:szCs w:val="24"/>
        </w:rPr>
        <w:t xml:space="preserve">. Froude Numbers &gt;1.0 </w:t>
      </w:r>
      <w:proofErr w:type="gramStart"/>
      <w:r w:rsidR="0092298F" w:rsidRPr="0042338A">
        <w:rPr>
          <w:rFonts w:ascii="Times New Roman" w:hAnsi="Times New Roman" w:cs="Times New Roman"/>
          <w:sz w:val="24"/>
          <w:szCs w:val="24"/>
        </w:rPr>
        <w:t>are able to</w:t>
      </w:r>
      <w:proofErr w:type="gramEnd"/>
      <w:r w:rsidR="0092298F" w:rsidRPr="0042338A">
        <w:rPr>
          <w:rFonts w:ascii="Times New Roman" w:hAnsi="Times New Roman" w:cs="Times New Roman"/>
          <w:sz w:val="24"/>
          <w:szCs w:val="24"/>
        </w:rPr>
        <w:t xml:space="preserve"> destroy the underlying, and previously created bedforms. If the Froude Number continues to increase past 1.0, the bedforms transition into anti-dunes. These are dunes which propagate upstream (opposite direction as the flow) </w:t>
      </w:r>
      <w:r w:rsidR="0092298F" w:rsidRPr="0042338A">
        <w:rPr>
          <w:rFonts w:ascii="Times New Roman" w:hAnsi="Times New Roman" w:cs="Times New Roman"/>
          <w:sz w:val="24"/>
          <w:szCs w:val="24"/>
        </w:rPr>
        <w:fldChar w:fldCharType="begin" w:fldLock="1"/>
      </w:r>
      <w:r w:rsidR="0092298F" w:rsidRPr="0042338A">
        <w:rPr>
          <w:rFonts w:ascii="Times New Roman" w:hAnsi="Times New Roman" w:cs="Times New Roman"/>
          <w:sz w:val="24"/>
          <w:szCs w:val="24"/>
        </w:rPr>
        <w:instrText>ADDIN CSL_CITATION {"citationItems":[{"id":"ITEM-1","itemData":{"DOI":"10.1111/j.1365-3091.2008.01014.x","ISBN":"1365-3091","ISSN":"13653091","abstract":"Hummocky cross-stratification is a sedimentary structure which is widely interpreted as the sedimentary record of an oscillatory current generated by energetic storm waves remobilizing surface sediment on the continental shelf. Sedimentary structures named hummocky cross-stratification-like structures, similar to true hummocky cross-stratification, have been observed in the Turonian2013Senonian Basque Flysch Basin (south-west France). The bathymetry (1000 to 1500 m) suggests that the observed sedimentary structures do not result from a hydrodynamic process similar to those acting on a continental shelf. The morphology of these three-dimensional structures shares similarities with the morphology of hummocky cross-stratification despite a smaller size. The lateral extent of these structures ranges from a few decimetres to many decimetres; they consist of convex-up domes (hummock) and concave-up swales with a non-erosive base. Four types of hummocky cross-stratification-like geometries are described; they occur in association with structures such as climbing current ripple lamination and synsedimentary deformations. In the Basque Flysch, hummocky cross-stratification-like structures are only found in the Tc interval of the Bouma sequence. Hummocky cross-stratification-like structures are sporadic in the stratigraphic series and observed only in few turbidite beds or bed packages. This observation suggests that hummocky cross-stratification-like structures are linked genetically to the turbidity current but form under a very restricted range of parameters. These structures sometimes show an up-current (upslope) migration trend (antidunes). In the described examples, they could result from standing waves forming at the upper flow interface because of Kelvin2013Helmholtz instability.","author":[{"dropping-particle":"","family":"Mulder","given":"Thierry","non-dropping-particle":"","parse-names":false,"suffix":""},{"dropping-particle":"","family":"Razin","given":"Philippe","non-dropping-particle":"","parse-names":false,"suffix":""},{"dropping-particle":"","family":"Faugeres","given":"Jean Claude","non-dropping-particle":"","parse-names":false,"suffix":""}],"container-title":"Sedimentology","id":"ITEM-1","issue":"4","issued":{"date-parts":[["2009"]]},"page":"997-1015","title":"Hummocky cross-stratification-like structures in deep-sea turbidites: Upper Cretaceous Basque basins (Western Pyrenees, France)","type":"article-journal","volume":"56"},"uris":["http://www.mendeley.com/documents/?uuid=fdbac89a-f1f7-4203-81da-d425a78b72b3"]}],"mendeley":{"formattedCitation":"(Mulder et al., 2009)","plainTextFormattedCitation":"(Mulder et al., 2009)","previouslyFormattedCitation":"(Mulder et al., 2009)"},"properties":{"noteIndex":0},"schema":"https://github.com/citation-style-language/schema/raw/master/csl-citation.json"}</w:instrText>
      </w:r>
      <w:r w:rsidR="0092298F" w:rsidRPr="0042338A">
        <w:rPr>
          <w:rFonts w:ascii="Times New Roman" w:hAnsi="Times New Roman" w:cs="Times New Roman"/>
          <w:sz w:val="24"/>
          <w:szCs w:val="24"/>
        </w:rPr>
        <w:fldChar w:fldCharType="separate"/>
      </w:r>
      <w:r w:rsidR="0092298F" w:rsidRPr="0042338A">
        <w:rPr>
          <w:rFonts w:ascii="Times New Roman" w:hAnsi="Times New Roman" w:cs="Times New Roman"/>
          <w:noProof/>
          <w:sz w:val="24"/>
          <w:szCs w:val="24"/>
        </w:rPr>
        <w:t>(Mulder et al., 2009)</w:t>
      </w:r>
      <w:r w:rsidR="0092298F" w:rsidRPr="0042338A">
        <w:rPr>
          <w:rFonts w:ascii="Times New Roman" w:hAnsi="Times New Roman" w:cs="Times New Roman"/>
          <w:sz w:val="24"/>
          <w:szCs w:val="24"/>
        </w:rPr>
        <w:fldChar w:fldCharType="end"/>
      </w:r>
      <w:r w:rsidR="0092298F" w:rsidRPr="0042338A">
        <w:rPr>
          <w:rFonts w:ascii="Times New Roman" w:hAnsi="Times New Roman" w:cs="Times New Roman"/>
          <w:sz w:val="24"/>
          <w:szCs w:val="24"/>
        </w:rPr>
        <w:t>. As the anti-dune generating Froude Number starts to decrease again, these bedforms will be eroded by the upper flow regime plan</w:t>
      </w:r>
      <w:r w:rsidRPr="0042338A">
        <w:rPr>
          <w:rFonts w:ascii="Times New Roman" w:hAnsi="Times New Roman" w:cs="Times New Roman"/>
          <w:sz w:val="24"/>
          <w:szCs w:val="24"/>
        </w:rPr>
        <w:t>a</w:t>
      </w:r>
      <w:r w:rsidR="0092298F" w:rsidRPr="0042338A">
        <w:rPr>
          <w:rFonts w:ascii="Times New Roman" w:hAnsi="Times New Roman" w:cs="Times New Roman"/>
          <w:sz w:val="24"/>
          <w:szCs w:val="24"/>
        </w:rPr>
        <w:t>r beds (Fr=1). After the destruction by the upper plan</w:t>
      </w:r>
      <w:r w:rsidRPr="0042338A">
        <w:rPr>
          <w:rFonts w:ascii="Times New Roman" w:hAnsi="Times New Roman" w:cs="Times New Roman"/>
          <w:sz w:val="24"/>
          <w:szCs w:val="24"/>
        </w:rPr>
        <w:t>a</w:t>
      </w:r>
      <w:r w:rsidR="0092298F" w:rsidRPr="0042338A">
        <w:rPr>
          <w:rFonts w:ascii="Times New Roman" w:hAnsi="Times New Roman" w:cs="Times New Roman"/>
          <w:sz w:val="24"/>
          <w:szCs w:val="24"/>
        </w:rPr>
        <w:t>r beds, lower regime bedforms will occur once again, commonly removing all trace of their existence except for an erosive lower surface.</w:t>
      </w:r>
      <w:r w:rsidR="00805DAB" w:rsidRPr="0042338A">
        <w:rPr>
          <w:rFonts w:ascii="Times New Roman" w:hAnsi="Times New Roman" w:cs="Times New Roman"/>
          <w:sz w:val="24"/>
          <w:szCs w:val="24"/>
        </w:rPr>
        <w:t xml:space="preserve"> In rare cases upper flow regime bedforms can be preserved. If water velocity were to decrease fast enough, the erosional processes will not have enough time to remove the anti-dune features</w:t>
      </w:r>
      <w:r w:rsidR="00CE1622" w:rsidRPr="0042338A">
        <w:rPr>
          <w:rFonts w:ascii="Times New Roman" w:hAnsi="Times New Roman" w:cs="Times New Roman"/>
          <w:sz w:val="24"/>
          <w:szCs w:val="24"/>
        </w:rPr>
        <w:t xml:space="preserve"> </w:t>
      </w:r>
      <w:r w:rsidR="00CE1622" w:rsidRPr="0042338A">
        <w:rPr>
          <w:rFonts w:ascii="Times New Roman" w:hAnsi="Times New Roman" w:cs="Times New Roman"/>
          <w:sz w:val="24"/>
          <w:szCs w:val="24"/>
        </w:rPr>
        <w:fldChar w:fldCharType="begin" w:fldLock="1"/>
      </w:r>
      <w:r w:rsidR="00CE1622" w:rsidRPr="0042338A">
        <w:rPr>
          <w:rFonts w:ascii="Times New Roman" w:hAnsi="Times New Roman" w:cs="Times New Roman"/>
          <w:sz w:val="24"/>
          <w:szCs w:val="24"/>
        </w:rPr>
        <w:instrText>ADDIN CSL_CITATION {"citationItems":[{"id":"ITEM-1","itemData":{"DOI":"10.1111/j.1365-3091.1990.tb00152.x","ISSN":"13653091","abstract":"-","author":[{"dropping-particle":"","family":"Prave","given":"A. R.","non-dropping-particle":"","parse-names":false,"suffix":""},{"dropping-particle":"","family":"Duke","given":"W. L.","non-dropping-particle":"","parse-names":false,"suffix":""}],"container-title":"Sedimentology","id":"ITEM-1","issue":"3","issued":{"date-parts":[["1990"]]},"page":"531-539","title":"Small‐scale hummocky cross‐stratification in turbidites: a form of antidune stratification?","type":"article-journal","volume":"37"},"uris":["http://www.mendeley.com/documents/?uuid=c8741ef4-96c4-47c9-9b58-2f4e50a96af1"]}],"mendeley":{"formattedCitation":"(Prave &amp; Duke, 1990)","plainTextFormattedCitation":"(Prave &amp; Duke, 1990)","previouslyFormattedCitation":"(Prave &amp; Duke, 1990)"},"properties":{"noteIndex":0},"schema":"https://github.com/citation-style-language/schema/raw/master/csl-citation.json"}</w:instrText>
      </w:r>
      <w:r w:rsidR="00CE1622" w:rsidRPr="0042338A">
        <w:rPr>
          <w:rFonts w:ascii="Times New Roman" w:hAnsi="Times New Roman" w:cs="Times New Roman"/>
          <w:sz w:val="24"/>
          <w:szCs w:val="24"/>
        </w:rPr>
        <w:fldChar w:fldCharType="separate"/>
      </w:r>
      <w:r w:rsidR="00CE1622" w:rsidRPr="0042338A">
        <w:rPr>
          <w:rFonts w:ascii="Times New Roman" w:hAnsi="Times New Roman" w:cs="Times New Roman"/>
          <w:noProof/>
          <w:sz w:val="24"/>
          <w:szCs w:val="24"/>
        </w:rPr>
        <w:t>(Prave &amp; Duke, 1990)</w:t>
      </w:r>
      <w:r w:rsidR="00CE1622" w:rsidRPr="0042338A">
        <w:rPr>
          <w:rFonts w:ascii="Times New Roman" w:hAnsi="Times New Roman" w:cs="Times New Roman"/>
          <w:sz w:val="24"/>
          <w:szCs w:val="24"/>
        </w:rPr>
        <w:fldChar w:fldCharType="end"/>
      </w:r>
      <w:r w:rsidR="00805DAB" w:rsidRPr="0042338A">
        <w:rPr>
          <w:rFonts w:ascii="Times New Roman" w:hAnsi="Times New Roman" w:cs="Times New Roman"/>
          <w:sz w:val="24"/>
          <w:szCs w:val="24"/>
        </w:rPr>
        <w:t>.</w:t>
      </w:r>
    </w:p>
    <w:p w14:paraId="4AFF1765" w14:textId="5A99A2F1" w:rsidR="0092298F" w:rsidRPr="0042338A" w:rsidRDefault="0092298F" w:rsidP="0092298F">
      <w:pPr>
        <w:spacing w:line="480" w:lineRule="auto"/>
        <w:contextualSpacing/>
        <w:rPr>
          <w:rFonts w:ascii="Times New Roman" w:hAnsi="Times New Roman" w:cs="Times New Roman"/>
          <w:sz w:val="24"/>
          <w:szCs w:val="24"/>
        </w:rPr>
      </w:pPr>
    </w:p>
    <w:p w14:paraId="530CDCC7" w14:textId="2F7EA758" w:rsidR="0092298F" w:rsidRPr="009162A6" w:rsidRDefault="0092298F" w:rsidP="0092298F">
      <w:pPr>
        <w:spacing w:line="480" w:lineRule="auto"/>
        <w:contextualSpacing/>
        <w:rPr>
          <w:rFonts w:ascii="Times New Roman" w:hAnsi="Times New Roman" w:cs="Times New Roman"/>
          <w:sz w:val="24"/>
          <w:szCs w:val="24"/>
        </w:rPr>
      </w:pPr>
    </w:p>
    <w:p w14:paraId="33BF1160" w14:textId="4A583698" w:rsidR="0092298F" w:rsidRPr="009162A6" w:rsidRDefault="0092298F" w:rsidP="00661FB6">
      <w:pPr>
        <w:pStyle w:val="Heading1"/>
        <w:rPr>
          <w:rFonts w:cs="Times New Roman"/>
        </w:rPr>
      </w:pPr>
      <w:bookmarkStart w:id="67" w:name="_Toc532298837"/>
      <w:r w:rsidRPr="009162A6">
        <w:rPr>
          <w:rFonts w:cs="Times New Roman"/>
        </w:rPr>
        <w:lastRenderedPageBreak/>
        <w:t>Chapter 5: Numerical FUNWAVE-TVD</w:t>
      </w:r>
      <w:bookmarkEnd w:id="67"/>
    </w:p>
    <w:p w14:paraId="440A5D6D" w14:textId="72E53EBA" w:rsidR="0092298F" w:rsidRPr="009162A6" w:rsidRDefault="0092298F" w:rsidP="00661FB6">
      <w:pPr>
        <w:pStyle w:val="Heading2"/>
        <w:rPr>
          <w:rFonts w:cs="Times New Roman"/>
        </w:rPr>
      </w:pPr>
      <w:bookmarkStart w:id="68" w:name="_Toc532298838"/>
      <w:r w:rsidRPr="009162A6">
        <w:rPr>
          <w:rFonts w:cs="Times New Roman"/>
        </w:rPr>
        <w:t>5.1 Construction of the Paleo-Bathymetry</w:t>
      </w:r>
      <w:bookmarkEnd w:id="68"/>
    </w:p>
    <w:p w14:paraId="73AE2AB2" w14:textId="7F748B90" w:rsidR="008A0276" w:rsidRPr="009162A6" w:rsidRDefault="00C36923" w:rsidP="008A0276">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1244D1FA" wp14:editId="1EFAA7E7">
            <wp:extent cx="3846836" cy="370332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4111" cy="3758458"/>
                    </a:xfrm>
                    <a:prstGeom prst="rect">
                      <a:avLst/>
                    </a:prstGeom>
                    <a:noFill/>
                  </pic:spPr>
                </pic:pic>
              </a:graphicData>
            </a:graphic>
          </wp:inline>
        </w:drawing>
      </w:r>
    </w:p>
    <w:p w14:paraId="5CAEF85C" w14:textId="44C60DCE" w:rsidR="0092298F" w:rsidRPr="009162A6" w:rsidRDefault="008A0276" w:rsidP="008A0276">
      <w:pPr>
        <w:pStyle w:val="Caption"/>
        <w:jc w:val="both"/>
        <w:rPr>
          <w:rFonts w:ascii="Times New Roman" w:hAnsi="Times New Roman" w:cs="Times New Roman"/>
          <w:b/>
          <w:i w:val="0"/>
          <w:color w:val="auto"/>
          <w:sz w:val="24"/>
          <w:szCs w:val="24"/>
        </w:rPr>
      </w:pPr>
      <w:bookmarkStart w:id="69" w:name="_Toc532298879"/>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23</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w:t>
      </w:r>
      <w:r w:rsidR="00F76845">
        <w:rPr>
          <w:rFonts w:ascii="Times New Roman" w:hAnsi="Times New Roman" w:cs="Times New Roman"/>
          <w:b/>
          <w:i w:val="0"/>
          <w:color w:val="auto"/>
          <w:sz w:val="24"/>
          <w:szCs w:val="24"/>
        </w:rPr>
        <w:t>A</w:t>
      </w:r>
      <w:r w:rsidRPr="009162A6">
        <w:rPr>
          <w:rFonts w:ascii="Times New Roman" w:hAnsi="Times New Roman" w:cs="Times New Roman"/>
          <w:b/>
          <w:i w:val="0"/>
          <w:color w:val="auto"/>
          <w:sz w:val="24"/>
          <w:szCs w:val="24"/>
        </w:rPr>
        <w:t xml:space="preserve"> reconstructed paleo-bathymetry of the Delaware Basin just before the deposition of the Middle Rader </w:t>
      </w:r>
      <w:r w:rsidR="006701AD">
        <w:rPr>
          <w:rFonts w:ascii="Times New Roman" w:hAnsi="Times New Roman" w:cs="Times New Roman"/>
          <w:b/>
          <w:i w:val="0"/>
          <w:color w:val="auto"/>
          <w:sz w:val="24"/>
          <w:szCs w:val="24"/>
        </w:rPr>
        <w:t>Member</w:t>
      </w:r>
      <w:r w:rsidRPr="009162A6">
        <w:rPr>
          <w:rFonts w:ascii="Times New Roman" w:hAnsi="Times New Roman" w:cs="Times New Roman"/>
          <w:b/>
          <w:i w:val="0"/>
          <w:color w:val="auto"/>
          <w:sz w:val="24"/>
          <w:szCs w:val="24"/>
        </w:rPr>
        <w:t xml:space="preserve">. The surface was shifted so that the 0-crossing (bold line) aligned with the projected sea level </w:t>
      </w:r>
      <w:r w:rsidR="0077314B">
        <w:rPr>
          <w:rFonts w:ascii="Times New Roman" w:hAnsi="Times New Roman" w:cs="Times New Roman"/>
          <w:b/>
          <w:i w:val="0"/>
          <w:color w:val="auto"/>
          <w:sz w:val="24"/>
          <w:szCs w:val="24"/>
        </w:rPr>
        <w:t>during the Late Guadalupian</w:t>
      </w:r>
      <w:r w:rsidR="00F76845">
        <w:rPr>
          <w:rFonts w:ascii="Times New Roman" w:hAnsi="Times New Roman" w:cs="Times New Roman"/>
          <w:b/>
          <w:i w:val="0"/>
          <w:color w:val="auto"/>
          <w:sz w:val="24"/>
          <w:szCs w:val="24"/>
        </w:rPr>
        <w:t xml:space="preserve"> as indicated by fossil, XRF, and other methods</w:t>
      </w:r>
      <w:r w:rsidR="0077314B">
        <w:rPr>
          <w:rFonts w:ascii="Times New Roman" w:hAnsi="Times New Roman" w:cs="Times New Roman"/>
          <w:b/>
          <w:i w:val="0"/>
          <w:color w:val="auto"/>
          <w:sz w:val="24"/>
          <w:szCs w:val="24"/>
        </w:rPr>
        <w:t xml:space="preserve">. A maximum </w:t>
      </w:r>
      <w:r w:rsidR="00F76845">
        <w:rPr>
          <w:rFonts w:ascii="Times New Roman" w:hAnsi="Times New Roman" w:cs="Times New Roman"/>
          <w:b/>
          <w:i w:val="0"/>
          <w:color w:val="auto"/>
          <w:sz w:val="24"/>
          <w:szCs w:val="24"/>
        </w:rPr>
        <w:t xml:space="preserve">water </w:t>
      </w:r>
      <w:r w:rsidR="0077314B">
        <w:rPr>
          <w:rFonts w:ascii="Times New Roman" w:hAnsi="Times New Roman" w:cs="Times New Roman"/>
          <w:b/>
          <w:i w:val="0"/>
          <w:color w:val="auto"/>
          <w:sz w:val="24"/>
          <w:szCs w:val="24"/>
        </w:rPr>
        <w:t>depth is -822 m, and a maximum height is 914 m</w:t>
      </w:r>
      <w:r w:rsidR="00F76845">
        <w:rPr>
          <w:rFonts w:ascii="Times New Roman" w:hAnsi="Times New Roman" w:cs="Times New Roman"/>
          <w:b/>
          <w:i w:val="0"/>
          <w:color w:val="auto"/>
          <w:sz w:val="24"/>
          <w:szCs w:val="24"/>
        </w:rPr>
        <w:t xml:space="preserve"> above sea level</w:t>
      </w:r>
      <w:r w:rsidR="0077314B">
        <w:rPr>
          <w:rFonts w:ascii="Times New Roman" w:hAnsi="Times New Roman" w:cs="Times New Roman"/>
          <w:b/>
          <w:i w:val="0"/>
          <w:color w:val="auto"/>
          <w:sz w:val="24"/>
          <w:szCs w:val="24"/>
        </w:rPr>
        <w:t xml:space="preserve">. The western depression is the Diablo channel, </w:t>
      </w:r>
      <w:r w:rsidR="00F76845">
        <w:rPr>
          <w:rFonts w:ascii="Times New Roman" w:hAnsi="Times New Roman" w:cs="Times New Roman"/>
          <w:b/>
          <w:i w:val="0"/>
          <w:color w:val="auto"/>
          <w:sz w:val="24"/>
          <w:szCs w:val="24"/>
        </w:rPr>
        <w:t xml:space="preserve">and the </w:t>
      </w:r>
      <w:r w:rsidR="0077314B">
        <w:rPr>
          <w:rFonts w:ascii="Times New Roman" w:hAnsi="Times New Roman" w:cs="Times New Roman"/>
          <w:b/>
          <w:i w:val="0"/>
          <w:color w:val="auto"/>
          <w:sz w:val="24"/>
          <w:szCs w:val="24"/>
        </w:rPr>
        <w:t>southwest depression is the Hov</w:t>
      </w:r>
      <w:r w:rsidR="00FA2E48">
        <w:rPr>
          <w:rFonts w:ascii="Times New Roman" w:hAnsi="Times New Roman" w:cs="Times New Roman"/>
          <w:b/>
          <w:i w:val="0"/>
          <w:color w:val="auto"/>
          <w:sz w:val="24"/>
          <w:szCs w:val="24"/>
        </w:rPr>
        <w:t>ey</w:t>
      </w:r>
      <w:r w:rsidR="0077314B">
        <w:rPr>
          <w:rFonts w:ascii="Times New Roman" w:hAnsi="Times New Roman" w:cs="Times New Roman"/>
          <w:b/>
          <w:i w:val="0"/>
          <w:color w:val="auto"/>
          <w:sz w:val="24"/>
          <w:szCs w:val="24"/>
        </w:rPr>
        <w:t xml:space="preserve"> channel.</w:t>
      </w:r>
      <w:r w:rsidR="00F76845">
        <w:rPr>
          <w:rFonts w:ascii="Times New Roman" w:hAnsi="Times New Roman" w:cs="Times New Roman"/>
          <w:b/>
          <w:i w:val="0"/>
          <w:color w:val="auto"/>
          <w:sz w:val="24"/>
          <w:szCs w:val="24"/>
        </w:rPr>
        <w:t xml:space="preserve"> The southern Marathon Orogenic Belt was trimmed to</w:t>
      </w:r>
      <w:r w:rsidR="00FA2E48">
        <w:rPr>
          <w:rFonts w:ascii="Times New Roman" w:hAnsi="Times New Roman" w:cs="Times New Roman"/>
          <w:b/>
          <w:i w:val="0"/>
          <w:color w:val="auto"/>
          <w:sz w:val="24"/>
          <w:szCs w:val="24"/>
        </w:rPr>
        <w:t xml:space="preserve"> </w:t>
      </w:r>
      <w:r w:rsidR="00F76845">
        <w:rPr>
          <w:rFonts w:ascii="Times New Roman" w:hAnsi="Times New Roman" w:cs="Times New Roman"/>
          <w:b/>
          <w:i w:val="0"/>
          <w:color w:val="auto"/>
          <w:sz w:val="24"/>
          <w:szCs w:val="24"/>
        </w:rPr>
        <w:t>914</w:t>
      </w:r>
      <w:r w:rsidR="00FA2E48">
        <w:rPr>
          <w:rFonts w:ascii="Times New Roman" w:hAnsi="Times New Roman" w:cs="Times New Roman"/>
          <w:b/>
          <w:i w:val="0"/>
          <w:color w:val="auto"/>
          <w:sz w:val="24"/>
          <w:szCs w:val="24"/>
        </w:rPr>
        <w:t xml:space="preserve"> </w:t>
      </w:r>
      <w:r w:rsidR="00F76845">
        <w:rPr>
          <w:rFonts w:ascii="Times New Roman" w:hAnsi="Times New Roman" w:cs="Times New Roman"/>
          <w:b/>
          <w:i w:val="0"/>
          <w:color w:val="auto"/>
          <w:sz w:val="24"/>
          <w:szCs w:val="24"/>
        </w:rPr>
        <w:t xml:space="preserve">m to reduce </w:t>
      </w:r>
      <w:r w:rsidR="00F76845" w:rsidRPr="00F76845">
        <w:rPr>
          <w:rFonts w:ascii="Times New Roman" w:hAnsi="Times New Roman" w:cs="Times New Roman"/>
          <w:b/>
          <w:i w:val="0"/>
          <w:color w:val="auto"/>
          <w:sz w:val="24"/>
          <w:szCs w:val="24"/>
        </w:rPr>
        <w:t>unnecessary</w:t>
      </w:r>
      <w:r w:rsidR="00F76845">
        <w:rPr>
          <w:rFonts w:ascii="Times New Roman" w:hAnsi="Times New Roman" w:cs="Times New Roman"/>
          <w:b/>
          <w:i w:val="0"/>
          <w:color w:val="auto"/>
          <w:sz w:val="24"/>
          <w:szCs w:val="24"/>
        </w:rPr>
        <w:t xml:space="preserve"> computing.</w:t>
      </w:r>
      <w:bookmarkEnd w:id="69"/>
    </w:p>
    <w:p w14:paraId="65E9E2EB" w14:textId="77777777" w:rsidR="0092298F" w:rsidRPr="009162A6" w:rsidRDefault="0092298F" w:rsidP="0092298F">
      <w:pPr>
        <w:spacing w:line="480" w:lineRule="auto"/>
        <w:contextualSpacing/>
        <w:rPr>
          <w:rFonts w:ascii="Times New Roman" w:hAnsi="Times New Roman" w:cs="Times New Roman"/>
          <w:sz w:val="24"/>
          <w:szCs w:val="24"/>
        </w:rPr>
      </w:pPr>
    </w:p>
    <w:p w14:paraId="58B34595" w14:textId="0EC0EFAC"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reconstruction of the paleo-bathymetry surface during the </w:t>
      </w:r>
      <w:proofErr w:type="spellStart"/>
      <w:r w:rsidRPr="0042338A">
        <w:rPr>
          <w:rFonts w:ascii="Times New Roman" w:hAnsi="Times New Roman" w:cs="Times New Roman"/>
          <w:sz w:val="24"/>
          <w:szCs w:val="24"/>
        </w:rPr>
        <w:t>Leonardian</w:t>
      </w:r>
      <w:proofErr w:type="spellEnd"/>
      <w:r w:rsidRPr="0042338A">
        <w:rPr>
          <w:rFonts w:ascii="Times New Roman" w:hAnsi="Times New Roman" w:cs="Times New Roman"/>
          <w:sz w:val="24"/>
          <w:szCs w:val="24"/>
        </w:rPr>
        <w:t xml:space="preserve"> </w:t>
      </w:r>
      <w:r w:rsidR="006B13BE" w:rsidRPr="0042338A">
        <w:rPr>
          <w:rFonts w:ascii="Times New Roman" w:hAnsi="Times New Roman" w:cs="Times New Roman"/>
          <w:sz w:val="24"/>
          <w:szCs w:val="24"/>
        </w:rPr>
        <w:t>utilized</w:t>
      </w:r>
      <w:r w:rsidRPr="0042338A">
        <w:rPr>
          <w:rFonts w:ascii="Times New Roman" w:hAnsi="Times New Roman" w:cs="Times New Roman"/>
          <w:sz w:val="24"/>
          <w:szCs w:val="24"/>
        </w:rPr>
        <w:t xml:space="preserve"> a series of structural and isopach maps gathered from the Delaware Basin. The triangulation processes focused on </w:t>
      </w:r>
      <w:r w:rsidR="00942A43" w:rsidRPr="0042338A">
        <w:rPr>
          <w:rFonts w:ascii="Times New Roman" w:hAnsi="Times New Roman" w:cs="Times New Roman"/>
          <w:sz w:val="24"/>
          <w:szCs w:val="24"/>
        </w:rPr>
        <w:t xml:space="preserve">correct </w:t>
      </w:r>
      <w:r w:rsidRPr="0042338A">
        <w:rPr>
          <w:rFonts w:ascii="Times New Roman" w:hAnsi="Times New Roman" w:cs="Times New Roman"/>
          <w:sz w:val="24"/>
          <w:szCs w:val="24"/>
        </w:rPr>
        <w:t>align</w:t>
      </w:r>
      <w:r w:rsidR="00942A43" w:rsidRPr="0042338A">
        <w:rPr>
          <w:rFonts w:ascii="Times New Roman" w:hAnsi="Times New Roman" w:cs="Times New Roman"/>
          <w:sz w:val="24"/>
          <w:szCs w:val="24"/>
        </w:rPr>
        <w:t>ment of</w:t>
      </w:r>
      <w:r w:rsidRPr="0042338A">
        <w:rPr>
          <w:rFonts w:ascii="Times New Roman" w:hAnsi="Times New Roman" w:cs="Times New Roman"/>
          <w:sz w:val="24"/>
          <w:szCs w:val="24"/>
        </w:rPr>
        <w:t xml:space="preserve"> Loving County and the Pecos River </w:t>
      </w:r>
      <w:r w:rsidR="00942A43" w:rsidRPr="0042338A">
        <w:rPr>
          <w:rFonts w:ascii="Times New Roman" w:hAnsi="Times New Roman" w:cs="Times New Roman"/>
          <w:sz w:val="24"/>
          <w:szCs w:val="24"/>
        </w:rPr>
        <w:t>along</w:t>
      </w:r>
      <w:r w:rsidRPr="0042338A">
        <w:rPr>
          <w:rFonts w:ascii="Times New Roman" w:hAnsi="Times New Roman" w:cs="Times New Roman"/>
          <w:sz w:val="24"/>
          <w:szCs w:val="24"/>
        </w:rPr>
        <w:t xml:space="preserve"> the south</w:t>
      </w:r>
      <w:r w:rsidR="00942A43" w:rsidRPr="0042338A">
        <w:rPr>
          <w:rFonts w:ascii="Times New Roman" w:hAnsi="Times New Roman" w:cs="Times New Roman"/>
          <w:sz w:val="24"/>
          <w:szCs w:val="24"/>
        </w:rPr>
        <w:t>ern border</w:t>
      </w:r>
      <w:r w:rsidRPr="0042338A">
        <w:rPr>
          <w:rFonts w:ascii="Times New Roman" w:hAnsi="Times New Roman" w:cs="Times New Roman"/>
          <w:sz w:val="24"/>
          <w:szCs w:val="24"/>
        </w:rPr>
        <w:t xml:space="preserve">. </w:t>
      </w:r>
      <w:r w:rsidR="00942A43" w:rsidRPr="0042338A">
        <w:rPr>
          <w:rFonts w:ascii="Times New Roman" w:hAnsi="Times New Roman" w:cs="Times New Roman"/>
          <w:sz w:val="24"/>
          <w:szCs w:val="24"/>
        </w:rPr>
        <w:t>S</w:t>
      </w:r>
      <w:r w:rsidRPr="0042338A">
        <w:rPr>
          <w:rFonts w:ascii="Times New Roman" w:hAnsi="Times New Roman" w:cs="Times New Roman"/>
          <w:sz w:val="24"/>
          <w:szCs w:val="24"/>
        </w:rPr>
        <w:t>tructure maps showed the elevation/depth of the top of the Capitan reef, and were taken from the Texas Water Development Board “</w:t>
      </w:r>
      <w:r w:rsidRPr="0042338A">
        <w:rPr>
          <w:rFonts w:ascii="Times New Roman" w:hAnsi="Times New Roman" w:cs="Times New Roman"/>
          <w:i/>
          <w:sz w:val="24"/>
          <w:szCs w:val="24"/>
          <w:u w:val="single"/>
        </w:rPr>
        <w:t>Capitan Reef Complex Structure and Stratigraphy</w:t>
      </w:r>
      <w:r w:rsidRPr="0042338A">
        <w:rPr>
          <w:rFonts w:ascii="Times New Roman" w:hAnsi="Times New Roman" w:cs="Times New Roman"/>
          <w:sz w:val="24"/>
          <w:szCs w:val="24"/>
        </w:rPr>
        <w:t>”</w:t>
      </w:r>
      <w:r w:rsidR="002651AF" w:rsidRPr="0042338A">
        <w:rPr>
          <w:rFonts w:ascii="Times New Roman" w:hAnsi="Times New Roman" w:cs="Times New Roman"/>
          <w:sz w:val="24"/>
          <w:szCs w:val="24"/>
        </w:rPr>
        <w:t xml:space="preserve"> </w:t>
      </w:r>
      <w:r w:rsidR="002651AF" w:rsidRPr="0042338A">
        <w:rPr>
          <w:rFonts w:ascii="Times New Roman" w:hAnsi="Times New Roman" w:cs="Times New Roman"/>
          <w:sz w:val="24"/>
          <w:szCs w:val="24"/>
        </w:rPr>
        <w:lastRenderedPageBreak/>
        <w:fldChar w:fldCharType="begin" w:fldLock="1"/>
      </w:r>
      <w:r w:rsidR="000A2566" w:rsidRPr="0042338A">
        <w:rPr>
          <w:rFonts w:ascii="Times New Roman" w:hAnsi="Times New Roman" w:cs="Times New Roman"/>
          <w:sz w:val="24"/>
          <w:szCs w:val="24"/>
        </w:rPr>
        <w:instrText>ADDIN CSL_CITATION {"citationItems":[{"id":"ITEM-1","itemData":{"author":[{"dropping-particle":"","family":"Standen","given":"Allan","non-dropping-particle":"","parse-names":false,"suffix":""},{"dropping-particle":"","family":"Finch","given":"Steve","non-dropping-particle":"","parse-names":false,"suffix":""},{"dropping-particle":"","family":"Williams","given":"Randy","non-dropping-particle":"","parse-names":false,"suffix":""},{"dropping-particle":"","family":"Lee-Brand","given":"Beronica","non-dropping-particle":"","parse-names":false,"suffix":""},{"dropping-particle":"","family":"Kirby","given":"Paul","non-dropping-particle":"","parse-names":false,"suffix":""}],"container-title":"Texas Water Developement Board","id":"ITEM-1","issue":"0804830794","issued":{"date-parts":[["2009"]]},"page":"1-52","title":"Capitan Reef Complex Structure and Stratigraphy","type":"article-journal"},"uris":["http://www.mendeley.com/documents/?uuid=94e09a6f-c76b-4b55-aad3-97cb45910687"]}],"mendeley":{"formattedCitation":"(Standen, Finch, Williams, Lee-Brand, &amp; Kirby, 2009)","plainTextFormattedCitation":"(Standen, Finch, Williams, Lee-Brand, &amp; Kirby, 2009)","previouslyFormattedCitation":"(Standen, Finch, Williams, Lee-Brand, &amp; Kirby, 2009)"},"properties":{"noteIndex":0},"schema":"https://github.com/citation-style-language/schema/raw/master/csl-citation.json"}</w:instrText>
      </w:r>
      <w:r w:rsidR="002651AF" w:rsidRPr="0042338A">
        <w:rPr>
          <w:rFonts w:ascii="Times New Roman" w:hAnsi="Times New Roman" w:cs="Times New Roman"/>
          <w:sz w:val="24"/>
          <w:szCs w:val="24"/>
        </w:rPr>
        <w:fldChar w:fldCharType="separate"/>
      </w:r>
      <w:r w:rsidR="002651AF" w:rsidRPr="0042338A">
        <w:rPr>
          <w:rFonts w:ascii="Times New Roman" w:hAnsi="Times New Roman" w:cs="Times New Roman"/>
          <w:noProof/>
          <w:sz w:val="24"/>
          <w:szCs w:val="24"/>
        </w:rPr>
        <w:t>(Standen, Finch, Williams, Lee-Brand, &amp; Kirby, 2009)</w:t>
      </w:r>
      <w:r w:rsidR="002651AF"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t>
      </w:r>
      <w:r w:rsidR="006B13BE" w:rsidRPr="0042338A">
        <w:rPr>
          <w:rFonts w:ascii="Times New Roman" w:hAnsi="Times New Roman" w:cs="Times New Roman"/>
          <w:sz w:val="24"/>
          <w:szCs w:val="24"/>
        </w:rPr>
        <w:t>Alt</w:t>
      </w:r>
      <w:r w:rsidRPr="0042338A">
        <w:rPr>
          <w:rFonts w:ascii="Times New Roman" w:hAnsi="Times New Roman" w:cs="Times New Roman"/>
          <w:sz w:val="24"/>
          <w:szCs w:val="24"/>
        </w:rPr>
        <w:t xml:space="preserve">hough this isn’t the exact reef </w:t>
      </w:r>
      <w:r w:rsidR="006B13BE" w:rsidRPr="0042338A">
        <w:rPr>
          <w:rFonts w:ascii="Times New Roman" w:hAnsi="Times New Roman" w:cs="Times New Roman"/>
          <w:sz w:val="24"/>
          <w:szCs w:val="24"/>
        </w:rPr>
        <w:t xml:space="preserve">from which </w:t>
      </w:r>
      <w:r w:rsidRPr="0042338A">
        <w:rPr>
          <w:rFonts w:ascii="Times New Roman" w:hAnsi="Times New Roman" w:cs="Times New Roman"/>
          <w:sz w:val="24"/>
          <w:szCs w:val="24"/>
        </w:rPr>
        <w:t xml:space="preserve">the Middle Rader </w:t>
      </w:r>
      <w:r w:rsidR="006B13BE"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deposits </w:t>
      </w:r>
      <w:r w:rsidR="00942A43" w:rsidRPr="0042338A">
        <w:rPr>
          <w:rFonts w:ascii="Times New Roman" w:hAnsi="Times New Roman" w:cs="Times New Roman"/>
          <w:sz w:val="24"/>
          <w:szCs w:val="24"/>
        </w:rPr>
        <w:t>were sourced</w:t>
      </w:r>
      <w:r w:rsidRPr="0042338A">
        <w:rPr>
          <w:rFonts w:ascii="Times New Roman" w:hAnsi="Times New Roman" w:cs="Times New Roman"/>
          <w:sz w:val="24"/>
          <w:szCs w:val="24"/>
        </w:rPr>
        <w:t xml:space="preserve">, the latest Capitan Reef still serves as a good proxy for the </w:t>
      </w:r>
      <w:r w:rsidR="00942A43" w:rsidRPr="0042338A">
        <w:rPr>
          <w:rFonts w:ascii="Times New Roman" w:hAnsi="Times New Roman" w:cs="Times New Roman"/>
          <w:sz w:val="24"/>
          <w:szCs w:val="24"/>
        </w:rPr>
        <w:t>bathymetr</w:t>
      </w:r>
      <w:r w:rsidR="006B13BE" w:rsidRPr="0042338A">
        <w:rPr>
          <w:rFonts w:ascii="Times New Roman" w:hAnsi="Times New Roman" w:cs="Times New Roman"/>
          <w:sz w:val="24"/>
          <w:szCs w:val="24"/>
        </w:rPr>
        <w:t>ic</w:t>
      </w:r>
      <w:r w:rsidR="00942A43" w:rsidRPr="0042338A">
        <w:rPr>
          <w:rFonts w:ascii="Times New Roman" w:hAnsi="Times New Roman" w:cs="Times New Roman"/>
          <w:sz w:val="24"/>
          <w:szCs w:val="24"/>
        </w:rPr>
        <w:t xml:space="preserve"> profile</w:t>
      </w:r>
      <w:r w:rsidRPr="0042338A">
        <w:rPr>
          <w:rFonts w:ascii="Times New Roman" w:hAnsi="Times New Roman" w:cs="Times New Roman"/>
          <w:sz w:val="24"/>
          <w:szCs w:val="24"/>
        </w:rPr>
        <w:t>. For the Bell Canyon Sands (deeper/interior parts of the basin)</w:t>
      </w:r>
      <w:r w:rsidR="00942A43" w:rsidRPr="0042338A">
        <w:rPr>
          <w:rFonts w:ascii="Times New Roman" w:hAnsi="Times New Roman" w:cs="Times New Roman"/>
          <w:sz w:val="24"/>
          <w:szCs w:val="24"/>
        </w:rPr>
        <w:t>,</w:t>
      </w:r>
      <w:r w:rsidRPr="0042338A">
        <w:rPr>
          <w:rFonts w:ascii="Times New Roman" w:hAnsi="Times New Roman" w:cs="Times New Roman"/>
          <w:sz w:val="24"/>
          <w:szCs w:val="24"/>
        </w:rPr>
        <w:t xml:space="preserve"> both structure and isopach maps were taken from Scholle</w:t>
      </w:r>
      <w:r w:rsidR="006B13BE" w:rsidRPr="0042338A">
        <w:rPr>
          <w:rFonts w:ascii="Times New Roman" w:hAnsi="Times New Roman" w:cs="Times New Roman"/>
          <w:sz w:val="24"/>
          <w:szCs w:val="24"/>
        </w:rPr>
        <w:t xml:space="preserve"> (2007).</w:t>
      </w:r>
    </w:p>
    <w:p w14:paraId="70815AC4" w14:textId="5272143B"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After triangulat</w:t>
      </w:r>
      <w:r w:rsidR="00942A43" w:rsidRPr="0042338A">
        <w:rPr>
          <w:rFonts w:ascii="Times New Roman" w:hAnsi="Times New Roman" w:cs="Times New Roman"/>
          <w:sz w:val="24"/>
          <w:szCs w:val="24"/>
        </w:rPr>
        <w:t>ion,</w:t>
      </w:r>
      <w:r w:rsidRPr="0042338A">
        <w:rPr>
          <w:rFonts w:ascii="Times New Roman" w:hAnsi="Times New Roman" w:cs="Times New Roman"/>
          <w:sz w:val="24"/>
          <w:szCs w:val="24"/>
        </w:rPr>
        <w:t xml:space="preserve"> the contours were digitized in PETREL </w:t>
      </w:r>
      <w:r w:rsidR="006C4446" w:rsidRPr="0042338A">
        <w:rPr>
          <w:rFonts w:ascii="Times New Roman" w:hAnsi="Times New Roman" w:cs="Times New Roman"/>
          <w:sz w:val="24"/>
          <w:szCs w:val="24"/>
        </w:rPr>
        <w:t xml:space="preserve">to </w:t>
      </w:r>
      <w:r w:rsidR="00942A43" w:rsidRPr="0042338A">
        <w:rPr>
          <w:rFonts w:ascii="Times New Roman" w:hAnsi="Times New Roman" w:cs="Times New Roman"/>
          <w:sz w:val="24"/>
          <w:szCs w:val="24"/>
        </w:rPr>
        <w:t>genera</w:t>
      </w:r>
      <w:r w:rsidR="006C4446" w:rsidRPr="0042338A">
        <w:rPr>
          <w:rFonts w:ascii="Times New Roman" w:hAnsi="Times New Roman" w:cs="Times New Roman"/>
          <w:sz w:val="24"/>
          <w:szCs w:val="24"/>
        </w:rPr>
        <w:t>te</w:t>
      </w:r>
      <w:r w:rsidR="00942A43" w:rsidRPr="0042338A">
        <w:rPr>
          <w:rFonts w:ascii="Times New Roman" w:hAnsi="Times New Roman" w:cs="Times New Roman"/>
          <w:sz w:val="24"/>
          <w:szCs w:val="24"/>
        </w:rPr>
        <w:t xml:space="preserve"> a 3-dimentional surface</w:t>
      </w:r>
      <w:r w:rsidRPr="0042338A">
        <w:rPr>
          <w:rFonts w:ascii="Times New Roman" w:hAnsi="Times New Roman" w:cs="Times New Roman"/>
          <w:sz w:val="24"/>
          <w:szCs w:val="24"/>
        </w:rPr>
        <w:t>. During the digitization processes a few key assumptions were made. (1) No folds or fault</w:t>
      </w:r>
      <w:r w:rsidR="00042198" w:rsidRPr="0042338A">
        <w:rPr>
          <w:rFonts w:ascii="Times New Roman" w:hAnsi="Times New Roman" w:cs="Times New Roman"/>
          <w:sz w:val="24"/>
          <w:szCs w:val="24"/>
        </w:rPr>
        <w:t xml:space="preserve"> offset</w:t>
      </w:r>
      <w:r w:rsidRPr="0042338A">
        <w:rPr>
          <w:rFonts w:ascii="Times New Roman" w:hAnsi="Times New Roman" w:cs="Times New Roman"/>
          <w:sz w:val="24"/>
          <w:szCs w:val="24"/>
        </w:rPr>
        <w:t xml:space="preserve"> w</w:t>
      </w:r>
      <w:r w:rsidR="00042198" w:rsidRPr="0042338A">
        <w:rPr>
          <w:rFonts w:ascii="Times New Roman" w:hAnsi="Times New Roman" w:cs="Times New Roman"/>
          <w:sz w:val="24"/>
          <w:szCs w:val="24"/>
        </w:rPr>
        <w:t>as</w:t>
      </w:r>
      <w:r w:rsidRPr="0042338A">
        <w:rPr>
          <w:rFonts w:ascii="Times New Roman" w:hAnsi="Times New Roman" w:cs="Times New Roman"/>
          <w:sz w:val="24"/>
          <w:szCs w:val="24"/>
        </w:rPr>
        <w:t xml:space="preserve"> accounted for. (2) The removal of sediments due to weathering (erosion) was disregarded. (3) The basin contained a uniform dip. (4) The basin was decompacted uniformly.</w:t>
      </w:r>
    </w:p>
    <w:p w14:paraId="2D83F1CA" w14:textId="2574DA67"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To correct for the tectonic uplift of the basin, a wedge with a 5° dip to the east was subtracted from the modern bathymetry surface</w:t>
      </w:r>
      <w:r w:rsidR="001754E3" w:rsidRPr="0042338A">
        <w:rPr>
          <w:rFonts w:ascii="Times New Roman" w:hAnsi="Times New Roman" w:cs="Times New Roman"/>
          <w:sz w:val="24"/>
          <w:szCs w:val="24"/>
        </w:rPr>
        <w:t xml:space="preserve"> </w:t>
      </w:r>
      <w:r w:rsidR="001754E3" w:rsidRPr="0042338A">
        <w:rPr>
          <w:rFonts w:ascii="Times New Roman" w:hAnsi="Times New Roman" w:cs="Times New Roman"/>
          <w:sz w:val="24"/>
          <w:szCs w:val="24"/>
        </w:rPr>
        <w:fldChar w:fldCharType="begin" w:fldLock="1"/>
      </w:r>
      <w:r w:rsidR="001835F8" w:rsidRPr="0042338A">
        <w:rPr>
          <w:rFonts w:ascii="Times New Roman" w:hAnsi="Times New Roman" w:cs="Times New Roman"/>
          <w:sz w:val="24"/>
          <w:szCs w:val="24"/>
        </w:rPr>
        <w:instrText>ADDIN CSL_CITATION {"citationItems":[{"id":"ITEM-1","itemData":{"author":[{"dropping-particle":"","family":"Scholle","given":"Peter A","non-dropping-particle":"","parse-names":false,"suffix":""},{"dropping-particle":"","family":"Goldstein","given":"Robert H","non-dropping-particle":"","parse-names":false,"suffix":""},{"dropping-particle":"","family":"Ulmer-scholle","given":"Dana S","non-dropping-particle":"","parse-names":false,"suffix":""}],"id":"ITEM-1","issued":{"date-parts":[["2007"]]},"page":"1-171","title":"Classic Upper Paleozoic Reefs and Bioherms of West Texas and New Mexico","type":"article-journal"},"uris":["http://www.mendeley.com/documents/?uuid=a772f20e-e41a-4969-95e6-844ab4de5ee7"]}],"mendeley":{"formattedCitation":"(Scholle et al., 2007)","plainTextFormattedCitation":"(Scholle et al., 2007)","previouslyFormattedCitation":"(Scholle et al., 2007)"},"properties":{"noteIndex":0},"schema":"https://github.com/citation-style-language/schema/raw/master/csl-citation.json"}</w:instrText>
      </w:r>
      <w:r w:rsidR="001754E3" w:rsidRPr="0042338A">
        <w:rPr>
          <w:rFonts w:ascii="Times New Roman" w:hAnsi="Times New Roman" w:cs="Times New Roman"/>
          <w:sz w:val="24"/>
          <w:szCs w:val="24"/>
        </w:rPr>
        <w:fldChar w:fldCharType="separate"/>
      </w:r>
      <w:r w:rsidR="001754E3" w:rsidRPr="0042338A">
        <w:rPr>
          <w:rFonts w:ascii="Times New Roman" w:hAnsi="Times New Roman" w:cs="Times New Roman"/>
          <w:noProof/>
          <w:sz w:val="24"/>
          <w:szCs w:val="24"/>
        </w:rPr>
        <w:t>(Scholle et al., 2007)</w:t>
      </w:r>
      <w:r w:rsidR="001754E3"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This subtraction removed the tectonic uplift and flattened the basin to its original orientation</w:t>
      </w:r>
      <w:r w:rsidR="001754E3" w:rsidRPr="0042338A">
        <w:rPr>
          <w:rFonts w:ascii="Times New Roman" w:hAnsi="Times New Roman" w:cs="Times New Roman"/>
          <w:sz w:val="24"/>
          <w:szCs w:val="24"/>
        </w:rPr>
        <w:t xml:space="preserve"> </w:t>
      </w:r>
      <w:r w:rsidRPr="0042338A">
        <w:rPr>
          <w:rFonts w:ascii="Times New Roman" w:hAnsi="Times New Roman" w:cs="Times New Roman"/>
          <w:sz w:val="24"/>
          <w:szCs w:val="24"/>
        </w:rPr>
        <w:t>while still maintaining the internal structures.</w:t>
      </w:r>
    </w:p>
    <w:p w14:paraId="39DF8B1B" w14:textId="2F883B74"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After the tectonic correction, isopach maps of the upper two Bell Canyon sub-members were subtracted from the Bathymetry surface</w:t>
      </w:r>
      <w:r w:rsidR="001754E3" w:rsidRPr="0042338A">
        <w:rPr>
          <w:rFonts w:ascii="Times New Roman" w:hAnsi="Times New Roman" w:cs="Times New Roman"/>
          <w:sz w:val="24"/>
          <w:szCs w:val="24"/>
        </w:rPr>
        <w:t xml:space="preserve"> (Lamar and McCombs)</w:t>
      </w:r>
      <w:r w:rsidRPr="0042338A">
        <w:rPr>
          <w:rFonts w:ascii="Times New Roman" w:hAnsi="Times New Roman" w:cs="Times New Roman"/>
          <w:sz w:val="24"/>
          <w:szCs w:val="24"/>
        </w:rPr>
        <w:t xml:space="preserve">, each isopach removing approximately </w:t>
      </w:r>
      <w:r w:rsidR="00027EDE" w:rsidRPr="0042338A">
        <w:rPr>
          <w:rFonts w:ascii="Times New Roman" w:hAnsi="Times New Roman" w:cs="Times New Roman"/>
          <w:sz w:val="24"/>
          <w:szCs w:val="24"/>
        </w:rPr>
        <w:t>30-45 meters</w:t>
      </w:r>
      <w:r w:rsidRPr="0042338A">
        <w:rPr>
          <w:rFonts w:ascii="Times New Roman" w:hAnsi="Times New Roman" w:cs="Times New Roman"/>
          <w:sz w:val="24"/>
          <w:szCs w:val="24"/>
        </w:rPr>
        <w:t xml:space="preserve"> of sediment. Once both sub-members were removed the top of the target layer was achieved (t</w:t>
      </w:r>
      <w:r w:rsidR="001754E3" w:rsidRPr="0042338A">
        <w:rPr>
          <w:rFonts w:ascii="Times New Roman" w:hAnsi="Times New Roman" w:cs="Times New Roman"/>
          <w:sz w:val="24"/>
          <w:szCs w:val="24"/>
        </w:rPr>
        <w:t xml:space="preserve">op </w:t>
      </w:r>
      <w:r w:rsidRPr="0042338A">
        <w:rPr>
          <w:rFonts w:ascii="Times New Roman" w:hAnsi="Times New Roman" w:cs="Times New Roman"/>
          <w:sz w:val="24"/>
          <w:szCs w:val="24"/>
        </w:rPr>
        <w:t xml:space="preserve">of the Middle Rader </w:t>
      </w:r>
      <w:r w:rsidR="00027EDE" w:rsidRPr="0042338A">
        <w:rPr>
          <w:rFonts w:ascii="Times New Roman" w:hAnsi="Times New Roman" w:cs="Times New Roman"/>
          <w:sz w:val="24"/>
          <w:szCs w:val="24"/>
        </w:rPr>
        <w:t>Member</w:t>
      </w:r>
      <w:r w:rsidRPr="0042338A">
        <w:rPr>
          <w:rFonts w:ascii="Times New Roman" w:hAnsi="Times New Roman" w:cs="Times New Roman"/>
          <w:sz w:val="24"/>
          <w:szCs w:val="24"/>
        </w:rPr>
        <w:t>). The isopach maps by Scholle</w:t>
      </w:r>
      <w:r w:rsidR="00027EDE" w:rsidRPr="0042338A">
        <w:rPr>
          <w:rFonts w:ascii="Times New Roman" w:hAnsi="Times New Roman" w:cs="Times New Roman"/>
          <w:sz w:val="24"/>
          <w:szCs w:val="24"/>
        </w:rPr>
        <w:t xml:space="preserve"> (2007)</w:t>
      </w:r>
      <w:r w:rsidRPr="0042338A">
        <w:rPr>
          <w:rFonts w:ascii="Times New Roman" w:hAnsi="Times New Roman" w:cs="Times New Roman"/>
          <w:sz w:val="24"/>
          <w:szCs w:val="24"/>
        </w:rPr>
        <w:t xml:space="preserve"> showed the known </w:t>
      </w:r>
      <w:r w:rsidR="006701AD" w:rsidRPr="0042338A">
        <w:rPr>
          <w:rFonts w:ascii="Times New Roman" w:hAnsi="Times New Roman" w:cs="Times New Roman"/>
          <w:sz w:val="24"/>
          <w:szCs w:val="24"/>
        </w:rPr>
        <w:t xml:space="preserve">Middle </w:t>
      </w:r>
      <w:r w:rsidRPr="0042338A">
        <w:rPr>
          <w:rFonts w:ascii="Times New Roman" w:hAnsi="Times New Roman" w:cs="Times New Roman"/>
          <w:sz w:val="24"/>
          <w:szCs w:val="24"/>
        </w:rPr>
        <w:t xml:space="preserve">Rader slide to the northwest portions of the basin, but also show a second slide in the eastern </w:t>
      </w:r>
      <w:r w:rsidR="00027EDE" w:rsidRPr="0042338A">
        <w:rPr>
          <w:rFonts w:ascii="Times New Roman" w:hAnsi="Times New Roman" w:cs="Times New Roman"/>
          <w:sz w:val="24"/>
          <w:szCs w:val="24"/>
        </w:rPr>
        <w:t xml:space="preserve">edge of the </w:t>
      </w:r>
      <w:r w:rsidRPr="0042338A">
        <w:rPr>
          <w:rFonts w:ascii="Times New Roman" w:hAnsi="Times New Roman" w:cs="Times New Roman"/>
          <w:sz w:val="24"/>
          <w:szCs w:val="24"/>
        </w:rPr>
        <w:t xml:space="preserve">basin. This second slide is </w:t>
      </w:r>
      <w:r w:rsidR="00027EDE" w:rsidRPr="0042338A">
        <w:rPr>
          <w:rFonts w:ascii="Times New Roman" w:hAnsi="Times New Roman" w:cs="Times New Roman"/>
          <w:sz w:val="24"/>
          <w:szCs w:val="24"/>
        </w:rPr>
        <w:t xml:space="preserve">entirely </w:t>
      </w:r>
      <w:r w:rsidRPr="0042338A">
        <w:rPr>
          <w:rFonts w:ascii="Times New Roman" w:hAnsi="Times New Roman" w:cs="Times New Roman"/>
          <w:sz w:val="24"/>
          <w:szCs w:val="24"/>
        </w:rPr>
        <w:t xml:space="preserve">subsurface, so no field measurements </w:t>
      </w:r>
      <w:r w:rsidR="00027EDE" w:rsidRPr="0042338A">
        <w:rPr>
          <w:rFonts w:ascii="Times New Roman" w:hAnsi="Times New Roman" w:cs="Times New Roman"/>
          <w:sz w:val="24"/>
          <w:szCs w:val="24"/>
        </w:rPr>
        <w:t>are possible</w:t>
      </w:r>
      <w:r w:rsidRPr="0042338A">
        <w:rPr>
          <w:rFonts w:ascii="Times New Roman" w:hAnsi="Times New Roman" w:cs="Times New Roman"/>
          <w:sz w:val="24"/>
          <w:szCs w:val="24"/>
        </w:rPr>
        <w:t>. Due to this, both the known/measured northwester</w:t>
      </w:r>
      <w:r w:rsidR="00027EDE" w:rsidRPr="0042338A">
        <w:rPr>
          <w:rFonts w:ascii="Times New Roman" w:hAnsi="Times New Roman" w:cs="Times New Roman"/>
          <w:sz w:val="24"/>
          <w:szCs w:val="24"/>
        </w:rPr>
        <w:t>n</w:t>
      </w:r>
      <w:r w:rsidRPr="0042338A">
        <w:rPr>
          <w:rFonts w:ascii="Times New Roman" w:hAnsi="Times New Roman" w:cs="Times New Roman"/>
          <w:sz w:val="24"/>
          <w:szCs w:val="24"/>
        </w:rPr>
        <w:t xml:space="preserve"> </w:t>
      </w:r>
      <w:r w:rsidR="00B630D0" w:rsidRPr="0042338A">
        <w:rPr>
          <w:rFonts w:ascii="Times New Roman" w:hAnsi="Times New Roman" w:cs="Times New Roman"/>
          <w:sz w:val="24"/>
          <w:szCs w:val="24"/>
        </w:rPr>
        <w:t>slide,</w:t>
      </w:r>
      <w:r w:rsidRPr="0042338A">
        <w:rPr>
          <w:rFonts w:ascii="Times New Roman" w:hAnsi="Times New Roman" w:cs="Times New Roman"/>
          <w:sz w:val="24"/>
          <w:szCs w:val="24"/>
        </w:rPr>
        <w:t xml:space="preserve"> and the </w:t>
      </w:r>
      <w:r w:rsidR="00027EDE" w:rsidRPr="0042338A">
        <w:rPr>
          <w:rFonts w:ascii="Times New Roman" w:hAnsi="Times New Roman" w:cs="Times New Roman"/>
          <w:sz w:val="24"/>
          <w:szCs w:val="24"/>
        </w:rPr>
        <w:t>subsurface</w:t>
      </w:r>
      <w:r w:rsidRPr="0042338A">
        <w:rPr>
          <w:rFonts w:ascii="Times New Roman" w:hAnsi="Times New Roman" w:cs="Times New Roman"/>
          <w:sz w:val="24"/>
          <w:szCs w:val="24"/>
        </w:rPr>
        <w:t xml:space="preserve"> eastern slide w</w:t>
      </w:r>
      <w:r w:rsidR="00027EDE" w:rsidRPr="0042338A">
        <w:rPr>
          <w:rFonts w:ascii="Times New Roman" w:hAnsi="Times New Roman" w:cs="Times New Roman"/>
          <w:sz w:val="24"/>
          <w:szCs w:val="24"/>
        </w:rPr>
        <w:t>as</w:t>
      </w:r>
      <w:r w:rsidRPr="0042338A">
        <w:rPr>
          <w:rFonts w:ascii="Times New Roman" w:hAnsi="Times New Roman" w:cs="Times New Roman"/>
          <w:sz w:val="24"/>
          <w:szCs w:val="24"/>
        </w:rPr>
        <w:t xml:space="preserve"> assumed to be compositionally identical and treated as separate events.</w:t>
      </w:r>
    </w:p>
    <w:p w14:paraId="60CF9D72" w14:textId="7AABD1C6" w:rsidR="0034306E" w:rsidRPr="0042338A" w:rsidRDefault="00027EDE" w:rsidP="00735847">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w:t>
      </w:r>
      <w:r w:rsidR="00735847" w:rsidRPr="0042338A">
        <w:rPr>
          <w:rFonts w:ascii="Times New Roman" w:hAnsi="Times New Roman" w:cs="Times New Roman"/>
          <w:sz w:val="24"/>
          <w:szCs w:val="24"/>
        </w:rPr>
        <w:t xml:space="preserve">he paleo-bathymetry surface was compared to both </w:t>
      </w:r>
      <w:r w:rsidRPr="0042338A">
        <w:rPr>
          <w:rFonts w:ascii="Times New Roman" w:hAnsi="Times New Roman" w:cs="Times New Roman"/>
          <w:sz w:val="24"/>
          <w:szCs w:val="24"/>
        </w:rPr>
        <w:t xml:space="preserve">the </w:t>
      </w:r>
      <w:r w:rsidR="00735847" w:rsidRPr="0042338A">
        <w:rPr>
          <w:rFonts w:ascii="Times New Roman" w:hAnsi="Times New Roman" w:cs="Times New Roman"/>
          <w:sz w:val="24"/>
          <w:szCs w:val="24"/>
        </w:rPr>
        <w:t xml:space="preserve">modern Guadalupe </w:t>
      </w:r>
      <w:r w:rsidRPr="0042338A">
        <w:rPr>
          <w:rFonts w:ascii="Times New Roman" w:hAnsi="Times New Roman" w:cs="Times New Roman"/>
          <w:sz w:val="24"/>
          <w:szCs w:val="24"/>
        </w:rPr>
        <w:t xml:space="preserve">Mountains </w:t>
      </w:r>
      <w:r w:rsidR="00735847" w:rsidRPr="0042338A">
        <w:rPr>
          <w:rFonts w:ascii="Times New Roman" w:hAnsi="Times New Roman" w:cs="Times New Roman"/>
          <w:sz w:val="24"/>
          <w:szCs w:val="24"/>
        </w:rPr>
        <w:t>and known Late Guadalupian features</w:t>
      </w:r>
      <w:r w:rsidRPr="0042338A">
        <w:rPr>
          <w:rFonts w:ascii="Times New Roman" w:hAnsi="Times New Roman" w:cs="Times New Roman"/>
          <w:sz w:val="24"/>
          <w:szCs w:val="24"/>
        </w:rPr>
        <w:t xml:space="preserve"> to determine its accuracy</w:t>
      </w:r>
      <w:r w:rsidR="00735847" w:rsidRPr="0042338A">
        <w:rPr>
          <w:rFonts w:ascii="Times New Roman" w:hAnsi="Times New Roman" w:cs="Times New Roman"/>
          <w:sz w:val="24"/>
          <w:szCs w:val="24"/>
        </w:rPr>
        <w:t xml:space="preserve">. Brown and Loucks (1993) </w:t>
      </w:r>
      <w:r w:rsidRPr="0042338A">
        <w:rPr>
          <w:rFonts w:ascii="Times New Roman" w:hAnsi="Times New Roman" w:cs="Times New Roman"/>
          <w:sz w:val="24"/>
          <w:szCs w:val="24"/>
        </w:rPr>
        <w:lastRenderedPageBreak/>
        <w:t>observed</w:t>
      </w:r>
      <w:r w:rsidR="00735847" w:rsidRPr="0042338A">
        <w:rPr>
          <w:rFonts w:ascii="Times New Roman" w:hAnsi="Times New Roman" w:cs="Times New Roman"/>
          <w:sz w:val="24"/>
          <w:szCs w:val="24"/>
        </w:rPr>
        <w:t xml:space="preserve"> that the </w:t>
      </w:r>
      <w:r w:rsidRPr="0042338A">
        <w:rPr>
          <w:rFonts w:ascii="Times New Roman" w:hAnsi="Times New Roman" w:cs="Times New Roman"/>
          <w:sz w:val="24"/>
          <w:szCs w:val="24"/>
        </w:rPr>
        <w:t xml:space="preserve">slope of the </w:t>
      </w:r>
      <w:r w:rsidR="00735847" w:rsidRPr="0042338A">
        <w:rPr>
          <w:rFonts w:ascii="Times New Roman" w:hAnsi="Times New Roman" w:cs="Times New Roman"/>
          <w:sz w:val="24"/>
          <w:szCs w:val="24"/>
        </w:rPr>
        <w:t xml:space="preserve">Capitan Reef Complex decreased </w:t>
      </w:r>
      <w:proofErr w:type="spellStart"/>
      <w:r w:rsidR="00735847" w:rsidRPr="0042338A">
        <w:rPr>
          <w:rFonts w:ascii="Times New Roman" w:hAnsi="Times New Roman" w:cs="Times New Roman"/>
          <w:sz w:val="24"/>
          <w:szCs w:val="24"/>
        </w:rPr>
        <w:t>basinward</w:t>
      </w:r>
      <w:proofErr w:type="spellEnd"/>
      <w:r w:rsidR="00735847" w:rsidRPr="0042338A">
        <w:rPr>
          <w:rFonts w:ascii="Times New Roman" w:hAnsi="Times New Roman" w:cs="Times New Roman"/>
          <w:sz w:val="24"/>
          <w:szCs w:val="24"/>
        </w:rPr>
        <w:t>. The upper slope range</w:t>
      </w:r>
      <w:r w:rsidRPr="0042338A">
        <w:rPr>
          <w:rFonts w:ascii="Times New Roman" w:hAnsi="Times New Roman" w:cs="Times New Roman"/>
          <w:sz w:val="24"/>
          <w:szCs w:val="24"/>
        </w:rPr>
        <w:t>s</w:t>
      </w:r>
      <w:r w:rsidR="00735847" w:rsidRPr="0042338A">
        <w:rPr>
          <w:rFonts w:ascii="Times New Roman" w:hAnsi="Times New Roman" w:cs="Times New Roman"/>
          <w:sz w:val="24"/>
          <w:szCs w:val="24"/>
        </w:rPr>
        <w:t xml:space="preserve"> from 55°-37°, the lower slope 37°-12°, </w:t>
      </w:r>
      <w:r w:rsidRPr="0042338A">
        <w:rPr>
          <w:rFonts w:ascii="Times New Roman" w:hAnsi="Times New Roman" w:cs="Times New Roman"/>
          <w:sz w:val="24"/>
          <w:szCs w:val="24"/>
        </w:rPr>
        <w:t>and</w:t>
      </w:r>
      <w:r w:rsidR="00735847" w:rsidRPr="0042338A">
        <w:rPr>
          <w:rFonts w:ascii="Times New Roman" w:hAnsi="Times New Roman" w:cs="Times New Roman"/>
          <w:sz w:val="24"/>
          <w:szCs w:val="24"/>
        </w:rPr>
        <w:t xml:space="preserve"> the toe of slope 9°-2° </w:t>
      </w:r>
      <w:r w:rsidR="00735847"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{"citationItems":[{"id":"ITEM-1","itemData":{"abstract":"The sediment type delivered to the basin margin varied systematically during the Late Guadalupian due to sea-level fluctuations. Relative sea-level stand was interpreted from correlation to the relative sea-level record of contemporaneous shelf strata and from analogy to the Bahamian Quaternary carbonate sediment history. Siliciclastic silts were deposited in the basin during lowstands as onlapping strata. -from Authors","author":[{"dropping-particle":"","family":"Brown","given":"A. A.","non-dropping-particle":"","parse-names":false,"suffix":""},{"dropping-particle":"","family":"Loucks","given":"R. G.","non-dropping-particle":"","parse-names":false,"suffix":""}],"container-title":"AAPG MEMOIRS 57: Carbonate Sequence Stratigraphy: Recent Developments and Applications","id":"ITEM-1","issue":"unit 2","issued":{"date-parts":[["1993"]]},"page":"133-156","title":"Influence of sediment type and depositional processes on stratal patterns in the Permian Basin-margin Lamar Limestone, McKittrick Canyon, Texas","type":"article-journal"},"uris":["http://www.mendeley.com/documents/?uuid=1ad3a379-2c66-448b-9991-08f07c5bec8b"]}],"mendeley":{"formattedCitation":"(Brown &amp; Loucks, 1993)","manualFormatting":"(Brown and Loucks, 1993)","plainTextFormattedCitation":"(Brown &amp; Loucks, 1993)","previouslyFormattedCitation":"(Brown &amp; Loucks, 1993)"},"properties":{"noteIndex":0},"schema":"https://github.com/citation-style-language/schema/raw/master/csl-citation.json"}</w:instrText>
      </w:r>
      <w:r w:rsidR="00735847" w:rsidRPr="0042338A">
        <w:rPr>
          <w:rFonts w:ascii="Times New Roman" w:hAnsi="Times New Roman" w:cs="Times New Roman"/>
          <w:sz w:val="24"/>
          <w:szCs w:val="24"/>
        </w:rPr>
        <w:fldChar w:fldCharType="separate"/>
      </w:r>
      <w:r w:rsidR="00735847" w:rsidRPr="0042338A">
        <w:rPr>
          <w:rFonts w:ascii="Times New Roman" w:hAnsi="Times New Roman" w:cs="Times New Roman"/>
          <w:noProof/>
          <w:sz w:val="24"/>
          <w:szCs w:val="24"/>
        </w:rPr>
        <w:t xml:space="preserve">(Brown </w:t>
      </w:r>
      <w:r w:rsidRPr="0042338A">
        <w:rPr>
          <w:rFonts w:ascii="Times New Roman" w:hAnsi="Times New Roman" w:cs="Times New Roman"/>
          <w:noProof/>
          <w:sz w:val="24"/>
          <w:szCs w:val="24"/>
        </w:rPr>
        <w:t>and</w:t>
      </w:r>
      <w:r w:rsidR="00735847" w:rsidRPr="0042338A">
        <w:rPr>
          <w:rFonts w:ascii="Times New Roman" w:hAnsi="Times New Roman" w:cs="Times New Roman"/>
          <w:noProof/>
          <w:sz w:val="24"/>
          <w:szCs w:val="24"/>
        </w:rPr>
        <w:t xml:space="preserve"> Loucks, 1993)</w:t>
      </w:r>
      <w:r w:rsidR="00735847" w:rsidRPr="0042338A">
        <w:rPr>
          <w:rFonts w:ascii="Times New Roman" w:hAnsi="Times New Roman" w:cs="Times New Roman"/>
          <w:sz w:val="24"/>
          <w:szCs w:val="24"/>
        </w:rPr>
        <w:fldChar w:fldCharType="end"/>
      </w:r>
      <w:r w:rsidR="00735847" w:rsidRPr="0042338A">
        <w:rPr>
          <w:rFonts w:ascii="Times New Roman" w:hAnsi="Times New Roman" w:cs="Times New Roman"/>
          <w:sz w:val="24"/>
          <w:szCs w:val="24"/>
        </w:rPr>
        <w:t>. These slopes, along with their distance</w:t>
      </w:r>
      <w:r w:rsidRPr="0042338A">
        <w:rPr>
          <w:rFonts w:ascii="Times New Roman" w:hAnsi="Times New Roman" w:cs="Times New Roman"/>
          <w:sz w:val="24"/>
          <w:szCs w:val="24"/>
        </w:rPr>
        <w:t>s</w:t>
      </w:r>
      <w:r w:rsidR="00735847" w:rsidRPr="0042338A">
        <w:rPr>
          <w:rFonts w:ascii="Times New Roman" w:hAnsi="Times New Roman" w:cs="Times New Roman"/>
          <w:sz w:val="24"/>
          <w:szCs w:val="24"/>
        </w:rPr>
        <w:t xml:space="preserve"> from the reef crest closely matched the reconstructed Delaware Basin. F</w:t>
      </w:r>
      <w:r w:rsidR="005709D3" w:rsidRPr="0042338A">
        <w:rPr>
          <w:rFonts w:ascii="Times New Roman" w:hAnsi="Times New Roman" w:cs="Times New Roman"/>
          <w:sz w:val="24"/>
          <w:szCs w:val="24"/>
        </w:rPr>
        <w:t>igure 2</w:t>
      </w:r>
      <w:r w:rsidR="005C193E" w:rsidRPr="0042338A">
        <w:rPr>
          <w:rFonts w:ascii="Times New Roman" w:hAnsi="Times New Roman" w:cs="Times New Roman"/>
          <w:sz w:val="24"/>
          <w:szCs w:val="24"/>
        </w:rPr>
        <w:t>3</w:t>
      </w:r>
      <w:r w:rsidR="005709D3" w:rsidRPr="0042338A">
        <w:rPr>
          <w:rFonts w:ascii="Times New Roman" w:hAnsi="Times New Roman" w:cs="Times New Roman"/>
          <w:sz w:val="24"/>
          <w:szCs w:val="24"/>
        </w:rPr>
        <w:t xml:space="preserve"> shows the position of the key geological features (e.g. the Hovey Channel, Diablo Channel, Central Basin Platform).</w:t>
      </w:r>
    </w:p>
    <w:p w14:paraId="2C9B8248" w14:textId="77777777" w:rsidR="00D74561" w:rsidRPr="009162A6" w:rsidRDefault="00D74561" w:rsidP="00735847">
      <w:pPr>
        <w:spacing w:line="480" w:lineRule="auto"/>
        <w:ind w:firstLine="720"/>
        <w:contextualSpacing/>
        <w:rPr>
          <w:rFonts w:ascii="Times New Roman" w:hAnsi="Times New Roman" w:cs="Times New Roman"/>
          <w:sz w:val="24"/>
          <w:szCs w:val="24"/>
        </w:rPr>
      </w:pPr>
    </w:p>
    <w:p w14:paraId="1E8D06F5" w14:textId="4932611A" w:rsidR="0092298F" w:rsidRPr="009162A6" w:rsidRDefault="0092298F" w:rsidP="00661FB6">
      <w:pPr>
        <w:pStyle w:val="Heading2"/>
        <w:rPr>
          <w:rFonts w:cs="Times New Roman"/>
        </w:rPr>
      </w:pPr>
      <w:bookmarkStart w:id="70" w:name="_Toc532298839"/>
      <w:r w:rsidRPr="009162A6">
        <w:rPr>
          <w:rFonts w:cs="Times New Roman"/>
        </w:rPr>
        <w:t>5.2 Static Modeling and Volumetrics of the Final Middle Rader Slides</w:t>
      </w:r>
      <w:bookmarkEnd w:id="70"/>
    </w:p>
    <w:p w14:paraId="2491317A" w14:textId="35BF746C" w:rsidR="008A0276" w:rsidRPr="009162A6" w:rsidRDefault="001B7EC0" w:rsidP="008A0276">
      <w:pPr>
        <w:keepNext/>
        <w:contextualSpacing/>
        <w:jc w:val="center"/>
        <w:rPr>
          <w:rFonts w:ascii="Times New Roman" w:hAnsi="Times New Roman" w:cs="Times New Roman"/>
        </w:rPr>
      </w:pPr>
      <w:r>
        <w:rPr>
          <w:rFonts w:ascii="Times New Roman" w:hAnsi="Times New Roman" w:cs="Times New Roman"/>
          <w:noProof/>
        </w:rPr>
        <w:drawing>
          <wp:inline distT="0" distB="0" distL="0" distR="0" wp14:anchorId="32C90AD5" wp14:editId="0FF93013">
            <wp:extent cx="3891096" cy="4655820"/>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24663" cy="4695984"/>
                    </a:xfrm>
                    <a:prstGeom prst="rect">
                      <a:avLst/>
                    </a:prstGeom>
                    <a:noFill/>
                  </pic:spPr>
                </pic:pic>
              </a:graphicData>
            </a:graphic>
          </wp:inline>
        </w:drawing>
      </w:r>
    </w:p>
    <w:p w14:paraId="6826FF22" w14:textId="6FAA2B6D" w:rsidR="0092298F" w:rsidRPr="009162A6" w:rsidRDefault="008A0276" w:rsidP="008A0276">
      <w:pPr>
        <w:pStyle w:val="Caption"/>
        <w:jc w:val="both"/>
        <w:rPr>
          <w:rFonts w:ascii="Times New Roman" w:hAnsi="Times New Roman" w:cs="Times New Roman"/>
          <w:b/>
          <w:i w:val="0"/>
          <w:color w:val="auto"/>
          <w:sz w:val="24"/>
          <w:szCs w:val="24"/>
        </w:rPr>
      </w:pPr>
      <w:bookmarkStart w:id="71" w:name="_Toc532298880"/>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5C193E">
        <w:rPr>
          <w:rFonts w:ascii="Times New Roman" w:hAnsi="Times New Roman" w:cs="Times New Roman"/>
          <w:b/>
          <w:i w:val="0"/>
          <w:noProof/>
          <w:color w:val="auto"/>
          <w:sz w:val="24"/>
          <w:szCs w:val="24"/>
        </w:rPr>
        <w:t>24</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The upper image is a PETREL model of the northwestern </w:t>
      </w:r>
      <w:r w:rsidR="00A60E9A">
        <w:rPr>
          <w:rFonts w:ascii="Times New Roman" w:hAnsi="Times New Roman" w:cs="Times New Roman"/>
          <w:b/>
          <w:i w:val="0"/>
          <w:color w:val="auto"/>
          <w:sz w:val="24"/>
          <w:szCs w:val="24"/>
        </w:rPr>
        <w:t>shelf slide</w:t>
      </w:r>
      <w:r w:rsidRPr="009162A6">
        <w:rPr>
          <w:rFonts w:ascii="Times New Roman" w:hAnsi="Times New Roman" w:cs="Times New Roman"/>
          <w:b/>
          <w:i w:val="0"/>
          <w:color w:val="auto"/>
          <w:sz w:val="24"/>
          <w:szCs w:val="24"/>
        </w:rPr>
        <w:t xml:space="preserve"> (exposed Middle Rader</w:t>
      </w:r>
      <w:r w:rsidR="006701AD">
        <w:rPr>
          <w:rFonts w:ascii="Times New Roman" w:hAnsi="Times New Roman" w:cs="Times New Roman"/>
          <w:b/>
          <w:i w:val="0"/>
          <w:color w:val="auto"/>
          <w:sz w:val="24"/>
          <w:szCs w:val="24"/>
        </w:rPr>
        <w:t xml:space="preserve"> Member</w:t>
      </w:r>
      <w:r w:rsidRPr="009162A6">
        <w:rPr>
          <w:rFonts w:ascii="Times New Roman" w:hAnsi="Times New Roman" w:cs="Times New Roman"/>
          <w:b/>
          <w:i w:val="0"/>
          <w:color w:val="auto"/>
          <w:sz w:val="24"/>
          <w:szCs w:val="24"/>
        </w:rPr>
        <w:t xml:space="preserve">) colored with the </w:t>
      </w:r>
      <w:r w:rsidR="009038ED">
        <w:rPr>
          <w:rFonts w:ascii="Times New Roman" w:hAnsi="Times New Roman" w:cs="Times New Roman"/>
          <w:b/>
          <w:i w:val="0"/>
          <w:color w:val="auto"/>
          <w:sz w:val="24"/>
          <w:szCs w:val="24"/>
        </w:rPr>
        <w:t>bulk volume</w:t>
      </w:r>
      <w:r w:rsidRPr="009162A6">
        <w:rPr>
          <w:rFonts w:ascii="Times New Roman" w:hAnsi="Times New Roman" w:cs="Times New Roman"/>
          <w:b/>
          <w:i w:val="0"/>
          <w:color w:val="auto"/>
          <w:sz w:val="24"/>
          <w:szCs w:val="24"/>
        </w:rPr>
        <w:t xml:space="preserve"> of the deposit. The lower image is a PETREL model of the eastern </w:t>
      </w:r>
      <w:r w:rsidR="00CE20FD">
        <w:rPr>
          <w:rFonts w:ascii="Times New Roman" w:hAnsi="Times New Roman" w:cs="Times New Roman"/>
          <w:b/>
          <w:i w:val="0"/>
          <w:color w:val="auto"/>
          <w:sz w:val="24"/>
          <w:szCs w:val="24"/>
        </w:rPr>
        <w:t xml:space="preserve">CBP </w:t>
      </w:r>
      <w:r w:rsidRPr="009162A6">
        <w:rPr>
          <w:rFonts w:ascii="Times New Roman" w:hAnsi="Times New Roman" w:cs="Times New Roman"/>
          <w:b/>
          <w:i w:val="0"/>
          <w:color w:val="auto"/>
          <w:sz w:val="24"/>
          <w:szCs w:val="24"/>
        </w:rPr>
        <w:t>slide (subsurface Middle Rader</w:t>
      </w:r>
      <w:r w:rsidR="006701AD">
        <w:rPr>
          <w:rFonts w:ascii="Times New Roman" w:hAnsi="Times New Roman" w:cs="Times New Roman"/>
          <w:b/>
          <w:i w:val="0"/>
          <w:color w:val="auto"/>
          <w:sz w:val="24"/>
          <w:szCs w:val="24"/>
        </w:rPr>
        <w:t xml:space="preserve"> Member</w:t>
      </w:r>
      <w:r w:rsidRPr="009162A6">
        <w:rPr>
          <w:rFonts w:ascii="Times New Roman" w:hAnsi="Times New Roman" w:cs="Times New Roman"/>
          <w:b/>
          <w:i w:val="0"/>
          <w:color w:val="auto"/>
          <w:sz w:val="24"/>
          <w:szCs w:val="24"/>
        </w:rPr>
        <w:t xml:space="preserve">) colored with the </w:t>
      </w:r>
      <w:r w:rsidR="009038ED">
        <w:rPr>
          <w:rFonts w:ascii="Times New Roman" w:hAnsi="Times New Roman" w:cs="Times New Roman"/>
          <w:b/>
          <w:i w:val="0"/>
          <w:color w:val="auto"/>
          <w:sz w:val="24"/>
          <w:szCs w:val="24"/>
        </w:rPr>
        <w:t>bulk volume</w:t>
      </w:r>
      <w:r w:rsidRPr="009162A6">
        <w:rPr>
          <w:rFonts w:ascii="Times New Roman" w:hAnsi="Times New Roman" w:cs="Times New Roman"/>
          <w:b/>
          <w:i w:val="0"/>
          <w:color w:val="auto"/>
          <w:sz w:val="24"/>
          <w:szCs w:val="24"/>
        </w:rPr>
        <w:t xml:space="preserve"> of the deposit.</w:t>
      </w:r>
      <w:r w:rsidR="009038ED">
        <w:rPr>
          <w:rFonts w:ascii="Times New Roman" w:hAnsi="Times New Roman" w:cs="Times New Roman"/>
          <w:b/>
          <w:i w:val="0"/>
          <w:color w:val="auto"/>
          <w:sz w:val="24"/>
          <w:szCs w:val="24"/>
        </w:rPr>
        <w:t xml:space="preserve"> Both slides have a core of sediment at the contact between the slope and toe of the basin.</w:t>
      </w:r>
      <w:bookmarkEnd w:id="71"/>
    </w:p>
    <w:p w14:paraId="43DE5512" w14:textId="58C8302E"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A PETREL model of the two flows was generated after reconstructing the paleo-bathymetr</w:t>
      </w:r>
      <w:r w:rsidR="002B36CE" w:rsidRPr="0042338A">
        <w:rPr>
          <w:rFonts w:ascii="Times New Roman" w:hAnsi="Times New Roman" w:cs="Times New Roman"/>
          <w:sz w:val="24"/>
          <w:szCs w:val="24"/>
        </w:rPr>
        <w:t>ic</w:t>
      </w:r>
      <w:r w:rsidRPr="0042338A">
        <w:rPr>
          <w:rFonts w:ascii="Times New Roman" w:hAnsi="Times New Roman" w:cs="Times New Roman"/>
          <w:sz w:val="24"/>
          <w:szCs w:val="24"/>
        </w:rPr>
        <w:t xml:space="preserve"> surface.</w:t>
      </w:r>
      <w:r w:rsidR="002B36CE" w:rsidRPr="0042338A">
        <w:rPr>
          <w:rFonts w:ascii="Times New Roman" w:hAnsi="Times New Roman" w:cs="Times New Roman"/>
          <w:sz w:val="24"/>
          <w:szCs w:val="24"/>
        </w:rPr>
        <w:t xml:space="preserve"> This model utilized o</w:t>
      </w:r>
      <w:r w:rsidR="00D461C2" w:rsidRPr="0042338A">
        <w:rPr>
          <w:rFonts w:ascii="Times New Roman" w:hAnsi="Times New Roman" w:cs="Times New Roman"/>
          <w:sz w:val="24"/>
          <w:szCs w:val="24"/>
        </w:rPr>
        <w:t>nly areas contain</w:t>
      </w:r>
      <w:r w:rsidR="002B36CE" w:rsidRPr="0042338A">
        <w:rPr>
          <w:rFonts w:ascii="Times New Roman" w:hAnsi="Times New Roman" w:cs="Times New Roman"/>
          <w:sz w:val="24"/>
          <w:szCs w:val="24"/>
        </w:rPr>
        <w:t>ing</w:t>
      </w:r>
      <w:r w:rsidR="00D461C2" w:rsidRPr="0042338A">
        <w:rPr>
          <w:rFonts w:ascii="Times New Roman" w:hAnsi="Times New Roman" w:cs="Times New Roman"/>
          <w:sz w:val="24"/>
          <w:szCs w:val="24"/>
        </w:rPr>
        <w:t xml:space="preserve"> </w:t>
      </w:r>
      <w:proofErr w:type="gramStart"/>
      <w:r w:rsidR="00D461C2" w:rsidRPr="0042338A">
        <w:rPr>
          <w:rFonts w:ascii="Times New Roman" w:hAnsi="Times New Roman" w:cs="Times New Roman"/>
          <w:sz w:val="24"/>
          <w:szCs w:val="24"/>
        </w:rPr>
        <w:t>sufficient</w:t>
      </w:r>
      <w:proofErr w:type="gramEnd"/>
      <w:r w:rsidR="00D461C2" w:rsidRPr="0042338A">
        <w:rPr>
          <w:rFonts w:ascii="Times New Roman" w:hAnsi="Times New Roman" w:cs="Times New Roman"/>
          <w:sz w:val="24"/>
          <w:szCs w:val="24"/>
        </w:rPr>
        <w:t xml:space="preserve"> data </w:t>
      </w:r>
      <w:r w:rsidR="002B36CE" w:rsidRPr="0042338A">
        <w:rPr>
          <w:rFonts w:ascii="Times New Roman" w:hAnsi="Times New Roman" w:cs="Times New Roman"/>
          <w:sz w:val="24"/>
          <w:szCs w:val="24"/>
        </w:rPr>
        <w:t>to</w:t>
      </w:r>
      <w:r w:rsidR="00D461C2" w:rsidRPr="0042338A">
        <w:rPr>
          <w:rFonts w:ascii="Times New Roman" w:hAnsi="Times New Roman" w:cs="Times New Roman"/>
          <w:sz w:val="24"/>
          <w:szCs w:val="24"/>
        </w:rPr>
        <w:t xml:space="preserve"> digitize</w:t>
      </w:r>
      <w:r w:rsidRPr="0042338A">
        <w:rPr>
          <w:rFonts w:ascii="Times New Roman" w:hAnsi="Times New Roman" w:cs="Times New Roman"/>
          <w:sz w:val="24"/>
          <w:szCs w:val="24"/>
        </w:rPr>
        <w:t xml:space="preserve">. </w:t>
      </w:r>
      <w:r w:rsidR="00D461C2" w:rsidRPr="0042338A">
        <w:rPr>
          <w:rFonts w:ascii="Times New Roman" w:hAnsi="Times New Roman" w:cs="Times New Roman"/>
          <w:sz w:val="24"/>
          <w:szCs w:val="24"/>
        </w:rPr>
        <w:t xml:space="preserve">This method of data exclusion </w:t>
      </w:r>
      <w:r w:rsidR="002B36CE" w:rsidRPr="0042338A">
        <w:rPr>
          <w:rFonts w:ascii="Times New Roman" w:hAnsi="Times New Roman" w:cs="Times New Roman"/>
          <w:sz w:val="24"/>
          <w:szCs w:val="24"/>
        </w:rPr>
        <w:t xml:space="preserve">produced </w:t>
      </w:r>
      <w:r w:rsidR="00D461C2" w:rsidRPr="0042338A">
        <w:rPr>
          <w:rFonts w:ascii="Times New Roman" w:hAnsi="Times New Roman" w:cs="Times New Roman"/>
          <w:sz w:val="24"/>
          <w:szCs w:val="24"/>
        </w:rPr>
        <w:t xml:space="preserve">the </w:t>
      </w:r>
      <w:r w:rsidR="002B36CE" w:rsidRPr="0042338A">
        <w:rPr>
          <w:rFonts w:ascii="Times New Roman" w:hAnsi="Times New Roman" w:cs="Times New Roman"/>
          <w:sz w:val="24"/>
          <w:szCs w:val="24"/>
        </w:rPr>
        <w:t>abrupt truncation</w:t>
      </w:r>
      <w:r w:rsidR="00D461C2" w:rsidRPr="0042338A">
        <w:rPr>
          <w:rFonts w:ascii="Times New Roman" w:hAnsi="Times New Roman" w:cs="Times New Roman"/>
          <w:sz w:val="24"/>
          <w:szCs w:val="24"/>
        </w:rPr>
        <w:t xml:space="preserve"> of the deposit </w:t>
      </w:r>
      <w:r w:rsidRPr="0042338A">
        <w:rPr>
          <w:rFonts w:ascii="Times New Roman" w:hAnsi="Times New Roman" w:cs="Times New Roman"/>
          <w:sz w:val="24"/>
          <w:szCs w:val="24"/>
        </w:rPr>
        <w:t>caus</w:t>
      </w:r>
      <w:r w:rsidR="00D461C2" w:rsidRPr="0042338A">
        <w:rPr>
          <w:rFonts w:ascii="Times New Roman" w:hAnsi="Times New Roman" w:cs="Times New Roman"/>
          <w:sz w:val="24"/>
          <w:szCs w:val="24"/>
        </w:rPr>
        <w:t>ing</w:t>
      </w:r>
      <w:r w:rsidRPr="0042338A">
        <w:rPr>
          <w:rFonts w:ascii="Times New Roman" w:hAnsi="Times New Roman" w:cs="Times New Roman"/>
          <w:sz w:val="24"/>
          <w:szCs w:val="24"/>
        </w:rPr>
        <w:t xml:space="preserve"> the volumes to be smaller than</w:t>
      </w:r>
      <w:r w:rsidR="00D461C2" w:rsidRPr="0042338A">
        <w:rPr>
          <w:rFonts w:ascii="Times New Roman" w:hAnsi="Times New Roman" w:cs="Times New Roman"/>
          <w:sz w:val="24"/>
          <w:szCs w:val="24"/>
        </w:rPr>
        <w:t xml:space="preserve"> </w:t>
      </w:r>
      <w:r w:rsidR="002B36CE" w:rsidRPr="0042338A">
        <w:rPr>
          <w:rFonts w:ascii="Times New Roman" w:hAnsi="Times New Roman" w:cs="Times New Roman"/>
          <w:sz w:val="24"/>
          <w:szCs w:val="24"/>
        </w:rPr>
        <w:t>reality</w:t>
      </w:r>
      <w:r w:rsidRPr="0042338A">
        <w:rPr>
          <w:rFonts w:ascii="Times New Roman" w:hAnsi="Times New Roman" w:cs="Times New Roman"/>
          <w:sz w:val="24"/>
          <w:szCs w:val="24"/>
        </w:rPr>
        <w:t xml:space="preserve">. A grid size of 250x250 feet was used as the areal coverage, and 100 internal layers were generated between the </w:t>
      </w:r>
      <w:r w:rsidR="00D461C2" w:rsidRPr="0042338A">
        <w:rPr>
          <w:rFonts w:ascii="Times New Roman" w:hAnsi="Times New Roman" w:cs="Times New Roman"/>
          <w:sz w:val="24"/>
          <w:szCs w:val="24"/>
        </w:rPr>
        <w:t>top and bottom</w:t>
      </w:r>
      <w:r w:rsidRPr="0042338A">
        <w:rPr>
          <w:rFonts w:ascii="Times New Roman" w:hAnsi="Times New Roman" w:cs="Times New Roman"/>
          <w:sz w:val="24"/>
          <w:szCs w:val="24"/>
        </w:rPr>
        <w:t xml:space="preserve"> surfaces (32.1 million cells in the NW Flow</w:t>
      </w:r>
      <w:r w:rsidR="00D461C2" w:rsidRPr="0042338A">
        <w:rPr>
          <w:rFonts w:ascii="Times New Roman" w:hAnsi="Times New Roman" w:cs="Times New Roman"/>
          <w:sz w:val="24"/>
          <w:szCs w:val="24"/>
        </w:rPr>
        <w:t xml:space="preserve"> [figure 2</w:t>
      </w:r>
      <w:r w:rsidR="005C193E" w:rsidRPr="0042338A">
        <w:rPr>
          <w:rFonts w:ascii="Times New Roman" w:hAnsi="Times New Roman" w:cs="Times New Roman"/>
          <w:sz w:val="24"/>
          <w:szCs w:val="24"/>
        </w:rPr>
        <w:t>4</w:t>
      </w:r>
      <w:r w:rsidR="00D461C2" w:rsidRPr="0042338A">
        <w:rPr>
          <w:rFonts w:ascii="Times New Roman" w:hAnsi="Times New Roman" w:cs="Times New Roman"/>
          <w:sz w:val="24"/>
          <w:szCs w:val="24"/>
        </w:rPr>
        <w:t xml:space="preserve"> upper]</w:t>
      </w:r>
      <w:r w:rsidRPr="0042338A">
        <w:rPr>
          <w:rFonts w:ascii="Times New Roman" w:hAnsi="Times New Roman" w:cs="Times New Roman"/>
          <w:sz w:val="24"/>
          <w:szCs w:val="24"/>
        </w:rPr>
        <w:t>, and 12.8 million cells in East Flow</w:t>
      </w:r>
      <w:r w:rsidR="00D461C2" w:rsidRPr="0042338A">
        <w:rPr>
          <w:rFonts w:ascii="Times New Roman" w:hAnsi="Times New Roman" w:cs="Times New Roman"/>
          <w:sz w:val="24"/>
          <w:szCs w:val="24"/>
        </w:rPr>
        <w:t xml:space="preserve"> [f</w:t>
      </w:r>
      <w:r w:rsidRPr="0042338A">
        <w:rPr>
          <w:rFonts w:ascii="Times New Roman" w:hAnsi="Times New Roman" w:cs="Times New Roman"/>
          <w:sz w:val="24"/>
          <w:szCs w:val="24"/>
        </w:rPr>
        <w:t>igure 2</w:t>
      </w:r>
      <w:r w:rsidR="005C193E" w:rsidRPr="0042338A">
        <w:rPr>
          <w:rFonts w:ascii="Times New Roman" w:hAnsi="Times New Roman" w:cs="Times New Roman"/>
          <w:sz w:val="24"/>
          <w:szCs w:val="24"/>
        </w:rPr>
        <w:t>4</w:t>
      </w:r>
      <w:r w:rsidRPr="0042338A">
        <w:rPr>
          <w:rFonts w:ascii="Times New Roman" w:hAnsi="Times New Roman" w:cs="Times New Roman"/>
          <w:sz w:val="24"/>
          <w:szCs w:val="24"/>
        </w:rPr>
        <w:t xml:space="preserve"> </w:t>
      </w:r>
      <w:r w:rsidR="00D461C2" w:rsidRPr="0042338A">
        <w:rPr>
          <w:rFonts w:ascii="Times New Roman" w:hAnsi="Times New Roman" w:cs="Times New Roman"/>
          <w:sz w:val="24"/>
          <w:szCs w:val="24"/>
        </w:rPr>
        <w:t>lower])</w:t>
      </w:r>
      <w:r w:rsidRPr="0042338A">
        <w:rPr>
          <w:rFonts w:ascii="Times New Roman" w:hAnsi="Times New Roman" w:cs="Times New Roman"/>
          <w:sz w:val="24"/>
          <w:szCs w:val="24"/>
        </w:rPr>
        <w:t>.</w:t>
      </w:r>
    </w:p>
    <w:p w14:paraId="437269C8" w14:textId="27B323CB"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Before finalization of the flow volumes, both </w:t>
      </w:r>
      <w:r w:rsidR="002B36CE" w:rsidRPr="0042338A">
        <w:rPr>
          <w:rFonts w:ascii="Times New Roman" w:hAnsi="Times New Roman" w:cs="Times New Roman"/>
          <w:sz w:val="24"/>
          <w:szCs w:val="24"/>
        </w:rPr>
        <w:t xml:space="preserve">slides </w:t>
      </w:r>
      <w:r w:rsidRPr="0042338A">
        <w:rPr>
          <w:rFonts w:ascii="Times New Roman" w:hAnsi="Times New Roman" w:cs="Times New Roman"/>
          <w:sz w:val="24"/>
          <w:szCs w:val="24"/>
        </w:rPr>
        <w:t xml:space="preserve">were decompacted </w:t>
      </w:r>
      <w:r w:rsidR="002B36CE" w:rsidRPr="0042338A">
        <w:rPr>
          <w:rFonts w:ascii="Times New Roman" w:hAnsi="Times New Roman" w:cs="Times New Roman"/>
          <w:sz w:val="24"/>
          <w:szCs w:val="24"/>
        </w:rPr>
        <w:t>asses</w:t>
      </w:r>
      <w:r w:rsidRPr="0042338A">
        <w:rPr>
          <w:rFonts w:ascii="Times New Roman" w:hAnsi="Times New Roman" w:cs="Times New Roman"/>
          <w:sz w:val="24"/>
          <w:szCs w:val="24"/>
        </w:rPr>
        <w:t xml:space="preserve"> their original volume and thickness before overlying strata compacted these </w:t>
      </w:r>
      <w:r w:rsidR="0019096F" w:rsidRPr="0042338A">
        <w:rPr>
          <w:rFonts w:ascii="Times New Roman" w:hAnsi="Times New Roman" w:cs="Times New Roman"/>
          <w:sz w:val="24"/>
          <w:szCs w:val="24"/>
        </w:rPr>
        <w:t>deposits</w:t>
      </w:r>
      <w:r w:rsidRPr="0042338A">
        <w:rPr>
          <w:rFonts w:ascii="Times New Roman" w:hAnsi="Times New Roman" w:cs="Times New Roman"/>
          <w:sz w:val="24"/>
          <w:szCs w:val="24"/>
        </w:rPr>
        <w:t xml:space="preserve">. The values for </w:t>
      </w:r>
      <w:r w:rsidR="002B36CE" w:rsidRPr="0042338A">
        <w:rPr>
          <w:rFonts w:ascii="Times New Roman" w:hAnsi="Times New Roman" w:cs="Times New Roman"/>
          <w:sz w:val="24"/>
          <w:szCs w:val="24"/>
        </w:rPr>
        <w:t>modern</w:t>
      </w:r>
      <w:r w:rsidRPr="0042338A">
        <w:rPr>
          <w:rFonts w:ascii="Times New Roman" w:hAnsi="Times New Roman" w:cs="Times New Roman"/>
          <w:sz w:val="24"/>
          <w:szCs w:val="24"/>
        </w:rPr>
        <w:t xml:space="preserve"> depth, volume, height, and width were taken from the </w:t>
      </w:r>
      <w:r w:rsidR="0019096F" w:rsidRPr="0042338A">
        <w:rPr>
          <w:rFonts w:ascii="Times New Roman" w:hAnsi="Times New Roman" w:cs="Times New Roman"/>
          <w:sz w:val="24"/>
          <w:szCs w:val="24"/>
        </w:rPr>
        <w:t xml:space="preserve">original </w:t>
      </w:r>
      <w:r w:rsidRPr="0042338A">
        <w:rPr>
          <w:rFonts w:ascii="Times New Roman" w:hAnsi="Times New Roman" w:cs="Times New Roman"/>
          <w:sz w:val="24"/>
          <w:szCs w:val="24"/>
        </w:rPr>
        <w:t>PETREL models</w:t>
      </w:r>
      <w:r w:rsidR="002B36CE" w:rsidRPr="0042338A">
        <w:rPr>
          <w:rFonts w:ascii="Times New Roman" w:hAnsi="Times New Roman" w:cs="Times New Roman"/>
          <w:sz w:val="24"/>
          <w:szCs w:val="24"/>
        </w:rPr>
        <w:t>. The modern</w:t>
      </w:r>
      <w:r w:rsidRPr="0042338A">
        <w:rPr>
          <w:rFonts w:ascii="Times New Roman" w:hAnsi="Times New Roman" w:cs="Times New Roman"/>
          <w:sz w:val="24"/>
          <w:szCs w:val="24"/>
        </w:rPr>
        <w:t xml:space="preserve"> porosity </w:t>
      </w:r>
      <w:r w:rsidR="002B36CE" w:rsidRPr="0042338A">
        <w:rPr>
          <w:rFonts w:ascii="Times New Roman" w:hAnsi="Times New Roman" w:cs="Times New Roman"/>
          <w:sz w:val="24"/>
          <w:szCs w:val="24"/>
        </w:rPr>
        <w:t>is</w:t>
      </w:r>
      <w:r w:rsidRPr="0042338A">
        <w:rPr>
          <w:rFonts w:ascii="Times New Roman" w:hAnsi="Times New Roman" w:cs="Times New Roman"/>
          <w:sz w:val="24"/>
          <w:szCs w:val="24"/>
        </w:rPr>
        <w:t xml:space="preserve"> 5%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{"citationItems":[{"id":"ITEM-1","itemData":{"author":[{"dropping-particle":"","family":"Lawson","given":"Ellen C.","non-dropping-particle":"","parse-names":false,"suffix":""}],"id":"ITEM-1","issue":"806","issued":{"date-parts":[["1989"]]},"title":"Subaquieous Gravity Flows and Associated Deposits in the Rader Member, Capitan Reef Complex (Permian), Delaware Mountains, West Texas","type":"article-journal"},"uris":["http://www.mendeley.com/documents/?uuid=9336ed03-d4e5-4baf-8142-d5e06772ce39"]}],"mendeley":{"formattedCitation":"(Lawson, 1989)","plainTextFormattedCitation":"(Lawson, 1989)","previouslyFormattedCitation":"(Lawson, 1989)"},"properties":{"noteIndex":0},"schema":"https://github.com/citation-style-language/schema/raw/master/csl-citation.json"}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(Lawson, 1989)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The height and volume</w:t>
      </w:r>
      <w:r w:rsidR="0019096F" w:rsidRPr="0042338A">
        <w:rPr>
          <w:rFonts w:ascii="Times New Roman" w:hAnsi="Times New Roman" w:cs="Times New Roman"/>
          <w:sz w:val="24"/>
          <w:szCs w:val="24"/>
        </w:rPr>
        <w:t>s</w:t>
      </w:r>
      <w:r w:rsidRPr="0042338A">
        <w:rPr>
          <w:rFonts w:ascii="Times New Roman" w:hAnsi="Times New Roman" w:cs="Times New Roman"/>
          <w:sz w:val="24"/>
          <w:szCs w:val="24"/>
        </w:rPr>
        <w:t xml:space="preserve"> </w:t>
      </w:r>
      <w:r w:rsidR="0019096F" w:rsidRPr="0042338A">
        <w:rPr>
          <w:rFonts w:ascii="Times New Roman" w:hAnsi="Times New Roman" w:cs="Times New Roman"/>
          <w:sz w:val="24"/>
          <w:szCs w:val="24"/>
        </w:rPr>
        <w:t>were</w:t>
      </w:r>
      <w:r w:rsidRPr="0042338A">
        <w:rPr>
          <w:rFonts w:ascii="Times New Roman" w:hAnsi="Times New Roman" w:cs="Times New Roman"/>
          <w:sz w:val="24"/>
          <w:szCs w:val="24"/>
        </w:rPr>
        <w:t xml:space="preserve"> decompacted by assuming an original porosity of 43%</w:t>
      </w:r>
      <w:r w:rsidR="002B36CE"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r w:rsidR="002B36CE" w:rsidRPr="0042338A">
        <w:rPr>
          <w:rFonts w:ascii="Times New Roman" w:hAnsi="Times New Roman" w:cs="Times New Roman"/>
          <w:sz w:val="24"/>
          <w:szCs w:val="24"/>
        </w:rPr>
        <w:t xml:space="preserve">based on </w:t>
      </w:r>
      <w:r w:rsidRPr="0042338A">
        <w:rPr>
          <w:rFonts w:ascii="Times New Roman" w:hAnsi="Times New Roman" w:cs="Times New Roman"/>
          <w:sz w:val="24"/>
          <w:szCs w:val="24"/>
        </w:rPr>
        <w:t xml:space="preserve">assuming the flows are composed of 1/9 </w:t>
      </w:r>
      <w:proofErr w:type="spellStart"/>
      <w:r w:rsidRPr="0042338A">
        <w:rPr>
          <w:rFonts w:ascii="Times New Roman" w:hAnsi="Times New Roman" w:cs="Times New Roman"/>
          <w:sz w:val="24"/>
          <w:szCs w:val="24"/>
        </w:rPr>
        <w:t>reefal</w:t>
      </w:r>
      <w:proofErr w:type="spellEnd"/>
      <w:r w:rsidRPr="0042338A">
        <w:rPr>
          <w:rFonts w:ascii="Times New Roman" w:hAnsi="Times New Roman" w:cs="Times New Roman"/>
          <w:sz w:val="24"/>
          <w:szCs w:val="24"/>
        </w:rPr>
        <w:t xml:space="preserve"> material, and 8/9 sand</w:t>
      </w:r>
      <w:r w:rsidR="0019096F" w:rsidRPr="0042338A">
        <w:rPr>
          <w:rFonts w:ascii="Times New Roman" w:hAnsi="Times New Roman" w:cs="Times New Roman"/>
          <w:sz w:val="24"/>
          <w:szCs w:val="24"/>
        </w:rPr>
        <w:t>/</w:t>
      </w:r>
      <w:r w:rsidRPr="0042338A">
        <w:rPr>
          <w:rFonts w:ascii="Times New Roman" w:hAnsi="Times New Roman" w:cs="Times New Roman"/>
          <w:sz w:val="24"/>
          <w:szCs w:val="24"/>
        </w:rPr>
        <w:t>mud</w:t>
      </w:r>
      <w:r w:rsidR="0019096F" w:rsidRPr="0042338A">
        <w:rPr>
          <w:rFonts w:ascii="Times New Roman" w:hAnsi="Times New Roman" w:cs="Times New Roman"/>
          <w:sz w:val="24"/>
          <w:szCs w:val="24"/>
        </w:rPr>
        <w:t xml:space="preserve"> matrix</w:t>
      </w:r>
      <w:r w:rsidRPr="0042338A">
        <w:rPr>
          <w:rFonts w:ascii="Times New Roman" w:hAnsi="Times New Roman" w:cs="Times New Roman"/>
          <w:sz w:val="24"/>
          <w:szCs w:val="24"/>
        </w:rPr>
        <w:t xml:space="preserve">. The </w:t>
      </w:r>
      <w:proofErr w:type="spellStart"/>
      <w:r w:rsidRPr="0042338A">
        <w:rPr>
          <w:rFonts w:ascii="Times New Roman" w:hAnsi="Times New Roman" w:cs="Times New Roman"/>
          <w:sz w:val="24"/>
          <w:szCs w:val="24"/>
        </w:rPr>
        <w:t>reefal</w:t>
      </w:r>
      <w:proofErr w:type="spellEnd"/>
      <w:r w:rsidRPr="0042338A">
        <w:rPr>
          <w:rFonts w:ascii="Times New Roman" w:hAnsi="Times New Roman" w:cs="Times New Roman"/>
          <w:sz w:val="24"/>
          <w:szCs w:val="24"/>
        </w:rPr>
        <w:t xml:space="preserve"> material </w:t>
      </w:r>
      <w:r w:rsidR="002B36CE" w:rsidRPr="0042338A">
        <w:rPr>
          <w:rFonts w:ascii="Times New Roman" w:hAnsi="Times New Roman" w:cs="Times New Roman"/>
          <w:sz w:val="24"/>
          <w:szCs w:val="24"/>
        </w:rPr>
        <w:t>is assigned an original porosity</w:t>
      </w:r>
      <w:r w:rsidRPr="0042338A">
        <w:rPr>
          <w:rFonts w:ascii="Times New Roman" w:hAnsi="Times New Roman" w:cs="Times New Roman"/>
          <w:sz w:val="24"/>
          <w:szCs w:val="24"/>
        </w:rPr>
        <w:t xml:space="preserve"> of 30% and the </w:t>
      </w:r>
      <w:r w:rsidR="0019096F" w:rsidRPr="0042338A">
        <w:rPr>
          <w:rFonts w:ascii="Times New Roman" w:hAnsi="Times New Roman" w:cs="Times New Roman"/>
          <w:sz w:val="24"/>
          <w:szCs w:val="24"/>
        </w:rPr>
        <w:t>matrix contained</w:t>
      </w:r>
      <w:r w:rsidRPr="0042338A">
        <w:rPr>
          <w:rFonts w:ascii="Times New Roman" w:hAnsi="Times New Roman" w:cs="Times New Roman"/>
          <w:sz w:val="24"/>
          <w:szCs w:val="24"/>
        </w:rPr>
        <w:t xml:space="preserve"> 45% original porosity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{"citationItems":[{"id":"ITEM-1","itemData":{"author":[{"dropping-particle":"","family":"Perry","given":"Christopher T.","non-dropping-particle":"","parse-names":false,"suffix":""}],"id":"ITEM-1","issue":"3","issued":{"date-parts":[["2016"]]},"page":"796-812","title":"Reef Framework Preservation in Four Contrasting Modern Reef Environments , Discovery Bay , Jamaica","type":"article-journal","volume":"15"},"uris":["http://www.mendeley.com/documents/?uuid=90f4fcbc-f7f6-4caa-82b4-27eef848becd"]}],"mendeley":{"formattedCitation":"(Perry, 2016)","plainTextFormattedCitation":"(Perry, 2016)","previouslyFormattedCitation":"(Perry, 2016)"},"properties":{"noteIndex":0},"schema":"https://github.com/citation-style-language/schema/raw/master/csl-citation.json"}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(Perry, 2016)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This resulted in an original total porosity of 43% before compaction and was equated by:</w:t>
      </w:r>
    </w:p>
    <w:p w14:paraId="1750FA1F" w14:textId="77777777" w:rsidR="0092298F" w:rsidRPr="0042338A" w:rsidRDefault="00681699" w:rsidP="0092298F">
      <w:pPr>
        <w:spacing w:line="480" w:lineRule="auto"/>
        <w:contextualSpacing/>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 xml:space="preserve">    Z</m:t>
              </m:r>
            </m:e>
            <m:sub>
              <m:r>
                <w:rPr>
                  <w:rFonts w:ascii="Cambria Math" w:hAnsi="Cambria Math" w:cs="Times New Roman"/>
                  <w:sz w:val="24"/>
                  <w:szCs w:val="24"/>
                </w:rPr>
                <m:t>y</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t</m:t>
                  </m:r>
                </m:sub>
              </m:sSub>
              <m:r>
                <w:rPr>
                  <w:rFonts w:ascii="Cambria Math" w:hAnsi="Cambria Math" w:cs="Times New Roman"/>
                  <w:sz w:val="24"/>
                  <w:szCs w:val="24"/>
                </w:rPr>
                <m:t>)</m:t>
              </m:r>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y</m:t>
                  </m:r>
                </m:sub>
              </m:sSub>
              <m:r>
                <w:rPr>
                  <w:rFonts w:ascii="Cambria Math" w:hAnsi="Cambria Math" w:cs="Times New Roman"/>
                  <w:sz w:val="24"/>
                  <w:szCs w:val="24"/>
                </w:rPr>
                <m:t>)</m:t>
              </m:r>
            </m:den>
          </m:f>
        </m:oMath>
      </m:oMathPara>
    </w:p>
    <w:p w14:paraId="18983049" w14:textId="308CE3FB" w:rsidR="0092298F" w:rsidRPr="0042338A" w:rsidRDefault="0092298F" w:rsidP="0092298F">
      <w:pPr>
        <w:spacing w:line="480" w:lineRule="auto"/>
        <w:ind w:firstLine="720"/>
        <w:contextualSpacing/>
        <w:rPr>
          <w:rFonts w:ascii="Times New Roman" w:eastAsiaTheme="minorEastAsia" w:hAnsi="Times New Roman" w:cs="Times New Roman"/>
          <w:sz w:val="24"/>
          <w:szCs w:val="24"/>
        </w:rPr>
      </w:pPr>
      <w:proofErr w:type="spellStart"/>
      <w:r w:rsidRPr="0042338A">
        <w:rPr>
          <w:rFonts w:ascii="Times New Roman" w:hAnsi="Times New Roman" w:cs="Times New Roman"/>
          <w:sz w:val="24"/>
          <w:szCs w:val="24"/>
        </w:rPr>
        <w:t>Z</w:t>
      </w:r>
      <w:r w:rsidRPr="0042338A">
        <w:rPr>
          <w:rFonts w:ascii="Times New Roman" w:hAnsi="Times New Roman" w:cs="Times New Roman"/>
          <w:sz w:val="24"/>
          <w:szCs w:val="24"/>
          <w:vertAlign w:val="subscript"/>
        </w:rPr>
        <w:t>t</w:t>
      </w:r>
      <w:proofErr w:type="spellEnd"/>
      <w:r w:rsidRPr="0042338A">
        <w:rPr>
          <w:rFonts w:ascii="Times New Roman" w:hAnsi="Times New Roman" w:cs="Times New Roman"/>
          <w:sz w:val="24"/>
          <w:szCs w:val="24"/>
        </w:rPr>
        <w:t xml:space="preserve"> is the thickness of </w:t>
      </w:r>
      <w:r w:rsidR="00A323E0" w:rsidRPr="0042338A">
        <w:rPr>
          <w:rFonts w:ascii="Times New Roman" w:hAnsi="Times New Roman" w:cs="Times New Roman"/>
          <w:sz w:val="24"/>
          <w:szCs w:val="24"/>
        </w:rPr>
        <w:t>the modern strata</w:t>
      </w:r>
      <w:r w:rsidRPr="0042338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t</m:t>
            </m:r>
          </m:sub>
        </m:sSub>
      </m:oMath>
      <w:r w:rsidRPr="0042338A">
        <w:rPr>
          <w:rFonts w:ascii="Times New Roman" w:eastAsiaTheme="minorEastAsia" w:hAnsi="Times New Roman" w:cs="Times New Roman"/>
          <w:sz w:val="24"/>
          <w:szCs w:val="24"/>
        </w:rPr>
        <w:t xml:space="preserve"> is the observed porosity </w:t>
      </w:r>
      <w:r w:rsidR="00A323E0" w:rsidRPr="0042338A">
        <w:rPr>
          <w:rFonts w:ascii="Times New Roman" w:eastAsiaTheme="minorEastAsia" w:hAnsi="Times New Roman" w:cs="Times New Roman"/>
          <w:sz w:val="24"/>
          <w:szCs w:val="24"/>
        </w:rPr>
        <w:t>the modern strata</w:t>
      </w:r>
      <w:r w:rsidRPr="0042338A">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y</m:t>
            </m:r>
          </m:sub>
        </m:sSub>
      </m:oMath>
      <w:r w:rsidRPr="0042338A">
        <w:rPr>
          <w:rFonts w:ascii="Times New Roman" w:eastAsiaTheme="minorEastAsia" w:hAnsi="Times New Roman" w:cs="Times New Roman"/>
          <w:sz w:val="24"/>
          <w:szCs w:val="24"/>
        </w:rPr>
        <w:t xml:space="preserve"> is the predicted </w:t>
      </w:r>
      <w:r w:rsidR="00A323E0" w:rsidRPr="0042338A">
        <w:rPr>
          <w:rFonts w:ascii="Times New Roman" w:eastAsiaTheme="minorEastAsia" w:hAnsi="Times New Roman" w:cs="Times New Roman"/>
          <w:sz w:val="24"/>
          <w:szCs w:val="24"/>
        </w:rPr>
        <w:t xml:space="preserve">initial </w:t>
      </w:r>
      <w:r w:rsidRPr="0042338A">
        <w:rPr>
          <w:rFonts w:ascii="Times New Roman" w:eastAsiaTheme="minorEastAsia" w:hAnsi="Times New Roman" w:cs="Times New Roman"/>
          <w:sz w:val="24"/>
          <w:szCs w:val="24"/>
        </w:rPr>
        <w:t xml:space="preserve">porosity, and </w:t>
      </w:r>
      <w:proofErr w:type="spellStart"/>
      <w:r w:rsidRPr="0042338A">
        <w:rPr>
          <w:rFonts w:ascii="Times New Roman" w:eastAsiaTheme="minorEastAsia" w:hAnsi="Times New Roman" w:cs="Times New Roman"/>
          <w:sz w:val="24"/>
          <w:szCs w:val="24"/>
        </w:rPr>
        <w:t>Z</w:t>
      </w:r>
      <w:r w:rsidRPr="0042338A">
        <w:rPr>
          <w:rFonts w:ascii="Times New Roman" w:eastAsiaTheme="minorEastAsia" w:hAnsi="Times New Roman" w:cs="Times New Roman"/>
          <w:sz w:val="24"/>
          <w:szCs w:val="24"/>
          <w:vertAlign w:val="subscript"/>
        </w:rPr>
        <w:t>y</w:t>
      </w:r>
      <w:proofErr w:type="spellEnd"/>
      <w:r w:rsidRPr="0042338A">
        <w:rPr>
          <w:rFonts w:ascii="Times New Roman" w:eastAsiaTheme="minorEastAsia" w:hAnsi="Times New Roman" w:cs="Times New Roman"/>
          <w:sz w:val="24"/>
          <w:szCs w:val="24"/>
        </w:rPr>
        <w:t xml:space="preserve"> is the decompacted thickness (</w:t>
      </w:r>
      <w:r w:rsidR="00283F2D" w:rsidRPr="0042338A">
        <w:rPr>
          <w:rFonts w:ascii="Times New Roman" w:eastAsiaTheme="minorEastAsia" w:hAnsi="Times New Roman" w:cs="Times New Roman"/>
          <w:sz w:val="24"/>
          <w:szCs w:val="24"/>
        </w:rPr>
        <w:t>Personal communication with Dr. Pigott</w:t>
      </w:r>
      <w:r w:rsidRPr="0042338A">
        <w:rPr>
          <w:rFonts w:ascii="Times New Roman" w:eastAsiaTheme="minorEastAsia" w:hAnsi="Times New Roman" w:cs="Times New Roman"/>
          <w:sz w:val="24"/>
          <w:szCs w:val="24"/>
        </w:rPr>
        <w:t xml:space="preserve">). For a full list of the final slide volumetrics examine table </w:t>
      </w:r>
      <w:r w:rsidR="005C193E" w:rsidRPr="0042338A">
        <w:rPr>
          <w:rFonts w:ascii="Times New Roman" w:eastAsiaTheme="minorEastAsia" w:hAnsi="Times New Roman" w:cs="Times New Roman"/>
          <w:sz w:val="24"/>
          <w:szCs w:val="24"/>
        </w:rPr>
        <w:t>6</w:t>
      </w:r>
      <w:r w:rsidRPr="0042338A">
        <w:rPr>
          <w:rFonts w:ascii="Times New Roman" w:eastAsiaTheme="minorEastAsia" w:hAnsi="Times New Roman" w:cs="Times New Roman"/>
          <w:sz w:val="24"/>
          <w:szCs w:val="24"/>
        </w:rPr>
        <w:t>.</w:t>
      </w:r>
    </w:p>
    <w:p w14:paraId="145EFA73" w14:textId="2F8DC4AE" w:rsidR="008A0276" w:rsidRPr="0042338A" w:rsidRDefault="008A0276" w:rsidP="008A0276">
      <w:pPr>
        <w:pStyle w:val="Caption"/>
        <w:keepNext/>
        <w:jc w:val="center"/>
        <w:rPr>
          <w:rFonts w:ascii="Times New Roman" w:hAnsi="Times New Roman" w:cs="Times New Roman"/>
          <w:b/>
          <w:i w:val="0"/>
          <w:color w:val="auto"/>
          <w:sz w:val="24"/>
        </w:rPr>
      </w:pPr>
      <w:bookmarkStart w:id="72" w:name="_Toc532298856"/>
      <w:r w:rsidRPr="0042338A">
        <w:rPr>
          <w:rFonts w:ascii="Times New Roman" w:hAnsi="Times New Roman" w:cs="Times New Roman"/>
          <w:b/>
          <w:i w:val="0"/>
          <w:color w:val="auto"/>
          <w:sz w:val="24"/>
        </w:rPr>
        <w:lastRenderedPageBreak/>
        <w:t xml:space="preserve">Table </w:t>
      </w:r>
      <w:r w:rsidRPr="0042338A">
        <w:rPr>
          <w:rFonts w:ascii="Times New Roman" w:hAnsi="Times New Roman" w:cs="Times New Roman"/>
          <w:b/>
          <w:i w:val="0"/>
          <w:color w:val="auto"/>
          <w:sz w:val="24"/>
        </w:rPr>
        <w:fldChar w:fldCharType="begin"/>
      </w:r>
      <w:r w:rsidRPr="0042338A">
        <w:rPr>
          <w:rFonts w:ascii="Times New Roman" w:hAnsi="Times New Roman" w:cs="Times New Roman"/>
          <w:b/>
          <w:i w:val="0"/>
          <w:color w:val="auto"/>
          <w:sz w:val="24"/>
        </w:rPr>
        <w:instrText xml:space="preserve"> SEQ Table \* ARABIC </w:instrText>
      </w:r>
      <w:r w:rsidRPr="0042338A">
        <w:rPr>
          <w:rFonts w:ascii="Times New Roman" w:hAnsi="Times New Roman" w:cs="Times New Roman"/>
          <w:b/>
          <w:i w:val="0"/>
          <w:color w:val="auto"/>
          <w:sz w:val="24"/>
        </w:rPr>
        <w:fldChar w:fldCharType="separate"/>
      </w:r>
      <w:r w:rsidR="005C193E" w:rsidRPr="0042338A">
        <w:rPr>
          <w:rFonts w:ascii="Times New Roman" w:hAnsi="Times New Roman" w:cs="Times New Roman"/>
          <w:b/>
          <w:i w:val="0"/>
          <w:noProof/>
          <w:color w:val="auto"/>
          <w:sz w:val="24"/>
        </w:rPr>
        <w:t>6</w:t>
      </w:r>
      <w:r w:rsidRPr="0042338A">
        <w:rPr>
          <w:rFonts w:ascii="Times New Roman" w:hAnsi="Times New Roman" w:cs="Times New Roman"/>
          <w:b/>
          <w:i w:val="0"/>
          <w:color w:val="auto"/>
          <w:sz w:val="24"/>
        </w:rPr>
        <w:fldChar w:fldCharType="end"/>
      </w:r>
      <w:r w:rsidRPr="0042338A">
        <w:rPr>
          <w:rFonts w:ascii="Times New Roman" w:hAnsi="Times New Roman" w:cs="Times New Roman"/>
          <w:b/>
          <w:i w:val="0"/>
          <w:color w:val="auto"/>
          <w:sz w:val="24"/>
        </w:rPr>
        <w:t>. The various dimensions for the northwest and eastern slides</w:t>
      </w:r>
      <w:r w:rsidR="009D252B" w:rsidRPr="0042338A">
        <w:rPr>
          <w:rFonts w:ascii="Times New Roman" w:hAnsi="Times New Roman" w:cs="Times New Roman"/>
          <w:b/>
          <w:i w:val="0"/>
          <w:color w:val="auto"/>
          <w:sz w:val="24"/>
        </w:rPr>
        <w:t>. Additional inputs are listed in Appendix A.</w:t>
      </w:r>
      <w:bookmarkEnd w:id="72"/>
    </w:p>
    <w:p w14:paraId="21811CC4" w14:textId="22A77780" w:rsidR="0092298F" w:rsidRDefault="00FA2E48" w:rsidP="0092298F">
      <w:pPr>
        <w:spacing w:line="48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064223" wp14:editId="181DF322">
            <wp:extent cx="5880898" cy="2339340"/>
            <wp:effectExtent l="0" t="0" r="5715" b="381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11199" cy="2351393"/>
                    </a:xfrm>
                    <a:prstGeom prst="rect">
                      <a:avLst/>
                    </a:prstGeom>
                    <a:noFill/>
                  </pic:spPr>
                </pic:pic>
              </a:graphicData>
            </a:graphic>
          </wp:inline>
        </w:drawing>
      </w:r>
    </w:p>
    <w:p w14:paraId="0DA01F74" w14:textId="77777777" w:rsidR="00A90C47" w:rsidRPr="009162A6" w:rsidRDefault="00A90C47" w:rsidP="0092298F">
      <w:pPr>
        <w:spacing w:line="480" w:lineRule="auto"/>
        <w:contextualSpacing/>
        <w:jc w:val="center"/>
        <w:rPr>
          <w:rFonts w:ascii="Times New Roman" w:hAnsi="Times New Roman" w:cs="Times New Roman"/>
          <w:sz w:val="24"/>
          <w:szCs w:val="24"/>
        </w:rPr>
      </w:pPr>
    </w:p>
    <w:p w14:paraId="3C5FE84C" w14:textId="784DD598" w:rsidR="0092298F" w:rsidRPr="009162A6" w:rsidRDefault="0092298F" w:rsidP="00661FB6">
      <w:pPr>
        <w:pStyle w:val="Heading2"/>
        <w:rPr>
          <w:rFonts w:cs="Times New Roman"/>
        </w:rPr>
      </w:pPr>
      <w:bookmarkStart w:id="73" w:name="_Toc532298840"/>
      <w:r w:rsidRPr="009162A6">
        <w:rPr>
          <w:rFonts w:cs="Times New Roman"/>
        </w:rPr>
        <w:t>5.3 FUNWAVE-TVD Background/Introduction</w:t>
      </w:r>
      <w:bookmarkEnd w:id="73"/>
    </w:p>
    <w:p w14:paraId="465F7F74" w14:textId="100088E3"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FUNWAVE-TVD (Total Variation Diminish) is an open source, Unix</w:t>
      </w:r>
      <w:r w:rsidR="000D34D5" w:rsidRPr="0042338A">
        <w:rPr>
          <w:rFonts w:ascii="Times New Roman" w:hAnsi="Times New Roman" w:cs="Times New Roman"/>
          <w:sz w:val="24"/>
          <w:szCs w:val="24"/>
        </w:rPr>
        <w:t>-</w:t>
      </w:r>
      <w:r w:rsidRPr="0042338A">
        <w:rPr>
          <w:rFonts w:ascii="Times New Roman" w:hAnsi="Times New Roman" w:cs="Times New Roman"/>
          <w:sz w:val="24"/>
          <w:szCs w:val="24"/>
        </w:rPr>
        <w:t>based, fully nonlinear code for modeling and simulati</w:t>
      </w:r>
      <w:r w:rsidR="000D34D5" w:rsidRPr="0042338A">
        <w:rPr>
          <w:rFonts w:ascii="Times New Roman" w:hAnsi="Times New Roman" w:cs="Times New Roman"/>
          <w:sz w:val="24"/>
          <w:szCs w:val="24"/>
        </w:rPr>
        <w:t>ng</w:t>
      </w:r>
      <w:r w:rsidRPr="0042338A">
        <w:rPr>
          <w:rFonts w:ascii="Times New Roman" w:hAnsi="Times New Roman" w:cs="Times New Roman"/>
          <w:sz w:val="24"/>
          <w:szCs w:val="24"/>
        </w:rPr>
        <w:t xml:space="preserve"> surface waves within a controlled computer environment. FUNWAVE is based on an underlying Boussinesq wave equation. </w:t>
      </w:r>
      <w:r w:rsidR="00E35F09" w:rsidRPr="0042338A">
        <w:rPr>
          <w:rFonts w:ascii="Times New Roman" w:hAnsi="Times New Roman" w:cs="Times New Roman"/>
          <w:sz w:val="24"/>
          <w:szCs w:val="24"/>
        </w:rPr>
        <w:t>The equation was o</w:t>
      </w:r>
      <w:r w:rsidRPr="0042338A">
        <w:rPr>
          <w:rFonts w:ascii="Times New Roman" w:hAnsi="Times New Roman" w:cs="Times New Roman"/>
          <w:sz w:val="24"/>
          <w:szCs w:val="24"/>
        </w:rPr>
        <w:t xml:space="preserve">riginally developed by Joseph Boussinesq in 1872 to approximate the </w:t>
      </w:r>
      <w:r w:rsidR="00E35F09" w:rsidRPr="0042338A">
        <w:rPr>
          <w:rFonts w:ascii="Times New Roman" w:hAnsi="Times New Roman" w:cs="Times New Roman"/>
          <w:sz w:val="24"/>
          <w:szCs w:val="24"/>
        </w:rPr>
        <w:t>movements</w:t>
      </w:r>
      <w:r w:rsidRPr="0042338A">
        <w:rPr>
          <w:rFonts w:ascii="Times New Roman" w:hAnsi="Times New Roman" w:cs="Times New Roman"/>
          <w:sz w:val="24"/>
          <w:szCs w:val="24"/>
        </w:rPr>
        <w:t xml:space="preserve"> of water waves with no sediment incorporated, an ideal situation of one density (FUNWAVE-TVD workshop, 2018). Since then, the FUNWAVE developers have incorporated the addition of different densities of sediments </w:t>
      </w:r>
      <w:r w:rsidR="000D34D5" w:rsidRPr="0042338A">
        <w:rPr>
          <w:rFonts w:ascii="Times New Roman" w:hAnsi="Times New Roman" w:cs="Times New Roman"/>
          <w:sz w:val="24"/>
          <w:szCs w:val="24"/>
        </w:rPr>
        <w:t>as well as</w:t>
      </w:r>
      <w:r w:rsidRPr="0042338A">
        <w:rPr>
          <w:rFonts w:ascii="Times New Roman" w:hAnsi="Times New Roman" w:cs="Times New Roman"/>
          <w:sz w:val="24"/>
          <w:szCs w:val="24"/>
        </w:rPr>
        <w:t xml:space="preserve"> a dynamic dispersion term. The TVD adaption of the program </w:t>
      </w:r>
      <w:r w:rsidR="00E35F09" w:rsidRPr="0042338A">
        <w:rPr>
          <w:rFonts w:ascii="Times New Roman" w:hAnsi="Times New Roman" w:cs="Times New Roman"/>
          <w:sz w:val="24"/>
          <w:szCs w:val="24"/>
        </w:rPr>
        <w:t xml:space="preserve">enables </w:t>
      </w:r>
      <w:r w:rsidRPr="0042338A">
        <w:rPr>
          <w:rFonts w:ascii="Times New Roman" w:hAnsi="Times New Roman" w:cs="Times New Roman"/>
          <w:sz w:val="24"/>
          <w:szCs w:val="24"/>
        </w:rPr>
        <w:t xml:space="preserve">the total variation of the wave energy </w:t>
      </w:r>
      <w:r w:rsidR="00E35F09" w:rsidRPr="0042338A">
        <w:rPr>
          <w:rFonts w:ascii="Times New Roman" w:hAnsi="Times New Roman" w:cs="Times New Roman"/>
          <w:sz w:val="24"/>
          <w:szCs w:val="24"/>
        </w:rPr>
        <w:t>to</w:t>
      </w:r>
      <w:r w:rsidRPr="0042338A">
        <w:rPr>
          <w:rFonts w:ascii="Times New Roman" w:hAnsi="Times New Roman" w:cs="Times New Roman"/>
          <w:sz w:val="24"/>
          <w:szCs w:val="24"/>
        </w:rPr>
        <w:t xml:space="preserve"> not increase over time (kinetically or potentially) (FUNWAVE-TVD workshop, 2018). For a more in-depth explanation of the source code and theory of development, reference</w:t>
      </w:r>
      <w:r w:rsidRPr="0042338A">
        <w:rPr>
          <w:rFonts w:ascii="Times New Roman" w:hAnsi="Times New Roman" w:cs="Times New Roman"/>
          <w:i/>
          <w:sz w:val="24"/>
          <w:szCs w:val="24"/>
        </w:rPr>
        <w:t xml:space="preserve"> ‘</w:t>
      </w:r>
      <w:r w:rsidRPr="0042338A">
        <w:rPr>
          <w:rFonts w:ascii="Times New Roman" w:hAnsi="Times New Roman" w:cs="Times New Roman"/>
          <w:i/>
          <w:sz w:val="24"/>
          <w:szCs w:val="24"/>
          <w:u w:val="single"/>
        </w:rPr>
        <w:t>FUNWAVE-TVD Fully Nonlinear Boussinesq Wave Model with TVD Solver Documentation and User’s Manual (Version 3.0)</w:t>
      </w:r>
      <w:r w:rsidRPr="0042338A">
        <w:rPr>
          <w:rFonts w:ascii="Times New Roman" w:hAnsi="Times New Roman" w:cs="Times New Roman"/>
          <w:i/>
          <w:sz w:val="24"/>
          <w:szCs w:val="24"/>
        </w:rPr>
        <w:t>”</w:t>
      </w:r>
      <w:r w:rsidRPr="0042338A">
        <w:rPr>
          <w:rFonts w:ascii="Times New Roman" w:hAnsi="Times New Roman" w:cs="Times New Roman"/>
          <w:sz w:val="24"/>
          <w:szCs w:val="24"/>
        </w:rPr>
        <w:t>.</w:t>
      </w:r>
    </w:p>
    <w:p w14:paraId="58A968CB" w14:textId="326792AC"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majority of the two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slides were modeled by Dr. </w:t>
      </w:r>
      <w:proofErr w:type="spellStart"/>
      <w:r w:rsidRPr="0042338A">
        <w:rPr>
          <w:rFonts w:ascii="Times New Roman" w:hAnsi="Times New Roman" w:cs="Times New Roman"/>
          <w:sz w:val="24"/>
          <w:szCs w:val="24"/>
        </w:rPr>
        <w:t>Fengyan</w:t>
      </w:r>
      <w:proofErr w:type="spellEnd"/>
      <w:r w:rsidRPr="0042338A">
        <w:rPr>
          <w:rFonts w:ascii="Times New Roman" w:hAnsi="Times New Roman" w:cs="Times New Roman"/>
          <w:sz w:val="24"/>
          <w:szCs w:val="24"/>
        </w:rPr>
        <w:t xml:space="preserve"> Shi at the University of Delaware and Center for Applied Coastal Research. As one of the </w:t>
      </w:r>
      <w:r w:rsidRPr="0042338A">
        <w:rPr>
          <w:rFonts w:ascii="Times New Roman" w:hAnsi="Times New Roman" w:cs="Times New Roman"/>
          <w:sz w:val="24"/>
          <w:szCs w:val="24"/>
        </w:rPr>
        <w:lastRenderedPageBreak/>
        <w:t xml:space="preserve">developers, Dr. Shi’s expertise and skill using FUNWAVE-TVD to model the wave propagation allowed for highly accurate, and realistic </w:t>
      </w:r>
      <w:r w:rsidR="00E35F09" w:rsidRPr="0042338A">
        <w:rPr>
          <w:rFonts w:ascii="Times New Roman" w:hAnsi="Times New Roman" w:cs="Times New Roman"/>
          <w:sz w:val="24"/>
          <w:szCs w:val="24"/>
        </w:rPr>
        <w:t>simulations</w:t>
      </w:r>
      <w:r w:rsidRPr="0042338A">
        <w:rPr>
          <w:rFonts w:ascii="Times New Roman" w:hAnsi="Times New Roman" w:cs="Times New Roman"/>
          <w:sz w:val="24"/>
          <w:szCs w:val="24"/>
        </w:rPr>
        <w:t xml:space="preserve"> of these catastrophic events. The running and processing of the models used a High-Performance Computing (HPC) cluster at the University of Delaware, the </w:t>
      </w:r>
      <w:r w:rsidRPr="0042338A">
        <w:rPr>
          <w:rFonts w:ascii="Times New Roman" w:hAnsi="Times New Roman" w:cs="Times New Roman"/>
          <w:i/>
          <w:sz w:val="24"/>
          <w:szCs w:val="24"/>
        </w:rPr>
        <w:t xml:space="preserve">mills </w:t>
      </w:r>
      <w:r w:rsidRPr="0042338A">
        <w:rPr>
          <w:rFonts w:ascii="Times New Roman" w:hAnsi="Times New Roman" w:cs="Times New Roman"/>
          <w:sz w:val="24"/>
          <w:szCs w:val="24"/>
        </w:rPr>
        <w:t>computer. Running on a total of 256 processors to generate the wave propagation for both the Northwest and Eastern shelfs</w:t>
      </w:r>
      <w:r w:rsidR="000D34D5"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r w:rsidR="00E35F09" w:rsidRPr="0042338A">
        <w:rPr>
          <w:rFonts w:ascii="Times New Roman" w:hAnsi="Times New Roman" w:cs="Times New Roman"/>
          <w:sz w:val="24"/>
          <w:szCs w:val="24"/>
        </w:rPr>
        <w:t>To improve realistic accuracy, a</w:t>
      </w:r>
      <w:r w:rsidRPr="0042338A">
        <w:rPr>
          <w:rFonts w:ascii="Times New Roman" w:hAnsi="Times New Roman" w:cs="Times New Roman"/>
          <w:sz w:val="24"/>
          <w:szCs w:val="24"/>
        </w:rPr>
        <w:t xml:space="preserve"> spherical based code was implemented instead of the normal Cartesian based code. The spherical code, in short, incorporates the curvature of the Earth when propagating a wave over vast distances, while the Cartesian based waves uses an idealistic flat earth </w:t>
      </w:r>
      <w:r w:rsidR="000D34D5" w:rsidRPr="0042338A">
        <w:rPr>
          <w:rFonts w:ascii="Times New Roman" w:hAnsi="Times New Roman" w:cs="Times New Roman"/>
          <w:sz w:val="24"/>
          <w:szCs w:val="24"/>
        </w:rPr>
        <w:t>model</w:t>
      </w:r>
      <w:r w:rsidRPr="0042338A">
        <w:rPr>
          <w:rFonts w:ascii="Times New Roman" w:hAnsi="Times New Roman" w:cs="Times New Roman"/>
          <w:sz w:val="24"/>
          <w:szCs w:val="24"/>
        </w:rPr>
        <w:t xml:space="preserve"> (typically used for smaller scale experiments and idealistic experiments) (FUNWAVE-TVD workshop, 2018).</w:t>
      </w:r>
    </w:p>
    <w:p w14:paraId="29D7741F" w14:textId="15FEF2CA" w:rsidR="0092298F" w:rsidRPr="0042338A" w:rsidRDefault="0092298F" w:rsidP="00B50249">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For the modeling of the landslide, NHWAVE, was used (a branch of FUNWAVE which </w:t>
      </w:r>
      <w:proofErr w:type="gramStart"/>
      <w:r w:rsidRPr="0042338A">
        <w:rPr>
          <w:rFonts w:ascii="Times New Roman" w:hAnsi="Times New Roman" w:cs="Times New Roman"/>
          <w:sz w:val="24"/>
          <w:szCs w:val="24"/>
        </w:rPr>
        <w:t>models</w:t>
      </w:r>
      <w:proofErr w:type="gramEnd"/>
      <w:r w:rsidRPr="0042338A">
        <w:rPr>
          <w:rFonts w:ascii="Times New Roman" w:hAnsi="Times New Roman" w:cs="Times New Roman"/>
          <w:sz w:val="24"/>
          <w:szCs w:val="24"/>
        </w:rPr>
        <w:t xml:space="preserve"> sediment landslides instead of fluids). </w:t>
      </w:r>
      <w:r w:rsidR="00B50249" w:rsidRPr="0042338A">
        <w:rPr>
          <w:rFonts w:ascii="Times New Roman" w:hAnsi="Times New Roman" w:cs="Times New Roman"/>
          <w:sz w:val="24"/>
          <w:szCs w:val="24"/>
        </w:rPr>
        <w:t>The two programs accounted for a variety of parameters</w:t>
      </w:r>
      <w:r w:rsidR="000D34D5" w:rsidRPr="0042338A">
        <w:rPr>
          <w:rFonts w:ascii="Times New Roman" w:hAnsi="Times New Roman" w:cs="Times New Roman"/>
          <w:sz w:val="24"/>
          <w:szCs w:val="24"/>
        </w:rPr>
        <w:t>:</w:t>
      </w:r>
      <w:r w:rsidR="00B50249" w:rsidRPr="0042338A">
        <w:rPr>
          <w:rFonts w:ascii="Times New Roman" w:hAnsi="Times New Roman" w:cs="Times New Roman"/>
          <w:sz w:val="24"/>
          <w:szCs w:val="24"/>
        </w:rPr>
        <w:t xml:space="preserve"> depth from the still water level (</w:t>
      </w:r>
      <w:proofErr w:type="spellStart"/>
      <w:r w:rsidR="00B50249" w:rsidRPr="0042338A">
        <w:rPr>
          <w:rFonts w:ascii="Times New Roman" w:hAnsi="Times New Roman" w:cs="Times New Roman"/>
          <w:sz w:val="24"/>
          <w:szCs w:val="24"/>
        </w:rPr>
        <w:t>swl</w:t>
      </w:r>
      <w:proofErr w:type="spellEnd"/>
      <w:r w:rsidR="00B50249" w:rsidRPr="0042338A">
        <w:rPr>
          <w:rFonts w:ascii="Times New Roman" w:hAnsi="Times New Roman" w:cs="Times New Roman"/>
          <w:sz w:val="24"/>
          <w:szCs w:val="24"/>
        </w:rPr>
        <w:t xml:space="preserve">) to the starting bathymetry surface, </w:t>
      </w:r>
      <w:r w:rsidRPr="0042338A">
        <w:rPr>
          <w:rFonts w:ascii="Times New Roman" w:hAnsi="Times New Roman" w:cs="Times New Roman"/>
          <w:sz w:val="24"/>
          <w:szCs w:val="24"/>
        </w:rPr>
        <w:t xml:space="preserve">the depth from the </w:t>
      </w:r>
      <w:proofErr w:type="spellStart"/>
      <w:r w:rsidRPr="0042338A">
        <w:rPr>
          <w:rFonts w:ascii="Times New Roman" w:hAnsi="Times New Roman" w:cs="Times New Roman"/>
          <w:sz w:val="24"/>
          <w:szCs w:val="24"/>
        </w:rPr>
        <w:t>swl</w:t>
      </w:r>
      <w:proofErr w:type="spellEnd"/>
      <w:r w:rsidRPr="0042338A">
        <w:rPr>
          <w:rFonts w:ascii="Times New Roman" w:hAnsi="Times New Roman" w:cs="Times New Roman"/>
          <w:sz w:val="24"/>
          <w:szCs w:val="24"/>
        </w:rPr>
        <w:t xml:space="preserve"> to the top of the slide sediment water interface, the depth</w:t>
      </w:r>
      <w:r w:rsidR="000D34D5" w:rsidRPr="0042338A">
        <w:rPr>
          <w:rFonts w:ascii="Times New Roman" w:hAnsi="Times New Roman" w:cs="Times New Roman"/>
          <w:sz w:val="24"/>
          <w:szCs w:val="24"/>
        </w:rPr>
        <w:t>-</w:t>
      </w:r>
      <w:r w:rsidRPr="0042338A">
        <w:rPr>
          <w:rFonts w:ascii="Times New Roman" w:hAnsi="Times New Roman" w:cs="Times New Roman"/>
          <w:sz w:val="24"/>
          <w:szCs w:val="24"/>
        </w:rPr>
        <w:t xml:space="preserve">averaged horizontal velocity vector, horizontal gradient, </w:t>
      </w:r>
      <w:r w:rsidRPr="0042338A">
        <w:rPr>
          <w:rFonts w:ascii="Times New Roman" w:eastAsiaTheme="minorEastAsia" w:hAnsi="Times New Roman" w:cs="Times New Roman"/>
          <w:sz w:val="24"/>
          <w:szCs w:val="24"/>
        </w:rPr>
        <w:t>dynamic viscosity, density of sediment</w:t>
      </w:r>
      <w:r w:rsidR="00B50249" w:rsidRPr="0042338A">
        <w:rPr>
          <w:rFonts w:ascii="Times New Roman" w:eastAsiaTheme="minorEastAsia" w:hAnsi="Times New Roman" w:cs="Times New Roman"/>
          <w:sz w:val="24"/>
          <w:szCs w:val="24"/>
        </w:rPr>
        <w:t xml:space="preserve"> and water</w:t>
      </w:r>
      <w:r w:rsidRPr="0042338A">
        <w:rPr>
          <w:rFonts w:ascii="Times New Roman" w:hAnsi="Times New Roman" w:cs="Times New Roman"/>
          <w:sz w:val="24"/>
          <w:szCs w:val="24"/>
        </w:rPr>
        <w:t xml:space="preserve">, gravity, </w:t>
      </w:r>
      <w:r w:rsidR="00B50249" w:rsidRPr="0042338A">
        <w:rPr>
          <w:rFonts w:ascii="Times New Roman" w:hAnsi="Times New Roman" w:cs="Times New Roman"/>
          <w:sz w:val="24"/>
          <w:szCs w:val="24"/>
        </w:rPr>
        <w:t xml:space="preserve">and the </w:t>
      </w:r>
      <w:r w:rsidRPr="0042338A">
        <w:rPr>
          <w:rFonts w:ascii="Times New Roman" w:hAnsi="Times New Roman" w:cs="Times New Roman"/>
          <w:sz w:val="24"/>
          <w:szCs w:val="24"/>
        </w:rPr>
        <w:t xml:space="preserve">manning coefficient for the slide-substrate bottom friction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{"citationItems":[{"id":"ITEM-1","itemData":{"DOI":"10.1007/s11069-016-2692-3","ISSN":"15730840","abstract":"© 2016, Springer Science+Business Media Dordrecht. We perform numerical simulations to assess how coastal tsunami hazard from submarine mass failures (SMFs) is affected by slide kinematics and rheology. Two types of two-layer SMF tsunami generation models are used, in which the bottom ( slide) layer is depth-integrated and represented by either a dense Newtonian fluid or a granular flow, in which inter-granular stresses are governed by Coulomb friction (Savage and Hutter model). In both cases, the upper (water) layer flow is simulated with the non-hydrostatic 3D σ-layer model NHWAVE. Both models are validated by simulating laboratory experiments for SMFs made of glass beads moving down a steep plane slope. In those, we assess the convergence of results (i.e., SMF motion and surface wave generation) with model parameters and their sensitivity to slide parameters (i.e., viscosity, bottom friction, and initial submergence). The historical Currituck SMF is simulated with the viscous slide model, to estimate relevant parameters for simulating tsunami generation from a possible SMF sited near the Hudson River Canyon. Compared to a rigid slump, we find that deforming SMFs of various rheology, despite having a slightly larger initial acceleration, generate a smaller tsunami due to their spreading and thinning out during motion, which gradually makes them less tsunamigenic; the latter behavior is controlled by slide rheology. Coastal tsunami hazard is finally assessed by performing tsunami simulations with the Boussinesq long wave model FUNWAVE-TVD, initialized by SMF tsunami sources, in nested grids of increasing resolution. While initial tsunami elevations are very large (up to 25 m for the rigid slump), nearshore tsunami elevations are significantly reduced in all cases (to a maximum of 6.5 m). However, at most nearshore locations, surface elevations obtained assuming a rigid slump are up to a factor of 2 larger than those obtained for deforming slides. We conclude that modeling SMFs as rigid slumps provides a conservative estimate of coastal tsunami hazard while using a more realistic rheology, in general, reduces coastal tsunami impact.","author":[{"dropping-particle":"","family":"Grilli","given":"Stéphan T.","non-dropping-particle":"","parse-names":false,"suffix":""},{"dropping-particle":"","family":"Shelby","given":"Mike","non-dropping-particle":"","parse-names":false,"suffix":""},{"dropping-particle":"","family":"Kimmoun","given":"Olivier","non-dropping-particle":"","parse-names":false,"suffix":""},{"dropping-particle":"","family":"Dupont","given":"Guillaume","non-dropping-particle":"","parse-names":false,"suffix":""},{"dropping-particle":"","family":"Nicolsky","given":"Dmitry","non-dropping-particle":"","parse-names":false,"suffix":""},{"dropping-particle":"","family":"Ma","given":"Gangfeng","non-dropping-particle":"","parse-names":false,"suffix":""},{"dropping-particle":"","family":"Kirby","given":"James T.","non-dropping-particle":"","parse-names":false,"suffix":""},{"dropping-particle":"","family":"Shi","given":"Fengyan","non-dropping-particle":"","parse-names":false,"suffix":""}],"container-title":"Natural Hazards","id":"ITEM-1","issue":"1","issued":{"date-parts":[["2017"]]},"page":"353-391","title":"Modeling coastal tsunami hazard from submarine mass failures: effect of slide rheology, experimental validation, and case studies off the US East Coast","type":"article-journal","volume":"86"},"uris":["http://www.mendeley.com/documents/?uuid=48864bf7-a7f0-4ab9-9dfa-a78ea1c75fe6"]}],"mendeley":{"formattedCitation":"(Grilli et al., 2017)","plainTextFormattedCitation":"(Grilli et al., 2017)","previouslyFormattedCitation":"(Grilli et al., 2017)"},"properties":{"noteIndex":0},"schema":"https://github.com/citation-style-language/schema/raw/master/csl-citation.json"}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(Grilli et al., 2017)</w:t>
      </w:r>
      <w:r w:rsidRPr="0042338A">
        <w:rPr>
          <w:rFonts w:ascii="Times New Roman" w:hAnsi="Times New Roman" w:cs="Times New Roman"/>
          <w:sz w:val="24"/>
          <w:szCs w:val="24"/>
        </w:rPr>
        <w:fldChar w:fldCharType="end"/>
      </w:r>
      <w:r w:rsidR="00D73D3C" w:rsidRPr="0042338A">
        <w:rPr>
          <w:rFonts w:ascii="Times New Roman" w:hAnsi="Times New Roman" w:cs="Times New Roman"/>
          <w:sz w:val="24"/>
          <w:szCs w:val="24"/>
        </w:rPr>
        <w:t xml:space="preserve"> (figure 2</w:t>
      </w:r>
      <w:r w:rsidR="00D8534F" w:rsidRPr="0042338A">
        <w:rPr>
          <w:rFonts w:ascii="Times New Roman" w:hAnsi="Times New Roman" w:cs="Times New Roman"/>
          <w:sz w:val="24"/>
          <w:szCs w:val="24"/>
        </w:rPr>
        <w:t>0</w:t>
      </w:r>
      <w:r w:rsidR="00D73D3C" w:rsidRPr="0042338A">
        <w:rPr>
          <w:rFonts w:ascii="Times New Roman" w:hAnsi="Times New Roman" w:cs="Times New Roman"/>
          <w:sz w:val="24"/>
          <w:szCs w:val="24"/>
        </w:rPr>
        <w:t>)</w:t>
      </w:r>
      <w:r w:rsidRPr="0042338A">
        <w:rPr>
          <w:rFonts w:ascii="Times New Roman" w:hAnsi="Times New Roman" w:cs="Times New Roman"/>
          <w:sz w:val="24"/>
          <w:szCs w:val="24"/>
        </w:rPr>
        <w:t>.</w:t>
      </w:r>
    </w:p>
    <w:p w14:paraId="5D9D1DC5" w14:textId="725B8913" w:rsidR="00E9796C"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 xml:space="preserve"> </w:t>
      </w:r>
    </w:p>
    <w:p w14:paraId="7DACC9CA" w14:textId="4475DB21" w:rsidR="0092298F" w:rsidRPr="0042338A" w:rsidRDefault="0092298F" w:rsidP="00661FB6">
      <w:pPr>
        <w:pStyle w:val="Heading2"/>
        <w:rPr>
          <w:rFonts w:cs="Times New Roman"/>
        </w:rPr>
      </w:pPr>
      <w:bookmarkStart w:id="74" w:name="_Toc532298841"/>
      <w:r w:rsidRPr="0042338A">
        <w:rPr>
          <w:rFonts w:cs="Times New Roman"/>
        </w:rPr>
        <w:t>5.4 Inputs and Validations for the Dynamic FUNWAVE-TVD Model</w:t>
      </w:r>
      <w:bookmarkEnd w:id="74"/>
    </w:p>
    <w:p w14:paraId="68C649AF" w14:textId="77777777"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1) Water Depth</w:t>
      </w:r>
    </w:p>
    <w:p w14:paraId="1A05AFCB" w14:textId="7FBC4D43" w:rsidR="0092298F" w:rsidRPr="0042338A" w:rsidRDefault="0092298F" w:rsidP="0092298F">
      <w:pPr>
        <w:spacing w:line="480" w:lineRule="auto"/>
        <w:ind w:left="720"/>
        <w:contextualSpacing/>
        <w:rPr>
          <w:rFonts w:ascii="Times New Roman" w:hAnsi="Times New Roman" w:cs="Times New Roman"/>
          <w:sz w:val="24"/>
          <w:szCs w:val="24"/>
        </w:rPr>
      </w:pPr>
      <w:r w:rsidRPr="0042338A">
        <w:rPr>
          <w:rFonts w:ascii="Times New Roman" w:hAnsi="Times New Roman" w:cs="Times New Roman"/>
          <w:sz w:val="24"/>
          <w:szCs w:val="24"/>
        </w:rPr>
        <w:t xml:space="preserve">Two paleowater depths were estimated, one for the average depth of the Capitan Reef Complex, and one </w:t>
      </w:r>
      <w:r w:rsidR="00472323" w:rsidRPr="0042338A">
        <w:rPr>
          <w:rFonts w:ascii="Times New Roman" w:hAnsi="Times New Roman" w:cs="Times New Roman"/>
          <w:sz w:val="24"/>
          <w:szCs w:val="24"/>
        </w:rPr>
        <w:t>at</w:t>
      </w:r>
      <w:r w:rsidRPr="0042338A">
        <w:rPr>
          <w:rFonts w:ascii="Times New Roman" w:hAnsi="Times New Roman" w:cs="Times New Roman"/>
          <w:sz w:val="24"/>
          <w:szCs w:val="24"/>
        </w:rPr>
        <w:t xml:space="preserve"> the top of the Middle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slide.</w:t>
      </w:r>
      <w:r w:rsidR="001835F8" w:rsidRPr="0042338A">
        <w:rPr>
          <w:rFonts w:ascii="Times New Roman" w:hAnsi="Times New Roman" w:cs="Times New Roman"/>
          <w:sz w:val="24"/>
          <w:szCs w:val="24"/>
        </w:rPr>
        <w:t xml:space="preserve"> An </w:t>
      </w:r>
      <w:r w:rsidRPr="0042338A">
        <w:rPr>
          <w:rFonts w:ascii="Times New Roman" w:hAnsi="Times New Roman" w:cs="Times New Roman"/>
          <w:sz w:val="24"/>
          <w:szCs w:val="24"/>
        </w:rPr>
        <w:t>estimat</w:t>
      </w:r>
      <w:r w:rsidR="001835F8" w:rsidRPr="0042338A">
        <w:rPr>
          <w:rFonts w:ascii="Times New Roman" w:hAnsi="Times New Roman" w:cs="Times New Roman"/>
          <w:sz w:val="24"/>
          <w:szCs w:val="24"/>
        </w:rPr>
        <w:t>ion</w:t>
      </w:r>
      <w:r w:rsidRPr="0042338A">
        <w:rPr>
          <w:rFonts w:ascii="Times New Roman" w:hAnsi="Times New Roman" w:cs="Times New Roman"/>
          <w:sz w:val="24"/>
          <w:szCs w:val="24"/>
        </w:rPr>
        <w:t xml:space="preserve"> that the average depth of the Capitan </w:t>
      </w:r>
      <w:r w:rsidR="00BA1360" w:rsidRPr="0042338A">
        <w:rPr>
          <w:rFonts w:ascii="Times New Roman" w:hAnsi="Times New Roman" w:cs="Times New Roman"/>
          <w:sz w:val="24"/>
          <w:szCs w:val="24"/>
        </w:rPr>
        <w:t>R</w:t>
      </w:r>
      <w:r w:rsidRPr="0042338A">
        <w:rPr>
          <w:rFonts w:ascii="Times New Roman" w:hAnsi="Times New Roman" w:cs="Times New Roman"/>
          <w:sz w:val="24"/>
          <w:szCs w:val="24"/>
        </w:rPr>
        <w:t>eef was 85 meters below sea level</w:t>
      </w:r>
      <w:r w:rsidR="001835F8" w:rsidRPr="0042338A">
        <w:rPr>
          <w:rFonts w:ascii="Times New Roman" w:hAnsi="Times New Roman" w:cs="Times New Roman"/>
          <w:sz w:val="24"/>
          <w:szCs w:val="24"/>
        </w:rPr>
        <w:t xml:space="preserve"> during the Late Guadalupian </w:t>
      </w:r>
      <w:r w:rsidR="001835F8" w:rsidRPr="0042338A">
        <w:rPr>
          <w:rFonts w:ascii="Times New Roman" w:hAnsi="Times New Roman" w:cs="Times New Roman"/>
          <w:sz w:val="24"/>
          <w:szCs w:val="24"/>
        </w:rPr>
        <w:fldChar w:fldCharType="begin" w:fldLock="1"/>
      </w:r>
      <w:r w:rsidR="001835F8" w:rsidRPr="0042338A">
        <w:rPr>
          <w:rFonts w:ascii="Times New Roman" w:hAnsi="Times New Roman" w:cs="Times New Roman"/>
          <w:sz w:val="24"/>
          <w:szCs w:val="24"/>
        </w:rPr>
        <w:instrText>ADDIN CSL_CITATION {"citationItems":[{"id":"ITEM-1","itemData":{"DOI":"10.1016/S0037-0738(02)00104-5","ISBN":"0037-0738","ISSN":"00370738","PMID":"954","abstract":"Permian shelf strata equivalent to the Capitan reef are cut by at least 13 closely spaced syndepositional dip-slip faults in Slaughter Canyon, Guadalupe Mountains, New Mexico, USA. The control of five of these faults on platform development, architecture, stratigraphy and diagenesis is revealed by an integrated stratigraphic, sedimentological and structural framework within a 500-m-wide and 200-m-high outcrop window. Here, faulting and fault-related deformation acted as a primary control on changes in thickness, facies and stratal geometry, and resulted in the local steepening, shallowing and even the reversal of dip in shelf strata. The role of primary depositional relief in controlling changes in thickness and stratal geometry was of secondary importance. The relationship between geopetal fabrics (average dip=12° towards 141°) and bedding shows that during deposition of the Yates Formation fault growth was concurrent with down-to-the-basin tilting (and rotation?) of at least 6-8°. This tilting appears to have been the main control on the down-dip expansion of shelf strata towards the basin. A further 4-6° of basinward tilt occurred after fault growth, during deposition of the Tansill Formation and later. The syndepositional faults reported here have a maximum displacement of 24 m. Most tip-out below asymmetric growth folds and have high displacement-distance gradients typical of growth faults and faults cutting unlithified strata. The average rate of fault displacement (0.021 m/ka) and the maximum rates of fault propagation (0.088-0.123 m/ka) were normally less than the platform accumulation rates (0.053-0.336 m/ka). Thus, the faults were normally blind and rarely broke the platform top so that slumps and fault-scarp degradation breccias are rare. The fault zones were substantially modified by diagenesis during platform development. They are up to 9 m wide, taper both up and downward, have irregular margins and complex fills mainly of sedimentary origin. Their margins and fill were subject to extensive modification by karstic(?)/mixing zone dissolution, gravitational collapse and dolomitising fluids. Consequently, tectonic fabrics and kinematic indicators are rare. Preserved tectonic fabrics consistently indicate a normal and reverse dip-slip sense of movement. Previously, these faults were mistaken for 'neptunian' dykes and fissures, so that the Seven Rivers and Yates 1-2 HFS shelf stratigraphy has been miscorrelated across them. It is apparent that …","author":[{"dropping-particle":"","family":"Hunt","given":"David W.","non-dropping-particle":"","parse-names":false,"suffix":""},{"dropping-particle":"","family":"Fitchen","given":"William M.","non-dropping-particle":"","parse-names":false,"suffix":""},{"dropping-particle":"","family":"Kosa","given":"Eduard","non-dropping-particle":"","parse-names":false,"suffix":""}],"container-title":"Sedimentary Geology","id":"ITEM-1","issue":"3-4","issued":{"date-parts":[["2003"]]},"page":"89-126","title":"Syndepositional deformation of the Permian Capitan reef carbonate platform, Guadalupe Mountains, New Mexico, USA","type":"article-journal","volume":"154"},"uris":["http://www.mendeley.com/documents/?uuid=7ebbb063-61b9-4b95-8dd2-aae682f02797"]}],"mendeley":{"formattedCitation":"(Hunt, Fitchen, &amp; Kosa, 2003)","plainTextFormattedCitation":"(Hunt, Fitchen, &amp; Kosa, 2003)","previouslyFormattedCitation":"(Hunt, Fitchen, &amp; Kosa, 2003)"},"properties":{"noteIndex":0},"schema":"https://github.com/citation-style-language/schema/raw/master/csl-citation.json"}</w:instrText>
      </w:r>
      <w:r w:rsidR="001835F8" w:rsidRPr="0042338A">
        <w:rPr>
          <w:rFonts w:ascii="Times New Roman" w:hAnsi="Times New Roman" w:cs="Times New Roman"/>
          <w:sz w:val="24"/>
          <w:szCs w:val="24"/>
        </w:rPr>
        <w:fldChar w:fldCharType="separate"/>
      </w:r>
      <w:r w:rsidR="001835F8" w:rsidRPr="0042338A">
        <w:rPr>
          <w:rFonts w:ascii="Times New Roman" w:hAnsi="Times New Roman" w:cs="Times New Roman"/>
          <w:noProof/>
          <w:sz w:val="24"/>
          <w:szCs w:val="24"/>
        </w:rPr>
        <w:t>(Hunt, Fitchen, &amp; Kosa, 2003)</w:t>
      </w:r>
      <w:r w:rsidR="001835F8"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This</w:t>
      </w:r>
      <w:r w:rsidR="001835F8" w:rsidRPr="0042338A">
        <w:rPr>
          <w:rFonts w:ascii="Times New Roman" w:hAnsi="Times New Roman" w:cs="Times New Roman"/>
          <w:sz w:val="24"/>
          <w:szCs w:val="24"/>
        </w:rPr>
        <w:t xml:space="preserve"> water depth</w:t>
      </w:r>
      <w:r w:rsidRPr="0042338A">
        <w:rPr>
          <w:rFonts w:ascii="Times New Roman" w:hAnsi="Times New Roman" w:cs="Times New Roman"/>
          <w:sz w:val="24"/>
          <w:szCs w:val="24"/>
        </w:rPr>
        <w:t xml:space="preserve"> aligns with the known photic zone needed to sustain reef growth</w:t>
      </w:r>
      <w:r w:rsidR="001835F8" w:rsidRPr="0042338A">
        <w:rPr>
          <w:rFonts w:ascii="Times New Roman" w:hAnsi="Times New Roman" w:cs="Times New Roman"/>
          <w:sz w:val="24"/>
          <w:szCs w:val="24"/>
        </w:rPr>
        <w:t xml:space="preserve"> </w:t>
      </w:r>
      <w:r w:rsidR="001835F8" w:rsidRPr="0042338A">
        <w:rPr>
          <w:rFonts w:ascii="Times New Roman" w:hAnsi="Times New Roman" w:cs="Times New Roman"/>
          <w:sz w:val="24"/>
          <w:szCs w:val="24"/>
        </w:rPr>
        <w:fldChar w:fldCharType="begin" w:fldLock="1"/>
      </w:r>
      <w:r w:rsidR="00FF1B50" w:rsidRPr="0042338A">
        <w:rPr>
          <w:rFonts w:ascii="Times New Roman" w:hAnsi="Times New Roman" w:cs="Times New Roman"/>
          <w:sz w:val="24"/>
          <w:szCs w:val="24"/>
        </w:rPr>
        <w:instrText>ADDIN CSL_CITATION {"citationItems":[{"id":"ITEM-1","itemData":{"DOI":"10.1126/science.1106911","abstract":"Carbon and sulfur isotopic data, together with biomarker and iron speciation\r\nanalyses of the Hovea-3 core that was drilled in the Perth Basin, Western\r\nAustralia, indicate that euxinic conditions prevailed in the paleowater column\r\nduring the Permian-Triassic superanoxic event. Biomarkers diagnostic for\r\nanoxygenic photosynthesis by Chlorobiaceae are particularly abundant at the\r\nboundary and into the Early Triassic. Similar conditions prevailed in the\r\ncontemporaneous seas off South China. Our evidence for widespread photic-\r\nzone euxinic conditions suggests that sulfide toxicity was a driver of the\r\nextinction and a factor in the protracted recovery.","author":[{"dropping-particle":"","family":"Burgi","given":"L","non-dropping-particle":"","parse-names":false,"suffix":""},{"dropping-particle":"","family":"Jeandupeux","given":"O","non-dropping-particle":"","parse-names":false,"suffix":""},{"dropping-particle":"","family":"Hirstein","given":"A","non-dropping-particle":"","parse-names":false,"suffix":""},{"dropping-particle":"","family":"Brune","given":"H","non-dropping-particle":"","parse-names":false,"suffix":""},{"dropping-particle":"","family":"Kern","given":"K","non-dropping-particle":"","parse-names":false,"suffix":""},{"dropping-particle":"","family":"Yoon","given":"H S","non-dropping-particle":"","parse-names":false,"suffix":""},{"dropping-particle":"","family":"Park","given":"S J","non-dropping-particle":"","parse-names":false,"suffix":""},{"dropping-particle":"","family":"Lee","given":"J E","non-dropping-particle":"","parse-names":false,"suffix":""},{"dropping-particle":"","family":"Whang","given":"C N","non-dropping-particle":"","parse-names":false,"suffix":""},{"dropping-particle":"","family":"Lyo","given":"I W","non-dropping-particle":"","parse-names":false,"suffix":""},{"dropping-particle":"","family":"J Bischoff","given":"M M","non-dropping-particle":"","parse-names":false,"suffix":""},{"dropping-particle":"","family":"Yamada","given":"T","non-dropping-particle":"","parse-names":false,"suffix":""},{"dropping-particle":"","family":"Quinn","given":"A J","non-dropping-particle":"","parse-names":false,"suffix":""},{"dropping-particle":"","family":"Kempen","given":"H","non-dropping-particle":"van","parse-names":false,"suffix":""},{"dropping-particle":"","family":"Grice","given":"Kliti","non-dropping-particle":"","parse-names":false,"suffix":""},{"dropping-particle":"","family":"Cao","given":"Changqun","non-dropping-particle":"","parse-names":false,"suffix":""},{"dropping-particle":"","family":"Love","given":"Gordon D","non-dropping-particle":"","parse-names":false,"suffix":""},{"dropping-particle":"","family":"Böttcher","given":"Michael E","non-dropping-particle":"","parse-names":false,"suffix":""},{"dropping-particle":"","family":"Twitchett","given":"Richard J","non-dropping-particle":"","parse-names":false,"suffix":""},{"dropping-particle":"","family":"Grosjean","given":"Emmanuelle","non-dropping-particle":"","parse-names":false,"suffix":""},{"dropping-particle":"","family":"Summons","given":"Roger E","non-dropping-particle":"","parse-names":false,"suffix":""},{"dropping-particle":"","family":"Turgeon","given":"Steven C","non-dropping-particle":"","parse-names":false,"suffix":""},{"dropping-particle":"","family":"Dunning","given":"William","non-dropping-particle":"","parse-names":false,"suffix":""},{"dropping-particle":"","family":"Jin","given":"Yugan","non-dropping-particle":"","parse-names":false,"suffix":""}],"container-title":"Phys. Rev. Lett","id":"ITEM-1","issue":"9","issued":{"date-parts":[["1988"]]},"page":"4898","title":"Photic Zone Euxinia During the Permian-Triassic Superanoxic Event","type":"article-journal","volume":"87"},"uris":["http://www.mendeley.com/documents/?uuid=3bf9bc02-95f6-49b5-9d13-45781030d148"]}],"mendeley":{"formattedCitation":"(Burgi et al., 1988)","plainTextFormattedCitation":"(Burgi et al., 1988)","previouslyFormattedCitation":"(Burgi et al., 1988)"},"properties":{"noteIndex":0},"schema":"https://github.com/citation-style-language/schema/raw/master/csl-citation.json"}</w:instrText>
      </w:r>
      <w:r w:rsidR="001835F8" w:rsidRPr="0042338A">
        <w:rPr>
          <w:rFonts w:ascii="Times New Roman" w:hAnsi="Times New Roman" w:cs="Times New Roman"/>
          <w:sz w:val="24"/>
          <w:szCs w:val="24"/>
        </w:rPr>
        <w:fldChar w:fldCharType="separate"/>
      </w:r>
      <w:r w:rsidR="001835F8" w:rsidRPr="0042338A">
        <w:rPr>
          <w:rFonts w:ascii="Times New Roman" w:hAnsi="Times New Roman" w:cs="Times New Roman"/>
          <w:noProof/>
          <w:sz w:val="24"/>
          <w:szCs w:val="24"/>
        </w:rPr>
        <w:t>(Burgi et al., 1988)</w:t>
      </w:r>
      <w:r w:rsidR="001835F8"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Newell, (1973) estimated </w:t>
      </w:r>
      <w:r w:rsidR="00FF1B50" w:rsidRPr="0042338A">
        <w:rPr>
          <w:rFonts w:ascii="Times New Roman" w:hAnsi="Times New Roman" w:cs="Times New Roman"/>
          <w:sz w:val="24"/>
          <w:szCs w:val="24"/>
        </w:rPr>
        <w:t xml:space="preserve">a </w:t>
      </w:r>
      <w:r w:rsidRPr="0042338A">
        <w:rPr>
          <w:rFonts w:ascii="Times New Roman" w:hAnsi="Times New Roman" w:cs="Times New Roman"/>
          <w:sz w:val="24"/>
          <w:szCs w:val="24"/>
        </w:rPr>
        <w:lastRenderedPageBreak/>
        <w:t xml:space="preserve">water depth of the Rader </w:t>
      </w:r>
      <w:r w:rsidR="006701AD" w:rsidRPr="0042338A">
        <w:rPr>
          <w:rFonts w:ascii="Times New Roman" w:hAnsi="Times New Roman" w:cs="Times New Roman"/>
          <w:sz w:val="24"/>
          <w:szCs w:val="24"/>
        </w:rPr>
        <w:t xml:space="preserve">Member </w:t>
      </w:r>
      <w:r w:rsidRPr="0042338A">
        <w:rPr>
          <w:rFonts w:ascii="Times New Roman" w:hAnsi="Times New Roman" w:cs="Times New Roman"/>
          <w:sz w:val="24"/>
          <w:szCs w:val="24"/>
        </w:rPr>
        <w:t xml:space="preserve">to be 500m deep </w:t>
      </w:r>
      <w:r w:rsidR="00BA1360" w:rsidRPr="0042338A">
        <w:rPr>
          <w:rFonts w:ascii="Times New Roman" w:hAnsi="Times New Roman" w:cs="Times New Roman"/>
          <w:sz w:val="24"/>
          <w:szCs w:val="24"/>
        </w:rPr>
        <w:t>2 km</w:t>
      </w:r>
      <w:r w:rsidRPr="0042338A">
        <w:rPr>
          <w:rFonts w:ascii="Times New Roman" w:hAnsi="Times New Roman" w:cs="Times New Roman"/>
          <w:sz w:val="24"/>
          <w:szCs w:val="24"/>
        </w:rPr>
        <w:t xml:space="preserve"> from the rim of the shelf. Yet, there is no definitive conclusion on the paleowater depth of the top of the Rader </w:t>
      </w:r>
      <w:r w:rsidR="00BA1360"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Though some authors project that it was &gt;300m deep </w:t>
      </w:r>
      <w:r w:rsidRPr="0042338A">
        <w:rPr>
          <w:rFonts w:ascii="Times New Roman" w:hAnsi="Times New Roman" w:cs="Times New Roman"/>
          <w:sz w:val="24"/>
          <w:szCs w:val="24"/>
        </w:rPr>
        <w:fldChar w:fldCharType="begin" w:fldLock="1"/>
      </w:r>
      <w:r w:rsidR="00C021ED" w:rsidRPr="0042338A">
        <w:rPr>
          <w:rFonts w:ascii="Times New Roman" w:hAnsi="Times New Roman" w:cs="Times New Roman"/>
          <w:sz w:val="24"/>
          <w:szCs w:val="24"/>
        </w:rPr>
        <w:instrText>ADDIN CSL_CITATION {"citationItems":[{"id":"ITEM-1","itemData":{"author":[{"dropping-particle":"","family":"Adams","given":"John Emery","non-dropping-particle":"","parse-names":false,"suffix":""}],"id":"ITEM-1","issued":{"date-parts":[["1965"]]},"page":"2140-2148","title":"Stratigraphic-Tectonic Development of Delaware Basin","type":"article-journal","volume":"49"},"uris":["http://www.mendeley.com/documents/?uuid=5544e39f-1257-4faf-9348-3d1b3e9ffff0"]},{"id":"ITEM-2","itemData":{"ISBN":"215","ISSN":"2330-7102","abstract":"King (1948) Geology of the southern Guadalupe Mountains, Texas. U.S. Geologicval Surbey Professional Paper 215, 183 p. (1949).","author":[{"dropping-particle":"","family":"King","given":"P B","non-dropping-particle":"","parse-names":false,"suffix":""}],"container-title":"U. S. Geological Survey Professional Paper","id":"ITEM-2","issue":"215","issued":{"date-parts":[["1948"]]},"page":"183","title":"Geology of the southern Guadalupe Mountains, Texas","type":"article-journal"},"uris":["http://www.mendeley.com/documents/?uuid=5a56b30d-dab7-47ff-baae-aab2ea5db30a"]},{"id":"ITEM-3","itemData":{"author":[{"dropping-particle":"","family":"Lawson","given":"Ellen C.","non-dropping-particle":"","parse-names":false,"suffix":""}],"id":"ITEM-3","issue":"806","issued":{"date-parts":[["1989"]]},"title":"Subaquieous Gravity Flows and Associated Deposits in the Rader Member, Capitan Reef Complex (Permian), Delaware Mountains, West Texas","type":"article-journal"},"uris":["http://www.mendeley.com/documents/?uuid=9336ed03-d4e5-4baf-8142-d5e06772ce39"]}],"mendeley":{"formattedCitation":"(J. E. Adams, 1965; King, 1948; Lawson, 1989)","manualFormatting":"(Adams 1937; King, 1948; Lawson, 1989)","plainTextFormattedCitation":"(J. E. Adams, 1965; King, 1948; Lawson, 1989)","previouslyFormattedCitation":"(J. E. Adams, 1965; King, 1948; Lawson, 1989)"},"properties":{"noteIndex":0},"schema":"https://github.com/citation-style-language/schema/raw/master/csl-citation.json"}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(Adams 1937; King, 1948; Lawson, 1989)</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r w:rsidR="00FF1B50" w:rsidRPr="0042338A">
        <w:rPr>
          <w:rFonts w:ascii="Times New Roman" w:hAnsi="Times New Roman" w:cs="Times New Roman"/>
          <w:sz w:val="24"/>
          <w:szCs w:val="24"/>
        </w:rPr>
        <w:t xml:space="preserve"> </w:t>
      </w:r>
      <w:r w:rsidRPr="0042338A">
        <w:rPr>
          <w:rFonts w:ascii="Times New Roman" w:hAnsi="Times New Roman" w:cs="Times New Roman"/>
          <w:sz w:val="24"/>
          <w:szCs w:val="24"/>
        </w:rPr>
        <w:t>To examine this further, modern field observations placed the basin deposits at approximately 914</w:t>
      </w:r>
      <w:r w:rsidR="00BA1360" w:rsidRPr="0042338A">
        <w:rPr>
          <w:rFonts w:ascii="Times New Roman" w:hAnsi="Times New Roman" w:cs="Times New Roman"/>
          <w:sz w:val="24"/>
          <w:szCs w:val="24"/>
        </w:rPr>
        <w:t xml:space="preserve"> </w:t>
      </w:r>
      <w:r w:rsidRPr="0042338A">
        <w:rPr>
          <w:rFonts w:ascii="Times New Roman" w:hAnsi="Times New Roman" w:cs="Times New Roman"/>
          <w:sz w:val="24"/>
          <w:szCs w:val="24"/>
        </w:rPr>
        <w:t>m</w:t>
      </w:r>
      <w:r w:rsidR="00BA1360" w:rsidRPr="0042338A">
        <w:rPr>
          <w:rFonts w:ascii="Times New Roman" w:hAnsi="Times New Roman" w:cs="Times New Roman"/>
          <w:sz w:val="24"/>
          <w:szCs w:val="24"/>
        </w:rPr>
        <w:t xml:space="preserve"> deep</w:t>
      </w:r>
      <w:r w:rsidRPr="0042338A">
        <w:rPr>
          <w:rFonts w:ascii="Times New Roman" w:hAnsi="Times New Roman" w:cs="Times New Roman"/>
          <w:sz w:val="24"/>
          <w:szCs w:val="24"/>
        </w:rPr>
        <w:t>. This was taken from measuring the elevation of the road cut deposits and the elevation of the nearby Capitan Reef plus 50-85m. To validate these measurements several modern examples were studied as well</w:t>
      </w:r>
      <w:r w:rsidR="00244E48"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proofErr w:type="gramStart"/>
      <w:r w:rsidRPr="0042338A">
        <w:rPr>
          <w:rFonts w:ascii="Times New Roman" w:hAnsi="Times New Roman" w:cs="Times New Roman"/>
          <w:sz w:val="24"/>
          <w:szCs w:val="24"/>
        </w:rPr>
        <w:t>the</w:t>
      </w:r>
      <w:proofErr w:type="gramEnd"/>
      <w:r w:rsidRPr="0042338A">
        <w:rPr>
          <w:rFonts w:ascii="Times New Roman" w:hAnsi="Times New Roman" w:cs="Times New Roman"/>
          <w:sz w:val="24"/>
          <w:szCs w:val="24"/>
        </w:rPr>
        <w:t xml:space="preserve"> Great Barrier Reef, and the Caribbean. Both locations have a difference in relief of roughly </w:t>
      </w:r>
      <w:r w:rsidR="00BA1360" w:rsidRPr="0042338A">
        <w:rPr>
          <w:rFonts w:ascii="Times New Roman" w:hAnsi="Times New Roman" w:cs="Times New Roman"/>
          <w:sz w:val="24"/>
          <w:szCs w:val="24"/>
        </w:rPr>
        <w:t>1520-1820m</w:t>
      </w:r>
      <w:r w:rsidRPr="0042338A">
        <w:rPr>
          <w:rFonts w:ascii="Times New Roman" w:hAnsi="Times New Roman" w:cs="Times New Roman"/>
          <w:sz w:val="24"/>
          <w:szCs w:val="24"/>
        </w:rPr>
        <w:t>, and a water depth of &lt;1219</w:t>
      </w:r>
      <w:r w:rsidR="00BA1360" w:rsidRPr="0042338A">
        <w:rPr>
          <w:rFonts w:ascii="Times New Roman" w:hAnsi="Times New Roman" w:cs="Times New Roman"/>
          <w:sz w:val="24"/>
          <w:szCs w:val="24"/>
        </w:rPr>
        <w:t xml:space="preserve"> </w:t>
      </w:r>
      <w:r w:rsidRPr="0042338A">
        <w:rPr>
          <w:rFonts w:ascii="Times New Roman" w:hAnsi="Times New Roman" w:cs="Times New Roman"/>
          <w:sz w:val="24"/>
          <w:szCs w:val="24"/>
        </w:rPr>
        <w:t>m.</w:t>
      </w:r>
      <w:r w:rsidR="00FF1B50" w:rsidRPr="0042338A">
        <w:rPr>
          <w:rFonts w:ascii="Times New Roman" w:hAnsi="Times New Roman" w:cs="Times New Roman"/>
          <w:sz w:val="24"/>
          <w:szCs w:val="24"/>
        </w:rPr>
        <w:t xml:space="preserve"> A final water depth was placed at </w:t>
      </w:r>
      <w:r w:rsidR="00AE1D45" w:rsidRPr="0042338A">
        <w:rPr>
          <w:rFonts w:ascii="Times New Roman" w:hAnsi="Times New Roman" w:cs="Times New Roman"/>
          <w:sz w:val="24"/>
          <w:szCs w:val="24"/>
        </w:rPr>
        <w:t>400</w:t>
      </w:r>
      <w:r w:rsidR="00FF1B50" w:rsidRPr="0042338A">
        <w:rPr>
          <w:rFonts w:ascii="Times New Roman" w:hAnsi="Times New Roman" w:cs="Times New Roman"/>
          <w:sz w:val="24"/>
          <w:szCs w:val="24"/>
        </w:rPr>
        <w:t>m above the top of the Rader slide.</w:t>
      </w:r>
    </w:p>
    <w:p w14:paraId="6735C3D4" w14:textId="77777777"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2) Density</w:t>
      </w:r>
    </w:p>
    <w:p w14:paraId="14A687FE" w14:textId="65740026" w:rsidR="0092298F" w:rsidRPr="0042338A" w:rsidRDefault="0092298F" w:rsidP="0092298F">
      <w:pPr>
        <w:spacing w:line="480" w:lineRule="auto"/>
        <w:ind w:left="720"/>
        <w:contextualSpacing/>
        <w:rPr>
          <w:rFonts w:ascii="Times New Roman" w:hAnsi="Times New Roman" w:cs="Times New Roman"/>
          <w:sz w:val="24"/>
          <w:szCs w:val="24"/>
        </w:rPr>
      </w:pPr>
      <w:r w:rsidRPr="0042338A">
        <w:rPr>
          <w:rFonts w:ascii="Times New Roman" w:hAnsi="Times New Roman" w:cs="Times New Roman"/>
          <w:sz w:val="24"/>
          <w:szCs w:val="24"/>
        </w:rPr>
        <w:t xml:space="preserve">To properly model the relationship between sediment and water properties, a correct understanding of the densities must be determined. There are three different </w:t>
      </w:r>
      <w:r w:rsidR="00FF1B50" w:rsidRPr="0042338A">
        <w:rPr>
          <w:rFonts w:ascii="Times New Roman" w:hAnsi="Times New Roman" w:cs="Times New Roman"/>
          <w:sz w:val="24"/>
          <w:szCs w:val="24"/>
        </w:rPr>
        <w:t>materials</w:t>
      </w:r>
      <w:r w:rsidRPr="0042338A">
        <w:rPr>
          <w:rFonts w:ascii="Times New Roman" w:hAnsi="Times New Roman" w:cs="Times New Roman"/>
          <w:sz w:val="24"/>
          <w:szCs w:val="24"/>
        </w:rPr>
        <w:t xml:space="preserve"> which need to be considered; reef, sands, and the sea water. The Capitan Reef Complex is predominately of </w:t>
      </w:r>
      <w:proofErr w:type="spellStart"/>
      <w:r w:rsidRPr="0042338A">
        <w:rPr>
          <w:rFonts w:ascii="Times New Roman" w:hAnsi="Times New Roman" w:cs="Times New Roman"/>
          <w:sz w:val="24"/>
          <w:szCs w:val="24"/>
        </w:rPr>
        <w:t>calcit</w:t>
      </w:r>
      <w:r w:rsidR="00244E48" w:rsidRPr="0042338A">
        <w:rPr>
          <w:rFonts w:ascii="Times New Roman" w:hAnsi="Times New Roman" w:cs="Times New Roman"/>
          <w:sz w:val="24"/>
          <w:szCs w:val="24"/>
        </w:rPr>
        <w:t>ic</w:t>
      </w:r>
      <w:proofErr w:type="spellEnd"/>
      <w:r w:rsidR="00244E48" w:rsidRPr="0042338A">
        <w:rPr>
          <w:rFonts w:ascii="Times New Roman" w:hAnsi="Times New Roman" w:cs="Times New Roman"/>
          <w:sz w:val="24"/>
          <w:szCs w:val="24"/>
        </w:rPr>
        <w:t xml:space="preserve"> and </w:t>
      </w:r>
      <w:r w:rsidRPr="0042338A">
        <w:rPr>
          <w:rFonts w:ascii="Times New Roman" w:hAnsi="Times New Roman" w:cs="Times New Roman"/>
          <w:sz w:val="24"/>
          <w:szCs w:val="24"/>
        </w:rPr>
        <w:t>dolomit</w:t>
      </w:r>
      <w:r w:rsidR="00244E48" w:rsidRPr="0042338A">
        <w:rPr>
          <w:rFonts w:ascii="Times New Roman" w:hAnsi="Times New Roman" w:cs="Times New Roman"/>
          <w:sz w:val="24"/>
          <w:szCs w:val="24"/>
        </w:rPr>
        <w:t xml:space="preserve">ic </w:t>
      </w:r>
      <w:r w:rsidRPr="0042338A">
        <w:rPr>
          <w:rFonts w:ascii="Times New Roman" w:hAnsi="Times New Roman" w:cs="Times New Roman"/>
          <w:sz w:val="24"/>
          <w:szCs w:val="24"/>
        </w:rPr>
        <w:t xml:space="preserve">minerals </w:t>
      </w:r>
      <w:r w:rsidR="00D57435" w:rsidRPr="0042338A">
        <w:rPr>
          <w:rFonts w:ascii="Times New Roman" w:hAnsi="Times New Roman" w:cs="Times New Roman"/>
          <w:sz w:val="24"/>
          <w:szCs w:val="24"/>
        </w:rPr>
        <w:fldChar w:fldCharType="begin" w:fldLock="1"/>
      </w:r>
      <w:r w:rsidR="008F29DF" w:rsidRPr="0042338A">
        <w:rPr>
          <w:rFonts w:ascii="Times New Roman" w:hAnsi="Times New Roman" w:cs="Times New Roman"/>
          <w:sz w:val="24"/>
          <w:szCs w:val="24"/>
        </w:rPr>
        <w:instrText>ADDIN CSL_CITATION {"citationItems":[{"id":"ITEM-1","itemData":{"author":[{"dropping-particle":"","family":"Adams","given":"John Emery","non-dropping-particle":"","parse-names":false,"suffix":""}],"id":"ITEM-1","issued":{"date-parts":[["1965"]]},"page":"2140-2148","title":"Stratigraphic-Tectonic Development of Delaware Basin","type":"article-journal","volume":"49"},"uris":["http://www.mendeley.com/documents/?uuid=5544e39f-1257-4faf-9348-3d1b3e9ffff0"]}],"mendeley":{"formattedCitation":"(J. E. Adams, 1965)","plainTextFormattedCitation":"(J. E. Adams, 1965)","previouslyFormattedCitation":"(J. E. Adams, 1965)"},"properties":{"noteIndex":0},"schema":"https://github.com/citation-style-language/schema/raw/master/csl-citation.json"}</w:instrText>
      </w:r>
      <w:r w:rsidR="00D57435" w:rsidRPr="0042338A">
        <w:rPr>
          <w:rFonts w:ascii="Times New Roman" w:hAnsi="Times New Roman" w:cs="Times New Roman"/>
          <w:sz w:val="24"/>
          <w:szCs w:val="24"/>
        </w:rPr>
        <w:fldChar w:fldCharType="separate"/>
      </w:r>
      <w:r w:rsidR="00D57435" w:rsidRPr="0042338A">
        <w:rPr>
          <w:rFonts w:ascii="Times New Roman" w:hAnsi="Times New Roman" w:cs="Times New Roman"/>
          <w:noProof/>
          <w:sz w:val="24"/>
          <w:szCs w:val="24"/>
        </w:rPr>
        <w:t>(J. E. Adams, 1965)</w:t>
      </w:r>
      <w:r w:rsidR="00D57435"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To </w:t>
      </w:r>
      <w:r w:rsidR="00FF1B50" w:rsidRPr="0042338A">
        <w:rPr>
          <w:rFonts w:ascii="Times New Roman" w:hAnsi="Times New Roman" w:cs="Times New Roman"/>
          <w:sz w:val="24"/>
          <w:szCs w:val="24"/>
        </w:rPr>
        <w:t>aid</w:t>
      </w:r>
      <w:r w:rsidRPr="0042338A">
        <w:rPr>
          <w:rFonts w:ascii="Times New Roman" w:hAnsi="Times New Roman" w:cs="Times New Roman"/>
          <w:sz w:val="24"/>
          <w:szCs w:val="24"/>
        </w:rPr>
        <w:t xml:space="preserve"> with the simplification of modeling the reef,</w:t>
      </w:r>
      <w:r w:rsidR="00FF1B50" w:rsidRPr="0042338A">
        <w:rPr>
          <w:rFonts w:ascii="Times New Roman" w:hAnsi="Times New Roman" w:cs="Times New Roman"/>
          <w:sz w:val="24"/>
          <w:szCs w:val="24"/>
        </w:rPr>
        <w:t xml:space="preserve"> it was</w:t>
      </w:r>
      <w:r w:rsidRPr="0042338A">
        <w:rPr>
          <w:rFonts w:ascii="Times New Roman" w:hAnsi="Times New Roman" w:cs="Times New Roman"/>
          <w:sz w:val="24"/>
          <w:szCs w:val="24"/>
        </w:rPr>
        <w:t xml:space="preserve"> assumed to be completely composed of calcite. Calcite is known to have a mineral density of 2.71 </w:t>
      </w:r>
      <w:r w:rsidR="00D57435" w:rsidRPr="0042338A">
        <w:rPr>
          <w:rFonts w:ascii="Times New Roman" w:hAnsi="Times New Roman" w:cs="Times New Roman"/>
          <w:sz w:val="24"/>
          <w:szCs w:val="24"/>
        </w:rPr>
        <w:fldChar w:fldCharType="begin" w:fldLock="1"/>
      </w:r>
      <w:r w:rsidR="00D57435" w:rsidRPr="0042338A">
        <w:rPr>
          <w:rFonts w:ascii="Times New Roman" w:hAnsi="Times New Roman" w:cs="Times New Roman"/>
          <w:sz w:val="24"/>
          <w:szCs w:val="24"/>
        </w:rPr>
        <w:instrText>ADDIN CSL_CITATION {"citationItems":[{"id":"ITEM-1","itemData":{"author":[{"dropping-particle":"","family":"Messineo","given":"Tony","non-dropping-particle":"","parse-names":false,"suffix":""}],"id":"ITEM-1","issued":{"date-parts":[["1989"]]},"number-of-pages":"G-1","title":"Analyzing and Scanalizing Well Logs","type":"book"},"uris":["http://www.mendeley.com/documents/?uuid=6fb20946-2356-4882-8042-45cb507b8042"]}],"mendeley":{"formattedCitation":"(Messineo, 1989)","plainTextFormattedCitation":"(Messineo, 1989)","previouslyFormattedCitation":"(Messineo, 1989)"},"properties":{"noteIndex":0},"schema":"https://github.com/citation-style-language/schema/raw/master/csl-citation.json"}</w:instrText>
      </w:r>
      <w:r w:rsidR="00D57435" w:rsidRPr="0042338A">
        <w:rPr>
          <w:rFonts w:ascii="Times New Roman" w:hAnsi="Times New Roman" w:cs="Times New Roman"/>
          <w:sz w:val="24"/>
          <w:szCs w:val="24"/>
        </w:rPr>
        <w:fldChar w:fldCharType="separate"/>
      </w:r>
      <w:r w:rsidR="00D57435" w:rsidRPr="0042338A">
        <w:rPr>
          <w:rFonts w:ascii="Times New Roman" w:hAnsi="Times New Roman" w:cs="Times New Roman"/>
          <w:noProof/>
          <w:sz w:val="24"/>
          <w:szCs w:val="24"/>
        </w:rPr>
        <w:t>(Messineo, 1989)</w:t>
      </w:r>
      <w:r w:rsidR="00D57435" w:rsidRPr="0042338A">
        <w:rPr>
          <w:rFonts w:ascii="Times New Roman" w:hAnsi="Times New Roman" w:cs="Times New Roman"/>
          <w:sz w:val="24"/>
          <w:szCs w:val="24"/>
        </w:rPr>
        <w:fldChar w:fldCharType="end"/>
      </w:r>
      <w:r w:rsidR="00D57435" w:rsidRPr="0042338A">
        <w:rPr>
          <w:rFonts w:ascii="Times New Roman" w:hAnsi="Times New Roman" w:cs="Times New Roman"/>
          <w:sz w:val="24"/>
          <w:szCs w:val="24"/>
        </w:rPr>
        <w:t>.</w:t>
      </w:r>
      <w:r w:rsidR="00FF1B50"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The second </w:t>
      </w:r>
      <w:r w:rsidR="00FF1B50" w:rsidRPr="0042338A">
        <w:rPr>
          <w:rFonts w:ascii="Times New Roman" w:hAnsi="Times New Roman" w:cs="Times New Roman"/>
          <w:sz w:val="24"/>
          <w:szCs w:val="24"/>
        </w:rPr>
        <w:t>material</w:t>
      </w:r>
      <w:r w:rsidRPr="0042338A">
        <w:rPr>
          <w:rFonts w:ascii="Times New Roman" w:hAnsi="Times New Roman" w:cs="Times New Roman"/>
          <w:sz w:val="24"/>
          <w:szCs w:val="24"/>
        </w:rPr>
        <w:t xml:space="preserve"> to be determined </w:t>
      </w:r>
      <w:r w:rsidR="00FF1B50" w:rsidRPr="0042338A">
        <w:rPr>
          <w:rFonts w:ascii="Times New Roman" w:hAnsi="Times New Roman" w:cs="Times New Roman"/>
          <w:sz w:val="24"/>
          <w:szCs w:val="24"/>
        </w:rPr>
        <w:t>was</w:t>
      </w:r>
      <w:r w:rsidRPr="0042338A">
        <w:rPr>
          <w:rFonts w:ascii="Times New Roman" w:hAnsi="Times New Roman" w:cs="Times New Roman"/>
          <w:sz w:val="24"/>
          <w:szCs w:val="24"/>
        </w:rPr>
        <w:t xml:space="preserve"> the sand grains. Being composed of dominantly quartz</w:t>
      </w:r>
      <w:r w:rsidR="00FF1B50" w:rsidRPr="0042338A">
        <w:rPr>
          <w:rFonts w:ascii="Times New Roman" w:hAnsi="Times New Roman" w:cs="Times New Roman"/>
          <w:sz w:val="24"/>
          <w:szCs w:val="24"/>
        </w:rPr>
        <w:t>,</w:t>
      </w:r>
      <w:r w:rsidRPr="0042338A">
        <w:rPr>
          <w:rFonts w:ascii="Times New Roman" w:hAnsi="Times New Roman" w:cs="Times New Roman"/>
          <w:sz w:val="24"/>
          <w:szCs w:val="24"/>
        </w:rPr>
        <w:t xml:space="preserve"> a grain density of 2.65 </w:t>
      </w:r>
      <w:r w:rsidR="00FF1B50" w:rsidRPr="0042338A">
        <w:rPr>
          <w:rFonts w:ascii="Times New Roman" w:hAnsi="Times New Roman" w:cs="Times New Roman"/>
          <w:sz w:val="24"/>
          <w:szCs w:val="24"/>
        </w:rPr>
        <w:t>was</w:t>
      </w:r>
      <w:r w:rsidRPr="0042338A">
        <w:rPr>
          <w:rFonts w:ascii="Times New Roman" w:hAnsi="Times New Roman" w:cs="Times New Roman"/>
          <w:sz w:val="24"/>
          <w:szCs w:val="24"/>
        </w:rPr>
        <w:t xml:space="preserve"> used</w:t>
      </w:r>
      <w:r w:rsidR="00FF1B50" w:rsidRPr="0042338A">
        <w:rPr>
          <w:rFonts w:ascii="Times New Roman" w:hAnsi="Times New Roman" w:cs="Times New Roman"/>
          <w:sz w:val="24"/>
          <w:szCs w:val="24"/>
        </w:rPr>
        <w:t xml:space="preserve"> </w:t>
      </w:r>
      <w:r w:rsidR="00FF1B50" w:rsidRPr="0042338A">
        <w:rPr>
          <w:rFonts w:ascii="Times New Roman" w:hAnsi="Times New Roman" w:cs="Times New Roman"/>
          <w:sz w:val="24"/>
          <w:szCs w:val="24"/>
        </w:rPr>
        <w:fldChar w:fldCharType="begin" w:fldLock="1"/>
      </w:r>
      <w:r w:rsidR="005321FC" w:rsidRPr="0042338A">
        <w:rPr>
          <w:rFonts w:ascii="Times New Roman" w:hAnsi="Times New Roman" w:cs="Times New Roman"/>
          <w:sz w:val="24"/>
          <w:szCs w:val="24"/>
        </w:rPr>
        <w:instrText>ADDIN CSL_CITATION {"citationItems":[{"id":"ITEM-1","itemData":{"author":[{"dropping-particle":"","family":"Messineo","given":"Tony","non-dropping-particle":"","parse-names":false,"suffix":""}],"id":"ITEM-1","issued":{"date-parts":[["1989"]]},"number-of-pages":"G-1","title":"Analyzing and Scanalizing Well Logs","type":"book"},"uris":["http://www.mendeley.com/documents/?uuid=6fb20946-2356-4882-8042-45cb507b8042"]}],"mendeley":{"formattedCitation":"(Messineo, 1989)","plainTextFormattedCitation":"(Messineo, 1989)","previouslyFormattedCitation":"(Messineo, 1989)"},"properties":{"noteIndex":0},"schema":"https://github.com/citation-style-language/schema/raw/master/csl-citation.json"}</w:instrText>
      </w:r>
      <w:r w:rsidR="00FF1B50" w:rsidRPr="0042338A">
        <w:rPr>
          <w:rFonts w:ascii="Times New Roman" w:hAnsi="Times New Roman" w:cs="Times New Roman"/>
          <w:sz w:val="24"/>
          <w:szCs w:val="24"/>
        </w:rPr>
        <w:fldChar w:fldCharType="separate"/>
      </w:r>
      <w:r w:rsidR="00FF1B50" w:rsidRPr="0042338A">
        <w:rPr>
          <w:rFonts w:ascii="Times New Roman" w:hAnsi="Times New Roman" w:cs="Times New Roman"/>
          <w:noProof/>
          <w:sz w:val="24"/>
          <w:szCs w:val="24"/>
        </w:rPr>
        <w:t>(Messineo, 1989)</w:t>
      </w:r>
      <w:r w:rsidR="00FF1B50"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However, these sand grains have not yet lithified into sandstones, and are still loosely sitting on the ocean floor. Each individual grain has a density of 2.65, but the sand body as a whole has a density closer to 1.93 </w:t>
      </w:r>
      <w:r w:rsidR="00D57435" w:rsidRPr="0042338A">
        <w:rPr>
          <w:rFonts w:ascii="Times New Roman" w:hAnsi="Times New Roman" w:cs="Times New Roman"/>
          <w:sz w:val="24"/>
          <w:szCs w:val="24"/>
        </w:rPr>
        <w:fldChar w:fldCharType="begin" w:fldLock="1"/>
      </w:r>
      <w:r w:rsidR="00D57435" w:rsidRPr="0042338A">
        <w:rPr>
          <w:rFonts w:ascii="Times New Roman" w:hAnsi="Times New Roman" w:cs="Times New Roman"/>
          <w:sz w:val="24"/>
          <w:szCs w:val="24"/>
        </w:rPr>
        <w:instrText>ADDIN CSL_CITATION {"citationItems":[{"id":"ITEM-1","itemData":{"author":[{"dropping-particle":"","family":"Messineo","given":"Tony","non-dropping-particle":"","parse-names":false,"suffix":""}],"id":"ITEM-1","issued":{"date-parts":[["1989"]]},"number-of-pages":"G-1","title":"Analyzing and Scanalizing Well Logs","type":"book"},"uris":["http://www.mendeley.com/documents/?uuid=6fb20946-2356-4882-8042-45cb507b8042"]}],"mendeley":{"formattedCitation":"(Messineo, 1989)","plainTextFormattedCitation":"(Messineo, 1989)","previouslyFormattedCitation":"(Messineo, 1989)"},"properties":{"noteIndex":0},"schema":"https://github.com/citation-style-language/schema/raw/master/csl-citation.json"}</w:instrText>
      </w:r>
      <w:r w:rsidR="00D57435" w:rsidRPr="0042338A">
        <w:rPr>
          <w:rFonts w:ascii="Times New Roman" w:hAnsi="Times New Roman" w:cs="Times New Roman"/>
          <w:sz w:val="24"/>
          <w:szCs w:val="24"/>
        </w:rPr>
        <w:fldChar w:fldCharType="separate"/>
      </w:r>
      <w:r w:rsidR="00D57435" w:rsidRPr="0042338A">
        <w:rPr>
          <w:rFonts w:ascii="Times New Roman" w:hAnsi="Times New Roman" w:cs="Times New Roman"/>
          <w:noProof/>
          <w:sz w:val="24"/>
          <w:szCs w:val="24"/>
        </w:rPr>
        <w:t>(Messineo, 1989)</w:t>
      </w:r>
      <w:r w:rsidR="00D57435"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The final member to be considered is the density of the sea water. A </w:t>
      </w:r>
      <w:r w:rsidRPr="0042338A">
        <w:rPr>
          <w:rFonts w:ascii="Times New Roman" w:hAnsi="Times New Roman" w:cs="Times New Roman"/>
          <w:sz w:val="24"/>
          <w:szCs w:val="24"/>
        </w:rPr>
        <w:lastRenderedPageBreak/>
        <w:t xml:space="preserve">typical 1.025 was used since it provided an average of different sea water </w:t>
      </w:r>
      <w:r w:rsidR="00D57435" w:rsidRPr="0042338A">
        <w:rPr>
          <w:rFonts w:ascii="Times New Roman" w:hAnsi="Times New Roman" w:cs="Times New Roman"/>
          <w:sz w:val="24"/>
          <w:szCs w:val="24"/>
        </w:rPr>
        <w:fldChar w:fldCharType="begin" w:fldLock="1"/>
      </w:r>
      <w:r w:rsidR="00D57435" w:rsidRPr="0042338A">
        <w:rPr>
          <w:rFonts w:ascii="Times New Roman" w:hAnsi="Times New Roman" w:cs="Times New Roman"/>
          <w:sz w:val="24"/>
          <w:szCs w:val="24"/>
        </w:rPr>
        <w:instrText>ADDIN CSL_CITATION {"citationItems":[{"id":"ITEM-1","itemData":{"author":[{"dropping-particle":"","family":"Messineo","given":"Tony","non-dropping-particle":"","parse-names":false,"suffix":""}],"id":"ITEM-1","issued":{"date-parts":[["1989"]]},"number-of-pages":"G-1","title":"Analyzing and Scanalizing Well Logs","type":"book"},"uris":["http://www.mendeley.com/documents/?uuid=6fb20946-2356-4882-8042-45cb507b8042"]}],"mendeley":{"formattedCitation":"(Messineo, 1989)","plainTextFormattedCitation":"(Messineo, 1989)","previouslyFormattedCitation":"(Messineo, 1989)"},"properties":{"noteIndex":0},"schema":"https://github.com/citation-style-language/schema/raw/master/csl-citation.json"}</w:instrText>
      </w:r>
      <w:r w:rsidR="00D57435" w:rsidRPr="0042338A">
        <w:rPr>
          <w:rFonts w:ascii="Times New Roman" w:hAnsi="Times New Roman" w:cs="Times New Roman"/>
          <w:sz w:val="24"/>
          <w:szCs w:val="24"/>
        </w:rPr>
        <w:fldChar w:fldCharType="separate"/>
      </w:r>
      <w:r w:rsidR="00D57435" w:rsidRPr="0042338A">
        <w:rPr>
          <w:rFonts w:ascii="Times New Roman" w:hAnsi="Times New Roman" w:cs="Times New Roman"/>
          <w:noProof/>
          <w:sz w:val="24"/>
          <w:szCs w:val="24"/>
        </w:rPr>
        <w:t>(Messineo, 1989)</w:t>
      </w:r>
      <w:r w:rsidR="00D57435"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53BBC4EF" w14:textId="77777777"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3) Out-Run Angle</w:t>
      </w:r>
    </w:p>
    <w:p w14:paraId="657EDE5D" w14:textId="77777777" w:rsidR="0092298F" w:rsidRPr="0042338A" w:rsidRDefault="0092298F" w:rsidP="0092298F">
      <w:pPr>
        <w:spacing w:line="480" w:lineRule="auto"/>
        <w:ind w:left="720"/>
        <w:contextualSpacing/>
        <w:rPr>
          <w:rFonts w:ascii="Times New Roman" w:hAnsi="Times New Roman" w:cs="Times New Roman"/>
          <w:sz w:val="24"/>
          <w:szCs w:val="24"/>
        </w:rPr>
      </w:pPr>
      <w:r w:rsidRPr="0042338A">
        <w:rPr>
          <w:rFonts w:ascii="Times New Roman" w:hAnsi="Times New Roman" w:cs="Times New Roman"/>
          <w:sz w:val="24"/>
          <w:szCs w:val="24"/>
        </w:rPr>
        <w:t xml:space="preserve">Out-run angle determines if the flows were constricted or free to move according to the bathymetry and gravitational inputs. An angle of -180° was assigned to the two slides. This indicates that the flows are completely unrestricted and are flowing perfectly out of the channel.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{"citationItems":[{"id":"ITEM-1","itemData":{"DOI":"10.1038/srep35925","ISSN":"20452322","PMID":"27811961","abstract":"Submarine slope failures are a likely cause for tsunami generation along the East Coast of the United States. Among potential source areas for such tsunamis are submarine landslides and margin collapses of Bahamian platforms. Numerical models of past events, which have been identified using high-resolution multibeam bathymetric data, reveal possible tsunami impact on Bimini, the Florida Keys, and northern Cuba. Tsunamis caused by slope failures with terminal landslide velocity of 20 ms(-1) will either dissipate while traveling through the Straits of Florida, or generate a maximum wave of 1.5 m at the Florida coast. Modeling a worst-case scenario with a calculated terminal landslide velocity generates a wave of 4.5 m height. The modeled margin collapse in southwestern Great Bahama Bank potentially has a high impact on northern Cuba, with wave heights between 3.3 to 9.5 m depending on the collapse velocity. The short distance and travel time from the source areas to densely populated coastal areas would make the Florida Keys and Miami vulnerable to such low-probability but high-impact events.","author":[{"dropping-particle":"","family":"Schnyder","given":"Jara S.D.","non-dropping-particle":"","parse-names":false,"suffix":""},{"dropping-particle":"","family":"Eberli","given":"Gregor P.","non-dropping-particle":"","parse-names":false,"suffix":""},{"dropping-particle":"","family":"Kirby","given":"James T.","non-dropping-particle":"","parse-names":false,"suffix":""},{"dropping-particle":"","family":"Shi","given":"Fengyan","non-dropping-particle":"","parse-names":false,"suffix":""},{"dropping-particle":"","family":"Tehranirad","given":"Babak","non-dropping-particle":"","parse-names":false,"suffix":""},{"dropping-particle":"","family":"Mulder","given":"Thierry","non-dropping-particle":"","parse-names":false,"suffix":""},{"dropping-particle":"","family":"Ducassou","given":"Emmanuelle","non-dropping-particle":"","parse-names":false,"suffix":""},{"dropping-particle":"","family":"Hebbeln","given":"Dierk","non-dropping-particle":"","parse-names":false,"suffix":""},{"dropping-particle":"","family":"Wintersteller","given":"Paul","non-dropping-particle":"","parse-names":false,"suffix":""}],"container-title":"Scientific Reports","id":"ITEM-1","issued":{"date-parts":[["2016"]]},"page":"1-9","title":"Tsunamis caused by submarine slope failures along western Great Bahama Bank","type":"article-journal","volume":"6"},"uris":["http://www.mendeley.com/documents/?uuid=99956803-dd27-4aca-b29f-2bdc0ac72c4a"]}],"mendeley":{"formattedCitation":"(Schnyder et al., 2016)","plainTextFormattedCitation":"(Schnyder et al., 2016)","previouslyFormattedCitation":"(Schnyder et al., 2016)"},"properties":{"noteIndex":0},"schema":"https://github.com/citation-style-language/schema/raw/master/csl-citation.json"}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(Schnyder et al., 2016)</w:t>
      </w:r>
      <w:r w:rsidRPr="0042338A">
        <w:rPr>
          <w:rFonts w:ascii="Times New Roman" w:hAnsi="Times New Roman" w:cs="Times New Roman"/>
          <w:sz w:val="24"/>
          <w:szCs w:val="24"/>
        </w:rPr>
        <w:fldChar w:fldCharType="end"/>
      </w:r>
    </w:p>
    <w:p w14:paraId="6089241C" w14:textId="05EE8DD9" w:rsidR="0092298F" w:rsidRPr="0042338A" w:rsidRDefault="00744091"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4</w:t>
      </w:r>
      <w:r w:rsidR="0092298F" w:rsidRPr="0042338A">
        <w:rPr>
          <w:rFonts w:ascii="Times New Roman" w:hAnsi="Times New Roman" w:cs="Times New Roman"/>
          <w:sz w:val="24"/>
          <w:szCs w:val="24"/>
        </w:rPr>
        <w:t>) Froude Number</w:t>
      </w:r>
    </w:p>
    <w:p w14:paraId="083B2004" w14:textId="7CAE0461" w:rsidR="0092298F" w:rsidRPr="0042338A" w:rsidRDefault="0092298F" w:rsidP="0092298F">
      <w:pPr>
        <w:spacing w:line="480" w:lineRule="auto"/>
        <w:ind w:left="720"/>
        <w:contextualSpacing/>
        <w:rPr>
          <w:rFonts w:ascii="Times New Roman" w:hAnsi="Times New Roman" w:cs="Times New Roman"/>
          <w:sz w:val="24"/>
          <w:szCs w:val="24"/>
        </w:rPr>
      </w:pPr>
      <w:r w:rsidRPr="0042338A">
        <w:rPr>
          <w:rFonts w:ascii="Times New Roman" w:hAnsi="Times New Roman" w:cs="Times New Roman"/>
          <w:sz w:val="24"/>
          <w:szCs w:val="24"/>
        </w:rPr>
        <w:t xml:space="preserve">As mentioned in previous sections, anti-dunes </w:t>
      </w:r>
      <w:proofErr w:type="gramStart"/>
      <w:r w:rsidRPr="0042338A">
        <w:rPr>
          <w:rFonts w:ascii="Times New Roman" w:hAnsi="Times New Roman" w:cs="Times New Roman"/>
          <w:sz w:val="24"/>
          <w:szCs w:val="24"/>
        </w:rPr>
        <w:t>are capable of forming</w:t>
      </w:r>
      <w:proofErr w:type="gramEnd"/>
      <w:r w:rsidRPr="0042338A">
        <w:rPr>
          <w:rFonts w:ascii="Times New Roman" w:hAnsi="Times New Roman" w:cs="Times New Roman"/>
          <w:sz w:val="24"/>
          <w:szCs w:val="24"/>
        </w:rPr>
        <w:t xml:space="preserve"> at Fr&gt;1.0. However, a study conducted by </w:t>
      </w:r>
      <w:r w:rsidRPr="0042338A">
        <w:rPr>
          <w:rFonts w:ascii="Times New Roman" w:hAnsi="Times New Roman" w:cs="Times New Roman"/>
          <w:sz w:val="24"/>
          <w:szCs w:val="24"/>
        </w:rPr>
        <w:fldChar w:fldCharType="begin" w:fldLock="1"/>
      </w:r>
      <w:r w:rsidR="00A32243" w:rsidRPr="0042338A">
        <w:rPr>
          <w:rFonts w:ascii="Times New Roman" w:hAnsi="Times New Roman" w:cs="Times New Roman"/>
          <w:sz w:val="24"/>
          <w:szCs w:val="24"/>
        </w:rPr>
        <w:instrText>ADDIN CSL_CITATION {"citationItems":[{"id":"ITEM-1","itemData":{"abstract":"Water flowing over a bed made of silici-clastic material forms bedforms. A stability diagram for these bedforms is available for the lower flow regime where the Froude number &lt; 0.8. No such diagram is available for the upper flow regime (Fr &gt; 0.8). Experiments in a tiltable flume show that the bedforms for the upper flow regime can be characterized as: upper plane bed, antidunes, chute and pools and cyclic steps. These bedforms are plotted in a stability showing the relation between the dimensionless grain size and the ratio of minimum and maximum Froude number (before and after the hydraulic jump if present) showing proof of concept for such a stability diagram.","author":[{"dropping-particle":"","family":"Poos","given":"W. J. R.","non-dropping-particle":"","parse-names":false,"suffix":""}],"id":"ITEM-1","issue":"November","issued":{"date-parts":[["2011"]]},"number-of-pages":"21","title":"Stability Diagram of upper flow regime bedforms . An experimental study","type":"thesis"},"uris":["http://www.mendeley.com/documents/?uuid=6af23c12-4b1f-40a4-8ebb-5d5bf3855ffa"]}],"mendeley":{"formattedCitation":"(Poos, 2011)","manualFormatting":"Poos, (2011","plainTextFormattedCitation":"(Poos, 2011)","previouslyFormattedCitation":"(Poos, 2011)"},"properties":{"noteIndex":0},"schema":"https://github.com/citation-style-language/schema/raw/master/csl-citation.json"}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Poos, (2011</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suggested that anti-dunes are capable of forming at Froude numbers as low as 0.84. For the modeling, a buffer was added to examine the location and depths of Froude numbers as low as 0.84.</w:t>
      </w:r>
    </w:p>
    <w:p w14:paraId="5F47E4C3" w14:textId="2BFF0112" w:rsidR="0092298F" w:rsidRPr="0042338A" w:rsidRDefault="00744091"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5</w:t>
      </w:r>
      <w:r w:rsidR="0092298F" w:rsidRPr="0042338A">
        <w:rPr>
          <w:rFonts w:ascii="Times New Roman" w:hAnsi="Times New Roman" w:cs="Times New Roman"/>
          <w:sz w:val="24"/>
          <w:szCs w:val="24"/>
        </w:rPr>
        <w:t>) Porosity</w:t>
      </w:r>
    </w:p>
    <w:p w14:paraId="3CC2ACFF" w14:textId="2505225C" w:rsidR="009D252B" w:rsidRPr="0042338A" w:rsidRDefault="0092298F" w:rsidP="009D252B">
      <w:pPr>
        <w:spacing w:line="480" w:lineRule="auto"/>
        <w:ind w:left="720"/>
        <w:contextualSpacing/>
        <w:rPr>
          <w:rFonts w:ascii="Times New Roman" w:hAnsi="Times New Roman" w:cs="Times New Roman"/>
          <w:sz w:val="24"/>
          <w:szCs w:val="24"/>
        </w:rPr>
      </w:pPr>
      <w:r w:rsidRPr="0042338A">
        <w:rPr>
          <w:rFonts w:ascii="Times New Roman" w:hAnsi="Times New Roman" w:cs="Times New Roman"/>
          <w:sz w:val="24"/>
          <w:szCs w:val="24"/>
        </w:rPr>
        <w:t xml:space="preserve">This porosity was taken by examining thin section and outcrop composition to determine the sand to carbonate ratio. By assuming the flows are composed of 1/9 </w:t>
      </w:r>
      <w:proofErr w:type="spellStart"/>
      <w:r w:rsidRPr="0042338A">
        <w:rPr>
          <w:rFonts w:ascii="Times New Roman" w:hAnsi="Times New Roman" w:cs="Times New Roman"/>
          <w:sz w:val="24"/>
          <w:szCs w:val="24"/>
        </w:rPr>
        <w:t>reefal</w:t>
      </w:r>
      <w:proofErr w:type="spellEnd"/>
      <w:r w:rsidRPr="0042338A">
        <w:rPr>
          <w:rFonts w:ascii="Times New Roman" w:hAnsi="Times New Roman" w:cs="Times New Roman"/>
          <w:sz w:val="24"/>
          <w:szCs w:val="24"/>
        </w:rPr>
        <w:t xml:space="preserve"> material, and 8/9 sand to mud a more accurate general porosity can be made. The </w:t>
      </w:r>
      <w:proofErr w:type="spellStart"/>
      <w:r w:rsidRPr="0042338A">
        <w:rPr>
          <w:rFonts w:ascii="Times New Roman" w:hAnsi="Times New Roman" w:cs="Times New Roman"/>
          <w:sz w:val="24"/>
          <w:szCs w:val="24"/>
        </w:rPr>
        <w:t>reefal</w:t>
      </w:r>
      <w:proofErr w:type="spellEnd"/>
      <w:r w:rsidRPr="0042338A">
        <w:rPr>
          <w:rFonts w:ascii="Times New Roman" w:hAnsi="Times New Roman" w:cs="Times New Roman"/>
          <w:sz w:val="24"/>
          <w:szCs w:val="24"/>
        </w:rPr>
        <w:t xml:space="preserve"> material having an original porosity of 30% and the sands having 45% original porosity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{"citationItems":[{"id":"ITEM-1","itemData":{"author":[{"dropping-particle":"","family":"Perry","given":"Christopher T.","non-dropping-particle":"","parse-names":false,"suffix":""}],"id":"ITEM-1","issue":"3","issued":{"date-parts":[["2016"]]},"page":"796-812","title":"Reef Framework Preservation in Four Contrasting Modern Reef Environments , Discovery Bay , Jamaica","type":"article-journal","volume":"15"},"uris":["http://www.mendeley.com/documents/?uuid=90f4fcbc-f7f6-4caa-82b4-27eef848becd"]}],"mendeley":{"formattedCitation":"(Perry, 2016)","plainTextFormattedCitation":"(Perry, 2016)","previouslyFormattedCitation":"(Perry, 2016)"},"properties":{"noteIndex":0},"schema":"https://github.com/citation-style-language/schema/raw/master/csl-citation.json"}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(Perry, 2016)</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This resulted in an original total porosity of 43% before compaction and was equated by (eq 6).</w:t>
      </w:r>
    </w:p>
    <w:p w14:paraId="5103D972" w14:textId="43D28CB6" w:rsidR="00C10DA8" w:rsidRPr="0042338A" w:rsidRDefault="00C10DA8" w:rsidP="00C10DA8">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For additional input values see Appendix A.</w:t>
      </w:r>
    </w:p>
    <w:p w14:paraId="2DBA65BE" w14:textId="77777777" w:rsidR="009D252B" w:rsidRPr="0042338A" w:rsidRDefault="009D252B" w:rsidP="009D252B">
      <w:pPr>
        <w:spacing w:line="480" w:lineRule="auto"/>
        <w:ind w:left="720"/>
        <w:contextualSpacing/>
        <w:rPr>
          <w:rFonts w:ascii="Times New Roman" w:hAnsi="Times New Roman" w:cs="Times New Roman"/>
          <w:sz w:val="24"/>
          <w:szCs w:val="24"/>
        </w:rPr>
      </w:pPr>
    </w:p>
    <w:p w14:paraId="6CA4CBC8" w14:textId="2337C22F" w:rsidR="0092298F" w:rsidRPr="009162A6" w:rsidRDefault="0092298F" w:rsidP="00661FB6">
      <w:pPr>
        <w:pStyle w:val="Heading2"/>
        <w:rPr>
          <w:rFonts w:cs="Times New Roman"/>
        </w:rPr>
      </w:pPr>
      <w:bookmarkStart w:id="75" w:name="_Toc532298842"/>
      <w:r w:rsidRPr="009162A6">
        <w:rPr>
          <w:rFonts w:cs="Times New Roman"/>
        </w:rPr>
        <w:lastRenderedPageBreak/>
        <w:t>5.5 Static Modeling and Volumetrics of the Starting Middle Rader Slides</w:t>
      </w:r>
      <w:bookmarkEnd w:id="75"/>
    </w:p>
    <w:p w14:paraId="092A98B1" w14:textId="16ED5216" w:rsidR="0092298F" w:rsidRPr="009162A6" w:rsidRDefault="00494D86" w:rsidP="00631050">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8A9194" wp14:editId="2574CF9E">
            <wp:extent cx="5836079" cy="1724891"/>
            <wp:effectExtent l="0" t="0" r="0" b="889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80327" cy="1737969"/>
                    </a:xfrm>
                    <a:prstGeom prst="rect">
                      <a:avLst/>
                    </a:prstGeom>
                    <a:noFill/>
                  </pic:spPr>
                </pic:pic>
              </a:graphicData>
            </a:graphic>
          </wp:inline>
        </w:drawing>
      </w:r>
    </w:p>
    <w:p w14:paraId="42307A78" w14:textId="12A5C1BC" w:rsidR="0092298F" w:rsidRPr="009162A6" w:rsidRDefault="008A0276" w:rsidP="008A0276">
      <w:pPr>
        <w:pStyle w:val="Caption"/>
        <w:jc w:val="both"/>
        <w:rPr>
          <w:rFonts w:ascii="Times New Roman" w:hAnsi="Times New Roman" w:cs="Times New Roman"/>
          <w:b/>
          <w:i w:val="0"/>
          <w:color w:val="auto"/>
          <w:sz w:val="24"/>
          <w:szCs w:val="24"/>
        </w:rPr>
      </w:pPr>
      <w:bookmarkStart w:id="76" w:name="_Toc532298881"/>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25</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A PETREL </w:t>
      </w:r>
      <w:r w:rsidR="003B4F8E">
        <w:rPr>
          <w:rFonts w:ascii="Times New Roman" w:hAnsi="Times New Roman" w:cs="Times New Roman"/>
          <w:b/>
          <w:i w:val="0"/>
          <w:color w:val="auto"/>
          <w:sz w:val="24"/>
          <w:szCs w:val="24"/>
        </w:rPr>
        <w:t>reconstruction</w:t>
      </w:r>
      <w:r w:rsidRPr="009162A6">
        <w:rPr>
          <w:rFonts w:ascii="Times New Roman" w:hAnsi="Times New Roman" w:cs="Times New Roman"/>
          <w:b/>
          <w:i w:val="0"/>
          <w:color w:val="auto"/>
          <w:sz w:val="24"/>
          <w:szCs w:val="24"/>
        </w:rPr>
        <w:t xml:space="preserve"> of the starting Middle Rader </w:t>
      </w:r>
      <w:r w:rsidR="006701AD">
        <w:rPr>
          <w:rFonts w:ascii="Times New Roman" w:hAnsi="Times New Roman" w:cs="Times New Roman"/>
          <w:b/>
          <w:i w:val="0"/>
          <w:color w:val="auto"/>
          <w:sz w:val="24"/>
          <w:szCs w:val="24"/>
        </w:rPr>
        <w:t xml:space="preserve">Member </w:t>
      </w:r>
      <w:r w:rsidRPr="009162A6">
        <w:rPr>
          <w:rFonts w:ascii="Times New Roman" w:hAnsi="Times New Roman" w:cs="Times New Roman"/>
          <w:b/>
          <w:i w:val="0"/>
          <w:color w:val="auto"/>
          <w:sz w:val="24"/>
          <w:szCs w:val="24"/>
        </w:rPr>
        <w:t>slides for both the northwestern</w:t>
      </w:r>
      <w:r w:rsidR="00FA3C3F">
        <w:rPr>
          <w:rFonts w:ascii="Times New Roman" w:hAnsi="Times New Roman" w:cs="Times New Roman"/>
          <w:b/>
          <w:i w:val="0"/>
          <w:color w:val="auto"/>
          <w:sz w:val="24"/>
          <w:szCs w:val="24"/>
        </w:rPr>
        <w:t xml:space="preserve"> shelf</w:t>
      </w:r>
      <w:r w:rsidR="003B4F8E">
        <w:rPr>
          <w:rFonts w:ascii="Times New Roman" w:hAnsi="Times New Roman" w:cs="Times New Roman"/>
          <w:b/>
          <w:i w:val="0"/>
          <w:color w:val="auto"/>
          <w:sz w:val="24"/>
          <w:szCs w:val="24"/>
        </w:rPr>
        <w:t xml:space="preserve"> (upper)</w:t>
      </w:r>
      <w:r w:rsidRPr="009162A6">
        <w:rPr>
          <w:rFonts w:ascii="Times New Roman" w:hAnsi="Times New Roman" w:cs="Times New Roman"/>
          <w:b/>
          <w:i w:val="0"/>
          <w:color w:val="auto"/>
          <w:sz w:val="24"/>
          <w:szCs w:val="24"/>
        </w:rPr>
        <w:t xml:space="preserve"> and eastern</w:t>
      </w:r>
      <w:r w:rsidR="003B4F8E">
        <w:rPr>
          <w:rFonts w:ascii="Times New Roman" w:hAnsi="Times New Roman" w:cs="Times New Roman"/>
          <w:b/>
          <w:i w:val="0"/>
          <w:color w:val="auto"/>
          <w:sz w:val="24"/>
          <w:szCs w:val="24"/>
        </w:rPr>
        <w:t xml:space="preserve"> </w:t>
      </w:r>
      <w:r w:rsidR="00FA3C3F">
        <w:rPr>
          <w:rFonts w:ascii="Times New Roman" w:hAnsi="Times New Roman" w:cs="Times New Roman"/>
          <w:b/>
          <w:i w:val="0"/>
          <w:color w:val="auto"/>
          <w:sz w:val="24"/>
          <w:szCs w:val="24"/>
        </w:rPr>
        <w:t xml:space="preserve">CBP </w:t>
      </w:r>
      <w:r w:rsidR="003B4F8E">
        <w:rPr>
          <w:rFonts w:ascii="Times New Roman" w:hAnsi="Times New Roman" w:cs="Times New Roman"/>
          <w:b/>
          <w:i w:val="0"/>
          <w:color w:val="auto"/>
          <w:sz w:val="24"/>
          <w:szCs w:val="24"/>
        </w:rPr>
        <w:t>(lower)</w:t>
      </w:r>
      <w:r w:rsidRPr="009162A6">
        <w:rPr>
          <w:rFonts w:ascii="Times New Roman" w:hAnsi="Times New Roman" w:cs="Times New Roman"/>
          <w:b/>
          <w:i w:val="0"/>
          <w:color w:val="auto"/>
          <w:sz w:val="24"/>
          <w:szCs w:val="24"/>
        </w:rPr>
        <w:t xml:space="preserve"> portion of the basin. Both proximal flat regions are at an elevation of 25m.</w:t>
      </w:r>
      <w:r w:rsidR="003B4F8E">
        <w:rPr>
          <w:rFonts w:ascii="Times New Roman" w:hAnsi="Times New Roman" w:cs="Times New Roman"/>
          <w:b/>
          <w:i w:val="0"/>
          <w:color w:val="auto"/>
          <w:sz w:val="24"/>
          <w:szCs w:val="24"/>
        </w:rPr>
        <w:t xml:space="preserve"> </w:t>
      </w:r>
      <w:r w:rsidR="00FA3C3F">
        <w:rPr>
          <w:rFonts w:ascii="Times New Roman" w:hAnsi="Times New Roman" w:cs="Times New Roman"/>
          <w:b/>
          <w:i w:val="0"/>
          <w:color w:val="auto"/>
          <w:sz w:val="24"/>
          <w:szCs w:val="24"/>
        </w:rPr>
        <w:t xml:space="preserve">The shape of the starting slide locations was structured to resemble the final slide </w:t>
      </w:r>
      <w:r w:rsidR="00D31C32">
        <w:rPr>
          <w:rFonts w:ascii="Times New Roman" w:hAnsi="Times New Roman" w:cs="Times New Roman"/>
          <w:b/>
          <w:i w:val="0"/>
          <w:color w:val="auto"/>
          <w:sz w:val="24"/>
          <w:szCs w:val="24"/>
        </w:rPr>
        <w:t>isopach thicknesses</w:t>
      </w:r>
      <w:r w:rsidR="00CE20FD">
        <w:rPr>
          <w:rFonts w:ascii="Times New Roman" w:hAnsi="Times New Roman" w:cs="Times New Roman"/>
          <w:b/>
          <w:i w:val="0"/>
          <w:color w:val="auto"/>
          <w:sz w:val="24"/>
          <w:szCs w:val="24"/>
        </w:rPr>
        <w:t xml:space="preserve"> (figure 2</w:t>
      </w:r>
      <w:r w:rsidR="00C51858">
        <w:rPr>
          <w:rFonts w:ascii="Times New Roman" w:hAnsi="Times New Roman" w:cs="Times New Roman"/>
          <w:b/>
          <w:i w:val="0"/>
          <w:color w:val="auto"/>
          <w:sz w:val="24"/>
          <w:szCs w:val="24"/>
        </w:rPr>
        <w:t>4</w:t>
      </w:r>
      <w:r w:rsidR="00CE20FD">
        <w:rPr>
          <w:rFonts w:ascii="Times New Roman" w:hAnsi="Times New Roman" w:cs="Times New Roman"/>
          <w:b/>
          <w:i w:val="0"/>
          <w:color w:val="auto"/>
          <w:sz w:val="24"/>
          <w:szCs w:val="24"/>
        </w:rPr>
        <w:t>)</w:t>
      </w:r>
      <w:r w:rsidR="00FA3C3F">
        <w:rPr>
          <w:rFonts w:ascii="Times New Roman" w:hAnsi="Times New Roman" w:cs="Times New Roman"/>
          <w:b/>
          <w:i w:val="0"/>
          <w:color w:val="auto"/>
          <w:sz w:val="24"/>
          <w:szCs w:val="24"/>
        </w:rPr>
        <w:t>.</w:t>
      </w:r>
      <w:bookmarkEnd w:id="76"/>
    </w:p>
    <w:p w14:paraId="7C562F0D" w14:textId="52E35039" w:rsidR="0092298F" w:rsidRPr="0042338A" w:rsidRDefault="0092298F" w:rsidP="00D15A47">
      <w:pPr>
        <w:spacing w:line="480" w:lineRule="auto"/>
        <w:ind w:firstLine="720"/>
        <w:contextualSpacing/>
        <w:rPr>
          <w:rFonts w:ascii="Times New Roman" w:hAnsi="Times New Roman" w:cs="Times New Roman"/>
          <w:sz w:val="24"/>
          <w:szCs w:val="24"/>
        </w:rPr>
      </w:pPr>
      <w:proofErr w:type="gramStart"/>
      <w:r w:rsidRPr="0042338A">
        <w:rPr>
          <w:rFonts w:ascii="Times New Roman" w:hAnsi="Times New Roman" w:cs="Times New Roman"/>
          <w:sz w:val="24"/>
          <w:szCs w:val="24"/>
        </w:rPr>
        <w:t>The majority of</w:t>
      </w:r>
      <w:proofErr w:type="gramEnd"/>
      <w:r w:rsidRPr="0042338A">
        <w:rPr>
          <w:rFonts w:ascii="Times New Roman" w:hAnsi="Times New Roman" w:cs="Times New Roman"/>
          <w:sz w:val="24"/>
          <w:szCs w:val="24"/>
        </w:rPr>
        <w:t xml:space="preserve"> the model volumetrics were taken from the two PETREL 3D models. Figure </w:t>
      </w:r>
      <w:r w:rsidR="00E243DE" w:rsidRPr="0042338A">
        <w:rPr>
          <w:rFonts w:ascii="Times New Roman" w:hAnsi="Times New Roman" w:cs="Times New Roman"/>
          <w:sz w:val="24"/>
          <w:szCs w:val="24"/>
        </w:rPr>
        <w:t>2</w:t>
      </w:r>
      <w:r w:rsidR="00D8534F" w:rsidRPr="0042338A">
        <w:rPr>
          <w:rFonts w:ascii="Times New Roman" w:hAnsi="Times New Roman" w:cs="Times New Roman"/>
          <w:sz w:val="24"/>
          <w:szCs w:val="24"/>
        </w:rPr>
        <w:t>5</w:t>
      </w:r>
      <w:r w:rsidR="00E243DE"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shows the hypothesized starting locations of the two slides. These were mostly generated from copying the bathymetry floor of the region and </w:t>
      </w:r>
      <w:r w:rsidR="00EB592B" w:rsidRPr="0042338A">
        <w:rPr>
          <w:rFonts w:ascii="Times New Roman" w:hAnsi="Times New Roman" w:cs="Times New Roman"/>
          <w:sz w:val="24"/>
          <w:szCs w:val="24"/>
        </w:rPr>
        <w:t>elevating</w:t>
      </w:r>
      <w:r w:rsidRPr="0042338A">
        <w:rPr>
          <w:rFonts w:ascii="Times New Roman" w:hAnsi="Times New Roman" w:cs="Times New Roman"/>
          <w:sz w:val="24"/>
          <w:szCs w:val="24"/>
        </w:rPr>
        <w:t xml:space="preserve"> it up to a certain point. To aid in realism, a flat cutoff was inserted 25m (~80ft) above sea level. This prevented sediments from originating </w:t>
      </w:r>
      <w:r w:rsidR="00EB592B" w:rsidRPr="0042338A">
        <w:rPr>
          <w:rFonts w:ascii="Times New Roman" w:hAnsi="Times New Roman" w:cs="Times New Roman"/>
          <w:sz w:val="24"/>
          <w:szCs w:val="24"/>
        </w:rPr>
        <w:t>greater</w:t>
      </w:r>
      <w:r w:rsidRPr="0042338A">
        <w:rPr>
          <w:rFonts w:ascii="Times New Roman" w:hAnsi="Times New Roman" w:cs="Times New Roman"/>
          <w:sz w:val="24"/>
          <w:szCs w:val="24"/>
        </w:rPr>
        <w:t xml:space="preserve"> than 25 meters </w:t>
      </w:r>
      <w:r w:rsidR="00EB592B" w:rsidRPr="0042338A">
        <w:rPr>
          <w:rFonts w:ascii="Times New Roman" w:hAnsi="Times New Roman" w:cs="Times New Roman"/>
          <w:sz w:val="24"/>
          <w:szCs w:val="24"/>
        </w:rPr>
        <w:t>inland</w:t>
      </w:r>
      <w:r w:rsidRPr="0042338A">
        <w:rPr>
          <w:rFonts w:ascii="Times New Roman" w:hAnsi="Times New Roman" w:cs="Times New Roman"/>
          <w:sz w:val="24"/>
          <w:szCs w:val="24"/>
        </w:rPr>
        <w:t>.</w:t>
      </w:r>
      <w:r w:rsidR="00EB592B" w:rsidRPr="0042338A">
        <w:rPr>
          <w:rFonts w:ascii="Times New Roman" w:hAnsi="Times New Roman" w:cs="Times New Roman"/>
          <w:sz w:val="24"/>
          <w:szCs w:val="24"/>
        </w:rPr>
        <w:t xml:space="preserve"> </w:t>
      </w:r>
      <w:r w:rsidRPr="0042338A">
        <w:rPr>
          <w:rFonts w:ascii="Times New Roman" w:hAnsi="Times New Roman" w:cs="Times New Roman"/>
          <w:sz w:val="24"/>
          <w:szCs w:val="24"/>
        </w:rPr>
        <w:t>The x-y area of each starting spoon was then sculpted to show a realistic starting shape while still retaining the same volume and distributions of the decompacted debris flows</w:t>
      </w:r>
      <w:r w:rsidR="00334FF3" w:rsidRPr="0042338A">
        <w:rPr>
          <w:rFonts w:ascii="Times New Roman" w:hAnsi="Times New Roman" w:cs="Times New Roman"/>
          <w:sz w:val="24"/>
          <w:szCs w:val="24"/>
        </w:rPr>
        <w:t xml:space="preserve"> (Table </w:t>
      </w:r>
      <w:r w:rsidR="00D8534F" w:rsidRPr="0042338A">
        <w:rPr>
          <w:rFonts w:ascii="Times New Roman" w:hAnsi="Times New Roman" w:cs="Times New Roman"/>
          <w:sz w:val="24"/>
          <w:szCs w:val="24"/>
        </w:rPr>
        <w:t>6</w:t>
      </w:r>
      <w:r w:rsidR="00334FF3" w:rsidRPr="0042338A">
        <w:rPr>
          <w:rFonts w:ascii="Times New Roman" w:hAnsi="Times New Roman" w:cs="Times New Roman"/>
          <w:sz w:val="24"/>
          <w:szCs w:val="24"/>
        </w:rPr>
        <w:t>)</w:t>
      </w:r>
      <w:r w:rsidRPr="0042338A">
        <w:rPr>
          <w:rFonts w:ascii="Times New Roman" w:hAnsi="Times New Roman" w:cs="Times New Roman"/>
          <w:sz w:val="24"/>
          <w:szCs w:val="24"/>
        </w:rPr>
        <w:t>.</w:t>
      </w:r>
      <w:r w:rsidR="00334FF3" w:rsidRPr="0042338A">
        <w:rPr>
          <w:rFonts w:ascii="Times New Roman" w:hAnsi="Times New Roman" w:cs="Times New Roman"/>
          <w:sz w:val="24"/>
          <w:szCs w:val="24"/>
        </w:rPr>
        <w:t xml:space="preserve"> These starting locations were used as inputs for the NHWAVE modeling to determine how the sediments flowed down the slope.</w:t>
      </w:r>
    </w:p>
    <w:p w14:paraId="094567E9" w14:textId="77777777" w:rsidR="00494D86" w:rsidRPr="0042338A" w:rsidRDefault="00494D86" w:rsidP="0092298F">
      <w:pPr>
        <w:spacing w:line="480" w:lineRule="auto"/>
        <w:contextualSpacing/>
        <w:rPr>
          <w:rFonts w:ascii="Times New Roman" w:hAnsi="Times New Roman" w:cs="Times New Roman"/>
          <w:sz w:val="24"/>
          <w:szCs w:val="24"/>
        </w:rPr>
      </w:pPr>
    </w:p>
    <w:p w14:paraId="7ABCBD3A" w14:textId="673611BE" w:rsidR="0092298F" w:rsidRPr="0042338A" w:rsidRDefault="0092298F" w:rsidP="00661FB6">
      <w:pPr>
        <w:pStyle w:val="Heading2"/>
        <w:rPr>
          <w:rFonts w:cs="Times New Roman"/>
        </w:rPr>
      </w:pPr>
      <w:bookmarkStart w:id="77" w:name="_Toc532298843"/>
      <w:r w:rsidRPr="0042338A">
        <w:rPr>
          <w:rFonts w:cs="Times New Roman"/>
        </w:rPr>
        <w:t>5.6 Model Interpretations</w:t>
      </w:r>
      <w:bookmarkEnd w:id="77"/>
    </w:p>
    <w:p w14:paraId="784D7C14" w14:textId="7E410D83" w:rsidR="002A7D0B" w:rsidRPr="0042338A" w:rsidRDefault="009162A6" w:rsidP="00770EBF">
      <w:pPr>
        <w:spacing w:line="480" w:lineRule="auto"/>
        <w:rPr>
          <w:rFonts w:ascii="Times New Roman" w:hAnsi="Times New Roman" w:cs="Times New Roman"/>
          <w:sz w:val="24"/>
        </w:rPr>
      </w:pPr>
      <w:r w:rsidRPr="0042338A">
        <w:tab/>
      </w:r>
      <w:r w:rsidRPr="0042338A">
        <w:rPr>
          <w:rFonts w:ascii="Times New Roman" w:hAnsi="Times New Roman" w:cs="Times New Roman"/>
          <w:sz w:val="24"/>
        </w:rPr>
        <w:t xml:space="preserve">All models </w:t>
      </w:r>
      <w:r w:rsidR="008049BE" w:rsidRPr="0042338A">
        <w:rPr>
          <w:rFonts w:ascii="Times New Roman" w:hAnsi="Times New Roman" w:cs="Times New Roman"/>
          <w:sz w:val="24"/>
        </w:rPr>
        <w:t>were</w:t>
      </w:r>
      <w:r w:rsidRPr="0042338A">
        <w:rPr>
          <w:rFonts w:ascii="Times New Roman" w:hAnsi="Times New Roman" w:cs="Times New Roman"/>
          <w:sz w:val="24"/>
        </w:rPr>
        <w:t xml:space="preserve"> generated in a series of time slices through FUNWAVE-TVD</w:t>
      </w:r>
      <w:r w:rsidR="008049BE" w:rsidRPr="0042338A">
        <w:rPr>
          <w:rFonts w:ascii="Times New Roman" w:hAnsi="Times New Roman" w:cs="Times New Roman"/>
          <w:sz w:val="24"/>
        </w:rPr>
        <w:t>. A</w:t>
      </w:r>
      <w:r w:rsidRPr="0042338A">
        <w:rPr>
          <w:rFonts w:ascii="Times New Roman" w:hAnsi="Times New Roman" w:cs="Times New Roman"/>
          <w:sz w:val="24"/>
        </w:rPr>
        <w:t xml:space="preserve"> postprocessing script in MATLAB was used to visualize and </w:t>
      </w:r>
      <w:r w:rsidR="008049BE" w:rsidRPr="0042338A">
        <w:rPr>
          <w:rFonts w:ascii="Times New Roman" w:hAnsi="Times New Roman" w:cs="Times New Roman"/>
          <w:sz w:val="24"/>
        </w:rPr>
        <w:t>generate</w:t>
      </w:r>
      <w:r w:rsidRPr="0042338A">
        <w:rPr>
          <w:rFonts w:ascii="Times New Roman" w:hAnsi="Times New Roman" w:cs="Times New Roman"/>
          <w:sz w:val="24"/>
        </w:rPr>
        <w:t xml:space="preserve"> the different movies/images</w:t>
      </w:r>
      <w:r w:rsidR="008049BE" w:rsidRPr="0042338A">
        <w:rPr>
          <w:rFonts w:ascii="Times New Roman" w:hAnsi="Times New Roman" w:cs="Times New Roman"/>
          <w:sz w:val="24"/>
        </w:rPr>
        <w:t xml:space="preserve"> shown below</w:t>
      </w:r>
      <w:r w:rsidRPr="0042338A">
        <w:rPr>
          <w:rFonts w:ascii="Times New Roman" w:hAnsi="Times New Roman" w:cs="Times New Roman"/>
          <w:sz w:val="24"/>
        </w:rPr>
        <w:t xml:space="preserve">. </w:t>
      </w:r>
      <w:proofErr w:type="gramStart"/>
      <w:r w:rsidRPr="0042338A">
        <w:rPr>
          <w:rFonts w:ascii="Times New Roman" w:hAnsi="Times New Roman" w:cs="Times New Roman"/>
          <w:sz w:val="24"/>
        </w:rPr>
        <w:t>The majority of</w:t>
      </w:r>
      <w:proofErr w:type="gramEnd"/>
      <w:r w:rsidRPr="0042338A">
        <w:rPr>
          <w:rFonts w:ascii="Times New Roman" w:hAnsi="Times New Roman" w:cs="Times New Roman"/>
          <w:sz w:val="24"/>
        </w:rPr>
        <w:t xml:space="preserve"> the scripts were written by The University of Delaware Center for Applied Coastal Research</w:t>
      </w:r>
      <w:r w:rsidR="008049BE" w:rsidRPr="0042338A">
        <w:rPr>
          <w:rFonts w:ascii="Times New Roman" w:hAnsi="Times New Roman" w:cs="Times New Roman"/>
          <w:sz w:val="24"/>
        </w:rPr>
        <w:t xml:space="preserve"> alongside</w:t>
      </w:r>
      <w:r w:rsidRPr="0042338A">
        <w:rPr>
          <w:rFonts w:ascii="Times New Roman" w:hAnsi="Times New Roman" w:cs="Times New Roman"/>
          <w:sz w:val="24"/>
        </w:rPr>
        <w:t xml:space="preserve"> the US Army Core of Engineers.</w:t>
      </w:r>
    </w:p>
    <w:p w14:paraId="35B44538" w14:textId="361D250B" w:rsidR="0092298F" w:rsidRPr="009162A6" w:rsidRDefault="0092298F" w:rsidP="00661FB6">
      <w:pPr>
        <w:pStyle w:val="Heading3"/>
        <w:rPr>
          <w:rFonts w:ascii="Times New Roman" w:hAnsi="Times New Roman" w:cs="Times New Roman"/>
        </w:rPr>
      </w:pPr>
      <w:bookmarkStart w:id="78" w:name="_Toc532298844"/>
      <w:r w:rsidRPr="009162A6">
        <w:rPr>
          <w:rFonts w:ascii="Times New Roman" w:hAnsi="Times New Roman" w:cs="Times New Roman"/>
        </w:rPr>
        <w:lastRenderedPageBreak/>
        <w:t>5.6.1 Northwest Slide</w:t>
      </w:r>
      <w:bookmarkEnd w:id="78"/>
    </w:p>
    <w:p w14:paraId="0BF20269"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7C499A90" wp14:editId="74A12B8B">
            <wp:extent cx="5637386" cy="6667500"/>
            <wp:effectExtent l="0" t="0" r="1905" b="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7598" cy="6715059"/>
                    </a:xfrm>
                    <a:prstGeom prst="rect">
                      <a:avLst/>
                    </a:prstGeom>
                    <a:noFill/>
                  </pic:spPr>
                </pic:pic>
              </a:graphicData>
            </a:graphic>
          </wp:inline>
        </w:drawing>
      </w:r>
    </w:p>
    <w:p w14:paraId="5FD04597" w14:textId="008DBF69" w:rsidR="0092298F" w:rsidRPr="009162A6" w:rsidRDefault="008A0276" w:rsidP="008A0276">
      <w:pPr>
        <w:pStyle w:val="Caption"/>
        <w:jc w:val="both"/>
        <w:rPr>
          <w:rFonts w:ascii="Times New Roman" w:hAnsi="Times New Roman" w:cs="Times New Roman"/>
          <w:b/>
          <w:i w:val="0"/>
          <w:color w:val="auto"/>
          <w:sz w:val="24"/>
          <w:szCs w:val="24"/>
        </w:rPr>
      </w:pPr>
      <w:bookmarkStart w:id="79" w:name="_Toc532298882"/>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26</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Four images of the propagation of the northwestern tsunami. The top left image shows the initial wave, the blue is the n from figure 25 and the red is the front wave. The top right image is from 1300 seconds (21 minutes), lower left from 2400 seconds (40 minutes), and the lower right at 3800 seconds (63 minutes). The red arrows on the lower right image show two reflection waves traveling in the opposite direction of the first wave. These smaller waves are only up to 10m tall.</w:t>
      </w:r>
      <w:bookmarkEnd w:id="79"/>
    </w:p>
    <w:p w14:paraId="5174642F"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lastRenderedPageBreak/>
        <w:drawing>
          <wp:inline distT="0" distB="0" distL="0" distR="0" wp14:anchorId="6A60D07E" wp14:editId="1F2B5DD3">
            <wp:extent cx="3636818" cy="4644316"/>
            <wp:effectExtent l="0" t="0" r="1905" b="4445"/>
            <wp:docPr id="2055" name="Picture 1">
              <a:extLst xmlns:a="http://schemas.openxmlformats.org/drawingml/2006/main">
                <a:ext uri="{FF2B5EF4-FFF2-40B4-BE49-F238E27FC236}">
                  <a16:creationId xmlns:a16="http://schemas.microsoft.com/office/drawing/2014/main" id="{7BCEA7BD-95C4-43F8-80EC-F80DBFC151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BCEA7BD-95C4-43F8-80EC-F80DBFC15128}"/>
                        </a:ext>
                      </a:extLst>
                    </pic:cNvPr>
                    <pic:cNvPicPr>
                      <a:picLocks noChangeAspect="1"/>
                    </pic:cNvPicPr>
                  </pic:nvPicPr>
                  <pic:blipFill>
                    <a:blip r:embed="rId43"/>
                    <a:stretch>
                      <a:fillRect/>
                    </a:stretch>
                  </pic:blipFill>
                  <pic:spPr>
                    <a:xfrm>
                      <a:off x="0" y="0"/>
                      <a:ext cx="3672518" cy="4689907"/>
                    </a:xfrm>
                    <a:prstGeom prst="rect">
                      <a:avLst/>
                    </a:prstGeom>
                  </pic:spPr>
                </pic:pic>
              </a:graphicData>
            </a:graphic>
          </wp:inline>
        </w:drawing>
      </w:r>
    </w:p>
    <w:p w14:paraId="36B479C6" w14:textId="72D765D2" w:rsidR="0092298F" w:rsidRPr="009162A6" w:rsidRDefault="008A0276" w:rsidP="008A0276">
      <w:pPr>
        <w:pStyle w:val="Caption"/>
        <w:jc w:val="both"/>
        <w:rPr>
          <w:rFonts w:ascii="Times New Roman" w:hAnsi="Times New Roman" w:cs="Times New Roman"/>
          <w:b/>
          <w:i w:val="0"/>
          <w:color w:val="auto"/>
          <w:sz w:val="24"/>
          <w:szCs w:val="24"/>
        </w:rPr>
      </w:pPr>
      <w:bookmarkStart w:id="80" w:name="_Toc532298883"/>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27</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maximum wave height of the tsunami generated from the northwest slide. The highest waves are located at the epicenter of the failure. The large waves in the southeast corner of the basin are a result of the rebound waves observed in figure 30.</w:t>
      </w:r>
      <w:bookmarkEnd w:id="80"/>
    </w:p>
    <w:p w14:paraId="3E352DD7" w14:textId="77777777" w:rsidR="0092298F" w:rsidRPr="009162A6" w:rsidRDefault="0092298F" w:rsidP="0092298F">
      <w:pPr>
        <w:spacing w:line="480" w:lineRule="auto"/>
        <w:contextualSpacing/>
        <w:rPr>
          <w:rFonts w:ascii="Times New Roman" w:hAnsi="Times New Roman" w:cs="Times New Roman"/>
          <w:sz w:val="24"/>
          <w:szCs w:val="24"/>
        </w:rPr>
      </w:pPr>
    </w:p>
    <w:p w14:paraId="192C537F" w14:textId="61BED046"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northwest slide contained 57.28 km</w:t>
      </w:r>
      <w:r w:rsidRPr="0042338A">
        <w:rPr>
          <w:rFonts w:ascii="Times New Roman" w:hAnsi="Times New Roman" w:cs="Times New Roman"/>
          <w:sz w:val="24"/>
          <w:szCs w:val="24"/>
          <w:vertAlign w:val="superscript"/>
        </w:rPr>
        <w:t>3</w:t>
      </w:r>
      <w:r w:rsidRPr="0042338A">
        <w:rPr>
          <w:rFonts w:ascii="Times New Roman" w:hAnsi="Times New Roman" w:cs="Times New Roman"/>
          <w:sz w:val="24"/>
          <w:szCs w:val="24"/>
        </w:rPr>
        <w:t xml:space="preserve"> of sediment flowing into the basin </w:t>
      </w:r>
      <w:r w:rsidR="00552035" w:rsidRPr="0042338A">
        <w:rPr>
          <w:rFonts w:ascii="Times New Roman" w:hAnsi="Times New Roman" w:cs="Times New Roman"/>
          <w:sz w:val="24"/>
          <w:szCs w:val="24"/>
        </w:rPr>
        <w:t xml:space="preserve">with the core located </w:t>
      </w:r>
      <w:r w:rsidRPr="0042338A">
        <w:rPr>
          <w:rFonts w:ascii="Times New Roman" w:hAnsi="Times New Roman" w:cs="Times New Roman"/>
          <w:sz w:val="24"/>
          <w:szCs w:val="24"/>
        </w:rPr>
        <w:t xml:space="preserve">just east of the Guadalupe Mountains. This failure resulted in the propagation of a solitary wave </w:t>
      </w:r>
      <w:r w:rsidR="00552035" w:rsidRPr="0042338A">
        <w:rPr>
          <w:rFonts w:ascii="Times New Roman" w:hAnsi="Times New Roman" w:cs="Times New Roman"/>
          <w:sz w:val="24"/>
          <w:szCs w:val="24"/>
        </w:rPr>
        <w:t>3</w:t>
      </w:r>
      <w:r w:rsidRPr="0042338A">
        <w:rPr>
          <w:rFonts w:ascii="Times New Roman" w:hAnsi="Times New Roman" w:cs="Times New Roman"/>
          <w:sz w:val="24"/>
          <w:szCs w:val="24"/>
        </w:rPr>
        <w:t xml:space="preserve">0m tall and </w:t>
      </w:r>
      <w:r w:rsidR="00552035" w:rsidRPr="0042338A">
        <w:rPr>
          <w:rFonts w:ascii="Times New Roman" w:hAnsi="Times New Roman" w:cs="Times New Roman"/>
          <w:sz w:val="24"/>
          <w:szCs w:val="24"/>
        </w:rPr>
        <w:t xml:space="preserve">diminishing </w:t>
      </w:r>
      <w:r w:rsidRPr="0042338A">
        <w:rPr>
          <w:rFonts w:ascii="Times New Roman" w:hAnsi="Times New Roman" w:cs="Times New Roman"/>
          <w:sz w:val="24"/>
          <w:szCs w:val="24"/>
        </w:rPr>
        <w:t>to 20m in height</w:t>
      </w:r>
      <w:r w:rsidR="00552035" w:rsidRPr="0042338A">
        <w:rPr>
          <w:rFonts w:ascii="Times New Roman" w:hAnsi="Times New Roman" w:cs="Times New Roman"/>
          <w:sz w:val="24"/>
          <w:szCs w:val="24"/>
        </w:rPr>
        <w:t xml:space="preserve"> at the opposite side of the basin</w:t>
      </w:r>
      <w:r w:rsidRPr="0042338A">
        <w:rPr>
          <w:rFonts w:ascii="Times New Roman" w:hAnsi="Times New Roman" w:cs="Times New Roman"/>
          <w:sz w:val="24"/>
          <w:szCs w:val="24"/>
        </w:rPr>
        <w:t xml:space="preserve">. The wave traveled at approximately </w:t>
      </w:r>
      <w:r w:rsidR="006F76BA" w:rsidRPr="0042338A">
        <w:rPr>
          <w:rFonts w:ascii="Times New Roman" w:hAnsi="Times New Roman" w:cs="Times New Roman"/>
          <w:sz w:val="24"/>
          <w:szCs w:val="24"/>
        </w:rPr>
        <w:t>82m/s</w:t>
      </w:r>
      <w:r w:rsidRPr="0042338A">
        <w:rPr>
          <w:rFonts w:ascii="Times New Roman" w:hAnsi="Times New Roman" w:cs="Times New Roman"/>
          <w:sz w:val="24"/>
          <w:szCs w:val="24"/>
        </w:rPr>
        <w:t xml:space="preserve"> across </w:t>
      </w:r>
      <w:proofErr w:type="gramStart"/>
      <w:r w:rsidRPr="0042338A">
        <w:rPr>
          <w:rFonts w:ascii="Times New Roman" w:hAnsi="Times New Roman" w:cs="Times New Roman"/>
          <w:sz w:val="24"/>
          <w:szCs w:val="24"/>
        </w:rPr>
        <w:t>the majority of</w:t>
      </w:r>
      <w:proofErr w:type="gramEnd"/>
      <w:r w:rsidRPr="0042338A">
        <w:rPr>
          <w:rFonts w:ascii="Times New Roman" w:hAnsi="Times New Roman" w:cs="Times New Roman"/>
          <w:sz w:val="24"/>
          <w:szCs w:val="24"/>
        </w:rPr>
        <w:t xml:space="preserve"> the basin. The coast line slowed the velocity down, but maximum current speeds were in excesses of 45m/s. Four times are shown in figure </w:t>
      </w:r>
      <w:r w:rsidR="00A05947" w:rsidRPr="0042338A">
        <w:rPr>
          <w:rFonts w:ascii="Times New Roman" w:hAnsi="Times New Roman" w:cs="Times New Roman"/>
          <w:sz w:val="24"/>
          <w:szCs w:val="24"/>
        </w:rPr>
        <w:t>2</w:t>
      </w:r>
      <w:r w:rsidR="00D8534F" w:rsidRPr="0042338A">
        <w:rPr>
          <w:rFonts w:ascii="Times New Roman" w:hAnsi="Times New Roman" w:cs="Times New Roman"/>
          <w:sz w:val="24"/>
          <w:szCs w:val="24"/>
        </w:rPr>
        <w:t>6</w:t>
      </w:r>
      <w:r w:rsidRPr="0042338A">
        <w:rPr>
          <w:rFonts w:ascii="Times New Roman" w:hAnsi="Times New Roman" w:cs="Times New Roman"/>
          <w:sz w:val="24"/>
          <w:szCs w:val="24"/>
        </w:rPr>
        <w:t xml:space="preserve"> (200, 1300, 2400, and 3800 seconds). The hotter colors indicate growth of the water from the </w:t>
      </w:r>
      <w:proofErr w:type="spellStart"/>
      <w:r w:rsidRPr="0042338A">
        <w:rPr>
          <w:rFonts w:ascii="Times New Roman" w:hAnsi="Times New Roman" w:cs="Times New Roman"/>
          <w:sz w:val="24"/>
          <w:szCs w:val="24"/>
        </w:rPr>
        <w:t>swl</w:t>
      </w:r>
      <w:proofErr w:type="spellEnd"/>
      <w:r w:rsidRPr="0042338A">
        <w:rPr>
          <w:rFonts w:ascii="Times New Roman" w:hAnsi="Times New Roman" w:cs="Times New Roman"/>
          <w:sz w:val="24"/>
          <w:szCs w:val="24"/>
        </w:rPr>
        <w:t xml:space="preserve"> (still water level) and cooler colors being the depression caused by the slide, </w:t>
      </w:r>
      <w:r w:rsidRPr="0042338A">
        <w:rPr>
          <w:rFonts w:ascii="Times New Roman" w:hAnsi="Times New Roman" w:cs="Times New Roman"/>
          <w:i/>
          <w:sz w:val="24"/>
          <w:szCs w:val="24"/>
        </w:rPr>
        <w:t>n</w:t>
      </w:r>
      <w:r w:rsidRPr="0042338A">
        <w:rPr>
          <w:rFonts w:ascii="Times New Roman" w:hAnsi="Times New Roman" w:cs="Times New Roman"/>
          <w:sz w:val="24"/>
          <w:szCs w:val="24"/>
        </w:rPr>
        <w:t xml:space="preserve"> in </w:t>
      </w:r>
      <w:r w:rsidRPr="0042338A">
        <w:rPr>
          <w:rFonts w:ascii="Times New Roman" w:hAnsi="Times New Roman" w:cs="Times New Roman"/>
          <w:sz w:val="24"/>
          <w:szCs w:val="24"/>
        </w:rPr>
        <w:lastRenderedPageBreak/>
        <w:t>figure 2</w:t>
      </w:r>
      <w:r w:rsidR="00D8534F" w:rsidRPr="0042338A">
        <w:rPr>
          <w:rFonts w:ascii="Times New Roman" w:hAnsi="Times New Roman" w:cs="Times New Roman"/>
          <w:sz w:val="24"/>
          <w:szCs w:val="24"/>
        </w:rPr>
        <w:t>0</w:t>
      </w:r>
      <w:r w:rsidRPr="0042338A">
        <w:rPr>
          <w:rFonts w:ascii="Times New Roman" w:hAnsi="Times New Roman" w:cs="Times New Roman"/>
          <w:sz w:val="24"/>
          <w:szCs w:val="24"/>
        </w:rPr>
        <w:t>. When the slide first fails, a depression is formed which then propels the 30m lead wave. The depression is then filled in and rebounds to form the maximum wave height of 55m. This wave does not propagate like the lead wave, rather just disperses and forms a series of small waves. The tsunami takes roughly 40 minutes to reach the opposite side of the Delaware Basin. Along the eastern and western coasts of the basin, the wave sweeps across which dampens its ability to run-up onto the shore. The maximum run-up</w:t>
      </w:r>
      <w:r w:rsidR="00552035" w:rsidRPr="0042338A">
        <w:rPr>
          <w:rFonts w:ascii="Times New Roman" w:hAnsi="Times New Roman" w:cs="Times New Roman"/>
          <w:sz w:val="24"/>
          <w:szCs w:val="24"/>
        </w:rPr>
        <w:t xml:space="preserve"> wave</w:t>
      </w:r>
      <w:r w:rsidRPr="0042338A">
        <w:rPr>
          <w:rFonts w:ascii="Times New Roman" w:hAnsi="Times New Roman" w:cs="Times New Roman"/>
          <w:sz w:val="24"/>
          <w:szCs w:val="24"/>
        </w:rPr>
        <w:t xml:space="preserve"> would occur directly behind the failure or at the southeast </w:t>
      </w:r>
      <w:r w:rsidR="00552035" w:rsidRPr="0042338A">
        <w:rPr>
          <w:rFonts w:ascii="Times New Roman" w:hAnsi="Times New Roman" w:cs="Times New Roman"/>
          <w:sz w:val="24"/>
          <w:szCs w:val="24"/>
        </w:rPr>
        <w:t xml:space="preserve">(opposite) </w:t>
      </w:r>
      <w:r w:rsidRPr="0042338A">
        <w:rPr>
          <w:rFonts w:ascii="Times New Roman" w:hAnsi="Times New Roman" w:cs="Times New Roman"/>
          <w:sz w:val="24"/>
          <w:szCs w:val="24"/>
        </w:rPr>
        <w:t xml:space="preserve">coast of the basin. Once the wave </w:t>
      </w:r>
      <w:proofErr w:type="gramStart"/>
      <w:r w:rsidRPr="0042338A">
        <w:rPr>
          <w:rFonts w:ascii="Times New Roman" w:hAnsi="Times New Roman" w:cs="Times New Roman"/>
          <w:sz w:val="24"/>
          <w:szCs w:val="24"/>
        </w:rPr>
        <w:t>makes contact with</w:t>
      </w:r>
      <w:proofErr w:type="gramEnd"/>
      <w:r w:rsidRPr="0042338A">
        <w:rPr>
          <w:rFonts w:ascii="Times New Roman" w:hAnsi="Times New Roman" w:cs="Times New Roman"/>
          <w:sz w:val="24"/>
          <w:szCs w:val="24"/>
        </w:rPr>
        <w:t xml:space="preserve"> the southern coast, two (possibly three) small rebound waves, each no more than 10 meters propagate back toward the northwest. </w:t>
      </w:r>
      <w:r w:rsidR="009A574B" w:rsidRPr="0042338A">
        <w:rPr>
          <w:rFonts w:ascii="Times New Roman" w:hAnsi="Times New Roman" w:cs="Times New Roman"/>
          <w:sz w:val="24"/>
          <w:szCs w:val="24"/>
        </w:rPr>
        <w:t>These are indicated by the red arrows in the 3800 second time image of figure 2</w:t>
      </w:r>
      <w:r w:rsidR="00D8534F" w:rsidRPr="0042338A">
        <w:rPr>
          <w:rFonts w:ascii="Times New Roman" w:hAnsi="Times New Roman" w:cs="Times New Roman"/>
          <w:sz w:val="24"/>
          <w:szCs w:val="24"/>
        </w:rPr>
        <w:t>6</w:t>
      </w:r>
      <w:r w:rsidR="009A574B" w:rsidRPr="0042338A">
        <w:rPr>
          <w:rFonts w:ascii="Times New Roman" w:hAnsi="Times New Roman" w:cs="Times New Roman"/>
          <w:sz w:val="24"/>
          <w:szCs w:val="24"/>
        </w:rPr>
        <w:t>.</w:t>
      </w:r>
    </w:p>
    <w:p w14:paraId="548BE010" w14:textId="740987F4"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 xml:space="preserve">The maximum wave height, figure </w:t>
      </w:r>
      <w:r w:rsidR="00D8534F" w:rsidRPr="0042338A">
        <w:rPr>
          <w:rFonts w:ascii="Times New Roman" w:hAnsi="Times New Roman" w:cs="Times New Roman"/>
          <w:sz w:val="24"/>
          <w:szCs w:val="24"/>
        </w:rPr>
        <w:t>27</w:t>
      </w:r>
      <w:r w:rsidRPr="0042338A">
        <w:rPr>
          <w:rFonts w:ascii="Times New Roman" w:hAnsi="Times New Roman" w:cs="Times New Roman"/>
          <w:sz w:val="24"/>
          <w:szCs w:val="24"/>
        </w:rPr>
        <w:t xml:space="preserve">, shows that the tallest waves occur along the coast line and at the </w:t>
      </w:r>
      <w:r w:rsidR="009A574B" w:rsidRPr="0042338A">
        <w:rPr>
          <w:rFonts w:ascii="Times New Roman" w:hAnsi="Times New Roman" w:cs="Times New Roman"/>
          <w:sz w:val="24"/>
          <w:szCs w:val="24"/>
        </w:rPr>
        <w:t>core</w:t>
      </w:r>
      <w:r w:rsidRPr="0042338A">
        <w:rPr>
          <w:rFonts w:ascii="Times New Roman" w:hAnsi="Times New Roman" w:cs="Times New Roman"/>
          <w:sz w:val="24"/>
          <w:szCs w:val="24"/>
        </w:rPr>
        <w:t xml:space="preserve"> of the slide. An odd pocket of tall waves </w:t>
      </w:r>
      <w:proofErr w:type="gramStart"/>
      <w:r w:rsidRPr="0042338A">
        <w:rPr>
          <w:rFonts w:ascii="Times New Roman" w:hAnsi="Times New Roman" w:cs="Times New Roman"/>
          <w:sz w:val="24"/>
          <w:szCs w:val="24"/>
        </w:rPr>
        <w:t>is located in</w:t>
      </w:r>
      <w:proofErr w:type="gramEnd"/>
      <w:r w:rsidRPr="0042338A">
        <w:rPr>
          <w:rFonts w:ascii="Times New Roman" w:hAnsi="Times New Roman" w:cs="Times New Roman"/>
          <w:sz w:val="24"/>
          <w:szCs w:val="24"/>
        </w:rPr>
        <w:t xml:space="preserve"> the northwest “bay”. This </w:t>
      </w:r>
      <w:r w:rsidR="009A574B" w:rsidRPr="0042338A">
        <w:rPr>
          <w:rFonts w:ascii="Times New Roman" w:hAnsi="Times New Roman" w:cs="Times New Roman"/>
          <w:sz w:val="24"/>
          <w:szCs w:val="24"/>
        </w:rPr>
        <w:t>is</w:t>
      </w:r>
      <w:r w:rsidRPr="0042338A">
        <w:rPr>
          <w:rFonts w:ascii="Times New Roman" w:hAnsi="Times New Roman" w:cs="Times New Roman"/>
          <w:sz w:val="24"/>
          <w:szCs w:val="24"/>
        </w:rPr>
        <w:t xml:space="preserve"> likely not an actual feature but a result of the design of the basin creating an artificial harbor resonance. Defined as the forced oscillation of a confined water body connected to a larger water body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{"citationItems":[{"id":"ITEM-1","itemData":{"author":[{"dropping-particle":"","family":"Martinez","given":"F. M.","non-dropping-particle":"","parse-names":false,"suffix":""},{"dropping-particle":"","family":"Naverac","given":"V. S.","non-dropping-particle":"","parse-names":false,"suffix":""}],"container-title":"Coastal Engineering","id":"ITEM-1","issue":"5","issued":{"date-parts":[["1988"]]},"page":"270-280","title":"An Experimental Study of Harbour Resonance Phenomena","type":"article-journal","volume":"39"},"uris":["http://www.mendeley.com/documents/?uuid=8f734f72-b81c-47dd-8b91-5a0025a5d0db"]}],"mendeley":{"formattedCitation":"(Martinez &amp; Naverac, 1988)","plainTextFormattedCitation":"(Martinez &amp; Naverac, 1988)","previouslyFormattedCitation":"(Martinez &amp; Naverac, 1988)"},"properties":{"noteIndex":0},"schema":"https://github.com/citation-style-language/schema/raw/master/csl-citation.json"}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(Martinez &amp; Naverac, 1988)</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Higher waves in the southeast are a result of the rebounding waves indicated by the lower right of figure </w:t>
      </w:r>
      <w:r w:rsidR="00A05947" w:rsidRPr="0042338A">
        <w:rPr>
          <w:rFonts w:ascii="Times New Roman" w:hAnsi="Times New Roman" w:cs="Times New Roman"/>
          <w:sz w:val="24"/>
          <w:szCs w:val="24"/>
        </w:rPr>
        <w:t>2</w:t>
      </w:r>
      <w:r w:rsidR="00D8534F" w:rsidRPr="0042338A">
        <w:rPr>
          <w:rFonts w:ascii="Times New Roman" w:hAnsi="Times New Roman" w:cs="Times New Roman"/>
          <w:sz w:val="24"/>
          <w:szCs w:val="24"/>
        </w:rPr>
        <w:t>6</w:t>
      </w:r>
      <w:r w:rsidRPr="0042338A">
        <w:rPr>
          <w:rFonts w:ascii="Times New Roman" w:hAnsi="Times New Roman" w:cs="Times New Roman"/>
          <w:sz w:val="24"/>
          <w:szCs w:val="24"/>
        </w:rPr>
        <w:t>.</w:t>
      </w:r>
      <w:r w:rsidR="009A574B" w:rsidRPr="0042338A">
        <w:rPr>
          <w:rFonts w:ascii="Times New Roman" w:hAnsi="Times New Roman" w:cs="Times New Roman"/>
          <w:sz w:val="24"/>
          <w:szCs w:val="24"/>
        </w:rPr>
        <w:t xml:space="preserve"> The wave heights tend to be more dominant the closer they are to being parallel to the direction of slide failure (southeast direction). Run-up waves along shore are in excess of 40 meters in height, which would have caused massive amounts of destruction and potentially cause other portions of the shelf to become unstable and collapse. </w:t>
      </w:r>
    </w:p>
    <w:p w14:paraId="438B92CC"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lastRenderedPageBreak/>
        <w:drawing>
          <wp:inline distT="0" distB="0" distL="0" distR="0" wp14:anchorId="5DBB1848" wp14:editId="4AA99F2E">
            <wp:extent cx="5226843" cy="3240634"/>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57829" cy="3259845"/>
                    </a:xfrm>
                    <a:prstGeom prst="rect">
                      <a:avLst/>
                    </a:prstGeom>
                    <a:noFill/>
                  </pic:spPr>
                </pic:pic>
              </a:graphicData>
            </a:graphic>
          </wp:inline>
        </w:drawing>
      </w:r>
    </w:p>
    <w:p w14:paraId="7CC052DC" w14:textId="280F19E4" w:rsidR="0092298F" w:rsidRPr="009162A6" w:rsidRDefault="008A0276" w:rsidP="008A0276">
      <w:pPr>
        <w:pStyle w:val="Caption"/>
        <w:jc w:val="both"/>
        <w:rPr>
          <w:rFonts w:ascii="Times New Roman" w:hAnsi="Times New Roman" w:cs="Times New Roman"/>
          <w:b/>
          <w:i w:val="0"/>
          <w:color w:val="auto"/>
          <w:sz w:val="24"/>
          <w:szCs w:val="24"/>
        </w:rPr>
      </w:pPr>
      <w:bookmarkStart w:id="81" w:name="_Toc532298884"/>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28</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location of Froude number greater than 0.84. The depth of these readings rang</w:t>
      </w:r>
      <w:r w:rsidR="002D6A39">
        <w:rPr>
          <w:rFonts w:ascii="Times New Roman" w:hAnsi="Times New Roman" w:cs="Times New Roman"/>
          <w:b/>
          <w:i w:val="0"/>
          <w:color w:val="auto"/>
          <w:sz w:val="24"/>
          <w:szCs w:val="24"/>
        </w:rPr>
        <w:t>ing</w:t>
      </w:r>
      <w:r w:rsidRPr="009162A6">
        <w:rPr>
          <w:rFonts w:ascii="Times New Roman" w:hAnsi="Times New Roman" w:cs="Times New Roman"/>
          <w:b/>
          <w:i w:val="0"/>
          <w:color w:val="auto"/>
          <w:sz w:val="24"/>
          <w:szCs w:val="24"/>
        </w:rPr>
        <w:t xml:space="preserve"> from 0 to -300m. The right image is a </w:t>
      </w:r>
      <w:proofErr w:type="gramStart"/>
      <w:r w:rsidRPr="009162A6">
        <w:rPr>
          <w:rFonts w:ascii="Times New Roman" w:hAnsi="Times New Roman" w:cs="Times New Roman"/>
          <w:b/>
          <w:i w:val="0"/>
          <w:color w:val="auto"/>
          <w:sz w:val="24"/>
          <w:szCs w:val="24"/>
        </w:rPr>
        <w:t>close up</w:t>
      </w:r>
      <w:proofErr w:type="gramEnd"/>
      <w:r w:rsidRPr="009162A6">
        <w:rPr>
          <w:rFonts w:ascii="Times New Roman" w:hAnsi="Times New Roman" w:cs="Times New Roman"/>
          <w:b/>
          <w:i w:val="0"/>
          <w:color w:val="auto"/>
          <w:sz w:val="24"/>
          <w:szCs w:val="24"/>
        </w:rPr>
        <w:t xml:space="preserve"> behind the epicenter of the failure. Froude numbers are found to increase with decreasing water depth and reaching a maximum of 3.5.</w:t>
      </w:r>
      <w:bookmarkEnd w:id="81"/>
    </w:p>
    <w:p w14:paraId="05D88C80" w14:textId="77777777" w:rsidR="008A0276" w:rsidRPr="009162A6" w:rsidRDefault="008A0276" w:rsidP="0092298F">
      <w:pPr>
        <w:spacing w:line="480" w:lineRule="auto"/>
        <w:ind w:firstLine="720"/>
        <w:contextualSpacing/>
        <w:rPr>
          <w:rFonts w:ascii="Times New Roman" w:hAnsi="Times New Roman" w:cs="Times New Roman"/>
          <w:sz w:val="24"/>
          <w:szCs w:val="24"/>
        </w:rPr>
      </w:pPr>
    </w:p>
    <w:p w14:paraId="236EE95A" w14:textId="20FE413B"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While </w:t>
      </w:r>
      <w:proofErr w:type="gramStart"/>
      <w:r w:rsidRPr="0042338A">
        <w:rPr>
          <w:rFonts w:ascii="Times New Roman" w:hAnsi="Times New Roman" w:cs="Times New Roman"/>
          <w:sz w:val="24"/>
          <w:szCs w:val="24"/>
        </w:rPr>
        <w:t>a majority of</w:t>
      </w:r>
      <w:proofErr w:type="gramEnd"/>
      <w:r w:rsidRPr="0042338A">
        <w:rPr>
          <w:rFonts w:ascii="Times New Roman" w:hAnsi="Times New Roman" w:cs="Times New Roman"/>
          <w:sz w:val="24"/>
          <w:szCs w:val="24"/>
        </w:rPr>
        <w:t xml:space="preserve"> the sediments in the deeper portions of the basin remain undisturbed, the solidary wave disturbs sediments proximal to the coast. Froude numbers </w:t>
      </w:r>
      <w:r w:rsidR="006F76BA" w:rsidRPr="0042338A">
        <w:rPr>
          <w:rFonts w:ascii="Times New Roman" w:hAnsi="Times New Roman" w:cs="Times New Roman"/>
          <w:sz w:val="24"/>
          <w:szCs w:val="24"/>
        </w:rPr>
        <w:t>&gt;</w:t>
      </w:r>
      <w:r w:rsidRPr="0042338A">
        <w:rPr>
          <w:rFonts w:ascii="Times New Roman" w:hAnsi="Times New Roman" w:cs="Times New Roman"/>
          <w:sz w:val="24"/>
          <w:szCs w:val="24"/>
        </w:rPr>
        <w:t>0.84 line the basin and extend down</w:t>
      </w:r>
      <w:r w:rsidR="00927D41" w:rsidRPr="0042338A">
        <w:rPr>
          <w:rFonts w:ascii="Times New Roman" w:hAnsi="Times New Roman" w:cs="Times New Roman"/>
          <w:sz w:val="24"/>
          <w:szCs w:val="24"/>
        </w:rPr>
        <w:t>ward</w:t>
      </w:r>
      <w:r w:rsidRPr="0042338A">
        <w:rPr>
          <w:rFonts w:ascii="Times New Roman" w:hAnsi="Times New Roman" w:cs="Times New Roman"/>
          <w:sz w:val="24"/>
          <w:szCs w:val="24"/>
        </w:rPr>
        <w:t xml:space="preserve"> to water depths of </w:t>
      </w:r>
      <w:r w:rsidR="00FA2B6A" w:rsidRPr="0042338A">
        <w:rPr>
          <w:rFonts w:ascii="Times New Roman" w:hAnsi="Times New Roman" w:cs="Times New Roman"/>
          <w:sz w:val="24"/>
          <w:szCs w:val="24"/>
        </w:rPr>
        <w:t>25</w:t>
      </w:r>
      <w:r w:rsidRPr="0042338A">
        <w:rPr>
          <w:rFonts w:ascii="Times New Roman" w:hAnsi="Times New Roman" w:cs="Times New Roman"/>
          <w:sz w:val="24"/>
          <w:szCs w:val="24"/>
        </w:rPr>
        <w:t>0 meters. As the water depth shallows, the Froude numbers increase up to 3.5 in the</w:t>
      </w:r>
      <w:r w:rsidR="002D6A39" w:rsidRPr="0042338A">
        <w:rPr>
          <w:rFonts w:ascii="Times New Roman" w:hAnsi="Times New Roman" w:cs="Times New Roman"/>
          <w:sz w:val="24"/>
          <w:szCs w:val="24"/>
        </w:rPr>
        <w:t xml:space="preserve"> </w:t>
      </w:r>
      <w:r w:rsidRPr="0042338A">
        <w:rPr>
          <w:rFonts w:ascii="Times New Roman" w:hAnsi="Times New Roman" w:cs="Times New Roman"/>
          <w:sz w:val="24"/>
          <w:szCs w:val="24"/>
        </w:rPr>
        <w:t>shallow</w:t>
      </w:r>
      <w:r w:rsidR="002D6A39" w:rsidRPr="0042338A">
        <w:rPr>
          <w:rFonts w:ascii="Times New Roman" w:hAnsi="Times New Roman" w:cs="Times New Roman"/>
          <w:sz w:val="24"/>
          <w:szCs w:val="24"/>
        </w:rPr>
        <w:t>er</w:t>
      </w:r>
      <w:r w:rsidRPr="0042338A">
        <w:rPr>
          <w:rFonts w:ascii="Times New Roman" w:hAnsi="Times New Roman" w:cs="Times New Roman"/>
          <w:sz w:val="24"/>
          <w:szCs w:val="24"/>
        </w:rPr>
        <w:t xml:space="preserve"> regions. As stated in section 1.1 Froude numbers </w:t>
      </w:r>
      <w:r w:rsidR="00FA2B6A" w:rsidRPr="0042338A">
        <w:rPr>
          <w:rFonts w:ascii="Times New Roman" w:hAnsi="Times New Roman" w:cs="Times New Roman"/>
          <w:sz w:val="24"/>
          <w:szCs w:val="24"/>
        </w:rPr>
        <w:t>&gt;</w:t>
      </w:r>
      <w:r w:rsidRPr="0042338A">
        <w:rPr>
          <w:rFonts w:ascii="Times New Roman" w:hAnsi="Times New Roman" w:cs="Times New Roman"/>
          <w:sz w:val="24"/>
          <w:szCs w:val="24"/>
        </w:rPr>
        <w:t xml:space="preserve">1.0 enable the deposition of anti-dunes, and a study by </w:t>
      </w:r>
      <w:r w:rsidR="008F29DF" w:rsidRPr="0042338A">
        <w:rPr>
          <w:rFonts w:ascii="Times New Roman" w:hAnsi="Times New Roman" w:cs="Times New Roman"/>
          <w:sz w:val="24"/>
          <w:szCs w:val="24"/>
        </w:rPr>
        <w:fldChar w:fldCharType="begin" w:fldLock="1"/>
      </w:r>
      <w:r w:rsidR="007F3DD9" w:rsidRPr="0042338A">
        <w:rPr>
          <w:rFonts w:ascii="Times New Roman" w:hAnsi="Times New Roman" w:cs="Times New Roman"/>
          <w:sz w:val="24"/>
          <w:szCs w:val="24"/>
        </w:rPr>
        <w:instrText>ADDIN CSL_CITATION {"citationItems":[{"id":"ITEM-1","itemData":{"author":[{"dropping-particle":"","family":"Southard","given":"John B","non-dropping-particle":"","parse-names":false,"suffix":""},{"dropping-particle":"","family":"Boguchwal","given":"Lawrence A","non-dropping-particle":"","parse-names":false,"suffix":""}],"container-title":"Sedimentary Petrology","id":"ITEM-1","issue":"5","issued":{"date-parts":[["1990"]]},"page":"658-679","title":"Bed Configurations in Steady Unidirectional Water Flows. Part 2. Synthesis of Flume Data","type":"article-journal","volume":"60"},"uris":["http://www.mendeley.com/documents/?uuid=66dc3ea6-e846-43b2-b9c8-289cd5fa4b57"]}],"mendeley":{"formattedCitation":"(Southard &amp; Boguchwal, 1990)","manualFormatting":"Southard &amp; Boguchwal, (1990)","plainTextFormattedCitation":"(Southard &amp; Boguchwal, 1990)","previouslyFormattedCitation":"(Southard &amp; Boguchwal, 1990)"},"properties":{"noteIndex":0},"schema":"https://github.com/citation-style-language/schema/raw/master/csl-citation.json"}</w:instrText>
      </w:r>
      <w:r w:rsidR="008F29DF" w:rsidRPr="0042338A">
        <w:rPr>
          <w:rFonts w:ascii="Times New Roman" w:hAnsi="Times New Roman" w:cs="Times New Roman"/>
          <w:sz w:val="24"/>
          <w:szCs w:val="24"/>
        </w:rPr>
        <w:fldChar w:fldCharType="separate"/>
      </w:r>
      <w:r w:rsidR="008F29DF" w:rsidRPr="0042338A">
        <w:rPr>
          <w:rFonts w:ascii="Times New Roman" w:hAnsi="Times New Roman" w:cs="Times New Roman"/>
          <w:noProof/>
          <w:sz w:val="24"/>
          <w:szCs w:val="24"/>
        </w:rPr>
        <w:t>Southard &amp; Boguchwal, (1990)</w:t>
      </w:r>
      <w:r w:rsidR="008F29DF" w:rsidRPr="0042338A">
        <w:rPr>
          <w:rFonts w:ascii="Times New Roman" w:hAnsi="Times New Roman" w:cs="Times New Roman"/>
          <w:sz w:val="24"/>
          <w:szCs w:val="24"/>
        </w:rPr>
        <w:fldChar w:fldCharType="end"/>
      </w:r>
      <w:r w:rsidR="008F29DF"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allows us to decrease this to 0.84. Thus, the detection of Fr&gt;0.84 at depths as low as </w:t>
      </w:r>
      <w:r w:rsidR="00FA2B6A" w:rsidRPr="0042338A">
        <w:rPr>
          <w:rFonts w:ascii="Times New Roman" w:hAnsi="Times New Roman" w:cs="Times New Roman"/>
          <w:sz w:val="24"/>
          <w:szCs w:val="24"/>
        </w:rPr>
        <w:t>25</w:t>
      </w:r>
      <w:r w:rsidRPr="0042338A">
        <w:rPr>
          <w:rFonts w:ascii="Times New Roman" w:hAnsi="Times New Roman" w:cs="Times New Roman"/>
          <w:sz w:val="24"/>
          <w:szCs w:val="24"/>
        </w:rPr>
        <w:t xml:space="preserve">0m </w:t>
      </w:r>
      <w:r w:rsidR="00FA2B6A" w:rsidRPr="0042338A">
        <w:rPr>
          <w:rFonts w:ascii="Times New Roman" w:hAnsi="Times New Roman" w:cs="Times New Roman"/>
          <w:sz w:val="24"/>
          <w:szCs w:val="24"/>
        </w:rPr>
        <w:t>suggests</w:t>
      </w:r>
      <w:r w:rsidRPr="0042338A">
        <w:rPr>
          <w:rFonts w:ascii="Times New Roman" w:hAnsi="Times New Roman" w:cs="Times New Roman"/>
          <w:sz w:val="24"/>
          <w:szCs w:val="24"/>
        </w:rPr>
        <w:t xml:space="preserve"> that the Middle Rader HCS beds </w:t>
      </w:r>
      <w:r w:rsidR="00FA2B6A" w:rsidRPr="0042338A">
        <w:rPr>
          <w:rFonts w:ascii="Times New Roman" w:hAnsi="Times New Roman" w:cs="Times New Roman"/>
          <w:sz w:val="24"/>
          <w:szCs w:val="24"/>
        </w:rPr>
        <w:t>reflect</w:t>
      </w:r>
      <w:r w:rsidRPr="0042338A">
        <w:rPr>
          <w:rFonts w:ascii="Times New Roman" w:hAnsi="Times New Roman" w:cs="Times New Roman"/>
          <w:sz w:val="24"/>
          <w:szCs w:val="24"/>
        </w:rPr>
        <w:t xml:space="preserve"> </w:t>
      </w:r>
      <w:r w:rsidR="00927D41" w:rsidRPr="0042338A">
        <w:rPr>
          <w:rFonts w:ascii="Times New Roman" w:hAnsi="Times New Roman" w:cs="Times New Roman"/>
          <w:sz w:val="24"/>
          <w:szCs w:val="24"/>
        </w:rPr>
        <w:t>anti-dune water</w:t>
      </w:r>
      <w:r w:rsidRPr="0042338A">
        <w:rPr>
          <w:rFonts w:ascii="Times New Roman" w:hAnsi="Times New Roman" w:cs="Times New Roman"/>
          <w:sz w:val="24"/>
          <w:szCs w:val="24"/>
        </w:rPr>
        <w:t xml:space="preserve"> conditions. The right half of figure </w:t>
      </w:r>
      <w:r w:rsidR="00D8534F" w:rsidRPr="0042338A">
        <w:rPr>
          <w:rFonts w:ascii="Times New Roman" w:hAnsi="Times New Roman" w:cs="Times New Roman"/>
          <w:sz w:val="24"/>
          <w:szCs w:val="24"/>
        </w:rPr>
        <w:t>28</w:t>
      </w:r>
      <w:r w:rsidRPr="0042338A">
        <w:rPr>
          <w:rFonts w:ascii="Times New Roman" w:hAnsi="Times New Roman" w:cs="Times New Roman"/>
          <w:sz w:val="24"/>
          <w:szCs w:val="24"/>
        </w:rPr>
        <w:t xml:space="preserve"> shows the distribution of Froude numbers directly behind the failure. </w:t>
      </w:r>
      <w:r w:rsidR="00927D41" w:rsidRPr="0042338A">
        <w:rPr>
          <w:rFonts w:ascii="Times New Roman" w:hAnsi="Times New Roman" w:cs="Times New Roman"/>
          <w:sz w:val="24"/>
          <w:szCs w:val="24"/>
        </w:rPr>
        <w:t>T</w:t>
      </w:r>
      <w:r w:rsidRPr="0042338A">
        <w:rPr>
          <w:rFonts w:ascii="Times New Roman" w:hAnsi="Times New Roman" w:cs="Times New Roman"/>
          <w:sz w:val="24"/>
          <w:szCs w:val="24"/>
        </w:rPr>
        <w:t xml:space="preserve">he run-up wave is shown to encroach up the back side of the exposed portion of the basin. </w:t>
      </w:r>
      <w:r w:rsidR="00927D41" w:rsidRPr="0042338A">
        <w:rPr>
          <w:rFonts w:ascii="Times New Roman" w:hAnsi="Times New Roman" w:cs="Times New Roman"/>
          <w:sz w:val="24"/>
          <w:szCs w:val="24"/>
        </w:rPr>
        <w:t>T</w:t>
      </w:r>
      <w:r w:rsidRPr="0042338A">
        <w:rPr>
          <w:rFonts w:ascii="Times New Roman" w:hAnsi="Times New Roman" w:cs="Times New Roman"/>
          <w:sz w:val="24"/>
          <w:szCs w:val="24"/>
        </w:rPr>
        <w:t>hough the distribution of the Fr is not very much, the depths at which they occur is more important.</w:t>
      </w:r>
    </w:p>
    <w:p w14:paraId="64A24A32" w14:textId="7CF084D4" w:rsidR="0092298F" w:rsidRPr="009162A6" w:rsidRDefault="0092298F" w:rsidP="00661FB6">
      <w:pPr>
        <w:pStyle w:val="Heading3"/>
        <w:rPr>
          <w:rFonts w:ascii="Times New Roman" w:hAnsi="Times New Roman" w:cs="Times New Roman"/>
        </w:rPr>
      </w:pPr>
      <w:bookmarkStart w:id="82" w:name="_Toc532298845"/>
      <w:r w:rsidRPr="009162A6">
        <w:rPr>
          <w:rFonts w:ascii="Times New Roman" w:hAnsi="Times New Roman" w:cs="Times New Roman"/>
        </w:rPr>
        <w:lastRenderedPageBreak/>
        <w:t>5.6.2 Eastern Slide</w:t>
      </w:r>
      <w:bookmarkEnd w:id="82"/>
    </w:p>
    <w:p w14:paraId="6FF3CDAA"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14EF7EF1" wp14:editId="4906071F">
            <wp:extent cx="5503508" cy="6690360"/>
            <wp:effectExtent l="0" t="0" r="254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43075" cy="6738460"/>
                    </a:xfrm>
                    <a:prstGeom prst="rect">
                      <a:avLst/>
                    </a:prstGeom>
                    <a:noFill/>
                  </pic:spPr>
                </pic:pic>
              </a:graphicData>
            </a:graphic>
          </wp:inline>
        </w:drawing>
      </w:r>
    </w:p>
    <w:p w14:paraId="41053B0D" w14:textId="782DD1BB" w:rsidR="0092298F" w:rsidRPr="009162A6" w:rsidRDefault="008A0276" w:rsidP="008A0276">
      <w:pPr>
        <w:pStyle w:val="Caption"/>
        <w:jc w:val="both"/>
        <w:rPr>
          <w:rFonts w:ascii="Times New Roman" w:hAnsi="Times New Roman" w:cs="Times New Roman"/>
          <w:b/>
          <w:i w:val="0"/>
          <w:color w:val="auto"/>
          <w:sz w:val="24"/>
          <w:szCs w:val="24"/>
        </w:rPr>
      </w:pPr>
      <w:bookmarkStart w:id="83" w:name="_Toc532298885"/>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29</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Four images of the propagation of the northwestern tsunami. The top left image shows the initial wave, the blue is the n from figure 25 and the red is the front wave. The top right image is from 800 seconds (13 minutes), lower left from 1300 seconds (21 minutes), and the lower right at 2200 seconds (36 minutes). The red arrows on the lower right image show two reflection waves traveling in the opposite direction of the first wave. These smaller waves are only up to 7m tall.</w:t>
      </w:r>
      <w:bookmarkEnd w:id="83"/>
    </w:p>
    <w:p w14:paraId="3685EF87"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lastRenderedPageBreak/>
        <w:drawing>
          <wp:inline distT="0" distB="0" distL="0" distR="0" wp14:anchorId="7EC2A37C" wp14:editId="0C06CA01">
            <wp:extent cx="3651885" cy="4613564"/>
            <wp:effectExtent l="0" t="0" r="5715"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6">
                      <a:extLst>
                        <a:ext uri="{28A0092B-C50C-407E-A947-70E740481C1C}">
                          <a14:useLocalDpi xmlns:a14="http://schemas.microsoft.com/office/drawing/2010/main" val="0"/>
                        </a:ext>
                      </a:extLst>
                    </a:blip>
                    <a:srcRect b="5250"/>
                    <a:stretch/>
                  </pic:blipFill>
                  <pic:spPr bwMode="auto">
                    <a:xfrm>
                      <a:off x="0" y="0"/>
                      <a:ext cx="3669107" cy="4635321"/>
                    </a:xfrm>
                    <a:prstGeom prst="rect">
                      <a:avLst/>
                    </a:prstGeom>
                    <a:noFill/>
                    <a:ln>
                      <a:noFill/>
                    </a:ln>
                    <a:extLst>
                      <a:ext uri="{53640926-AAD7-44D8-BBD7-CCE9431645EC}">
                        <a14:shadowObscured xmlns:a14="http://schemas.microsoft.com/office/drawing/2010/main"/>
                      </a:ext>
                    </a:extLst>
                  </pic:spPr>
                </pic:pic>
              </a:graphicData>
            </a:graphic>
          </wp:inline>
        </w:drawing>
      </w:r>
    </w:p>
    <w:p w14:paraId="39978876" w14:textId="028982C8" w:rsidR="0092298F" w:rsidRPr="009162A6" w:rsidRDefault="008A0276" w:rsidP="008A0276">
      <w:pPr>
        <w:pStyle w:val="Caption"/>
        <w:jc w:val="both"/>
        <w:rPr>
          <w:rFonts w:ascii="Times New Roman" w:hAnsi="Times New Roman" w:cs="Times New Roman"/>
          <w:b/>
          <w:i w:val="0"/>
          <w:color w:val="auto"/>
          <w:sz w:val="24"/>
          <w:szCs w:val="24"/>
        </w:rPr>
      </w:pPr>
      <w:bookmarkStart w:id="84" w:name="_Toc532298886"/>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30</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The maximum wave height of the eastern slide. The tallest waves are found at the epicenter of the failure. along the opposite coast the wave height increases as the water shallows.</w:t>
      </w:r>
      <w:bookmarkEnd w:id="84"/>
    </w:p>
    <w:p w14:paraId="0ACA48CF" w14:textId="77777777" w:rsidR="0092298F" w:rsidRPr="009162A6" w:rsidRDefault="0092298F" w:rsidP="0092298F">
      <w:pPr>
        <w:spacing w:line="480" w:lineRule="auto"/>
        <w:contextualSpacing/>
        <w:rPr>
          <w:rFonts w:ascii="Times New Roman" w:hAnsi="Times New Roman" w:cs="Times New Roman"/>
          <w:sz w:val="24"/>
          <w:szCs w:val="24"/>
        </w:rPr>
      </w:pPr>
    </w:p>
    <w:p w14:paraId="0D57F2A9" w14:textId="5BEB023C" w:rsidR="0092298F" w:rsidRPr="0042338A" w:rsidRDefault="0092298F" w:rsidP="0092298F">
      <w:pPr>
        <w:spacing w:line="480" w:lineRule="auto"/>
        <w:contextualSpacing/>
        <w:rPr>
          <w:rFonts w:ascii="Times New Roman" w:hAnsi="Times New Roman" w:cs="Times New Roman"/>
          <w:sz w:val="24"/>
          <w:szCs w:val="24"/>
        </w:rPr>
      </w:pPr>
      <w:r w:rsidRPr="009162A6">
        <w:rPr>
          <w:rFonts w:ascii="Times New Roman" w:hAnsi="Times New Roman" w:cs="Times New Roman"/>
          <w:sz w:val="24"/>
          <w:szCs w:val="24"/>
        </w:rPr>
        <w:tab/>
      </w:r>
      <w:r w:rsidRPr="0042338A">
        <w:rPr>
          <w:rFonts w:ascii="Times New Roman" w:hAnsi="Times New Roman" w:cs="Times New Roman"/>
          <w:sz w:val="24"/>
          <w:szCs w:val="24"/>
        </w:rPr>
        <w:t xml:space="preserve">The eastern flow is the simpler of the two slides </w:t>
      </w:r>
      <w:r w:rsidR="00746030" w:rsidRPr="0042338A">
        <w:rPr>
          <w:rFonts w:ascii="Times New Roman" w:hAnsi="Times New Roman" w:cs="Times New Roman"/>
          <w:sz w:val="24"/>
          <w:szCs w:val="24"/>
        </w:rPr>
        <w:t>owing</w:t>
      </w:r>
      <w:r w:rsidRPr="0042338A">
        <w:rPr>
          <w:rFonts w:ascii="Times New Roman" w:hAnsi="Times New Roman" w:cs="Times New Roman"/>
          <w:sz w:val="24"/>
          <w:szCs w:val="24"/>
        </w:rPr>
        <w:t xml:space="preserve"> to its location and relative shape</w:t>
      </w:r>
      <w:r w:rsidR="009753DB" w:rsidRPr="0042338A">
        <w:rPr>
          <w:rFonts w:ascii="Times New Roman" w:hAnsi="Times New Roman" w:cs="Times New Roman"/>
          <w:sz w:val="24"/>
          <w:szCs w:val="24"/>
        </w:rPr>
        <w:t xml:space="preserve"> of the final/starting slides</w:t>
      </w:r>
      <w:r w:rsidRPr="0042338A">
        <w:rPr>
          <w:rFonts w:ascii="Times New Roman" w:hAnsi="Times New Roman" w:cs="Times New Roman"/>
          <w:sz w:val="24"/>
          <w:szCs w:val="24"/>
        </w:rPr>
        <w:t>. Smaller than the northwesters slide, only 39.73 km</w:t>
      </w:r>
      <w:r w:rsidRPr="0042338A">
        <w:rPr>
          <w:rFonts w:ascii="Times New Roman" w:hAnsi="Times New Roman" w:cs="Times New Roman"/>
          <w:sz w:val="24"/>
          <w:szCs w:val="24"/>
          <w:vertAlign w:val="superscript"/>
        </w:rPr>
        <w:t>3</w:t>
      </w:r>
      <w:r w:rsidRPr="0042338A">
        <w:rPr>
          <w:rFonts w:ascii="Times New Roman" w:hAnsi="Times New Roman" w:cs="Times New Roman"/>
          <w:sz w:val="24"/>
          <w:szCs w:val="24"/>
        </w:rPr>
        <w:t xml:space="preserve"> of sediment, the eastern slide appeared to be more focused as the debris entered the basin, </w:t>
      </w:r>
      <w:r w:rsidR="006101BC" w:rsidRPr="0042338A">
        <w:rPr>
          <w:rFonts w:ascii="Times New Roman" w:hAnsi="Times New Roman" w:cs="Times New Roman"/>
          <w:sz w:val="24"/>
          <w:szCs w:val="24"/>
        </w:rPr>
        <w:t xml:space="preserve">potentially </w:t>
      </w:r>
      <w:r w:rsidRPr="0042338A">
        <w:rPr>
          <w:rFonts w:ascii="Times New Roman" w:hAnsi="Times New Roman" w:cs="Times New Roman"/>
          <w:sz w:val="24"/>
          <w:szCs w:val="24"/>
        </w:rPr>
        <w:t>only originating from one channel</w:t>
      </w:r>
      <w:r w:rsidR="006101BC" w:rsidRPr="0042338A">
        <w:rPr>
          <w:rFonts w:ascii="Times New Roman" w:hAnsi="Times New Roman" w:cs="Times New Roman"/>
          <w:sz w:val="24"/>
          <w:szCs w:val="24"/>
        </w:rPr>
        <w:t xml:space="preserve"> (figure 2</w:t>
      </w:r>
      <w:r w:rsidR="00D8534F" w:rsidRPr="0042338A">
        <w:rPr>
          <w:rFonts w:ascii="Times New Roman" w:hAnsi="Times New Roman" w:cs="Times New Roman"/>
          <w:sz w:val="24"/>
          <w:szCs w:val="24"/>
        </w:rPr>
        <w:t>4</w:t>
      </w:r>
      <w:r w:rsidR="006101BC" w:rsidRPr="0042338A">
        <w:rPr>
          <w:rFonts w:ascii="Times New Roman" w:hAnsi="Times New Roman" w:cs="Times New Roman"/>
          <w:sz w:val="24"/>
          <w:szCs w:val="24"/>
        </w:rPr>
        <w:t xml:space="preserve"> lower)</w:t>
      </w:r>
      <w:r w:rsidRPr="0042338A">
        <w:rPr>
          <w:rFonts w:ascii="Times New Roman" w:hAnsi="Times New Roman" w:cs="Times New Roman"/>
          <w:sz w:val="24"/>
          <w:szCs w:val="24"/>
        </w:rPr>
        <w:t xml:space="preserve">. From figure </w:t>
      </w:r>
      <w:r w:rsidR="00D8534F" w:rsidRPr="0042338A">
        <w:rPr>
          <w:rFonts w:ascii="Times New Roman" w:hAnsi="Times New Roman" w:cs="Times New Roman"/>
          <w:sz w:val="24"/>
          <w:szCs w:val="24"/>
        </w:rPr>
        <w:t>29</w:t>
      </w:r>
      <w:r w:rsidRPr="0042338A">
        <w:rPr>
          <w:rFonts w:ascii="Times New Roman" w:hAnsi="Times New Roman" w:cs="Times New Roman"/>
          <w:sz w:val="24"/>
          <w:szCs w:val="24"/>
        </w:rPr>
        <w:t xml:space="preserve">, the falling sediment can be seen to create a depression/void of water initially which is immediately infilled by a 55-meter wave. </w:t>
      </w:r>
      <w:proofErr w:type="gramStart"/>
      <w:r w:rsidRPr="0042338A">
        <w:rPr>
          <w:rFonts w:ascii="Times New Roman" w:hAnsi="Times New Roman" w:cs="Times New Roman"/>
          <w:sz w:val="24"/>
          <w:szCs w:val="24"/>
        </w:rPr>
        <w:t>Similar to</w:t>
      </w:r>
      <w:proofErr w:type="gramEnd"/>
      <w:r w:rsidRPr="0042338A">
        <w:rPr>
          <w:rFonts w:ascii="Times New Roman" w:hAnsi="Times New Roman" w:cs="Times New Roman"/>
          <w:sz w:val="24"/>
          <w:szCs w:val="24"/>
        </w:rPr>
        <w:t xml:space="preserve"> the northwester</w:t>
      </w:r>
      <w:r w:rsidR="00746030" w:rsidRPr="0042338A">
        <w:rPr>
          <w:rFonts w:ascii="Times New Roman" w:hAnsi="Times New Roman" w:cs="Times New Roman"/>
          <w:sz w:val="24"/>
          <w:szCs w:val="24"/>
        </w:rPr>
        <w:t>n</w:t>
      </w:r>
      <w:r w:rsidRPr="0042338A">
        <w:rPr>
          <w:rFonts w:ascii="Times New Roman" w:hAnsi="Times New Roman" w:cs="Times New Roman"/>
          <w:sz w:val="24"/>
          <w:szCs w:val="24"/>
        </w:rPr>
        <w:t xml:space="preserve"> wave, it is not this rebound that propagates to form the tsunami wave</w:t>
      </w:r>
      <w:r w:rsidR="006101BC" w:rsidRPr="0042338A">
        <w:rPr>
          <w:rFonts w:ascii="Times New Roman" w:hAnsi="Times New Roman" w:cs="Times New Roman"/>
          <w:sz w:val="24"/>
          <w:szCs w:val="24"/>
        </w:rPr>
        <w:t>, r</w:t>
      </w:r>
      <w:r w:rsidRPr="0042338A">
        <w:rPr>
          <w:rFonts w:ascii="Times New Roman" w:hAnsi="Times New Roman" w:cs="Times New Roman"/>
          <w:sz w:val="24"/>
          <w:szCs w:val="24"/>
        </w:rPr>
        <w:t xml:space="preserve">ather the long wave generated by the push-up of the sliding sediment that becomes the </w:t>
      </w:r>
      <w:r w:rsidRPr="0042338A">
        <w:rPr>
          <w:rFonts w:ascii="Times New Roman" w:hAnsi="Times New Roman" w:cs="Times New Roman"/>
          <w:sz w:val="24"/>
          <w:szCs w:val="24"/>
        </w:rPr>
        <w:lastRenderedPageBreak/>
        <w:t>lead wave and propagates outward in all direction. The wave contains similar properties to the northwester wave, traveling at roughly 185mph</w:t>
      </w:r>
      <w:r w:rsidR="00746030" w:rsidRPr="0042338A">
        <w:rPr>
          <w:rFonts w:ascii="Times New Roman" w:hAnsi="Times New Roman" w:cs="Times New Roman"/>
          <w:sz w:val="24"/>
          <w:szCs w:val="24"/>
        </w:rPr>
        <w:t xml:space="preserve"> in the open ocean</w:t>
      </w:r>
      <w:r w:rsidRPr="0042338A">
        <w:rPr>
          <w:rFonts w:ascii="Times New Roman" w:hAnsi="Times New Roman" w:cs="Times New Roman"/>
          <w:sz w:val="24"/>
          <w:szCs w:val="24"/>
        </w:rPr>
        <w:t xml:space="preserve">, and diminishing in wave height as it </w:t>
      </w:r>
      <w:r w:rsidR="006101BC" w:rsidRPr="0042338A">
        <w:rPr>
          <w:rFonts w:ascii="Times New Roman" w:hAnsi="Times New Roman" w:cs="Times New Roman"/>
          <w:sz w:val="24"/>
          <w:szCs w:val="24"/>
        </w:rPr>
        <w:t>propagates westward</w:t>
      </w:r>
      <w:r w:rsidRPr="0042338A">
        <w:rPr>
          <w:rFonts w:ascii="Times New Roman" w:hAnsi="Times New Roman" w:cs="Times New Roman"/>
          <w:sz w:val="24"/>
          <w:szCs w:val="24"/>
        </w:rPr>
        <w:t xml:space="preserve">. The wave takes 2200.0 seconds (36.6 minutes) for it to reach the western portion of the basin. Only two rebound waves are observed to travel from the western coast, indicated by the red arrows in the lower right of figure </w:t>
      </w:r>
      <w:r w:rsidR="00D8534F" w:rsidRPr="0042338A">
        <w:rPr>
          <w:rFonts w:ascii="Times New Roman" w:hAnsi="Times New Roman" w:cs="Times New Roman"/>
          <w:sz w:val="24"/>
          <w:szCs w:val="24"/>
        </w:rPr>
        <w:t>29</w:t>
      </w:r>
      <w:r w:rsidRPr="0042338A">
        <w:rPr>
          <w:rFonts w:ascii="Times New Roman" w:hAnsi="Times New Roman" w:cs="Times New Roman"/>
          <w:sz w:val="24"/>
          <w:szCs w:val="24"/>
        </w:rPr>
        <w:t>. The height of this wave is less than 10 meters. Due to the shape of the basin, being wider in the north south direction, the lead tsunami wave has more room to expand in circumference which causes a decrease in its energy. By the time the tsunami wave reaches the wester</w:t>
      </w:r>
      <w:r w:rsidR="00631050" w:rsidRPr="0042338A">
        <w:rPr>
          <w:rFonts w:ascii="Times New Roman" w:hAnsi="Times New Roman" w:cs="Times New Roman"/>
          <w:sz w:val="24"/>
          <w:szCs w:val="24"/>
        </w:rPr>
        <w:t>n</w:t>
      </w:r>
      <w:r w:rsidRPr="0042338A">
        <w:rPr>
          <w:rFonts w:ascii="Times New Roman" w:hAnsi="Times New Roman" w:cs="Times New Roman"/>
          <w:sz w:val="24"/>
          <w:szCs w:val="24"/>
        </w:rPr>
        <w:t xml:space="preserve"> coast it has already lost </w:t>
      </w:r>
      <w:proofErr w:type="gramStart"/>
      <w:r w:rsidRPr="0042338A">
        <w:rPr>
          <w:rFonts w:ascii="Times New Roman" w:hAnsi="Times New Roman" w:cs="Times New Roman"/>
          <w:sz w:val="24"/>
          <w:szCs w:val="24"/>
        </w:rPr>
        <w:t>a majority of</w:t>
      </w:r>
      <w:proofErr w:type="gramEnd"/>
      <w:r w:rsidRPr="0042338A">
        <w:rPr>
          <w:rFonts w:ascii="Times New Roman" w:hAnsi="Times New Roman" w:cs="Times New Roman"/>
          <w:sz w:val="24"/>
          <w:szCs w:val="24"/>
        </w:rPr>
        <w:t xml:space="preserve"> its energy and does not run-up as far.</w:t>
      </w:r>
    </w:p>
    <w:p w14:paraId="7C6FFD99"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7B8048E0" wp14:editId="3CE7EC5C">
            <wp:extent cx="5699760" cy="3944638"/>
            <wp:effectExtent l="0" t="0" r="0" b="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53008" cy="4050696"/>
                    </a:xfrm>
                    <a:prstGeom prst="rect">
                      <a:avLst/>
                    </a:prstGeom>
                    <a:noFill/>
                  </pic:spPr>
                </pic:pic>
              </a:graphicData>
            </a:graphic>
          </wp:inline>
        </w:drawing>
      </w:r>
    </w:p>
    <w:p w14:paraId="14C9F378" w14:textId="52AAED7B" w:rsidR="0092298F" w:rsidRPr="009162A6" w:rsidRDefault="008A0276" w:rsidP="008A0276">
      <w:pPr>
        <w:pStyle w:val="Caption"/>
        <w:jc w:val="both"/>
        <w:rPr>
          <w:rFonts w:ascii="Times New Roman" w:hAnsi="Times New Roman" w:cs="Times New Roman"/>
          <w:b/>
          <w:i w:val="0"/>
          <w:color w:val="auto"/>
          <w:sz w:val="24"/>
          <w:szCs w:val="24"/>
        </w:rPr>
      </w:pPr>
      <w:bookmarkStart w:id="85" w:name="_Toc532298887"/>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31</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The location of Froude number greater than 0.84. The depth of these </w:t>
      </w:r>
      <w:r w:rsidR="00E200BC">
        <w:rPr>
          <w:rFonts w:ascii="Times New Roman" w:hAnsi="Times New Roman" w:cs="Times New Roman"/>
          <w:b/>
          <w:i w:val="0"/>
          <w:color w:val="auto"/>
          <w:sz w:val="24"/>
          <w:szCs w:val="24"/>
        </w:rPr>
        <w:t>measurements</w:t>
      </w:r>
      <w:r w:rsidRPr="009162A6">
        <w:rPr>
          <w:rFonts w:ascii="Times New Roman" w:hAnsi="Times New Roman" w:cs="Times New Roman"/>
          <w:b/>
          <w:i w:val="0"/>
          <w:color w:val="auto"/>
          <w:sz w:val="24"/>
          <w:szCs w:val="24"/>
        </w:rPr>
        <w:t xml:space="preserve"> </w:t>
      </w:r>
      <w:r w:rsidR="00472323" w:rsidRPr="009162A6">
        <w:rPr>
          <w:rFonts w:ascii="Times New Roman" w:hAnsi="Times New Roman" w:cs="Times New Roman"/>
          <w:b/>
          <w:i w:val="0"/>
          <w:color w:val="auto"/>
          <w:sz w:val="24"/>
          <w:szCs w:val="24"/>
        </w:rPr>
        <w:t>range</w:t>
      </w:r>
      <w:r w:rsidR="00891BD7">
        <w:rPr>
          <w:rFonts w:ascii="Times New Roman" w:hAnsi="Times New Roman" w:cs="Times New Roman"/>
          <w:b/>
          <w:i w:val="0"/>
          <w:color w:val="auto"/>
          <w:sz w:val="24"/>
          <w:szCs w:val="24"/>
        </w:rPr>
        <w:t>d</w:t>
      </w:r>
      <w:r w:rsidRPr="009162A6">
        <w:rPr>
          <w:rFonts w:ascii="Times New Roman" w:hAnsi="Times New Roman" w:cs="Times New Roman"/>
          <w:b/>
          <w:i w:val="0"/>
          <w:color w:val="auto"/>
          <w:sz w:val="24"/>
          <w:szCs w:val="24"/>
        </w:rPr>
        <w:t xml:space="preserve"> from 0 to -300m. The upper right image is a </w:t>
      </w:r>
      <w:proofErr w:type="gramStart"/>
      <w:r w:rsidRPr="009162A6">
        <w:rPr>
          <w:rFonts w:ascii="Times New Roman" w:hAnsi="Times New Roman" w:cs="Times New Roman"/>
          <w:b/>
          <w:i w:val="0"/>
          <w:color w:val="auto"/>
          <w:sz w:val="24"/>
          <w:szCs w:val="24"/>
        </w:rPr>
        <w:t>close up</w:t>
      </w:r>
      <w:proofErr w:type="gramEnd"/>
      <w:r w:rsidRPr="009162A6">
        <w:rPr>
          <w:rFonts w:ascii="Times New Roman" w:hAnsi="Times New Roman" w:cs="Times New Roman"/>
          <w:b/>
          <w:i w:val="0"/>
          <w:color w:val="auto"/>
          <w:sz w:val="24"/>
          <w:szCs w:val="24"/>
        </w:rPr>
        <w:t xml:space="preserve"> of the northwest coast, and flooding is observed over the island and Froude number up to 3.5 are found. The lower right image is a </w:t>
      </w:r>
      <w:proofErr w:type="gramStart"/>
      <w:r w:rsidRPr="009162A6">
        <w:rPr>
          <w:rFonts w:ascii="Times New Roman" w:hAnsi="Times New Roman" w:cs="Times New Roman"/>
          <w:b/>
          <w:i w:val="0"/>
          <w:color w:val="auto"/>
          <w:sz w:val="24"/>
          <w:szCs w:val="24"/>
        </w:rPr>
        <w:t>close up</w:t>
      </w:r>
      <w:proofErr w:type="gramEnd"/>
      <w:r w:rsidRPr="009162A6">
        <w:rPr>
          <w:rFonts w:ascii="Times New Roman" w:hAnsi="Times New Roman" w:cs="Times New Roman"/>
          <w:b/>
          <w:i w:val="0"/>
          <w:color w:val="auto"/>
          <w:sz w:val="24"/>
          <w:szCs w:val="24"/>
        </w:rPr>
        <w:t xml:space="preserve"> behind the epicenter of the failure. Froude numbers are found to increase with decreasing water depth</w:t>
      </w:r>
      <w:r w:rsidR="007F558E">
        <w:rPr>
          <w:rFonts w:ascii="Times New Roman" w:hAnsi="Times New Roman" w:cs="Times New Roman"/>
          <w:b/>
          <w:i w:val="0"/>
          <w:color w:val="auto"/>
          <w:sz w:val="24"/>
          <w:szCs w:val="24"/>
        </w:rPr>
        <w:t xml:space="preserve"> </w:t>
      </w:r>
      <w:r w:rsidRPr="009162A6">
        <w:rPr>
          <w:rFonts w:ascii="Times New Roman" w:hAnsi="Times New Roman" w:cs="Times New Roman"/>
          <w:b/>
          <w:i w:val="0"/>
          <w:color w:val="auto"/>
          <w:sz w:val="24"/>
          <w:szCs w:val="24"/>
        </w:rPr>
        <w:t>and reaching a maximum of 3.5 as well.</w:t>
      </w:r>
      <w:bookmarkEnd w:id="85"/>
    </w:p>
    <w:p w14:paraId="469D3302" w14:textId="54716A7E"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 xml:space="preserve">Location and values of the Froude numbers </w:t>
      </w:r>
      <w:r w:rsidR="006101BC" w:rsidRPr="0042338A">
        <w:rPr>
          <w:rFonts w:ascii="Times New Roman" w:hAnsi="Times New Roman" w:cs="Times New Roman"/>
          <w:sz w:val="24"/>
          <w:szCs w:val="24"/>
        </w:rPr>
        <w:t>mimic those</w:t>
      </w:r>
      <w:r w:rsidRPr="0042338A">
        <w:rPr>
          <w:rFonts w:ascii="Times New Roman" w:hAnsi="Times New Roman" w:cs="Times New Roman"/>
          <w:sz w:val="24"/>
          <w:szCs w:val="24"/>
        </w:rPr>
        <w:t xml:space="preserve"> produced by the northwest slide. Again, Froude numbers greater than 0.84 can be observed at water depths greater than 250 meters and increase as waters shallow. The western inlet of the basin does not show any Froude numbers </w:t>
      </w:r>
      <w:r w:rsidR="00F14365" w:rsidRPr="0042338A">
        <w:rPr>
          <w:rFonts w:ascii="Times New Roman" w:hAnsi="Times New Roman" w:cs="Times New Roman"/>
          <w:sz w:val="24"/>
          <w:szCs w:val="24"/>
        </w:rPr>
        <w:t>&gt;</w:t>
      </w:r>
      <w:r w:rsidRPr="0042338A">
        <w:rPr>
          <w:rFonts w:ascii="Times New Roman" w:hAnsi="Times New Roman" w:cs="Times New Roman"/>
          <w:sz w:val="24"/>
          <w:szCs w:val="24"/>
        </w:rPr>
        <w:t>0.84. This is because the tsunami wave lost its energy as it traveled this distance. As stated above, though the distance is less than the northwest slide, the ability to expand to the north and south stretched the energy of the tsunami causing it to have less energy per meter.</w:t>
      </w:r>
    </w:p>
    <w:p w14:paraId="0F81B5D4" w14:textId="77777777" w:rsidR="00631050" w:rsidRPr="009162A6" w:rsidRDefault="00631050" w:rsidP="0092298F">
      <w:pPr>
        <w:spacing w:line="480" w:lineRule="auto"/>
        <w:contextualSpacing/>
        <w:jc w:val="center"/>
        <w:rPr>
          <w:rFonts w:ascii="Times New Roman" w:hAnsi="Times New Roman" w:cs="Times New Roman"/>
          <w:b/>
          <w:sz w:val="24"/>
          <w:szCs w:val="24"/>
        </w:rPr>
      </w:pPr>
    </w:p>
    <w:p w14:paraId="6F314A64" w14:textId="6C20C66F" w:rsidR="0092298F" w:rsidRPr="009162A6" w:rsidRDefault="0092298F" w:rsidP="00661FB6">
      <w:pPr>
        <w:pStyle w:val="Heading2"/>
        <w:rPr>
          <w:rFonts w:cs="Times New Roman"/>
        </w:rPr>
      </w:pPr>
      <w:bookmarkStart w:id="86" w:name="_Toc532298846"/>
      <w:r w:rsidRPr="009162A6">
        <w:rPr>
          <w:rFonts w:cs="Times New Roman"/>
        </w:rPr>
        <w:t>5.7 Runup Deposit</w:t>
      </w:r>
      <w:bookmarkEnd w:id="86"/>
    </w:p>
    <w:p w14:paraId="351F6574" w14:textId="77777777" w:rsidR="008A0276" w:rsidRPr="009162A6" w:rsidRDefault="0092298F" w:rsidP="008A0276">
      <w:pPr>
        <w:keepNext/>
        <w:contextualSpacing/>
        <w:jc w:val="center"/>
        <w:rPr>
          <w:rFonts w:ascii="Times New Roman" w:hAnsi="Times New Roman" w:cs="Times New Roman"/>
        </w:rPr>
      </w:pPr>
      <w:r w:rsidRPr="009162A6">
        <w:rPr>
          <w:rFonts w:ascii="Times New Roman" w:hAnsi="Times New Roman" w:cs="Times New Roman"/>
          <w:noProof/>
          <w:sz w:val="24"/>
          <w:szCs w:val="24"/>
        </w:rPr>
        <w:drawing>
          <wp:inline distT="0" distB="0" distL="0" distR="0" wp14:anchorId="45F63CA8" wp14:editId="3CAF8332">
            <wp:extent cx="4526280" cy="2309672"/>
            <wp:effectExtent l="0" t="0" r="7620"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75982" cy="2335034"/>
                    </a:xfrm>
                    <a:prstGeom prst="rect">
                      <a:avLst/>
                    </a:prstGeom>
                  </pic:spPr>
                </pic:pic>
              </a:graphicData>
            </a:graphic>
          </wp:inline>
        </w:drawing>
      </w:r>
    </w:p>
    <w:p w14:paraId="50FFBEFC" w14:textId="5B970D38" w:rsidR="0092298F" w:rsidRPr="009162A6" w:rsidRDefault="008A0276" w:rsidP="007F558E">
      <w:pPr>
        <w:pStyle w:val="Caption"/>
        <w:jc w:val="both"/>
        <w:rPr>
          <w:rFonts w:ascii="Times New Roman" w:hAnsi="Times New Roman" w:cs="Times New Roman"/>
          <w:b/>
          <w:i w:val="0"/>
          <w:color w:val="auto"/>
          <w:sz w:val="24"/>
          <w:szCs w:val="24"/>
        </w:rPr>
      </w:pPr>
      <w:bookmarkStart w:id="87" w:name="_Toc532298888"/>
      <w:r w:rsidRPr="009162A6">
        <w:rPr>
          <w:rFonts w:ascii="Times New Roman" w:hAnsi="Times New Roman" w:cs="Times New Roman"/>
          <w:b/>
          <w:i w:val="0"/>
          <w:color w:val="auto"/>
          <w:sz w:val="24"/>
          <w:szCs w:val="24"/>
        </w:rPr>
        <w:t xml:space="preserve">Figure </w:t>
      </w:r>
      <w:r w:rsidRPr="009162A6">
        <w:rPr>
          <w:rFonts w:ascii="Times New Roman" w:hAnsi="Times New Roman" w:cs="Times New Roman"/>
          <w:b/>
          <w:i w:val="0"/>
          <w:color w:val="auto"/>
          <w:sz w:val="24"/>
          <w:szCs w:val="24"/>
        </w:rPr>
        <w:fldChar w:fldCharType="begin"/>
      </w:r>
      <w:r w:rsidRPr="009162A6">
        <w:rPr>
          <w:rFonts w:ascii="Times New Roman" w:hAnsi="Times New Roman" w:cs="Times New Roman"/>
          <w:b/>
          <w:i w:val="0"/>
          <w:color w:val="auto"/>
          <w:sz w:val="24"/>
          <w:szCs w:val="24"/>
        </w:rPr>
        <w:instrText xml:space="preserve"> SEQ Figure \* ARABIC </w:instrText>
      </w:r>
      <w:r w:rsidRPr="009162A6">
        <w:rPr>
          <w:rFonts w:ascii="Times New Roman" w:hAnsi="Times New Roman" w:cs="Times New Roman"/>
          <w:b/>
          <w:i w:val="0"/>
          <w:color w:val="auto"/>
          <w:sz w:val="24"/>
          <w:szCs w:val="24"/>
        </w:rPr>
        <w:fldChar w:fldCharType="separate"/>
      </w:r>
      <w:r w:rsidR="00D8534F">
        <w:rPr>
          <w:rFonts w:ascii="Times New Roman" w:hAnsi="Times New Roman" w:cs="Times New Roman"/>
          <w:b/>
          <w:i w:val="0"/>
          <w:noProof/>
          <w:color w:val="auto"/>
          <w:sz w:val="24"/>
          <w:szCs w:val="24"/>
        </w:rPr>
        <w:t>32</w:t>
      </w:r>
      <w:r w:rsidRPr="009162A6">
        <w:rPr>
          <w:rFonts w:ascii="Times New Roman" w:hAnsi="Times New Roman" w:cs="Times New Roman"/>
          <w:b/>
          <w:i w:val="0"/>
          <w:color w:val="auto"/>
          <w:sz w:val="24"/>
          <w:szCs w:val="24"/>
        </w:rPr>
        <w:fldChar w:fldCharType="end"/>
      </w:r>
      <w:r w:rsidRPr="009162A6">
        <w:rPr>
          <w:rFonts w:ascii="Times New Roman" w:hAnsi="Times New Roman" w:cs="Times New Roman"/>
          <w:b/>
          <w:i w:val="0"/>
          <w:color w:val="auto"/>
          <w:sz w:val="24"/>
          <w:szCs w:val="24"/>
        </w:rPr>
        <w:t xml:space="preserve">. An ideal model for the tsunami run-up deposit by </w:t>
      </w:r>
      <w:r w:rsidRPr="009162A6">
        <w:rPr>
          <w:rFonts w:ascii="Times New Roman" w:hAnsi="Times New Roman" w:cs="Times New Roman"/>
          <w:b/>
          <w:i w:val="0"/>
          <w:color w:val="auto"/>
          <w:sz w:val="24"/>
          <w:szCs w:val="24"/>
        </w:rPr>
        <w:fldChar w:fldCharType="begin" w:fldLock="1"/>
      </w:r>
      <w:r w:rsidRPr="009162A6">
        <w:rPr>
          <w:rFonts w:ascii="Times New Roman" w:hAnsi="Times New Roman" w:cs="Times New Roman"/>
          <w:b/>
          <w:i w:val="0"/>
          <w:color w:val="auto"/>
          <w:sz w:val="24"/>
          <w:szCs w:val="24"/>
        </w:rPr>
        <w:instrText>ADDIN CSL_CITATION {"citationItems":[{"id":"ITEM-1","itemData":{"author":[{"dropping-particle":"","family":"Shiki","given":"T.","non-dropping-particle":"","parse-names":false,"suffix":""},{"dropping-particle":"","family":"Yamazaki","given":"T.","non-dropping-particle":"","parse-names":false,"suffix":""},{"dropping-particle":"","family":"Minoura","given":"K.","non-dropping-particle":"","parse-names":false,"suffix":""}],"container-title":"Amsterdam: Elsevier","id":"ITEM-1","issued":{"date-parts":[["2009"]]},"title":"Introduction: Why a Book on Tsunamiites","type":"article-journal"},"uris":["http://www.mendeley.com/documents/?uuid=7a21ebd0-d425-46a6-a32c-76f9704a582c"]}],"mendeley":{"formattedCitation":"(Shiki, Yamazaki, &amp; Minoura, 2009)","plainTextFormattedCitation":"(Shiki, Yamazaki, &amp; Minoura, 2009)","previouslyFormattedCitation":"(Shiki, Yamazaki, &amp; Minoura, 2009)"},"properties":{"noteIndex":0},"schema":"https://github.com/citation-style-language/schema/raw/master/csl-citation.json"}</w:instrText>
      </w:r>
      <w:r w:rsidRPr="009162A6">
        <w:rPr>
          <w:rFonts w:ascii="Times New Roman" w:hAnsi="Times New Roman" w:cs="Times New Roman"/>
          <w:b/>
          <w:i w:val="0"/>
          <w:color w:val="auto"/>
          <w:sz w:val="24"/>
          <w:szCs w:val="24"/>
        </w:rPr>
        <w:fldChar w:fldCharType="separate"/>
      </w:r>
      <w:r w:rsidRPr="009162A6">
        <w:rPr>
          <w:rFonts w:ascii="Times New Roman" w:hAnsi="Times New Roman" w:cs="Times New Roman"/>
          <w:b/>
          <w:i w:val="0"/>
          <w:noProof/>
          <w:color w:val="auto"/>
          <w:sz w:val="24"/>
          <w:szCs w:val="24"/>
        </w:rPr>
        <w:t>(Shiki, Yamazaki, &amp; Minoura, 2009)</w:t>
      </w:r>
      <w:r w:rsidRPr="009162A6">
        <w:rPr>
          <w:rFonts w:ascii="Times New Roman" w:hAnsi="Times New Roman" w:cs="Times New Roman"/>
          <w:b/>
          <w:i w:val="0"/>
          <w:color w:val="auto"/>
          <w:sz w:val="24"/>
          <w:szCs w:val="24"/>
        </w:rPr>
        <w:fldChar w:fldCharType="end"/>
      </w:r>
      <w:r w:rsidR="007F558E">
        <w:rPr>
          <w:rFonts w:ascii="Times New Roman" w:hAnsi="Times New Roman" w:cs="Times New Roman"/>
          <w:b/>
          <w:i w:val="0"/>
          <w:color w:val="auto"/>
          <w:sz w:val="24"/>
          <w:szCs w:val="24"/>
        </w:rPr>
        <w:t xml:space="preserve">. The </w:t>
      </w:r>
      <w:proofErr w:type="spellStart"/>
      <w:r w:rsidR="007F558E">
        <w:rPr>
          <w:rFonts w:ascii="Times New Roman" w:hAnsi="Times New Roman" w:cs="Times New Roman"/>
          <w:b/>
          <w:i w:val="0"/>
          <w:color w:val="auto"/>
          <w:sz w:val="24"/>
          <w:szCs w:val="24"/>
        </w:rPr>
        <w:t>Tna</w:t>
      </w:r>
      <w:proofErr w:type="spellEnd"/>
      <w:r w:rsidR="007F558E">
        <w:rPr>
          <w:rFonts w:ascii="Times New Roman" w:hAnsi="Times New Roman" w:cs="Times New Roman"/>
          <w:b/>
          <w:i w:val="0"/>
          <w:color w:val="auto"/>
          <w:sz w:val="24"/>
          <w:szCs w:val="24"/>
        </w:rPr>
        <w:t xml:space="preserve"> interval represents the first run-up wave going onshore, commonly having an erosional surface at the base. The </w:t>
      </w:r>
      <w:proofErr w:type="spellStart"/>
      <w:r w:rsidR="007F558E">
        <w:rPr>
          <w:rFonts w:ascii="Times New Roman" w:hAnsi="Times New Roman" w:cs="Times New Roman"/>
          <w:b/>
          <w:i w:val="0"/>
          <w:color w:val="auto"/>
          <w:sz w:val="24"/>
          <w:szCs w:val="24"/>
        </w:rPr>
        <w:t>Tnb</w:t>
      </w:r>
      <w:proofErr w:type="spellEnd"/>
      <w:r w:rsidR="007F558E">
        <w:rPr>
          <w:rFonts w:ascii="Times New Roman" w:hAnsi="Times New Roman" w:cs="Times New Roman"/>
          <w:b/>
          <w:i w:val="0"/>
          <w:color w:val="auto"/>
          <w:sz w:val="24"/>
          <w:szCs w:val="24"/>
        </w:rPr>
        <w:t xml:space="preserve"> section being the subsequent back-flow (return-flow) of sediment rich waters returning to the ocean. The </w:t>
      </w:r>
      <w:proofErr w:type="spellStart"/>
      <w:r w:rsidR="007F558E">
        <w:rPr>
          <w:rFonts w:ascii="Times New Roman" w:hAnsi="Times New Roman" w:cs="Times New Roman"/>
          <w:b/>
          <w:i w:val="0"/>
          <w:color w:val="auto"/>
          <w:sz w:val="24"/>
          <w:szCs w:val="24"/>
        </w:rPr>
        <w:t>Tnc</w:t>
      </w:r>
      <w:proofErr w:type="spellEnd"/>
      <w:r w:rsidR="007F558E">
        <w:rPr>
          <w:rFonts w:ascii="Times New Roman" w:hAnsi="Times New Roman" w:cs="Times New Roman"/>
          <w:b/>
          <w:i w:val="0"/>
          <w:color w:val="auto"/>
          <w:sz w:val="24"/>
          <w:szCs w:val="24"/>
        </w:rPr>
        <w:t xml:space="preserve"> and </w:t>
      </w:r>
      <w:proofErr w:type="spellStart"/>
      <w:r w:rsidR="007F558E">
        <w:rPr>
          <w:rFonts w:ascii="Times New Roman" w:hAnsi="Times New Roman" w:cs="Times New Roman"/>
          <w:b/>
          <w:i w:val="0"/>
          <w:color w:val="auto"/>
          <w:sz w:val="24"/>
          <w:szCs w:val="24"/>
        </w:rPr>
        <w:t>Tnd</w:t>
      </w:r>
      <w:proofErr w:type="spellEnd"/>
      <w:r w:rsidR="007F558E">
        <w:rPr>
          <w:rFonts w:ascii="Times New Roman" w:hAnsi="Times New Roman" w:cs="Times New Roman"/>
          <w:b/>
          <w:i w:val="0"/>
          <w:color w:val="auto"/>
          <w:sz w:val="24"/>
          <w:szCs w:val="24"/>
        </w:rPr>
        <w:t xml:space="preserve"> units being the slow down periods where the finer material settles out of suspension and form a thin bed.</w:t>
      </w:r>
      <w:bookmarkEnd w:id="87"/>
    </w:p>
    <w:p w14:paraId="3EBDB77D" w14:textId="77777777" w:rsidR="008A0276" w:rsidRPr="009162A6" w:rsidRDefault="008A0276" w:rsidP="0092298F">
      <w:pPr>
        <w:spacing w:line="480" w:lineRule="auto"/>
        <w:contextualSpacing/>
        <w:rPr>
          <w:rFonts w:ascii="Times New Roman" w:hAnsi="Times New Roman" w:cs="Times New Roman"/>
          <w:sz w:val="24"/>
          <w:szCs w:val="24"/>
        </w:rPr>
      </w:pPr>
    </w:p>
    <w:p w14:paraId="0B2BC2D4" w14:textId="3BB88629"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t>Tsunami waves deposit their sediments in two ways, the up-flow</w:t>
      </w:r>
      <w:r w:rsidR="00DE041F" w:rsidRPr="0042338A">
        <w:rPr>
          <w:rFonts w:ascii="Times New Roman" w:hAnsi="Times New Roman" w:cs="Times New Roman"/>
          <w:sz w:val="24"/>
          <w:szCs w:val="24"/>
        </w:rPr>
        <w:t xml:space="preserve"> (</w:t>
      </w:r>
      <w:r w:rsidRPr="0042338A">
        <w:rPr>
          <w:rFonts w:ascii="Times New Roman" w:hAnsi="Times New Roman" w:cs="Times New Roman"/>
          <w:sz w:val="24"/>
          <w:szCs w:val="24"/>
        </w:rPr>
        <w:t>run-up</w:t>
      </w:r>
      <w:r w:rsidR="00DE041F" w:rsidRPr="0042338A">
        <w:rPr>
          <w:rFonts w:ascii="Times New Roman" w:hAnsi="Times New Roman" w:cs="Times New Roman"/>
          <w:sz w:val="24"/>
          <w:szCs w:val="24"/>
        </w:rPr>
        <w:t>)</w:t>
      </w:r>
      <w:r w:rsidRPr="0042338A">
        <w:rPr>
          <w:rFonts w:ascii="Times New Roman" w:hAnsi="Times New Roman" w:cs="Times New Roman"/>
          <w:sz w:val="24"/>
          <w:szCs w:val="24"/>
        </w:rPr>
        <w:t xml:space="preserve">, when the wave propagates onto the land, and the return-flow </w:t>
      </w:r>
      <w:r w:rsidR="00DE041F" w:rsidRPr="0042338A">
        <w:rPr>
          <w:rFonts w:ascii="Times New Roman" w:hAnsi="Times New Roman" w:cs="Times New Roman"/>
          <w:sz w:val="24"/>
          <w:szCs w:val="24"/>
        </w:rPr>
        <w:t>(</w:t>
      </w:r>
      <w:r w:rsidRPr="0042338A">
        <w:rPr>
          <w:rFonts w:ascii="Times New Roman" w:hAnsi="Times New Roman" w:cs="Times New Roman"/>
          <w:sz w:val="24"/>
          <w:szCs w:val="24"/>
        </w:rPr>
        <w:t>back-flow</w:t>
      </w:r>
      <w:r w:rsidR="00DE041F" w:rsidRPr="0042338A">
        <w:rPr>
          <w:rFonts w:ascii="Times New Roman" w:hAnsi="Times New Roman" w:cs="Times New Roman"/>
          <w:sz w:val="24"/>
          <w:szCs w:val="24"/>
        </w:rPr>
        <w:t>)</w:t>
      </w:r>
      <w:r w:rsidRPr="0042338A">
        <w:rPr>
          <w:rFonts w:ascii="Times New Roman" w:hAnsi="Times New Roman" w:cs="Times New Roman"/>
          <w:sz w:val="24"/>
          <w:szCs w:val="24"/>
        </w:rPr>
        <w:t xml:space="preserve">, when the wave velocity is halted by gravity and the slope and returns to the sea. This run-up deposit was described by </w:t>
      </w:r>
      <w:r w:rsidR="00060CB1" w:rsidRPr="0042338A">
        <w:rPr>
          <w:rFonts w:ascii="Times New Roman" w:hAnsi="Times New Roman" w:cs="Times New Roman"/>
          <w:sz w:val="24"/>
          <w:szCs w:val="24"/>
        </w:rPr>
        <w:fldChar w:fldCharType="begin" w:fldLock="1"/>
      </w:r>
      <w:r w:rsidR="00CF659D" w:rsidRPr="0042338A">
        <w:rPr>
          <w:rFonts w:ascii="Times New Roman" w:hAnsi="Times New Roman" w:cs="Times New Roman"/>
          <w:sz w:val="24"/>
          <w:szCs w:val="24"/>
        </w:rPr>
        <w:instrText>ADDIN CSL_CITATION {"citationItems":[{"id":"ITEM-1","itemData":{"author":[{"dropping-particle":"","family":"Clague","given":"John J.","non-dropping-particle":"","parse-names":false,"suffix":""},{"dropping-particle":"","family":"Bobrowsky","given":"Peter T.","non-dropping-particle":"","parse-names":false,"suffix":""}],"container-title":"Quaternary Research","id":"ITEM-1","issued":{"date-parts":[["1993"]]},"page":"176-184","title":"Evidence for a Large Earthquake and Tsunami 100-400 Years Ago on Western Vancover Island, British Columbia","type":"article-journal","volume":"41"},"uris":["http://www.mendeley.com/documents/?uuid=d5937169-b28e-4453-b4e2-53218a6bfe37"]}],"mendeley":{"formattedCitation":"(Clague &amp; Bobrowsky, 1993)","manualFormatting":"Clague &amp; Bobrowsky, 1993","plainTextFormattedCitation":"(Clague &amp; Bobrowsky, 1993)","previouslyFormattedCitation":"(Clague &amp; Bobrowsky, 1993)"},"properties":{"noteIndex":0},"schema":"https://github.com/citation-style-language/schema/raw/master/csl-citation.json"}</w:instrText>
      </w:r>
      <w:r w:rsidR="00060CB1" w:rsidRPr="0042338A">
        <w:rPr>
          <w:rFonts w:ascii="Times New Roman" w:hAnsi="Times New Roman" w:cs="Times New Roman"/>
          <w:sz w:val="24"/>
          <w:szCs w:val="24"/>
        </w:rPr>
        <w:fldChar w:fldCharType="separate"/>
      </w:r>
      <w:r w:rsidR="00060CB1" w:rsidRPr="0042338A">
        <w:rPr>
          <w:rFonts w:ascii="Times New Roman" w:hAnsi="Times New Roman" w:cs="Times New Roman"/>
          <w:noProof/>
          <w:sz w:val="24"/>
          <w:szCs w:val="24"/>
        </w:rPr>
        <w:t>Clague &amp; Bobrowsky, 1993</w:t>
      </w:r>
      <w:r w:rsidR="00060CB1" w:rsidRPr="0042338A">
        <w:rPr>
          <w:rFonts w:ascii="Times New Roman" w:hAnsi="Times New Roman" w:cs="Times New Roman"/>
          <w:sz w:val="24"/>
          <w:szCs w:val="24"/>
        </w:rPr>
        <w:fldChar w:fldCharType="end"/>
      </w:r>
      <w:r w:rsidR="00060CB1" w:rsidRPr="0042338A">
        <w:rPr>
          <w:rFonts w:ascii="Times New Roman" w:hAnsi="Times New Roman" w:cs="Times New Roman"/>
          <w:sz w:val="24"/>
          <w:szCs w:val="24"/>
        </w:rPr>
        <w:t xml:space="preserve"> </w:t>
      </w:r>
      <w:r w:rsidRPr="0042338A">
        <w:rPr>
          <w:rFonts w:ascii="Times New Roman" w:hAnsi="Times New Roman" w:cs="Times New Roman"/>
          <w:sz w:val="24"/>
          <w:szCs w:val="24"/>
        </w:rPr>
        <w:t xml:space="preserve">as “having a sheet-like morphology, moderately well sorted, generally </w:t>
      </w:r>
      <w:r w:rsidRPr="0042338A">
        <w:rPr>
          <w:rFonts w:ascii="Times New Roman" w:hAnsi="Times New Roman" w:cs="Times New Roman"/>
          <w:sz w:val="24"/>
          <w:szCs w:val="24"/>
        </w:rPr>
        <w:lastRenderedPageBreak/>
        <w:t>massive, sharply bounded at the top and bottom and ranging in thickness from a few millimeters to 0.3m”</w:t>
      </w:r>
      <w:r w:rsidR="00DE041F" w:rsidRPr="0042338A">
        <w:rPr>
          <w:rFonts w:ascii="Times New Roman" w:hAnsi="Times New Roman" w:cs="Times New Roman"/>
          <w:sz w:val="24"/>
          <w:szCs w:val="24"/>
        </w:rPr>
        <w:t xml:space="preserve">, this deposit is </w:t>
      </w:r>
      <w:r w:rsidR="006A3D98" w:rsidRPr="0042338A">
        <w:rPr>
          <w:rFonts w:ascii="Times New Roman" w:hAnsi="Times New Roman" w:cs="Times New Roman"/>
          <w:sz w:val="24"/>
          <w:szCs w:val="24"/>
        </w:rPr>
        <w:t>depicted</w:t>
      </w:r>
      <w:r w:rsidR="00DE041F" w:rsidRPr="0042338A">
        <w:rPr>
          <w:rFonts w:ascii="Times New Roman" w:hAnsi="Times New Roman" w:cs="Times New Roman"/>
          <w:sz w:val="24"/>
          <w:szCs w:val="24"/>
        </w:rPr>
        <w:t xml:space="preserve"> as </w:t>
      </w:r>
      <w:proofErr w:type="spellStart"/>
      <w:r w:rsidR="00DE041F" w:rsidRPr="0042338A">
        <w:rPr>
          <w:rFonts w:ascii="Times New Roman" w:hAnsi="Times New Roman" w:cs="Times New Roman"/>
          <w:i/>
          <w:sz w:val="24"/>
          <w:szCs w:val="24"/>
        </w:rPr>
        <w:t>Tna</w:t>
      </w:r>
      <w:proofErr w:type="spellEnd"/>
      <w:r w:rsidR="00DE041F" w:rsidRPr="0042338A">
        <w:rPr>
          <w:rFonts w:ascii="Times New Roman" w:hAnsi="Times New Roman" w:cs="Times New Roman"/>
          <w:sz w:val="24"/>
          <w:szCs w:val="24"/>
        </w:rPr>
        <w:t xml:space="preserve"> in f</w:t>
      </w:r>
      <w:r w:rsidRPr="0042338A">
        <w:rPr>
          <w:rFonts w:ascii="Times New Roman" w:hAnsi="Times New Roman" w:cs="Times New Roman"/>
          <w:sz w:val="24"/>
          <w:szCs w:val="24"/>
        </w:rPr>
        <w:t>igure 3</w:t>
      </w:r>
      <w:r w:rsidR="00D8534F" w:rsidRPr="0042338A">
        <w:rPr>
          <w:rFonts w:ascii="Times New Roman" w:hAnsi="Times New Roman" w:cs="Times New Roman"/>
          <w:sz w:val="24"/>
          <w:szCs w:val="24"/>
        </w:rPr>
        <w:t>2</w:t>
      </w:r>
      <w:r w:rsidR="00DE041F" w:rsidRPr="0042338A">
        <w:rPr>
          <w:rFonts w:ascii="Times New Roman" w:hAnsi="Times New Roman" w:cs="Times New Roman"/>
          <w:sz w:val="24"/>
          <w:szCs w:val="24"/>
        </w:rPr>
        <w:t>.</w:t>
      </w:r>
      <w:r w:rsidRPr="0042338A">
        <w:rPr>
          <w:rFonts w:ascii="Times New Roman" w:hAnsi="Times New Roman" w:cs="Times New Roman"/>
          <w:sz w:val="24"/>
          <w:szCs w:val="24"/>
        </w:rPr>
        <w:t xml:space="preserve"> </w:t>
      </w:r>
      <w:r w:rsidR="006A3D98" w:rsidRPr="0042338A">
        <w:rPr>
          <w:rFonts w:ascii="Times New Roman" w:hAnsi="Times New Roman" w:cs="Times New Roman"/>
          <w:sz w:val="24"/>
          <w:szCs w:val="24"/>
        </w:rPr>
        <w:t xml:space="preserve">The figure </w:t>
      </w:r>
      <w:r w:rsidRPr="0042338A">
        <w:rPr>
          <w:rFonts w:ascii="Times New Roman" w:hAnsi="Times New Roman" w:cs="Times New Roman"/>
          <w:sz w:val="24"/>
          <w:szCs w:val="24"/>
        </w:rPr>
        <w:t xml:space="preserve">shows the internal features commonly found and the order of sediments within an ideal tsunami deposit. Other researchers describe these deposits containing a mixture of land and ocean biota. Commonly these deposits can be found far inland, in some cases 3-4 miles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{"citationItems":[{"id":"ITEM-1","itemData":{"DOI":"10.1007/s000240050010","ISBN":"0033-4553","ISSN":"00334553","abstract":"Geological investigatins of coastal sediments indicate that prehistoric tsunamis can be identified. Their characterization has altered our knowledge of the past frequency and magnitude of tsunamis for different areas of the world. Yet there have been relatively few geological studies of modern tsunamis with virtually no direct observations of the processes associated with tsunami sediment transport and deposition. This paper discusses these issues and draws on the results of recent research to summarize our current knowledge on the nature of tsunami deposits.","author":[{"dropping-particle":"","family":"Dawson","given":"Alastair G.","non-dropping-particle":"","parse-names":false,"suffix":""},{"dropping-particle":"","family":"Shi","given":"Shaozhong","non-dropping-particle":"","parse-names":false,"suffix":""}],"container-title":"Pure and Applied Geophysics","id":"ITEM-1","issue":"6-8","issued":{"date-parts":[["2000"]]},"page":"875-897","title":"Tsunami deposits","type":"article-journal","volume":"157"},"uris":["http://www.mendeley.com/documents/?uuid=7215e46e-66f2-48ef-a5ec-210efbb0c96b"]}],"mendeley":{"formattedCitation":"(Dawson &amp; Shi, 2000)","plainTextFormattedCitation":"(Dawson &amp; Shi, 2000)","previouslyFormattedCitation":"(Dawson &amp; Shi, 2000)"},"properties":{"noteIndex":0},"schema":"https://github.com/citation-style-language/schema/raw/master/csl-citation.json"}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(Dawson &amp; Shi, 2000)</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Dawson and Shi conducted a study which compared modern tsunami run-up deposits on the US western coast to ancient deposits in Scotland and Norway. </w:t>
      </w:r>
      <w:r w:rsidR="00F14365" w:rsidRPr="0042338A">
        <w:rPr>
          <w:rFonts w:ascii="Times New Roman" w:hAnsi="Times New Roman" w:cs="Times New Roman"/>
          <w:sz w:val="24"/>
          <w:szCs w:val="24"/>
        </w:rPr>
        <w:t>T</w:t>
      </w:r>
      <w:r w:rsidRPr="0042338A">
        <w:rPr>
          <w:rFonts w:ascii="Times New Roman" w:hAnsi="Times New Roman" w:cs="Times New Roman"/>
          <w:sz w:val="24"/>
          <w:szCs w:val="24"/>
        </w:rPr>
        <w:t xml:space="preserve">he tsunami surges carried fine grained sands up to 0.75km inland despite the waters being unable to disturb or erode the underlying marsh sediments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{"citationItems":[{"id":"ITEM-1","itemData":{"DOI":"10.1007/s000240050010","ISBN":"0033-4553","ISSN":"00334553","abstract":"Geological investigatins of coastal sediments indicate that prehistoric tsunamis can be identified. Their characterization has altered our knowledge of the past frequency and magnitude of tsunamis for different areas of the world. Yet there have been relatively few geological studies of modern tsunamis with virtually no direct observations of the processes associated with tsunami sediment transport and deposition. This paper discusses these issues and draws on the results of recent research to summarize our current knowledge on the nature of tsunami deposits.","author":[{"dropping-particle":"","family":"Dawson","given":"Alastair G.","non-dropping-particle":"","parse-names":false,"suffix":""},{"dropping-particle":"","family":"Shi","given":"Shaozhong","non-dropping-particle":"","parse-names":false,"suffix":""}],"container-title":"Pure and Applied Geophysics","id":"ITEM-1","issue":"6-8","issued":{"date-parts":[["2000"]]},"page":"875-897","title":"Tsunami deposits","type":"article-journal","volume":"157"},"uris":["http://www.mendeley.com/documents/?uuid=7215e46e-66f2-48ef-a5ec-210efbb0c96b"]}],"mendeley":{"formattedCitation":"(Dawson &amp; Shi, 2000)","plainTextFormattedCitation":"(Dawson &amp; Shi, 2000)","previouslyFormattedCitation":"(Dawson &amp; Shi, 2000)"},"properties":{"noteIndex":0},"schema":"https://github.com/citation-style-language/schema/raw/master/csl-citation.json"}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(Dawson &amp; Shi, 2000)</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The ancient tsunami deposits were described as “layers consisting of a gray micaceous silty fine sand that frequently occurs as a tapering wedge of sediment t</w:t>
      </w:r>
      <w:r w:rsidR="00756C0F" w:rsidRPr="0042338A">
        <w:rPr>
          <w:rFonts w:ascii="Times New Roman" w:hAnsi="Times New Roman" w:cs="Times New Roman"/>
          <w:sz w:val="24"/>
          <w:szCs w:val="24"/>
        </w:rPr>
        <w:t>h</w:t>
      </w:r>
      <w:r w:rsidRPr="0042338A">
        <w:rPr>
          <w:rFonts w:ascii="Times New Roman" w:hAnsi="Times New Roman" w:cs="Times New Roman"/>
          <w:sz w:val="24"/>
          <w:szCs w:val="24"/>
        </w:rPr>
        <w:t xml:space="preserve">at rises in altitude inland… The deposit generally rests upon an erosional surface… this stratigraphic unconformity is marked by rip-up structures and the incorporation of many </w:t>
      </w:r>
      <w:proofErr w:type="spellStart"/>
      <w:r w:rsidRPr="0042338A">
        <w:rPr>
          <w:rFonts w:ascii="Times New Roman" w:hAnsi="Times New Roman" w:cs="Times New Roman"/>
          <w:sz w:val="24"/>
          <w:szCs w:val="24"/>
        </w:rPr>
        <w:t>intraclasts</w:t>
      </w:r>
      <w:proofErr w:type="spellEnd"/>
      <w:r w:rsidRPr="0042338A">
        <w:rPr>
          <w:rFonts w:ascii="Times New Roman" w:hAnsi="Times New Roman" w:cs="Times New Roman"/>
          <w:sz w:val="24"/>
          <w:szCs w:val="24"/>
        </w:rPr>
        <w:t xml:space="preserve"> of eroded material within the sediment wedge.”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{"citationItems":[{"id":"ITEM-1","itemData":{"DOI":"10.1007/s000240050010","ISBN":"0033-4553","ISSN":"00334553","abstract":"Geological investigatins of coastal sediments indicate that prehistoric tsunamis can be identified. Their characterization has altered our knowledge of the past frequency and magnitude of tsunamis for different areas of the world. Yet there have been relatively few geological studies of modern tsunamis with virtually no direct observations of the processes associated with tsunami sediment transport and deposition. This paper discusses these issues and draws on the results of recent research to summarize our current knowledge on the nature of tsunami deposits.","author":[{"dropping-particle":"","family":"Dawson","given":"Alastair G.","non-dropping-particle":"","parse-names":false,"suffix":""},{"dropping-particle":"","family":"Shi","given":"Shaozhong","non-dropping-particle":"","parse-names":false,"suffix":""}],"container-title":"Pure and Applied Geophysics","id":"ITEM-1","issue":"6-8","issued":{"date-parts":[["2000"]]},"page":"875-897","title":"Tsunami deposits","type":"article-journal","volume":"157"},"uris":["http://www.mendeley.com/documents/?uuid=7215e46e-66f2-48ef-a5ec-210efbb0c96b"]}],"mendeley":{"formattedCitation":"(Dawson &amp; Shi, 2000)","plainTextFormattedCitation":"(Dawson &amp; Shi, 2000)","previouslyFormattedCitation":"(Dawson &amp; Shi, 2000)"},"properties":{"noteIndex":0},"schema":"https://github.com/citation-style-language/schema/raw/master/csl-citation.json"}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(Dawson &amp; Shi, 2000)</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w:t>
      </w:r>
    </w:p>
    <w:p w14:paraId="28DDE588" w14:textId="6A9112FF" w:rsidR="0092298F" w:rsidRPr="0042338A" w:rsidRDefault="0092298F"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tab/>
      </w:r>
      <w:r w:rsidR="00F14365" w:rsidRPr="0042338A">
        <w:rPr>
          <w:rFonts w:ascii="Times New Roman" w:hAnsi="Times New Roman" w:cs="Times New Roman"/>
          <w:sz w:val="24"/>
          <w:szCs w:val="24"/>
        </w:rPr>
        <w:t>Alt</w:t>
      </w:r>
      <w:r w:rsidRPr="0042338A">
        <w:rPr>
          <w:rFonts w:ascii="Times New Roman" w:hAnsi="Times New Roman" w:cs="Times New Roman"/>
          <w:sz w:val="24"/>
          <w:szCs w:val="24"/>
        </w:rPr>
        <w:t xml:space="preserve">hough these run-up deposits can be identified, their location and thickness </w:t>
      </w:r>
      <w:r w:rsidR="005649F2" w:rsidRPr="0042338A">
        <w:rPr>
          <w:rFonts w:ascii="Times New Roman" w:hAnsi="Times New Roman" w:cs="Times New Roman"/>
          <w:sz w:val="24"/>
          <w:szCs w:val="24"/>
        </w:rPr>
        <w:t>cannot</w:t>
      </w:r>
      <w:r w:rsidRPr="0042338A">
        <w:rPr>
          <w:rFonts w:ascii="Times New Roman" w:hAnsi="Times New Roman" w:cs="Times New Roman"/>
          <w:sz w:val="24"/>
          <w:szCs w:val="24"/>
        </w:rPr>
        <w:t xml:space="preserve"> be used to determine the upper limits of the tsunami wave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{"citationItems":[{"id":"ITEM-1","itemData":{"DOI":"10.1007/s000240050010","ISBN":"0033-4553","ISSN":"00334553","abstract":"Geological investigatins of coastal sediments indicate that prehistoric tsunamis can be identified. Their characterization has altered our knowledge of the past frequency and magnitude of tsunamis for different areas of the world. Yet there have been relatively few geological studies of modern tsunamis with virtually no direct observations of the processes associated with tsunami sediment transport and deposition. This paper discusses these issues and draws on the results of recent research to summarize our current knowledge on the nature of tsunami deposits.","author":[{"dropping-particle":"","family":"Dawson","given":"Alastair G.","non-dropping-particle":"","parse-names":false,"suffix":""},{"dropping-particle":"","family":"Shi","given":"Shaozhong","non-dropping-particle":"","parse-names":false,"suffix":""}],"container-title":"Pure and Applied Geophysics","id":"ITEM-1","issue":"6-8","issued":{"date-parts":[["2000"]]},"page":"875-897","title":"Tsunami deposits","type":"article-journal","volume":"157"},"uris":["http://www.mendeley.com/documents/?uuid=7215e46e-66f2-48ef-a5ec-210efbb0c96b"]}],"mendeley":{"formattedCitation":"(Dawson &amp; Shi, 2000)","plainTextFormattedCitation":"(Dawson &amp; Shi, 2000)","previouslyFormattedCitation":"(Dawson &amp; Shi, 2000)"},"properties":{"noteIndex":0},"schema":"https://github.com/citation-style-language/schema/raw/master/csl-citation.json"}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(Dawson &amp; Shi, 2000)</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This is where the FUNWAVE-TVD and other studies model the upper limits of the run-up wave with changes in tsunami height and slope angle. </w:t>
      </w:r>
      <w:proofErr w:type="spellStart"/>
      <w:r w:rsidRPr="0042338A">
        <w:rPr>
          <w:rFonts w:ascii="Times New Roman" w:hAnsi="Times New Roman" w:cs="Times New Roman"/>
          <w:sz w:val="24"/>
          <w:szCs w:val="24"/>
        </w:rPr>
        <w:t>Synolakis</w:t>
      </w:r>
      <w:proofErr w:type="spellEnd"/>
      <w:r w:rsidRPr="0042338A">
        <w:rPr>
          <w:rFonts w:ascii="Times New Roman" w:hAnsi="Times New Roman" w:cs="Times New Roman"/>
          <w:sz w:val="24"/>
          <w:szCs w:val="24"/>
        </w:rPr>
        <w:t xml:space="preserve"> </w:t>
      </w:r>
      <w:r w:rsidR="00F14365" w:rsidRPr="0042338A">
        <w:rPr>
          <w:rFonts w:ascii="Times New Roman" w:hAnsi="Times New Roman" w:cs="Times New Roman"/>
          <w:sz w:val="24"/>
          <w:szCs w:val="24"/>
        </w:rPr>
        <w:t>(</w:t>
      </w:r>
      <w:r w:rsidRPr="0042338A">
        <w:rPr>
          <w:rFonts w:ascii="Times New Roman" w:hAnsi="Times New Roman" w:cs="Times New Roman"/>
          <w:sz w:val="24"/>
          <w:szCs w:val="24"/>
        </w:rPr>
        <w:t>1987</w:t>
      </w:r>
      <w:r w:rsidR="00F14365" w:rsidRPr="0042338A">
        <w:rPr>
          <w:rFonts w:ascii="Times New Roman" w:hAnsi="Times New Roman" w:cs="Times New Roman"/>
          <w:sz w:val="24"/>
          <w:szCs w:val="24"/>
        </w:rPr>
        <w:t>)</w:t>
      </w:r>
      <w:r w:rsidRPr="0042338A">
        <w:rPr>
          <w:rFonts w:ascii="Times New Roman" w:hAnsi="Times New Roman" w:cs="Times New Roman"/>
          <w:sz w:val="24"/>
          <w:szCs w:val="24"/>
        </w:rPr>
        <w:t xml:space="preserve"> modeled </w:t>
      </w:r>
      <w:r w:rsidR="006A3D98" w:rsidRPr="0042338A">
        <w:rPr>
          <w:rFonts w:ascii="Times New Roman" w:hAnsi="Times New Roman" w:cs="Times New Roman"/>
          <w:sz w:val="24"/>
          <w:szCs w:val="24"/>
        </w:rPr>
        <w:t>the wave run-up by tsunamis</w:t>
      </w:r>
      <w:r w:rsidRPr="0042338A">
        <w:rPr>
          <w:rFonts w:ascii="Times New Roman" w:hAnsi="Times New Roman" w:cs="Times New Roman"/>
          <w:sz w:val="24"/>
          <w:szCs w:val="24"/>
        </w:rPr>
        <w:t xml:space="preserve">. By using a plane sloping beach with differing angles, the maximum run-up could be measured for a simple case due to the removal of topography. The experiment produced near perfect solitary waves with a tail that did not exceed 2% of the wave height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{"citationItems":[{"id":"ITEM-1","itemData":{"DOI":"10.1017/S002211208700329X","ISBN":"0030-8870","ISSN":"14697645","PMID":"24439530","abstract":"See, stats, and : http : / / www . researchgate . net / publication / 231912199 The ARTICLE Impact : 2 . 29 : 10 . 1017 / S002211208700329X CITATIONS 360 DOWNLOADS 683 VIEWS 158 1 : Costas. Synolakis University 249 , 338 SEE Available : Costas . Synolakis Retrieved : 13 This is a study of the runup of solitary waves on plane beaches . An approximate theory is presented for non - breaking waves and an asymptotic result is derived for the maximum runup of solitary waves . A series of laboratory experiments is described to support the theory . It is shown that the linear theory predicts the maximum runup satisfactorily , and that the nonlinear theory describes the climb of solitary waves equally well . Different runup regimes are found to exist for the runup of breaking and non - breaking waves . A breaking criterion is derived for determining whether a solitary wave will break as it climbs up a sloping beach , and a different criterion is shown to apply for determining whether a wave will break during rundown . These results are used to explain some of the existing empirical runup relationships .","author":[{"dropping-particle":"","family":"Synolakis","given":"Costas Emmanuel","non-dropping-particle":"","parse-names":false,"suffix":""}],"container-title":"Journal of Fluid Mechanics","id":"ITEM-1","issued":{"date-parts":[["1987"]]},"page":"523-545","title":"The runup of solitary waves","type":"article-journal","volume":"185"},"uris":["http://www.mendeley.com/documents/?uuid=dfec7a6e-8843-4907-8a96-39bbdb99d99d"]}],"mendeley":{"formattedCitation":"(Synolakis, 1987)","plainTextFormattedCitation":"(Synolakis, 1987)","previouslyFormattedCitation":"(Synolakis, 1987)"},"properties":{"noteIndex":0},"schema":"https://github.com/citation-style-language/schema/raw/master/csl-citation.json"}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(Synolakis, 1987)</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Conclusions of the study found that solitary waves with longer wave amplitudes were measured further inland while shorter wave amplitudes did not run-up as far. As to be expected the lower the slope of the beach the further the solitary wave would be able to propagate inland.</w:t>
      </w:r>
    </w:p>
    <w:p w14:paraId="786C76CF" w14:textId="37D5732D" w:rsidR="006A3D98" w:rsidRPr="0042338A" w:rsidRDefault="006A3D98" w:rsidP="0092298F">
      <w:pPr>
        <w:spacing w:line="480" w:lineRule="auto"/>
        <w:contextualSpacing/>
        <w:rPr>
          <w:rFonts w:ascii="Times New Roman" w:hAnsi="Times New Roman" w:cs="Times New Roman"/>
          <w:sz w:val="24"/>
          <w:szCs w:val="24"/>
        </w:rPr>
      </w:pPr>
      <w:r w:rsidRPr="0042338A">
        <w:rPr>
          <w:rFonts w:ascii="Times New Roman" w:hAnsi="Times New Roman" w:cs="Times New Roman"/>
          <w:sz w:val="24"/>
          <w:szCs w:val="24"/>
        </w:rPr>
        <w:lastRenderedPageBreak/>
        <w:tab/>
        <w:t>As for the Middle Rader</w:t>
      </w:r>
      <w:r w:rsidR="006701AD" w:rsidRPr="0042338A">
        <w:rPr>
          <w:rFonts w:ascii="Times New Roman" w:hAnsi="Times New Roman" w:cs="Times New Roman"/>
          <w:sz w:val="24"/>
          <w:szCs w:val="24"/>
        </w:rPr>
        <w:t xml:space="preserve"> Member</w:t>
      </w:r>
      <w:r w:rsidRPr="0042338A">
        <w:rPr>
          <w:rFonts w:ascii="Times New Roman" w:hAnsi="Times New Roman" w:cs="Times New Roman"/>
          <w:sz w:val="24"/>
          <w:szCs w:val="24"/>
        </w:rPr>
        <w:t xml:space="preserve"> slides, evidence for the run-up deposits has yet to be entertained. Through FUNWAVE-TVD modeling these </w:t>
      </w:r>
      <w:proofErr w:type="spellStart"/>
      <w:r w:rsidRPr="0042338A">
        <w:rPr>
          <w:rFonts w:ascii="Times New Roman" w:hAnsi="Times New Roman" w:cs="Times New Roman"/>
          <w:sz w:val="24"/>
          <w:szCs w:val="24"/>
        </w:rPr>
        <w:t>tsunamiites</w:t>
      </w:r>
      <w:proofErr w:type="spellEnd"/>
      <w:r w:rsidRPr="0042338A">
        <w:rPr>
          <w:rFonts w:ascii="Times New Roman" w:hAnsi="Times New Roman" w:cs="Times New Roman"/>
          <w:sz w:val="24"/>
          <w:szCs w:val="24"/>
        </w:rPr>
        <w:t xml:space="preserve"> should be observable within the Yates and other back reef formations. From the scale of the tsunami waves generated the onshore deposits would be approximately </w:t>
      </w:r>
      <w:r w:rsidR="00746030" w:rsidRPr="0042338A">
        <w:rPr>
          <w:rFonts w:ascii="Times New Roman" w:hAnsi="Times New Roman" w:cs="Times New Roman"/>
          <w:sz w:val="24"/>
          <w:szCs w:val="24"/>
        </w:rPr>
        <w:t xml:space="preserve">at a minimum </w:t>
      </w:r>
      <w:r w:rsidRPr="0042338A">
        <w:rPr>
          <w:rFonts w:ascii="Times New Roman" w:hAnsi="Times New Roman" w:cs="Times New Roman"/>
          <w:sz w:val="24"/>
          <w:szCs w:val="24"/>
        </w:rPr>
        <w:t>5-10cm thick and contain numerous reef</w:t>
      </w:r>
      <w:r w:rsidR="00A03EBC" w:rsidRPr="0042338A">
        <w:rPr>
          <w:rFonts w:ascii="Times New Roman" w:hAnsi="Times New Roman" w:cs="Times New Roman"/>
          <w:sz w:val="24"/>
          <w:szCs w:val="24"/>
        </w:rPr>
        <w:t>/carbonate</w:t>
      </w:r>
      <w:r w:rsidRPr="0042338A">
        <w:rPr>
          <w:rFonts w:ascii="Times New Roman" w:hAnsi="Times New Roman" w:cs="Times New Roman"/>
          <w:sz w:val="24"/>
          <w:szCs w:val="24"/>
        </w:rPr>
        <w:t xml:space="preserve"> biota while the surrounding strata would lack these fossils</w:t>
      </w:r>
      <w:r w:rsidR="00A03EBC" w:rsidRPr="0042338A">
        <w:rPr>
          <w:rFonts w:ascii="Times New Roman" w:hAnsi="Times New Roman" w:cs="Times New Roman"/>
          <w:sz w:val="24"/>
          <w:szCs w:val="24"/>
        </w:rPr>
        <w:t xml:space="preserve"> and contain terrigenous biota</w:t>
      </w:r>
      <w:r w:rsidRPr="0042338A">
        <w:rPr>
          <w:rFonts w:ascii="Times New Roman" w:hAnsi="Times New Roman" w:cs="Times New Roman"/>
          <w:sz w:val="24"/>
          <w:szCs w:val="24"/>
        </w:rPr>
        <w:t>.</w:t>
      </w:r>
    </w:p>
    <w:p w14:paraId="12B0500E" w14:textId="77777777" w:rsidR="00A90C47" w:rsidRPr="0042338A" w:rsidRDefault="00A90C47" w:rsidP="0092298F">
      <w:pPr>
        <w:spacing w:line="480" w:lineRule="auto"/>
        <w:contextualSpacing/>
        <w:rPr>
          <w:rFonts w:ascii="Times New Roman" w:hAnsi="Times New Roman" w:cs="Times New Roman"/>
          <w:sz w:val="24"/>
          <w:szCs w:val="24"/>
        </w:rPr>
      </w:pPr>
    </w:p>
    <w:p w14:paraId="7C7B3EB7" w14:textId="5F499908" w:rsidR="0092298F" w:rsidRPr="0042338A" w:rsidRDefault="0092298F" w:rsidP="00661FB6">
      <w:pPr>
        <w:pStyle w:val="Heading1"/>
        <w:rPr>
          <w:rFonts w:cs="Times New Roman"/>
        </w:rPr>
      </w:pPr>
      <w:bookmarkStart w:id="88" w:name="_Toc532298847"/>
      <w:r w:rsidRPr="0042338A">
        <w:rPr>
          <w:rFonts w:cs="Times New Roman"/>
        </w:rPr>
        <w:t>Chapter 6: Petroleum I</w:t>
      </w:r>
      <w:r w:rsidR="00C7559F" w:rsidRPr="0042338A">
        <w:rPr>
          <w:rFonts w:cs="Times New Roman"/>
        </w:rPr>
        <w:t>ndications and Analog Reservoirs</w:t>
      </w:r>
      <w:bookmarkEnd w:id="88"/>
    </w:p>
    <w:p w14:paraId="2BCCD7E2" w14:textId="614E008C" w:rsidR="00C7559F" w:rsidRPr="0042338A" w:rsidRDefault="00746030"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The petroleum potential of t mass transport complexes has been detailed by Hornbuckle (2017). For t</w:t>
      </w:r>
      <w:r w:rsidR="0092298F" w:rsidRPr="0042338A">
        <w:rPr>
          <w:rFonts w:ascii="Times New Roman" w:hAnsi="Times New Roman" w:cs="Times New Roman"/>
          <w:sz w:val="24"/>
          <w:szCs w:val="24"/>
        </w:rPr>
        <w:t xml:space="preserve">he Middle Rader </w:t>
      </w:r>
      <w:r w:rsidR="006701AD" w:rsidRPr="0042338A">
        <w:rPr>
          <w:rFonts w:ascii="Times New Roman" w:hAnsi="Times New Roman" w:cs="Times New Roman"/>
          <w:sz w:val="24"/>
          <w:szCs w:val="24"/>
        </w:rPr>
        <w:t xml:space="preserve">Member </w:t>
      </w:r>
      <w:r w:rsidR="0092298F" w:rsidRPr="0042338A">
        <w:rPr>
          <w:rFonts w:ascii="Times New Roman" w:hAnsi="Times New Roman" w:cs="Times New Roman"/>
          <w:sz w:val="24"/>
          <w:szCs w:val="24"/>
        </w:rPr>
        <w:t xml:space="preserve">shows a high potential for being an </w:t>
      </w:r>
      <w:r w:rsidR="00D8711E" w:rsidRPr="0042338A">
        <w:rPr>
          <w:rFonts w:ascii="Times New Roman" w:hAnsi="Times New Roman" w:cs="Times New Roman"/>
          <w:sz w:val="24"/>
          <w:szCs w:val="24"/>
        </w:rPr>
        <w:t>excellent</w:t>
      </w:r>
      <w:r w:rsidR="0092298F" w:rsidRPr="0042338A">
        <w:rPr>
          <w:rFonts w:ascii="Times New Roman" w:hAnsi="Times New Roman" w:cs="Times New Roman"/>
          <w:sz w:val="24"/>
          <w:szCs w:val="24"/>
        </w:rPr>
        <w:t xml:space="preserve"> hydrocarbon reservoir in the subsurface</w:t>
      </w:r>
      <w:r w:rsidR="00C7559F" w:rsidRPr="0042338A">
        <w:rPr>
          <w:rFonts w:ascii="Times New Roman" w:hAnsi="Times New Roman" w:cs="Times New Roman"/>
          <w:sz w:val="24"/>
          <w:szCs w:val="24"/>
        </w:rPr>
        <w:t xml:space="preserve"> for </w:t>
      </w:r>
      <w:r w:rsidR="00F14365" w:rsidRPr="0042338A">
        <w:rPr>
          <w:rFonts w:ascii="Times New Roman" w:hAnsi="Times New Roman" w:cs="Times New Roman"/>
          <w:sz w:val="24"/>
          <w:szCs w:val="24"/>
        </w:rPr>
        <w:t>several</w:t>
      </w:r>
      <w:r w:rsidR="00C7559F" w:rsidRPr="0042338A">
        <w:rPr>
          <w:rFonts w:ascii="Times New Roman" w:hAnsi="Times New Roman" w:cs="Times New Roman"/>
          <w:sz w:val="24"/>
          <w:szCs w:val="24"/>
        </w:rPr>
        <w:t xml:space="preserve"> reasons</w:t>
      </w:r>
      <w:r w:rsidR="0092298F" w:rsidRPr="0042338A">
        <w:rPr>
          <w:rFonts w:ascii="Times New Roman" w:hAnsi="Times New Roman" w:cs="Times New Roman"/>
          <w:sz w:val="24"/>
          <w:szCs w:val="24"/>
        </w:rPr>
        <w:t xml:space="preserve">. (1) The grains of the matrix are </w:t>
      </w:r>
      <w:proofErr w:type="gramStart"/>
      <w:r w:rsidR="0092298F" w:rsidRPr="0042338A">
        <w:rPr>
          <w:rFonts w:ascii="Times New Roman" w:hAnsi="Times New Roman" w:cs="Times New Roman"/>
          <w:sz w:val="24"/>
          <w:szCs w:val="24"/>
        </w:rPr>
        <w:t>fairly well</w:t>
      </w:r>
      <w:proofErr w:type="gramEnd"/>
      <w:r w:rsidR="0092298F" w:rsidRPr="0042338A">
        <w:rPr>
          <w:rFonts w:ascii="Times New Roman" w:hAnsi="Times New Roman" w:cs="Times New Roman"/>
          <w:sz w:val="24"/>
          <w:szCs w:val="24"/>
        </w:rPr>
        <w:t xml:space="preserve"> sorted and contain roughly 5% porosity. (2) Hydrocarbons have stained portions of the matrix and show migration pathways. (3) The HCS beds above the mega-breccia have minimal porosity, and fracturing. (4) Lower formations are known sources for hydrocarbon production (</w:t>
      </w:r>
      <w:r w:rsidR="00C20086" w:rsidRPr="0042338A">
        <w:rPr>
          <w:rFonts w:ascii="Times New Roman" w:hAnsi="Times New Roman" w:cs="Times New Roman"/>
          <w:sz w:val="24"/>
          <w:szCs w:val="24"/>
        </w:rPr>
        <w:t>Bone Springs</w:t>
      </w:r>
      <w:r w:rsidR="0092298F" w:rsidRPr="0042338A">
        <w:rPr>
          <w:rFonts w:ascii="Times New Roman" w:hAnsi="Times New Roman" w:cs="Times New Roman"/>
          <w:sz w:val="24"/>
          <w:szCs w:val="24"/>
        </w:rPr>
        <w:t>).</w:t>
      </w:r>
      <w:r w:rsidR="00C7559F" w:rsidRPr="0042338A">
        <w:rPr>
          <w:rFonts w:ascii="Times New Roman" w:hAnsi="Times New Roman" w:cs="Times New Roman"/>
          <w:sz w:val="24"/>
          <w:szCs w:val="24"/>
        </w:rPr>
        <w:t xml:space="preserve"> Other mass failure deposits have proven to be excellent producers elsewhere in the basin.</w:t>
      </w:r>
    </w:p>
    <w:p w14:paraId="08E977AB" w14:textId="7B6F02EF" w:rsidR="0092298F" w:rsidRPr="0042338A" w:rsidRDefault="0092298F" w:rsidP="0092298F">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The </w:t>
      </w:r>
      <w:proofErr w:type="spellStart"/>
      <w:r w:rsidRPr="0042338A">
        <w:rPr>
          <w:rFonts w:ascii="Times New Roman" w:hAnsi="Times New Roman" w:cs="Times New Roman"/>
          <w:sz w:val="24"/>
          <w:szCs w:val="24"/>
        </w:rPr>
        <w:t>Mescalaro</w:t>
      </w:r>
      <w:proofErr w:type="spellEnd"/>
      <w:r w:rsidRPr="0042338A">
        <w:rPr>
          <w:rFonts w:ascii="Times New Roman" w:hAnsi="Times New Roman" w:cs="Times New Roman"/>
          <w:sz w:val="24"/>
          <w:szCs w:val="24"/>
        </w:rPr>
        <w:t xml:space="preserve"> </w:t>
      </w:r>
      <w:proofErr w:type="spellStart"/>
      <w:r w:rsidRPr="0042338A">
        <w:rPr>
          <w:rFonts w:ascii="Times New Roman" w:hAnsi="Times New Roman" w:cs="Times New Roman"/>
          <w:sz w:val="24"/>
          <w:szCs w:val="24"/>
        </w:rPr>
        <w:t>Escarpe</w:t>
      </w:r>
      <w:proofErr w:type="spellEnd"/>
      <w:r w:rsidRPr="0042338A">
        <w:rPr>
          <w:rFonts w:ascii="Times New Roman" w:hAnsi="Times New Roman" w:cs="Times New Roman"/>
          <w:sz w:val="24"/>
          <w:szCs w:val="24"/>
        </w:rPr>
        <w:t xml:space="preserve"> field is a very productive Bone Springs equivalent breccia located on the northern slope edge of the Delaware Basin. The field was deposited by a series of “she</w:t>
      </w:r>
      <w:r w:rsidR="00F14365" w:rsidRPr="0042338A">
        <w:rPr>
          <w:rFonts w:ascii="Times New Roman" w:hAnsi="Times New Roman" w:cs="Times New Roman"/>
          <w:sz w:val="24"/>
          <w:szCs w:val="24"/>
        </w:rPr>
        <w:t>d</w:t>
      </w:r>
      <w:r w:rsidRPr="0042338A">
        <w:rPr>
          <w:rFonts w:ascii="Times New Roman" w:hAnsi="Times New Roman" w:cs="Times New Roman"/>
          <w:sz w:val="24"/>
          <w:szCs w:val="24"/>
        </w:rPr>
        <w:t xml:space="preserve">ding” events where the reef became unstable and deposited large boulders/clasts in the deeper part of the basin </w:t>
      </w:r>
      <w:r w:rsidRPr="0042338A">
        <w:rPr>
          <w:rFonts w:ascii="Times New Roman" w:hAnsi="Times New Roman" w:cs="Times New Roman"/>
          <w:sz w:val="24"/>
          <w:szCs w:val="24"/>
        </w:rPr>
        <w:fldChar w:fldCharType="begin" w:fldLock="1"/>
      </w:r>
      <w:r w:rsidRPr="0042338A">
        <w:rPr>
          <w:rFonts w:ascii="Times New Roman" w:hAnsi="Times New Roman" w:cs="Times New Roman"/>
          <w:sz w:val="24"/>
          <w:szCs w:val="24"/>
        </w:rPr>
        <w:instrText>ADDIN CSL_CITATION {"citationItems":[{"id":"ITEM-1","itemData":{"author":[{"dropping-particle":"","family":"Saller","given":"Arthur","non-dropping-particle":"","parse-names":false,"suffix":""},{"dropping-particle":"","family":"Barton","given":"Jane","non-dropping-particle":"","parse-names":false,"suffix":""},{"dropping-particle":"","family":"Barton","given":"Ricky","non-dropping-particle":"","parse-names":false,"suffix":""}],"container-title":"Society of Economic Paleontologists and Mineralogists (SEPM)","id":"ITEM-1","issued":{"date-parts":[["2012"]]},"page":"275-288","title":"Slope Sediment Associated with a Vertically Building Shelf, Bone Spring Formation, Mescalero Escarpe Field, Southeastern New Mexico","type":"article-journal","volume":"44"},"uris":["http://www.mendeley.com/documents/?uuid=e190676d-d1d3-452f-ab33-eb263e8956a8"]}],"mendeley":{"formattedCitation":"(Saller, Barton, &amp; Barton, 2012)","plainTextFormattedCitation":"(Saller, Barton, &amp; Barton, 2012)","previouslyFormattedCitation":"(Saller, Barton, &amp; Barton, 2012)"},"properties":{"noteIndex":0},"schema":"https://github.com/citation-style-language/schema/raw/master/csl-citation.json"}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(Saller, Barton, &amp; Barton, 2012)</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With each sheading event the reservoir interval of the field thickened, resulting in 30 meters at the thickest. Differing from the Rader </w:t>
      </w:r>
      <w:r w:rsidR="006701AD" w:rsidRPr="0042338A">
        <w:rPr>
          <w:rFonts w:ascii="Times New Roman" w:hAnsi="Times New Roman" w:cs="Times New Roman"/>
          <w:sz w:val="24"/>
          <w:szCs w:val="24"/>
        </w:rPr>
        <w:t>Member</w:t>
      </w:r>
      <w:r w:rsidRPr="0042338A">
        <w:rPr>
          <w:rFonts w:ascii="Times New Roman" w:hAnsi="Times New Roman" w:cs="Times New Roman"/>
          <w:sz w:val="24"/>
          <w:szCs w:val="24"/>
        </w:rPr>
        <w:t xml:space="preserve">, with each event in the </w:t>
      </w:r>
      <w:proofErr w:type="spellStart"/>
      <w:r w:rsidRPr="0042338A">
        <w:rPr>
          <w:rFonts w:ascii="Times New Roman" w:hAnsi="Times New Roman" w:cs="Times New Roman"/>
          <w:sz w:val="24"/>
          <w:szCs w:val="24"/>
        </w:rPr>
        <w:t>Mescalaro</w:t>
      </w:r>
      <w:proofErr w:type="spellEnd"/>
      <w:r w:rsidRPr="0042338A">
        <w:rPr>
          <w:rFonts w:ascii="Times New Roman" w:hAnsi="Times New Roman" w:cs="Times New Roman"/>
          <w:sz w:val="24"/>
          <w:szCs w:val="24"/>
        </w:rPr>
        <w:t xml:space="preserve"> field an amalgamation surface or boundary layer can be observed in core, while the Rader mega-breccia is one massive unit. Core studies show that </w:t>
      </w:r>
      <w:r w:rsidRPr="0042338A">
        <w:rPr>
          <w:rFonts w:ascii="Times New Roman" w:hAnsi="Times New Roman" w:cs="Times New Roman"/>
          <w:sz w:val="24"/>
          <w:szCs w:val="24"/>
        </w:rPr>
        <w:lastRenderedPageBreak/>
        <w:t xml:space="preserve">the </w:t>
      </w:r>
      <w:proofErr w:type="spellStart"/>
      <w:r w:rsidRPr="0042338A">
        <w:rPr>
          <w:rFonts w:ascii="Times New Roman" w:hAnsi="Times New Roman" w:cs="Times New Roman"/>
          <w:sz w:val="24"/>
          <w:szCs w:val="24"/>
        </w:rPr>
        <w:t>Mescalaro</w:t>
      </w:r>
      <w:proofErr w:type="spellEnd"/>
      <w:r w:rsidRPr="0042338A">
        <w:rPr>
          <w:rFonts w:ascii="Times New Roman" w:hAnsi="Times New Roman" w:cs="Times New Roman"/>
          <w:sz w:val="24"/>
          <w:szCs w:val="24"/>
        </w:rPr>
        <w:t xml:space="preserve"> field contains an average porosity of 5.1% and a permeability of 2mD (BEG). While pockets of up to 14% porosity are present </w:t>
      </w:r>
      <w:r w:rsidRPr="0042338A">
        <w:rPr>
          <w:rFonts w:ascii="Times New Roman" w:hAnsi="Times New Roman" w:cs="Times New Roman"/>
          <w:sz w:val="24"/>
          <w:szCs w:val="24"/>
        </w:rPr>
        <w:fldChar w:fldCharType="begin" w:fldLock="1"/>
      </w:r>
      <w:r w:rsidR="00A32243" w:rsidRPr="0042338A">
        <w:rPr>
          <w:rFonts w:ascii="Times New Roman" w:hAnsi="Times New Roman" w:cs="Times New Roman"/>
          <w:sz w:val="24"/>
          <w:szCs w:val="24"/>
        </w:rPr>
        <w:instrText>ADDIN CSL_CITATION {"citationItems":[{"id":"ITEM-1","itemData":{"author":[{"dropping-particle":"","family":"Saller","given":"Arthur","non-dropping-particle":"","parse-names":false,"suffix":""},{"dropping-particle":"","family":"Barton","given":"Jane","non-dropping-particle":"","parse-names":false,"suffix":""},{"dropping-particle":"","family":"Barton","given":"Ricky","non-dropping-particle":"","parse-names":false,"suffix":""}],"container-title":"Society of Economic Paleontologists and Mineralogists (SEPM)","id":"ITEM-1","issued":{"date-parts":[["2012"]]},"page":"275-288","title":"Slope Sediment Associated with a Vertically Building Shelf, Bone Spring Formation, Mescalero Escarpe Field, Southeastern New Mexico","type":"article-journal","volume":"44"},"uris":["http://www.mendeley.com/documents/?uuid=e190676d-d1d3-452f-ab33-eb263e8956a8"]}],"mendeley":{"formattedCitation":"(Saller et al., 2012)","plainTextFormattedCitation":"(Saller et al., 2012)","previouslyFormattedCitation":"(Saller et al., 2012)"},"properties":{"noteIndex":0},"schema":"https://github.com/citation-style-language/schema/raw/master/csl-citation.json"}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(Saller et al., 2012)</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t>
      </w:r>
    </w:p>
    <w:p w14:paraId="4E1183A8" w14:textId="3C16ED29" w:rsidR="0092298F" w:rsidRPr="0042338A" w:rsidRDefault="006C65AE" w:rsidP="00D243D5">
      <w:pPr>
        <w:spacing w:line="480" w:lineRule="auto"/>
        <w:ind w:firstLine="720"/>
        <w:contextualSpacing/>
        <w:rPr>
          <w:rFonts w:ascii="Times New Roman" w:hAnsi="Times New Roman" w:cs="Times New Roman"/>
          <w:sz w:val="24"/>
          <w:szCs w:val="24"/>
        </w:rPr>
      </w:pPr>
      <w:r w:rsidRPr="0042338A">
        <w:rPr>
          <w:rFonts w:ascii="Times New Roman" w:hAnsi="Times New Roman" w:cs="Times New Roman"/>
          <w:sz w:val="24"/>
          <w:szCs w:val="24"/>
        </w:rPr>
        <w:t xml:space="preserve">Similar carbonate submarine fans have shown to be excellent hydrocarbon reservoirs </w:t>
      </w:r>
      <w:r w:rsidRPr="0042338A">
        <w:rPr>
          <w:rFonts w:ascii="Times New Roman" w:hAnsi="Times New Roman" w:cs="Times New Roman"/>
          <w:sz w:val="24"/>
          <w:szCs w:val="24"/>
        </w:rPr>
        <w:fldChar w:fldCharType="begin" w:fldLock="1"/>
      </w:r>
      <w:r w:rsidR="002651AF" w:rsidRPr="0042338A">
        <w:rPr>
          <w:rFonts w:ascii="Times New Roman" w:hAnsi="Times New Roman" w:cs="Times New Roman"/>
          <w:sz w:val="24"/>
          <w:szCs w:val="24"/>
        </w:rPr>
        <w:instrText>ADDIN CSL_CITATION {"citationItems":[{"id":"ITEM-1","itemData":{"author":[{"dropping-particle":"","family":"Shen","given":"Li","non-dropping-particle":"","parse-names":false,"suffix":""},{"dropping-particle":"","family":"Farid","given":"Hany","non-dropping-particle":"","parse-names":false,"suffix":""},{"dropping-particle":"","family":"Mcpeek","given":"Mark A.","non-dropping-particle":"","parse-names":false,"suffix":""}],"container-title":"Evolution","id":"ITEM-1","issued":{"date-parts":[["2008"]]},"page":"1-14","title":"Carbonate Apron models: Alternatives to the Submarine Fan Model for Paleoenvironmental Analysis and Hydrocarbon Exploration","type":"article-journal","volume":"48"},"uris":["http://www.mendeley.com/documents/?uuid=96591751-a4c4-4bf6-afcf-f145ef03a344"]}],"mendeley":{"formattedCitation":"(Shen, Farid, &amp; Mcpeek, 2008)","plainTextFormattedCitation":"(Shen, Farid, &amp; Mcpeek, 2008)","previouslyFormattedCitation":"(Shen, Farid, &amp; Mcpeek, 2008)"},"properties":{"noteIndex":0},"schema":"https://github.com/citation-style-language/schema/raw/master/csl-citation.json"}</w:instrText>
      </w:r>
      <w:r w:rsidRPr="0042338A">
        <w:rPr>
          <w:rFonts w:ascii="Times New Roman" w:hAnsi="Times New Roman" w:cs="Times New Roman"/>
          <w:sz w:val="24"/>
          <w:szCs w:val="24"/>
        </w:rPr>
        <w:fldChar w:fldCharType="separate"/>
      </w:r>
      <w:r w:rsidRPr="0042338A">
        <w:rPr>
          <w:rFonts w:ascii="Times New Roman" w:hAnsi="Times New Roman" w:cs="Times New Roman"/>
          <w:noProof/>
          <w:sz w:val="24"/>
          <w:szCs w:val="24"/>
        </w:rPr>
        <w:t>(Shen, Farid, &amp; Mcpeek, 2008)</w:t>
      </w:r>
      <w:r w:rsidRPr="0042338A">
        <w:rPr>
          <w:rFonts w:ascii="Times New Roman" w:hAnsi="Times New Roman" w:cs="Times New Roman"/>
          <w:sz w:val="24"/>
          <w:szCs w:val="24"/>
        </w:rPr>
        <w:fldChar w:fldCharType="end"/>
      </w:r>
      <w:r w:rsidRPr="0042338A">
        <w:rPr>
          <w:rFonts w:ascii="Times New Roman" w:hAnsi="Times New Roman" w:cs="Times New Roman"/>
          <w:sz w:val="24"/>
          <w:szCs w:val="24"/>
        </w:rPr>
        <w:t xml:space="preserve">. </w:t>
      </w:r>
      <w:r w:rsidR="0092298F" w:rsidRPr="0042338A">
        <w:rPr>
          <w:rFonts w:ascii="Times New Roman" w:hAnsi="Times New Roman" w:cs="Times New Roman"/>
          <w:sz w:val="24"/>
          <w:szCs w:val="24"/>
        </w:rPr>
        <w:t xml:space="preserve">The eastern flow studied is in alignment with the </w:t>
      </w:r>
      <w:proofErr w:type="spellStart"/>
      <w:r w:rsidR="0092298F" w:rsidRPr="0042338A">
        <w:rPr>
          <w:rFonts w:ascii="Times New Roman" w:hAnsi="Times New Roman" w:cs="Times New Roman"/>
          <w:sz w:val="24"/>
          <w:szCs w:val="24"/>
        </w:rPr>
        <w:t>Twofreds</w:t>
      </w:r>
      <w:proofErr w:type="spellEnd"/>
      <w:r w:rsidR="0092298F" w:rsidRPr="0042338A">
        <w:rPr>
          <w:rFonts w:ascii="Times New Roman" w:hAnsi="Times New Roman" w:cs="Times New Roman"/>
          <w:sz w:val="24"/>
          <w:szCs w:val="24"/>
        </w:rPr>
        <w:t xml:space="preserve"> oil field located at the southern edge of Loving county. Since its discovery in 1957 the </w:t>
      </w:r>
      <w:proofErr w:type="spellStart"/>
      <w:r w:rsidR="0092298F" w:rsidRPr="0042338A">
        <w:rPr>
          <w:rFonts w:ascii="Times New Roman" w:hAnsi="Times New Roman" w:cs="Times New Roman"/>
          <w:sz w:val="24"/>
          <w:szCs w:val="24"/>
        </w:rPr>
        <w:t>Twofreds</w:t>
      </w:r>
      <w:proofErr w:type="spellEnd"/>
      <w:r w:rsidR="0092298F" w:rsidRPr="0042338A">
        <w:rPr>
          <w:rFonts w:ascii="Times New Roman" w:hAnsi="Times New Roman" w:cs="Times New Roman"/>
          <w:sz w:val="24"/>
          <w:szCs w:val="24"/>
        </w:rPr>
        <w:t xml:space="preserve"> field has produced 15.2 million barrels of oil and 12.7 billion cubic feet of gas </w:t>
      </w:r>
      <w:r w:rsidR="007F3DD9" w:rsidRPr="0042338A">
        <w:rPr>
          <w:rFonts w:ascii="Times New Roman" w:hAnsi="Times New Roman" w:cs="Times New Roman"/>
          <w:sz w:val="24"/>
          <w:szCs w:val="24"/>
        </w:rPr>
        <w:fldChar w:fldCharType="begin" w:fldLock="1"/>
      </w:r>
      <w:r w:rsidR="007F3DD9" w:rsidRPr="0042338A">
        <w:rPr>
          <w:rFonts w:ascii="Times New Roman" w:hAnsi="Times New Roman" w:cs="Times New Roman"/>
          <w:sz w:val="24"/>
          <w:szCs w:val="24"/>
        </w:rPr>
        <w:instrText>ADDIN CSL_CITATION {"citationItems":[{"id":"ITEM-1","itemData":{"author":[{"dropping-particle":"","family":"Flanders","given":"William A.","non-dropping-particle":"","parse-names":false,"suffix":""},{"dropping-particle":"","family":"DePauw","given":"R. M.","non-dropping-particle":"","parse-names":false,"suffix":""}],"container-title":"Society of Petroleum Engineers Annual Technical Conference: Society of Petroleum Engineers","id":"ITEM-1","issue":"26614","issued":{"date-parts":[["1993"]]},"page":"10","title":"Updated case history: performance of the Twofreds Tertiary CO2 project","type":"article-journal"},"uris":["http://www.mendeley.com/documents/?uuid=aa56f771-cf99-4d03-b6b7-b852fae62373"]}],"mendeley":{"formattedCitation":"(Flanders &amp; DePauw, 1993)","plainTextFormattedCitation":"(Flanders &amp; DePauw, 1993)","previouslyFormattedCitation":"(Flanders &amp; DePauw, 1993)"},"properties":{"noteIndex":0},"schema":"https://github.com/citation-style-language/schema/raw/master/csl-citation.json"}</w:instrText>
      </w:r>
      <w:r w:rsidR="007F3DD9" w:rsidRPr="0042338A">
        <w:rPr>
          <w:rFonts w:ascii="Times New Roman" w:hAnsi="Times New Roman" w:cs="Times New Roman"/>
          <w:sz w:val="24"/>
          <w:szCs w:val="24"/>
        </w:rPr>
        <w:fldChar w:fldCharType="separate"/>
      </w:r>
      <w:r w:rsidR="007F3DD9" w:rsidRPr="0042338A">
        <w:rPr>
          <w:rFonts w:ascii="Times New Roman" w:hAnsi="Times New Roman" w:cs="Times New Roman"/>
          <w:noProof/>
          <w:sz w:val="24"/>
          <w:szCs w:val="24"/>
        </w:rPr>
        <w:t>(Flanders &amp; DePauw, 1993)</w:t>
      </w:r>
      <w:r w:rsidR="007F3DD9" w:rsidRPr="0042338A">
        <w:rPr>
          <w:rFonts w:ascii="Times New Roman" w:hAnsi="Times New Roman" w:cs="Times New Roman"/>
          <w:sz w:val="24"/>
          <w:szCs w:val="24"/>
        </w:rPr>
        <w:fldChar w:fldCharType="end"/>
      </w:r>
      <w:r w:rsidR="0092298F" w:rsidRPr="0042338A">
        <w:rPr>
          <w:rFonts w:ascii="Times New Roman" w:hAnsi="Times New Roman" w:cs="Times New Roman"/>
          <w:sz w:val="24"/>
          <w:szCs w:val="24"/>
        </w:rPr>
        <w:t xml:space="preserve">. This field was described to be located </w:t>
      </w:r>
      <w:proofErr w:type="spellStart"/>
      <w:r w:rsidR="0092298F" w:rsidRPr="0042338A">
        <w:rPr>
          <w:rFonts w:ascii="Times New Roman" w:hAnsi="Times New Roman" w:cs="Times New Roman"/>
          <w:sz w:val="24"/>
          <w:szCs w:val="24"/>
        </w:rPr>
        <w:t>stratigraphily</w:t>
      </w:r>
      <w:proofErr w:type="spellEnd"/>
      <w:r w:rsidR="0092298F" w:rsidRPr="0042338A">
        <w:rPr>
          <w:rFonts w:ascii="Times New Roman" w:hAnsi="Times New Roman" w:cs="Times New Roman"/>
          <w:sz w:val="24"/>
          <w:szCs w:val="24"/>
        </w:rPr>
        <w:t xml:space="preserve"> in the middle of the Bell Canyon Sands </w:t>
      </w:r>
      <w:r w:rsidR="007F3DD9" w:rsidRPr="0042338A">
        <w:rPr>
          <w:rFonts w:ascii="Times New Roman" w:hAnsi="Times New Roman" w:cs="Times New Roman"/>
          <w:sz w:val="24"/>
          <w:szCs w:val="24"/>
        </w:rPr>
        <w:fldChar w:fldCharType="begin" w:fldLock="1"/>
      </w:r>
      <w:r w:rsidR="00A23E1B" w:rsidRPr="0042338A">
        <w:rPr>
          <w:rFonts w:ascii="Times New Roman" w:hAnsi="Times New Roman" w:cs="Times New Roman"/>
          <w:sz w:val="24"/>
          <w:szCs w:val="24"/>
        </w:rPr>
        <w:instrText>ADDIN CSL_CITATION {"citationItems":[{"id":"ITEM-1","itemData":{"author":[{"dropping-particle":"","family":"Flanders","given":"William A.","non-dropping-particle":"","parse-names":false,"suffix":""},{"dropping-particle":"","family":"DePauw","given":"R. M.","non-dropping-particle":"","parse-names":false,"suffix":""}],"container-title":"Society of Petroleum Engineers Annual Technical Conference: Society of Petroleum Engineers","id":"ITEM-1","issue":"26614","issued":{"date-parts":[["1993"]]},"page":"10","title":"Updated case history: performance of the Twofreds Tertiary CO2 project","type":"article-journal"},"uris":["http://www.mendeley.com/documents/?uuid=aa56f771-cf99-4d03-b6b7-b852fae62373"]}],"mendeley":{"formattedCitation":"(Flanders &amp; DePauw, 1993)","plainTextFormattedCitation":"(Flanders &amp; DePauw, 1993)","previouslyFormattedCitation":"(Flanders &amp; DePauw, 1993)"},"properties":{"noteIndex":0},"schema":"https://github.com/citation-style-language/schema/raw/master/csl-citation.json"}</w:instrText>
      </w:r>
      <w:r w:rsidR="007F3DD9" w:rsidRPr="0042338A">
        <w:rPr>
          <w:rFonts w:ascii="Times New Roman" w:hAnsi="Times New Roman" w:cs="Times New Roman"/>
          <w:sz w:val="24"/>
          <w:szCs w:val="24"/>
        </w:rPr>
        <w:fldChar w:fldCharType="separate"/>
      </w:r>
      <w:r w:rsidR="007F3DD9" w:rsidRPr="0042338A">
        <w:rPr>
          <w:rFonts w:ascii="Times New Roman" w:hAnsi="Times New Roman" w:cs="Times New Roman"/>
          <w:noProof/>
          <w:sz w:val="24"/>
          <w:szCs w:val="24"/>
        </w:rPr>
        <w:t>(Flanders &amp; DePauw, 1993)</w:t>
      </w:r>
      <w:r w:rsidR="007F3DD9" w:rsidRPr="0042338A">
        <w:rPr>
          <w:rFonts w:ascii="Times New Roman" w:hAnsi="Times New Roman" w:cs="Times New Roman"/>
          <w:sz w:val="24"/>
          <w:szCs w:val="24"/>
        </w:rPr>
        <w:fldChar w:fldCharType="end"/>
      </w:r>
      <w:r w:rsidR="0092298F" w:rsidRPr="0042338A">
        <w:rPr>
          <w:rFonts w:ascii="Times New Roman" w:hAnsi="Times New Roman" w:cs="Times New Roman"/>
          <w:sz w:val="24"/>
          <w:szCs w:val="24"/>
        </w:rPr>
        <w:t xml:space="preserve">, could be the current producer of the eastern Middle Rader </w:t>
      </w:r>
      <w:r w:rsidR="006701AD" w:rsidRPr="0042338A">
        <w:rPr>
          <w:rFonts w:ascii="Times New Roman" w:hAnsi="Times New Roman" w:cs="Times New Roman"/>
          <w:sz w:val="24"/>
          <w:szCs w:val="24"/>
        </w:rPr>
        <w:t>Member s</w:t>
      </w:r>
      <w:r w:rsidR="0092298F" w:rsidRPr="0042338A">
        <w:rPr>
          <w:rFonts w:ascii="Times New Roman" w:hAnsi="Times New Roman" w:cs="Times New Roman"/>
          <w:sz w:val="24"/>
          <w:szCs w:val="24"/>
        </w:rPr>
        <w:t>lide.</w:t>
      </w:r>
      <w:r w:rsidRPr="0042338A">
        <w:rPr>
          <w:rFonts w:ascii="Times New Roman" w:hAnsi="Times New Roman" w:cs="Times New Roman"/>
          <w:sz w:val="24"/>
          <w:szCs w:val="24"/>
        </w:rPr>
        <w:t xml:space="preserve"> </w:t>
      </w:r>
    </w:p>
    <w:p w14:paraId="01E33EA5" w14:textId="05E6ECE7" w:rsidR="0052405C" w:rsidRPr="0042338A" w:rsidRDefault="0052405C" w:rsidP="003F5680">
      <w:pPr>
        <w:spacing w:line="480" w:lineRule="auto"/>
        <w:contextualSpacing/>
        <w:rPr>
          <w:rFonts w:ascii="Times New Roman" w:hAnsi="Times New Roman" w:cs="Times New Roman"/>
          <w:sz w:val="24"/>
          <w:szCs w:val="24"/>
        </w:rPr>
      </w:pPr>
    </w:p>
    <w:p w14:paraId="071B0CCD" w14:textId="0FB28B57" w:rsidR="0052405C" w:rsidRPr="0042338A" w:rsidRDefault="0052405C" w:rsidP="003F5680">
      <w:pPr>
        <w:pStyle w:val="Heading1"/>
        <w:contextualSpacing/>
        <w:rPr>
          <w:rFonts w:cs="Times New Roman"/>
        </w:rPr>
      </w:pPr>
      <w:bookmarkStart w:id="89" w:name="_Toc532298848"/>
      <w:r w:rsidRPr="0042338A">
        <w:rPr>
          <w:rFonts w:cs="Times New Roman"/>
        </w:rPr>
        <w:t>Chapter 7. Conclusions</w:t>
      </w:r>
      <w:bookmarkEnd w:id="89"/>
    </w:p>
    <w:p w14:paraId="261592DE" w14:textId="32B64235" w:rsidR="00A23E1B" w:rsidRPr="0042338A" w:rsidRDefault="00007F82" w:rsidP="003F5680">
      <w:pPr>
        <w:spacing w:line="480" w:lineRule="auto"/>
        <w:contextualSpacing/>
        <w:rPr>
          <w:rFonts w:ascii="Times New Roman" w:hAnsi="Times New Roman" w:cs="Times New Roman"/>
          <w:sz w:val="24"/>
        </w:rPr>
      </w:pPr>
      <w:r w:rsidRPr="0042338A">
        <w:rPr>
          <w:rFonts w:ascii="Times New Roman" w:hAnsi="Times New Roman" w:cs="Times New Roman"/>
          <w:sz w:val="24"/>
        </w:rPr>
        <w:tab/>
        <w:t xml:space="preserve">The Rader </w:t>
      </w:r>
      <w:r w:rsidR="00F14365" w:rsidRPr="0042338A">
        <w:rPr>
          <w:rFonts w:ascii="Times New Roman" w:hAnsi="Times New Roman" w:cs="Times New Roman"/>
          <w:sz w:val="24"/>
        </w:rPr>
        <w:t>Member</w:t>
      </w:r>
      <w:r w:rsidRPr="0042338A">
        <w:rPr>
          <w:rFonts w:ascii="Times New Roman" w:hAnsi="Times New Roman" w:cs="Times New Roman"/>
          <w:sz w:val="24"/>
        </w:rPr>
        <w:t xml:space="preserve"> was deposited as an accumulation of distal turbidite gravity flows</w:t>
      </w:r>
      <w:r w:rsidR="003F5680" w:rsidRPr="0042338A">
        <w:rPr>
          <w:rFonts w:ascii="Times New Roman" w:hAnsi="Times New Roman" w:cs="Times New Roman"/>
          <w:sz w:val="24"/>
        </w:rPr>
        <w:t xml:space="preserve"> with exception of the Middle Rader</w:t>
      </w:r>
      <w:r w:rsidR="006701AD" w:rsidRPr="0042338A">
        <w:rPr>
          <w:rFonts w:ascii="Times New Roman" w:hAnsi="Times New Roman" w:cs="Times New Roman"/>
          <w:sz w:val="24"/>
        </w:rPr>
        <w:t xml:space="preserve"> </w:t>
      </w:r>
      <w:r w:rsidR="006701AD" w:rsidRPr="0042338A">
        <w:rPr>
          <w:rFonts w:ascii="Times New Roman" w:hAnsi="Times New Roman" w:cs="Times New Roman"/>
          <w:sz w:val="24"/>
          <w:szCs w:val="24"/>
        </w:rPr>
        <w:t>Member</w:t>
      </w:r>
      <w:r w:rsidR="00B912FD" w:rsidRPr="0042338A">
        <w:rPr>
          <w:rFonts w:ascii="Times New Roman" w:hAnsi="Times New Roman" w:cs="Times New Roman"/>
          <w:sz w:val="24"/>
        </w:rPr>
        <w:t>.</w:t>
      </w:r>
      <w:r w:rsidR="003F5680" w:rsidRPr="0042338A">
        <w:rPr>
          <w:rFonts w:ascii="Times New Roman" w:hAnsi="Times New Roman" w:cs="Times New Roman"/>
          <w:sz w:val="24"/>
        </w:rPr>
        <w:t xml:space="preserve"> This </w:t>
      </w:r>
      <w:r w:rsidR="00B912FD" w:rsidRPr="0042338A">
        <w:rPr>
          <w:rFonts w:ascii="Times New Roman" w:hAnsi="Times New Roman" w:cs="Times New Roman"/>
          <w:sz w:val="24"/>
        </w:rPr>
        <w:t>abnormal unit</w:t>
      </w:r>
      <w:r w:rsidR="003F5680" w:rsidRPr="0042338A">
        <w:rPr>
          <w:rFonts w:ascii="Times New Roman" w:hAnsi="Times New Roman" w:cs="Times New Roman"/>
          <w:sz w:val="24"/>
        </w:rPr>
        <w:t xml:space="preserve"> was the result of</w:t>
      </w:r>
      <w:r w:rsidR="001B2988" w:rsidRPr="0042338A">
        <w:rPr>
          <w:rFonts w:ascii="Times New Roman" w:hAnsi="Times New Roman" w:cs="Times New Roman"/>
          <w:sz w:val="24"/>
        </w:rPr>
        <w:t xml:space="preserve"> episodic/catastrophic sedimentation due to</w:t>
      </w:r>
      <w:r w:rsidR="003F5680" w:rsidRPr="0042338A">
        <w:rPr>
          <w:rFonts w:ascii="Times New Roman" w:hAnsi="Times New Roman" w:cs="Times New Roman"/>
          <w:sz w:val="24"/>
        </w:rPr>
        <w:t xml:space="preserve"> reef instability. Through outcrop investigation and numerical modeling, the following conclusions can be </w:t>
      </w:r>
      <w:r w:rsidR="00B912FD" w:rsidRPr="0042338A">
        <w:rPr>
          <w:rFonts w:ascii="Times New Roman" w:hAnsi="Times New Roman" w:cs="Times New Roman"/>
          <w:sz w:val="24"/>
        </w:rPr>
        <w:t>made with reasonable certainty</w:t>
      </w:r>
      <w:r w:rsidR="003F5680" w:rsidRPr="0042338A">
        <w:rPr>
          <w:rFonts w:ascii="Times New Roman" w:hAnsi="Times New Roman" w:cs="Times New Roman"/>
          <w:sz w:val="24"/>
        </w:rPr>
        <w:t>:</w:t>
      </w:r>
    </w:p>
    <w:p w14:paraId="2B6D90EC" w14:textId="77777777" w:rsidR="001B2988" w:rsidRPr="0042338A" w:rsidRDefault="00B912FD" w:rsidP="003F5680">
      <w:pPr>
        <w:pStyle w:val="ListParagraph"/>
        <w:numPr>
          <w:ilvl w:val="0"/>
          <w:numId w:val="5"/>
        </w:numPr>
        <w:spacing w:line="480" w:lineRule="auto"/>
        <w:rPr>
          <w:rFonts w:ascii="Times New Roman" w:hAnsi="Times New Roman" w:cs="Times New Roman"/>
          <w:sz w:val="24"/>
        </w:rPr>
      </w:pPr>
      <w:r w:rsidRPr="0042338A">
        <w:rPr>
          <w:rFonts w:ascii="Times New Roman" w:hAnsi="Times New Roman" w:cs="Times New Roman"/>
          <w:sz w:val="24"/>
        </w:rPr>
        <w:t>Paleo-water depths of the</w:t>
      </w:r>
      <w:r w:rsidR="003F5680" w:rsidRPr="0042338A">
        <w:rPr>
          <w:rFonts w:ascii="Times New Roman" w:hAnsi="Times New Roman" w:cs="Times New Roman"/>
          <w:sz w:val="24"/>
        </w:rPr>
        <w:t xml:space="preserve"> observable Rader </w:t>
      </w:r>
      <w:r w:rsidRPr="0042338A">
        <w:rPr>
          <w:rFonts w:ascii="Times New Roman" w:hAnsi="Times New Roman" w:cs="Times New Roman"/>
          <w:sz w:val="24"/>
        </w:rPr>
        <w:t>ranged</w:t>
      </w:r>
      <w:r w:rsidR="003F5680" w:rsidRPr="0042338A">
        <w:rPr>
          <w:rFonts w:ascii="Times New Roman" w:hAnsi="Times New Roman" w:cs="Times New Roman"/>
          <w:sz w:val="24"/>
        </w:rPr>
        <w:t xml:space="preserve"> </w:t>
      </w:r>
      <w:r w:rsidRPr="0042338A">
        <w:rPr>
          <w:rFonts w:ascii="Times New Roman" w:hAnsi="Times New Roman" w:cs="Times New Roman"/>
          <w:sz w:val="24"/>
        </w:rPr>
        <w:t>from</w:t>
      </w:r>
      <w:r w:rsidR="003F5680" w:rsidRPr="0042338A">
        <w:rPr>
          <w:rFonts w:ascii="Times New Roman" w:hAnsi="Times New Roman" w:cs="Times New Roman"/>
          <w:sz w:val="24"/>
        </w:rPr>
        <w:t xml:space="preserve"> 300 to 900 meters, while portions of the reef were at a depth of 85 meters.</w:t>
      </w:r>
      <w:r w:rsidRPr="0042338A">
        <w:rPr>
          <w:rFonts w:ascii="Times New Roman" w:hAnsi="Times New Roman" w:cs="Times New Roman"/>
          <w:sz w:val="24"/>
        </w:rPr>
        <w:t xml:space="preserve"> </w:t>
      </w:r>
    </w:p>
    <w:p w14:paraId="10CBB8D3" w14:textId="29D8D330" w:rsidR="003F5680" w:rsidRPr="0042338A" w:rsidRDefault="00B912FD" w:rsidP="003F5680">
      <w:pPr>
        <w:pStyle w:val="ListParagraph"/>
        <w:numPr>
          <w:ilvl w:val="0"/>
          <w:numId w:val="5"/>
        </w:numPr>
        <w:spacing w:line="480" w:lineRule="auto"/>
        <w:rPr>
          <w:rFonts w:ascii="Times New Roman" w:hAnsi="Times New Roman" w:cs="Times New Roman"/>
          <w:sz w:val="24"/>
        </w:rPr>
      </w:pPr>
      <w:r w:rsidRPr="0042338A">
        <w:rPr>
          <w:rFonts w:ascii="Times New Roman" w:hAnsi="Times New Roman" w:cs="Times New Roman"/>
          <w:sz w:val="24"/>
        </w:rPr>
        <w:t xml:space="preserve">Redox proxies from XRF suggest </w:t>
      </w:r>
      <w:r w:rsidR="001B2988" w:rsidRPr="0042338A">
        <w:rPr>
          <w:rFonts w:ascii="Times New Roman" w:hAnsi="Times New Roman" w:cs="Times New Roman"/>
          <w:sz w:val="24"/>
        </w:rPr>
        <w:t xml:space="preserve">anoxic to </w:t>
      </w:r>
      <w:r w:rsidRPr="0042338A">
        <w:rPr>
          <w:rFonts w:ascii="Times New Roman" w:hAnsi="Times New Roman" w:cs="Times New Roman"/>
          <w:sz w:val="24"/>
        </w:rPr>
        <w:t xml:space="preserve">sub-oxic </w:t>
      </w:r>
      <w:r w:rsidR="001B2988" w:rsidRPr="0042338A">
        <w:rPr>
          <w:rFonts w:ascii="Times New Roman" w:hAnsi="Times New Roman" w:cs="Times New Roman"/>
          <w:sz w:val="24"/>
        </w:rPr>
        <w:t xml:space="preserve">water </w:t>
      </w:r>
      <w:r w:rsidRPr="0042338A">
        <w:rPr>
          <w:rFonts w:ascii="Times New Roman" w:hAnsi="Times New Roman" w:cs="Times New Roman"/>
          <w:sz w:val="24"/>
        </w:rPr>
        <w:t>condition.</w:t>
      </w:r>
      <w:r w:rsidR="001B2988" w:rsidRPr="0042338A">
        <w:rPr>
          <w:rFonts w:ascii="Times New Roman" w:hAnsi="Times New Roman" w:cs="Times New Roman"/>
          <w:sz w:val="24"/>
        </w:rPr>
        <w:t xml:space="preserve"> This would enable the preservation of any organic material that would have </w:t>
      </w:r>
      <w:r w:rsidR="009A2D58" w:rsidRPr="0042338A">
        <w:rPr>
          <w:rFonts w:ascii="Times New Roman" w:hAnsi="Times New Roman" w:cs="Times New Roman"/>
          <w:sz w:val="24"/>
        </w:rPr>
        <w:t>entered the zone through sediment flows.</w:t>
      </w:r>
    </w:p>
    <w:p w14:paraId="3746E509" w14:textId="50AD6420" w:rsidR="003F5680" w:rsidRPr="0042338A" w:rsidRDefault="00E46591" w:rsidP="009A2D58">
      <w:pPr>
        <w:pStyle w:val="ListParagraph"/>
        <w:numPr>
          <w:ilvl w:val="0"/>
          <w:numId w:val="5"/>
        </w:numPr>
        <w:spacing w:line="480" w:lineRule="auto"/>
        <w:rPr>
          <w:rFonts w:ascii="Times New Roman" w:hAnsi="Times New Roman" w:cs="Times New Roman"/>
          <w:sz w:val="24"/>
        </w:rPr>
      </w:pPr>
      <w:r w:rsidRPr="0042338A">
        <w:rPr>
          <w:rFonts w:ascii="Times New Roman" w:hAnsi="Times New Roman" w:cs="Times New Roman"/>
          <w:sz w:val="24"/>
        </w:rPr>
        <w:t xml:space="preserve">The Rader </w:t>
      </w:r>
      <w:r w:rsidR="00613C88" w:rsidRPr="0042338A">
        <w:rPr>
          <w:rFonts w:ascii="Times New Roman" w:hAnsi="Times New Roman" w:cs="Times New Roman"/>
          <w:sz w:val="24"/>
        </w:rPr>
        <w:t>Member</w:t>
      </w:r>
      <w:r w:rsidRPr="0042338A">
        <w:rPr>
          <w:rFonts w:ascii="Times New Roman" w:hAnsi="Times New Roman" w:cs="Times New Roman"/>
          <w:sz w:val="24"/>
        </w:rPr>
        <w:t xml:space="preserve"> was deposited during a time of sea level low stand</w:t>
      </w:r>
      <w:r w:rsidR="009A2D58" w:rsidRPr="0042338A">
        <w:rPr>
          <w:rFonts w:ascii="Times New Roman" w:hAnsi="Times New Roman" w:cs="Times New Roman"/>
          <w:sz w:val="24"/>
        </w:rPr>
        <w:t>. This resulted in the deposition of small turbidite deposits forming the Lower and Upper Rader</w:t>
      </w:r>
      <w:r w:rsidR="006701AD" w:rsidRPr="0042338A">
        <w:rPr>
          <w:rFonts w:ascii="Times New Roman" w:hAnsi="Times New Roman" w:cs="Times New Roman"/>
          <w:sz w:val="24"/>
        </w:rPr>
        <w:t xml:space="preserve"> </w:t>
      </w:r>
      <w:r w:rsidR="006701AD" w:rsidRPr="0042338A">
        <w:rPr>
          <w:rFonts w:ascii="Times New Roman" w:hAnsi="Times New Roman" w:cs="Times New Roman"/>
          <w:sz w:val="24"/>
          <w:szCs w:val="24"/>
        </w:rPr>
        <w:t>Members</w:t>
      </w:r>
      <w:r w:rsidR="009A2D58" w:rsidRPr="0042338A">
        <w:rPr>
          <w:rFonts w:ascii="Times New Roman" w:hAnsi="Times New Roman" w:cs="Times New Roman"/>
          <w:sz w:val="24"/>
        </w:rPr>
        <w:t xml:space="preserve">. </w:t>
      </w:r>
      <w:r w:rsidRPr="0042338A">
        <w:rPr>
          <w:rFonts w:ascii="Times New Roman" w:hAnsi="Times New Roman" w:cs="Times New Roman"/>
          <w:sz w:val="24"/>
        </w:rPr>
        <w:t xml:space="preserve">Elevated seismic activity due to the </w:t>
      </w:r>
      <w:r w:rsidR="00613C88" w:rsidRPr="0042338A">
        <w:rPr>
          <w:rFonts w:ascii="Times New Roman" w:hAnsi="Times New Roman" w:cs="Times New Roman"/>
          <w:sz w:val="24"/>
        </w:rPr>
        <w:t>proximity of a major orogenic zone</w:t>
      </w:r>
      <w:r w:rsidRPr="0042338A">
        <w:rPr>
          <w:rFonts w:ascii="Times New Roman" w:hAnsi="Times New Roman" w:cs="Times New Roman"/>
          <w:sz w:val="24"/>
        </w:rPr>
        <w:t xml:space="preserve"> provided a</w:t>
      </w:r>
      <w:r w:rsidR="009A2D58" w:rsidRPr="0042338A">
        <w:rPr>
          <w:rFonts w:ascii="Times New Roman" w:hAnsi="Times New Roman" w:cs="Times New Roman"/>
          <w:sz w:val="24"/>
        </w:rPr>
        <w:t xml:space="preserve"> </w:t>
      </w:r>
      <w:r w:rsidR="009A2D58" w:rsidRPr="0042338A">
        <w:rPr>
          <w:rFonts w:ascii="Times New Roman" w:hAnsi="Times New Roman" w:cs="Times New Roman"/>
          <w:sz w:val="24"/>
        </w:rPr>
        <w:lastRenderedPageBreak/>
        <w:t>possible</w:t>
      </w:r>
      <w:r w:rsidRPr="0042338A">
        <w:rPr>
          <w:rFonts w:ascii="Times New Roman" w:hAnsi="Times New Roman" w:cs="Times New Roman"/>
          <w:sz w:val="24"/>
        </w:rPr>
        <w:t xml:space="preserve"> trigger for the catastrophic failure</w:t>
      </w:r>
      <w:r w:rsidR="009A2D58" w:rsidRPr="0042338A">
        <w:rPr>
          <w:rFonts w:ascii="Times New Roman" w:hAnsi="Times New Roman" w:cs="Times New Roman"/>
          <w:sz w:val="24"/>
        </w:rPr>
        <w:t xml:space="preserve"> of the Capitan Reef</w:t>
      </w:r>
      <w:r w:rsidRPr="0042338A">
        <w:rPr>
          <w:rFonts w:ascii="Times New Roman" w:hAnsi="Times New Roman" w:cs="Times New Roman"/>
          <w:sz w:val="24"/>
        </w:rPr>
        <w:t>.</w:t>
      </w:r>
      <w:r w:rsidR="009A2D58" w:rsidRPr="0042338A">
        <w:rPr>
          <w:rFonts w:ascii="Times New Roman" w:hAnsi="Times New Roman" w:cs="Times New Roman"/>
          <w:sz w:val="24"/>
        </w:rPr>
        <w:t xml:space="preserve"> This failure resulted in the large sediment slide that is the Middle Rader mega-breccia.</w:t>
      </w:r>
    </w:p>
    <w:p w14:paraId="493B6141" w14:textId="41A04FFD" w:rsidR="003F5680" w:rsidRPr="0042338A" w:rsidRDefault="003F5680" w:rsidP="003F5680">
      <w:pPr>
        <w:pStyle w:val="ListParagraph"/>
        <w:numPr>
          <w:ilvl w:val="0"/>
          <w:numId w:val="5"/>
        </w:numPr>
        <w:spacing w:line="480" w:lineRule="auto"/>
        <w:rPr>
          <w:rFonts w:ascii="Times New Roman" w:hAnsi="Times New Roman" w:cs="Times New Roman"/>
          <w:sz w:val="24"/>
        </w:rPr>
      </w:pPr>
      <w:r w:rsidRPr="0042338A">
        <w:rPr>
          <w:rFonts w:ascii="Times New Roman" w:hAnsi="Times New Roman" w:cs="Times New Roman"/>
          <w:sz w:val="24"/>
        </w:rPr>
        <w:t xml:space="preserve">The </w:t>
      </w:r>
      <w:r w:rsidR="009A2D58" w:rsidRPr="0042338A">
        <w:rPr>
          <w:rFonts w:ascii="Times New Roman" w:hAnsi="Times New Roman" w:cs="Times New Roman"/>
          <w:sz w:val="24"/>
        </w:rPr>
        <w:t xml:space="preserve">catastrophic sedimentation of the mega-breccia provided favorable anti-dune forming conditions. These flow conditions resulted in the three </w:t>
      </w:r>
      <w:r w:rsidRPr="0042338A">
        <w:rPr>
          <w:rFonts w:ascii="Times New Roman" w:hAnsi="Times New Roman" w:cs="Times New Roman"/>
          <w:sz w:val="24"/>
        </w:rPr>
        <w:t>HCS beds above the mega-breccia.</w:t>
      </w:r>
      <w:r w:rsidR="008421CB" w:rsidRPr="0042338A">
        <w:rPr>
          <w:rFonts w:ascii="Times New Roman" w:hAnsi="Times New Roman" w:cs="Times New Roman"/>
          <w:sz w:val="24"/>
        </w:rPr>
        <w:t xml:space="preserve"> The resulting tsunami wave showed an ability to agitate sediments as low as 300m of water depth</w:t>
      </w:r>
      <w:r w:rsidR="009A2D58" w:rsidRPr="0042338A">
        <w:rPr>
          <w:rFonts w:ascii="Times New Roman" w:hAnsi="Times New Roman" w:cs="Times New Roman"/>
          <w:sz w:val="24"/>
        </w:rPr>
        <w:t>, confirming that the HCS beds are directly linked to the mega-breccia, and not a separate event</w:t>
      </w:r>
      <w:r w:rsidR="008421CB" w:rsidRPr="0042338A">
        <w:rPr>
          <w:rFonts w:ascii="Times New Roman" w:hAnsi="Times New Roman" w:cs="Times New Roman"/>
          <w:sz w:val="24"/>
        </w:rPr>
        <w:t>.</w:t>
      </w:r>
    </w:p>
    <w:p w14:paraId="2DDBE310" w14:textId="3C71168E" w:rsidR="00BB6E3D" w:rsidRPr="0042338A" w:rsidRDefault="00BB6E3D" w:rsidP="003F5680">
      <w:pPr>
        <w:pStyle w:val="ListParagraph"/>
        <w:numPr>
          <w:ilvl w:val="0"/>
          <w:numId w:val="5"/>
        </w:numPr>
        <w:spacing w:line="480" w:lineRule="auto"/>
        <w:rPr>
          <w:rFonts w:ascii="Times New Roman" w:hAnsi="Times New Roman" w:cs="Times New Roman"/>
          <w:sz w:val="24"/>
        </w:rPr>
      </w:pPr>
      <w:r w:rsidRPr="0042338A">
        <w:rPr>
          <w:rFonts w:ascii="Times New Roman" w:hAnsi="Times New Roman" w:cs="Times New Roman"/>
          <w:sz w:val="24"/>
        </w:rPr>
        <w:t>The lower most HCS bed is the result of the initial run-up wave caused by the tsunami, while the second HCS bed is caused by the returning-flow, commonly carrying sediments form onshore.</w:t>
      </w:r>
      <w:r w:rsidR="009A2D58" w:rsidRPr="0042338A">
        <w:rPr>
          <w:rFonts w:ascii="Times New Roman" w:hAnsi="Times New Roman" w:cs="Times New Roman"/>
          <w:sz w:val="24"/>
        </w:rPr>
        <w:t xml:space="preserve"> The thin shale separating the third HCS bed suggests that there was a brief period of calm before the third HCS bed was deposited. This bed possibly could be the result of a separate failure elsewhere in the basin, potentially initiated by the </w:t>
      </w:r>
      <w:r w:rsidR="009934A7" w:rsidRPr="0042338A">
        <w:rPr>
          <w:rFonts w:ascii="Times New Roman" w:hAnsi="Times New Roman" w:cs="Times New Roman"/>
          <w:sz w:val="24"/>
        </w:rPr>
        <w:t>collision of the first tsunami wave.</w:t>
      </w:r>
    </w:p>
    <w:p w14:paraId="597B2D10" w14:textId="539EFDA6" w:rsidR="009934A7" w:rsidRPr="0042338A" w:rsidRDefault="009934A7" w:rsidP="003F5680">
      <w:pPr>
        <w:pStyle w:val="ListParagraph"/>
        <w:numPr>
          <w:ilvl w:val="0"/>
          <w:numId w:val="5"/>
        </w:numPr>
        <w:spacing w:line="480" w:lineRule="auto"/>
        <w:rPr>
          <w:rFonts w:ascii="Times New Roman" w:hAnsi="Times New Roman" w:cs="Times New Roman"/>
          <w:sz w:val="24"/>
        </w:rPr>
      </w:pPr>
      <w:r w:rsidRPr="0042338A">
        <w:rPr>
          <w:rFonts w:ascii="Times New Roman" w:hAnsi="Times New Roman" w:cs="Times New Roman"/>
          <w:sz w:val="24"/>
        </w:rPr>
        <w:t>HCS beds found at water depths greater than 300m are not formed by storm waves, rather by tsunami or other large solitary waves.</w:t>
      </w:r>
    </w:p>
    <w:p w14:paraId="1575AF49" w14:textId="4FA05238" w:rsidR="00E9796C" w:rsidRDefault="00E9796C" w:rsidP="00E9796C">
      <w:pPr>
        <w:spacing w:line="480" w:lineRule="auto"/>
        <w:rPr>
          <w:rFonts w:ascii="Times New Roman" w:hAnsi="Times New Roman" w:cs="Times New Roman"/>
          <w:sz w:val="24"/>
        </w:rPr>
      </w:pPr>
    </w:p>
    <w:p w14:paraId="547F11FF" w14:textId="5DD72714" w:rsidR="00E9796C" w:rsidRDefault="00E9796C" w:rsidP="00E9796C">
      <w:pPr>
        <w:spacing w:line="480" w:lineRule="auto"/>
        <w:rPr>
          <w:rFonts w:ascii="Times New Roman" w:hAnsi="Times New Roman" w:cs="Times New Roman"/>
          <w:sz w:val="24"/>
        </w:rPr>
      </w:pPr>
    </w:p>
    <w:p w14:paraId="22031B69" w14:textId="5584568B" w:rsidR="00E9796C" w:rsidRDefault="00E9796C" w:rsidP="00E9796C">
      <w:pPr>
        <w:spacing w:line="480" w:lineRule="auto"/>
        <w:rPr>
          <w:rFonts w:ascii="Times New Roman" w:hAnsi="Times New Roman" w:cs="Times New Roman"/>
          <w:sz w:val="24"/>
        </w:rPr>
      </w:pPr>
    </w:p>
    <w:p w14:paraId="50F8F0FB" w14:textId="7941A8E5" w:rsidR="005C6B0E" w:rsidRDefault="005C6B0E" w:rsidP="00E9796C">
      <w:pPr>
        <w:spacing w:line="480" w:lineRule="auto"/>
        <w:rPr>
          <w:rFonts w:ascii="Times New Roman" w:hAnsi="Times New Roman" w:cs="Times New Roman"/>
          <w:sz w:val="24"/>
        </w:rPr>
      </w:pPr>
    </w:p>
    <w:p w14:paraId="66F93F9E" w14:textId="77777777" w:rsidR="005C6B0E" w:rsidRPr="00E9796C" w:rsidRDefault="005C6B0E" w:rsidP="00E9796C">
      <w:pPr>
        <w:spacing w:line="480" w:lineRule="auto"/>
        <w:rPr>
          <w:rFonts w:ascii="Times New Roman" w:hAnsi="Times New Roman" w:cs="Times New Roman"/>
          <w:sz w:val="24"/>
        </w:rPr>
      </w:pPr>
    </w:p>
    <w:p w14:paraId="2D7ADD4C" w14:textId="19995DD2" w:rsidR="00A23E1B" w:rsidRPr="009162A6" w:rsidRDefault="00A23E1B" w:rsidP="003F5680">
      <w:pPr>
        <w:pStyle w:val="Heading1"/>
        <w:contextualSpacing/>
        <w:rPr>
          <w:rFonts w:cs="Times New Roman"/>
        </w:rPr>
      </w:pPr>
      <w:bookmarkStart w:id="90" w:name="_Toc532298849"/>
      <w:r w:rsidRPr="009162A6">
        <w:rPr>
          <w:rFonts w:cs="Times New Roman"/>
        </w:rPr>
        <w:lastRenderedPageBreak/>
        <w:t>References</w:t>
      </w:r>
      <w:bookmarkEnd w:id="90"/>
    </w:p>
    <w:p w14:paraId="592B5CCF" w14:textId="0B2A7C99" w:rsidR="00FE5C03" w:rsidRPr="00FE5C03" w:rsidRDefault="00A23E1B" w:rsidP="00FE5C03">
      <w:pPr>
        <w:widowControl w:val="0"/>
        <w:autoSpaceDE w:val="0"/>
        <w:autoSpaceDN w:val="0"/>
        <w:adjustRightInd w:val="0"/>
        <w:ind w:left="480" w:hanging="480"/>
        <w:rPr>
          <w:rFonts w:ascii="Times New Roman" w:hAnsi="Times New Roman" w:cs="Times New Roman"/>
          <w:noProof/>
          <w:sz w:val="24"/>
          <w:szCs w:val="24"/>
        </w:rPr>
      </w:pPr>
      <w:r w:rsidRPr="009162A6">
        <w:rPr>
          <w:rFonts w:ascii="Times New Roman" w:hAnsi="Times New Roman" w:cs="Times New Roman"/>
          <w:sz w:val="24"/>
        </w:rPr>
        <w:fldChar w:fldCharType="begin" w:fldLock="1"/>
      </w:r>
      <w:r w:rsidRPr="009162A6">
        <w:rPr>
          <w:rFonts w:ascii="Times New Roman" w:hAnsi="Times New Roman" w:cs="Times New Roman"/>
          <w:sz w:val="24"/>
        </w:rPr>
        <w:instrText xml:space="preserve">ADDIN Mendeley Bibliography CSL_BIBLIOGRAPHY </w:instrText>
      </w:r>
      <w:r w:rsidRPr="009162A6">
        <w:rPr>
          <w:rFonts w:ascii="Times New Roman" w:hAnsi="Times New Roman" w:cs="Times New Roman"/>
          <w:sz w:val="24"/>
        </w:rPr>
        <w:fldChar w:fldCharType="separate"/>
      </w:r>
      <w:r w:rsidR="00FE5C03" w:rsidRPr="00FE5C03">
        <w:rPr>
          <w:rFonts w:ascii="Times New Roman" w:hAnsi="Times New Roman" w:cs="Times New Roman"/>
          <w:noProof/>
          <w:sz w:val="24"/>
          <w:szCs w:val="24"/>
        </w:rPr>
        <w:t xml:space="preserve">Adams, J. B., &amp; Filice, A. L. (1967). Spectral reflectance 0.4 to 2.0 microns of silicate rock powders. </w:t>
      </w:r>
      <w:r w:rsidR="00FE5C03" w:rsidRPr="00FE5C03">
        <w:rPr>
          <w:rFonts w:ascii="Times New Roman" w:hAnsi="Times New Roman" w:cs="Times New Roman"/>
          <w:i/>
          <w:iCs/>
          <w:noProof/>
          <w:sz w:val="24"/>
          <w:szCs w:val="24"/>
        </w:rPr>
        <w:t>Journal of Geophysical Research</w:t>
      </w:r>
      <w:r w:rsidR="00FE5C03" w:rsidRPr="00FE5C03">
        <w:rPr>
          <w:rFonts w:ascii="Times New Roman" w:hAnsi="Times New Roman" w:cs="Times New Roman"/>
          <w:noProof/>
          <w:sz w:val="24"/>
          <w:szCs w:val="24"/>
        </w:rPr>
        <w:t xml:space="preserve">, </w:t>
      </w:r>
      <w:r w:rsidR="00FE5C03" w:rsidRPr="00FE5C03">
        <w:rPr>
          <w:rFonts w:ascii="Times New Roman" w:hAnsi="Times New Roman" w:cs="Times New Roman"/>
          <w:i/>
          <w:iCs/>
          <w:noProof/>
          <w:sz w:val="24"/>
          <w:szCs w:val="24"/>
        </w:rPr>
        <w:t>72</w:t>
      </w:r>
      <w:r w:rsidR="00FE5C03" w:rsidRPr="00FE5C03">
        <w:rPr>
          <w:rFonts w:ascii="Times New Roman" w:hAnsi="Times New Roman" w:cs="Times New Roman"/>
          <w:noProof/>
          <w:sz w:val="24"/>
          <w:szCs w:val="24"/>
        </w:rPr>
        <w:t>(22), 5705–5715. https://doi.org/10.1029/JZ072i022p05705</w:t>
      </w:r>
    </w:p>
    <w:p w14:paraId="6F94681C"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Adams, J. E. (1965). Stratigraphic-Tectonic Development of Delaware Basin, </w:t>
      </w:r>
      <w:r w:rsidRPr="00FE5C03">
        <w:rPr>
          <w:rFonts w:ascii="Times New Roman" w:hAnsi="Times New Roman" w:cs="Times New Roman"/>
          <w:i/>
          <w:iCs/>
          <w:noProof/>
          <w:sz w:val="24"/>
          <w:szCs w:val="24"/>
        </w:rPr>
        <w:t>49</w:t>
      </w:r>
      <w:r w:rsidRPr="00FE5C03">
        <w:rPr>
          <w:rFonts w:ascii="Times New Roman" w:hAnsi="Times New Roman" w:cs="Times New Roman"/>
          <w:noProof/>
          <w:sz w:val="24"/>
          <w:szCs w:val="24"/>
        </w:rPr>
        <w:t>, 2140–2148.</w:t>
      </w:r>
    </w:p>
    <w:p w14:paraId="2B6ADE21"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Algeo, T. J. (2004). Can marine anoxic events draw down the trace element inventory of seawater? </w:t>
      </w:r>
      <w:r w:rsidRPr="00FE5C03">
        <w:rPr>
          <w:rFonts w:ascii="Times New Roman" w:hAnsi="Times New Roman" w:cs="Times New Roman"/>
          <w:i/>
          <w:iCs/>
          <w:noProof/>
          <w:sz w:val="24"/>
          <w:szCs w:val="24"/>
        </w:rPr>
        <w:t>Geology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32</w:t>
      </w:r>
      <w:r w:rsidRPr="00FE5C03">
        <w:rPr>
          <w:rFonts w:ascii="Times New Roman" w:hAnsi="Times New Roman" w:cs="Times New Roman"/>
          <w:noProof/>
          <w:sz w:val="24"/>
          <w:szCs w:val="24"/>
        </w:rPr>
        <w:t>(12), 1057–1060. https://doi.org/10.1130/G20896.1</w:t>
      </w:r>
    </w:p>
    <w:p w14:paraId="3DD85774"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Algeo, T. J., &amp; Rowe, H. (2012). Paleoceanographic applications of trace-metal concentration data. </w:t>
      </w:r>
      <w:r w:rsidRPr="00FE5C03">
        <w:rPr>
          <w:rFonts w:ascii="Times New Roman" w:hAnsi="Times New Roman" w:cs="Times New Roman"/>
          <w:i/>
          <w:iCs/>
          <w:noProof/>
          <w:sz w:val="24"/>
          <w:szCs w:val="24"/>
        </w:rPr>
        <w:t>Chemical Geology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324</w:t>
      </w:r>
      <w:r w:rsidRPr="00FE5C03">
        <w:rPr>
          <w:rFonts w:ascii="Times New Roman" w:hAnsi="Times New Roman" w:cs="Times New Roman"/>
          <w:noProof/>
          <w:sz w:val="24"/>
          <w:szCs w:val="24"/>
        </w:rPr>
        <w:t>–</w:t>
      </w:r>
      <w:r w:rsidRPr="00FE5C03">
        <w:rPr>
          <w:rFonts w:ascii="Times New Roman" w:hAnsi="Times New Roman" w:cs="Times New Roman"/>
          <w:i/>
          <w:iCs/>
          <w:noProof/>
          <w:sz w:val="24"/>
          <w:szCs w:val="24"/>
        </w:rPr>
        <w:t>325</w:t>
      </w:r>
      <w:r w:rsidRPr="00FE5C03">
        <w:rPr>
          <w:rFonts w:ascii="Times New Roman" w:hAnsi="Times New Roman" w:cs="Times New Roman"/>
          <w:noProof/>
          <w:sz w:val="24"/>
          <w:szCs w:val="24"/>
        </w:rPr>
        <w:t>, 6–18. https://doi.org/10.1016/j.chemgeo.2011.09.002</w:t>
      </w:r>
    </w:p>
    <w:p w14:paraId="2F9FD136"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Ali, A. (1999). Climate Change Impacts and Adaptaion Assessment in Bangladesh. </w:t>
      </w:r>
      <w:r w:rsidRPr="00FE5C03">
        <w:rPr>
          <w:rFonts w:ascii="Times New Roman" w:hAnsi="Times New Roman" w:cs="Times New Roman"/>
          <w:i/>
          <w:iCs/>
          <w:noProof/>
          <w:sz w:val="24"/>
          <w:szCs w:val="24"/>
        </w:rPr>
        <w:t>Climate Research</w:t>
      </w:r>
      <w:r w:rsidRPr="00FE5C03">
        <w:rPr>
          <w:rFonts w:ascii="Times New Roman" w:hAnsi="Times New Roman" w:cs="Times New Roman"/>
          <w:noProof/>
          <w:sz w:val="24"/>
          <w:szCs w:val="24"/>
        </w:rPr>
        <w:t>, 109–116. https://doi.org/10.5296/jpag.v8i1.12648</w:t>
      </w:r>
    </w:p>
    <w:p w14:paraId="2129D6D1"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Blakey, R. T. (2013). Paleogeography and Geologic Evolution of North America. Retrieved from http://cpgeosystems.com/gloaltext2.html</w:t>
      </w:r>
    </w:p>
    <w:p w14:paraId="5D22CD5E"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Brown, A. A., &amp; Loucks, R. G. (1993). Influence of sediment type and depositional processes on stratal patterns in the Permian Basin-margin Lamar Limestone, McKittrick Canyon, Texas. </w:t>
      </w:r>
      <w:r w:rsidRPr="00FE5C03">
        <w:rPr>
          <w:rFonts w:ascii="Times New Roman" w:hAnsi="Times New Roman" w:cs="Times New Roman"/>
          <w:i/>
          <w:iCs/>
          <w:noProof/>
          <w:sz w:val="24"/>
          <w:szCs w:val="24"/>
        </w:rPr>
        <w:t>AAPG MEMOIRS 57: Carbonate Sequence Stratigraphy: Recent Developments and Applications</w:t>
      </w:r>
      <w:r w:rsidRPr="00FE5C03">
        <w:rPr>
          <w:rFonts w:ascii="Times New Roman" w:hAnsi="Times New Roman" w:cs="Times New Roman"/>
          <w:noProof/>
          <w:sz w:val="24"/>
          <w:szCs w:val="24"/>
        </w:rPr>
        <w:t>, (unit 2), 133–156.</w:t>
      </w:r>
    </w:p>
    <w:p w14:paraId="1B2D66E4"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Burgi, L., Jeandupeux, O., Hirstein, A., Brune, H., Kern, K., Yoon, H. S., … Jin, Y. (1988). Photic Zone Euxinia During the Permian-Triassic Superanoxic Event. </w:t>
      </w:r>
      <w:r w:rsidRPr="00FE5C03">
        <w:rPr>
          <w:rFonts w:ascii="Times New Roman" w:hAnsi="Times New Roman" w:cs="Times New Roman"/>
          <w:i/>
          <w:iCs/>
          <w:noProof/>
          <w:sz w:val="24"/>
          <w:szCs w:val="24"/>
        </w:rPr>
        <w:t>Phys. Rev. Lett</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87</w:t>
      </w:r>
      <w:r w:rsidRPr="00FE5C03">
        <w:rPr>
          <w:rFonts w:ascii="Times New Roman" w:hAnsi="Times New Roman" w:cs="Times New Roman"/>
          <w:noProof/>
          <w:sz w:val="24"/>
          <w:szCs w:val="24"/>
        </w:rPr>
        <w:t>(9), 4898. https://doi.org/10.1126/science.1106911</w:t>
      </w:r>
    </w:p>
    <w:p w14:paraId="37D10734"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Burton, D., Dunlap, D. B., Wood, L. J., &amp; Flaig, P. P. (2011). LiDAR Intensity as a Remote Sensor of Rock Properties. </w:t>
      </w:r>
      <w:r w:rsidRPr="00FE5C03">
        <w:rPr>
          <w:rFonts w:ascii="Times New Roman" w:hAnsi="Times New Roman" w:cs="Times New Roman"/>
          <w:i/>
          <w:iCs/>
          <w:noProof/>
          <w:sz w:val="24"/>
          <w:szCs w:val="24"/>
        </w:rPr>
        <w:t>Journal of Sedimentary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81</w:t>
      </w:r>
      <w:r w:rsidRPr="00FE5C03">
        <w:rPr>
          <w:rFonts w:ascii="Times New Roman" w:hAnsi="Times New Roman" w:cs="Times New Roman"/>
          <w:noProof/>
          <w:sz w:val="24"/>
          <w:szCs w:val="24"/>
        </w:rPr>
        <w:t>(5), 339–347. https://doi.org/10.2110/jsr.2011.31</w:t>
      </w:r>
    </w:p>
    <w:p w14:paraId="690E2F94"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Buscombe, D. (2013). Transferable wavelet method for grain-size distribution from images of sediment surfaces and thin sections, and other natural granular patterns. </w:t>
      </w:r>
      <w:r w:rsidRPr="00FE5C03">
        <w:rPr>
          <w:rFonts w:ascii="Times New Roman" w:hAnsi="Times New Roman" w:cs="Times New Roman"/>
          <w:i/>
          <w:iCs/>
          <w:noProof/>
          <w:sz w:val="24"/>
          <w:szCs w:val="24"/>
        </w:rPr>
        <w:t>Sedimentology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60</w:t>
      </w:r>
      <w:r w:rsidRPr="00FE5C03">
        <w:rPr>
          <w:rFonts w:ascii="Times New Roman" w:hAnsi="Times New Roman" w:cs="Times New Roman"/>
          <w:noProof/>
          <w:sz w:val="24"/>
          <w:szCs w:val="24"/>
        </w:rPr>
        <w:t>(7), 1709–1732. https://doi.org/10.1111/sed.12049</w:t>
      </w:r>
    </w:p>
    <w:p w14:paraId="60442ADD"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Chanson, H. (2004). </w:t>
      </w:r>
      <w:r w:rsidRPr="00FE5C03">
        <w:rPr>
          <w:rFonts w:ascii="Times New Roman" w:hAnsi="Times New Roman" w:cs="Times New Roman"/>
          <w:i/>
          <w:iCs/>
          <w:noProof/>
          <w:sz w:val="24"/>
          <w:szCs w:val="24"/>
        </w:rPr>
        <w:t>Hydraulics of Open Channel Flow: An Introduction (2nd Edition)</w:t>
      </w:r>
      <w:r w:rsidRPr="00FE5C03">
        <w:rPr>
          <w:rFonts w:ascii="Times New Roman" w:hAnsi="Times New Roman" w:cs="Times New Roman"/>
          <w:noProof/>
          <w:sz w:val="24"/>
          <w:szCs w:val="24"/>
        </w:rPr>
        <w:t>.</w:t>
      </w:r>
    </w:p>
    <w:p w14:paraId="322D41EB"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Clague, J. J., &amp; Bobrowsky, P. T. (1993). Evidence for a Large Earthquake and Tsunami 100-400 Years Ago on Western Vancover Island, British Columbia. </w:t>
      </w:r>
      <w:r w:rsidRPr="00FE5C03">
        <w:rPr>
          <w:rFonts w:ascii="Times New Roman" w:hAnsi="Times New Roman" w:cs="Times New Roman"/>
          <w:i/>
          <w:iCs/>
          <w:noProof/>
          <w:sz w:val="24"/>
          <w:szCs w:val="24"/>
        </w:rPr>
        <w:t>Quaternary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41</w:t>
      </w:r>
      <w:r w:rsidRPr="00FE5C03">
        <w:rPr>
          <w:rFonts w:ascii="Times New Roman" w:hAnsi="Times New Roman" w:cs="Times New Roman"/>
          <w:noProof/>
          <w:sz w:val="24"/>
          <w:szCs w:val="24"/>
        </w:rPr>
        <w:t>, 176–184.</w:t>
      </w:r>
    </w:p>
    <w:p w14:paraId="0D46A1DA"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Crosby, C. (2015). </w:t>
      </w:r>
      <w:r w:rsidRPr="00FE5C03">
        <w:rPr>
          <w:rFonts w:ascii="Times New Roman" w:hAnsi="Times New Roman" w:cs="Times New Roman"/>
          <w:i/>
          <w:iCs/>
          <w:noProof/>
          <w:sz w:val="24"/>
          <w:szCs w:val="24"/>
        </w:rPr>
        <w:t>Depositional History and High-Resolution Sequence Stratigraphy of the Leonardian Bone Spring Formation, Northern Delaware Basin, Eddy and Lea Counties, New Mexico</w:t>
      </w:r>
      <w:r w:rsidRPr="00FE5C03">
        <w:rPr>
          <w:rFonts w:ascii="Times New Roman" w:hAnsi="Times New Roman" w:cs="Times New Roman"/>
          <w:noProof/>
          <w:sz w:val="24"/>
          <w:szCs w:val="24"/>
        </w:rPr>
        <w:t>. Oklahoma.</w:t>
      </w:r>
    </w:p>
    <w:p w14:paraId="69BBD4A0"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Dawson, A. G., &amp; Shi, S. (2000). Tsunami deposits. </w:t>
      </w:r>
      <w:r w:rsidRPr="00FE5C03">
        <w:rPr>
          <w:rFonts w:ascii="Times New Roman" w:hAnsi="Times New Roman" w:cs="Times New Roman"/>
          <w:i/>
          <w:iCs/>
          <w:noProof/>
          <w:sz w:val="24"/>
          <w:szCs w:val="24"/>
        </w:rPr>
        <w:t>Pure and Applied Geophysics</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157</w:t>
      </w:r>
      <w:r w:rsidRPr="00FE5C03">
        <w:rPr>
          <w:rFonts w:ascii="Times New Roman" w:hAnsi="Times New Roman" w:cs="Times New Roman"/>
          <w:noProof/>
          <w:sz w:val="24"/>
          <w:szCs w:val="24"/>
        </w:rPr>
        <w:t>(6–8), 875–897. https://doi.org/10.1007/s000240050010</w:t>
      </w:r>
    </w:p>
    <w:p w14:paraId="65D8F350"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Deer, W. A., Howie, R. A., &amp; Zussman, J. (2013). </w:t>
      </w:r>
      <w:r w:rsidRPr="00FE5C03">
        <w:rPr>
          <w:rFonts w:ascii="Times New Roman" w:hAnsi="Times New Roman" w:cs="Times New Roman"/>
          <w:i/>
          <w:iCs/>
          <w:noProof/>
          <w:sz w:val="24"/>
          <w:szCs w:val="24"/>
        </w:rPr>
        <w:t>Rock-Forming Minerals</w:t>
      </w:r>
      <w:r w:rsidRPr="00FE5C03">
        <w:rPr>
          <w:rFonts w:ascii="Times New Roman" w:hAnsi="Times New Roman" w:cs="Times New Roman"/>
          <w:noProof/>
          <w:sz w:val="24"/>
          <w:szCs w:val="24"/>
        </w:rPr>
        <w:t>.</w:t>
      </w:r>
    </w:p>
    <w:p w14:paraId="4EFB2133"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lastRenderedPageBreak/>
        <w:t xml:space="preserve">Fall, L. M., &amp; Olszewski, T. D. (2010). Environmental Disruptions Influence Taxonomic Composition of Brachiopod Paleocommunities in the Middle Permian Bell Canyon Formation (Delaware Basin, West Texas). </w:t>
      </w:r>
      <w:r w:rsidRPr="00FE5C03">
        <w:rPr>
          <w:rFonts w:ascii="Times New Roman" w:hAnsi="Times New Roman" w:cs="Times New Roman"/>
          <w:i/>
          <w:iCs/>
          <w:noProof/>
          <w:sz w:val="24"/>
          <w:szCs w:val="24"/>
        </w:rPr>
        <w:t>Palaios</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25</w:t>
      </w:r>
      <w:r w:rsidRPr="00FE5C03">
        <w:rPr>
          <w:rFonts w:ascii="Times New Roman" w:hAnsi="Times New Roman" w:cs="Times New Roman"/>
          <w:noProof/>
          <w:sz w:val="24"/>
          <w:szCs w:val="24"/>
        </w:rPr>
        <w:t>(4), 247–259. https://doi.org/10.2110/palo.2009.p09-091r</w:t>
      </w:r>
    </w:p>
    <w:p w14:paraId="133572E7"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Fischer, A. G., &amp; Sarnthein, M. (1988). Airborne silts and dune-derived sands in the Permian of the Delaware Basin. </w:t>
      </w:r>
      <w:r w:rsidRPr="00FE5C03">
        <w:rPr>
          <w:rFonts w:ascii="Times New Roman" w:hAnsi="Times New Roman" w:cs="Times New Roman"/>
          <w:i/>
          <w:iCs/>
          <w:noProof/>
          <w:sz w:val="24"/>
          <w:szCs w:val="24"/>
        </w:rPr>
        <w:t>Journal of Sedimentary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58</w:t>
      </w:r>
      <w:r w:rsidRPr="00FE5C03">
        <w:rPr>
          <w:rFonts w:ascii="Times New Roman" w:hAnsi="Times New Roman" w:cs="Times New Roman"/>
          <w:noProof/>
          <w:sz w:val="24"/>
          <w:szCs w:val="24"/>
        </w:rPr>
        <w:t>, 637–643.</w:t>
      </w:r>
    </w:p>
    <w:p w14:paraId="0485C570"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Flanders, W. A., &amp; DePauw, R. M. (1993). Updated case history: performance of the Twofreds Tertiary CO2 project. </w:t>
      </w:r>
      <w:r w:rsidRPr="00FE5C03">
        <w:rPr>
          <w:rFonts w:ascii="Times New Roman" w:hAnsi="Times New Roman" w:cs="Times New Roman"/>
          <w:i/>
          <w:iCs/>
          <w:noProof/>
          <w:sz w:val="24"/>
          <w:szCs w:val="24"/>
        </w:rPr>
        <w:t>Society of Petroleum Engineers Annual Technical Conference: Society of Petroleum Engineers</w:t>
      </w:r>
      <w:r w:rsidRPr="00FE5C03">
        <w:rPr>
          <w:rFonts w:ascii="Times New Roman" w:hAnsi="Times New Roman" w:cs="Times New Roman"/>
          <w:noProof/>
          <w:sz w:val="24"/>
          <w:szCs w:val="24"/>
        </w:rPr>
        <w:t>, (26614), 10.</w:t>
      </w:r>
    </w:p>
    <w:p w14:paraId="1AF41209"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Folk, R. L. (1974). Petrologie of sedimentary rocks. </w:t>
      </w:r>
      <w:r w:rsidRPr="00FE5C03">
        <w:rPr>
          <w:rFonts w:ascii="Times New Roman" w:hAnsi="Times New Roman" w:cs="Times New Roman"/>
          <w:i/>
          <w:iCs/>
          <w:noProof/>
          <w:sz w:val="24"/>
          <w:szCs w:val="24"/>
        </w:rPr>
        <w:t>Hemphll Publishing Company, Austin</w:t>
      </w:r>
      <w:r w:rsidRPr="00FE5C03">
        <w:rPr>
          <w:rFonts w:ascii="Times New Roman" w:hAnsi="Times New Roman" w:cs="Times New Roman"/>
          <w:noProof/>
          <w:sz w:val="24"/>
          <w:szCs w:val="24"/>
        </w:rPr>
        <w:t>, 170. https://doi.org/10.1017/CBO9781107415324.004</w:t>
      </w:r>
    </w:p>
    <w:p w14:paraId="2064AD87"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Galloway, W. E. (1989). Genetic stratigraphic sequence in basin analysis II Application to northwest Gulf of Mexico Cenozoic basin, </w:t>
      </w:r>
      <w:r w:rsidRPr="00FE5C03">
        <w:rPr>
          <w:rFonts w:ascii="Times New Roman" w:hAnsi="Times New Roman" w:cs="Times New Roman"/>
          <w:i/>
          <w:iCs/>
          <w:noProof/>
          <w:sz w:val="24"/>
          <w:szCs w:val="24"/>
        </w:rPr>
        <w:t>2</w:t>
      </w:r>
      <w:r w:rsidRPr="00FE5C03">
        <w:rPr>
          <w:rFonts w:ascii="Times New Roman" w:hAnsi="Times New Roman" w:cs="Times New Roman"/>
          <w:noProof/>
          <w:sz w:val="24"/>
          <w:szCs w:val="24"/>
        </w:rPr>
        <w:t>(2).</w:t>
      </w:r>
    </w:p>
    <w:p w14:paraId="5161C7BE"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Garrett, K. (2015). </w:t>
      </w:r>
      <w:r w:rsidRPr="00FE5C03">
        <w:rPr>
          <w:rFonts w:ascii="Times New Roman" w:hAnsi="Times New Roman" w:cs="Times New Roman"/>
          <w:i/>
          <w:iCs/>
          <w:noProof/>
          <w:sz w:val="24"/>
          <w:szCs w:val="24"/>
        </w:rPr>
        <w:t>High Resolution Basin Modeling of the Permian Capitan Reef, New Mexico: New Insight from Integrated Outcrop LiDAR-XRF-SGR Analysis into Reef Architecture</w:t>
      </w:r>
      <w:r w:rsidRPr="00FE5C03">
        <w:rPr>
          <w:rFonts w:ascii="Times New Roman" w:hAnsi="Times New Roman" w:cs="Times New Roman"/>
          <w:noProof/>
          <w:sz w:val="24"/>
          <w:szCs w:val="24"/>
        </w:rPr>
        <w:t>. Oklahoma.</w:t>
      </w:r>
    </w:p>
    <w:p w14:paraId="2F38AA9A"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Giddens, E. (2016). </w:t>
      </w:r>
      <w:r w:rsidRPr="00FE5C03">
        <w:rPr>
          <w:rFonts w:ascii="Times New Roman" w:hAnsi="Times New Roman" w:cs="Times New Roman"/>
          <w:i/>
          <w:iCs/>
          <w:noProof/>
          <w:sz w:val="24"/>
          <w:szCs w:val="24"/>
        </w:rPr>
        <w:t>Pleistocene Coral Reef Destruction in the Florida Keys: Paleotempestite Evidence from a High Resolution LiDAR XRF Analysis of Windley Key Quarry, FL</w:t>
      </w:r>
      <w:r w:rsidRPr="00FE5C03">
        <w:rPr>
          <w:rFonts w:ascii="Times New Roman" w:hAnsi="Times New Roman" w:cs="Times New Roman"/>
          <w:noProof/>
          <w:sz w:val="24"/>
          <w:szCs w:val="24"/>
        </w:rPr>
        <w:t>.</w:t>
      </w:r>
    </w:p>
    <w:p w14:paraId="2BF5A2F9"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Grilli, S. T., Shelby, M., Kimmoun, O., Dupont, G., Nicolsky, D., Ma, G., … Shi, F. (2017). Modeling coastal tsunami hazard from submarine mass failures: effect of slide rheology, experimental validation, and case studies off the US East Coast. </w:t>
      </w:r>
      <w:r w:rsidRPr="00FE5C03">
        <w:rPr>
          <w:rFonts w:ascii="Times New Roman" w:hAnsi="Times New Roman" w:cs="Times New Roman"/>
          <w:i/>
          <w:iCs/>
          <w:noProof/>
          <w:sz w:val="24"/>
          <w:szCs w:val="24"/>
        </w:rPr>
        <w:t>Natural Hazards</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86</w:t>
      </w:r>
      <w:r w:rsidRPr="00FE5C03">
        <w:rPr>
          <w:rFonts w:ascii="Times New Roman" w:hAnsi="Times New Roman" w:cs="Times New Roman"/>
          <w:noProof/>
          <w:sz w:val="24"/>
          <w:szCs w:val="24"/>
        </w:rPr>
        <w:t>(1), 353–391. https://doi.org/10.1007/s11069-016-2692-3</w:t>
      </w:r>
    </w:p>
    <w:p w14:paraId="0979F9CF"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Haq, B. U., &amp; Schutter, S. R. (2008). A chronology of paleozoic sea-level changes. </w:t>
      </w:r>
      <w:r w:rsidRPr="00FE5C03">
        <w:rPr>
          <w:rFonts w:ascii="Times New Roman" w:hAnsi="Times New Roman" w:cs="Times New Roman"/>
          <w:i/>
          <w:iCs/>
          <w:noProof/>
          <w:sz w:val="24"/>
          <w:szCs w:val="24"/>
        </w:rPr>
        <w:t>Science</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322</w:t>
      </w:r>
      <w:r w:rsidRPr="00FE5C03">
        <w:rPr>
          <w:rFonts w:ascii="Times New Roman" w:hAnsi="Times New Roman" w:cs="Times New Roman"/>
          <w:noProof/>
          <w:sz w:val="24"/>
          <w:szCs w:val="24"/>
        </w:rPr>
        <w:t>(5898), 64–68. https://doi.org/10.1126/science.1161648</w:t>
      </w:r>
    </w:p>
    <w:p w14:paraId="27713B63"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Hills, J. M. (1984). Sedimentation, Tectonism, and Hydrocarbon Generation in Delaware Basin, West Texas and Southeastern New Mexico. </w:t>
      </w:r>
      <w:r w:rsidRPr="00FE5C03">
        <w:rPr>
          <w:rFonts w:ascii="Times New Roman" w:hAnsi="Times New Roman" w:cs="Times New Roman"/>
          <w:i/>
          <w:iCs/>
          <w:noProof/>
          <w:sz w:val="24"/>
          <w:szCs w:val="24"/>
        </w:rPr>
        <w:t>American Association of Petroleum Geologists Bulletin</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68</w:t>
      </w:r>
      <w:r w:rsidRPr="00FE5C03">
        <w:rPr>
          <w:rFonts w:ascii="Times New Roman" w:hAnsi="Times New Roman" w:cs="Times New Roman"/>
          <w:noProof/>
          <w:sz w:val="24"/>
          <w:szCs w:val="24"/>
        </w:rPr>
        <w:t>(3), 250–267. https://doi.org/10.1306/AD460A08-16F7-11D7-8645000102C1865D</w:t>
      </w:r>
    </w:p>
    <w:p w14:paraId="3E001FDA"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Hobbs, P. R. N., Gibson, A., Jones, L., Pennington, C., Jenkins, G., Pearson, S., &amp; Freeborough, K. (2010). Monitoring coastal change using terrestrial LiDAR. </w:t>
      </w:r>
      <w:r w:rsidRPr="00FE5C03">
        <w:rPr>
          <w:rFonts w:ascii="Times New Roman" w:hAnsi="Times New Roman" w:cs="Times New Roman"/>
          <w:i/>
          <w:iCs/>
          <w:noProof/>
          <w:sz w:val="24"/>
          <w:szCs w:val="24"/>
        </w:rPr>
        <w:t>Geological Society, London, Special Publications</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345</w:t>
      </w:r>
      <w:r w:rsidRPr="00FE5C03">
        <w:rPr>
          <w:rFonts w:ascii="Times New Roman" w:hAnsi="Times New Roman" w:cs="Times New Roman"/>
          <w:noProof/>
          <w:sz w:val="24"/>
          <w:szCs w:val="24"/>
        </w:rPr>
        <w:t>(1), 117–127. https://doi.org/10.1144/SP345.12</w:t>
      </w:r>
    </w:p>
    <w:p w14:paraId="25D2D4B3"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Hornbuckle, J. S. (2017). </w:t>
      </w:r>
      <w:r w:rsidRPr="00FE5C03">
        <w:rPr>
          <w:rFonts w:ascii="Times New Roman" w:hAnsi="Times New Roman" w:cs="Times New Roman"/>
          <w:i/>
          <w:iCs/>
          <w:noProof/>
          <w:sz w:val="24"/>
          <w:szCs w:val="24"/>
        </w:rPr>
        <w:t>Process Sedimentology of the Gueadalupian Rader Limestone, Delaware Basin</w:t>
      </w:r>
      <w:r w:rsidRPr="00FE5C03">
        <w:rPr>
          <w:rFonts w:ascii="Times New Roman" w:hAnsi="Times New Roman" w:cs="Times New Roman"/>
          <w:noProof/>
          <w:sz w:val="24"/>
          <w:szCs w:val="24"/>
        </w:rPr>
        <w:t>. Oklahoma.</w:t>
      </w:r>
    </w:p>
    <w:p w14:paraId="24369D16"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Hunt, D. W., Fitchen, W. M., &amp; Kosa, E. (2003). Syndepositional deformation of the Permian Capitan reef carbonate platform, Guadalupe Mountains, New Mexico, USA. </w:t>
      </w:r>
      <w:r w:rsidRPr="00FE5C03">
        <w:rPr>
          <w:rFonts w:ascii="Times New Roman" w:hAnsi="Times New Roman" w:cs="Times New Roman"/>
          <w:i/>
          <w:iCs/>
          <w:noProof/>
          <w:sz w:val="24"/>
          <w:szCs w:val="24"/>
        </w:rPr>
        <w:t>Sedimentary Geology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154</w:t>
      </w:r>
      <w:r w:rsidRPr="00FE5C03">
        <w:rPr>
          <w:rFonts w:ascii="Times New Roman" w:hAnsi="Times New Roman" w:cs="Times New Roman"/>
          <w:noProof/>
          <w:sz w:val="24"/>
          <w:szCs w:val="24"/>
        </w:rPr>
        <w:t>(3–4), 89–126. https://doi.org/10.1016/S0037-0738(02)00104-5</w:t>
      </w:r>
    </w:p>
    <w:p w14:paraId="5E352876"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Kerans, C., Fitchen, W. M., Gardner, M. H., Sonnenfeld, M. D., Tinker, S. W., &amp; Wardlaw, B. R. (1992). Styles of sequence development within uppermost leonardian through guadalupian strata of the guadalipe mountains, texas and new mexico. </w:t>
      </w:r>
      <w:r w:rsidRPr="00FE5C03">
        <w:rPr>
          <w:rFonts w:ascii="Times New Roman" w:hAnsi="Times New Roman" w:cs="Times New Roman"/>
          <w:i/>
          <w:iCs/>
          <w:noProof/>
          <w:sz w:val="24"/>
          <w:szCs w:val="24"/>
        </w:rPr>
        <w:t>WTGS</w:t>
      </w:r>
      <w:r w:rsidRPr="00FE5C03">
        <w:rPr>
          <w:rFonts w:ascii="Times New Roman" w:hAnsi="Times New Roman" w:cs="Times New Roman"/>
          <w:noProof/>
          <w:sz w:val="24"/>
          <w:szCs w:val="24"/>
        </w:rPr>
        <w:t>.</w:t>
      </w:r>
    </w:p>
    <w:p w14:paraId="385E1E0B"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lastRenderedPageBreak/>
        <w:t xml:space="preserve">King, P. B. (1948). Geology of the southern Guadalupe Mountains, Texas. </w:t>
      </w:r>
      <w:r w:rsidRPr="00FE5C03">
        <w:rPr>
          <w:rFonts w:ascii="Times New Roman" w:hAnsi="Times New Roman" w:cs="Times New Roman"/>
          <w:i/>
          <w:iCs/>
          <w:noProof/>
          <w:sz w:val="24"/>
          <w:szCs w:val="24"/>
        </w:rPr>
        <w:t>U. S. Geological Survey Professional Paper</w:t>
      </w:r>
      <w:r w:rsidRPr="00FE5C03">
        <w:rPr>
          <w:rFonts w:ascii="Times New Roman" w:hAnsi="Times New Roman" w:cs="Times New Roman"/>
          <w:noProof/>
          <w:sz w:val="24"/>
          <w:szCs w:val="24"/>
        </w:rPr>
        <w:t>, (215), 183.</w:t>
      </w:r>
    </w:p>
    <w:p w14:paraId="0DB36A69"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Lawson, E. C. (1989). Subaquieous Gravity Flows and Associated Deposits in the Rader Member, Capitan Reef Complex (Permian), Delaware Mountains, West Texas, (806).</w:t>
      </w:r>
    </w:p>
    <w:p w14:paraId="3705EC87"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Martinez, F. M., &amp; Naverac, V. S. (1988). An Experimental Study of Harbour Resonance Phenomena. </w:t>
      </w:r>
      <w:r w:rsidRPr="00FE5C03">
        <w:rPr>
          <w:rFonts w:ascii="Times New Roman" w:hAnsi="Times New Roman" w:cs="Times New Roman"/>
          <w:i/>
          <w:iCs/>
          <w:noProof/>
          <w:sz w:val="24"/>
          <w:szCs w:val="24"/>
        </w:rPr>
        <w:t>Coastal Engineering</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39</w:t>
      </w:r>
      <w:r w:rsidRPr="00FE5C03">
        <w:rPr>
          <w:rFonts w:ascii="Times New Roman" w:hAnsi="Times New Roman" w:cs="Times New Roman"/>
          <w:noProof/>
          <w:sz w:val="24"/>
          <w:szCs w:val="24"/>
        </w:rPr>
        <w:t>(5), 270–280.</w:t>
      </w:r>
    </w:p>
    <w:p w14:paraId="794FBB39"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Messineo, T. (1989). </w:t>
      </w:r>
      <w:r w:rsidRPr="00FE5C03">
        <w:rPr>
          <w:rFonts w:ascii="Times New Roman" w:hAnsi="Times New Roman" w:cs="Times New Roman"/>
          <w:i/>
          <w:iCs/>
          <w:noProof/>
          <w:sz w:val="24"/>
          <w:szCs w:val="24"/>
        </w:rPr>
        <w:t>Analyzing and Scanalizing Well Logs</w:t>
      </w:r>
      <w:r w:rsidRPr="00FE5C03">
        <w:rPr>
          <w:rFonts w:ascii="Times New Roman" w:hAnsi="Times New Roman" w:cs="Times New Roman"/>
          <w:noProof/>
          <w:sz w:val="24"/>
          <w:szCs w:val="24"/>
        </w:rPr>
        <w:t>.</w:t>
      </w:r>
    </w:p>
    <w:p w14:paraId="02CE8527"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Middleton, G. V. (1965). Antidune cross-bedding in a large flume. </w:t>
      </w:r>
      <w:r w:rsidRPr="00FE5C03">
        <w:rPr>
          <w:rFonts w:ascii="Times New Roman" w:hAnsi="Times New Roman" w:cs="Times New Roman"/>
          <w:i/>
          <w:iCs/>
          <w:noProof/>
          <w:sz w:val="24"/>
          <w:szCs w:val="24"/>
        </w:rPr>
        <w:t>Journal of Sedimentary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35</w:t>
      </w:r>
      <w:r w:rsidRPr="00FE5C03">
        <w:rPr>
          <w:rFonts w:ascii="Times New Roman" w:hAnsi="Times New Roman" w:cs="Times New Roman"/>
          <w:noProof/>
          <w:sz w:val="24"/>
          <w:szCs w:val="24"/>
        </w:rPr>
        <w:t>(4), 922–927. https://doi.org/10.1306/74D713AC-2B21-11D7-8648000102C1865D</w:t>
      </w:r>
    </w:p>
    <w:p w14:paraId="47D6DDFE"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Mulder, T., Razin, P., &amp; Faugeres, J. C. (2009). Hummocky cross-stratification-like structures in deep-sea turbidites: Upper Cretaceous Basque basins (Western Pyrenees, France). </w:t>
      </w:r>
      <w:r w:rsidRPr="00FE5C03">
        <w:rPr>
          <w:rFonts w:ascii="Times New Roman" w:hAnsi="Times New Roman" w:cs="Times New Roman"/>
          <w:i/>
          <w:iCs/>
          <w:noProof/>
          <w:sz w:val="24"/>
          <w:szCs w:val="24"/>
        </w:rPr>
        <w:t>Sedimentology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56</w:t>
      </w:r>
      <w:r w:rsidRPr="00FE5C03">
        <w:rPr>
          <w:rFonts w:ascii="Times New Roman" w:hAnsi="Times New Roman" w:cs="Times New Roman"/>
          <w:noProof/>
          <w:sz w:val="24"/>
          <w:szCs w:val="24"/>
        </w:rPr>
        <w:t>(4), 997–1015. https://doi.org/10.1111/j.1365-3091.2008.01014.x</w:t>
      </w:r>
    </w:p>
    <w:p w14:paraId="190F354A"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Myrow, P. M., Fischer, W., &amp; Goodge, J. W. (2002). Wave-Modified Turbidites: Combined-Flow Shoreline and Shelf Deposits, Cambrian, Antarctica. </w:t>
      </w:r>
      <w:r w:rsidRPr="00FE5C03">
        <w:rPr>
          <w:rFonts w:ascii="Times New Roman" w:hAnsi="Times New Roman" w:cs="Times New Roman"/>
          <w:i/>
          <w:iCs/>
          <w:noProof/>
          <w:sz w:val="24"/>
          <w:szCs w:val="24"/>
        </w:rPr>
        <w:t>Journal of Sedimentary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72</w:t>
      </w:r>
      <w:r w:rsidRPr="00FE5C03">
        <w:rPr>
          <w:rFonts w:ascii="Times New Roman" w:hAnsi="Times New Roman" w:cs="Times New Roman"/>
          <w:noProof/>
          <w:sz w:val="24"/>
          <w:szCs w:val="24"/>
        </w:rPr>
        <w:t>(5), 641–656. https://doi.org/10.1306/022102720641</w:t>
      </w:r>
    </w:p>
    <w:p w14:paraId="777C2475"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Nance, H. S. (2007). Middle Permian basinal siliciclastic deposition in the Delaware Basin: the Delaware Mountain Group (Guadalupian). </w:t>
      </w:r>
      <w:r w:rsidRPr="00FE5C03">
        <w:rPr>
          <w:rFonts w:ascii="Times New Roman" w:hAnsi="Times New Roman" w:cs="Times New Roman"/>
          <w:i/>
          <w:iCs/>
          <w:noProof/>
          <w:sz w:val="24"/>
          <w:szCs w:val="24"/>
        </w:rPr>
        <w:t>Thesis</w:t>
      </w:r>
      <w:r w:rsidRPr="00FE5C03">
        <w:rPr>
          <w:rFonts w:ascii="Times New Roman" w:hAnsi="Times New Roman" w:cs="Times New Roman"/>
          <w:noProof/>
          <w:sz w:val="24"/>
          <w:szCs w:val="24"/>
        </w:rPr>
        <w:t>, 80pp.</w:t>
      </w:r>
    </w:p>
    <w:p w14:paraId="708F8EC4"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Nance, H. S., &amp; Rowe, H. (2015). Eustatic controls on stratigraphy, chemostratigraphy, and water mass evolution preserved in a Lower Permian mudrock succession, Delaware Basin, west Texas, USA. </w:t>
      </w:r>
      <w:r w:rsidRPr="00FE5C03">
        <w:rPr>
          <w:rFonts w:ascii="Times New Roman" w:hAnsi="Times New Roman" w:cs="Times New Roman"/>
          <w:i/>
          <w:iCs/>
          <w:noProof/>
          <w:sz w:val="24"/>
          <w:szCs w:val="24"/>
        </w:rPr>
        <w:t>Interpretation</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w:t>
      </w:r>
      <w:r w:rsidRPr="00FE5C03">
        <w:rPr>
          <w:rFonts w:ascii="Times New Roman" w:hAnsi="Times New Roman" w:cs="Times New Roman"/>
          <w:noProof/>
          <w:sz w:val="24"/>
          <w:szCs w:val="24"/>
        </w:rPr>
        <w:t>(1), SH11-SH25. https://doi.org/10.1190/INT-2014-0207.1</w:t>
      </w:r>
    </w:p>
    <w:p w14:paraId="4E64F58E"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Nicklen, B. L. (2011). </w:t>
      </w:r>
      <w:r w:rsidRPr="00FE5C03">
        <w:rPr>
          <w:rFonts w:ascii="Times New Roman" w:hAnsi="Times New Roman" w:cs="Times New Roman"/>
          <w:i/>
          <w:iCs/>
          <w:noProof/>
          <w:sz w:val="24"/>
          <w:szCs w:val="24"/>
        </w:rPr>
        <w:t>Establishing a Tephrochronologic Framework for the Middle Permian (Guadalupian) Type Area and Adjacent Portions of the Delaware Basin and Northwestern Shelf, West Texas and Southeastern New Mexico, USA</w:t>
      </w:r>
      <w:r w:rsidRPr="00FE5C03">
        <w:rPr>
          <w:rFonts w:ascii="Times New Roman" w:hAnsi="Times New Roman" w:cs="Times New Roman"/>
          <w:noProof/>
          <w:sz w:val="24"/>
          <w:szCs w:val="24"/>
        </w:rPr>
        <w:t>. Cincinnati.</w:t>
      </w:r>
    </w:p>
    <w:p w14:paraId="122D2846"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Nicklen, B. L., Bell, G. L. J., &amp; Huff, W. D. (2015). A new shelf-to-basin timeline for the Middle Permian (Guadalupian) Capitan depositional system, west Texas and southeastern New Mexico, USA. </w:t>
      </w:r>
      <w:r w:rsidRPr="00FE5C03">
        <w:rPr>
          <w:rFonts w:ascii="Times New Roman" w:hAnsi="Times New Roman" w:cs="Times New Roman"/>
          <w:i/>
          <w:iCs/>
          <w:noProof/>
          <w:sz w:val="24"/>
          <w:szCs w:val="24"/>
        </w:rPr>
        <w:t>Stratigraphy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12</w:t>
      </w:r>
      <w:r w:rsidRPr="00FE5C03">
        <w:rPr>
          <w:rFonts w:ascii="Times New Roman" w:hAnsi="Times New Roman" w:cs="Times New Roman"/>
          <w:noProof/>
          <w:sz w:val="24"/>
          <w:szCs w:val="24"/>
        </w:rPr>
        <w:t>(2), 109–122.</w:t>
      </w:r>
    </w:p>
    <w:p w14:paraId="696EB72E"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Osleger, D. A., &amp; Tinker, S. W. (2012). Three-dimensional architecture of upper permian high-frequency sequences, yates-capitan shelf margin, permian basin, U.S.A. </w:t>
      </w:r>
      <w:r w:rsidRPr="00FE5C03">
        <w:rPr>
          <w:rFonts w:ascii="Times New Roman" w:hAnsi="Times New Roman" w:cs="Times New Roman"/>
          <w:i/>
          <w:iCs/>
          <w:noProof/>
          <w:sz w:val="24"/>
          <w:szCs w:val="24"/>
        </w:rPr>
        <w:t>Society of Economic Paleontologists and Mineralogists (SEPM)</w:t>
      </w:r>
      <w:r w:rsidRPr="00FE5C03">
        <w:rPr>
          <w:rFonts w:ascii="Times New Roman" w:hAnsi="Times New Roman" w:cs="Times New Roman"/>
          <w:noProof/>
          <w:sz w:val="24"/>
          <w:szCs w:val="24"/>
        </w:rPr>
        <w:t>.</w:t>
      </w:r>
    </w:p>
    <w:p w14:paraId="577650ED"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Perry, C. T. (2016). Reef Framework Preservation in Four Contrasting Modern Reef Environments , Discovery Bay , Jamaica, </w:t>
      </w:r>
      <w:r w:rsidRPr="00FE5C03">
        <w:rPr>
          <w:rFonts w:ascii="Times New Roman" w:hAnsi="Times New Roman" w:cs="Times New Roman"/>
          <w:i/>
          <w:iCs/>
          <w:noProof/>
          <w:sz w:val="24"/>
          <w:szCs w:val="24"/>
        </w:rPr>
        <w:t>15</w:t>
      </w:r>
      <w:r w:rsidRPr="00FE5C03">
        <w:rPr>
          <w:rFonts w:ascii="Times New Roman" w:hAnsi="Times New Roman" w:cs="Times New Roman"/>
          <w:noProof/>
          <w:sz w:val="24"/>
          <w:szCs w:val="24"/>
        </w:rPr>
        <w:t>(3), 796–812.</w:t>
      </w:r>
    </w:p>
    <w:p w14:paraId="710B7F8B"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Pigott, K. L., Pigott, J. D., Engel, M. H., &amp; Philp, R. P. (2007). High resolution chemical stratigraphy in carbonates: Oxfordian Smackover USA ramp proxy. </w:t>
      </w:r>
      <w:r w:rsidRPr="00FE5C03">
        <w:rPr>
          <w:rFonts w:ascii="Times New Roman" w:hAnsi="Times New Roman" w:cs="Times New Roman"/>
          <w:i/>
          <w:iCs/>
          <w:noProof/>
          <w:sz w:val="24"/>
          <w:szCs w:val="24"/>
        </w:rPr>
        <w:t>AAPG International Convention and Exhibition</w:t>
      </w:r>
      <w:r w:rsidRPr="00FE5C03">
        <w:rPr>
          <w:rFonts w:ascii="Times New Roman" w:hAnsi="Times New Roman" w:cs="Times New Roman"/>
          <w:noProof/>
          <w:sz w:val="24"/>
          <w:szCs w:val="24"/>
        </w:rPr>
        <w:t>.</w:t>
      </w:r>
    </w:p>
    <w:p w14:paraId="6128E377"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Poos, W. J. R. (2011). </w:t>
      </w:r>
      <w:r w:rsidRPr="00FE5C03">
        <w:rPr>
          <w:rFonts w:ascii="Times New Roman" w:hAnsi="Times New Roman" w:cs="Times New Roman"/>
          <w:i/>
          <w:iCs/>
          <w:noProof/>
          <w:sz w:val="24"/>
          <w:szCs w:val="24"/>
        </w:rPr>
        <w:t>Stability Diagram of upper flow regime bedforms . An experimental study</w:t>
      </w:r>
      <w:r w:rsidRPr="00FE5C03">
        <w:rPr>
          <w:rFonts w:ascii="Times New Roman" w:hAnsi="Times New Roman" w:cs="Times New Roman"/>
          <w:noProof/>
          <w:sz w:val="24"/>
          <w:szCs w:val="24"/>
        </w:rPr>
        <w:t>.</w:t>
      </w:r>
    </w:p>
    <w:p w14:paraId="78AB42B0"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Prave, A. R., &amp; Duke, W. L. (1990). Small‐scale hummocky cross‐stratification in turbidites: a </w:t>
      </w:r>
      <w:r w:rsidRPr="00FE5C03">
        <w:rPr>
          <w:rFonts w:ascii="Times New Roman" w:hAnsi="Times New Roman" w:cs="Times New Roman"/>
          <w:noProof/>
          <w:sz w:val="24"/>
          <w:szCs w:val="24"/>
        </w:rPr>
        <w:lastRenderedPageBreak/>
        <w:t xml:space="preserve">form of antidune stratification? </w:t>
      </w:r>
      <w:r w:rsidRPr="00FE5C03">
        <w:rPr>
          <w:rFonts w:ascii="Times New Roman" w:hAnsi="Times New Roman" w:cs="Times New Roman"/>
          <w:i/>
          <w:iCs/>
          <w:noProof/>
          <w:sz w:val="24"/>
          <w:szCs w:val="24"/>
        </w:rPr>
        <w:t>Sedimentology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37</w:t>
      </w:r>
      <w:r w:rsidRPr="00FE5C03">
        <w:rPr>
          <w:rFonts w:ascii="Times New Roman" w:hAnsi="Times New Roman" w:cs="Times New Roman"/>
          <w:noProof/>
          <w:sz w:val="24"/>
          <w:szCs w:val="24"/>
        </w:rPr>
        <w:t>(3), 531–539. https://doi.org/10.1111/j.1365-3091.1990.tb00152.x</w:t>
      </w:r>
    </w:p>
    <w:p w14:paraId="5D2A60CF"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RIEGL. (2012). </w:t>
      </w:r>
      <w:r w:rsidRPr="00FE5C03">
        <w:rPr>
          <w:rFonts w:ascii="Times New Roman" w:hAnsi="Times New Roman" w:cs="Times New Roman"/>
          <w:i/>
          <w:iCs/>
          <w:noProof/>
          <w:sz w:val="24"/>
          <w:szCs w:val="24"/>
        </w:rPr>
        <w:t>RIEGL Laser Instrument Systems Glossary</w:t>
      </w:r>
      <w:r w:rsidRPr="00FE5C03">
        <w:rPr>
          <w:rFonts w:ascii="Times New Roman" w:hAnsi="Times New Roman" w:cs="Times New Roman"/>
          <w:noProof/>
          <w:sz w:val="24"/>
          <w:szCs w:val="24"/>
        </w:rPr>
        <w:t>.</w:t>
      </w:r>
    </w:p>
    <w:p w14:paraId="3DD0BD3E"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RIEGL. (2013). </w:t>
      </w:r>
      <w:r w:rsidRPr="00FE5C03">
        <w:rPr>
          <w:rFonts w:ascii="Times New Roman" w:hAnsi="Times New Roman" w:cs="Times New Roman"/>
          <w:i/>
          <w:iCs/>
          <w:noProof/>
          <w:sz w:val="24"/>
          <w:szCs w:val="24"/>
        </w:rPr>
        <w:t>RIEGL Laser Instrument Systems VZ-400 Technical Documentation and Users Instructions</w:t>
      </w:r>
      <w:r w:rsidRPr="00FE5C03">
        <w:rPr>
          <w:rFonts w:ascii="Times New Roman" w:hAnsi="Times New Roman" w:cs="Times New Roman"/>
          <w:noProof/>
          <w:sz w:val="24"/>
          <w:szCs w:val="24"/>
        </w:rPr>
        <w:t>.</w:t>
      </w:r>
    </w:p>
    <w:p w14:paraId="0BF8B769"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Sageman, B. B., &amp; Lyons, T. W. (2003). Geochemistry of Fine-grained Sediments and Sedimentary Rocks. </w:t>
      </w:r>
      <w:r w:rsidRPr="00FE5C03">
        <w:rPr>
          <w:rFonts w:ascii="Times New Roman" w:hAnsi="Times New Roman" w:cs="Times New Roman"/>
          <w:i/>
          <w:iCs/>
          <w:noProof/>
          <w:sz w:val="24"/>
          <w:szCs w:val="24"/>
        </w:rPr>
        <w:t>Treatise on Geochemistry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7</w:t>
      </w:r>
      <w:r w:rsidRPr="00FE5C03">
        <w:rPr>
          <w:rFonts w:ascii="Times New Roman" w:hAnsi="Times New Roman" w:cs="Times New Roman"/>
          <w:noProof/>
          <w:sz w:val="24"/>
          <w:szCs w:val="24"/>
        </w:rPr>
        <w:t>–</w:t>
      </w:r>
      <w:r w:rsidRPr="00FE5C03">
        <w:rPr>
          <w:rFonts w:ascii="Times New Roman" w:hAnsi="Times New Roman" w:cs="Times New Roman"/>
          <w:i/>
          <w:iCs/>
          <w:noProof/>
          <w:sz w:val="24"/>
          <w:szCs w:val="24"/>
        </w:rPr>
        <w:t>9</w:t>
      </w:r>
      <w:r w:rsidRPr="00FE5C03">
        <w:rPr>
          <w:rFonts w:ascii="Times New Roman" w:hAnsi="Times New Roman" w:cs="Times New Roman"/>
          <w:noProof/>
          <w:sz w:val="24"/>
          <w:szCs w:val="24"/>
        </w:rPr>
        <w:t>, 115–158. https://doi.org/10.1016/B0-08-043751-6/07157-7</w:t>
      </w:r>
    </w:p>
    <w:p w14:paraId="5FA10059"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Saller, A. (2013). Sequence Stratigraphy of Classic Carbonate Outcrops in West Texas and Southeast New Mexico and Application to Subsurface Reservoirs *, </w:t>
      </w:r>
      <w:r w:rsidRPr="00FE5C03">
        <w:rPr>
          <w:rFonts w:ascii="Times New Roman" w:hAnsi="Times New Roman" w:cs="Times New Roman"/>
          <w:i/>
          <w:iCs/>
          <w:noProof/>
          <w:sz w:val="24"/>
          <w:szCs w:val="24"/>
        </w:rPr>
        <w:t>50846</w:t>
      </w:r>
      <w:r w:rsidRPr="00FE5C03">
        <w:rPr>
          <w:rFonts w:ascii="Times New Roman" w:hAnsi="Times New Roman" w:cs="Times New Roman"/>
          <w:noProof/>
          <w:sz w:val="24"/>
          <w:szCs w:val="24"/>
        </w:rPr>
        <w:t>.</w:t>
      </w:r>
    </w:p>
    <w:p w14:paraId="3E9741EE"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Saller, A., Barton, J., &amp; Barton, R. (2012). Slope Sediment Associated with a Vertically Building Shelf, Bone Spring Formation, Mescalero Escarpe Field, Southeastern New Mexico. </w:t>
      </w:r>
      <w:r w:rsidRPr="00FE5C03">
        <w:rPr>
          <w:rFonts w:ascii="Times New Roman" w:hAnsi="Times New Roman" w:cs="Times New Roman"/>
          <w:i/>
          <w:iCs/>
          <w:noProof/>
          <w:sz w:val="24"/>
          <w:szCs w:val="24"/>
        </w:rPr>
        <w:t>Society of Economic Paleontologists and Mineralogists (SEPM)</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44</w:t>
      </w:r>
      <w:r w:rsidRPr="00FE5C03">
        <w:rPr>
          <w:rFonts w:ascii="Times New Roman" w:hAnsi="Times New Roman" w:cs="Times New Roman"/>
          <w:noProof/>
          <w:sz w:val="24"/>
          <w:szCs w:val="24"/>
        </w:rPr>
        <w:t>, 275–288.</w:t>
      </w:r>
    </w:p>
    <w:p w14:paraId="4BC91B01"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Sarg, J. F. (1988). </w:t>
      </w:r>
      <w:r w:rsidRPr="00FE5C03">
        <w:rPr>
          <w:rFonts w:ascii="Times New Roman" w:hAnsi="Times New Roman" w:cs="Times New Roman"/>
          <w:i/>
          <w:iCs/>
          <w:noProof/>
          <w:sz w:val="24"/>
          <w:szCs w:val="24"/>
        </w:rPr>
        <w:t>Carbonate sequence stratigraphy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Sea level changes - an integrated approach</w:t>
      </w:r>
      <w:r w:rsidRPr="00FE5C03">
        <w:rPr>
          <w:rFonts w:ascii="Times New Roman" w:hAnsi="Times New Roman" w:cs="Times New Roman"/>
          <w:noProof/>
          <w:sz w:val="24"/>
          <w:szCs w:val="24"/>
        </w:rPr>
        <w:t xml:space="preserve"> (Vol. 42). https://doi.org/10.2110/pec.88.01.0155</w:t>
      </w:r>
    </w:p>
    <w:p w14:paraId="7D1DE381"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Schnyder, J. S. D., Eberli, G. P., Kirby, J. T., Shi, F., Tehranirad, B., Mulder, T., … Wintersteller, P. (2016). Tsunamis caused by submarine slope failures along western Great Bahama Bank. </w:t>
      </w:r>
      <w:r w:rsidRPr="00FE5C03">
        <w:rPr>
          <w:rFonts w:ascii="Times New Roman" w:hAnsi="Times New Roman" w:cs="Times New Roman"/>
          <w:i/>
          <w:iCs/>
          <w:noProof/>
          <w:sz w:val="24"/>
          <w:szCs w:val="24"/>
        </w:rPr>
        <w:t>Scientific Reports</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6</w:t>
      </w:r>
      <w:r w:rsidRPr="00FE5C03">
        <w:rPr>
          <w:rFonts w:ascii="Times New Roman" w:hAnsi="Times New Roman" w:cs="Times New Roman"/>
          <w:noProof/>
          <w:sz w:val="24"/>
          <w:szCs w:val="24"/>
        </w:rPr>
        <w:t>, 1–9. https://doi.org/10.1038/srep35925</w:t>
      </w:r>
    </w:p>
    <w:p w14:paraId="7EADCC83"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Scholle, P. A., Goldstein, R. H., &amp; Ulmer-scholle, D. S. (2007). Classic Upper Paleozoic Reefs and Bioherms of West Texas and New Mexico, 1–171.</w:t>
      </w:r>
    </w:p>
    <w:p w14:paraId="6C8BB925"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Shen, L., Farid, H., &amp; Mcpeek, M. A. (2008). Carbonate Apron models: Alternatives to the Submarine Fan Model for Paleoenvironmental Analysis and Hydrocarbon Exploration. </w:t>
      </w:r>
      <w:r w:rsidRPr="00FE5C03">
        <w:rPr>
          <w:rFonts w:ascii="Times New Roman" w:hAnsi="Times New Roman" w:cs="Times New Roman"/>
          <w:i/>
          <w:iCs/>
          <w:noProof/>
          <w:sz w:val="24"/>
          <w:szCs w:val="24"/>
        </w:rPr>
        <w:t>Evolution</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48</w:t>
      </w:r>
      <w:r w:rsidRPr="00FE5C03">
        <w:rPr>
          <w:rFonts w:ascii="Times New Roman" w:hAnsi="Times New Roman" w:cs="Times New Roman"/>
          <w:noProof/>
          <w:sz w:val="24"/>
          <w:szCs w:val="24"/>
        </w:rPr>
        <w:t>, 1–14.</w:t>
      </w:r>
    </w:p>
    <w:p w14:paraId="474AAE83"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Shiki, T., Yamazaki, T., &amp; Minoura, K. (2009). Introduction: Why a Book on Tsunamiites. </w:t>
      </w:r>
      <w:r w:rsidRPr="00FE5C03">
        <w:rPr>
          <w:rFonts w:ascii="Times New Roman" w:hAnsi="Times New Roman" w:cs="Times New Roman"/>
          <w:i/>
          <w:iCs/>
          <w:noProof/>
          <w:sz w:val="24"/>
          <w:szCs w:val="24"/>
        </w:rPr>
        <w:t>Amsterdam: Elsevier</w:t>
      </w:r>
      <w:r w:rsidRPr="00FE5C03">
        <w:rPr>
          <w:rFonts w:ascii="Times New Roman" w:hAnsi="Times New Roman" w:cs="Times New Roman"/>
          <w:noProof/>
          <w:sz w:val="24"/>
          <w:szCs w:val="24"/>
        </w:rPr>
        <w:t>.</w:t>
      </w:r>
    </w:p>
    <w:p w14:paraId="1715AAFD"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Southard, J. B., &amp; Boguchwal, L. A. (1990). Bed Configurations in Steady Unidirectional Water Flows. Part 2. Synthesis of Flume Data. </w:t>
      </w:r>
      <w:r w:rsidRPr="00FE5C03">
        <w:rPr>
          <w:rFonts w:ascii="Times New Roman" w:hAnsi="Times New Roman" w:cs="Times New Roman"/>
          <w:i/>
          <w:iCs/>
          <w:noProof/>
          <w:sz w:val="24"/>
          <w:szCs w:val="24"/>
        </w:rPr>
        <w:t>Sedimentary Petrology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60</w:t>
      </w:r>
      <w:r w:rsidRPr="00FE5C03">
        <w:rPr>
          <w:rFonts w:ascii="Times New Roman" w:hAnsi="Times New Roman" w:cs="Times New Roman"/>
          <w:noProof/>
          <w:sz w:val="24"/>
          <w:szCs w:val="24"/>
        </w:rPr>
        <w:t>(5), 658–679.</w:t>
      </w:r>
    </w:p>
    <w:p w14:paraId="354D65C1"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Standen, A., Finch, S., Williams, R., Lee-Brand, B., &amp; Kirby, P. (2009). Capitan Reef Complex Structure and Stratigraphy. </w:t>
      </w:r>
      <w:r w:rsidRPr="00FE5C03">
        <w:rPr>
          <w:rFonts w:ascii="Times New Roman" w:hAnsi="Times New Roman" w:cs="Times New Roman"/>
          <w:i/>
          <w:iCs/>
          <w:noProof/>
          <w:sz w:val="24"/>
          <w:szCs w:val="24"/>
        </w:rPr>
        <w:t>Texas Water Developement Board</w:t>
      </w:r>
      <w:r w:rsidRPr="00FE5C03">
        <w:rPr>
          <w:rFonts w:ascii="Times New Roman" w:hAnsi="Times New Roman" w:cs="Times New Roman"/>
          <w:noProof/>
          <w:sz w:val="24"/>
          <w:szCs w:val="24"/>
        </w:rPr>
        <w:t>, (0804830794), 1–52.</w:t>
      </w:r>
    </w:p>
    <w:p w14:paraId="75457FA4"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Synolakis, C. E. (1987). The runup of solitary waves. </w:t>
      </w:r>
      <w:r w:rsidRPr="00FE5C03">
        <w:rPr>
          <w:rFonts w:ascii="Times New Roman" w:hAnsi="Times New Roman" w:cs="Times New Roman"/>
          <w:i/>
          <w:iCs/>
          <w:noProof/>
          <w:sz w:val="24"/>
          <w:szCs w:val="24"/>
        </w:rPr>
        <w:t>Journal of Fluid Mechanics</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185</w:t>
      </w:r>
      <w:r w:rsidRPr="00FE5C03">
        <w:rPr>
          <w:rFonts w:ascii="Times New Roman" w:hAnsi="Times New Roman" w:cs="Times New Roman"/>
          <w:noProof/>
          <w:sz w:val="24"/>
          <w:szCs w:val="24"/>
        </w:rPr>
        <w:t>, 523–545. https://doi.org/10.1017/S002211208700329X</w:t>
      </w:r>
    </w:p>
    <w:p w14:paraId="063EB151"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Tang, C. M. (2015). Permian Basin. Retrieved from https://www.britannica.com/place/Permian-Basin</w:t>
      </w:r>
    </w:p>
    <w:p w14:paraId="2E2511EC"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ThermoFisher. (2010). </w:t>
      </w:r>
      <w:r w:rsidRPr="00FE5C03">
        <w:rPr>
          <w:rFonts w:ascii="Times New Roman" w:hAnsi="Times New Roman" w:cs="Times New Roman"/>
          <w:i/>
          <w:iCs/>
          <w:noProof/>
          <w:sz w:val="24"/>
          <w:szCs w:val="24"/>
        </w:rPr>
        <w:t>User’s Guide Version 7.0.1.</w:t>
      </w:r>
    </w:p>
    <w:p w14:paraId="5F2D45A0"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Tinker, S. W. (1998). Shelf-To-Basin Facies Distributions and Sequence Stratigraphy of a Steep-Rimmed Carbonate Margin; Capitan Depositional System, McKittrick Canyon, New Mexico and Texas. </w:t>
      </w:r>
      <w:r w:rsidRPr="00FE5C03">
        <w:rPr>
          <w:rFonts w:ascii="Times New Roman" w:hAnsi="Times New Roman" w:cs="Times New Roman"/>
          <w:i/>
          <w:iCs/>
          <w:noProof/>
          <w:sz w:val="24"/>
          <w:szCs w:val="24"/>
        </w:rPr>
        <w:t>Journal of Sedimentary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68</w:t>
      </w:r>
      <w:r w:rsidRPr="00FE5C03">
        <w:rPr>
          <w:rFonts w:ascii="Times New Roman" w:hAnsi="Times New Roman" w:cs="Times New Roman"/>
          <w:noProof/>
          <w:sz w:val="24"/>
          <w:szCs w:val="24"/>
        </w:rPr>
        <w:t xml:space="preserve">(6), 1146–1174. </w:t>
      </w:r>
      <w:r w:rsidRPr="00FE5C03">
        <w:rPr>
          <w:rFonts w:ascii="Times New Roman" w:hAnsi="Times New Roman" w:cs="Times New Roman"/>
          <w:noProof/>
          <w:sz w:val="24"/>
          <w:szCs w:val="24"/>
        </w:rPr>
        <w:lastRenderedPageBreak/>
        <w:t>https://doi.org/10.2110/jsr.68.1146</w:t>
      </w:r>
    </w:p>
    <w:p w14:paraId="66D5027C"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Tribovillard, N., Algeo, T. J., Lyons, T. W., &amp; Riboulleau, A. (2006). Trace metals as paleoredox and paleoproductivity proxies: An update. </w:t>
      </w:r>
      <w:r w:rsidRPr="00FE5C03">
        <w:rPr>
          <w:rFonts w:ascii="Times New Roman" w:hAnsi="Times New Roman" w:cs="Times New Roman"/>
          <w:i/>
          <w:iCs/>
          <w:noProof/>
          <w:sz w:val="24"/>
          <w:szCs w:val="24"/>
        </w:rPr>
        <w:t>Chemical Geology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232</w:t>
      </w:r>
      <w:r w:rsidRPr="00FE5C03">
        <w:rPr>
          <w:rFonts w:ascii="Times New Roman" w:hAnsi="Times New Roman" w:cs="Times New Roman"/>
          <w:noProof/>
          <w:sz w:val="24"/>
          <w:szCs w:val="24"/>
        </w:rPr>
        <w:t>(1–2), 12–32. https://doi.org/10.1016/j.chemgeo.2006.02.012</w:t>
      </w:r>
    </w:p>
    <w:p w14:paraId="14CD3673"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Turner, B. W., Molinares-blanco, C. E., &amp; Slatt, R. M. (2015). Chemostratigraphic, palynostratigraphic, and sequence stratigraphic analysis of the Woodford Shale, Wyche Farm Quarry , Pontotoc County, Oklahoma, </w:t>
      </w:r>
      <w:r w:rsidRPr="00FE5C03">
        <w:rPr>
          <w:rFonts w:ascii="Times New Roman" w:hAnsi="Times New Roman" w:cs="Times New Roman"/>
          <w:i/>
          <w:iCs/>
          <w:noProof/>
          <w:sz w:val="24"/>
          <w:szCs w:val="24"/>
        </w:rPr>
        <w:t>3</w:t>
      </w:r>
      <w:r w:rsidRPr="00FE5C03">
        <w:rPr>
          <w:rFonts w:ascii="Times New Roman" w:hAnsi="Times New Roman" w:cs="Times New Roman"/>
          <w:noProof/>
          <w:sz w:val="24"/>
          <w:szCs w:val="24"/>
        </w:rPr>
        <w:t>(1), 1–9.</w:t>
      </w:r>
    </w:p>
    <w:p w14:paraId="1FAEA6BB"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Vail, P. R. (1987). Seismic Stratigraphy Interpretation Using Sequence Stratigraphy. </w:t>
      </w:r>
      <w:r w:rsidRPr="00FE5C03">
        <w:rPr>
          <w:rFonts w:ascii="Times New Roman" w:hAnsi="Times New Roman" w:cs="Times New Roman"/>
          <w:i/>
          <w:iCs/>
          <w:noProof/>
          <w:sz w:val="24"/>
          <w:szCs w:val="24"/>
        </w:rPr>
        <w:t>AAPG Studies in Geology #27, Volume 1: Atlas of Seismic Stratigraphy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1</w:t>
      </w:r>
      <w:r w:rsidRPr="00FE5C03">
        <w:rPr>
          <w:rFonts w:ascii="Times New Roman" w:hAnsi="Times New Roman" w:cs="Times New Roman"/>
          <w:noProof/>
          <w:sz w:val="24"/>
          <w:szCs w:val="24"/>
        </w:rPr>
        <w:t>(1), 1–10. https://doi.org/10.1016/j.gaceta.2012.07.008 [doi]</w:t>
      </w:r>
    </w:p>
    <w:p w14:paraId="0A3F1C51"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van Rijn, L. (2018). Bedforms and Roughness. Retrieved from http://www.coastalwiki.org/wiki/Bedforms_and_roughness</w:t>
      </w:r>
    </w:p>
    <w:p w14:paraId="322E14BC"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Weiss, R., &amp; Bahlburg, H. (2006). A Note on the Preservation of Offshore Tsunami Deposits. </w:t>
      </w:r>
      <w:r w:rsidRPr="00FE5C03">
        <w:rPr>
          <w:rFonts w:ascii="Times New Roman" w:hAnsi="Times New Roman" w:cs="Times New Roman"/>
          <w:i/>
          <w:iCs/>
          <w:noProof/>
          <w:sz w:val="24"/>
          <w:szCs w:val="24"/>
        </w:rPr>
        <w:t>Journal of Sedimentary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76</w:t>
      </w:r>
      <w:r w:rsidRPr="00FE5C03">
        <w:rPr>
          <w:rFonts w:ascii="Times New Roman" w:hAnsi="Times New Roman" w:cs="Times New Roman"/>
          <w:noProof/>
          <w:sz w:val="24"/>
          <w:szCs w:val="24"/>
        </w:rPr>
        <w:t>(12), 1267–1273. https://doi.org/10.2110/jsr.2006.110</w:t>
      </w:r>
    </w:p>
    <w:p w14:paraId="2CDE4AD0"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Wentworth, C. K. (1922). A Scale of Grade and Class Terms for Clastic Sediments. </w:t>
      </w:r>
      <w:r w:rsidRPr="00FE5C03">
        <w:rPr>
          <w:rFonts w:ascii="Times New Roman" w:hAnsi="Times New Roman" w:cs="Times New Roman"/>
          <w:i/>
          <w:iCs/>
          <w:noProof/>
          <w:sz w:val="24"/>
          <w:szCs w:val="24"/>
        </w:rPr>
        <w:t>The Journal of Geology</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30</w:t>
      </w:r>
      <w:r w:rsidRPr="00FE5C03">
        <w:rPr>
          <w:rFonts w:ascii="Times New Roman" w:hAnsi="Times New Roman" w:cs="Times New Roman"/>
          <w:noProof/>
          <w:sz w:val="24"/>
          <w:szCs w:val="24"/>
        </w:rPr>
        <w:t>(5), 377–392.</w:t>
      </w:r>
    </w:p>
    <w:p w14:paraId="66E8D138"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Williams, M. T. (2013). </w:t>
      </w:r>
      <w:r w:rsidRPr="00FE5C03">
        <w:rPr>
          <w:rFonts w:ascii="Times New Roman" w:hAnsi="Times New Roman" w:cs="Times New Roman"/>
          <w:i/>
          <w:iCs/>
          <w:noProof/>
          <w:sz w:val="24"/>
          <w:szCs w:val="24"/>
        </w:rPr>
        <w:t>Evolution of the Delaware Basin, West Texas and Southeast New Mexico</w:t>
      </w:r>
      <w:r w:rsidRPr="00FE5C03">
        <w:rPr>
          <w:rFonts w:ascii="Times New Roman" w:hAnsi="Times New Roman" w:cs="Times New Roman"/>
          <w:noProof/>
          <w:sz w:val="24"/>
          <w:szCs w:val="24"/>
        </w:rPr>
        <w:t>. University of Oklahoma.</w:t>
      </w:r>
    </w:p>
    <w:p w14:paraId="0CAF5260"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szCs w:val="24"/>
        </w:rPr>
      </w:pPr>
      <w:r w:rsidRPr="00FE5C03">
        <w:rPr>
          <w:rFonts w:ascii="Times New Roman" w:hAnsi="Times New Roman" w:cs="Times New Roman"/>
          <w:noProof/>
          <w:sz w:val="24"/>
          <w:szCs w:val="24"/>
        </w:rPr>
        <w:t xml:space="preserve">Wilson, R. D., &amp; Schieber, J. (2015). Sedimentary Facies and Depositional Environment of the Middle Devonian Geneseo Formation of New York, U.S.A. </w:t>
      </w:r>
      <w:r w:rsidRPr="00FE5C03">
        <w:rPr>
          <w:rFonts w:ascii="Times New Roman" w:hAnsi="Times New Roman" w:cs="Times New Roman"/>
          <w:i/>
          <w:iCs/>
          <w:noProof/>
          <w:sz w:val="24"/>
          <w:szCs w:val="24"/>
        </w:rPr>
        <w:t>Journal of Sedimentary Research</w:t>
      </w:r>
      <w:r w:rsidRPr="00FE5C03">
        <w:rPr>
          <w:rFonts w:ascii="Times New Roman" w:hAnsi="Times New Roman" w:cs="Times New Roman"/>
          <w:noProof/>
          <w:sz w:val="24"/>
          <w:szCs w:val="24"/>
        </w:rPr>
        <w:t xml:space="preserve">, </w:t>
      </w:r>
      <w:r w:rsidRPr="00FE5C03">
        <w:rPr>
          <w:rFonts w:ascii="Times New Roman" w:hAnsi="Times New Roman" w:cs="Times New Roman"/>
          <w:i/>
          <w:iCs/>
          <w:noProof/>
          <w:sz w:val="24"/>
          <w:szCs w:val="24"/>
        </w:rPr>
        <w:t>85</w:t>
      </w:r>
      <w:r w:rsidRPr="00FE5C03">
        <w:rPr>
          <w:rFonts w:ascii="Times New Roman" w:hAnsi="Times New Roman" w:cs="Times New Roman"/>
          <w:noProof/>
          <w:sz w:val="24"/>
          <w:szCs w:val="24"/>
        </w:rPr>
        <w:t>(11), 1393–1415. https://doi.org/10.2110/jsr.2015.88</w:t>
      </w:r>
    </w:p>
    <w:p w14:paraId="3CF7D81C" w14:textId="77777777" w:rsidR="00FE5C03" w:rsidRPr="00FE5C03" w:rsidRDefault="00FE5C03" w:rsidP="00FE5C03">
      <w:pPr>
        <w:widowControl w:val="0"/>
        <w:autoSpaceDE w:val="0"/>
        <w:autoSpaceDN w:val="0"/>
        <w:adjustRightInd w:val="0"/>
        <w:ind w:left="480" w:hanging="480"/>
        <w:rPr>
          <w:rFonts w:ascii="Times New Roman" w:hAnsi="Times New Roman" w:cs="Times New Roman"/>
          <w:noProof/>
          <w:sz w:val="24"/>
        </w:rPr>
      </w:pPr>
      <w:r w:rsidRPr="00FE5C03">
        <w:rPr>
          <w:rFonts w:ascii="Times New Roman" w:hAnsi="Times New Roman" w:cs="Times New Roman"/>
          <w:noProof/>
          <w:sz w:val="24"/>
          <w:szCs w:val="24"/>
        </w:rPr>
        <w:t xml:space="preserve">Yalcin, E. (2014). </w:t>
      </w:r>
      <w:r w:rsidRPr="00FE5C03">
        <w:rPr>
          <w:rFonts w:ascii="Times New Roman" w:hAnsi="Times New Roman" w:cs="Times New Roman"/>
          <w:i/>
          <w:iCs/>
          <w:noProof/>
          <w:sz w:val="24"/>
          <w:szCs w:val="24"/>
        </w:rPr>
        <w:t>Delaware Basin Thermal Evolution from Constrained Vitrinite Reflectance: Tectonic Versus Flexural Subsidence</w:t>
      </w:r>
      <w:r w:rsidRPr="00FE5C03">
        <w:rPr>
          <w:rFonts w:ascii="Times New Roman" w:hAnsi="Times New Roman" w:cs="Times New Roman"/>
          <w:noProof/>
          <w:sz w:val="24"/>
          <w:szCs w:val="24"/>
        </w:rPr>
        <w:t>. Oklahoma.</w:t>
      </w:r>
    </w:p>
    <w:p w14:paraId="394F86ED" w14:textId="7B1B2E75" w:rsidR="00A23E1B" w:rsidRDefault="00A23E1B" w:rsidP="00A23E1B">
      <w:pPr>
        <w:rPr>
          <w:rFonts w:ascii="Times New Roman" w:hAnsi="Times New Roman" w:cs="Times New Roman"/>
          <w:sz w:val="24"/>
        </w:rPr>
      </w:pPr>
      <w:r w:rsidRPr="009162A6">
        <w:rPr>
          <w:rFonts w:ascii="Times New Roman" w:hAnsi="Times New Roman" w:cs="Times New Roman"/>
          <w:sz w:val="24"/>
        </w:rPr>
        <w:fldChar w:fldCharType="end"/>
      </w:r>
    </w:p>
    <w:p w14:paraId="5CD2412D" w14:textId="091B5329" w:rsidR="00BE7F3B" w:rsidRDefault="00BE7F3B" w:rsidP="00A23E1B">
      <w:pPr>
        <w:rPr>
          <w:rFonts w:ascii="Times New Roman" w:hAnsi="Times New Roman" w:cs="Times New Roman"/>
        </w:rPr>
      </w:pPr>
    </w:p>
    <w:p w14:paraId="78521060" w14:textId="7F4B33D3" w:rsidR="00BE7F3B" w:rsidRDefault="00BE7F3B" w:rsidP="00A23E1B">
      <w:pPr>
        <w:rPr>
          <w:rFonts w:ascii="Times New Roman" w:hAnsi="Times New Roman" w:cs="Times New Roman"/>
        </w:rPr>
      </w:pPr>
    </w:p>
    <w:p w14:paraId="031016B9" w14:textId="1B446E6F" w:rsidR="00BE7F3B" w:rsidRDefault="00BE7F3B" w:rsidP="00A23E1B">
      <w:pPr>
        <w:rPr>
          <w:rFonts w:ascii="Times New Roman" w:hAnsi="Times New Roman" w:cs="Times New Roman"/>
        </w:rPr>
      </w:pPr>
    </w:p>
    <w:p w14:paraId="2B4D46C9" w14:textId="4EA148D0" w:rsidR="00BE7F3B" w:rsidRDefault="00BE7F3B" w:rsidP="00A23E1B">
      <w:pPr>
        <w:rPr>
          <w:rFonts w:ascii="Times New Roman" w:hAnsi="Times New Roman" w:cs="Times New Roman"/>
        </w:rPr>
      </w:pPr>
    </w:p>
    <w:p w14:paraId="1C732B75" w14:textId="0956DD75" w:rsidR="00BE7F3B" w:rsidRDefault="00BE7F3B" w:rsidP="00A23E1B">
      <w:pPr>
        <w:rPr>
          <w:rFonts w:ascii="Times New Roman" w:hAnsi="Times New Roman" w:cs="Times New Roman"/>
        </w:rPr>
      </w:pPr>
    </w:p>
    <w:p w14:paraId="647A7C96" w14:textId="4A0A7157" w:rsidR="00BE7F3B" w:rsidRDefault="00BE7F3B" w:rsidP="00A23E1B">
      <w:pPr>
        <w:rPr>
          <w:rFonts w:ascii="Times New Roman" w:hAnsi="Times New Roman" w:cs="Times New Roman"/>
        </w:rPr>
      </w:pPr>
    </w:p>
    <w:p w14:paraId="0DAAF132" w14:textId="71F3D5CA" w:rsidR="00BE7F3B" w:rsidRDefault="00BE7F3B" w:rsidP="00A23E1B">
      <w:pPr>
        <w:rPr>
          <w:rFonts w:ascii="Times New Roman" w:hAnsi="Times New Roman" w:cs="Times New Roman"/>
        </w:rPr>
      </w:pPr>
    </w:p>
    <w:p w14:paraId="325DA34A" w14:textId="4D4E1FEE" w:rsidR="00BE7F3B" w:rsidRDefault="00BE7F3B" w:rsidP="00A23E1B">
      <w:pPr>
        <w:rPr>
          <w:rFonts w:ascii="Times New Roman" w:hAnsi="Times New Roman" w:cs="Times New Roman"/>
        </w:rPr>
      </w:pPr>
    </w:p>
    <w:p w14:paraId="492BC354" w14:textId="2EF14D80" w:rsidR="00BE7F3B" w:rsidRDefault="00BE7F3B" w:rsidP="00A23E1B">
      <w:pPr>
        <w:rPr>
          <w:rFonts w:ascii="Times New Roman" w:hAnsi="Times New Roman" w:cs="Times New Roman"/>
        </w:rPr>
      </w:pPr>
    </w:p>
    <w:p w14:paraId="7A36F51F" w14:textId="2966AD5C" w:rsidR="00BE7F3B" w:rsidRDefault="00BE7F3B" w:rsidP="00A23E1B">
      <w:pPr>
        <w:rPr>
          <w:rFonts w:ascii="Times New Roman" w:hAnsi="Times New Roman" w:cs="Times New Roman"/>
        </w:rPr>
      </w:pPr>
    </w:p>
    <w:p w14:paraId="63156914" w14:textId="476D091E" w:rsidR="00BE7F3B" w:rsidRDefault="00BE7F3B" w:rsidP="00A23E1B">
      <w:pPr>
        <w:rPr>
          <w:rFonts w:ascii="Times New Roman" w:hAnsi="Times New Roman" w:cs="Times New Roman"/>
        </w:rPr>
      </w:pPr>
    </w:p>
    <w:p w14:paraId="5195CD00" w14:textId="60542CC5" w:rsidR="00BE7F3B" w:rsidRPr="003A1FA7" w:rsidRDefault="00BE7F3B" w:rsidP="00BE7F3B">
      <w:pPr>
        <w:pStyle w:val="Heading1"/>
      </w:pPr>
      <w:bookmarkStart w:id="91" w:name="_Toc532298850"/>
      <w:r w:rsidRPr="003A1FA7">
        <w:lastRenderedPageBreak/>
        <w:t xml:space="preserve">Appendix </w:t>
      </w:r>
      <w:r>
        <w:t>A</w:t>
      </w:r>
      <w:bookmarkEnd w:id="91"/>
    </w:p>
    <w:p w14:paraId="7AE657EE" w14:textId="77777777" w:rsidR="00BE7F3B" w:rsidRDefault="00BE7F3B" w:rsidP="00BE7F3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following is a full list of inputs and parameters for NHWAVE | FUNWAVE-TVD modeling program. </w:t>
      </w:r>
      <w:r w:rsidRPr="009162A6">
        <w:rPr>
          <w:rFonts w:ascii="Times New Roman" w:hAnsi="Times New Roman" w:cs="Times New Roman"/>
          <w:sz w:val="24"/>
          <w:szCs w:val="24"/>
        </w:rPr>
        <w:t>For a more in-depth explanation of the source code and theory of development, reference</w:t>
      </w:r>
      <w:r w:rsidRPr="009162A6">
        <w:rPr>
          <w:rFonts w:ascii="Times New Roman" w:hAnsi="Times New Roman" w:cs="Times New Roman"/>
          <w:i/>
          <w:sz w:val="24"/>
          <w:szCs w:val="24"/>
        </w:rPr>
        <w:t xml:space="preserve"> ‘</w:t>
      </w:r>
      <w:r w:rsidRPr="009162A6">
        <w:rPr>
          <w:rFonts w:ascii="Times New Roman" w:hAnsi="Times New Roman" w:cs="Times New Roman"/>
          <w:i/>
          <w:sz w:val="24"/>
          <w:szCs w:val="24"/>
          <w:u w:val="single"/>
        </w:rPr>
        <w:t>FUNWAVE-TVD Fully Nonlinear Boussinesq Wave Model with TVD Solver Documentation and User’s Manual (Version 3.0)</w:t>
      </w:r>
      <w:r w:rsidRPr="009162A6">
        <w:rPr>
          <w:rFonts w:ascii="Times New Roman" w:hAnsi="Times New Roman" w:cs="Times New Roman"/>
          <w:i/>
          <w:sz w:val="24"/>
          <w:szCs w:val="24"/>
        </w:rPr>
        <w:t>”</w:t>
      </w:r>
      <w:r>
        <w:rPr>
          <w:rFonts w:ascii="Times New Roman" w:hAnsi="Times New Roman" w:cs="Times New Roman"/>
          <w:sz w:val="24"/>
          <w:szCs w:val="24"/>
        </w:rPr>
        <w:t xml:space="preserve">, and a link to the source code is here: </w:t>
      </w:r>
      <w:hyperlink r:id="rId49" w:history="1">
        <w:r w:rsidRPr="002B7ED1">
          <w:rPr>
            <w:rStyle w:val="Hyperlink"/>
            <w:rFonts w:ascii="Times New Roman" w:hAnsi="Times New Roman" w:cs="Times New Roman"/>
            <w:sz w:val="24"/>
            <w:szCs w:val="24"/>
          </w:rPr>
          <w:t>https://github.com/fengyanshi/FUNWAVE-TVD</w:t>
        </w:r>
      </w:hyperlink>
      <w:r>
        <w:rPr>
          <w:rFonts w:ascii="Times New Roman" w:hAnsi="Times New Roman" w:cs="Times New Roman"/>
          <w:sz w:val="24"/>
          <w:szCs w:val="24"/>
        </w:rPr>
        <w:t xml:space="preserve">. </w:t>
      </w:r>
    </w:p>
    <w:p w14:paraId="71C84AF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 xml:space="preserve">INPUT </w:t>
      </w:r>
      <w:r>
        <w:rPr>
          <w:rFonts w:ascii="Times New Roman" w:hAnsi="Times New Roman" w:cs="Times New Roman"/>
          <w:sz w:val="24"/>
          <w:szCs w:val="24"/>
        </w:rPr>
        <w:t xml:space="preserve">PARAMETERS </w:t>
      </w:r>
      <w:r w:rsidRPr="00F654C0">
        <w:rPr>
          <w:rFonts w:ascii="Times New Roman" w:hAnsi="Times New Roman" w:cs="Times New Roman"/>
          <w:sz w:val="24"/>
          <w:szCs w:val="24"/>
        </w:rPr>
        <w:t>FOR NHWAVE</w:t>
      </w:r>
    </w:p>
    <w:p w14:paraId="2BF17366"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TITLE = TEST_RUN</w:t>
      </w:r>
    </w:p>
    <w:p w14:paraId="68E4DF67" w14:textId="77777777" w:rsidR="00BE7F3B" w:rsidRDefault="00BE7F3B" w:rsidP="00BE7F3B">
      <w:pPr>
        <w:autoSpaceDE w:val="0"/>
        <w:autoSpaceDN w:val="0"/>
        <w:adjustRightInd w:val="0"/>
        <w:spacing w:after="0"/>
        <w:rPr>
          <w:rFonts w:ascii="Times New Roman" w:hAnsi="Times New Roman" w:cs="Times New Roman"/>
          <w:sz w:val="24"/>
          <w:szCs w:val="24"/>
        </w:rPr>
      </w:pPr>
    </w:p>
    <w:p w14:paraId="2F5B59F8"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--------------------DIMENSION---------------------------------</w:t>
      </w:r>
    </w:p>
    <w:p w14:paraId="5E9759F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Mglob</w:t>
      </w:r>
      <w:proofErr w:type="spellEnd"/>
      <w:r w:rsidRPr="00F654C0">
        <w:rPr>
          <w:rFonts w:ascii="Times New Roman" w:hAnsi="Times New Roman" w:cs="Times New Roman"/>
          <w:sz w:val="24"/>
          <w:szCs w:val="24"/>
        </w:rPr>
        <w:t xml:space="preserve"> = 704</w:t>
      </w:r>
    </w:p>
    <w:p w14:paraId="6F63D8A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Nglob</w:t>
      </w:r>
      <w:proofErr w:type="spellEnd"/>
      <w:r w:rsidRPr="00F654C0">
        <w:rPr>
          <w:rFonts w:ascii="Times New Roman" w:hAnsi="Times New Roman" w:cs="Times New Roman"/>
          <w:sz w:val="24"/>
          <w:szCs w:val="24"/>
        </w:rPr>
        <w:t xml:space="preserve"> = 944</w:t>
      </w:r>
    </w:p>
    <w:p w14:paraId="647C9DFE"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Kglob</w:t>
      </w:r>
      <w:proofErr w:type="spellEnd"/>
      <w:r w:rsidRPr="00F654C0">
        <w:rPr>
          <w:rFonts w:ascii="Times New Roman" w:hAnsi="Times New Roman" w:cs="Times New Roman"/>
          <w:sz w:val="24"/>
          <w:szCs w:val="24"/>
        </w:rPr>
        <w:t xml:space="preserve"> = 3</w:t>
      </w:r>
    </w:p>
    <w:p w14:paraId="3BB15253" w14:textId="77777777" w:rsidR="00BE7F3B" w:rsidRDefault="00BE7F3B" w:rsidP="00BE7F3B">
      <w:pPr>
        <w:autoSpaceDE w:val="0"/>
        <w:autoSpaceDN w:val="0"/>
        <w:adjustRightInd w:val="0"/>
        <w:spacing w:after="0"/>
        <w:rPr>
          <w:rFonts w:ascii="Times New Roman" w:hAnsi="Times New Roman" w:cs="Times New Roman"/>
          <w:sz w:val="24"/>
          <w:szCs w:val="24"/>
        </w:rPr>
      </w:pPr>
    </w:p>
    <w:p w14:paraId="1BC6132F" w14:textId="634DD355"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--------------------PROCESSOR NUMBER-------------------------</w:t>
      </w:r>
    </w:p>
    <w:p w14:paraId="18DAB9D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PX = 2</w:t>
      </w:r>
    </w:p>
    <w:p w14:paraId="1A18E0DA"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PY = 2</w:t>
      </w:r>
    </w:p>
    <w:p w14:paraId="287A9A47" w14:textId="77777777" w:rsidR="00BE7F3B" w:rsidRDefault="00BE7F3B" w:rsidP="00BE7F3B">
      <w:pPr>
        <w:autoSpaceDE w:val="0"/>
        <w:autoSpaceDN w:val="0"/>
        <w:adjustRightInd w:val="0"/>
        <w:spacing w:after="0"/>
        <w:rPr>
          <w:rFonts w:ascii="Times New Roman" w:hAnsi="Times New Roman" w:cs="Times New Roman"/>
          <w:sz w:val="24"/>
          <w:szCs w:val="24"/>
        </w:rPr>
      </w:pPr>
    </w:p>
    <w:p w14:paraId="4776B9F3" w14:textId="1CB009F4"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-----------------------TIME----------------------------------</w:t>
      </w:r>
    </w:p>
    <w:p w14:paraId="30C8864E"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SIM_STEPS = 100000000</w:t>
      </w:r>
    </w:p>
    <w:p w14:paraId="17D52ED0"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TOTAL_TIME = 500.0</w:t>
      </w:r>
    </w:p>
    <w:p w14:paraId="6871982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PLOT_START = 0.0</w:t>
      </w:r>
    </w:p>
    <w:p w14:paraId="68E82CD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PLOT_INTV = 10.0</w:t>
      </w:r>
    </w:p>
    <w:p w14:paraId="2E0E5322"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SCREEN_INTV = 1.0</w:t>
      </w:r>
    </w:p>
    <w:p w14:paraId="1DA41465" w14:textId="77777777" w:rsidR="00BE7F3B" w:rsidRDefault="00BE7F3B" w:rsidP="00BE7F3B">
      <w:pPr>
        <w:autoSpaceDE w:val="0"/>
        <w:autoSpaceDN w:val="0"/>
        <w:adjustRightInd w:val="0"/>
        <w:spacing w:after="0"/>
        <w:rPr>
          <w:rFonts w:ascii="Times New Roman" w:hAnsi="Times New Roman" w:cs="Times New Roman"/>
          <w:sz w:val="24"/>
          <w:szCs w:val="24"/>
        </w:rPr>
      </w:pPr>
    </w:p>
    <w:p w14:paraId="76981D4F" w14:textId="027D57F5"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------------------------GRID----------------------------------</w:t>
      </w:r>
    </w:p>
    <w:p w14:paraId="44A9575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DX = 304.8</w:t>
      </w:r>
    </w:p>
    <w:p w14:paraId="2F89416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DY = 304.8</w:t>
      </w:r>
    </w:p>
    <w:p w14:paraId="6A2A10B1" w14:textId="77777777" w:rsidR="00BE7F3B" w:rsidRDefault="00BE7F3B" w:rsidP="00BE7F3B">
      <w:pPr>
        <w:autoSpaceDE w:val="0"/>
        <w:autoSpaceDN w:val="0"/>
        <w:adjustRightInd w:val="0"/>
        <w:spacing w:after="0"/>
        <w:rPr>
          <w:rFonts w:ascii="Times New Roman" w:hAnsi="Times New Roman" w:cs="Times New Roman"/>
          <w:sz w:val="24"/>
          <w:szCs w:val="24"/>
        </w:rPr>
      </w:pPr>
    </w:p>
    <w:p w14:paraId="3F9F1C95" w14:textId="3AAF179F"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---------------------VERTICAL GRID OPTION--------------------</w:t>
      </w:r>
    </w:p>
    <w:p w14:paraId="561845E3"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IVGRD = 1</w:t>
      </w:r>
    </w:p>
    <w:p w14:paraId="7C3DF36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IVGRD = 1</w:t>
      </w:r>
    </w:p>
    <w:p w14:paraId="2BC9ABFB" w14:textId="77777777" w:rsidR="00BE7F3B" w:rsidRDefault="00BE7F3B" w:rsidP="00BE7F3B">
      <w:pPr>
        <w:autoSpaceDE w:val="0"/>
        <w:autoSpaceDN w:val="0"/>
        <w:adjustRightInd w:val="0"/>
        <w:spacing w:after="0"/>
        <w:rPr>
          <w:rFonts w:ascii="Times New Roman" w:hAnsi="Times New Roman" w:cs="Times New Roman"/>
          <w:sz w:val="24"/>
          <w:szCs w:val="24"/>
        </w:rPr>
      </w:pPr>
    </w:p>
    <w:p w14:paraId="6FB06DE4" w14:textId="6ACF3FA6"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----------------------TIME STEP-----------------------------</w:t>
      </w:r>
    </w:p>
    <w:p w14:paraId="5E74C72D"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DT_INI = 0.0100</w:t>
      </w:r>
    </w:p>
    <w:p w14:paraId="4109F33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DT_MIN = 0.00001</w:t>
      </w:r>
    </w:p>
    <w:p w14:paraId="35C49E6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DT_MAX = 60.0000</w:t>
      </w:r>
    </w:p>
    <w:p w14:paraId="52390625" w14:textId="77777777" w:rsidR="00BE7F3B" w:rsidRDefault="00BE7F3B" w:rsidP="00BE7F3B">
      <w:pPr>
        <w:autoSpaceDE w:val="0"/>
        <w:autoSpaceDN w:val="0"/>
        <w:adjustRightInd w:val="0"/>
        <w:spacing w:after="0"/>
        <w:rPr>
          <w:rFonts w:ascii="Times New Roman" w:hAnsi="Times New Roman" w:cs="Times New Roman"/>
          <w:sz w:val="24"/>
          <w:szCs w:val="24"/>
        </w:rPr>
      </w:pPr>
    </w:p>
    <w:p w14:paraId="52FEE22A" w14:textId="72D78C94"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----------------------BATHYMETRY---------------------------</w:t>
      </w:r>
    </w:p>
    <w:p w14:paraId="173736E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DEPTH_TYPE = CELL_CENTER</w:t>
      </w:r>
    </w:p>
    <w:p w14:paraId="3C4321DA"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lastRenderedPageBreak/>
        <w:t>ANA_BATHY = F</w:t>
      </w:r>
    </w:p>
    <w:p w14:paraId="7676766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DEPTH_FILE = ../data/depth_4x.txt</w:t>
      </w:r>
    </w:p>
    <w:p w14:paraId="50FA602B" w14:textId="77777777" w:rsidR="00BE7F3B" w:rsidRDefault="00BE7F3B" w:rsidP="00BE7F3B">
      <w:pPr>
        <w:autoSpaceDE w:val="0"/>
        <w:autoSpaceDN w:val="0"/>
        <w:adjustRightInd w:val="0"/>
        <w:spacing w:after="0"/>
        <w:rPr>
          <w:rFonts w:ascii="Times New Roman" w:hAnsi="Times New Roman" w:cs="Times New Roman"/>
          <w:sz w:val="24"/>
          <w:szCs w:val="24"/>
        </w:rPr>
      </w:pPr>
    </w:p>
    <w:p w14:paraId="39A9D8FD" w14:textId="70ADA75C"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----------------------NUMERICS----------------------------</w:t>
      </w:r>
    </w:p>
    <w:p w14:paraId="43F62DF6"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HIGH_ORDER = SECOND</w:t>
      </w:r>
    </w:p>
    <w:p w14:paraId="564E1E37"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TIME_ORDER = SECOND</w:t>
      </w:r>
    </w:p>
    <w:p w14:paraId="5CE31216" w14:textId="77777777" w:rsidR="00BE7F3B" w:rsidRDefault="00BE7F3B" w:rsidP="00BE7F3B">
      <w:pPr>
        <w:autoSpaceDE w:val="0"/>
        <w:autoSpaceDN w:val="0"/>
        <w:adjustRightInd w:val="0"/>
        <w:spacing w:after="0"/>
        <w:rPr>
          <w:rFonts w:ascii="Times New Roman" w:hAnsi="Times New Roman" w:cs="Times New Roman"/>
          <w:sz w:val="24"/>
          <w:szCs w:val="24"/>
        </w:rPr>
      </w:pPr>
    </w:p>
    <w:p w14:paraId="0DEA1ABF" w14:textId="30483341"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----------------------BOTTOM ROUGHNESS-------------------</w:t>
      </w:r>
    </w:p>
    <w:p w14:paraId="6910C10A"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Ibot</w:t>
      </w:r>
      <w:proofErr w:type="spellEnd"/>
      <w:r w:rsidRPr="00F654C0">
        <w:rPr>
          <w:rFonts w:ascii="Times New Roman" w:hAnsi="Times New Roman" w:cs="Times New Roman"/>
          <w:sz w:val="24"/>
          <w:szCs w:val="24"/>
        </w:rPr>
        <w:t xml:space="preserve"> = 1</w:t>
      </w:r>
    </w:p>
    <w:p w14:paraId="42CA8A8E"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Ibot</w:t>
      </w:r>
      <w:proofErr w:type="spellEnd"/>
      <w:r w:rsidRPr="00F654C0">
        <w:rPr>
          <w:rFonts w:ascii="Times New Roman" w:hAnsi="Times New Roman" w:cs="Times New Roman"/>
          <w:sz w:val="24"/>
          <w:szCs w:val="24"/>
        </w:rPr>
        <w:t xml:space="preserve"> = 2</w:t>
      </w:r>
    </w:p>
    <w:p w14:paraId="6F322EF8"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Ibot</w:t>
      </w:r>
      <w:proofErr w:type="spellEnd"/>
      <w:r w:rsidRPr="00F654C0">
        <w:rPr>
          <w:rFonts w:ascii="Times New Roman" w:hAnsi="Times New Roman" w:cs="Times New Roman"/>
          <w:sz w:val="24"/>
          <w:szCs w:val="24"/>
        </w:rPr>
        <w:t xml:space="preserve"> = 2</w:t>
      </w:r>
    </w:p>
    <w:p w14:paraId="7340C193"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Cd0 = 0.00</w:t>
      </w:r>
    </w:p>
    <w:p w14:paraId="164F0A62"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Zob</w:t>
      </w:r>
      <w:proofErr w:type="spellEnd"/>
      <w:r w:rsidRPr="00F654C0">
        <w:rPr>
          <w:rFonts w:ascii="Times New Roman" w:hAnsi="Times New Roman" w:cs="Times New Roman"/>
          <w:sz w:val="24"/>
          <w:szCs w:val="24"/>
        </w:rPr>
        <w:t xml:space="preserve"> = 0.0</w:t>
      </w:r>
    </w:p>
    <w:p w14:paraId="5ACCD9FE" w14:textId="77777777" w:rsidR="00BE7F3B" w:rsidRDefault="00BE7F3B" w:rsidP="00BE7F3B">
      <w:pPr>
        <w:autoSpaceDE w:val="0"/>
        <w:autoSpaceDN w:val="0"/>
        <w:adjustRightInd w:val="0"/>
        <w:spacing w:after="0"/>
        <w:rPr>
          <w:rFonts w:ascii="Times New Roman" w:hAnsi="Times New Roman" w:cs="Times New Roman"/>
          <w:sz w:val="24"/>
          <w:szCs w:val="24"/>
        </w:rPr>
      </w:pPr>
    </w:p>
    <w:p w14:paraId="714E0D51" w14:textId="0E39CF28"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----------------------NON-HYDRO---------------------------</w:t>
      </w:r>
    </w:p>
    <w:p w14:paraId="5A61D3B6"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NON_HYDRO = T</w:t>
      </w:r>
    </w:p>
    <w:p w14:paraId="79D60783" w14:textId="77777777" w:rsidR="00BE7F3B" w:rsidRDefault="00BE7F3B" w:rsidP="00BE7F3B">
      <w:pPr>
        <w:autoSpaceDE w:val="0"/>
        <w:autoSpaceDN w:val="0"/>
        <w:adjustRightInd w:val="0"/>
        <w:spacing w:after="0"/>
        <w:rPr>
          <w:rFonts w:ascii="Times New Roman" w:hAnsi="Times New Roman" w:cs="Times New Roman"/>
          <w:sz w:val="24"/>
          <w:szCs w:val="24"/>
        </w:rPr>
      </w:pPr>
    </w:p>
    <w:p w14:paraId="7603CD8C" w14:textId="7FD3C268"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--------------------COURANT_NUMBER---------------------------------</w:t>
      </w:r>
    </w:p>
    <w:p w14:paraId="0AF16B4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CFL = 0.5</w:t>
      </w:r>
    </w:p>
    <w:p w14:paraId="34A927E8" w14:textId="77777777" w:rsidR="00BE7F3B" w:rsidRDefault="00BE7F3B" w:rsidP="00BE7F3B">
      <w:pPr>
        <w:autoSpaceDE w:val="0"/>
        <w:autoSpaceDN w:val="0"/>
        <w:adjustRightInd w:val="0"/>
        <w:spacing w:after="0"/>
        <w:rPr>
          <w:rFonts w:ascii="Times New Roman" w:hAnsi="Times New Roman" w:cs="Times New Roman"/>
          <w:sz w:val="24"/>
          <w:szCs w:val="24"/>
        </w:rPr>
      </w:pPr>
    </w:p>
    <w:p w14:paraId="6AAE0AC3" w14:textId="22EB36FC"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--------------------VISCOSITY------------------------------</w:t>
      </w:r>
    </w:p>
    <w:p w14:paraId="31DFD7F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VISCOUS_FLOW = F</w:t>
      </w:r>
    </w:p>
    <w:p w14:paraId="736D2BF8"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IVTURB = 10</w:t>
      </w:r>
    </w:p>
    <w:p w14:paraId="3E3CB1FE"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IHTURB = 10</w:t>
      </w:r>
    </w:p>
    <w:p w14:paraId="39854281"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VISCOSITY = 1.e-6</w:t>
      </w:r>
    </w:p>
    <w:p w14:paraId="4855118D"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Chs</w:t>
      </w:r>
      <w:proofErr w:type="spellEnd"/>
      <w:r w:rsidRPr="00F654C0">
        <w:rPr>
          <w:rFonts w:ascii="Times New Roman" w:hAnsi="Times New Roman" w:cs="Times New Roman"/>
          <w:sz w:val="24"/>
          <w:szCs w:val="24"/>
        </w:rPr>
        <w:t xml:space="preserve"> = 0.20</w:t>
      </w:r>
    </w:p>
    <w:p w14:paraId="028F1B07"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Cvs</w:t>
      </w:r>
      <w:proofErr w:type="spellEnd"/>
      <w:r w:rsidRPr="00F654C0">
        <w:rPr>
          <w:rFonts w:ascii="Times New Roman" w:hAnsi="Times New Roman" w:cs="Times New Roman"/>
          <w:sz w:val="24"/>
          <w:szCs w:val="24"/>
        </w:rPr>
        <w:t xml:space="preserve"> = 0.20</w:t>
      </w:r>
    </w:p>
    <w:p w14:paraId="5DE5B908" w14:textId="77777777" w:rsidR="00BE7F3B" w:rsidRDefault="00BE7F3B" w:rsidP="00BE7F3B">
      <w:pPr>
        <w:autoSpaceDE w:val="0"/>
        <w:autoSpaceDN w:val="0"/>
        <w:adjustRightInd w:val="0"/>
        <w:spacing w:after="0"/>
        <w:rPr>
          <w:rFonts w:ascii="Times New Roman" w:hAnsi="Times New Roman" w:cs="Times New Roman"/>
          <w:sz w:val="24"/>
          <w:szCs w:val="24"/>
        </w:rPr>
      </w:pPr>
    </w:p>
    <w:p w14:paraId="470C95FD" w14:textId="586CB843"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--------------------VISCOUS NUMBER----------------------------</w:t>
      </w:r>
    </w:p>
    <w:p w14:paraId="48E2D877"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VISCOUS_NUMBER = 0.1666667</w:t>
      </w:r>
    </w:p>
    <w:p w14:paraId="5FE7E395" w14:textId="77777777" w:rsidR="00BE7F3B" w:rsidRDefault="00BE7F3B" w:rsidP="00BE7F3B">
      <w:pPr>
        <w:autoSpaceDE w:val="0"/>
        <w:autoSpaceDN w:val="0"/>
        <w:adjustRightInd w:val="0"/>
        <w:spacing w:after="0"/>
        <w:rPr>
          <w:rFonts w:ascii="Times New Roman" w:hAnsi="Times New Roman" w:cs="Times New Roman"/>
          <w:sz w:val="24"/>
          <w:szCs w:val="24"/>
        </w:rPr>
      </w:pPr>
    </w:p>
    <w:p w14:paraId="419717A2" w14:textId="50F847D0"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----------------------WET-DRY-------------------------------</w:t>
      </w:r>
    </w:p>
    <w:p w14:paraId="5C7289DA"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MinDep</w:t>
      </w:r>
      <w:proofErr w:type="spellEnd"/>
      <w:r w:rsidRPr="00F654C0">
        <w:rPr>
          <w:rFonts w:ascii="Times New Roman" w:hAnsi="Times New Roman" w:cs="Times New Roman"/>
          <w:sz w:val="24"/>
          <w:szCs w:val="24"/>
        </w:rPr>
        <w:t xml:space="preserve"> = 0.10</w:t>
      </w:r>
    </w:p>
    <w:p w14:paraId="0DF61CC2" w14:textId="77777777" w:rsidR="00BE7F3B" w:rsidRDefault="00BE7F3B" w:rsidP="00BE7F3B">
      <w:pPr>
        <w:autoSpaceDE w:val="0"/>
        <w:autoSpaceDN w:val="0"/>
        <w:adjustRightInd w:val="0"/>
        <w:spacing w:after="0"/>
        <w:rPr>
          <w:rFonts w:ascii="Times New Roman" w:hAnsi="Times New Roman" w:cs="Times New Roman"/>
          <w:sz w:val="24"/>
          <w:szCs w:val="24"/>
        </w:rPr>
      </w:pPr>
    </w:p>
    <w:p w14:paraId="311F4E88" w14:textId="5E12AFFB"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---------------------POISSON SOLVER-------------------------</w:t>
      </w:r>
    </w:p>
    <w:p w14:paraId="1914852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ISOLVER = 2</w:t>
      </w:r>
      <w:r>
        <w:rPr>
          <w:rFonts w:ascii="Times New Roman" w:hAnsi="Times New Roman" w:cs="Times New Roman"/>
          <w:sz w:val="24"/>
          <w:szCs w:val="24"/>
        </w:rPr>
        <w:t xml:space="preserve"> (</w:t>
      </w:r>
      <w:r w:rsidRPr="00F654C0">
        <w:rPr>
          <w:rFonts w:ascii="Times New Roman" w:hAnsi="Times New Roman" w:cs="Times New Roman"/>
          <w:sz w:val="24"/>
          <w:szCs w:val="24"/>
        </w:rPr>
        <w:t>Incomplete Cholesky GMRES</w:t>
      </w:r>
      <w:r>
        <w:rPr>
          <w:rFonts w:ascii="Times New Roman" w:hAnsi="Times New Roman" w:cs="Times New Roman"/>
          <w:sz w:val="24"/>
          <w:szCs w:val="24"/>
        </w:rPr>
        <w:t>)</w:t>
      </w:r>
    </w:p>
    <w:p w14:paraId="43462461"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ITMAX = 1000</w:t>
      </w:r>
    </w:p>
    <w:p w14:paraId="74EE81F0"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TOL = 1.e-8</w:t>
      </w:r>
    </w:p>
    <w:p w14:paraId="3AA64240" w14:textId="77777777" w:rsidR="00BE7F3B" w:rsidRDefault="00BE7F3B" w:rsidP="00BE7F3B">
      <w:pPr>
        <w:autoSpaceDE w:val="0"/>
        <w:autoSpaceDN w:val="0"/>
        <w:adjustRightInd w:val="0"/>
        <w:spacing w:after="0"/>
        <w:rPr>
          <w:rFonts w:ascii="Times New Roman" w:hAnsi="Times New Roman" w:cs="Times New Roman"/>
          <w:sz w:val="24"/>
          <w:szCs w:val="24"/>
        </w:rPr>
      </w:pPr>
    </w:p>
    <w:p w14:paraId="7CFBD92F" w14:textId="35B9F985"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------------------PERIODIC BC------------------------------------</w:t>
      </w:r>
    </w:p>
    <w:p w14:paraId="64C7C9C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PERIODIC = F</w:t>
      </w:r>
    </w:p>
    <w:p w14:paraId="510D39D8" w14:textId="77777777" w:rsidR="00BE7F3B" w:rsidRDefault="00BE7F3B" w:rsidP="00BE7F3B">
      <w:pPr>
        <w:autoSpaceDE w:val="0"/>
        <w:autoSpaceDN w:val="0"/>
        <w:adjustRightInd w:val="0"/>
        <w:spacing w:after="0"/>
        <w:rPr>
          <w:rFonts w:ascii="Times New Roman" w:hAnsi="Times New Roman" w:cs="Times New Roman"/>
          <w:sz w:val="24"/>
          <w:szCs w:val="24"/>
        </w:rPr>
      </w:pPr>
    </w:p>
    <w:p w14:paraId="5F957C56" w14:textId="17487069"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-------------------BOUNDARY_TYPE--------------------------------</w:t>
      </w:r>
    </w:p>
    <w:p w14:paraId="04CFD84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BC_X0 = 1</w:t>
      </w:r>
      <w:r>
        <w:rPr>
          <w:rFonts w:ascii="Times New Roman" w:hAnsi="Times New Roman" w:cs="Times New Roman"/>
          <w:sz w:val="24"/>
          <w:szCs w:val="24"/>
        </w:rPr>
        <w:t xml:space="preserve"> (free slip)</w:t>
      </w:r>
    </w:p>
    <w:p w14:paraId="34A9820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BC_Xn</w:t>
      </w:r>
      <w:proofErr w:type="spellEnd"/>
      <w:r w:rsidRPr="00F654C0">
        <w:rPr>
          <w:rFonts w:ascii="Times New Roman" w:hAnsi="Times New Roman" w:cs="Times New Roman"/>
          <w:sz w:val="24"/>
          <w:szCs w:val="24"/>
        </w:rPr>
        <w:t xml:space="preserve"> = 1</w:t>
      </w:r>
    </w:p>
    <w:p w14:paraId="65EEE72A"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BC_Y0 = 1</w:t>
      </w:r>
    </w:p>
    <w:p w14:paraId="19272A2D"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lastRenderedPageBreak/>
        <w:t>BC_Yn</w:t>
      </w:r>
      <w:proofErr w:type="spellEnd"/>
      <w:r w:rsidRPr="00F654C0">
        <w:rPr>
          <w:rFonts w:ascii="Times New Roman" w:hAnsi="Times New Roman" w:cs="Times New Roman"/>
          <w:sz w:val="24"/>
          <w:szCs w:val="24"/>
        </w:rPr>
        <w:t xml:space="preserve"> = 1</w:t>
      </w:r>
    </w:p>
    <w:p w14:paraId="0E89B3C0"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BC_Z0 = 1</w:t>
      </w:r>
    </w:p>
    <w:p w14:paraId="53C19774"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BC_Zn</w:t>
      </w:r>
      <w:proofErr w:type="spellEnd"/>
      <w:r w:rsidRPr="00F654C0">
        <w:rPr>
          <w:rFonts w:ascii="Times New Roman" w:hAnsi="Times New Roman" w:cs="Times New Roman"/>
          <w:sz w:val="24"/>
          <w:szCs w:val="24"/>
        </w:rPr>
        <w:t xml:space="preserve"> = 1</w:t>
      </w:r>
    </w:p>
    <w:p w14:paraId="20608973" w14:textId="77777777" w:rsidR="00BE7F3B" w:rsidRDefault="00BE7F3B" w:rsidP="00BE7F3B">
      <w:pPr>
        <w:autoSpaceDE w:val="0"/>
        <w:autoSpaceDN w:val="0"/>
        <w:adjustRightInd w:val="0"/>
        <w:spacing w:after="0"/>
        <w:rPr>
          <w:rFonts w:ascii="Times New Roman" w:hAnsi="Times New Roman" w:cs="Times New Roman"/>
          <w:sz w:val="24"/>
          <w:szCs w:val="24"/>
        </w:rPr>
      </w:pPr>
    </w:p>
    <w:p w14:paraId="44DC1AA7" w14:textId="0370FB2C"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---------------------WAVEMAKER------------------------------</w:t>
      </w:r>
    </w:p>
    <w:p w14:paraId="4AF74685"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WAVEMAKER = nothing</w:t>
      </w:r>
    </w:p>
    <w:p w14:paraId="0B592B98"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BoundaryFile</w:t>
      </w:r>
      <w:proofErr w:type="spellEnd"/>
      <w:r w:rsidRPr="00F654C0">
        <w:rPr>
          <w:rFonts w:ascii="Times New Roman" w:hAnsi="Times New Roman" w:cs="Times New Roman"/>
          <w:sz w:val="24"/>
          <w:szCs w:val="24"/>
        </w:rPr>
        <w:t xml:space="preserve"> = boundary.txt</w:t>
      </w:r>
    </w:p>
    <w:p w14:paraId="76EA206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Nudging = F</w:t>
      </w:r>
    </w:p>
    <w:p w14:paraId="0EEB47B3"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AMP = 1.0</w:t>
      </w:r>
    </w:p>
    <w:p w14:paraId="732A5DCA"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PER = 10.0</w:t>
      </w:r>
    </w:p>
    <w:p w14:paraId="3B5CFE54"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DEP = 10.0</w:t>
      </w:r>
    </w:p>
    <w:p w14:paraId="79959E60"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THETA = 0.0</w:t>
      </w:r>
    </w:p>
    <w:p w14:paraId="4F0A8BA8" w14:textId="77777777" w:rsidR="00BE7F3B" w:rsidRDefault="00BE7F3B" w:rsidP="00BE7F3B">
      <w:pPr>
        <w:autoSpaceDE w:val="0"/>
        <w:autoSpaceDN w:val="0"/>
        <w:adjustRightInd w:val="0"/>
        <w:spacing w:after="0"/>
        <w:rPr>
          <w:rFonts w:ascii="Times New Roman" w:hAnsi="Times New Roman" w:cs="Times New Roman"/>
          <w:sz w:val="24"/>
          <w:szCs w:val="24"/>
        </w:rPr>
      </w:pPr>
    </w:p>
    <w:p w14:paraId="7BE9BC1D" w14:textId="3285B8AD"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----------------------INTERNAL WAVEMAKER--------------------------------</w:t>
      </w:r>
    </w:p>
    <w:p w14:paraId="50E28C76"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Xsource_West</w:t>
      </w:r>
      <w:proofErr w:type="spellEnd"/>
      <w:r w:rsidRPr="00F654C0">
        <w:rPr>
          <w:rFonts w:ascii="Times New Roman" w:hAnsi="Times New Roman" w:cs="Times New Roman"/>
          <w:sz w:val="24"/>
          <w:szCs w:val="24"/>
        </w:rPr>
        <w:t xml:space="preserve"> = 30.0</w:t>
      </w:r>
    </w:p>
    <w:p w14:paraId="1E336250"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Xsource_East</w:t>
      </w:r>
      <w:proofErr w:type="spellEnd"/>
      <w:r w:rsidRPr="00F654C0">
        <w:rPr>
          <w:rFonts w:ascii="Times New Roman" w:hAnsi="Times New Roman" w:cs="Times New Roman"/>
          <w:sz w:val="24"/>
          <w:szCs w:val="24"/>
        </w:rPr>
        <w:t xml:space="preserve"> = 35.0</w:t>
      </w:r>
    </w:p>
    <w:p w14:paraId="344F4991"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Ysource_Suth</w:t>
      </w:r>
      <w:proofErr w:type="spellEnd"/>
      <w:r w:rsidRPr="00F654C0">
        <w:rPr>
          <w:rFonts w:ascii="Times New Roman" w:hAnsi="Times New Roman" w:cs="Times New Roman"/>
          <w:sz w:val="24"/>
          <w:szCs w:val="24"/>
        </w:rPr>
        <w:t xml:space="preserve"> = 0.0</w:t>
      </w:r>
    </w:p>
    <w:p w14:paraId="60C6037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Ysource_Nrth</w:t>
      </w:r>
      <w:proofErr w:type="spellEnd"/>
      <w:r w:rsidRPr="00F654C0">
        <w:rPr>
          <w:rFonts w:ascii="Times New Roman" w:hAnsi="Times New Roman" w:cs="Times New Roman"/>
          <w:sz w:val="24"/>
          <w:szCs w:val="24"/>
        </w:rPr>
        <w:t xml:space="preserve"> = 100.0</w:t>
      </w:r>
    </w:p>
    <w:p w14:paraId="27C604D6" w14:textId="77777777" w:rsidR="00BE7F3B" w:rsidRDefault="00BE7F3B" w:rsidP="00BE7F3B">
      <w:pPr>
        <w:autoSpaceDE w:val="0"/>
        <w:autoSpaceDN w:val="0"/>
        <w:adjustRightInd w:val="0"/>
        <w:spacing w:after="0"/>
        <w:rPr>
          <w:rFonts w:ascii="Times New Roman" w:hAnsi="Times New Roman" w:cs="Times New Roman"/>
          <w:sz w:val="24"/>
          <w:szCs w:val="24"/>
        </w:rPr>
      </w:pPr>
    </w:p>
    <w:p w14:paraId="278094A6" w14:textId="629C7875"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 SPONGE LAYER ------------------------</w:t>
      </w:r>
    </w:p>
    <w:p w14:paraId="0AD36DAA"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SPONGE_ON = F</w:t>
      </w:r>
    </w:p>
    <w:p w14:paraId="0842FCAA" w14:textId="77777777" w:rsidR="00BE7F3B" w:rsidRDefault="00BE7F3B" w:rsidP="00BE7F3B">
      <w:pPr>
        <w:autoSpaceDE w:val="0"/>
        <w:autoSpaceDN w:val="0"/>
        <w:adjustRightInd w:val="0"/>
        <w:spacing w:after="0"/>
        <w:rPr>
          <w:rFonts w:ascii="Times New Roman" w:hAnsi="Times New Roman" w:cs="Times New Roman"/>
          <w:sz w:val="24"/>
          <w:szCs w:val="24"/>
        </w:rPr>
      </w:pPr>
    </w:p>
    <w:p w14:paraId="6C22BF90" w14:textId="72B44188"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--------------------PROBE OUTPUT---------------------------------</w:t>
      </w:r>
    </w:p>
    <w:p w14:paraId="0C1BE8F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NSTAT = 0</w:t>
      </w:r>
    </w:p>
    <w:p w14:paraId="25C5ADC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PLOT_INTV_STAT = 0.01</w:t>
      </w:r>
    </w:p>
    <w:p w14:paraId="1E37F20E" w14:textId="77777777" w:rsidR="00BE7F3B" w:rsidRDefault="00BE7F3B" w:rsidP="00BE7F3B">
      <w:pPr>
        <w:autoSpaceDE w:val="0"/>
        <w:autoSpaceDN w:val="0"/>
        <w:adjustRightInd w:val="0"/>
        <w:spacing w:after="0"/>
        <w:rPr>
          <w:rFonts w:ascii="Times New Roman" w:hAnsi="Times New Roman" w:cs="Times New Roman"/>
          <w:sz w:val="24"/>
          <w:szCs w:val="24"/>
        </w:rPr>
      </w:pPr>
    </w:p>
    <w:p w14:paraId="2BA8F899" w14:textId="770BE408"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 LANDSLIDE PARAMETERS ------------------</w:t>
      </w:r>
    </w:p>
    <w:p w14:paraId="0C55D3B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H_slide</w:t>
      </w:r>
      <w:proofErr w:type="spellEnd"/>
      <w:r w:rsidRPr="00F654C0">
        <w:rPr>
          <w:rFonts w:ascii="Times New Roman" w:hAnsi="Times New Roman" w:cs="Times New Roman"/>
          <w:sz w:val="24"/>
          <w:szCs w:val="24"/>
        </w:rPr>
        <w:t xml:space="preserve"> = 34.0</w:t>
      </w:r>
    </w:p>
    <w:p w14:paraId="53A89815"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L_slide</w:t>
      </w:r>
      <w:proofErr w:type="spellEnd"/>
      <w:r w:rsidRPr="00F654C0">
        <w:rPr>
          <w:rFonts w:ascii="Times New Roman" w:hAnsi="Times New Roman" w:cs="Times New Roman"/>
          <w:sz w:val="24"/>
          <w:szCs w:val="24"/>
        </w:rPr>
        <w:t xml:space="preserve"> = 600.0</w:t>
      </w:r>
    </w:p>
    <w:p w14:paraId="05DF2DB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W_slide</w:t>
      </w:r>
      <w:proofErr w:type="spellEnd"/>
      <w:r w:rsidRPr="00F654C0">
        <w:rPr>
          <w:rFonts w:ascii="Times New Roman" w:hAnsi="Times New Roman" w:cs="Times New Roman"/>
          <w:sz w:val="24"/>
          <w:szCs w:val="24"/>
        </w:rPr>
        <w:t xml:space="preserve"> = 400.0</w:t>
      </w:r>
    </w:p>
    <w:p w14:paraId="5DEA1914"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e_slide</w:t>
      </w:r>
      <w:proofErr w:type="spellEnd"/>
      <w:r w:rsidRPr="00F654C0">
        <w:rPr>
          <w:rFonts w:ascii="Times New Roman" w:hAnsi="Times New Roman" w:cs="Times New Roman"/>
          <w:sz w:val="24"/>
          <w:szCs w:val="24"/>
        </w:rPr>
        <w:t xml:space="preserve"> = 0.717 </w:t>
      </w:r>
      <w:r>
        <w:rPr>
          <w:rFonts w:ascii="Times New Roman" w:hAnsi="Times New Roman" w:cs="Times New Roman"/>
          <w:sz w:val="24"/>
          <w:szCs w:val="24"/>
        </w:rPr>
        <w:t>(</w:t>
      </w:r>
      <w:r w:rsidRPr="00F654C0">
        <w:rPr>
          <w:rFonts w:ascii="Times New Roman" w:hAnsi="Times New Roman" w:cs="Times New Roman"/>
          <w:sz w:val="24"/>
          <w:szCs w:val="24"/>
        </w:rPr>
        <w:t xml:space="preserve">parameter e in </w:t>
      </w:r>
      <w:proofErr w:type="spellStart"/>
      <w:r w:rsidRPr="00F654C0">
        <w:rPr>
          <w:rFonts w:ascii="Times New Roman" w:hAnsi="Times New Roman" w:cs="Times New Roman"/>
          <w:sz w:val="24"/>
          <w:szCs w:val="24"/>
        </w:rPr>
        <w:t>Enet</w:t>
      </w:r>
      <w:proofErr w:type="spellEnd"/>
      <w:r w:rsidRPr="00F654C0">
        <w:rPr>
          <w:rFonts w:ascii="Times New Roman" w:hAnsi="Times New Roman" w:cs="Times New Roman"/>
          <w:sz w:val="24"/>
          <w:szCs w:val="24"/>
        </w:rPr>
        <w:t xml:space="preserve"> and </w:t>
      </w:r>
      <w:proofErr w:type="spellStart"/>
      <w:r w:rsidRPr="00F654C0">
        <w:rPr>
          <w:rFonts w:ascii="Times New Roman" w:hAnsi="Times New Roman" w:cs="Times New Roman"/>
          <w:sz w:val="24"/>
          <w:szCs w:val="24"/>
        </w:rPr>
        <w:t>Grilli</w:t>
      </w:r>
      <w:proofErr w:type="spellEnd"/>
      <w:r>
        <w:rPr>
          <w:rFonts w:ascii="Times New Roman" w:hAnsi="Times New Roman" w:cs="Times New Roman"/>
          <w:sz w:val="24"/>
          <w:szCs w:val="24"/>
        </w:rPr>
        <w:t>)</w:t>
      </w:r>
    </w:p>
    <w:p w14:paraId="78D0EC4E"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Angle_slide</w:t>
      </w:r>
      <w:proofErr w:type="spellEnd"/>
      <w:r w:rsidRPr="00F654C0">
        <w:rPr>
          <w:rFonts w:ascii="Times New Roman" w:hAnsi="Times New Roman" w:cs="Times New Roman"/>
          <w:sz w:val="24"/>
          <w:szCs w:val="24"/>
        </w:rPr>
        <w:t xml:space="preserve"> = 10.0</w:t>
      </w:r>
    </w:p>
    <w:p w14:paraId="02065697"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X0_slide = 950.0</w:t>
      </w:r>
    </w:p>
    <w:p w14:paraId="483481D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Y0_slide = 8650.0</w:t>
      </w:r>
    </w:p>
    <w:p w14:paraId="21663502"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Slope_slide</w:t>
      </w:r>
      <w:proofErr w:type="spellEnd"/>
      <w:r w:rsidRPr="00F654C0">
        <w:rPr>
          <w:rFonts w:ascii="Times New Roman" w:hAnsi="Times New Roman" w:cs="Times New Roman"/>
          <w:sz w:val="24"/>
          <w:szCs w:val="24"/>
        </w:rPr>
        <w:t xml:space="preserve"> = 14.0</w:t>
      </w:r>
    </w:p>
    <w:p w14:paraId="690C49A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TermV_slide</w:t>
      </w:r>
      <w:proofErr w:type="spellEnd"/>
      <w:r w:rsidRPr="00F654C0">
        <w:rPr>
          <w:rFonts w:ascii="Times New Roman" w:hAnsi="Times New Roman" w:cs="Times New Roman"/>
          <w:sz w:val="24"/>
          <w:szCs w:val="24"/>
        </w:rPr>
        <w:t xml:space="preserve"> = 36.71</w:t>
      </w:r>
      <w:r>
        <w:rPr>
          <w:rFonts w:ascii="Times New Roman" w:hAnsi="Times New Roman" w:cs="Times New Roman"/>
          <w:sz w:val="24"/>
          <w:szCs w:val="24"/>
        </w:rPr>
        <w:t xml:space="preserve"> </w:t>
      </w:r>
      <w:r w:rsidRPr="00F654C0">
        <w:rPr>
          <w:rFonts w:ascii="Times New Roman" w:hAnsi="Times New Roman" w:cs="Times New Roman"/>
          <w:sz w:val="24"/>
          <w:szCs w:val="24"/>
        </w:rPr>
        <w:t xml:space="preserve">(calculated using </w:t>
      </w:r>
      <w:proofErr w:type="spellStart"/>
      <w:r w:rsidRPr="00F654C0">
        <w:rPr>
          <w:rFonts w:ascii="Times New Roman" w:hAnsi="Times New Roman" w:cs="Times New Roman"/>
          <w:sz w:val="24"/>
          <w:szCs w:val="24"/>
        </w:rPr>
        <w:t>Enet</w:t>
      </w:r>
      <w:proofErr w:type="spellEnd"/>
      <w:r w:rsidRPr="00F654C0">
        <w:rPr>
          <w:rFonts w:ascii="Times New Roman" w:hAnsi="Times New Roman" w:cs="Times New Roman"/>
          <w:sz w:val="24"/>
          <w:szCs w:val="24"/>
        </w:rPr>
        <w:t xml:space="preserve"> and </w:t>
      </w:r>
      <w:proofErr w:type="spellStart"/>
      <w:r w:rsidRPr="00F654C0">
        <w:rPr>
          <w:rFonts w:ascii="Times New Roman" w:hAnsi="Times New Roman" w:cs="Times New Roman"/>
          <w:sz w:val="24"/>
          <w:szCs w:val="24"/>
        </w:rPr>
        <w:t>Grilli</w:t>
      </w:r>
      <w:proofErr w:type="spellEnd"/>
      <w:r w:rsidRPr="00F654C0">
        <w:rPr>
          <w:rFonts w:ascii="Times New Roman" w:hAnsi="Times New Roman" w:cs="Times New Roman"/>
          <w:sz w:val="24"/>
          <w:szCs w:val="24"/>
        </w:rPr>
        <w:t>)</w:t>
      </w:r>
    </w:p>
    <w:p w14:paraId="42A60B4A" w14:textId="77777777" w:rsidR="00BE7F3B" w:rsidRDefault="00BE7F3B" w:rsidP="00BE7F3B">
      <w:pPr>
        <w:autoSpaceDE w:val="0"/>
        <w:autoSpaceDN w:val="0"/>
        <w:adjustRightInd w:val="0"/>
        <w:spacing w:after="0"/>
        <w:rPr>
          <w:rFonts w:ascii="Times New Roman" w:hAnsi="Times New Roman" w:cs="Times New Roman"/>
          <w:sz w:val="24"/>
          <w:szCs w:val="24"/>
        </w:rPr>
      </w:pPr>
    </w:p>
    <w:p w14:paraId="17730AF4" w14:textId="6FAC5E2E"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----------------------DEFORMABLE SLIDE---------------------------</w:t>
      </w:r>
    </w:p>
    <w:p w14:paraId="3377E05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SLIDE_FILE = ../data/slide_4x_nw.txt</w:t>
      </w:r>
    </w:p>
    <w:p w14:paraId="18E68888"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SLIDE_DENSITY = 1980.0 kg/m^3</w:t>
      </w:r>
    </w:p>
    <w:p w14:paraId="5F1086D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 xml:space="preserve">Kinematic </w:t>
      </w:r>
      <w:proofErr w:type="spellStart"/>
      <w:r w:rsidRPr="00F654C0">
        <w:rPr>
          <w:rFonts w:ascii="Times New Roman" w:hAnsi="Times New Roman" w:cs="Times New Roman"/>
          <w:sz w:val="24"/>
          <w:szCs w:val="24"/>
        </w:rPr>
        <w:t>viscousity</w:t>
      </w:r>
      <w:proofErr w:type="spellEnd"/>
      <w:r w:rsidRPr="00F654C0">
        <w:rPr>
          <w:rFonts w:ascii="Times New Roman" w:hAnsi="Times New Roman" w:cs="Times New Roman"/>
          <w:sz w:val="24"/>
          <w:szCs w:val="24"/>
        </w:rPr>
        <w:t xml:space="preserve"> (Jiang's Ph.D. Thesis, p. 29)</w:t>
      </w:r>
    </w:p>
    <w:p w14:paraId="18120A93"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River coastal mud = 0.002-0.2 m^2/s</w:t>
      </w:r>
    </w:p>
    <w:p w14:paraId="072C77C8"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Mudslide and debris flows = 0.2-0.6 m^2/s</w:t>
      </w:r>
    </w:p>
    <w:p w14:paraId="4FFBE6FB"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SLIDE_VISCOSITY = .035</w:t>
      </w:r>
    </w:p>
    <w:p w14:paraId="0DD9154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Manning's coefficient for the viscous slide</w:t>
      </w:r>
    </w:p>
    <w:p w14:paraId="5C124CC9"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SLIDE_ROUGHNESS = 0.05</w:t>
      </w:r>
    </w:p>
    <w:p w14:paraId="4518AED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654C0">
        <w:rPr>
          <w:rFonts w:ascii="Times New Roman" w:hAnsi="Times New Roman" w:cs="Times New Roman"/>
          <w:sz w:val="24"/>
          <w:szCs w:val="24"/>
        </w:rPr>
        <w:t>A tiny diffusivity for the mass equation</w:t>
      </w:r>
    </w:p>
    <w:p w14:paraId="5EF900B7"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SLIDE_DIFF = 0.10</w:t>
      </w:r>
    </w:p>
    <w:p w14:paraId="119D61A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The minimum slide thickness, m</w:t>
      </w:r>
    </w:p>
    <w:p w14:paraId="5DB8BA41" w14:textId="77777777" w:rsidR="00BE7F3B"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SLIDE_MINTHICK = 0.0001</w:t>
      </w:r>
    </w:p>
    <w:p w14:paraId="33EEEAA4" w14:textId="77777777" w:rsidR="00BE7F3B" w:rsidRDefault="00BE7F3B" w:rsidP="00BE7F3B">
      <w:pPr>
        <w:autoSpaceDE w:val="0"/>
        <w:autoSpaceDN w:val="0"/>
        <w:adjustRightInd w:val="0"/>
        <w:spacing w:after="0"/>
        <w:rPr>
          <w:rFonts w:ascii="Times New Roman" w:hAnsi="Times New Roman" w:cs="Times New Roman"/>
          <w:sz w:val="24"/>
          <w:szCs w:val="24"/>
        </w:rPr>
      </w:pPr>
    </w:p>
    <w:p w14:paraId="12CE475A" w14:textId="15352C3D" w:rsidR="00BE7F3B" w:rsidRPr="00F654C0"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F654C0">
        <w:rPr>
          <w:rFonts w:ascii="Times New Roman" w:hAnsi="Times New Roman" w:cs="Times New Roman"/>
          <w:sz w:val="24"/>
          <w:szCs w:val="24"/>
        </w:rPr>
        <w:t>-----------------------OUTPUT-------------------------------</w:t>
      </w:r>
    </w:p>
    <w:p w14:paraId="0E940537"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water depth</w:t>
      </w:r>
      <w:r>
        <w:rPr>
          <w:rFonts w:ascii="Times New Roman" w:hAnsi="Times New Roman" w:cs="Times New Roman"/>
          <w:sz w:val="24"/>
          <w:szCs w:val="24"/>
        </w:rPr>
        <w:t>)</w:t>
      </w:r>
    </w:p>
    <w:p w14:paraId="5F98C753"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OUT_H = </w:t>
      </w:r>
      <w:r>
        <w:rPr>
          <w:rFonts w:ascii="Times New Roman" w:hAnsi="Times New Roman" w:cs="Times New Roman"/>
          <w:sz w:val="24"/>
          <w:szCs w:val="24"/>
        </w:rPr>
        <w:t>T</w:t>
      </w:r>
    </w:p>
    <w:p w14:paraId="0323ABC6"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surface elevation</w:t>
      </w:r>
      <w:r>
        <w:rPr>
          <w:rFonts w:ascii="Times New Roman" w:hAnsi="Times New Roman" w:cs="Times New Roman"/>
          <w:sz w:val="24"/>
          <w:szCs w:val="24"/>
        </w:rPr>
        <w:t>)</w:t>
      </w:r>
    </w:p>
    <w:p w14:paraId="0A817EA2"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OUT_E =</w:t>
      </w:r>
      <w:r>
        <w:rPr>
          <w:rFonts w:ascii="Times New Roman" w:hAnsi="Times New Roman" w:cs="Times New Roman"/>
          <w:sz w:val="24"/>
          <w:szCs w:val="24"/>
        </w:rPr>
        <w:t xml:space="preserve"> T</w:t>
      </w:r>
    </w:p>
    <w:p w14:paraId="24E3CD12"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velocity in x direction</w:t>
      </w:r>
      <w:r>
        <w:rPr>
          <w:rFonts w:ascii="Times New Roman" w:hAnsi="Times New Roman" w:cs="Times New Roman"/>
          <w:sz w:val="24"/>
          <w:szCs w:val="24"/>
        </w:rPr>
        <w:t>)</w:t>
      </w:r>
    </w:p>
    <w:p w14:paraId="523EE932"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OUT_U = </w:t>
      </w:r>
      <w:r>
        <w:rPr>
          <w:rFonts w:ascii="Times New Roman" w:hAnsi="Times New Roman" w:cs="Times New Roman"/>
          <w:sz w:val="24"/>
          <w:szCs w:val="24"/>
        </w:rPr>
        <w:t>T</w:t>
      </w:r>
    </w:p>
    <w:p w14:paraId="52850090"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velocity in y direction</w:t>
      </w:r>
      <w:r>
        <w:rPr>
          <w:rFonts w:ascii="Times New Roman" w:hAnsi="Times New Roman" w:cs="Times New Roman"/>
          <w:sz w:val="24"/>
          <w:szCs w:val="24"/>
        </w:rPr>
        <w:t>)</w:t>
      </w:r>
    </w:p>
    <w:p w14:paraId="53736AEE"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OUT_V = </w:t>
      </w:r>
      <w:r>
        <w:rPr>
          <w:rFonts w:ascii="Times New Roman" w:hAnsi="Times New Roman" w:cs="Times New Roman"/>
          <w:sz w:val="24"/>
          <w:szCs w:val="24"/>
        </w:rPr>
        <w:t>T</w:t>
      </w:r>
    </w:p>
    <w:p w14:paraId="0DDA0567"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velocity in z direction</w:t>
      </w:r>
      <w:r>
        <w:rPr>
          <w:rFonts w:ascii="Times New Roman" w:hAnsi="Times New Roman" w:cs="Times New Roman"/>
          <w:sz w:val="24"/>
          <w:szCs w:val="24"/>
        </w:rPr>
        <w:t>)</w:t>
      </w:r>
    </w:p>
    <w:p w14:paraId="000E0B33"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OUT_W = </w:t>
      </w:r>
      <w:r>
        <w:rPr>
          <w:rFonts w:ascii="Times New Roman" w:hAnsi="Times New Roman" w:cs="Times New Roman"/>
          <w:sz w:val="24"/>
          <w:szCs w:val="24"/>
        </w:rPr>
        <w:t>T</w:t>
      </w:r>
    </w:p>
    <w:p w14:paraId="35D061A5"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dynamic pressure</w:t>
      </w:r>
      <w:r>
        <w:rPr>
          <w:rFonts w:ascii="Times New Roman" w:hAnsi="Times New Roman" w:cs="Times New Roman"/>
          <w:sz w:val="24"/>
          <w:szCs w:val="24"/>
        </w:rPr>
        <w:t>)</w:t>
      </w:r>
    </w:p>
    <w:p w14:paraId="163EC0AD"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OUT_P = </w:t>
      </w:r>
      <w:r>
        <w:rPr>
          <w:rFonts w:ascii="Times New Roman" w:hAnsi="Times New Roman" w:cs="Times New Roman"/>
          <w:sz w:val="24"/>
          <w:szCs w:val="24"/>
        </w:rPr>
        <w:t>F</w:t>
      </w:r>
    </w:p>
    <w:p w14:paraId="007263C6"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turbulent kinetic energy</w:t>
      </w:r>
      <w:r>
        <w:rPr>
          <w:rFonts w:ascii="Times New Roman" w:hAnsi="Times New Roman" w:cs="Times New Roman"/>
          <w:sz w:val="24"/>
          <w:szCs w:val="24"/>
        </w:rPr>
        <w:t>)</w:t>
      </w:r>
    </w:p>
    <w:p w14:paraId="3F6A5BE0"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OUT_K = </w:t>
      </w:r>
      <w:r>
        <w:rPr>
          <w:rFonts w:ascii="Times New Roman" w:hAnsi="Times New Roman" w:cs="Times New Roman"/>
          <w:sz w:val="24"/>
          <w:szCs w:val="24"/>
        </w:rPr>
        <w:t>F</w:t>
      </w:r>
    </w:p>
    <w:p w14:paraId="6E537C03"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turbulent dissipation rate</w:t>
      </w:r>
      <w:r>
        <w:rPr>
          <w:rFonts w:ascii="Times New Roman" w:hAnsi="Times New Roman" w:cs="Times New Roman"/>
          <w:sz w:val="24"/>
          <w:szCs w:val="24"/>
        </w:rPr>
        <w:t>)</w:t>
      </w:r>
    </w:p>
    <w:p w14:paraId="13C96A04"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OUT_D = </w:t>
      </w:r>
      <w:r>
        <w:rPr>
          <w:rFonts w:ascii="Times New Roman" w:hAnsi="Times New Roman" w:cs="Times New Roman"/>
          <w:sz w:val="24"/>
          <w:szCs w:val="24"/>
        </w:rPr>
        <w:t>F</w:t>
      </w:r>
    </w:p>
    <w:p w14:paraId="30F4D6B9"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shear production</w:t>
      </w:r>
      <w:r>
        <w:rPr>
          <w:rFonts w:ascii="Times New Roman" w:hAnsi="Times New Roman" w:cs="Times New Roman"/>
          <w:sz w:val="24"/>
          <w:szCs w:val="24"/>
        </w:rPr>
        <w:t>)</w:t>
      </w:r>
    </w:p>
    <w:p w14:paraId="3BDE44A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OUT_S = </w:t>
      </w:r>
      <w:r>
        <w:rPr>
          <w:rFonts w:ascii="Times New Roman" w:hAnsi="Times New Roman" w:cs="Times New Roman"/>
          <w:sz w:val="24"/>
          <w:szCs w:val="24"/>
        </w:rPr>
        <w:t>F</w:t>
      </w:r>
    </w:p>
    <w:p w14:paraId="58FDC05E"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eddy viscosity</w:t>
      </w:r>
      <w:r>
        <w:rPr>
          <w:rFonts w:ascii="Times New Roman" w:hAnsi="Times New Roman" w:cs="Times New Roman"/>
          <w:sz w:val="24"/>
          <w:szCs w:val="24"/>
        </w:rPr>
        <w:t>)</w:t>
      </w:r>
    </w:p>
    <w:p w14:paraId="19C9CB57"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OUT_C = </w:t>
      </w:r>
      <w:r>
        <w:rPr>
          <w:rFonts w:ascii="Times New Roman" w:hAnsi="Times New Roman" w:cs="Times New Roman"/>
          <w:sz w:val="24"/>
          <w:szCs w:val="24"/>
        </w:rPr>
        <w:t>F</w:t>
      </w:r>
    </w:p>
    <w:p w14:paraId="6D8A7F60" w14:textId="77777777" w:rsidR="00BE7F3B" w:rsidRDefault="00BE7F3B" w:rsidP="00BE7F3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w:t>
      </w:r>
      <w:r w:rsidRPr="00F654C0">
        <w:rPr>
          <w:rFonts w:ascii="Times New Roman" w:hAnsi="Times New Roman" w:cs="Times New Roman"/>
          <w:sz w:val="24"/>
          <w:szCs w:val="24"/>
        </w:rPr>
        <w:t>bubble void fraction</w:t>
      </w:r>
      <w:r>
        <w:rPr>
          <w:rFonts w:ascii="Times New Roman" w:hAnsi="Times New Roman" w:cs="Times New Roman"/>
          <w:sz w:val="24"/>
          <w:szCs w:val="24"/>
        </w:rPr>
        <w:t>)</w:t>
      </w:r>
    </w:p>
    <w:p w14:paraId="75457D9C"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 xml:space="preserve">OUT_B = </w:t>
      </w:r>
      <w:r>
        <w:rPr>
          <w:rFonts w:ascii="Times New Roman" w:hAnsi="Times New Roman" w:cs="Times New Roman"/>
          <w:sz w:val="24"/>
          <w:szCs w:val="24"/>
        </w:rPr>
        <w:t>F</w:t>
      </w:r>
    </w:p>
    <w:p w14:paraId="05F0ADB4"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r w:rsidRPr="00F654C0">
        <w:rPr>
          <w:rFonts w:ascii="Times New Roman" w:hAnsi="Times New Roman" w:cs="Times New Roman"/>
          <w:sz w:val="24"/>
          <w:szCs w:val="24"/>
        </w:rPr>
        <w:t>OUT_2DUV = F</w:t>
      </w:r>
    </w:p>
    <w:p w14:paraId="7D4498BF" w14:textId="77777777" w:rsidR="00BE7F3B" w:rsidRPr="00F654C0" w:rsidRDefault="00BE7F3B" w:rsidP="00BE7F3B">
      <w:pPr>
        <w:autoSpaceDE w:val="0"/>
        <w:autoSpaceDN w:val="0"/>
        <w:adjustRightInd w:val="0"/>
        <w:spacing w:after="0"/>
        <w:rPr>
          <w:rFonts w:ascii="Times New Roman" w:hAnsi="Times New Roman" w:cs="Times New Roman"/>
          <w:sz w:val="24"/>
          <w:szCs w:val="24"/>
        </w:rPr>
      </w:pPr>
      <w:proofErr w:type="spellStart"/>
      <w:r w:rsidRPr="00F654C0">
        <w:rPr>
          <w:rFonts w:ascii="Times New Roman" w:hAnsi="Times New Roman" w:cs="Times New Roman"/>
          <w:sz w:val="24"/>
          <w:szCs w:val="24"/>
        </w:rPr>
        <w:t>OUT_preview</w:t>
      </w:r>
      <w:proofErr w:type="spellEnd"/>
      <w:r w:rsidRPr="00F654C0">
        <w:rPr>
          <w:rFonts w:ascii="Times New Roman" w:hAnsi="Times New Roman" w:cs="Times New Roman"/>
          <w:sz w:val="24"/>
          <w:szCs w:val="24"/>
        </w:rPr>
        <w:t xml:space="preserve"> = F</w:t>
      </w:r>
    </w:p>
    <w:p w14:paraId="4BA4C6BB" w14:textId="77777777" w:rsidR="00BE7F3B" w:rsidRPr="00F654C0" w:rsidRDefault="00BE7F3B" w:rsidP="00BE7F3B">
      <w:pPr>
        <w:rPr>
          <w:rFonts w:ascii="Times New Roman" w:hAnsi="Times New Roman" w:cs="Times New Roman"/>
          <w:sz w:val="24"/>
          <w:szCs w:val="24"/>
        </w:rPr>
      </w:pPr>
    </w:p>
    <w:p w14:paraId="3D03B078" w14:textId="77777777" w:rsidR="00BE7F3B" w:rsidRPr="009162A6" w:rsidRDefault="00BE7F3B" w:rsidP="00A23E1B">
      <w:pPr>
        <w:rPr>
          <w:rFonts w:ascii="Times New Roman" w:hAnsi="Times New Roman" w:cs="Times New Roman"/>
        </w:rPr>
      </w:pPr>
    </w:p>
    <w:sectPr w:rsidR="00BE7F3B" w:rsidRPr="009162A6" w:rsidSect="00E920B8">
      <w:headerReference w:type="default" r:id="rId50"/>
      <w:footerReference w:type="default" r:id="rId5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6B042" w14:textId="77777777" w:rsidR="00681699" w:rsidRDefault="00681699" w:rsidP="004A007B">
      <w:pPr>
        <w:spacing w:after="0"/>
      </w:pPr>
      <w:r>
        <w:separator/>
      </w:r>
    </w:p>
  </w:endnote>
  <w:endnote w:type="continuationSeparator" w:id="0">
    <w:p w14:paraId="46ED59C5" w14:textId="77777777" w:rsidR="00681699" w:rsidRDefault="00681699" w:rsidP="004A00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414235"/>
      <w:docPartObj>
        <w:docPartGallery w:val="Page Numbers (Bottom of Page)"/>
        <w:docPartUnique/>
      </w:docPartObj>
    </w:sdtPr>
    <w:sdtEndPr>
      <w:rPr>
        <w:noProof/>
      </w:rPr>
    </w:sdtEndPr>
    <w:sdtContent>
      <w:p w14:paraId="224B1D01" w14:textId="5CCF5400" w:rsidR="00E7511A" w:rsidRDefault="00E75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8B08C5" w14:textId="77777777" w:rsidR="00E7511A" w:rsidRDefault="00E75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952215"/>
      <w:docPartObj>
        <w:docPartGallery w:val="Page Numbers (Bottom of Page)"/>
        <w:docPartUnique/>
      </w:docPartObj>
    </w:sdtPr>
    <w:sdtEndPr>
      <w:rPr>
        <w:noProof/>
      </w:rPr>
    </w:sdtEndPr>
    <w:sdtContent>
      <w:p w14:paraId="0607E1D5" w14:textId="0865783D" w:rsidR="00E7511A" w:rsidRDefault="00E751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587707" w14:textId="77777777" w:rsidR="00E7511A" w:rsidRDefault="00E75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1CBEF" w14:textId="77777777" w:rsidR="00681699" w:rsidRDefault="00681699" w:rsidP="004A007B">
      <w:pPr>
        <w:spacing w:after="0"/>
      </w:pPr>
      <w:r>
        <w:separator/>
      </w:r>
    </w:p>
  </w:footnote>
  <w:footnote w:type="continuationSeparator" w:id="0">
    <w:p w14:paraId="7DD77694" w14:textId="77777777" w:rsidR="00681699" w:rsidRDefault="00681699" w:rsidP="004A00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CCD2B" w14:textId="77777777" w:rsidR="00E7511A" w:rsidRDefault="00E75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90B8E" w14:textId="77777777" w:rsidR="00E7511A" w:rsidRDefault="00E75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C438B"/>
    <w:multiLevelType w:val="hybridMultilevel"/>
    <w:tmpl w:val="E1B4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B7B54"/>
    <w:multiLevelType w:val="hybridMultilevel"/>
    <w:tmpl w:val="4EB276F8"/>
    <w:lvl w:ilvl="0" w:tplc="ABCA0F4E">
      <w:start w:val="1"/>
      <w:numFmt w:val="bullet"/>
      <w:lvlText w:val="•"/>
      <w:lvlJc w:val="left"/>
      <w:pPr>
        <w:tabs>
          <w:tab w:val="num" w:pos="720"/>
        </w:tabs>
        <w:ind w:left="720" w:hanging="360"/>
      </w:pPr>
      <w:rPr>
        <w:rFonts w:ascii="Arial" w:hAnsi="Arial" w:hint="default"/>
      </w:rPr>
    </w:lvl>
    <w:lvl w:ilvl="1" w:tplc="60ECCB04">
      <w:start w:val="1"/>
      <w:numFmt w:val="bullet"/>
      <w:lvlText w:val="•"/>
      <w:lvlJc w:val="left"/>
      <w:pPr>
        <w:tabs>
          <w:tab w:val="num" w:pos="1440"/>
        </w:tabs>
        <w:ind w:left="1440" w:hanging="360"/>
      </w:pPr>
      <w:rPr>
        <w:rFonts w:ascii="Arial" w:hAnsi="Arial" w:hint="default"/>
      </w:rPr>
    </w:lvl>
    <w:lvl w:ilvl="2" w:tplc="F0382CF4" w:tentative="1">
      <w:start w:val="1"/>
      <w:numFmt w:val="bullet"/>
      <w:lvlText w:val="•"/>
      <w:lvlJc w:val="left"/>
      <w:pPr>
        <w:tabs>
          <w:tab w:val="num" w:pos="2160"/>
        </w:tabs>
        <w:ind w:left="2160" w:hanging="360"/>
      </w:pPr>
      <w:rPr>
        <w:rFonts w:ascii="Arial" w:hAnsi="Arial" w:hint="default"/>
      </w:rPr>
    </w:lvl>
    <w:lvl w:ilvl="3" w:tplc="F11A1B42" w:tentative="1">
      <w:start w:val="1"/>
      <w:numFmt w:val="bullet"/>
      <w:lvlText w:val="•"/>
      <w:lvlJc w:val="left"/>
      <w:pPr>
        <w:tabs>
          <w:tab w:val="num" w:pos="2880"/>
        </w:tabs>
        <w:ind w:left="2880" w:hanging="360"/>
      </w:pPr>
      <w:rPr>
        <w:rFonts w:ascii="Arial" w:hAnsi="Arial" w:hint="default"/>
      </w:rPr>
    </w:lvl>
    <w:lvl w:ilvl="4" w:tplc="0D9C598C" w:tentative="1">
      <w:start w:val="1"/>
      <w:numFmt w:val="bullet"/>
      <w:lvlText w:val="•"/>
      <w:lvlJc w:val="left"/>
      <w:pPr>
        <w:tabs>
          <w:tab w:val="num" w:pos="3600"/>
        </w:tabs>
        <w:ind w:left="3600" w:hanging="360"/>
      </w:pPr>
      <w:rPr>
        <w:rFonts w:ascii="Arial" w:hAnsi="Arial" w:hint="default"/>
      </w:rPr>
    </w:lvl>
    <w:lvl w:ilvl="5" w:tplc="B6F8C466" w:tentative="1">
      <w:start w:val="1"/>
      <w:numFmt w:val="bullet"/>
      <w:lvlText w:val="•"/>
      <w:lvlJc w:val="left"/>
      <w:pPr>
        <w:tabs>
          <w:tab w:val="num" w:pos="4320"/>
        </w:tabs>
        <w:ind w:left="4320" w:hanging="360"/>
      </w:pPr>
      <w:rPr>
        <w:rFonts w:ascii="Arial" w:hAnsi="Arial" w:hint="default"/>
      </w:rPr>
    </w:lvl>
    <w:lvl w:ilvl="6" w:tplc="2F0C34AE" w:tentative="1">
      <w:start w:val="1"/>
      <w:numFmt w:val="bullet"/>
      <w:lvlText w:val="•"/>
      <w:lvlJc w:val="left"/>
      <w:pPr>
        <w:tabs>
          <w:tab w:val="num" w:pos="5040"/>
        </w:tabs>
        <w:ind w:left="5040" w:hanging="360"/>
      </w:pPr>
      <w:rPr>
        <w:rFonts w:ascii="Arial" w:hAnsi="Arial" w:hint="default"/>
      </w:rPr>
    </w:lvl>
    <w:lvl w:ilvl="7" w:tplc="59905270" w:tentative="1">
      <w:start w:val="1"/>
      <w:numFmt w:val="bullet"/>
      <w:lvlText w:val="•"/>
      <w:lvlJc w:val="left"/>
      <w:pPr>
        <w:tabs>
          <w:tab w:val="num" w:pos="5760"/>
        </w:tabs>
        <w:ind w:left="5760" w:hanging="360"/>
      </w:pPr>
      <w:rPr>
        <w:rFonts w:ascii="Arial" w:hAnsi="Arial" w:hint="default"/>
      </w:rPr>
    </w:lvl>
    <w:lvl w:ilvl="8" w:tplc="FCC261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6C07D41"/>
    <w:multiLevelType w:val="hybridMultilevel"/>
    <w:tmpl w:val="0414CA5E"/>
    <w:lvl w:ilvl="0" w:tplc="1540A366">
      <w:start w:val="1"/>
      <w:numFmt w:val="bullet"/>
      <w:lvlText w:val="•"/>
      <w:lvlJc w:val="left"/>
      <w:pPr>
        <w:tabs>
          <w:tab w:val="num" w:pos="720"/>
        </w:tabs>
        <w:ind w:left="720" w:hanging="360"/>
      </w:pPr>
      <w:rPr>
        <w:rFonts w:ascii="Arial" w:hAnsi="Arial" w:hint="default"/>
      </w:rPr>
    </w:lvl>
    <w:lvl w:ilvl="1" w:tplc="31D4FDA0">
      <w:start w:val="1"/>
      <w:numFmt w:val="bullet"/>
      <w:lvlText w:val="•"/>
      <w:lvlJc w:val="left"/>
      <w:pPr>
        <w:tabs>
          <w:tab w:val="num" w:pos="1440"/>
        </w:tabs>
        <w:ind w:left="1440" w:hanging="360"/>
      </w:pPr>
      <w:rPr>
        <w:rFonts w:ascii="Arial" w:hAnsi="Arial" w:hint="default"/>
      </w:rPr>
    </w:lvl>
    <w:lvl w:ilvl="2" w:tplc="84E00638" w:tentative="1">
      <w:start w:val="1"/>
      <w:numFmt w:val="bullet"/>
      <w:lvlText w:val="•"/>
      <w:lvlJc w:val="left"/>
      <w:pPr>
        <w:tabs>
          <w:tab w:val="num" w:pos="2160"/>
        </w:tabs>
        <w:ind w:left="2160" w:hanging="360"/>
      </w:pPr>
      <w:rPr>
        <w:rFonts w:ascii="Arial" w:hAnsi="Arial" w:hint="default"/>
      </w:rPr>
    </w:lvl>
    <w:lvl w:ilvl="3" w:tplc="FD8C927C" w:tentative="1">
      <w:start w:val="1"/>
      <w:numFmt w:val="bullet"/>
      <w:lvlText w:val="•"/>
      <w:lvlJc w:val="left"/>
      <w:pPr>
        <w:tabs>
          <w:tab w:val="num" w:pos="2880"/>
        </w:tabs>
        <w:ind w:left="2880" w:hanging="360"/>
      </w:pPr>
      <w:rPr>
        <w:rFonts w:ascii="Arial" w:hAnsi="Arial" w:hint="default"/>
      </w:rPr>
    </w:lvl>
    <w:lvl w:ilvl="4" w:tplc="09D0AD6E" w:tentative="1">
      <w:start w:val="1"/>
      <w:numFmt w:val="bullet"/>
      <w:lvlText w:val="•"/>
      <w:lvlJc w:val="left"/>
      <w:pPr>
        <w:tabs>
          <w:tab w:val="num" w:pos="3600"/>
        </w:tabs>
        <w:ind w:left="3600" w:hanging="360"/>
      </w:pPr>
      <w:rPr>
        <w:rFonts w:ascii="Arial" w:hAnsi="Arial" w:hint="default"/>
      </w:rPr>
    </w:lvl>
    <w:lvl w:ilvl="5" w:tplc="ECF621D4" w:tentative="1">
      <w:start w:val="1"/>
      <w:numFmt w:val="bullet"/>
      <w:lvlText w:val="•"/>
      <w:lvlJc w:val="left"/>
      <w:pPr>
        <w:tabs>
          <w:tab w:val="num" w:pos="4320"/>
        </w:tabs>
        <w:ind w:left="4320" w:hanging="360"/>
      </w:pPr>
      <w:rPr>
        <w:rFonts w:ascii="Arial" w:hAnsi="Arial" w:hint="default"/>
      </w:rPr>
    </w:lvl>
    <w:lvl w:ilvl="6" w:tplc="36781436" w:tentative="1">
      <w:start w:val="1"/>
      <w:numFmt w:val="bullet"/>
      <w:lvlText w:val="•"/>
      <w:lvlJc w:val="left"/>
      <w:pPr>
        <w:tabs>
          <w:tab w:val="num" w:pos="5040"/>
        </w:tabs>
        <w:ind w:left="5040" w:hanging="360"/>
      </w:pPr>
      <w:rPr>
        <w:rFonts w:ascii="Arial" w:hAnsi="Arial" w:hint="default"/>
      </w:rPr>
    </w:lvl>
    <w:lvl w:ilvl="7" w:tplc="D6FAED66" w:tentative="1">
      <w:start w:val="1"/>
      <w:numFmt w:val="bullet"/>
      <w:lvlText w:val="•"/>
      <w:lvlJc w:val="left"/>
      <w:pPr>
        <w:tabs>
          <w:tab w:val="num" w:pos="5760"/>
        </w:tabs>
        <w:ind w:left="5760" w:hanging="360"/>
      </w:pPr>
      <w:rPr>
        <w:rFonts w:ascii="Arial" w:hAnsi="Arial" w:hint="default"/>
      </w:rPr>
    </w:lvl>
    <w:lvl w:ilvl="8" w:tplc="09A2EF0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6B1CD0"/>
    <w:multiLevelType w:val="hybridMultilevel"/>
    <w:tmpl w:val="39F84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4B5637"/>
    <w:multiLevelType w:val="hybridMultilevel"/>
    <w:tmpl w:val="9536AF0E"/>
    <w:lvl w:ilvl="0" w:tplc="401E15DE">
      <w:start w:val="1"/>
      <w:numFmt w:val="bullet"/>
      <w:lvlText w:val="•"/>
      <w:lvlJc w:val="left"/>
      <w:pPr>
        <w:tabs>
          <w:tab w:val="num" w:pos="720"/>
        </w:tabs>
        <w:ind w:left="720" w:hanging="360"/>
      </w:pPr>
      <w:rPr>
        <w:rFonts w:ascii="Arial" w:hAnsi="Arial" w:hint="default"/>
      </w:rPr>
    </w:lvl>
    <w:lvl w:ilvl="1" w:tplc="371EFB8C">
      <w:start w:val="1"/>
      <w:numFmt w:val="bullet"/>
      <w:lvlText w:val="•"/>
      <w:lvlJc w:val="left"/>
      <w:pPr>
        <w:tabs>
          <w:tab w:val="num" w:pos="1440"/>
        </w:tabs>
        <w:ind w:left="1440" w:hanging="360"/>
      </w:pPr>
      <w:rPr>
        <w:rFonts w:ascii="Arial" w:hAnsi="Arial" w:hint="default"/>
      </w:rPr>
    </w:lvl>
    <w:lvl w:ilvl="2" w:tplc="DCC055A0" w:tentative="1">
      <w:start w:val="1"/>
      <w:numFmt w:val="bullet"/>
      <w:lvlText w:val="•"/>
      <w:lvlJc w:val="left"/>
      <w:pPr>
        <w:tabs>
          <w:tab w:val="num" w:pos="2160"/>
        </w:tabs>
        <w:ind w:left="2160" w:hanging="360"/>
      </w:pPr>
      <w:rPr>
        <w:rFonts w:ascii="Arial" w:hAnsi="Arial" w:hint="default"/>
      </w:rPr>
    </w:lvl>
    <w:lvl w:ilvl="3" w:tplc="336E567C" w:tentative="1">
      <w:start w:val="1"/>
      <w:numFmt w:val="bullet"/>
      <w:lvlText w:val="•"/>
      <w:lvlJc w:val="left"/>
      <w:pPr>
        <w:tabs>
          <w:tab w:val="num" w:pos="2880"/>
        </w:tabs>
        <w:ind w:left="2880" w:hanging="360"/>
      </w:pPr>
      <w:rPr>
        <w:rFonts w:ascii="Arial" w:hAnsi="Arial" w:hint="default"/>
      </w:rPr>
    </w:lvl>
    <w:lvl w:ilvl="4" w:tplc="32D8CE06" w:tentative="1">
      <w:start w:val="1"/>
      <w:numFmt w:val="bullet"/>
      <w:lvlText w:val="•"/>
      <w:lvlJc w:val="left"/>
      <w:pPr>
        <w:tabs>
          <w:tab w:val="num" w:pos="3600"/>
        </w:tabs>
        <w:ind w:left="3600" w:hanging="360"/>
      </w:pPr>
      <w:rPr>
        <w:rFonts w:ascii="Arial" w:hAnsi="Arial" w:hint="default"/>
      </w:rPr>
    </w:lvl>
    <w:lvl w:ilvl="5" w:tplc="5C021C26" w:tentative="1">
      <w:start w:val="1"/>
      <w:numFmt w:val="bullet"/>
      <w:lvlText w:val="•"/>
      <w:lvlJc w:val="left"/>
      <w:pPr>
        <w:tabs>
          <w:tab w:val="num" w:pos="4320"/>
        </w:tabs>
        <w:ind w:left="4320" w:hanging="360"/>
      </w:pPr>
      <w:rPr>
        <w:rFonts w:ascii="Arial" w:hAnsi="Arial" w:hint="default"/>
      </w:rPr>
    </w:lvl>
    <w:lvl w:ilvl="6" w:tplc="2326E3A6" w:tentative="1">
      <w:start w:val="1"/>
      <w:numFmt w:val="bullet"/>
      <w:lvlText w:val="•"/>
      <w:lvlJc w:val="left"/>
      <w:pPr>
        <w:tabs>
          <w:tab w:val="num" w:pos="5040"/>
        </w:tabs>
        <w:ind w:left="5040" w:hanging="360"/>
      </w:pPr>
      <w:rPr>
        <w:rFonts w:ascii="Arial" w:hAnsi="Arial" w:hint="default"/>
      </w:rPr>
    </w:lvl>
    <w:lvl w:ilvl="7" w:tplc="D26AA7DA" w:tentative="1">
      <w:start w:val="1"/>
      <w:numFmt w:val="bullet"/>
      <w:lvlText w:val="•"/>
      <w:lvlJc w:val="left"/>
      <w:pPr>
        <w:tabs>
          <w:tab w:val="num" w:pos="5760"/>
        </w:tabs>
        <w:ind w:left="5760" w:hanging="360"/>
      </w:pPr>
      <w:rPr>
        <w:rFonts w:ascii="Arial" w:hAnsi="Arial" w:hint="default"/>
      </w:rPr>
    </w:lvl>
    <w:lvl w:ilvl="8" w:tplc="F300E14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B6"/>
    <w:rsid w:val="000017D5"/>
    <w:rsid w:val="00007F82"/>
    <w:rsid w:val="00014CD2"/>
    <w:rsid w:val="000151C4"/>
    <w:rsid w:val="00021ADD"/>
    <w:rsid w:val="000267AA"/>
    <w:rsid w:val="00027EDE"/>
    <w:rsid w:val="00030D1E"/>
    <w:rsid w:val="00030D74"/>
    <w:rsid w:val="00032BD9"/>
    <w:rsid w:val="00041633"/>
    <w:rsid w:val="00042198"/>
    <w:rsid w:val="00047733"/>
    <w:rsid w:val="00052328"/>
    <w:rsid w:val="00055D57"/>
    <w:rsid w:val="000561AD"/>
    <w:rsid w:val="00060CB1"/>
    <w:rsid w:val="000610D4"/>
    <w:rsid w:val="00070D19"/>
    <w:rsid w:val="00072105"/>
    <w:rsid w:val="00073BE3"/>
    <w:rsid w:val="00081C61"/>
    <w:rsid w:val="0008240C"/>
    <w:rsid w:val="000A2566"/>
    <w:rsid w:val="000B52BE"/>
    <w:rsid w:val="000D0873"/>
    <w:rsid w:val="000D34D5"/>
    <w:rsid w:val="000D5EDE"/>
    <w:rsid w:val="000E0A63"/>
    <w:rsid w:val="000E115E"/>
    <w:rsid w:val="000E62EE"/>
    <w:rsid w:val="000E7972"/>
    <w:rsid w:val="001132C7"/>
    <w:rsid w:val="001155FA"/>
    <w:rsid w:val="00134F28"/>
    <w:rsid w:val="0014403F"/>
    <w:rsid w:val="00144165"/>
    <w:rsid w:val="00157B40"/>
    <w:rsid w:val="00160D01"/>
    <w:rsid w:val="00161693"/>
    <w:rsid w:val="001671CE"/>
    <w:rsid w:val="00167C3D"/>
    <w:rsid w:val="001754E3"/>
    <w:rsid w:val="00175F38"/>
    <w:rsid w:val="001835F8"/>
    <w:rsid w:val="001837E1"/>
    <w:rsid w:val="001858FD"/>
    <w:rsid w:val="001861DE"/>
    <w:rsid w:val="00187520"/>
    <w:rsid w:val="0019096F"/>
    <w:rsid w:val="00192F32"/>
    <w:rsid w:val="00193368"/>
    <w:rsid w:val="00196633"/>
    <w:rsid w:val="001A0017"/>
    <w:rsid w:val="001A0D3F"/>
    <w:rsid w:val="001A10C0"/>
    <w:rsid w:val="001A2512"/>
    <w:rsid w:val="001A4A67"/>
    <w:rsid w:val="001B1592"/>
    <w:rsid w:val="001B2988"/>
    <w:rsid w:val="001B63C7"/>
    <w:rsid w:val="001B794D"/>
    <w:rsid w:val="001B7EC0"/>
    <w:rsid w:val="001C5BB2"/>
    <w:rsid w:val="001C615A"/>
    <w:rsid w:val="001C7532"/>
    <w:rsid w:val="001D4EBA"/>
    <w:rsid w:val="001E1C88"/>
    <w:rsid w:val="001E1F34"/>
    <w:rsid w:val="001E5266"/>
    <w:rsid w:val="001E6A9D"/>
    <w:rsid w:val="001E7AA3"/>
    <w:rsid w:val="001F625A"/>
    <w:rsid w:val="002017B6"/>
    <w:rsid w:val="002017C8"/>
    <w:rsid w:val="002057A4"/>
    <w:rsid w:val="002211C1"/>
    <w:rsid w:val="00225442"/>
    <w:rsid w:val="00232FAC"/>
    <w:rsid w:val="00244E48"/>
    <w:rsid w:val="00245B86"/>
    <w:rsid w:val="00247AD4"/>
    <w:rsid w:val="00252414"/>
    <w:rsid w:val="0025317A"/>
    <w:rsid w:val="00253739"/>
    <w:rsid w:val="00253FBE"/>
    <w:rsid w:val="002651AF"/>
    <w:rsid w:val="00276566"/>
    <w:rsid w:val="00283F2D"/>
    <w:rsid w:val="00287513"/>
    <w:rsid w:val="00290E6B"/>
    <w:rsid w:val="002A1434"/>
    <w:rsid w:val="002A7D0B"/>
    <w:rsid w:val="002B2B68"/>
    <w:rsid w:val="002B3442"/>
    <w:rsid w:val="002B36CE"/>
    <w:rsid w:val="002B720A"/>
    <w:rsid w:val="002C197D"/>
    <w:rsid w:val="002D0D9D"/>
    <w:rsid w:val="002D5E6F"/>
    <w:rsid w:val="002D6A39"/>
    <w:rsid w:val="002E0253"/>
    <w:rsid w:val="002E2CA0"/>
    <w:rsid w:val="002F6648"/>
    <w:rsid w:val="0030175F"/>
    <w:rsid w:val="0030562A"/>
    <w:rsid w:val="003179AD"/>
    <w:rsid w:val="003210A3"/>
    <w:rsid w:val="00323EC0"/>
    <w:rsid w:val="00325300"/>
    <w:rsid w:val="0033388E"/>
    <w:rsid w:val="00334FF3"/>
    <w:rsid w:val="00342DD8"/>
    <w:rsid w:val="0034306E"/>
    <w:rsid w:val="00343B8F"/>
    <w:rsid w:val="00352D25"/>
    <w:rsid w:val="00382ECB"/>
    <w:rsid w:val="003846E6"/>
    <w:rsid w:val="003A1C0F"/>
    <w:rsid w:val="003A2020"/>
    <w:rsid w:val="003A7784"/>
    <w:rsid w:val="003B353A"/>
    <w:rsid w:val="003B4F8E"/>
    <w:rsid w:val="003C4E07"/>
    <w:rsid w:val="003D0692"/>
    <w:rsid w:val="003D16AA"/>
    <w:rsid w:val="003D3156"/>
    <w:rsid w:val="003D47FF"/>
    <w:rsid w:val="003D6B39"/>
    <w:rsid w:val="003E044E"/>
    <w:rsid w:val="003E3B80"/>
    <w:rsid w:val="003F0361"/>
    <w:rsid w:val="003F5680"/>
    <w:rsid w:val="00412D06"/>
    <w:rsid w:val="0042338A"/>
    <w:rsid w:val="004245C3"/>
    <w:rsid w:val="00436602"/>
    <w:rsid w:val="004457EB"/>
    <w:rsid w:val="00460210"/>
    <w:rsid w:val="00463A3F"/>
    <w:rsid w:val="004650B0"/>
    <w:rsid w:val="00472323"/>
    <w:rsid w:val="00473B98"/>
    <w:rsid w:val="00474600"/>
    <w:rsid w:val="004946F3"/>
    <w:rsid w:val="00494D86"/>
    <w:rsid w:val="004A007B"/>
    <w:rsid w:val="004A660E"/>
    <w:rsid w:val="004A6A20"/>
    <w:rsid w:val="004D3A32"/>
    <w:rsid w:val="004E2371"/>
    <w:rsid w:val="004E359D"/>
    <w:rsid w:val="004E41FB"/>
    <w:rsid w:val="004F07DC"/>
    <w:rsid w:val="00517885"/>
    <w:rsid w:val="0052405C"/>
    <w:rsid w:val="005265A5"/>
    <w:rsid w:val="005321FC"/>
    <w:rsid w:val="005365A4"/>
    <w:rsid w:val="005409BA"/>
    <w:rsid w:val="00543FB4"/>
    <w:rsid w:val="0054562A"/>
    <w:rsid w:val="00552035"/>
    <w:rsid w:val="0055465E"/>
    <w:rsid w:val="00557AAF"/>
    <w:rsid w:val="00560F64"/>
    <w:rsid w:val="00562E7C"/>
    <w:rsid w:val="00563DBF"/>
    <w:rsid w:val="005649F2"/>
    <w:rsid w:val="005709D3"/>
    <w:rsid w:val="00593C04"/>
    <w:rsid w:val="005A058F"/>
    <w:rsid w:val="005B1442"/>
    <w:rsid w:val="005B7CCB"/>
    <w:rsid w:val="005C193E"/>
    <w:rsid w:val="005C4FE7"/>
    <w:rsid w:val="005C6662"/>
    <w:rsid w:val="005C6B0E"/>
    <w:rsid w:val="005D3EFB"/>
    <w:rsid w:val="005E0F5C"/>
    <w:rsid w:val="005E7205"/>
    <w:rsid w:val="00601E83"/>
    <w:rsid w:val="00602E73"/>
    <w:rsid w:val="00605E46"/>
    <w:rsid w:val="006101BC"/>
    <w:rsid w:val="00613C88"/>
    <w:rsid w:val="0061549F"/>
    <w:rsid w:val="006239D2"/>
    <w:rsid w:val="00630910"/>
    <w:rsid w:val="00630B89"/>
    <w:rsid w:val="00631050"/>
    <w:rsid w:val="00647C6F"/>
    <w:rsid w:val="006534A8"/>
    <w:rsid w:val="006538DE"/>
    <w:rsid w:val="0065508D"/>
    <w:rsid w:val="00655DC7"/>
    <w:rsid w:val="00656098"/>
    <w:rsid w:val="00661FB6"/>
    <w:rsid w:val="00665F8F"/>
    <w:rsid w:val="006663E5"/>
    <w:rsid w:val="006701AD"/>
    <w:rsid w:val="00677829"/>
    <w:rsid w:val="00681699"/>
    <w:rsid w:val="00695C48"/>
    <w:rsid w:val="006A3D98"/>
    <w:rsid w:val="006B13BE"/>
    <w:rsid w:val="006C3E1D"/>
    <w:rsid w:val="006C4446"/>
    <w:rsid w:val="006C65AE"/>
    <w:rsid w:val="006C7A9F"/>
    <w:rsid w:val="006D3E47"/>
    <w:rsid w:val="006D4D41"/>
    <w:rsid w:val="006E259E"/>
    <w:rsid w:val="006F0668"/>
    <w:rsid w:val="006F76BA"/>
    <w:rsid w:val="007032E1"/>
    <w:rsid w:val="00713D1D"/>
    <w:rsid w:val="007244F9"/>
    <w:rsid w:val="00730775"/>
    <w:rsid w:val="00731CCC"/>
    <w:rsid w:val="00735847"/>
    <w:rsid w:val="00735CA2"/>
    <w:rsid w:val="00740864"/>
    <w:rsid w:val="007430A6"/>
    <w:rsid w:val="00744091"/>
    <w:rsid w:val="00746030"/>
    <w:rsid w:val="0075453D"/>
    <w:rsid w:val="00756C0F"/>
    <w:rsid w:val="00762D20"/>
    <w:rsid w:val="00764E89"/>
    <w:rsid w:val="00770EBF"/>
    <w:rsid w:val="0077314B"/>
    <w:rsid w:val="00773BAF"/>
    <w:rsid w:val="00774510"/>
    <w:rsid w:val="007803FB"/>
    <w:rsid w:val="0078340F"/>
    <w:rsid w:val="00791E29"/>
    <w:rsid w:val="007951AD"/>
    <w:rsid w:val="007A4917"/>
    <w:rsid w:val="007A63C5"/>
    <w:rsid w:val="007B5E94"/>
    <w:rsid w:val="007D1666"/>
    <w:rsid w:val="007D3DEC"/>
    <w:rsid w:val="007E05A9"/>
    <w:rsid w:val="007E07F0"/>
    <w:rsid w:val="007E2AC1"/>
    <w:rsid w:val="007E4910"/>
    <w:rsid w:val="007E497C"/>
    <w:rsid w:val="007E5316"/>
    <w:rsid w:val="007F3DD9"/>
    <w:rsid w:val="007F558E"/>
    <w:rsid w:val="008031C5"/>
    <w:rsid w:val="008049BE"/>
    <w:rsid w:val="00805DAB"/>
    <w:rsid w:val="008111C1"/>
    <w:rsid w:val="00815F07"/>
    <w:rsid w:val="00816766"/>
    <w:rsid w:val="00817AF2"/>
    <w:rsid w:val="00836719"/>
    <w:rsid w:val="008412E2"/>
    <w:rsid w:val="008421CB"/>
    <w:rsid w:val="00856E92"/>
    <w:rsid w:val="0086276D"/>
    <w:rsid w:val="0088051E"/>
    <w:rsid w:val="00880922"/>
    <w:rsid w:val="008817C9"/>
    <w:rsid w:val="00884743"/>
    <w:rsid w:val="008905F9"/>
    <w:rsid w:val="00891BD7"/>
    <w:rsid w:val="008A0276"/>
    <w:rsid w:val="008B0D42"/>
    <w:rsid w:val="008B1221"/>
    <w:rsid w:val="008B455F"/>
    <w:rsid w:val="008D17F0"/>
    <w:rsid w:val="008D2137"/>
    <w:rsid w:val="008E132C"/>
    <w:rsid w:val="008E33D7"/>
    <w:rsid w:val="008E58D0"/>
    <w:rsid w:val="008F29DF"/>
    <w:rsid w:val="009038ED"/>
    <w:rsid w:val="00913DA5"/>
    <w:rsid w:val="009162A6"/>
    <w:rsid w:val="0092298F"/>
    <w:rsid w:val="00923FE2"/>
    <w:rsid w:val="009263DE"/>
    <w:rsid w:val="00927D41"/>
    <w:rsid w:val="009345C1"/>
    <w:rsid w:val="00937C28"/>
    <w:rsid w:val="00942A43"/>
    <w:rsid w:val="00944AFB"/>
    <w:rsid w:val="00947CF6"/>
    <w:rsid w:val="0095337D"/>
    <w:rsid w:val="00953D7B"/>
    <w:rsid w:val="00954CE3"/>
    <w:rsid w:val="009568D8"/>
    <w:rsid w:val="0096090A"/>
    <w:rsid w:val="00962D52"/>
    <w:rsid w:val="00963A83"/>
    <w:rsid w:val="00963C44"/>
    <w:rsid w:val="00967723"/>
    <w:rsid w:val="009753DB"/>
    <w:rsid w:val="00976244"/>
    <w:rsid w:val="00980DE0"/>
    <w:rsid w:val="0098216C"/>
    <w:rsid w:val="00983A1F"/>
    <w:rsid w:val="009867F3"/>
    <w:rsid w:val="0099257D"/>
    <w:rsid w:val="009934A7"/>
    <w:rsid w:val="00994C27"/>
    <w:rsid w:val="009A2AAB"/>
    <w:rsid w:val="009A2D58"/>
    <w:rsid w:val="009A574B"/>
    <w:rsid w:val="009B45C4"/>
    <w:rsid w:val="009B6069"/>
    <w:rsid w:val="009B6104"/>
    <w:rsid w:val="009C3A22"/>
    <w:rsid w:val="009D1C71"/>
    <w:rsid w:val="009D252B"/>
    <w:rsid w:val="009D4C91"/>
    <w:rsid w:val="009D5E8A"/>
    <w:rsid w:val="009F19F2"/>
    <w:rsid w:val="009F4671"/>
    <w:rsid w:val="009F5F56"/>
    <w:rsid w:val="00A03EBC"/>
    <w:rsid w:val="00A045C6"/>
    <w:rsid w:val="00A05947"/>
    <w:rsid w:val="00A127BF"/>
    <w:rsid w:val="00A137F2"/>
    <w:rsid w:val="00A21566"/>
    <w:rsid w:val="00A23E1B"/>
    <w:rsid w:val="00A24892"/>
    <w:rsid w:val="00A265C1"/>
    <w:rsid w:val="00A26CAE"/>
    <w:rsid w:val="00A27475"/>
    <w:rsid w:val="00A27D5B"/>
    <w:rsid w:val="00A32243"/>
    <w:rsid w:val="00A323E0"/>
    <w:rsid w:val="00A47074"/>
    <w:rsid w:val="00A51C2F"/>
    <w:rsid w:val="00A524EA"/>
    <w:rsid w:val="00A60E9A"/>
    <w:rsid w:val="00A63672"/>
    <w:rsid w:val="00A64775"/>
    <w:rsid w:val="00A74B9A"/>
    <w:rsid w:val="00A83BF9"/>
    <w:rsid w:val="00A86684"/>
    <w:rsid w:val="00A90C47"/>
    <w:rsid w:val="00A91509"/>
    <w:rsid w:val="00A95389"/>
    <w:rsid w:val="00A97F1D"/>
    <w:rsid w:val="00AA0232"/>
    <w:rsid w:val="00AA10C6"/>
    <w:rsid w:val="00AA5C98"/>
    <w:rsid w:val="00AC551E"/>
    <w:rsid w:val="00AC64E4"/>
    <w:rsid w:val="00AD2248"/>
    <w:rsid w:val="00AD3275"/>
    <w:rsid w:val="00AD442F"/>
    <w:rsid w:val="00AD69E2"/>
    <w:rsid w:val="00AE0829"/>
    <w:rsid w:val="00AE1D45"/>
    <w:rsid w:val="00AE790A"/>
    <w:rsid w:val="00AF47BF"/>
    <w:rsid w:val="00B005F9"/>
    <w:rsid w:val="00B16555"/>
    <w:rsid w:val="00B20197"/>
    <w:rsid w:val="00B24EC8"/>
    <w:rsid w:val="00B25EFF"/>
    <w:rsid w:val="00B317C5"/>
    <w:rsid w:val="00B422AC"/>
    <w:rsid w:val="00B45D89"/>
    <w:rsid w:val="00B50249"/>
    <w:rsid w:val="00B57139"/>
    <w:rsid w:val="00B61DDE"/>
    <w:rsid w:val="00B630D0"/>
    <w:rsid w:val="00B637A0"/>
    <w:rsid w:val="00B67202"/>
    <w:rsid w:val="00B67AB3"/>
    <w:rsid w:val="00B821B5"/>
    <w:rsid w:val="00B912FD"/>
    <w:rsid w:val="00B97975"/>
    <w:rsid w:val="00BA1360"/>
    <w:rsid w:val="00BA5869"/>
    <w:rsid w:val="00BB4DB7"/>
    <w:rsid w:val="00BB6E3D"/>
    <w:rsid w:val="00BC545F"/>
    <w:rsid w:val="00BD0A66"/>
    <w:rsid w:val="00BD39E4"/>
    <w:rsid w:val="00BE1E55"/>
    <w:rsid w:val="00BE6D7E"/>
    <w:rsid w:val="00BE7F3B"/>
    <w:rsid w:val="00BF735B"/>
    <w:rsid w:val="00BF7FEA"/>
    <w:rsid w:val="00C021ED"/>
    <w:rsid w:val="00C10DA8"/>
    <w:rsid w:val="00C177CD"/>
    <w:rsid w:val="00C20086"/>
    <w:rsid w:val="00C31362"/>
    <w:rsid w:val="00C36923"/>
    <w:rsid w:val="00C47C98"/>
    <w:rsid w:val="00C51834"/>
    <w:rsid w:val="00C51858"/>
    <w:rsid w:val="00C5785C"/>
    <w:rsid w:val="00C62D03"/>
    <w:rsid w:val="00C6477F"/>
    <w:rsid w:val="00C71C8F"/>
    <w:rsid w:val="00C74450"/>
    <w:rsid w:val="00C7559F"/>
    <w:rsid w:val="00C817E4"/>
    <w:rsid w:val="00CD2BFF"/>
    <w:rsid w:val="00CE1622"/>
    <w:rsid w:val="00CE20FD"/>
    <w:rsid w:val="00CF659D"/>
    <w:rsid w:val="00D01B7B"/>
    <w:rsid w:val="00D03725"/>
    <w:rsid w:val="00D10A83"/>
    <w:rsid w:val="00D110EE"/>
    <w:rsid w:val="00D147DF"/>
    <w:rsid w:val="00D1525D"/>
    <w:rsid w:val="00D15A47"/>
    <w:rsid w:val="00D17B08"/>
    <w:rsid w:val="00D235CC"/>
    <w:rsid w:val="00D243D5"/>
    <w:rsid w:val="00D31C32"/>
    <w:rsid w:val="00D32F72"/>
    <w:rsid w:val="00D33A7B"/>
    <w:rsid w:val="00D35CFF"/>
    <w:rsid w:val="00D41E1A"/>
    <w:rsid w:val="00D42692"/>
    <w:rsid w:val="00D461C2"/>
    <w:rsid w:val="00D5596B"/>
    <w:rsid w:val="00D57435"/>
    <w:rsid w:val="00D67A6E"/>
    <w:rsid w:val="00D714C7"/>
    <w:rsid w:val="00D73D3C"/>
    <w:rsid w:val="00D74561"/>
    <w:rsid w:val="00D814D2"/>
    <w:rsid w:val="00D8534F"/>
    <w:rsid w:val="00D867C4"/>
    <w:rsid w:val="00D8711E"/>
    <w:rsid w:val="00D9654B"/>
    <w:rsid w:val="00DA0183"/>
    <w:rsid w:val="00DA43DD"/>
    <w:rsid w:val="00DB079F"/>
    <w:rsid w:val="00DB5286"/>
    <w:rsid w:val="00DC00EA"/>
    <w:rsid w:val="00DC7033"/>
    <w:rsid w:val="00DE041F"/>
    <w:rsid w:val="00DE5512"/>
    <w:rsid w:val="00DF1B3C"/>
    <w:rsid w:val="00E0684C"/>
    <w:rsid w:val="00E1032B"/>
    <w:rsid w:val="00E111A4"/>
    <w:rsid w:val="00E13063"/>
    <w:rsid w:val="00E17590"/>
    <w:rsid w:val="00E200BC"/>
    <w:rsid w:val="00E235B7"/>
    <w:rsid w:val="00E243DE"/>
    <w:rsid w:val="00E31F38"/>
    <w:rsid w:val="00E329E2"/>
    <w:rsid w:val="00E35F09"/>
    <w:rsid w:val="00E40C3E"/>
    <w:rsid w:val="00E44FAF"/>
    <w:rsid w:val="00E457E3"/>
    <w:rsid w:val="00E46591"/>
    <w:rsid w:val="00E51E36"/>
    <w:rsid w:val="00E57C8D"/>
    <w:rsid w:val="00E7511A"/>
    <w:rsid w:val="00E7574E"/>
    <w:rsid w:val="00E7601F"/>
    <w:rsid w:val="00E8162C"/>
    <w:rsid w:val="00E83313"/>
    <w:rsid w:val="00E85666"/>
    <w:rsid w:val="00E920B8"/>
    <w:rsid w:val="00E9796C"/>
    <w:rsid w:val="00EA3B50"/>
    <w:rsid w:val="00EA431E"/>
    <w:rsid w:val="00EA4BB6"/>
    <w:rsid w:val="00EB592B"/>
    <w:rsid w:val="00EC43A0"/>
    <w:rsid w:val="00ED1894"/>
    <w:rsid w:val="00ED6536"/>
    <w:rsid w:val="00ED6555"/>
    <w:rsid w:val="00EE1418"/>
    <w:rsid w:val="00EF2787"/>
    <w:rsid w:val="00EF632C"/>
    <w:rsid w:val="00F01093"/>
    <w:rsid w:val="00F06961"/>
    <w:rsid w:val="00F14063"/>
    <w:rsid w:val="00F14365"/>
    <w:rsid w:val="00F233C4"/>
    <w:rsid w:val="00F23A3F"/>
    <w:rsid w:val="00F24276"/>
    <w:rsid w:val="00F35693"/>
    <w:rsid w:val="00F37C7A"/>
    <w:rsid w:val="00F44F6C"/>
    <w:rsid w:val="00F46DD4"/>
    <w:rsid w:val="00F50D30"/>
    <w:rsid w:val="00F579DE"/>
    <w:rsid w:val="00F62E27"/>
    <w:rsid w:val="00F74E8D"/>
    <w:rsid w:val="00F76845"/>
    <w:rsid w:val="00F76B5B"/>
    <w:rsid w:val="00F774D8"/>
    <w:rsid w:val="00F8103B"/>
    <w:rsid w:val="00F9461B"/>
    <w:rsid w:val="00FA2680"/>
    <w:rsid w:val="00FA2B59"/>
    <w:rsid w:val="00FA2B6A"/>
    <w:rsid w:val="00FA2E48"/>
    <w:rsid w:val="00FA34CD"/>
    <w:rsid w:val="00FA3C3F"/>
    <w:rsid w:val="00FA5219"/>
    <w:rsid w:val="00FA5527"/>
    <w:rsid w:val="00FC0A31"/>
    <w:rsid w:val="00FD3223"/>
    <w:rsid w:val="00FE0B56"/>
    <w:rsid w:val="00FE2F15"/>
    <w:rsid w:val="00FE5C03"/>
    <w:rsid w:val="00FF1B50"/>
    <w:rsid w:val="00FF39E9"/>
    <w:rsid w:val="00FF4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55DA6"/>
  <w15:chartTrackingRefBased/>
  <w15:docId w15:val="{13329837-21AC-4CD8-AE9F-800189B0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7B6"/>
  </w:style>
  <w:style w:type="paragraph" w:styleId="Heading1">
    <w:name w:val="heading 1"/>
    <w:aliases w:val="(Chapter)"/>
    <w:basedOn w:val="Normal"/>
    <w:next w:val="Normal"/>
    <w:link w:val="Heading1Char"/>
    <w:autoRedefine/>
    <w:uiPriority w:val="9"/>
    <w:qFormat/>
    <w:rsid w:val="00287513"/>
    <w:pPr>
      <w:keepNext/>
      <w:keepLines/>
      <w:spacing w:before="240" w:after="0" w:line="480" w:lineRule="auto"/>
      <w:jc w:val="center"/>
      <w:outlineLvl w:val="0"/>
    </w:pPr>
    <w:rPr>
      <w:rFonts w:ascii="Times New Roman" w:eastAsiaTheme="majorEastAsia" w:hAnsi="Times New Roman" w:cstheme="majorBidi"/>
      <w:b/>
      <w:sz w:val="28"/>
      <w:szCs w:val="32"/>
    </w:rPr>
  </w:style>
  <w:style w:type="paragraph" w:styleId="Heading2">
    <w:name w:val="heading 2"/>
    <w:aliases w:val="(Sub-Chapter)"/>
    <w:basedOn w:val="Normal"/>
    <w:next w:val="Normal"/>
    <w:link w:val="Heading2Char"/>
    <w:uiPriority w:val="9"/>
    <w:unhideWhenUsed/>
    <w:qFormat/>
    <w:rsid w:val="00E7601F"/>
    <w:pPr>
      <w:keepNext/>
      <w:keepLines/>
      <w:spacing w:before="40" w:after="0" w:line="480" w:lineRule="auto"/>
      <w:jc w:val="center"/>
      <w:outlineLvl w:val="1"/>
    </w:pPr>
    <w:rPr>
      <w:rFonts w:ascii="Times New Roman" w:eastAsiaTheme="majorEastAsia" w:hAnsi="Times New Roman" w:cstheme="majorBidi"/>
      <w:b/>
      <w:sz w:val="26"/>
      <w:szCs w:val="26"/>
    </w:rPr>
  </w:style>
  <w:style w:type="paragraph" w:styleId="Heading3">
    <w:name w:val="heading 3"/>
    <w:aliases w:val="(Section)"/>
    <w:basedOn w:val="Normal"/>
    <w:next w:val="Normal"/>
    <w:link w:val="Heading3Char"/>
    <w:uiPriority w:val="9"/>
    <w:unhideWhenUsed/>
    <w:qFormat/>
    <w:rsid w:val="009162A6"/>
    <w:pPr>
      <w:keepNext/>
      <w:keepLines/>
      <w:spacing w:before="40" w:after="0" w:line="480" w:lineRule="auto"/>
      <w:jc w:val="center"/>
      <w:outlineLvl w:val="2"/>
    </w:pPr>
    <w:rPr>
      <w:rFonts w:asciiTheme="majorHAnsi" w:eastAsiaTheme="majorEastAsia" w:hAnsiTheme="majorHAnsi"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98F"/>
    <w:pPr>
      <w:ind w:left="720"/>
      <w:contextualSpacing/>
    </w:pPr>
  </w:style>
  <w:style w:type="paragraph" w:styleId="Caption">
    <w:name w:val="caption"/>
    <w:basedOn w:val="Normal"/>
    <w:next w:val="Normal"/>
    <w:uiPriority w:val="35"/>
    <w:unhideWhenUsed/>
    <w:qFormat/>
    <w:rsid w:val="00593C04"/>
    <w:pPr>
      <w:spacing w:after="200"/>
    </w:pPr>
    <w:rPr>
      <w:i/>
      <w:iCs/>
      <w:color w:val="44546A" w:themeColor="text2"/>
      <w:sz w:val="18"/>
      <w:szCs w:val="18"/>
    </w:rPr>
  </w:style>
  <w:style w:type="paragraph" w:styleId="NoSpacing">
    <w:name w:val="No Spacing"/>
    <w:basedOn w:val="Normal"/>
    <w:link w:val="NoSpacingChar"/>
    <w:uiPriority w:val="1"/>
    <w:qFormat/>
    <w:rsid w:val="00756C0F"/>
    <w:pPr>
      <w:spacing w:after="0"/>
      <w:jc w:val="center"/>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756C0F"/>
    <w:rPr>
      <w:rFonts w:eastAsia="Times New Roman" w:cs="Times New Roman"/>
      <w:sz w:val="24"/>
      <w:szCs w:val="32"/>
      <w:lang w:bidi="en-US"/>
    </w:rPr>
  </w:style>
  <w:style w:type="character" w:customStyle="1" w:styleId="Heading1Char">
    <w:name w:val="Heading 1 Char"/>
    <w:aliases w:val="(Chapter) Char"/>
    <w:basedOn w:val="DefaultParagraphFont"/>
    <w:link w:val="Heading1"/>
    <w:uiPriority w:val="9"/>
    <w:rsid w:val="00287513"/>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BF735B"/>
    <w:pPr>
      <w:spacing w:line="259" w:lineRule="auto"/>
      <w:outlineLvl w:val="9"/>
    </w:pPr>
  </w:style>
  <w:style w:type="paragraph" w:styleId="TOC2">
    <w:name w:val="toc 2"/>
    <w:basedOn w:val="Normal"/>
    <w:next w:val="Normal"/>
    <w:autoRedefine/>
    <w:uiPriority w:val="39"/>
    <w:unhideWhenUsed/>
    <w:rsid w:val="00BF735B"/>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0E7972"/>
    <w:pPr>
      <w:spacing w:after="100" w:line="259" w:lineRule="auto"/>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BF735B"/>
    <w:pPr>
      <w:spacing w:after="100" w:line="259" w:lineRule="auto"/>
      <w:ind w:left="440"/>
    </w:pPr>
    <w:rPr>
      <w:rFonts w:eastAsiaTheme="minorEastAsia" w:cs="Times New Roman"/>
    </w:rPr>
  </w:style>
  <w:style w:type="character" w:styleId="LineNumber">
    <w:name w:val="line number"/>
    <w:basedOn w:val="DefaultParagraphFont"/>
    <w:uiPriority w:val="99"/>
    <w:semiHidden/>
    <w:unhideWhenUsed/>
    <w:rsid w:val="004A007B"/>
  </w:style>
  <w:style w:type="paragraph" w:styleId="Header">
    <w:name w:val="header"/>
    <w:basedOn w:val="Normal"/>
    <w:link w:val="HeaderChar"/>
    <w:uiPriority w:val="99"/>
    <w:unhideWhenUsed/>
    <w:rsid w:val="004A007B"/>
    <w:pPr>
      <w:tabs>
        <w:tab w:val="center" w:pos="4680"/>
        <w:tab w:val="right" w:pos="9360"/>
      </w:tabs>
      <w:spacing w:after="0"/>
    </w:pPr>
  </w:style>
  <w:style w:type="character" w:customStyle="1" w:styleId="HeaderChar">
    <w:name w:val="Header Char"/>
    <w:basedOn w:val="DefaultParagraphFont"/>
    <w:link w:val="Header"/>
    <w:uiPriority w:val="99"/>
    <w:rsid w:val="004A007B"/>
  </w:style>
  <w:style w:type="paragraph" w:styleId="Footer">
    <w:name w:val="footer"/>
    <w:basedOn w:val="Normal"/>
    <w:link w:val="FooterChar"/>
    <w:uiPriority w:val="99"/>
    <w:unhideWhenUsed/>
    <w:rsid w:val="004A007B"/>
    <w:pPr>
      <w:tabs>
        <w:tab w:val="center" w:pos="4680"/>
        <w:tab w:val="right" w:pos="9360"/>
      </w:tabs>
      <w:spacing w:after="0"/>
    </w:pPr>
  </w:style>
  <w:style w:type="character" w:customStyle="1" w:styleId="FooterChar">
    <w:name w:val="Footer Char"/>
    <w:basedOn w:val="DefaultParagraphFont"/>
    <w:link w:val="Footer"/>
    <w:uiPriority w:val="99"/>
    <w:rsid w:val="004A007B"/>
  </w:style>
  <w:style w:type="paragraph" w:styleId="TableofFigures">
    <w:name w:val="table of figures"/>
    <w:basedOn w:val="Normal"/>
    <w:next w:val="Normal"/>
    <w:uiPriority w:val="99"/>
    <w:unhideWhenUsed/>
    <w:rsid w:val="00C5785C"/>
    <w:pPr>
      <w:spacing w:after="0" w:line="480" w:lineRule="auto"/>
    </w:pPr>
    <w:rPr>
      <w:rFonts w:ascii="Times New Roman" w:hAnsi="Times New Roman"/>
      <w:sz w:val="24"/>
    </w:rPr>
  </w:style>
  <w:style w:type="character" w:styleId="Hyperlink">
    <w:name w:val="Hyperlink"/>
    <w:basedOn w:val="DefaultParagraphFont"/>
    <w:uiPriority w:val="99"/>
    <w:unhideWhenUsed/>
    <w:rsid w:val="000151C4"/>
    <w:rPr>
      <w:color w:val="0563C1" w:themeColor="hyperlink"/>
      <w:u w:val="single"/>
    </w:rPr>
  </w:style>
  <w:style w:type="character" w:customStyle="1" w:styleId="Heading2Char">
    <w:name w:val="Heading 2 Char"/>
    <w:aliases w:val="(Sub-Chapter) Char"/>
    <w:basedOn w:val="DefaultParagraphFont"/>
    <w:link w:val="Heading2"/>
    <w:uiPriority w:val="9"/>
    <w:rsid w:val="00E7601F"/>
    <w:rPr>
      <w:rFonts w:ascii="Times New Roman" w:eastAsiaTheme="majorEastAsia" w:hAnsi="Times New Roman" w:cstheme="majorBidi"/>
      <w:b/>
      <w:sz w:val="26"/>
      <w:szCs w:val="26"/>
    </w:rPr>
  </w:style>
  <w:style w:type="character" w:customStyle="1" w:styleId="Heading3Char">
    <w:name w:val="Heading 3 Char"/>
    <w:aliases w:val="(Section) Char"/>
    <w:basedOn w:val="DefaultParagraphFont"/>
    <w:link w:val="Heading3"/>
    <w:uiPriority w:val="9"/>
    <w:rsid w:val="009162A6"/>
    <w:rPr>
      <w:rFonts w:asciiTheme="majorHAnsi" w:eastAsiaTheme="majorEastAsia" w:hAnsiTheme="majorHAnsi" w:cstheme="majorBidi"/>
      <w:i/>
      <w:sz w:val="24"/>
      <w:szCs w:val="24"/>
    </w:rPr>
  </w:style>
  <w:style w:type="paragraph" w:styleId="BalloonText">
    <w:name w:val="Balloon Text"/>
    <w:basedOn w:val="Normal"/>
    <w:link w:val="BalloonTextChar"/>
    <w:uiPriority w:val="99"/>
    <w:semiHidden/>
    <w:unhideWhenUsed/>
    <w:rsid w:val="00661FB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FB6"/>
    <w:rPr>
      <w:rFonts w:ascii="Segoe UI" w:hAnsi="Segoe UI" w:cs="Segoe UI"/>
      <w:sz w:val="18"/>
      <w:szCs w:val="18"/>
    </w:rPr>
  </w:style>
  <w:style w:type="character" w:styleId="CommentReference">
    <w:name w:val="annotation reference"/>
    <w:basedOn w:val="DefaultParagraphFont"/>
    <w:uiPriority w:val="99"/>
    <w:semiHidden/>
    <w:unhideWhenUsed/>
    <w:rsid w:val="00E111A4"/>
    <w:rPr>
      <w:sz w:val="16"/>
      <w:szCs w:val="16"/>
    </w:rPr>
  </w:style>
  <w:style w:type="paragraph" w:styleId="CommentText">
    <w:name w:val="annotation text"/>
    <w:basedOn w:val="Normal"/>
    <w:link w:val="CommentTextChar"/>
    <w:uiPriority w:val="99"/>
    <w:semiHidden/>
    <w:unhideWhenUsed/>
    <w:rsid w:val="00E111A4"/>
    <w:rPr>
      <w:sz w:val="20"/>
      <w:szCs w:val="20"/>
    </w:rPr>
  </w:style>
  <w:style w:type="character" w:customStyle="1" w:styleId="CommentTextChar">
    <w:name w:val="Comment Text Char"/>
    <w:basedOn w:val="DefaultParagraphFont"/>
    <w:link w:val="CommentText"/>
    <w:uiPriority w:val="99"/>
    <w:semiHidden/>
    <w:rsid w:val="00E111A4"/>
    <w:rPr>
      <w:sz w:val="20"/>
      <w:szCs w:val="20"/>
    </w:rPr>
  </w:style>
  <w:style w:type="character" w:styleId="PlaceholderText">
    <w:name w:val="Placeholder Text"/>
    <w:basedOn w:val="DefaultParagraphFont"/>
    <w:uiPriority w:val="99"/>
    <w:semiHidden/>
    <w:rsid w:val="00E757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github.com/fengyanshi/FUNWAVE-TVD"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eader" Target="header1.xml"/><Relationship Id="rId51"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98F9921341440FA5050036CCD798AB"/>
        <w:category>
          <w:name w:val="General"/>
          <w:gallery w:val="placeholder"/>
        </w:category>
        <w:types>
          <w:type w:val="bbPlcHdr"/>
        </w:types>
        <w:behaviors>
          <w:behavior w:val="content"/>
        </w:behaviors>
        <w:guid w:val="{9DFCBE69-424C-45A9-A30D-ECE1D32F83FF}"/>
      </w:docPartPr>
      <w:docPartBody>
        <w:p w:rsidR="00D75B68" w:rsidRDefault="009C6962" w:rsidP="009C6962">
          <w:pPr>
            <w:pStyle w:val="0098F9921341440FA5050036CCD798AB"/>
          </w:pPr>
          <w:r w:rsidRPr="001F1C68">
            <w:rPr>
              <w:rStyle w:val="PlaceholderText"/>
            </w:rPr>
            <w:t>Click here to enter text.</w:t>
          </w:r>
        </w:p>
      </w:docPartBody>
    </w:docPart>
    <w:docPart>
      <w:docPartPr>
        <w:name w:val="3E3DBA2E61634A6CB04809EF47503AD0"/>
        <w:category>
          <w:name w:val="General"/>
          <w:gallery w:val="placeholder"/>
        </w:category>
        <w:types>
          <w:type w:val="bbPlcHdr"/>
        </w:types>
        <w:behaviors>
          <w:behavior w:val="content"/>
        </w:behaviors>
        <w:guid w:val="{41F8E00B-8F9D-429A-84D0-6F6AD0CC0467}"/>
      </w:docPartPr>
      <w:docPartBody>
        <w:p w:rsidR="00D75B68" w:rsidRDefault="009C6962" w:rsidP="009C6962">
          <w:pPr>
            <w:pStyle w:val="3E3DBA2E61634A6CB04809EF47503AD0"/>
          </w:pPr>
          <w:r w:rsidRPr="001F1C68">
            <w:rPr>
              <w:rStyle w:val="PlaceholderText"/>
            </w:rPr>
            <w:t>Click here to enter text.</w:t>
          </w:r>
        </w:p>
      </w:docPartBody>
    </w:docPart>
    <w:docPart>
      <w:docPartPr>
        <w:name w:val="C87835B6F1524C0C80B7B53119F34B6A"/>
        <w:category>
          <w:name w:val="General"/>
          <w:gallery w:val="placeholder"/>
        </w:category>
        <w:types>
          <w:type w:val="bbPlcHdr"/>
        </w:types>
        <w:behaviors>
          <w:behavior w:val="content"/>
        </w:behaviors>
        <w:guid w:val="{A64B755A-7061-4914-A585-5D2AFF8BC2DD}"/>
      </w:docPartPr>
      <w:docPartBody>
        <w:p w:rsidR="00D75B68" w:rsidRDefault="009C6962" w:rsidP="009C6962">
          <w:pPr>
            <w:pStyle w:val="C87835B6F1524C0C80B7B53119F34B6A"/>
          </w:pPr>
          <w:r w:rsidRPr="00AC7F25">
            <w:rPr>
              <w:rStyle w:val="PlaceholderText"/>
            </w:rPr>
            <w:t>Choose an item.</w:t>
          </w:r>
        </w:p>
      </w:docPartBody>
    </w:docPart>
    <w:docPart>
      <w:docPartPr>
        <w:name w:val="AB693845EBDF497586376AE2755F9543"/>
        <w:category>
          <w:name w:val="General"/>
          <w:gallery w:val="placeholder"/>
        </w:category>
        <w:types>
          <w:type w:val="bbPlcHdr"/>
        </w:types>
        <w:behaviors>
          <w:behavior w:val="content"/>
        </w:behaviors>
        <w:guid w:val="{AF5D45D3-7FA1-492D-8E3E-9879F65B9CB0}"/>
      </w:docPartPr>
      <w:docPartBody>
        <w:p w:rsidR="00D75B68" w:rsidRDefault="009C6962" w:rsidP="009C6962">
          <w:pPr>
            <w:pStyle w:val="AB693845EBDF497586376AE2755F9543"/>
          </w:pPr>
          <w:r w:rsidRPr="001F1C68">
            <w:rPr>
              <w:rStyle w:val="PlaceholderText"/>
            </w:rPr>
            <w:t>Click here to enter text.</w:t>
          </w:r>
        </w:p>
      </w:docPartBody>
    </w:docPart>
    <w:docPart>
      <w:docPartPr>
        <w:name w:val="3E16987738B64A1BA905C771AC6FD304"/>
        <w:category>
          <w:name w:val="General"/>
          <w:gallery w:val="placeholder"/>
        </w:category>
        <w:types>
          <w:type w:val="bbPlcHdr"/>
        </w:types>
        <w:behaviors>
          <w:behavior w:val="content"/>
        </w:behaviors>
        <w:guid w:val="{5D056532-7C3E-4CD5-AD7C-379E1D9ED86B}"/>
      </w:docPartPr>
      <w:docPartBody>
        <w:p w:rsidR="00D75B68" w:rsidRDefault="009C6962" w:rsidP="009C6962">
          <w:pPr>
            <w:pStyle w:val="3E16987738B64A1BA905C771AC6FD304"/>
          </w:pPr>
          <w:r w:rsidRPr="001F1C68">
            <w:rPr>
              <w:rStyle w:val="PlaceholderText"/>
            </w:rPr>
            <w:t>Click here to enter text.</w:t>
          </w:r>
        </w:p>
      </w:docPartBody>
    </w:docPart>
    <w:docPart>
      <w:docPartPr>
        <w:name w:val="82E80921537B404D8DC306FF4A701CE2"/>
        <w:category>
          <w:name w:val="General"/>
          <w:gallery w:val="placeholder"/>
        </w:category>
        <w:types>
          <w:type w:val="bbPlcHdr"/>
        </w:types>
        <w:behaviors>
          <w:behavior w:val="content"/>
        </w:behaviors>
        <w:guid w:val="{F4B5DB12-85C6-48F2-9D5A-1B835CFF9A99}"/>
      </w:docPartPr>
      <w:docPartBody>
        <w:p w:rsidR="00D75B68" w:rsidRDefault="009C6962" w:rsidP="009C6962">
          <w:pPr>
            <w:pStyle w:val="82E80921537B404D8DC306FF4A701CE2"/>
          </w:pPr>
          <w:r w:rsidRPr="00AC7F25">
            <w:rPr>
              <w:rStyle w:val="PlaceholderText"/>
            </w:rPr>
            <w:t>Choose an item.</w:t>
          </w:r>
        </w:p>
      </w:docPartBody>
    </w:docPart>
    <w:docPart>
      <w:docPartPr>
        <w:name w:val="30912668611244A69F409F3A151CD180"/>
        <w:category>
          <w:name w:val="General"/>
          <w:gallery w:val="placeholder"/>
        </w:category>
        <w:types>
          <w:type w:val="bbPlcHdr"/>
        </w:types>
        <w:behaviors>
          <w:behavior w:val="content"/>
        </w:behaviors>
        <w:guid w:val="{557D2D81-D7FE-4F1D-8267-8947418BDB1F}"/>
      </w:docPartPr>
      <w:docPartBody>
        <w:p w:rsidR="00D75B68" w:rsidRDefault="009C6962" w:rsidP="009C6962">
          <w:pPr>
            <w:pStyle w:val="30912668611244A69F409F3A151CD180"/>
          </w:pPr>
          <w:r w:rsidRPr="00AC7F25">
            <w:rPr>
              <w:rStyle w:val="PlaceholderText"/>
            </w:rPr>
            <w:t>Choose an item.</w:t>
          </w:r>
        </w:p>
      </w:docPartBody>
    </w:docPart>
    <w:docPart>
      <w:docPartPr>
        <w:name w:val="A66D164D5EB44CCFBB4D34C335873AA7"/>
        <w:category>
          <w:name w:val="General"/>
          <w:gallery w:val="placeholder"/>
        </w:category>
        <w:types>
          <w:type w:val="bbPlcHdr"/>
        </w:types>
        <w:behaviors>
          <w:behavior w:val="content"/>
        </w:behaviors>
        <w:guid w:val="{6A2D7D00-2B96-42F2-83C1-492F443DF885}"/>
      </w:docPartPr>
      <w:docPartBody>
        <w:p w:rsidR="00D75B68" w:rsidRDefault="009C6962" w:rsidP="009C6962">
          <w:pPr>
            <w:pStyle w:val="A66D164D5EB44CCFBB4D34C335873AA7"/>
          </w:pPr>
          <w:r w:rsidRPr="001F1C68">
            <w:rPr>
              <w:rStyle w:val="PlaceholderText"/>
            </w:rPr>
            <w:t>Click here to enter text.</w:t>
          </w:r>
        </w:p>
      </w:docPartBody>
    </w:docPart>
    <w:docPart>
      <w:docPartPr>
        <w:name w:val="47B5BB3E675C4ADE9AFCF32AFE2FB764"/>
        <w:category>
          <w:name w:val="General"/>
          <w:gallery w:val="placeholder"/>
        </w:category>
        <w:types>
          <w:type w:val="bbPlcHdr"/>
        </w:types>
        <w:behaviors>
          <w:behavior w:val="content"/>
        </w:behaviors>
        <w:guid w:val="{C8BEBB3D-A365-4F0A-B480-0EDDA4C94E37}"/>
      </w:docPartPr>
      <w:docPartBody>
        <w:p w:rsidR="00D75B68" w:rsidRDefault="009C6962" w:rsidP="009C6962">
          <w:pPr>
            <w:pStyle w:val="47B5BB3E675C4ADE9AFCF32AFE2FB764"/>
          </w:pPr>
          <w:r w:rsidRPr="00AC7F25">
            <w:rPr>
              <w:rStyle w:val="PlaceholderText"/>
            </w:rPr>
            <w:t>Choose an item.</w:t>
          </w:r>
        </w:p>
      </w:docPartBody>
    </w:docPart>
    <w:docPart>
      <w:docPartPr>
        <w:name w:val="B52F472C04364742A6E026F2FA3B16F8"/>
        <w:category>
          <w:name w:val="General"/>
          <w:gallery w:val="placeholder"/>
        </w:category>
        <w:types>
          <w:type w:val="bbPlcHdr"/>
        </w:types>
        <w:behaviors>
          <w:behavior w:val="content"/>
        </w:behaviors>
        <w:guid w:val="{0B47CA75-0E9A-4978-9E11-DBC90378431C}"/>
      </w:docPartPr>
      <w:docPartBody>
        <w:p w:rsidR="00D75B68" w:rsidRDefault="009C6962" w:rsidP="009C6962">
          <w:pPr>
            <w:pStyle w:val="B52F472C04364742A6E026F2FA3B16F8"/>
          </w:pPr>
          <w:r w:rsidRPr="001F1C68">
            <w:rPr>
              <w:rStyle w:val="PlaceholderText"/>
            </w:rPr>
            <w:t>Click here to enter text.</w:t>
          </w:r>
        </w:p>
      </w:docPartBody>
    </w:docPart>
    <w:docPart>
      <w:docPartPr>
        <w:name w:val="86B5D6DA3AAC4204959095A093B5AB46"/>
        <w:category>
          <w:name w:val="General"/>
          <w:gallery w:val="placeholder"/>
        </w:category>
        <w:types>
          <w:type w:val="bbPlcHdr"/>
        </w:types>
        <w:behaviors>
          <w:behavior w:val="content"/>
        </w:behaviors>
        <w:guid w:val="{5557FCB5-49D4-4444-88F9-309AC79CEE94}"/>
      </w:docPartPr>
      <w:docPartBody>
        <w:p w:rsidR="00D75B68" w:rsidRDefault="009C6962" w:rsidP="009C6962">
          <w:pPr>
            <w:pStyle w:val="86B5D6DA3AAC4204959095A093B5AB46"/>
          </w:pPr>
          <w:r w:rsidRPr="00AC7F25">
            <w:rPr>
              <w:rStyle w:val="PlaceholderText"/>
            </w:rPr>
            <w:t>Choose an item.</w:t>
          </w:r>
        </w:p>
      </w:docPartBody>
    </w:docPart>
    <w:docPart>
      <w:docPartPr>
        <w:name w:val="5A2991C0FE3947CF867BFDC137F9437B"/>
        <w:category>
          <w:name w:val="General"/>
          <w:gallery w:val="placeholder"/>
        </w:category>
        <w:types>
          <w:type w:val="bbPlcHdr"/>
        </w:types>
        <w:behaviors>
          <w:behavior w:val="content"/>
        </w:behaviors>
        <w:guid w:val="{DE3F5A17-2997-46A0-AC4D-169A14A03EA2}"/>
      </w:docPartPr>
      <w:docPartBody>
        <w:p w:rsidR="00D75B68" w:rsidRDefault="009C6962" w:rsidP="009C6962">
          <w:pPr>
            <w:pStyle w:val="5A2991C0FE3947CF867BFDC137F9437B"/>
          </w:pPr>
          <w:r w:rsidRPr="001F1C68">
            <w:rPr>
              <w:rStyle w:val="PlaceholderText"/>
            </w:rPr>
            <w:t>Click here to enter text.</w:t>
          </w:r>
        </w:p>
      </w:docPartBody>
    </w:docPart>
    <w:docPart>
      <w:docPartPr>
        <w:name w:val="755A6586E64B4E1886D7416D0E568418"/>
        <w:category>
          <w:name w:val="General"/>
          <w:gallery w:val="placeholder"/>
        </w:category>
        <w:types>
          <w:type w:val="bbPlcHdr"/>
        </w:types>
        <w:behaviors>
          <w:behavior w:val="content"/>
        </w:behaviors>
        <w:guid w:val="{0776007B-31E9-4C13-A963-72D108B93E9C}"/>
      </w:docPartPr>
      <w:docPartBody>
        <w:p w:rsidR="00D75B68" w:rsidRDefault="00D75B68" w:rsidP="00D75B68">
          <w:pPr>
            <w:pStyle w:val="755A6586E64B4E1886D7416D0E56841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62"/>
    <w:rsid w:val="001C36D5"/>
    <w:rsid w:val="00263F04"/>
    <w:rsid w:val="002975A6"/>
    <w:rsid w:val="00344DEC"/>
    <w:rsid w:val="003B0477"/>
    <w:rsid w:val="00500560"/>
    <w:rsid w:val="005039FA"/>
    <w:rsid w:val="00542C7B"/>
    <w:rsid w:val="00690552"/>
    <w:rsid w:val="006A4F0A"/>
    <w:rsid w:val="006F1FD1"/>
    <w:rsid w:val="008B4780"/>
    <w:rsid w:val="00964665"/>
    <w:rsid w:val="00991482"/>
    <w:rsid w:val="009C6962"/>
    <w:rsid w:val="00BB608B"/>
    <w:rsid w:val="00C6152E"/>
    <w:rsid w:val="00C73E4F"/>
    <w:rsid w:val="00CA1CA3"/>
    <w:rsid w:val="00D04375"/>
    <w:rsid w:val="00D366C1"/>
    <w:rsid w:val="00D75B68"/>
    <w:rsid w:val="00E94227"/>
    <w:rsid w:val="00FB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6C1"/>
    <w:rPr>
      <w:color w:val="808080"/>
    </w:rPr>
  </w:style>
  <w:style w:type="paragraph" w:customStyle="1" w:styleId="0098F9921341440FA5050036CCD798AB">
    <w:name w:val="0098F9921341440FA5050036CCD798AB"/>
    <w:rsid w:val="009C6962"/>
  </w:style>
  <w:style w:type="paragraph" w:customStyle="1" w:styleId="3E3DBA2E61634A6CB04809EF47503AD0">
    <w:name w:val="3E3DBA2E61634A6CB04809EF47503AD0"/>
    <w:rsid w:val="009C6962"/>
  </w:style>
  <w:style w:type="paragraph" w:customStyle="1" w:styleId="C87835B6F1524C0C80B7B53119F34B6A">
    <w:name w:val="C87835B6F1524C0C80B7B53119F34B6A"/>
    <w:rsid w:val="009C6962"/>
  </w:style>
  <w:style w:type="paragraph" w:customStyle="1" w:styleId="42FD3E2EFF2644BEA81E293DACD91997">
    <w:name w:val="42FD3E2EFF2644BEA81E293DACD91997"/>
    <w:rsid w:val="009C6962"/>
  </w:style>
  <w:style w:type="paragraph" w:customStyle="1" w:styleId="F822CE6FBD1249678849E785D6A0C9EF">
    <w:name w:val="F822CE6FBD1249678849E785D6A0C9EF"/>
    <w:rsid w:val="009C6962"/>
  </w:style>
  <w:style w:type="paragraph" w:customStyle="1" w:styleId="AB693845EBDF497586376AE2755F9543">
    <w:name w:val="AB693845EBDF497586376AE2755F9543"/>
    <w:rsid w:val="009C6962"/>
  </w:style>
  <w:style w:type="paragraph" w:customStyle="1" w:styleId="3E16987738B64A1BA905C771AC6FD304">
    <w:name w:val="3E16987738B64A1BA905C771AC6FD304"/>
    <w:rsid w:val="009C6962"/>
  </w:style>
  <w:style w:type="paragraph" w:customStyle="1" w:styleId="DE14DB9042E2489EA814BFCA37C5C3BC">
    <w:name w:val="DE14DB9042E2489EA814BFCA37C5C3BC"/>
    <w:rsid w:val="009C6962"/>
  </w:style>
  <w:style w:type="paragraph" w:customStyle="1" w:styleId="82E80921537B404D8DC306FF4A701CE2">
    <w:name w:val="82E80921537B404D8DC306FF4A701CE2"/>
    <w:rsid w:val="009C6962"/>
  </w:style>
  <w:style w:type="paragraph" w:customStyle="1" w:styleId="30912668611244A69F409F3A151CD180">
    <w:name w:val="30912668611244A69F409F3A151CD180"/>
    <w:rsid w:val="009C6962"/>
  </w:style>
  <w:style w:type="paragraph" w:customStyle="1" w:styleId="A66D164D5EB44CCFBB4D34C335873AA7">
    <w:name w:val="A66D164D5EB44CCFBB4D34C335873AA7"/>
    <w:rsid w:val="009C6962"/>
  </w:style>
  <w:style w:type="paragraph" w:customStyle="1" w:styleId="47B5BB3E675C4ADE9AFCF32AFE2FB764">
    <w:name w:val="47B5BB3E675C4ADE9AFCF32AFE2FB764"/>
    <w:rsid w:val="009C6962"/>
  </w:style>
  <w:style w:type="paragraph" w:customStyle="1" w:styleId="B52F472C04364742A6E026F2FA3B16F8">
    <w:name w:val="B52F472C04364742A6E026F2FA3B16F8"/>
    <w:rsid w:val="009C6962"/>
  </w:style>
  <w:style w:type="paragraph" w:customStyle="1" w:styleId="86B5D6DA3AAC4204959095A093B5AB46">
    <w:name w:val="86B5D6DA3AAC4204959095A093B5AB46"/>
    <w:rsid w:val="009C6962"/>
  </w:style>
  <w:style w:type="paragraph" w:customStyle="1" w:styleId="5A2991C0FE3947CF867BFDC137F9437B">
    <w:name w:val="5A2991C0FE3947CF867BFDC137F9437B"/>
    <w:rsid w:val="009C6962"/>
  </w:style>
  <w:style w:type="paragraph" w:customStyle="1" w:styleId="E6F4EAF77B424EC5A4A4DFE5BE1E4C51">
    <w:name w:val="E6F4EAF77B424EC5A4A4DFE5BE1E4C51"/>
    <w:rsid w:val="009C6962"/>
  </w:style>
  <w:style w:type="paragraph" w:customStyle="1" w:styleId="B965C6D338314B9B994C8E5C837C13E5">
    <w:name w:val="B965C6D338314B9B994C8E5C837C13E5"/>
    <w:rsid w:val="009C6962"/>
  </w:style>
  <w:style w:type="paragraph" w:customStyle="1" w:styleId="F93D55110A694AF88314B9226DBED93D">
    <w:name w:val="F93D55110A694AF88314B9226DBED93D"/>
    <w:rsid w:val="009C6962"/>
  </w:style>
  <w:style w:type="paragraph" w:customStyle="1" w:styleId="1331E67FB21C490AB361D18A2116018C">
    <w:name w:val="1331E67FB21C490AB361D18A2116018C"/>
    <w:rsid w:val="009C6962"/>
  </w:style>
  <w:style w:type="paragraph" w:customStyle="1" w:styleId="5558C6BA6B3240C887895187DEE8F56D">
    <w:name w:val="5558C6BA6B3240C887895187DEE8F56D"/>
    <w:rsid w:val="009C6962"/>
  </w:style>
  <w:style w:type="paragraph" w:customStyle="1" w:styleId="D0EE616F5A804AD785831C52E533447B">
    <w:name w:val="D0EE616F5A804AD785831C52E533447B"/>
    <w:rsid w:val="009C6962"/>
  </w:style>
  <w:style w:type="paragraph" w:customStyle="1" w:styleId="46ADB605510E49FE9CE430A10A3C56A1">
    <w:name w:val="46ADB605510E49FE9CE430A10A3C56A1"/>
    <w:rsid w:val="009C6962"/>
  </w:style>
  <w:style w:type="paragraph" w:customStyle="1" w:styleId="C7DE8E9FFE5E4EE98769527F04A2848E">
    <w:name w:val="C7DE8E9FFE5E4EE98769527F04A2848E"/>
    <w:rsid w:val="009C6962"/>
  </w:style>
  <w:style w:type="paragraph" w:customStyle="1" w:styleId="B1BE111E144F4CA0B475CCC3AB5CFD75">
    <w:name w:val="B1BE111E144F4CA0B475CCC3AB5CFD75"/>
    <w:rsid w:val="009C6962"/>
  </w:style>
  <w:style w:type="paragraph" w:customStyle="1" w:styleId="519763663B6249FE9CBEB94EF70503EC">
    <w:name w:val="519763663B6249FE9CBEB94EF70503EC"/>
    <w:rsid w:val="009C6962"/>
  </w:style>
  <w:style w:type="paragraph" w:customStyle="1" w:styleId="9A23EE7A5CFA47F29225158DDB24D17C">
    <w:name w:val="9A23EE7A5CFA47F29225158DDB24D17C"/>
    <w:rsid w:val="009C6962"/>
  </w:style>
  <w:style w:type="paragraph" w:customStyle="1" w:styleId="C08406AD6A3E447B87D0E084B7331482">
    <w:name w:val="C08406AD6A3E447B87D0E084B7331482"/>
    <w:rsid w:val="009C6962"/>
  </w:style>
  <w:style w:type="paragraph" w:customStyle="1" w:styleId="A8442E49D73B4791BA80776D39F70825">
    <w:name w:val="A8442E49D73B4791BA80776D39F70825"/>
    <w:rsid w:val="009C6962"/>
  </w:style>
  <w:style w:type="paragraph" w:customStyle="1" w:styleId="CB557DADA528416E997DF4FCC9C6F95E">
    <w:name w:val="CB557DADA528416E997DF4FCC9C6F95E"/>
    <w:rsid w:val="009C6962"/>
  </w:style>
  <w:style w:type="paragraph" w:customStyle="1" w:styleId="15337E166E9D49469255FA462CCF0EE8">
    <w:name w:val="15337E166E9D49469255FA462CCF0EE8"/>
    <w:rsid w:val="009C6962"/>
  </w:style>
  <w:style w:type="paragraph" w:customStyle="1" w:styleId="20E0CFDECD5347B68DCC4F0600CD9B71">
    <w:name w:val="20E0CFDECD5347B68DCC4F0600CD9B71"/>
    <w:rsid w:val="009C6962"/>
  </w:style>
  <w:style w:type="paragraph" w:customStyle="1" w:styleId="69AA65F8737346EFBFCB9DF603822D53">
    <w:name w:val="69AA65F8737346EFBFCB9DF603822D53"/>
    <w:rsid w:val="009C6962"/>
  </w:style>
  <w:style w:type="paragraph" w:customStyle="1" w:styleId="83FE58D8E5114C82BDBAF8774466A9DE">
    <w:name w:val="83FE58D8E5114C82BDBAF8774466A9DE"/>
    <w:rsid w:val="009C6962"/>
  </w:style>
  <w:style w:type="paragraph" w:customStyle="1" w:styleId="42EF8B372AC34A46A67E5CD85F1E42D7">
    <w:name w:val="42EF8B372AC34A46A67E5CD85F1E42D7"/>
    <w:rsid w:val="009C6962"/>
  </w:style>
  <w:style w:type="paragraph" w:customStyle="1" w:styleId="958F7944FA244522811C9256C6721813">
    <w:name w:val="958F7944FA244522811C9256C6721813"/>
    <w:rsid w:val="009C6962"/>
  </w:style>
  <w:style w:type="paragraph" w:customStyle="1" w:styleId="21C227F4257B4ABC82EA7EB9545704D7">
    <w:name w:val="21C227F4257B4ABC82EA7EB9545704D7"/>
    <w:rsid w:val="009C6962"/>
  </w:style>
  <w:style w:type="paragraph" w:customStyle="1" w:styleId="EDC2D16948EC44DEB2D17AE2ADEC5957">
    <w:name w:val="EDC2D16948EC44DEB2D17AE2ADEC5957"/>
    <w:rsid w:val="009C6962"/>
  </w:style>
  <w:style w:type="paragraph" w:customStyle="1" w:styleId="027B48D56D3B4182B0CB957C4E9C1987">
    <w:name w:val="027B48D56D3B4182B0CB957C4E9C1987"/>
    <w:rsid w:val="009C6962"/>
  </w:style>
  <w:style w:type="paragraph" w:customStyle="1" w:styleId="5CBB7FB4AD104377B57E536A5B5785F4">
    <w:name w:val="5CBB7FB4AD104377B57E536A5B5785F4"/>
    <w:rsid w:val="009C6962"/>
  </w:style>
  <w:style w:type="paragraph" w:customStyle="1" w:styleId="D122AC2F081E4EF5BCAEFF4BCF305024">
    <w:name w:val="D122AC2F081E4EF5BCAEFF4BCF305024"/>
    <w:rsid w:val="009C6962"/>
  </w:style>
  <w:style w:type="paragraph" w:customStyle="1" w:styleId="EC0FA15A178C4087BC20641758C1FFC2">
    <w:name w:val="EC0FA15A178C4087BC20641758C1FFC2"/>
    <w:rsid w:val="009C6962"/>
  </w:style>
  <w:style w:type="paragraph" w:customStyle="1" w:styleId="DE2B2C8295B84AD4AEE992EFE19571D2">
    <w:name w:val="DE2B2C8295B84AD4AEE992EFE19571D2"/>
    <w:rsid w:val="009C6962"/>
  </w:style>
  <w:style w:type="paragraph" w:customStyle="1" w:styleId="8A2AB9850A974571A7048EDF94DF6970">
    <w:name w:val="8A2AB9850A974571A7048EDF94DF6970"/>
    <w:rsid w:val="009C6962"/>
  </w:style>
  <w:style w:type="paragraph" w:customStyle="1" w:styleId="7150E37420064E638C327E00A1814A28">
    <w:name w:val="7150E37420064E638C327E00A1814A28"/>
    <w:rsid w:val="009C6962"/>
  </w:style>
  <w:style w:type="paragraph" w:customStyle="1" w:styleId="CA6DC8C855F5475F9F1D4085DC15DD3A">
    <w:name w:val="CA6DC8C855F5475F9F1D4085DC15DD3A"/>
    <w:rsid w:val="009C6962"/>
  </w:style>
  <w:style w:type="paragraph" w:customStyle="1" w:styleId="4A41BFA29910400790BABCAA775B1E40">
    <w:name w:val="4A41BFA29910400790BABCAA775B1E40"/>
    <w:rsid w:val="009C6962"/>
  </w:style>
  <w:style w:type="paragraph" w:customStyle="1" w:styleId="5DD0D7883DD140539912504E3897D44A">
    <w:name w:val="5DD0D7883DD140539912504E3897D44A"/>
    <w:rsid w:val="009C6962"/>
  </w:style>
  <w:style w:type="paragraph" w:customStyle="1" w:styleId="1A1E5D0FEE4B4439937DA5A5AF11B867">
    <w:name w:val="1A1E5D0FEE4B4439937DA5A5AF11B867"/>
    <w:rsid w:val="009C6962"/>
  </w:style>
  <w:style w:type="paragraph" w:customStyle="1" w:styleId="6223B88E77564B278824DA8BFA40017C">
    <w:name w:val="6223B88E77564B278824DA8BFA40017C"/>
    <w:rsid w:val="009C6962"/>
  </w:style>
  <w:style w:type="paragraph" w:customStyle="1" w:styleId="7E3DDA2E711A405EA27B4AA3C34C682C">
    <w:name w:val="7E3DDA2E711A405EA27B4AA3C34C682C"/>
    <w:rsid w:val="009C6962"/>
  </w:style>
  <w:style w:type="paragraph" w:customStyle="1" w:styleId="D4C08C76074C4655967A2D0D553798FB">
    <w:name w:val="D4C08C76074C4655967A2D0D553798FB"/>
    <w:rsid w:val="009C6962"/>
  </w:style>
  <w:style w:type="paragraph" w:customStyle="1" w:styleId="A5C1A23766234288A93453ADF725EA9E">
    <w:name w:val="A5C1A23766234288A93453ADF725EA9E"/>
    <w:rsid w:val="009C6962"/>
  </w:style>
  <w:style w:type="paragraph" w:customStyle="1" w:styleId="38D0CEF26D764350B713F18FA05E0F19">
    <w:name w:val="38D0CEF26D764350B713F18FA05E0F19"/>
    <w:rsid w:val="009C6962"/>
  </w:style>
  <w:style w:type="paragraph" w:customStyle="1" w:styleId="78C6E4B13B664A38BC3CEFF28A1B9A79">
    <w:name w:val="78C6E4B13B664A38BC3CEFF28A1B9A79"/>
    <w:rsid w:val="009C6962"/>
  </w:style>
  <w:style w:type="paragraph" w:customStyle="1" w:styleId="161176FC334A462DB9EE896379333F7F">
    <w:name w:val="161176FC334A462DB9EE896379333F7F"/>
    <w:rsid w:val="009C6962"/>
  </w:style>
  <w:style w:type="paragraph" w:customStyle="1" w:styleId="1E8C443BF2F14152992E2C5370A34897">
    <w:name w:val="1E8C443BF2F14152992E2C5370A34897"/>
    <w:rsid w:val="009C6962"/>
  </w:style>
  <w:style w:type="paragraph" w:customStyle="1" w:styleId="9381186A479944DF85D57F4A69522884">
    <w:name w:val="9381186A479944DF85D57F4A69522884"/>
    <w:rsid w:val="009C6962"/>
  </w:style>
  <w:style w:type="paragraph" w:customStyle="1" w:styleId="DD5A1C9E2661476EA93C003E727D7B4C">
    <w:name w:val="DD5A1C9E2661476EA93C003E727D7B4C"/>
    <w:rsid w:val="009C6962"/>
  </w:style>
  <w:style w:type="paragraph" w:customStyle="1" w:styleId="6B97F126C0F744E386AC95996142D0A8">
    <w:name w:val="6B97F126C0F744E386AC95996142D0A8"/>
    <w:rsid w:val="009C6962"/>
  </w:style>
  <w:style w:type="paragraph" w:customStyle="1" w:styleId="07CF5A54757A425990AB9BC50D6C8AA5">
    <w:name w:val="07CF5A54757A425990AB9BC50D6C8AA5"/>
    <w:rsid w:val="009C6962"/>
  </w:style>
  <w:style w:type="paragraph" w:customStyle="1" w:styleId="28B7B7AFEBD64555A9DD2FC50F38BA1B">
    <w:name w:val="28B7B7AFEBD64555A9DD2FC50F38BA1B"/>
    <w:rsid w:val="009C6962"/>
  </w:style>
  <w:style w:type="paragraph" w:customStyle="1" w:styleId="00D41D950F8440DFA63AE78E44FFF5B2">
    <w:name w:val="00D41D950F8440DFA63AE78E44FFF5B2"/>
    <w:rsid w:val="009C6962"/>
  </w:style>
  <w:style w:type="paragraph" w:customStyle="1" w:styleId="7542A27B520B4480ADE8DEEAFEEF0718">
    <w:name w:val="7542A27B520B4480ADE8DEEAFEEF0718"/>
    <w:rsid w:val="009C6962"/>
  </w:style>
  <w:style w:type="paragraph" w:customStyle="1" w:styleId="6071F0E3BB1749AC82755FF2B1B6660C">
    <w:name w:val="6071F0E3BB1749AC82755FF2B1B6660C"/>
    <w:rsid w:val="009C6962"/>
  </w:style>
  <w:style w:type="paragraph" w:customStyle="1" w:styleId="6271A0476AC94A16A1213CFECD5B0949">
    <w:name w:val="6271A0476AC94A16A1213CFECD5B0949"/>
    <w:rsid w:val="009C6962"/>
  </w:style>
  <w:style w:type="paragraph" w:customStyle="1" w:styleId="755A6586E64B4E1886D7416D0E568418">
    <w:name w:val="755A6586E64B4E1886D7416D0E568418"/>
    <w:rsid w:val="00D75B68"/>
  </w:style>
  <w:style w:type="paragraph" w:customStyle="1" w:styleId="F5F0E050AE234BD3814CF4083BED112F">
    <w:name w:val="F5F0E050AE234BD3814CF4083BED112F"/>
    <w:rsid w:val="00D75B68"/>
  </w:style>
  <w:style w:type="paragraph" w:customStyle="1" w:styleId="4108BDE877864F809378916AEFB6357C">
    <w:name w:val="4108BDE877864F809378916AEFB6357C"/>
    <w:rsid w:val="00D75B68"/>
  </w:style>
  <w:style w:type="paragraph" w:customStyle="1" w:styleId="2DBE872F856D4227BCEE93FAF8A0CEA3">
    <w:name w:val="2DBE872F856D4227BCEE93FAF8A0CEA3"/>
    <w:rsid w:val="00D75B68"/>
  </w:style>
  <w:style w:type="paragraph" w:customStyle="1" w:styleId="E24564DFCFCF44708D692485B8080D3C">
    <w:name w:val="E24564DFCFCF44708D692485B8080D3C"/>
    <w:rsid w:val="00D75B68"/>
  </w:style>
  <w:style w:type="paragraph" w:customStyle="1" w:styleId="9F2A7C95EA544749B06774861E754479">
    <w:name w:val="9F2A7C95EA544749B06774861E754479"/>
    <w:rsid w:val="00D75B68"/>
  </w:style>
  <w:style w:type="paragraph" w:customStyle="1" w:styleId="3A3D9E7557C04AAC9E45B6A831AFC501">
    <w:name w:val="3A3D9E7557C04AAC9E45B6A831AFC501"/>
    <w:rsid w:val="00D75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8CCF9-75BF-49BD-85A2-30AE1ED33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107</Pages>
  <Words>61420</Words>
  <Characters>350095</Characters>
  <Application>Microsoft Office Word</Application>
  <DocSecurity>0</DocSecurity>
  <Lines>2917</Lines>
  <Paragraphs>821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Moreland</dc:creator>
  <cp:keywords/>
  <dc:description/>
  <cp:lastModifiedBy>Travis Moreland</cp:lastModifiedBy>
  <cp:revision>3</cp:revision>
  <dcterms:created xsi:type="dcterms:W3CDTF">2018-12-13T18:53:00Z</dcterms:created>
  <dcterms:modified xsi:type="dcterms:W3CDTF">2018-12-14T04:22:00Z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4529ac45-3c18-380e-9613-d209a8b29af9</vt:lpwstr>
  </property>
  <property fmtid="{D5CDD505-2E9C-101B-9397-08002B2CF9AE}" pid="24" name="Mendeley Citation Style_1">
    <vt:lpwstr>http://www.zotero.org/styles/apa</vt:lpwstr>
  </property>
</Properties>
</file>